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A23A26A" w:rsidR="003B3F9D" w:rsidRPr="009601B8" w:rsidRDefault="00CB4389" w:rsidP="001E57C1">
            <w:pPr>
              <w:spacing w:before="120" w:after="120"/>
              <w:jc w:val="both"/>
              <w:rPr>
                <w:rFonts w:ascii="Arial" w:hAnsi="Arial" w:cs="Arial"/>
                <w:b/>
                <w:sz w:val="22"/>
                <w:szCs w:val="22"/>
              </w:rPr>
            </w:pPr>
            <w:r>
              <w:rPr>
                <w:rFonts w:ascii="Arial" w:hAnsi="Arial" w:cs="Arial"/>
                <w:b/>
                <w:sz w:val="22"/>
                <w:szCs w:val="22"/>
              </w:rPr>
              <w:t xml:space="preserve">Hayley NORRIS </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03EF5C20" w:rsidR="003B3F9D" w:rsidRPr="009601B8" w:rsidRDefault="00CB4389" w:rsidP="001E57C1">
            <w:pPr>
              <w:spacing w:before="120" w:after="120"/>
              <w:jc w:val="both"/>
              <w:rPr>
                <w:rFonts w:ascii="Arial" w:hAnsi="Arial" w:cs="Arial"/>
                <w:b/>
                <w:sz w:val="22"/>
                <w:szCs w:val="22"/>
              </w:rPr>
            </w:pPr>
            <w:r>
              <w:rPr>
                <w:rFonts w:ascii="Arial" w:hAnsi="Arial" w:cs="Arial"/>
                <w:b/>
                <w:sz w:val="22"/>
                <w:szCs w:val="22"/>
              </w:rPr>
              <w:t>1922290</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30B01C3D" w:rsidR="00474229" w:rsidRPr="009601B8" w:rsidRDefault="00625ADB" w:rsidP="259E24E2">
            <w:pPr>
              <w:spacing w:before="120" w:after="120"/>
              <w:jc w:val="both"/>
              <w:rPr>
                <w:rFonts w:ascii="Arial" w:eastAsia="Calibri" w:hAnsi="Arial" w:cs="Arial"/>
                <w:b/>
                <w:bCs/>
                <w:sz w:val="22"/>
                <w:szCs w:val="22"/>
              </w:rPr>
            </w:pPr>
            <w:r>
              <w:rPr>
                <w:rFonts w:ascii="Arial" w:eastAsia="Calibri" w:hAnsi="Arial" w:cs="Arial"/>
                <w:b/>
                <w:bCs/>
                <w:sz w:val="22"/>
                <w:szCs w:val="22"/>
              </w:rPr>
              <w:t>28</w:t>
            </w:r>
            <w:r w:rsidRPr="00625ADB">
              <w:rPr>
                <w:rFonts w:ascii="Arial" w:eastAsia="Calibri" w:hAnsi="Arial" w:cs="Arial"/>
                <w:b/>
                <w:bCs/>
                <w:sz w:val="22"/>
                <w:szCs w:val="22"/>
                <w:vertAlign w:val="superscript"/>
              </w:rPr>
              <w:t>th</w:t>
            </w:r>
            <w:r>
              <w:rPr>
                <w:rFonts w:ascii="Arial" w:eastAsia="Calibri" w:hAnsi="Arial" w:cs="Arial"/>
                <w:b/>
                <w:bCs/>
                <w:sz w:val="22"/>
                <w:szCs w:val="22"/>
              </w:rPr>
              <w:t xml:space="preserve"> February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39D3C86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w:t>
      </w:r>
      <w:r w:rsidR="00B810F1">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w:t>
      </w:r>
      <w:proofErr w:type="spellStart"/>
      <w:r w:rsidRPr="00454735">
        <w:rPr>
          <w:rFonts w:ascii="Calibri" w:eastAsia="Calibri" w:hAnsi="Calibri" w:cs="Calibri"/>
          <w:sz w:val="28"/>
          <w:szCs w:val="28"/>
        </w:rPr>
        <w:t>professionalisation</w:t>
      </w:r>
      <w:proofErr w:type="spellEnd"/>
      <w:r w:rsidRPr="00454735">
        <w:rPr>
          <w:rFonts w:ascii="Calibri" w:eastAsia="Calibri" w:hAnsi="Calibri" w:cs="Calibri"/>
          <w:sz w:val="28"/>
          <w:szCs w:val="28"/>
        </w:rPr>
        <w:t xml:space="preserve"> of the police service’ considering how ‘Maintaining Professional Standards’ ‘ethical and inclusive’ and ‘</w:t>
      </w:r>
      <w:proofErr w:type="gramStart"/>
      <w:r w:rsidRPr="00454735">
        <w:rPr>
          <w:rFonts w:ascii="Calibri" w:eastAsia="Calibri" w:hAnsi="Calibri" w:cs="Calibri"/>
          <w:sz w:val="28"/>
          <w:szCs w:val="28"/>
        </w:rPr>
        <w:t>Coaching</w:t>
      </w:r>
      <w:proofErr w:type="gramEnd"/>
      <w:r w:rsidRPr="00454735">
        <w:rPr>
          <w:rFonts w:ascii="Calibri" w:eastAsia="Calibri" w:hAnsi="Calibri" w:cs="Calibri"/>
          <w:sz w:val="28"/>
          <w:szCs w:val="28"/>
        </w:rPr>
        <w:t xml:space="preserve"> and Mentoring’ approaches contribute to this. </w:t>
      </w:r>
    </w:p>
    <w:p w14:paraId="602C57C6" w14:textId="23EE688A"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347E676E" w14:textId="77777777" w:rsidR="00F672A2" w:rsidRDefault="00F672A2" w:rsidP="00F672A2">
      <w:r>
        <w:t>Word Count - 964</w:t>
      </w:r>
    </w:p>
    <w:p w14:paraId="7052AA78" w14:textId="77777777" w:rsidR="00F672A2" w:rsidRDefault="00F672A2" w:rsidP="00F672A2"/>
    <w:p w14:paraId="2E62B0AF" w14:textId="77777777" w:rsidR="00F672A2" w:rsidRDefault="00F672A2" w:rsidP="00F672A2"/>
    <w:p w14:paraId="1B21036A" w14:textId="77777777" w:rsidR="00F672A2" w:rsidRPr="005F357E" w:rsidRDefault="00F672A2" w:rsidP="00F672A2">
      <w:pPr>
        <w:ind w:firstLine="720"/>
        <w:rPr>
          <w:rFonts w:asciiTheme="minorHAnsi" w:hAnsiTheme="minorHAnsi" w:cstheme="minorHAnsi"/>
          <w:sz w:val="22"/>
        </w:rPr>
      </w:pPr>
      <w:r w:rsidRPr="005F357E">
        <w:rPr>
          <w:rFonts w:asciiTheme="minorHAnsi" w:hAnsiTheme="minorHAnsi" w:cstheme="minorHAnsi"/>
          <w:sz w:val="22"/>
        </w:rPr>
        <w:t>This essay will critically evaluate the concept of the professionalization within the police service. I will focus on the importance of maintaining pro</w:t>
      </w:r>
      <w:r>
        <w:rPr>
          <w:rFonts w:asciiTheme="minorHAnsi" w:hAnsiTheme="minorHAnsi" w:cstheme="minorHAnsi"/>
          <w:sz w:val="22"/>
        </w:rPr>
        <w:t xml:space="preserve">fessional standards, how the police service is </w:t>
      </w:r>
      <w:r w:rsidRPr="005F357E">
        <w:rPr>
          <w:rFonts w:asciiTheme="minorHAnsi" w:hAnsiTheme="minorHAnsi" w:cstheme="minorHAnsi"/>
          <w:sz w:val="22"/>
        </w:rPr>
        <w:t xml:space="preserve">required to be ethical and inclusive and look at how coaching and mentoring approaches contribute to the professionalism of officers. </w:t>
      </w:r>
    </w:p>
    <w:p w14:paraId="5C8CCB2E" w14:textId="77777777" w:rsidR="00F672A2" w:rsidRPr="005F357E" w:rsidRDefault="00F672A2" w:rsidP="00F672A2">
      <w:pPr>
        <w:rPr>
          <w:rFonts w:asciiTheme="minorHAnsi" w:hAnsiTheme="minorHAnsi" w:cstheme="minorHAnsi"/>
          <w:sz w:val="22"/>
        </w:rPr>
      </w:pPr>
    </w:p>
    <w:p w14:paraId="205B7D1A" w14:textId="77777777" w:rsidR="00F672A2" w:rsidRPr="005F357E" w:rsidRDefault="00F672A2" w:rsidP="00F672A2">
      <w:pPr>
        <w:ind w:firstLine="720"/>
        <w:rPr>
          <w:rFonts w:asciiTheme="minorHAnsi" w:hAnsiTheme="minorHAnsi" w:cstheme="minorHAnsi"/>
          <w:sz w:val="22"/>
        </w:rPr>
      </w:pPr>
      <w:r w:rsidRPr="005F357E">
        <w:rPr>
          <w:rFonts w:asciiTheme="minorHAnsi" w:hAnsiTheme="minorHAnsi" w:cstheme="minorHAnsi"/>
          <w:sz w:val="22"/>
        </w:rPr>
        <w:t xml:space="preserve">E. HOYLE, 2001 explains that “Professionalization is the process whereby occupations have become, or seek to become publicly recognised as professions according to the degree to which they meet the alleged criteria. Professionalization can have two strands. One stand is covered with the improvement of status. The other strand is concerned with the improvement of the capacity of members to enhance the quality of service which is provided”. </w:t>
      </w:r>
    </w:p>
    <w:p w14:paraId="70DB1CAB" w14:textId="77777777" w:rsidR="00F672A2" w:rsidRPr="005F357E" w:rsidRDefault="00F672A2" w:rsidP="00F672A2">
      <w:pPr>
        <w:rPr>
          <w:rFonts w:asciiTheme="minorHAnsi" w:hAnsiTheme="minorHAnsi" w:cstheme="minorHAnsi"/>
          <w:sz w:val="22"/>
        </w:rPr>
      </w:pPr>
    </w:p>
    <w:p w14:paraId="20E7BE3D" w14:textId="77777777" w:rsidR="00F672A2" w:rsidRPr="005F357E" w:rsidRDefault="00F672A2" w:rsidP="00F672A2">
      <w:pPr>
        <w:ind w:firstLine="720"/>
        <w:rPr>
          <w:rFonts w:asciiTheme="minorHAnsi" w:hAnsiTheme="minorHAnsi" w:cstheme="minorHAnsi"/>
          <w:sz w:val="22"/>
        </w:rPr>
      </w:pPr>
      <w:r w:rsidRPr="005F357E">
        <w:rPr>
          <w:rFonts w:asciiTheme="minorHAnsi" w:hAnsiTheme="minorHAnsi" w:cstheme="minorHAnsi"/>
          <w:sz w:val="22"/>
        </w:rPr>
        <w:t xml:space="preserve">The two strands are clear reasons for the professionalization of the police service, improving the status of the force is key when it comes to public support and image. Professionalization provides an image to the public that is maintaining its professional standards by educating their officers to a degree standard showing the individuals chosen to police their communities have a great work ethic and have worked extremely hard to achieve their role. However, some may argue that the police do not need to have a degree as it is not a must to be able to write an essay to be able to defend and support the public. </w:t>
      </w:r>
    </w:p>
    <w:p w14:paraId="7579F636" w14:textId="77777777" w:rsidR="00F672A2" w:rsidRPr="005F357E" w:rsidRDefault="00F672A2" w:rsidP="00F672A2">
      <w:pPr>
        <w:rPr>
          <w:rFonts w:asciiTheme="minorHAnsi" w:hAnsiTheme="minorHAnsi" w:cstheme="minorHAnsi"/>
          <w:sz w:val="22"/>
        </w:rPr>
      </w:pPr>
    </w:p>
    <w:p w14:paraId="62E75D77" w14:textId="77777777" w:rsidR="00F672A2" w:rsidRDefault="00F672A2" w:rsidP="00F672A2">
      <w:pPr>
        <w:ind w:firstLine="720"/>
        <w:rPr>
          <w:rFonts w:asciiTheme="minorHAnsi" w:hAnsiTheme="minorHAnsi" w:cstheme="minorHAnsi"/>
          <w:sz w:val="22"/>
        </w:rPr>
      </w:pPr>
      <w:r>
        <w:rPr>
          <w:rFonts w:asciiTheme="minorHAnsi" w:hAnsiTheme="minorHAnsi" w:cstheme="minorHAnsi"/>
          <w:sz w:val="22"/>
        </w:rPr>
        <w:t xml:space="preserve">In order to main professional standards the police use the Code of Ethics to ensure officers all follow the same rules and understand what is expected of them within their role. </w:t>
      </w:r>
    </w:p>
    <w:p w14:paraId="60F99524" w14:textId="77777777" w:rsidR="00F672A2" w:rsidRDefault="00F672A2" w:rsidP="00F672A2">
      <w:pPr>
        <w:rPr>
          <w:rFonts w:asciiTheme="minorHAnsi" w:hAnsiTheme="minorHAnsi" w:cstheme="minorHAnsi"/>
          <w:sz w:val="22"/>
        </w:rPr>
      </w:pPr>
      <w:r>
        <w:rPr>
          <w:rFonts w:asciiTheme="minorHAnsi" w:hAnsiTheme="minorHAnsi" w:cstheme="minorHAnsi"/>
          <w:sz w:val="22"/>
        </w:rPr>
        <w:t xml:space="preserve">The benefits of this code are great for building trust between the members in the organization as everyone has the same goal. </w:t>
      </w:r>
      <w:proofErr w:type="spellStart"/>
      <w:r>
        <w:rPr>
          <w:rFonts w:asciiTheme="minorHAnsi" w:hAnsiTheme="minorHAnsi" w:cstheme="minorHAnsi"/>
          <w:sz w:val="22"/>
        </w:rPr>
        <w:t>Chrons</w:t>
      </w:r>
      <w:proofErr w:type="spellEnd"/>
      <w:r>
        <w:rPr>
          <w:rFonts w:asciiTheme="minorHAnsi" w:hAnsiTheme="minorHAnsi" w:cstheme="minorHAnsi"/>
          <w:sz w:val="22"/>
        </w:rPr>
        <w:t xml:space="preserve"> (2019), highlight that a code of ethics promotes accountability and means more people are more likely to report any wrongs or ethical issues as they know right from wrong and want the problem to be fixed. This will all be reflected in the work and the service provided to communities. </w:t>
      </w:r>
    </w:p>
    <w:p w14:paraId="61DB6A08" w14:textId="77777777" w:rsidR="00F672A2" w:rsidRPr="005F357E" w:rsidRDefault="00F672A2" w:rsidP="00F672A2">
      <w:pPr>
        <w:rPr>
          <w:rFonts w:asciiTheme="minorHAnsi" w:hAnsiTheme="minorHAnsi" w:cstheme="minorHAnsi"/>
          <w:sz w:val="22"/>
        </w:rPr>
      </w:pPr>
    </w:p>
    <w:p w14:paraId="397F9A96" w14:textId="77777777" w:rsidR="00F672A2" w:rsidRPr="005F357E" w:rsidRDefault="00F672A2" w:rsidP="00F672A2">
      <w:pPr>
        <w:rPr>
          <w:rFonts w:asciiTheme="minorHAnsi" w:hAnsiTheme="minorHAnsi" w:cstheme="minorHAnsi"/>
          <w:sz w:val="22"/>
        </w:rPr>
      </w:pPr>
    </w:p>
    <w:p w14:paraId="6F5A329F" w14:textId="77777777" w:rsidR="00F672A2" w:rsidRPr="005F357E" w:rsidRDefault="00F672A2" w:rsidP="00F672A2">
      <w:pPr>
        <w:ind w:firstLine="720"/>
        <w:rPr>
          <w:rFonts w:asciiTheme="minorHAnsi" w:hAnsiTheme="minorHAnsi" w:cstheme="minorHAnsi"/>
          <w:sz w:val="22"/>
        </w:rPr>
      </w:pPr>
      <w:r w:rsidRPr="005F357E">
        <w:rPr>
          <w:rFonts w:asciiTheme="minorHAnsi" w:hAnsiTheme="minorHAnsi" w:cstheme="minorHAnsi"/>
          <w:sz w:val="22"/>
        </w:rPr>
        <w:t xml:space="preserve">Within the Police service coaching and mentoring is conducted by trusted and experienced officers who are willing to take the time and support new officers. This has its benefits and allowed to maintain professionalism throughout as the new officers will have good morals and ethics instilled in them from the beginning of their training. </w:t>
      </w:r>
    </w:p>
    <w:p w14:paraId="7254FE90" w14:textId="77777777" w:rsidR="00F672A2" w:rsidRPr="005F357E" w:rsidRDefault="00F672A2" w:rsidP="00F672A2">
      <w:pPr>
        <w:rPr>
          <w:rFonts w:asciiTheme="minorHAnsi" w:hAnsiTheme="minorHAnsi" w:cstheme="minorHAnsi"/>
          <w:sz w:val="22"/>
        </w:rPr>
      </w:pPr>
    </w:p>
    <w:p w14:paraId="41B6BD71" w14:textId="77777777" w:rsidR="00F672A2" w:rsidRPr="005F357E" w:rsidRDefault="00F672A2" w:rsidP="00F672A2">
      <w:pPr>
        <w:ind w:firstLine="720"/>
        <w:rPr>
          <w:rFonts w:asciiTheme="minorHAnsi" w:hAnsiTheme="minorHAnsi" w:cstheme="minorHAnsi"/>
          <w:sz w:val="22"/>
        </w:rPr>
      </w:pPr>
      <w:r>
        <w:rPr>
          <w:rFonts w:asciiTheme="minorHAnsi" w:hAnsiTheme="minorHAnsi" w:cstheme="minorHAnsi"/>
          <w:sz w:val="22"/>
        </w:rPr>
        <w:t>ACCIPIO (</w:t>
      </w:r>
      <w:r w:rsidRPr="005F357E">
        <w:rPr>
          <w:rFonts w:asciiTheme="minorHAnsi" w:hAnsiTheme="minorHAnsi" w:cstheme="minorHAnsi"/>
          <w:sz w:val="22"/>
        </w:rPr>
        <w:t>2022</w:t>
      </w:r>
      <w:r>
        <w:rPr>
          <w:rFonts w:asciiTheme="minorHAnsi" w:hAnsiTheme="minorHAnsi" w:cstheme="minorHAnsi"/>
          <w:sz w:val="22"/>
        </w:rPr>
        <w:t xml:space="preserve">), </w:t>
      </w:r>
      <w:r w:rsidRPr="005F357E">
        <w:rPr>
          <w:rFonts w:asciiTheme="minorHAnsi" w:hAnsiTheme="minorHAnsi" w:cstheme="minorHAnsi"/>
          <w:sz w:val="22"/>
        </w:rPr>
        <w:t xml:space="preserve">discusses the benefits of coaching and mentoring for the individual and the employee. Studies have shown that coaching if far more beneficial than online learning through PowerPoints or reading alone as it focuses on applying the learning to the work place. This is great for police as it shows officers presence on the streets and being proactive in the community while getting first-hand experience and knowledge. </w:t>
      </w:r>
    </w:p>
    <w:p w14:paraId="1A8E7DE2" w14:textId="77777777" w:rsidR="00F672A2" w:rsidRPr="005F357E" w:rsidRDefault="00F672A2" w:rsidP="00F672A2">
      <w:pPr>
        <w:ind w:firstLine="720"/>
        <w:rPr>
          <w:rFonts w:asciiTheme="minorHAnsi" w:hAnsiTheme="minorHAnsi" w:cstheme="minorHAnsi"/>
          <w:sz w:val="22"/>
        </w:rPr>
      </w:pPr>
      <w:r>
        <w:rPr>
          <w:rFonts w:asciiTheme="minorHAnsi" w:hAnsiTheme="minorHAnsi" w:cstheme="minorHAnsi"/>
          <w:sz w:val="22"/>
        </w:rPr>
        <w:t>ACCIPIO (2</w:t>
      </w:r>
      <w:r w:rsidRPr="005F357E">
        <w:rPr>
          <w:rFonts w:asciiTheme="minorHAnsi" w:hAnsiTheme="minorHAnsi" w:cstheme="minorHAnsi"/>
          <w:sz w:val="22"/>
        </w:rPr>
        <w:t>022</w:t>
      </w:r>
      <w:r>
        <w:rPr>
          <w:rFonts w:asciiTheme="minorHAnsi" w:hAnsiTheme="minorHAnsi" w:cstheme="minorHAnsi"/>
          <w:sz w:val="22"/>
        </w:rPr>
        <w:t xml:space="preserve">), </w:t>
      </w:r>
      <w:r w:rsidRPr="005F357E">
        <w:rPr>
          <w:rFonts w:asciiTheme="minorHAnsi" w:hAnsiTheme="minorHAnsi" w:cstheme="minorHAnsi"/>
          <w:sz w:val="22"/>
        </w:rPr>
        <w:t xml:space="preserve">also highlight that mentoring encourages the individuals learning to reflect as they practice. Mentoring will focus on what went well and what didn’t while dealing with something. Therefore, the officer learns from mistakes and will likely not do it again keeping up professional appearances. </w:t>
      </w:r>
    </w:p>
    <w:p w14:paraId="677FF4CE" w14:textId="77777777" w:rsidR="00F672A2" w:rsidRPr="005F357E" w:rsidRDefault="00F672A2" w:rsidP="00F672A2">
      <w:pPr>
        <w:rPr>
          <w:rFonts w:asciiTheme="minorHAnsi" w:hAnsiTheme="minorHAnsi" w:cstheme="minorHAnsi"/>
          <w:sz w:val="22"/>
        </w:rPr>
      </w:pPr>
    </w:p>
    <w:p w14:paraId="32DF7B66" w14:textId="77777777" w:rsidR="00F672A2" w:rsidRDefault="00F672A2" w:rsidP="00F672A2">
      <w:pPr>
        <w:ind w:firstLine="720"/>
        <w:rPr>
          <w:rFonts w:asciiTheme="minorHAnsi" w:hAnsiTheme="minorHAnsi" w:cstheme="minorHAnsi"/>
          <w:sz w:val="22"/>
        </w:rPr>
      </w:pPr>
      <w:r w:rsidRPr="005F357E">
        <w:rPr>
          <w:rFonts w:asciiTheme="minorHAnsi" w:hAnsiTheme="minorHAnsi" w:cstheme="minorHAnsi"/>
          <w:sz w:val="22"/>
        </w:rPr>
        <w:lastRenderedPageBreak/>
        <w:t xml:space="preserve">However, this being said coaching and mentoring could have its downfall as with the amount of new officers being employed it means a lot of the shifts have a lot of unexperienced team members as the experienced staff have either retired or moving on to different roles within the police. The public will not feel comfortable in the police if a large number of officers have been in the job less than a year, this is when the professionalization of the police service could face scrutiny. </w:t>
      </w:r>
    </w:p>
    <w:p w14:paraId="428DB57F" w14:textId="77777777" w:rsidR="00F672A2" w:rsidRDefault="00F672A2" w:rsidP="00F672A2">
      <w:pPr>
        <w:rPr>
          <w:rFonts w:asciiTheme="minorHAnsi" w:hAnsiTheme="minorHAnsi" w:cstheme="minorHAnsi"/>
          <w:sz w:val="22"/>
        </w:rPr>
      </w:pPr>
    </w:p>
    <w:p w14:paraId="5178A0E1" w14:textId="77777777" w:rsidR="00F672A2" w:rsidRDefault="00F672A2" w:rsidP="00F672A2">
      <w:pPr>
        <w:ind w:firstLine="720"/>
        <w:rPr>
          <w:rFonts w:asciiTheme="minorHAnsi" w:hAnsiTheme="minorHAnsi" w:cstheme="minorHAnsi"/>
          <w:sz w:val="22"/>
        </w:rPr>
      </w:pPr>
      <w:r>
        <w:rPr>
          <w:rFonts w:asciiTheme="minorHAnsi" w:hAnsiTheme="minorHAnsi" w:cstheme="minorHAnsi"/>
          <w:sz w:val="22"/>
        </w:rPr>
        <w:t xml:space="preserve">During the professionalization of the police service there has been a big drive in ensuring ethics and inclusion are taken into account for the officers being recruited and the communities these officers will be policing. </w:t>
      </w:r>
    </w:p>
    <w:p w14:paraId="1BC0A61E" w14:textId="77777777" w:rsidR="00F672A2" w:rsidRDefault="00F672A2" w:rsidP="00F672A2">
      <w:pPr>
        <w:rPr>
          <w:rFonts w:asciiTheme="minorHAnsi" w:hAnsiTheme="minorHAnsi" w:cstheme="minorHAnsi"/>
          <w:sz w:val="22"/>
        </w:rPr>
      </w:pPr>
    </w:p>
    <w:p w14:paraId="48B18039" w14:textId="77777777" w:rsidR="00F672A2" w:rsidRDefault="00F672A2" w:rsidP="00F672A2">
      <w:pPr>
        <w:ind w:firstLine="720"/>
        <w:rPr>
          <w:rFonts w:asciiTheme="minorHAnsi" w:hAnsiTheme="minorHAnsi" w:cstheme="minorHAnsi"/>
          <w:sz w:val="22"/>
        </w:rPr>
      </w:pPr>
      <w:r>
        <w:rPr>
          <w:rFonts w:asciiTheme="minorHAnsi" w:hAnsiTheme="minorHAnsi" w:cstheme="minorHAnsi"/>
          <w:sz w:val="22"/>
        </w:rPr>
        <w:t xml:space="preserve">Policing has changed massively over the last few years, this has happened due to a demand and change in public expectations. There is now more diverse communities, change in technology, a rise in international terrorism and the impact of globalisation. The NPCC (2018), explains that over the UK there is a more diverse workplace across many roles in the service to tackle these changes and challenges. Policing is extremely imported for all and it is vital in protecting the right and freedoms of the public. </w:t>
      </w:r>
    </w:p>
    <w:p w14:paraId="5C90F4CE" w14:textId="77777777" w:rsidR="00F672A2" w:rsidRDefault="00F672A2" w:rsidP="00F672A2">
      <w:pPr>
        <w:rPr>
          <w:rFonts w:asciiTheme="minorHAnsi" w:hAnsiTheme="minorHAnsi" w:cstheme="minorHAnsi"/>
        </w:rPr>
      </w:pPr>
    </w:p>
    <w:p w14:paraId="400C6478" w14:textId="77777777" w:rsidR="00F672A2" w:rsidRDefault="00F672A2" w:rsidP="00F672A2">
      <w:pPr>
        <w:rPr>
          <w:rFonts w:asciiTheme="minorHAnsi" w:hAnsiTheme="minorHAnsi" w:cstheme="minorHAnsi"/>
        </w:rPr>
      </w:pPr>
    </w:p>
    <w:p w14:paraId="36771D12" w14:textId="77777777" w:rsidR="00F672A2" w:rsidRPr="0018136B" w:rsidRDefault="00F672A2" w:rsidP="00F672A2">
      <w:pPr>
        <w:rPr>
          <w:rFonts w:asciiTheme="minorHAnsi" w:hAnsiTheme="minorHAnsi" w:cstheme="minorHAnsi"/>
          <w:sz w:val="22"/>
        </w:rPr>
      </w:pPr>
      <w:r>
        <w:rPr>
          <w:rFonts w:asciiTheme="minorHAnsi" w:hAnsiTheme="minorHAnsi" w:cstheme="minorHAnsi"/>
          <w:sz w:val="22"/>
        </w:rPr>
        <w:t>Hi (</w:t>
      </w:r>
      <w:r w:rsidRPr="0018136B">
        <w:rPr>
          <w:rFonts w:asciiTheme="minorHAnsi" w:hAnsiTheme="minorHAnsi" w:cstheme="minorHAnsi"/>
          <w:sz w:val="22"/>
        </w:rPr>
        <w:t>2018</w:t>
      </w:r>
      <w:r>
        <w:rPr>
          <w:rFonts w:asciiTheme="minorHAnsi" w:hAnsiTheme="minorHAnsi" w:cstheme="minorHAnsi"/>
          <w:sz w:val="22"/>
        </w:rPr>
        <w:t>),</w:t>
      </w:r>
      <w:r w:rsidRPr="0018136B">
        <w:rPr>
          <w:rFonts w:asciiTheme="minorHAnsi" w:hAnsiTheme="minorHAnsi" w:cstheme="minorHAnsi"/>
          <w:sz w:val="22"/>
        </w:rPr>
        <w:t xml:space="preserve"> explore the 5 benefits of inclusion in the work place. </w:t>
      </w:r>
    </w:p>
    <w:p w14:paraId="12A30E57" w14:textId="77777777" w:rsidR="00F672A2" w:rsidRPr="0018136B" w:rsidRDefault="00F672A2" w:rsidP="00F672A2">
      <w:pPr>
        <w:pStyle w:val="ListParagraph"/>
        <w:numPr>
          <w:ilvl w:val="0"/>
          <w:numId w:val="32"/>
        </w:numPr>
        <w:rPr>
          <w:rFonts w:asciiTheme="minorHAnsi" w:hAnsiTheme="minorHAnsi" w:cstheme="minorHAnsi"/>
          <w:sz w:val="22"/>
        </w:rPr>
      </w:pPr>
      <w:r w:rsidRPr="0018136B">
        <w:rPr>
          <w:rFonts w:asciiTheme="minorHAnsi" w:hAnsiTheme="minorHAnsi" w:cstheme="minorHAnsi"/>
          <w:sz w:val="22"/>
        </w:rPr>
        <w:t xml:space="preserve">Happier employees – Having a positive and supportive workforce will show in the work output. Happiness reflects in how police interact with their victims. </w:t>
      </w:r>
    </w:p>
    <w:p w14:paraId="1469C812" w14:textId="77777777" w:rsidR="00F672A2" w:rsidRPr="0018136B" w:rsidRDefault="00F672A2" w:rsidP="00F672A2">
      <w:pPr>
        <w:pStyle w:val="ListParagraph"/>
        <w:numPr>
          <w:ilvl w:val="0"/>
          <w:numId w:val="32"/>
        </w:numPr>
        <w:rPr>
          <w:rFonts w:asciiTheme="minorHAnsi" w:hAnsiTheme="minorHAnsi" w:cstheme="minorHAnsi"/>
          <w:sz w:val="22"/>
        </w:rPr>
      </w:pPr>
      <w:r w:rsidRPr="0018136B">
        <w:rPr>
          <w:rFonts w:asciiTheme="minorHAnsi" w:hAnsiTheme="minorHAnsi" w:cstheme="minorHAnsi"/>
          <w:sz w:val="22"/>
        </w:rPr>
        <w:t>Growing culture – New ways of thinking allows the work place to become innovative. Growing culture will promote a diverse way of thinking and a change in the way other think and approach situations.</w:t>
      </w:r>
    </w:p>
    <w:p w14:paraId="392D1150" w14:textId="77777777" w:rsidR="00F672A2" w:rsidRPr="0018136B" w:rsidRDefault="00F672A2" w:rsidP="00F672A2">
      <w:pPr>
        <w:pStyle w:val="ListParagraph"/>
        <w:numPr>
          <w:ilvl w:val="0"/>
          <w:numId w:val="32"/>
        </w:numPr>
        <w:rPr>
          <w:rFonts w:asciiTheme="minorHAnsi" w:hAnsiTheme="minorHAnsi" w:cstheme="minorHAnsi"/>
          <w:sz w:val="22"/>
        </w:rPr>
      </w:pPr>
      <w:r w:rsidRPr="0018136B">
        <w:rPr>
          <w:rFonts w:asciiTheme="minorHAnsi" w:hAnsiTheme="minorHAnsi" w:cstheme="minorHAnsi"/>
          <w:sz w:val="22"/>
        </w:rPr>
        <w:t>New knowledge – This provides fresh perspectives and inclusion of those who would not usually be part of a conversation.  It will provide knowledge to officers who may not be aware of ethical situations and how to deal with them.</w:t>
      </w:r>
    </w:p>
    <w:p w14:paraId="10FDFB70" w14:textId="77777777" w:rsidR="00F672A2" w:rsidRPr="0018136B" w:rsidRDefault="00F672A2" w:rsidP="00F672A2">
      <w:pPr>
        <w:pStyle w:val="ListParagraph"/>
        <w:numPr>
          <w:ilvl w:val="0"/>
          <w:numId w:val="32"/>
        </w:numPr>
        <w:rPr>
          <w:rFonts w:asciiTheme="minorHAnsi" w:hAnsiTheme="minorHAnsi" w:cstheme="minorHAnsi"/>
          <w:sz w:val="22"/>
        </w:rPr>
      </w:pPr>
      <w:r w:rsidRPr="0018136B">
        <w:rPr>
          <w:rFonts w:asciiTheme="minorHAnsi" w:hAnsiTheme="minorHAnsi" w:cstheme="minorHAnsi"/>
          <w:sz w:val="22"/>
        </w:rPr>
        <w:t xml:space="preserve">Increased productivity – Officers who feel like they are included and their ideas or advice heard are likely to be more productive and continue to strive to make improvements in the workplace. </w:t>
      </w:r>
    </w:p>
    <w:p w14:paraId="7AA3B533" w14:textId="77777777" w:rsidR="00F672A2" w:rsidRDefault="00F672A2" w:rsidP="00F672A2">
      <w:pPr>
        <w:pStyle w:val="ListParagraph"/>
        <w:numPr>
          <w:ilvl w:val="0"/>
          <w:numId w:val="32"/>
        </w:numPr>
        <w:rPr>
          <w:rFonts w:asciiTheme="minorHAnsi" w:hAnsiTheme="minorHAnsi" w:cstheme="minorHAnsi"/>
          <w:sz w:val="22"/>
        </w:rPr>
      </w:pPr>
      <w:r w:rsidRPr="0018136B">
        <w:rPr>
          <w:rFonts w:asciiTheme="minorHAnsi" w:hAnsiTheme="minorHAnsi" w:cstheme="minorHAnsi"/>
          <w:sz w:val="22"/>
        </w:rPr>
        <w:t xml:space="preserve">Greater diversity – Including the voices of all in the workplace and ensuring that inclusion is practiced will allow the police to reap the benefits of this not just in the officers but in the communities as well. </w:t>
      </w:r>
    </w:p>
    <w:p w14:paraId="756B6A99" w14:textId="77777777" w:rsidR="00F672A2" w:rsidRDefault="00F672A2" w:rsidP="00F672A2">
      <w:pPr>
        <w:rPr>
          <w:rFonts w:asciiTheme="minorHAnsi" w:hAnsiTheme="minorHAnsi" w:cstheme="minorHAnsi"/>
          <w:sz w:val="22"/>
        </w:rPr>
      </w:pPr>
    </w:p>
    <w:p w14:paraId="34E56033" w14:textId="77777777" w:rsidR="00F672A2" w:rsidRPr="0018136B" w:rsidRDefault="00F672A2" w:rsidP="00F672A2">
      <w:pPr>
        <w:ind w:firstLine="360"/>
        <w:rPr>
          <w:rFonts w:asciiTheme="minorHAnsi" w:hAnsiTheme="minorHAnsi" w:cstheme="minorHAnsi"/>
          <w:sz w:val="22"/>
        </w:rPr>
      </w:pPr>
      <w:r>
        <w:rPr>
          <w:rFonts w:asciiTheme="minorHAnsi" w:hAnsiTheme="minorHAnsi" w:cstheme="minorHAnsi"/>
          <w:sz w:val="22"/>
        </w:rPr>
        <w:t xml:space="preserve">To conclude, the professionalization of the police service is a mixture approaches.  Coaching and Mentoring is vital for officers to learn and succeed in their careers, having that professionalization instilled in them from the beginning of their careers provides a police service that is professional and aware that they must maintain profession standards at all times. The police service must consider ethics and inclusion in order to be able to serve the communities and provide a happier work place for all. </w:t>
      </w:r>
    </w:p>
    <w:p w14:paraId="0C2D3B5F" w14:textId="77777777" w:rsidR="00F672A2" w:rsidRDefault="00F672A2" w:rsidP="00454735">
      <w:pPr>
        <w:spacing w:line="257" w:lineRule="auto"/>
        <w:rPr>
          <w:rFonts w:ascii="Calibri" w:eastAsia="Calibri" w:hAnsi="Calibri" w:cs="Calibri"/>
          <w:sz w:val="28"/>
          <w:szCs w:val="28"/>
        </w:rPr>
      </w:pPr>
    </w:p>
    <w:p w14:paraId="298A5DB7" w14:textId="6826D917" w:rsidR="00F672A2" w:rsidRDefault="00F672A2" w:rsidP="00454735">
      <w:pPr>
        <w:spacing w:line="257" w:lineRule="auto"/>
        <w:rPr>
          <w:rFonts w:ascii="Calibri" w:eastAsia="Calibri" w:hAnsi="Calibri" w:cs="Calibri"/>
          <w:sz w:val="28"/>
          <w:szCs w:val="28"/>
        </w:rPr>
      </w:pPr>
    </w:p>
    <w:p w14:paraId="35632F82" w14:textId="235E278C" w:rsidR="00F672A2" w:rsidRDefault="00F672A2" w:rsidP="00454735">
      <w:pPr>
        <w:spacing w:line="257" w:lineRule="auto"/>
        <w:rPr>
          <w:rFonts w:ascii="Calibri" w:eastAsia="Calibri" w:hAnsi="Calibri" w:cs="Calibri"/>
          <w:sz w:val="28"/>
          <w:szCs w:val="28"/>
        </w:rPr>
      </w:pPr>
    </w:p>
    <w:p w14:paraId="6E1FF8BA" w14:textId="29F3BCC6" w:rsidR="00F672A2" w:rsidRDefault="00F672A2" w:rsidP="00454735">
      <w:pPr>
        <w:spacing w:line="257" w:lineRule="auto"/>
        <w:rPr>
          <w:rFonts w:ascii="Calibri" w:eastAsia="Calibri" w:hAnsi="Calibri" w:cs="Calibri"/>
          <w:sz w:val="28"/>
          <w:szCs w:val="28"/>
        </w:rPr>
      </w:pPr>
    </w:p>
    <w:p w14:paraId="069DBB4B" w14:textId="77C74BA2" w:rsidR="00F672A2" w:rsidRDefault="00F672A2" w:rsidP="00454735">
      <w:pPr>
        <w:spacing w:line="257" w:lineRule="auto"/>
        <w:rPr>
          <w:rFonts w:ascii="Calibri" w:eastAsia="Calibri" w:hAnsi="Calibri" w:cs="Calibri"/>
          <w:sz w:val="28"/>
          <w:szCs w:val="28"/>
        </w:rPr>
      </w:pPr>
    </w:p>
    <w:p w14:paraId="33AD7499" w14:textId="405BB119" w:rsidR="00F672A2" w:rsidRDefault="00F672A2" w:rsidP="00454735">
      <w:pPr>
        <w:spacing w:line="257" w:lineRule="auto"/>
        <w:rPr>
          <w:rFonts w:ascii="Calibri" w:eastAsia="Calibri" w:hAnsi="Calibri" w:cs="Calibri"/>
          <w:sz w:val="28"/>
          <w:szCs w:val="28"/>
        </w:rPr>
      </w:pPr>
    </w:p>
    <w:p w14:paraId="18A5DCA2" w14:textId="2C3888D8" w:rsidR="00F672A2" w:rsidRDefault="00F672A2" w:rsidP="00454735">
      <w:pPr>
        <w:spacing w:line="257" w:lineRule="auto"/>
        <w:rPr>
          <w:rFonts w:ascii="Calibri" w:eastAsia="Calibri" w:hAnsi="Calibri" w:cs="Calibri"/>
          <w:sz w:val="28"/>
          <w:szCs w:val="28"/>
        </w:rPr>
      </w:pPr>
    </w:p>
    <w:p w14:paraId="0FE69F69" w14:textId="15BA9786" w:rsidR="00F672A2" w:rsidRDefault="00F672A2" w:rsidP="00454735">
      <w:pPr>
        <w:spacing w:line="257" w:lineRule="auto"/>
        <w:rPr>
          <w:rFonts w:ascii="Calibri" w:eastAsia="Calibri" w:hAnsi="Calibri" w:cs="Calibri"/>
          <w:sz w:val="28"/>
          <w:szCs w:val="28"/>
        </w:rPr>
      </w:pPr>
    </w:p>
    <w:p w14:paraId="3253B178" w14:textId="7DFC9A92" w:rsidR="00F672A2" w:rsidRDefault="00F672A2" w:rsidP="00454735">
      <w:pPr>
        <w:spacing w:line="257" w:lineRule="auto"/>
        <w:rPr>
          <w:rFonts w:ascii="Calibri" w:eastAsia="Calibri" w:hAnsi="Calibri" w:cs="Calibri"/>
          <w:sz w:val="28"/>
          <w:szCs w:val="28"/>
        </w:rPr>
      </w:pPr>
    </w:p>
    <w:p w14:paraId="5EC2C574" w14:textId="698AD608" w:rsidR="00F672A2" w:rsidRDefault="00F672A2" w:rsidP="00454735">
      <w:pPr>
        <w:spacing w:line="257" w:lineRule="auto"/>
        <w:rPr>
          <w:rFonts w:ascii="Calibri" w:eastAsia="Calibri" w:hAnsi="Calibri" w:cs="Calibri"/>
          <w:sz w:val="28"/>
          <w:szCs w:val="28"/>
        </w:rPr>
      </w:pPr>
    </w:p>
    <w:p w14:paraId="0E41D769" w14:textId="7609EE8D" w:rsidR="00F672A2" w:rsidRDefault="00F672A2" w:rsidP="00454735">
      <w:pPr>
        <w:spacing w:line="257" w:lineRule="auto"/>
        <w:rPr>
          <w:rFonts w:ascii="Calibri" w:eastAsia="Calibri" w:hAnsi="Calibri" w:cs="Calibri"/>
          <w:sz w:val="28"/>
          <w:szCs w:val="28"/>
        </w:rPr>
      </w:pPr>
    </w:p>
    <w:p w14:paraId="76117E19" w14:textId="22EA60D8" w:rsidR="00F672A2" w:rsidRDefault="00F672A2" w:rsidP="00454735">
      <w:pPr>
        <w:spacing w:line="257" w:lineRule="auto"/>
        <w:rPr>
          <w:rFonts w:ascii="Calibri" w:eastAsia="Calibri" w:hAnsi="Calibri" w:cs="Calibri"/>
          <w:sz w:val="28"/>
          <w:szCs w:val="28"/>
        </w:rPr>
      </w:pPr>
    </w:p>
    <w:p w14:paraId="14920A13" w14:textId="3D0FA920" w:rsidR="00F672A2" w:rsidRDefault="00F672A2" w:rsidP="00454735">
      <w:pPr>
        <w:spacing w:line="257" w:lineRule="auto"/>
        <w:rPr>
          <w:rFonts w:ascii="Calibri" w:eastAsia="Calibri" w:hAnsi="Calibri" w:cs="Calibri"/>
          <w:sz w:val="28"/>
          <w:szCs w:val="28"/>
        </w:rPr>
      </w:pPr>
    </w:p>
    <w:p w14:paraId="1CD7F988" w14:textId="2DC29A31" w:rsidR="00F672A2" w:rsidRDefault="00F672A2" w:rsidP="00454735">
      <w:pPr>
        <w:spacing w:line="257" w:lineRule="auto"/>
        <w:rPr>
          <w:rFonts w:ascii="Calibri" w:eastAsia="Calibri" w:hAnsi="Calibri" w:cs="Calibri"/>
          <w:sz w:val="28"/>
          <w:szCs w:val="28"/>
        </w:rPr>
      </w:pPr>
    </w:p>
    <w:p w14:paraId="1DA21B7A" w14:textId="77777777" w:rsidR="00F672A2" w:rsidRDefault="00F672A2" w:rsidP="00454735">
      <w:pPr>
        <w:spacing w:line="257" w:lineRule="auto"/>
        <w:rPr>
          <w:rFonts w:ascii="Calibri" w:eastAsia="Calibri" w:hAnsi="Calibri" w:cs="Calibri"/>
          <w:sz w:val="28"/>
          <w:szCs w:val="28"/>
        </w:rPr>
      </w:pPr>
    </w:p>
    <w:p w14:paraId="68363505" w14:textId="77777777" w:rsidR="00F672A2" w:rsidRPr="00454735" w:rsidRDefault="00F672A2" w:rsidP="00454735">
      <w:pPr>
        <w:spacing w:line="257" w:lineRule="auto"/>
        <w:rPr>
          <w:rFonts w:ascii="Calibri" w:hAnsi="Calibri" w:cs="Calibri"/>
          <w:sz w:val="28"/>
          <w:szCs w:val="28"/>
        </w:rPr>
      </w:pP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3E4F7F56" w:rsidR="00454735" w:rsidRDefault="00454735" w:rsidP="00454735">
      <w:pPr>
        <w:jc w:val="both"/>
        <w:rPr>
          <w:rFonts w:ascii="Calibri" w:hAnsi="Calibri" w:cs="Calibri"/>
          <w:sz w:val="28"/>
          <w:szCs w:val="28"/>
        </w:rPr>
      </w:pPr>
    </w:p>
    <w:p w14:paraId="0AD4DED0" w14:textId="40448155" w:rsidR="00F672A2" w:rsidRDefault="00F672A2" w:rsidP="00454735">
      <w:pPr>
        <w:jc w:val="both"/>
        <w:rPr>
          <w:rFonts w:ascii="Calibri" w:hAnsi="Calibri" w:cs="Calibri"/>
          <w:sz w:val="28"/>
          <w:szCs w:val="28"/>
        </w:rPr>
      </w:pPr>
    </w:p>
    <w:p w14:paraId="40663728" w14:textId="77777777" w:rsidR="00F4184E" w:rsidRDefault="00F4184E" w:rsidP="00F4184E">
      <w:pPr>
        <w:spacing w:line="257" w:lineRule="auto"/>
        <w:contextualSpacing/>
        <w:rPr>
          <w:rFonts w:asciiTheme="minorHAnsi" w:eastAsia="Arial" w:hAnsiTheme="minorHAnsi" w:cstheme="minorHAnsi"/>
          <w:sz w:val="22"/>
          <w:szCs w:val="24"/>
        </w:rPr>
      </w:pPr>
      <w:r w:rsidRPr="008571EE">
        <w:rPr>
          <w:rFonts w:asciiTheme="minorHAnsi" w:eastAsia="Arial" w:hAnsiTheme="minorHAnsi" w:cstheme="minorHAnsi"/>
          <w:sz w:val="22"/>
          <w:szCs w:val="24"/>
        </w:rPr>
        <w:t xml:space="preserve">Word Count – 975 </w:t>
      </w:r>
    </w:p>
    <w:p w14:paraId="2C5ED312" w14:textId="77777777" w:rsidR="00F4184E" w:rsidRPr="008571EE" w:rsidRDefault="00F4184E" w:rsidP="00F4184E">
      <w:pPr>
        <w:spacing w:line="257" w:lineRule="auto"/>
        <w:contextualSpacing/>
        <w:rPr>
          <w:rFonts w:asciiTheme="minorHAnsi" w:eastAsia="Arial" w:hAnsiTheme="minorHAnsi" w:cstheme="minorHAnsi"/>
          <w:sz w:val="22"/>
          <w:szCs w:val="24"/>
        </w:rPr>
      </w:pPr>
    </w:p>
    <w:p w14:paraId="4CD435B3" w14:textId="77777777" w:rsidR="00F4184E" w:rsidRPr="00EA7DDD" w:rsidRDefault="00F4184E" w:rsidP="00F4184E">
      <w:pPr>
        <w:spacing w:line="257" w:lineRule="auto"/>
        <w:ind w:firstLine="720"/>
        <w:contextualSpacing/>
        <w:rPr>
          <w:rFonts w:asciiTheme="minorHAnsi" w:eastAsia="Arial" w:hAnsiTheme="minorHAnsi" w:cstheme="minorHAnsi"/>
          <w:sz w:val="24"/>
          <w:szCs w:val="24"/>
        </w:rPr>
      </w:pPr>
      <w:r w:rsidRPr="00EA7DDD">
        <w:rPr>
          <w:rFonts w:asciiTheme="minorHAnsi" w:eastAsia="Arial" w:hAnsiTheme="minorHAnsi" w:cstheme="minorHAnsi"/>
          <w:sz w:val="24"/>
          <w:szCs w:val="24"/>
        </w:rPr>
        <w:t xml:space="preserve">This essay will critically evaluate the role of a response officer focusing on the public perception and critically evaluating the response to critical or major incidents. </w:t>
      </w:r>
    </w:p>
    <w:p w14:paraId="041CFDE8" w14:textId="77777777" w:rsidR="00F4184E" w:rsidRPr="00EA7DDD" w:rsidRDefault="00F4184E" w:rsidP="00F4184E">
      <w:pPr>
        <w:spacing w:line="257" w:lineRule="auto"/>
        <w:contextualSpacing/>
        <w:rPr>
          <w:rFonts w:asciiTheme="minorHAnsi" w:eastAsia="Arial" w:hAnsiTheme="minorHAnsi" w:cstheme="minorHAnsi"/>
          <w:sz w:val="24"/>
          <w:szCs w:val="24"/>
        </w:rPr>
      </w:pPr>
    </w:p>
    <w:p w14:paraId="674553A4" w14:textId="77777777" w:rsidR="00F4184E" w:rsidRPr="00EA7DDD" w:rsidRDefault="00F4184E" w:rsidP="00F4184E">
      <w:pPr>
        <w:spacing w:line="257" w:lineRule="auto"/>
        <w:ind w:firstLine="720"/>
        <w:contextualSpacing/>
        <w:rPr>
          <w:rFonts w:asciiTheme="minorHAnsi" w:eastAsia="Arial" w:hAnsiTheme="minorHAnsi" w:cstheme="minorHAnsi"/>
          <w:sz w:val="24"/>
          <w:szCs w:val="24"/>
        </w:rPr>
      </w:pPr>
      <w:r w:rsidRPr="00EA7DDD">
        <w:rPr>
          <w:rFonts w:asciiTheme="minorHAnsi" w:eastAsia="Arial" w:hAnsiTheme="minorHAnsi" w:cstheme="minorHAnsi"/>
          <w:sz w:val="24"/>
          <w:szCs w:val="24"/>
        </w:rPr>
        <w:t xml:space="preserve">Response policing is providing frontline response to incidents. These incidents could vary from high risk domestic violent incidents, confrontation, complex crimes and public protection incidents. </w:t>
      </w:r>
    </w:p>
    <w:p w14:paraId="69A6BAC7" w14:textId="77777777" w:rsidR="00F4184E" w:rsidRPr="00EA7DDD" w:rsidRDefault="00F4184E" w:rsidP="00F4184E">
      <w:pPr>
        <w:spacing w:line="257" w:lineRule="auto"/>
        <w:contextualSpacing/>
        <w:rPr>
          <w:rFonts w:asciiTheme="minorHAnsi" w:eastAsia="Arial" w:hAnsiTheme="minorHAnsi" w:cstheme="minorHAnsi"/>
          <w:sz w:val="24"/>
          <w:szCs w:val="24"/>
        </w:rPr>
      </w:pPr>
    </w:p>
    <w:p w14:paraId="3C585C54" w14:textId="77777777" w:rsidR="00F4184E" w:rsidRPr="00EA7DDD" w:rsidRDefault="00F4184E" w:rsidP="00F4184E">
      <w:pPr>
        <w:spacing w:line="257" w:lineRule="auto"/>
        <w:contextualSpacing/>
        <w:rPr>
          <w:rFonts w:asciiTheme="minorHAnsi" w:eastAsia="Arial" w:hAnsiTheme="minorHAnsi" w:cstheme="minorHAnsi"/>
          <w:sz w:val="24"/>
          <w:szCs w:val="24"/>
        </w:rPr>
      </w:pPr>
      <w:r w:rsidRPr="00EA7DDD">
        <w:rPr>
          <w:rFonts w:asciiTheme="minorHAnsi" w:eastAsia="Arial" w:hAnsiTheme="minorHAnsi" w:cstheme="minorHAnsi"/>
          <w:sz w:val="24"/>
          <w:szCs w:val="24"/>
        </w:rPr>
        <w:t>The college of Policing, 2022 lists key accountabilities of response officers:</w:t>
      </w:r>
    </w:p>
    <w:p w14:paraId="24DADBE8" w14:textId="77777777" w:rsidR="00F4184E" w:rsidRPr="00EA7DDD" w:rsidRDefault="00F4184E" w:rsidP="00F4184E">
      <w:pPr>
        <w:spacing w:line="257" w:lineRule="auto"/>
        <w:contextualSpacing/>
        <w:rPr>
          <w:rFonts w:asciiTheme="minorHAnsi" w:eastAsia="Arial" w:hAnsiTheme="minorHAnsi" w:cstheme="minorHAnsi"/>
          <w:sz w:val="24"/>
          <w:szCs w:val="24"/>
        </w:rPr>
      </w:pPr>
      <w:r w:rsidRPr="00EA7DDD">
        <w:rPr>
          <w:rFonts w:asciiTheme="minorHAnsi" w:eastAsia="Arial" w:hAnsiTheme="minorHAnsi" w:cstheme="minorHAnsi"/>
          <w:sz w:val="24"/>
          <w:szCs w:val="24"/>
        </w:rPr>
        <w:t>“</w:t>
      </w:r>
      <w:r w:rsidRPr="00EA7DDD">
        <w:rPr>
          <w:rFonts w:asciiTheme="minorHAnsi" w:eastAsia="Arial" w:hAnsiTheme="minorHAnsi" w:cstheme="minorHAnsi"/>
          <w:sz w:val="24"/>
          <w:szCs w:val="24"/>
        </w:rPr>
        <w:tab/>
        <w:t>- Respond to a wide range of incidents</w:t>
      </w:r>
    </w:p>
    <w:p w14:paraId="7B332181" w14:textId="77777777" w:rsidR="00F4184E" w:rsidRPr="00EA7DDD" w:rsidRDefault="00F4184E" w:rsidP="00F4184E">
      <w:pPr>
        <w:pStyle w:val="ListParagraph"/>
        <w:numPr>
          <w:ilvl w:val="0"/>
          <w:numId w:val="36"/>
        </w:numPr>
        <w:spacing w:line="257" w:lineRule="auto"/>
        <w:rPr>
          <w:rFonts w:asciiTheme="minorHAnsi" w:eastAsia="Arial" w:hAnsiTheme="minorHAnsi" w:cstheme="minorHAnsi"/>
          <w:sz w:val="24"/>
          <w:szCs w:val="24"/>
        </w:rPr>
      </w:pPr>
      <w:r w:rsidRPr="00EA7DDD">
        <w:rPr>
          <w:rFonts w:asciiTheme="minorHAnsi" w:eastAsia="Arial" w:hAnsiTheme="minorHAnsi" w:cstheme="minorHAnsi"/>
          <w:sz w:val="24"/>
          <w:szCs w:val="24"/>
        </w:rPr>
        <w:t>Assess threat, risk and harm</w:t>
      </w:r>
    </w:p>
    <w:p w14:paraId="739943FA" w14:textId="77777777" w:rsidR="00F4184E" w:rsidRPr="00EA7DDD" w:rsidRDefault="00F4184E" w:rsidP="00F4184E">
      <w:pPr>
        <w:pStyle w:val="ListParagraph"/>
        <w:numPr>
          <w:ilvl w:val="0"/>
          <w:numId w:val="36"/>
        </w:numPr>
        <w:spacing w:line="257" w:lineRule="auto"/>
        <w:rPr>
          <w:rFonts w:asciiTheme="minorHAnsi" w:eastAsia="Arial" w:hAnsiTheme="minorHAnsi" w:cstheme="minorHAnsi"/>
          <w:sz w:val="24"/>
          <w:szCs w:val="24"/>
        </w:rPr>
      </w:pPr>
      <w:r w:rsidRPr="00EA7DDD">
        <w:rPr>
          <w:rFonts w:asciiTheme="minorHAnsi" w:eastAsia="Arial" w:hAnsiTheme="minorHAnsi" w:cstheme="minorHAnsi"/>
          <w:sz w:val="24"/>
          <w:szCs w:val="24"/>
        </w:rPr>
        <w:t>Take initial control of an incident</w:t>
      </w:r>
    </w:p>
    <w:p w14:paraId="59D1C03C" w14:textId="77777777" w:rsidR="00F4184E" w:rsidRPr="00EA7DDD" w:rsidRDefault="00F4184E" w:rsidP="00F4184E">
      <w:pPr>
        <w:pStyle w:val="ListParagraph"/>
        <w:numPr>
          <w:ilvl w:val="0"/>
          <w:numId w:val="36"/>
        </w:numPr>
        <w:spacing w:line="257" w:lineRule="auto"/>
        <w:rPr>
          <w:rFonts w:asciiTheme="minorHAnsi" w:eastAsia="Arial" w:hAnsiTheme="minorHAnsi" w:cstheme="minorHAnsi"/>
          <w:sz w:val="24"/>
          <w:szCs w:val="24"/>
        </w:rPr>
      </w:pPr>
      <w:r w:rsidRPr="00EA7DDD">
        <w:rPr>
          <w:rFonts w:asciiTheme="minorHAnsi" w:eastAsia="Arial" w:hAnsiTheme="minorHAnsi" w:cstheme="minorHAnsi"/>
          <w:sz w:val="24"/>
          <w:szCs w:val="24"/>
        </w:rPr>
        <w:t xml:space="preserve">Conduct efficient and effective investigations </w:t>
      </w:r>
    </w:p>
    <w:p w14:paraId="5EC8A5B9" w14:textId="77777777" w:rsidR="00F4184E" w:rsidRPr="00EA7DDD" w:rsidRDefault="00F4184E" w:rsidP="00F4184E">
      <w:pPr>
        <w:pStyle w:val="ListParagraph"/>
        <w:numPr>
          <w:ilvl w:val="0"/>
          <w:numId w:val="36"/>
        </w:numPr>
        <w:spacing w:line="257" w:lineRule="auto"/>
        <w:rPr>
          <w:rFonts w:asciiTheme="minorHAnsi" w:eastAsia="Arial" w:hAnsiTheme="minorHAnsi" w:cstheme="minorHAnsi"/>
          <w:sz w:val="24"/>
          <w:szCs w:val="24"/>
        </w:rPr>
      </w:pPr>
      <w:r w:rsidRPr="00EA7DDD">
        <w:rPr>
          <w:rFonts w:asciiTheme="minorHAnsi" w:eastAsia="Arial" w:hAnsiTheme="minorHAnsi" w:cstheme="minorHAnsi"/>
          <w:sz w:val="24"/>
          <w:szCs w:val="24"/>
        </w:rPr>
        <w:t>Engage with victims, witnesses and the vulnerable</w:t>
      </w:r>
    </w:p>
    <w:p w14:paraId="528A8193" w14:textId="77777777" w:rsidR="00F4184E" w:rsidRPr="00EA7DDD" w:rsidRDefault="00F4184E" w:rsidP="00F4184E">
      <w:pPr>
        <w:pStyle w:val="ListParagraph"/>
        <w:numPr>
          <w:ilvl w:val="0"/>
          <w:numId w:val="36"/>
        </w:numPr>
        <w:spacing w:line="257" w:lineRule="auto"/>
        <w:rPr>
          <w:rFonts w:asciiTheme="minorHAnsi" w:eastAsia="Arial" w:hAnsiTheme="minorHAnsi" w:cstheme="minorHAnsi"/>
          <w:sz w:val="24"/>
          <w:szCs w:val="24"/>
        </w:rPr>
      </w:pPr>
      <w:r w:rsidRPr="00EA7DDD">
        <w:rPr>
          <w:rFonts w:asciiTheme="minorHAnsi" w:eastAsia="Arial" w:hAnsiTheme="minorHAnsi" w:cstheme="minorHAnsi"/>
          <w:sz w:val="24"/>
          <w:szCs w:val="24"/>
        </w:rPr>
        <w:t xml:space="preserve">Identify and manage suspects </w:t>
      </w:r>
    </w:p>
    <w:p w14:paraId="2699B64D" w14:textId="77777777" w:rsidR="00F4184E" w:rsidRPr="00EA7DDD" w:rsidRDefault="00F4184E" w:rsidP="00F4184E">
      <w:pPr>
        <w:pStyle w:val="ListParagraph"/>
        <w:numPr>
          <w:ilvl w:val="0"/>
          <w:numId w:val="36"/>
        </w:numPr>
        <w:spacing w:line="257" w:lineRule="auto"/>
        <w:rPr>
          <w:rFonts w:asciiTheme="minorHAnsi" w:eastAsia="Arial" w:hAnsiTheme="minorHAnsi" w:cstheme="minorHAnsi"/>
          <w:sz w:val="24"/>
          <w:szCs w:val="24"/>
        </w:rPr>
      </w:pPr>
      <w:r w:rsidRPr="00EA7DDD">
        <w:rPr>
          <w:rFonts w:asciiTheme="minorHAnsi" w:eastAsia="Arial" w:hAnsiTheme="minorHAnsi" w:cstheme="minorHAnsi"/>
          <w:sz w:val="24"/>
          <w:szCs w:val="24"/>
        </w:rPr>
        <w:t xml:space="preserve">Collate and record information and intelligence”. </w:t>
      </w:r>
    </w:p>
    <w:p w14:paraId="71F36FE7" w14:textId="77777777" w:rsidR="00F4184E" w:rsidRPr="00EA7DDD" w:rsidRDefault="00F4184E" w:rsidP="00F4184E">
      <w:pPr>
        <w:spacing w:line="257" w:lineRule="auto"/>
        <w:rPr>
          <w:rFonts w:asciiTheme="minorHAnsi" w:eastAsia="Arial" w:hAnsiTheme="minorHAnsi" w:cstheme="minorHAnsi"/>
          <w:sz w:val="24"/>
          <w:szCs w:val="24"/>
        </w:rPr>
      </w:pPr>
    </w:p>
    <w:p w14:paraId="2318D925" w14:textId="77777777" w:rsidR="00F4184E" w:rsidRPr="00EA7DDD" w:rsidRDefault="00F4184E" w:rsidP="00F4184E">
      <w:pPr>
        <w:spacing w:line="257" w:lineRule="auto"/>
        <w:ind w:firstLine="720"/>
        <w:rPr>
          <w:rFonts w:asciiTheme="minorHAnsi" w:eastAsia="Arial" w:hAnsiTheme="minorHAnsi" w:cstheme="minorHAnsi"/>
          <w:sz w:val="24"/>
          <w:szCs w:val="24"/>
        </w:rPr>
      </w:pPr>
      <w:r w:rsidRPr="00EA7DDD">
        <w:rPr>
          <w:rFonts w:asciiTheme="minorHAnsi" w:eastAsia="Arial" w:hAnsiTheme="minorHAnsi" w:cstheme="minorHAnsi"/>
          <w:sz w:val="24"/>
          <w:szCs w:val="24"/>
        </w:rPr>
        <w:t xml:space="preserve">When responding to incidents response officers need to take into account public perception when deciding what actions to take. It is common when a public incident is occurring that crowds will spectate and pass judgement. With the technology available these days it is very easy for a member of the public to get out their mobile phone and film the incident, this is very easy for police actions to be shared with others and action scrutinised. Many people can access videos of response policing through social media or news websites, within a matter of hours an incident dealt with wrongly can reach thousands of people warping the public perception of the police just from that one incident. </w:t>
      </w:r>
    </w:p>
    <w:p w14:paraId="0B4F2D65" w14:textId="77777777" w:rsidR="00F4184E" w:rsidRPr="00EA7DDD" w:rsidRDefault="00F4184E" w:rsidP="00F4184E">
      <w:pPr>
        <w:spacing w:line="257" w:lineRule="auto"/>
        <w:rPr>
          <w:rFonts w:asciiTheme="minorHAnsi" w:eastAsia="Arial" w:hAnsiTheme="minorHAnsi" w:cstheme="minorHAnsi"/>
          <w:sz w:val="24"/>
          <w:szCs w:val="24"/>
        </w:rPr>
      </w:pPr>
    </w:p>
    <w:p w14:paraId="778D4412" w14:textId="77777777" w:rsidR="00F4184E" w:rsidRPr="00EA7DDD" w:rsidRDefault="00F4184E" w:rsidP="00F4184E">
      <w:pPr>
        <w:spacing w:line="257" w:lineRule="auto"/>
        <w:ind w:firstLine="720"/>
        <w:rPr>
          <w:rFonts w:asciiTheme="minorHAnsi" w:eastAsia="Arial" w:hAnsiTheme="minorHAnsi" w:cstheme="minorHAnsi"/>
          <w:sz w:val="24"/>
          <w:szCs w:val="24"/>
        </w:rPr>
      </w:pPr>
      <w:r w:rsidRPr="00EA7DDD">
        <w:rPr>
          <w:rFonts w:asciiTheme="minorHAnsi" w:eastAsia="Arial" w:hAnsiTheme="minorHAnsi" w:cstheme="minorHAnsi"/>
          <w:sz w:val="24"/>
          <w:szCs w:val="24"/>
        </w:rPr>
        <w:t xml:space="preserve">An example of how easily negative the police can be portrayed, The South Wales Argus (2022), released an article with the title “Police used force tactics on children hundreds of times”. The issue with this is some people may not even read the article but will see a title like that and take instant judgement. The article provides stats regarding the force used on children “Last year, Gwent officers handcuffed children 440 times, physically restrained them on the ground on 76 occasions and used one limb or body restraints”. Throughout the article it provides stats and figures from previous years </w:t>
      </w:r>
      <w:r w:rsidRPr="00EA7DDD">
        <w:rPr>
          <w:rFonts w:asciiTheme="minorHAnsi" w:eastAsia="Arial" w:hAnsiTheme="minorHAnsi" w:cstheme="minorHAnsi"/>
          <w:sz w:val="24"/>
          <w:szCs w:val="24"/>
        </w:rPr>
        <w:lastRenderedPageBreak/>
        <w:t xml:space="preserve">but does not provide the crimes that were committed resulting in these children being arrest or force used. </w:t>
      </w:r>
    </w:p>
    <w:p w14:paraId="01795237" w14:textId="77777777" w:rsidR="00F4184E" w:rsidRPr="00EA7DDD" w:rsidRDefault="00F4184E" w:rsidP="00F4184E">
      <w:pPr>
        <w:rPr>
          <w:rFonts w:asciiTheme="minorHAnsi" w:hAnsiTheme="minorHAnsi" w:cstheme="minorHAnsi"/>
          <w:sz w:val="24"/>
          <w:szCs w:val="24"/>
        </w:rPr>
      </w:pPr>
    </w:p>
    <w:p w14:paraId="2653BC35" w14:textId="77777777" w:rsidR="00F4184E" w:rsidRPr="00EA7DDD" w:rsidRDefault="00F4184E" w:rsidP="00F4184E">
      <w:pPr>
        <w:ind w:firstLine="720"/>
        <w:rPr>
          <w:rFonts w:asciiTheme="minorHAnsi" w:hAnsiTheme="minorHAnsi" w:cstheme="minorHAnsi"/>
          <w:sz w:val="24"/>
          <w:szCs w:val="24"/>
        </w:rPr>
      </w:pPr>
      <w:r w:rsidRPr="00EA7DDD">
        <w:rPr>
          <w:rFonts w:asciiTheme="minorHAnsi" w:hAnsiTheme="minorHAnsi" w:cstheme="minorHAnsi"/>
          <w:sz w:val="24"/>
          <w:szCs w:val="24"/>
        </w:rPr>
        <w:t>Andy Higgins (2020), reviews the publics support for the police and found that in the 1960s a survey was conducted analysing the publics support for the police. Four fifths of the public had ‘great respect’ for the police. However, almost 60 years later where there have been extensive social changes, police scandals, race issues and industrial troubles it is not a surprise that the level of public support is no longer overwhelming.</w:t>
      </w:r>
    </w:p>
    <w:p w14:paraId="756807E1" w14:textId="77777777" w:rsidR="00F4184E" w:rsidRPr="00EA7DDD" w:rsidRDefault="00F4184E" w:rsidP="00F4184E">
      <w:pPr>
        <w:spacing w:before="240" w:line="276" w:lineRule="auto"/>
        <w:ind w:firstLine="720"/>
        <w:rPr>
          <w:rFonts w:asciiTheme="minorHAnsi" w:hAnsiTheme="minorHAnsi" w:cstheme="minorHAnsi"/>
          <w:sz w:val="24"/>
          <w:szCs w:val="24"/>
          <w:shd w:val="clear" w:color="auto" w:fill="FFFFFF"/>
        </w:rPr>
      </w:pPr>
      <w:r w:rsidRPr="00EA7DDD">
        <w:rPr>
          <w:rFonts w:asciiTheme="minorHAnsi" w:hAnsiTheme="minorHAnsi" w:cstheme="minorHAnsi"/>
          <w:sz w:val="24"/>
          <w:szCs w:val="24"/>
          <w:shd w:val="clear" w:color="auto" w:fill="FFFFFF"/>
        </w:rPr>
        <w:t xml:space="preserve">When a major or critical incident occurs it is likely that response officers will be the first emergency service that arrives on scene first. The officers present will have to communicate with the force control room exactly what is in front them and discuss potential injuries or casualties so they can inform the relevant emergency services who will also be attending. It is a lot of responsibility as response officers have to consider the safety of the involved, themselves and general public. </w:t>
      </w:r>
    </w:p>
    <w:p w14:paraId="33034B25" w14:textId="77777777" w:rsidR="00F4184E" w:rsidRPr="00EA7DDD" w:rsidRDefault="00F4184E" w:rsidP="00F4184E">
      <w:pPr>
        <w:spacing w:before="240" w:line="276" w:lineRule="auto"/>
        <w:ind w:firstLine="720"/>
        <w:rPr>
          <w:rFonts w:asciiTheme="minorHAnsi" w:hAnsiTheme="minorHAnsi" w:cstheme="minorHAnsi"/>
          <w:sz w:val="24"/>
          <w:szCs w:val="24"/>
          <w:shd w:val="clear" w:color="auto" w:fill="FFFFFF"/>
        </w:rPr>
      </w:pPr>
      <w:r w:rsidRPr="00EA7DDD">
        <w:rPr>
          <w:rFonts w:asciiTheme="minorHAnsi" w:hAnsiTheme="minorHAnsi" w:cstheme="minorHAnsi"/>
          <w:sz w:val="24"/>
          <w:szCs w:val="24"/>
        </w:rPr>
        <w:t>The college of policing (2013) defines a major incident as “</w:t>
      </w:r>
      <w:r w:rsidRPr="00EA7DDD">
        <w:rPr>
          <w:rFonts w:asciiTheme="minorHAnsi" w:hAnsiTheme="minorHAnsi" w:cstheme="minorHAnsi"/>
          <w:sz w:val="24"/>
          <w:szCs w:val="24"/>
          <w:shd w:val="clear" w:color="auto" w:fill="FFFFFF"/>
        </w:rPr>
        <w:t xml:space="preserve">A major incident is an event or situation requiring a response under one or more of the emergency services’ major incident plans. This will usually include involving large numbers of people, either directly or indirectly where as a </w:t>
      </w:r>
      <w:hyperlink r:id="rId12" w:history="1">
        <w:r w:rsidRPr="00EA7DDD">
          <w:rPr>
            <w:rStyle w:val="Hyperlink"/>
            <w:rFonts w:asciiTheme="minorHAnsi" w:hAnsiTheme="minorHAnsi" w:cstheme="minorHAnsi"/>
            <w:color w:val="auto"/>
            <w:sz w:val="24"/>
            <w:szCs w:val="24"/>
          </w:rPr>
          <w:t xml:space="preserve">critical incident </w:t>
        </w:r>
      </w:hyperlink>
      <w:r w:rsidRPr="00EA7DDD">
        <w:rPr>
          <w:rFonts w:asciiTheme="minorHAnsi" w:hAnsiTheme="minorHAnsi" w:cstheme="minorHAnsi"/>
          <w:sz w:val="24"/>
          <w:szCs w:val="24"/>
          <w:shd w:val="clear" w:color="auto" w:fill="FFFFFF"/>
        </w:rPr>
        <w:t>is any incident where the effectiveness of the police response is likely to have a significant impact on the confidence of the victim, their family and/or the community.”</w:t>
      </w:r>
    </w:p>
    <w:p w14:paraId="2066AB2D" w14:textId="77777777" w:rsidR="00F4184E" w:rsidRPr="00EA7DDD" w:rsidRDefault="00F4184E" w:rsidP="00F4184E">
      <w:pPr>
        <w:spacing w:before="240" w:line="276" w:lineRule="auto"/>
        <w:ind w:firstLine="720"/>
        <w:rPr>
          <w:rFonts w:asciiTheme="minorHAnsi" w:hAnsiTheme="minorHAnsi" w:cstheme="minorHAnsi"/>
          <w:sz w:val="24"/>
          <w:szCs w:val="24"/>
          <w:shd w:val="clear" w:color="auto" w:fill="FFFFFF"/>
        </w:rPr>
      </w:pPr>
      <w:r w:rsidRPr="00EA7DDD">
        <w:rPr>
          <w:rFonts w:asciiTheme="minorHAnsi" w:hAnsiTheme="minorHAnsi" w:cstheme="minorHAnsi"/>
          <w:sz w:val="24"/>
          <w:szCs w:val="24"/>
          <w:shd w:val="clear" w:color="auto" w:fill="FFFFFF"/>
        </w:rPr>
        <w:t xml:space="preserve">The college of Policing (2013) discuss The National Decision Making Model and how it benefits officer when dealing with incidents. This model is used by police all over the UK and a great tool for response policing to have when dealing with critical or major incidents. </w:t>
      </w:r>
    </w:p>
    <w:p w14:paraId="1DC1A3EF" w14:textId="77777777" w:rsidR="00F4184E" w:rsidRPr="00EA7DDD" w:rsidRDefault="00F4184E" w:rsidP="00F4184E">
      <w:pPr>
        <w:spacing w:before="240" w:line="276" w:lineRule="auto"/>
        <w:rPr>
          <w:rFonts w:asciiTheme="minorHAnsi" w:hAnsiTheme="minorHAnsi" w:cstheme="minorHAnsi"/>
          <w:sz w:val="24"/>
          <w:szCs w:val="24"/>
          <w:shd w:val="clear" w:color="auto" w:fill="FFFFFF"/>
        </w:rPr>
      </w:pPr>
      <w:r w:rsidRPr="00EA7DDD">
        <w:rPr>
          <w:rFonts w:asciiTheme="minorHAnsi" w:hAnsiTheme="minorHAnsi" w:cstheme="minorHAnsi"/>
          <w:sz w:val="24"/>
          <w:szCs w:val="24"/>
          <w:shd w:val="clear" w:color="auto" w:fill="FFFFFF"/>
        </w:rPr>
        <w:t xml:space="preserve">Step 1 is to gather as much information about the incident as possible before attending, this is essential when dealing with offenders with warnings markers or previous domestic abuse victims. It allowed officer to assess the threat and consider ways of dealing before arriving. </w:t>
      </w:r>
    </w:p>
    <w:p w14:paraId="28BABF59" w14:textId="77777777" w:rsidR="00F4184E" w:rsidRPr="00EA7DDD" w:rsidRDefault="00F4184E" w:rsidP="00F4184E">
      <w:pPr>
        <w:spacing w:before="240" w:line="276" w:lineRule="auto"/>
        <w:rPr>
          <w:rFonts w:asciiTheme="minorHAnsi" w:hAnsiTheme="minorHAnsi" w:cstheme="minorHAnsi"/>
          <w:sz w:val="24"/>
          <w:szCs w:val="24"/>
          <w:shd w:val="clear" w:color="auto" w:fill="FFFFFF"/>
        </w:rPr>
      </w:pPr>
      <w:r w:rsidRPr="00EA7DDD">
        <w:rPr>
          <w:rFonts w:asciiTheme="minorHAnsi" w:hAnsiTheme="minorHAnsi" w:cstheme="minorHAnsi"/>
          <w:sz w:val="24"/>
          <w:szCs w:val="24"/>
          <w:shd w:val="clear" w:color="auto" w:fill="FFFFFF"/>
        </w:rPr>
        <w:t xml:space="preserve">Step 2 is to assess the situation, threats and risks.  Consider the magnitude of the incident and assess whether more units are required and evaluate whether there are risks present to the officer or members of the public nearby. </w:t>
      </w:r>
    </w:p>
    <w:p w14:paraId="1F4B83AA" w14:textId="77777777" w:rsidR="00F4184E" w:rsidRPr="00EA7DDD" w:rsidRDefault="00F4184E" w:rsidP="00F4184E">
      <w:pPr>
        <w:spacing w:before="240" w:line="276" w:lineRule="auto"/>
        <w:rPr>
          <w:rStyle w:val="Strong"/>
          <w:rFonts w:asciiTheme="minorHAnsi" w:hAnsiTheme="minorHAnsi" w:cstheme="minorHAnsi"/>
          <w:b w:val="0"/>
          <w:sz w:val="24"/>
          <w:szCs w:val="24"/>
          <w:bdr w:val="none" w:sz="0" w:space="0" w:color="auto" w:frame="1"/>
        </w:rPr>
      </w:pPr>
      <w:r w:rsidRPr="00EA7DDD">
        <w:rPr>
          <w:rStyle w:val="Strong"/>
          <w:rFonts w:asciiTheme="minorHAnsi" w:hAnsiTheme="minorHAnsi" w:cstheme="minorHAnsi"/>
          <w:b w:val="0"/>
          <w:sz w:val="24"/>
          <w:szCs w:val="24"/>
          <w:bdr w:val="none" w:sz="0" w:space="0" w:color="auto" w:frame="1"/>
        </w:rPr>
        <w:t xml:space="preserve">Step 3 is to consider police powers and policy. When dealing with critical incident scenes it needs to be assessed whether officers have a legal right to be one scene. They also need to consider their powers in regards to Stop &amp; Search, entering a premises or whether they have the powers to arrest an offender at that time. </w:t>
      </w:r>
    </w:p>
    <w:p w14:paraId="2F06CB6E" w14:textId="77777777" w:rsidR="00F4184E" w:rsidRPr="00EA7DDD" w:rsidRDefault="00F4184E" w:rsidP="00F4184E">
      <w:pPr>
        <w:spacing w:before="240" w:line="276" w:lineRule="auto"/>
        <w:rPr>
          <w:rStyle w:val="Strong"/>
          <w:rFonts w:asciiTheme="minorHAnsi" w:hAnsiTheme="minorHAnsi" w:cstheme="minorHAnsi"/>
          <w:b w:val="0"/>
          <w:sz w:val="24"/>
          <w:szCs w:val="24"/>
          <w:bdr w:val="none" w:sz="0" w:space="0" w:color="auto" w:frame="1"/>
        </w:rPr>
      </w:pPr>
      <w:r w:rsidRPr="00EA7DDD">
        <w:rPr>
          <w:rStyle w:val="Strong"/>
          <w:rFonts w:asciiTheme="minorHAnsi" w:hAnsiTheme="minorHAnsi" w:cstheme="minorHAnsi"/>
          <w:b w:val="0"/>
          <w:sz w:val="24"/>
          <w:szCs w:val="24"/>
          <w:bdr w:val="none" w:sz="0" w:space="0" w:color="auto" w:frame="1"/>
        </w:rPr>
        <w:t xml:space="preserve">Step 4 is identifying options and taking the best court of action. </w:t>
      </w:r>
    </w:p>
    <w:p w14:paraId="32B6F70E" w14:textId="77777777" w:rsidR="00F4184E" w:rsidRPr="00EA7DDD" w:rsidRDefault="00F4184E" w:rsidP="00F4184E">
      <w:pPr>
        <w:spacing w:before="240" w:line="276" w:lineRule="auto"/>
        <w:rPr>
          <w:rStyle w:val="Strong"/>
          <w:rFonts w:asciiTheme="minorHAnsi" w:hAnsiTheme="minorHAnsi" w:cstheme="minorHAnsi"/>
          <w:b w:val="0"/>
          <w:sz w:val="24"/>
          <w:szCs w:val="24"/>
          <w:bdr w:val="none" w:sz="0" w:space="0" w:color="auto" w:frame="1"/>
        </w:rPr>
      </w:pPr>
      <w:r w:rsidRPr="00EA7DDD">
        <w:rPr>
          <w:rStyle w:val="Strong"/>
          <w:rFonts w:asciiTheme="minorHAnsi" w:hAnsiTheme="minorHAnsi" w:cstheme="minorHAnsi"/>
          <w:b w:val="0"/>
          <w:sz w:val="24"/>
          <w:szCs w:val="24"/>
          <w:bdr w:val="none" w:sz="0" w:space="0" w:color="auto" w:frame="1"/>
        </w:rPr>
        <w:t xml:space="preserve">Communication is key for response officers during this step so all involved in the critical/major incident can be aware of what is going and what is needed when they are not present but can assist in other ways. </w:t>
      </w:r>
    </w:p>
    <w:p w14:paraId="3030A17D" w14:textId="77777777" w:rsidR="00F4184E" w:rsidRPr="00EA7DDD" w:rsidRDefault="00F4184E" w:rsidP="00F4184E">
      <w:pPr>
        <w:spacing w:before="240" w:line="276" w:lineRule="auto"/>
        <w:rPr>
          <w:rStyle w:val="Strong"/>
          <w:rFonts w:asciiTheme="minorHAnsi" w:hAnsiTheme="minorHAnsi" w:cstheme="minorHAnsi"/>
          <w:b w:val="0"/>
          <w:sz w:val="24"/>
          <w:szCs w:val="24"/>
          <w:bdr w:val="none" w:sz="0" w:space="0" w:color="auto" w:frame="1"/>
        </w:rPr>
      </w:pPr>
      <w:r w:rsidRPr="00EA7DDD">
        <w:rPr>
          <w:rStyle w:val="Strong"/>
          <w:rFonts w:asciiTheme="minorHAnsi" w:hAnsiTheme="minorHAnsi" w:cstheme="minorHAnsi"/>
          <w:b w:val="0"/>
          <w:sz w:val="24"/>
          <w:szCs w:val="24"/>
          <w:bdr w:val="none" w:sz="0" w:space="0" w:color="auto" w:frame="1"/>
        </w:rPr>
        <w:t xml:space="preserve">When determining the best course of actions response officers need to ensure they are addressing the immediate threat and consider removing them from the incident. </w:t>
      </w:r>
    </w:p>
    <w:p w14:paraId="54B0043D" w14:textId="77777777" w:rsidR="00F4184E" w:rsidRPr="00EA7DDD" w:rsidRDefault="00F4184E" w:rsidP="00F4184E">
      <w:pPr>
        <w:spacing w:before="240" w:line="276" w:lineRule="auto"/>
        <w:rPr>
          <w:rStyle w:val="Strong"/>
          <w:rFonts w:asciiTheme="minorHAnsi" w:hAnsiTheme="minorHAnsi" w:cstheme="minorHAnsi"/>
          <w:b w:val="0"/>
          <w:sz w:val="24"/>
          <w:szCs w:val="24"/>
          <w:bdr w:val="none" w:sz="0" w:space="0" w:color="auto" w:frame="1"/>
        </w:rPr>
      </w:pPr>
      <w:r w:rsidRPr="00EA7DDD">
        <w:rPr>
          <w:rStyle w:val="Strong"/>
          <w:rFonts w:asciiTheme="minorHAnsi" w:hAnsiTheme="minorHAnsi" w:cstheme="minorHAnsi"/>
          <w:b w:val="0"/>
          <w:sz w:val="24"/>
          <w:szCs w:val="24"/>
          <w:bdr w:val="none" w:sz="0" w:space="0" w:color="auto" w:frame="1"/>
        </w:rPr>
        <w:t xml:space="preserve">Step 5 is to act, review and re-assess. Once all other steps have been completed response officers can now take the action decided. Once this has been achieved it gives them the </w:t>
      </w:r>
      <w:proofErr w:type="spellStart"/>
      <w:r w:rsidRPr="00EA7DDD">
        <w:rPr>
          <w:rStyle w:val="Strong"/>
          <w:rFonts w:asciiTheme="minorHAnsi" w:hAnsiTheme="minorHAnsi" w:cstheme="minorHAnsi"/>
          <w:b w:val="0"/>
          <w:sz w:val="24"/>
          <w:szCs w:val="24"/>
          <w:bdr w:val="none" w:sz="0" w:space="0" w:color="auto" w:frame="1"/>
        </w:rPr>
        <w:t>change</w:t>
      </w:r>
      <w:proofErr w:type="spellEnd"/>
      <w:r w:rsidRPr="00EA7DDD">
        <w:rPr>
          <w:rStyle w:val="Strong"/>
          <w:rFonts w:asciiTheme="minorHAnsi" w:hAnsiTheme="minorHAnsi" w:cstheme="minorHAnsi"/>
          <w:b w:val="0"/>
          <w:sz w:val="24"/>
          <w:szCs w:val="24"/>
          <w:bdr w:val="none" w:sz="0" w:space="0" w:color="auto" w:frame="1"/>
        </w:rPr>
        <w:t xml:space="preserve"> to review and consider what could have gone better when an incident like this occurs again. </w:t>
      </w:r>
    </w:p>
    <w:p w14:paraId="7F9F6B1A" w14:textId="77777777" w:rsidR="00F4184E" w:rsidRPr="00EA7DDD" w:rsidRDefault="00F4184E" w:rsidP="00F4184E">
      <w:pPr>
        <w:spacing w:before="240" w:line="276" w:lineRule="auto"/>
        <w:rPr>
          <w:rFonts w:asciiTheme="minorHAnsi" w:hAnsiTheme="minorHAnsi" w:cstheme="minorHAnsi"/>
          <w:color w:val="333333"/>
          <w:sz w:val="24"/>
          <w:szCs w:val="24"/>
          <w:shd w:val="clear" w:color="auto" w:fill="FFFFFF"/>
        </w:rPr>
      </w:pPr>
      <w:r w:rsidRPr="00EA7DDD">
        <w:rPr>
          <w:rFonts w:asciiTheme="minorHAnsi" w:hAnsiTheme="minorHAnsi" w:cstheme="minorHAnsi"/>
          <w:color w:val="333333"/>
          <w:sz w:val="24"/>
          <w:szCs w:val="24"/>
          <w:shd w:val="clear" w:color="auto" w:fill="FFFFFF"/>
        </w:rPr>
        <w:lastRenderedPageBreak/>
        <w:t xml:space="preserve">To conclude response officers tackle many different incidents on a daily basis, the job is challenging as it is without having to deal with negative public perception. A great deal of the public are supportive but it takes one incident dealt with badly for that to change and all officers tarnished with the same brush. </w:t>
      </w:r>
    </w:p>
    <w:p w14:paraId="21DCC792" w14:textId="77777777" w:rsidR="00F4184E" w:rsidRPr="00EA7DDD" w:rsidRDefault="00F4184E" w:rsidP="00F4184E">
      <w:pPr>
        <w:spacing w:before="240" w:line="276" w:lineRule="auto"/>
        <w:rPr>
          <w:rFonts w:asciiTheme="minorHAnsi" w:hAnsiTheme="minorHAnsi" w:cstheme="minorHAnsi"/>
          <w:color w:val="333333"/>
          <w:sz w:val="24"/>
          <w:szCs w:val="24"/>
          <w:shd w:val="clear" w:color="auto" w:fill="FFFFFF"/>
        </w:rPr>
      </w:pPr>
      <w:r w:rsidRPr="00EA7DDD">
        <w:rPr>
          <w:rFonts w:asciiTheme="minorHAnsi" w:hAnsiTheme="minorHAnsi" w:cstheme="minorHAnsi"/>
          <w:color w:val="333333"/>
          <w:sz w:val="24"/>
          <w:szCs w:val="24"/>
          <w:shd w:val="clear" w:color="auto" w:fill="FFFFFF"/>
        </w:rPr>
        <w:t xml:space="preserve">As for attending critical and major incidents, response officers take on a lot of responsibility when attending these but is a great opportunity to build and use leadership and organisation skills. </w:t>
      </w:r>
    </w:p>
    <w:p w14:paraId="2DE10116" w14:textId="77777777" w:rsidR="00F4184E" w:rsidRPr="00EA7DDD" w:rsidRDefault="00F4184E" w:rsidP="00F4184E">
      <w:pPr>
        <w:spacing w:before="240" w:line="276" w:lineRule="auto"/>
        <w:rPr>
          <w:rFonts w:asciiTheme="minorHAnsi" w:hAnsiTheme="minorHAnsi" w:cstheme="minorHAnsi"/>
          <w:color w:val="333333"/>
          <w:sz w:val="24"/>
          <w:szCs w:val="24"/>
          <w:shd w:val="clear" w:color="auto" w:fill="FFFFFF"/>
        </w:rPr>
      </w:pPr>
    </w:p>
    <w:p w14:paraId="2BF362B0" w14:textId="77777777" w:rsidR="00F4184E" w:rsidRPr="00EA7DDD" w:rsidRDefault="00F4184E" w:rsidP="00F4184E">
      <w:pPr>
        <w:spacing w:before="240" w:line="276" w:lineRule="auto"/>
        <w:rPr>
          <w:rFonts w:asciiTheme="minorHAnsi" w:hAnsiTheme="minorHAnsi" w:cstheme="minorHAnsi"/>
          <w:color w:val="333333"/>
          <w:sz w:val="24"/>
          <w:szCs w:val="24"/>
          <w:shd w:val="clear" w:color="auto" w:fill="FFFFFF"/>
        </w:rPr>
      </w:pPr>
    </w:p>
    <w:p w14:paraId="331DCE88" w14:textId="77777777" w:rsidR="00F4184E" w:rsidRPr="00966B15" w:rsidRDefault="00F4184E" w:rsidP="00F4184E">
      <w:pPr>
        <w:spacing w:before="240" w:line="276" w:lineRule="auto"/>
        <w:rPr>
          <w:rFonts w:asciiTheme="minorHAnsi" w:hAnsiTheme="minorHAnsi" w:cstheme="minorHAnsi"/>
          <w:color w:val="333333"/>
          <w:sz w:val="24"/>
          <w:szCs w:val="24"/>
          <w:shd w:val="clear" w:color="auto" w:fill="FFFFFF"/>
        </w:rPr>
      </w:pPr>
    </w:p>
    <w:p w14:paraId="1F22742B" w14:textId="4A5EDEB1" w:rsidR="00F672A2" w:rsidRDefault="00F672A2" w:rsidP="00454735">
      <w:pPr>
        <w:jc w:val="both"/>
        <w:rPr>
          <w:rFonts w:ascii="Calibri" w:hAnsi="Calibri" w:cs="Calibri"/>
          <w:sz w:val="28"/>
          <w:szCs w:val="28"/>
        </w:rPr>
      </w:pPr>
    </w:p>
    <w:p w14:paraId="3491F7C1" w14:textId="6A2EEBA5" w:rsidR="00F672A2" w:rsidRDefault="00F672A2" w:rsidP="00454735">
      <w:pPr>
        <w:jc w:val="both"/>
        <w:rPr>
          <w:rFonts w:ascii="Calibri" w:hAnsi="Calibri" w:cs="Calibri"/>
          <w:sz w:val="28"/>
          <w:szCs w:val="28"/>
        </w:rPr>
      </w:pPr>
    </w:p>
    <w:p w14:paraId="2513177F" w14:textId="2A43CED4" w:rsidR="00F672A2" w:rsidRDefault="00F672A2" w:rsidP="00454735">
      <w:pPr>
        <w:jc w:val="both"/>
        <w:rPr>
          <w:rFonts w:ascii="Calibri" w:hAnsi="Calibri" w:cs="Calibri"/>
          <w:sz w:val="28"/>
          <w:szCs w:val="28"/>
        </w:rPr>
      </w:pPr>
    </w:p>
    <w:p w14:paraId="066255FD" w14:textId="787F57D0" w:rsidR="00F672A2" w:rsidRDefault="00F672A2" w:rsidP="00454735">
      <w:pPr>
        <w:jc w:val="both"/>
        <w:rPr>
          <w:rFonts w:ascii="Calibri" w:hAnsi="Calibri" w:cs="Calibri"/>
          <w:sz w:val="28"/>
          <w:szCs w:val="28"/>
        </w:rPr>
      </w:pPr>
    </w:p>
    <w:p w14:paraId="4858BB13" w14:textId="632B74BE" w:rsidR="00F672A2" w:rsidRDefault="00F672A2" w:rsidP="00454735">
      <w:pPr>
        <w:jc w:val="both"/>
        <w:rPr>
          <w:rFonts w:ascii="Calibri" w:hAnsi="Calibri" w:cs="Calibri"/>
          <w:sz w:val="28"/>
          <w:szCs w:val="28"/>
        </w:rPr>
      </w:pPr>
    </w:p>
    <w:p w14:paraId="152A955C" w14:textId="34A70CC2" w:rsidR="00F672A2" w:rsidRDefault="00F672A2" w:rsidP="00454735">
      <w:pPr>
        <w:jc w:val="both"/>
        <w:rPr>
          <w:rFonts w:ascii="Calibri" w:hAnsi="Calibri" w:cs="Calibri"/>
          <w:sz w:val="28"/>
          <w:szCs w:val="28"/>
        </w:rPr>
      </w:pPr>
    </w:p>
    <w:p w14:paraId="07A140AD" w14:textId="2B346409" w:rsidR="00F672A2" w:rsidRDefault="00F672A2" w:rsidP="00454735">
      <w:pPr>
        <w:jc w:val="both"/>
        <w:rPr>
          <w:rFonts w:ascii="Calibri" w:hAnsi="Calibri" w:cs="Calibri"/>
          <w:sz w:val="28"/>
          <w:szCs w:val="28"/>
        </w:rPr>
      </w:pPr>
    </w:p>
    <w:p w14:paraId="13EE7E0C" w14:textId="0F1C31B6" w:rsidR="00F672A2" w:rsidRDefault="00F672A2" w:rsidP="00454735">
      <w:pPr>
        <w:jc w:val="both"/>
        <w:rPr>
          <w:rFonts w:ascii="Calibri" w:hAnsi="Calibri" w:cs="Calibri"/>
          <w:sz w:val="28"/>
          <w:szCs w:val="28"/>
        </w:rPr>
      </w:pPr>
    </w:p>
    <w:p w14:paraId="47ABDDAC" w14:textId="21E28F53" w:rsidR="00F672A2" w:rsidRDefault="00F672A2" w:rsidP="00454735">
      <w:pPr>
        <w:jc w:val="both"/>
        <w:rPr>
          <w:rFonts w:ascii="Calibri" w:hAnsi="Calibri" w:cs="Calibri"/>
          <w:sz w:val="28"/>
          <w:szCs w:val="28"/>
        </w:rPr>
      </w:pPr>
    </w:p>
    <w:p w14:paraId="0BA11D13" w14:textId="3FD5C2B1" w:rsidR="00F672A2" w:rsidRDefault="00F672A2" w:rsidP="00454735">
      <w:pPr>
        <w:jc w:val="both"/>
        <w:rPr>
          <w:rFonts w:ascii="Calibri" w:hAnsi="Calibri" w:cs="Calibri"/>
          <w:sz w:val="28"/>
          <w:szCs w:val="28"/>
        </w:rPr>
      </w:pPr>
    </w:p>
    <w:p w14:paraId="069AC3E4" w14:textId="2C1A54DB" w:rsidR="00F672A2" w:rsidRDefault="00F672A2" w:rsidP="00454735">
      <w:pPr>
        <w:jc w:val="both"/>
        <w:rPr>
          <w:rFonts w:ascii="Calibri" w:hAnsi="Calibri" w:cs="Calibri"/>
          <w:sz w:val="28"/>
          <w:szCs w:val="28"/>
        </w:rPr>
      </w:pPr>
    </w:p>
    <w:p w14:paraId="09360D75" w14:textId="4C5ABCCD" w:rsidR="00F672A2" w:rsidRDefault="00F672A2" w:rsidP="00454735">
      <w:pPr>
        <w:jc w:val="both"/>
        <w:rPr>
          <w:rFonts w:ascii="Calibri" w:hAnsi="Calibri" w:cs="Calibri"/>
          <w:sz w:val="28"/>
          <w:szCs w:val="28"/>
        </w:rPr>
      </w:pPr>
    </w:p>
    <w:p w14:paraId="5009E009" w14:textId="746B10DF" w:rsidR="00F672A2" w:rsidRDefault="00F672A2" w:rsidP="00454735">
      <w:pPr>
        <w:jc w:val="both"/>
        <w:rPr>
          <w:rFonts w:ascii="Calibri" w:hAnsi="Calibri" w:cs="Calibri"/>
          <w:sz w:val="28"/>
          <w:szCs w:val="28"/>
        </w:rPr>
      </w:pPr>
    </w:p>
    <w:p w14:paraId="4A734029" w14:textId="0B713273" w:rsidR="00F672A2" w:rsidRDefault="00F672A2" w:rsidP="00454735">
      <w:pPr>
        <w:jc w:val="both"/>
        <w:rPr>
          <w:rFonts w:ascii="Calibri" w:hAnsi="Calibri" w:cs="Calibri"/>
          <w:sz w:val="28"/>
          <w:szCs w:val="28"/>
        </w:rPr>
      </w:pPr>
    </w:p>
    <w:p w14:paraId="10A90E18" w14:textId="6DBF7B80" w:rsidR="00F672A2" w:rsidRDefault="00F672A2" w:rsidP="00454735">
      <w:pPr>
        <w:jc w:val="both"/>
        <w:rPr>
          <w:rFonts w:ascii="Calibri" w:hAnsi="Calibri" w:cs="Calibri"/>
          <w:sz w:val="28"/>
          <w:szCs w:val="28"/>
        </w:rPr>
      </w:pPr>
    </w:p>
    <w:p w14:paraId="65F1C08E" w14:textId="667C0C2B" w:rsidR="00F672A2" w:rsidRDefault="00F672A2" w:rsidP="00454735">
      <w:pPr>
        <w:jc w:val="both"/>
        <w:rPr>
          <w:rFonts w:ascii="Calibri" w:hAnsi="Calibri" w:cs="Calibri"/>
          <w:sz w:val="28"/>
          <w:szCs w:val="28"/>
        </w:rPr>
      </w:pPr>
    </w:p>
    <w:p w14:paraId="3FEBCAD4" w14:textId="7D7029AF" w:rsidR="00F672A2" w:rsidRDefault="00F672A2" w:rsidP="00454735">
      <w:pPr>
        <w:jc w:val="both"/>
        <w:rPr>
          <w:rFonts w:ascii="Calibri" w:hAnsi="Calibri" w:cs="Calibri"/>
          <w:sz w:val="28"/>
          <w:szCs w:val="28"/>
        </w:rPr>
      </w:pPr>
    </w:p>
    <w:p w14:paraId="52FC1722" w14:textId="6873A7C5" w:rsidR="00F672A2" w:rsidRDefault="00F672A2" w:rsidP="00454735">
      <w:pPr>
        <w:jc w:val="both"/>
        <w:rPr>
          <w:rFonts w:ascii="Calibri" w:hAnsi="Calibri" w:cs="Calibri"/>
          <w:sz w:val="28"/>
          <w:szCs w:val="28"/>
        </w:rPr>
      </w:pPr>
    </w:p>
    <w:p w14:paraId="37F80C34" w14:textId="509C0D39" w:rsidR="00F672A2" w:rsidRDefault="00F672A2" w:rsidP="00454735">
      <w:pPr>
        <w:jc w:val="both"/>
        <w:rPr>
          <w:rFonts w:ascii="Calibri" w:hAnsi="Calibri" w:cs="Calibri"/>
          <w:sz w:val="28"/>
          <w:szCs w:val="28"/>
        </w:rPr>
      </w:pPr>
    </w:p>
    <w:p w14:paraId="0DB42139" w14:textId="1D2C3A72" w:rsidR="00F672A2" w:rsidRDefault="00F672A2" w:rsidP="00454735">
      <w:pPr>
        <w:jc w:val="both"/>
        <w:rPr>
          <w:rFonts w:ascii="Calibri" w:hAnsi="Calibri" w:cs="Calibri"/>
          <w:sz w:val="28"/>
          <w:szCs w:val="28"/>
        </w:rPr>
      </w:pPr>
    </w:p>
    <w:p w14:paraId="44CAE3BB" w14:textId="153ED61B" w:rsidR="00F672A2" w:rsidRDefault="00F672A2" w:rsidP="00454735">
      <w:pPr>
        <w:jc w:val="both"/>
        <w:rPr>
          <w:rFonts w:ascii="Calibri" w:hAnsi="Calibri" w:cs="Calibri"/>
          <w:sz w:val="28"/>
          <w:szCs w:val="28"/>
        </w:rPr>
      </w:pPr>
    </w:p>
    <w:p w14:paraId="26A88514" w14:textId="643BD656" w:rsidR="00F672A2" w:rsidRDefault="00F672A2" w:rsidP="00454735">
      <w:pPr>
        <w:jc w:val="both"/>
        <w:rPr>
          <w:rFonts w:ascii="Calibri" w:hAnsi="Calibri" w:cs="Calibri"/>
          <w:sz w:val="28"/>
          <w:szCs w:val="28"/>
        </w:rPr>
      </w:pPr>
    </w:p>
    <w:p w14:paraId="669A881E" w14:textId="55C69D34" w:rsidR="00F672A2" w:rsidRDefault="00F672A2" w:rsidP="00454735">
      <w:pPr>
        <w:jc w:val="both"/>
        <w:rPr>
          <w:rFonts w:ascii="Calibri" w:hAnsi="Calibri" w:cs="Calibri"/>
          <w:sz w:val="28"/>
          <w:szCs w:val="28"/>
        </w:rPr>
      </w:pPr>
    </w:p>
    <w:p w14:paraId="3F89B583" w14:textId="43C072E1" w:rsidR="00F672A2" w:rsidRDefault="00F672A2" w:rsidP="00454735">
      <w:pPr>
        <w:jc w:val="both"/>
        <w:rPr>
          <w:rFonts w:ascii="Calibri" w:hAnsi="Calibri" w:cs="Calibri"/>
          <w:sz w:val="28"/>
          <w:szCs w:val="28"/>
        </w:rPr>
      </w:pPr>
    </w:p>
    <w:p w14:paraId="4903EA1E" w14:textId="4D3FDD00" w:rsidR="00F672A2" w:rsidRDefault="00F672A2" w:rsidP="00454735">
      <w:pPr>
        <w:jc w:val="both"/>
        <w:rPr>
          <w:rFonts w:ascii="Calibri" w:hAnsi="Calibri" w:cs="Calibri"/>
          <w:sz w:val="28"/>
          <w:szCs w:val="28"/>
        </w:rPr>
      </w:pPr>
    </w:p>
    <w:p w14:paraId="260E19B3" w14:textId="73A25606" w:rsidR="00F672A2" w:rsidRDefault="00F672A2" w:rsidP="00454735">
      <w:pPr>
        <w:jc w:val="both"/>
        <w:rPr>
          <w:rFonts w:ascii="Calibri" w:hAnsi="Calibri" w:cs="Calibri"/>
          <w:sz w:val="28"/>
          <w:szCs w:val="28"/>
        </w:rPr>
      </w:pPr>
    </w:p>
    <w:p w14:paraId="35CB1FE3" w14:textId="10A7A4AF" w:rsidR="00F672A2" w:rsidRDefault="00F672A2" w:rsidP="00454735">
      <w:pPr>
        <w:jc w:val="both"/>
        <w:rPr>
          <w:rFonts w:ascii="Calibri" w:hAnsi="Calibri" w:cs="Calibri"/>
          <w:sz w:val="28"/>
          <w:szCs w:val="28"/>
        </w:rPr>
      </w:pPr>
    </w:p>
    <w:p w14:paraId="7D52FB51" w14:textId="327F7FFA" w:rsidR="00F672A2" w:rsidRPr="00454735" w:rsidRDefault="00F672A2" w:rsidP="00454735">
      <w:pPr>
        <w:jc w:val="both"/>
        <w:rPr>
          <w:rFonts w:ascii="Calibri" w:hAnsi="Calibri" w:cs="Calibri"/>
          <w:sz w:val="28"/>
          <w:szCs w:val="28"/>
        </w:rPr>
      </w:pPr>
    </w:p>
    <w:p w14:paraId="526AC3AF" w14:textId="77777777" w:rsidR="00F4184E" w:rsidRDefault="00F4184E" w:rsidP="00454735">
      <w:pPr>
        <w:spacing w:line="257" w:lineRule="auto"/>
        <w:rPr>
          <w:rFonts w:ascii="Calibri" w:eastAsia="Calibri" w:hAnsi="Calibri" w:cs="Calibri"/>
          <w:b/>
          <w:bCs/>
          <w:sz w:val="28"/>
          <w:szCs w:val="28"/>
        </w:rPr>
      </w:pPr>
    </w:p>
    <w:p w14:paraId="4CDEA230" w14:textId="77777777" w:rsidR="00F4184E" w:rsidRDefault="00F4184E" w:rsidP="00454735">
      <w:pPr>
        <w:spacing w:line="257" w:lineRule="auto"/>
        <w:rPr>
          <w:rFonts w:ascii="Calibri" w:eastAsia="Calibri" w:hAnsi="Calibri" w:cs="Calibri"/>
          <w:b/>
          <w:bCs/>
          <w:sz w:val="28"/>
          <w:szCs w:val="28"/>
        </w:rPr>
      </w:pPr>
    </w:p>
    <w:p w14:paraId="1563EC97" w14:textId="77777777" w:rsidR="00F4184E" w:rsidRDefault="00F4184E" w:rsidP="00454735">
      <w:pPr>
        <w:spacing w:line="257" w:lineRule="auto"/>
        <w:rPr>
          <w:rFonts w:ascii="Calibri" w:eastAsia="Calibri" w:hAnsi="Calibri" w:cs="Calibri"/>
          <w:b/>
          <w:bCs/>
          <w:sz w:val="28"/>
          <w:szCs w:val="28"/>
        </w:rPr>
      </w:pPr>
    </w:p>
    <w:p w14:paraId="3CC37CAA" w14:textId="77777777" w:rsidR="00F4184E" w:rsidRDefault="00F4184E" w:rsidP="00454735">
      <w:pPr>
        <w:spacing w:line="257" w:lineRule="auto"/>
        <w:rPr>
          <w:rFonts w:ascii="Calibri" w:eastAsia="Calibri" w:hAnsi="Calibri" w:cs="Calibri"/>
          <w:b/>
          <w:bCs/>
          <w:sz w:val="28"/>
          <w:szCs w:val="28"/>
        </w:rPr>
      </w:pPr>
    </w:p>
    <w:p w14:paraId="01C83E3F" w14:textId="56DECF4C"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1F059998"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3EE80FA6" w14:textId="77777777" w:rsidR="00F672A2" w:rsidRPr="000D5C55" w:rsidRDefault="00F672A2" w:rsidP="00F672A2">
      <w:pPr>
        <w:spacing w:line="257" w:lineRule="auto"/>
        <w:rPr>
          <w:rFonts w:ascii="Calibri" w:eastAsia="Calibri" w:hAnsi="Calibri" w:cs="Calibri"/>
          <w:sz w:val="22"/>
          <w:szCs w:val="28"/>
        </w:rPr>
      </w:pPr>
      <w:r w:rsidRPr="000D5C55">
        <w:rPr>
          <w:rFonts w:ascii="Calibri" w:eastAsia="Calibri" w:hAnsi="Calibri" w:cs="Calibri"/>
          <w:sz w:val="22"/>
          <w:szCs w:val="28"/>
        </w:rPr>
        <w:t xml:space="preserve">Word count – 1057 </w:t>
      </w:r>
    </w:p>
    <w:p w14:paraId="67AD2F77" w14:textId="77777777" w:rsidR="00F672A2" w:rsidRDefault="00F672A2" w:rsidP="00F672A2">
      <w:pPr>
        <w:spacing w:line="257" w:lineRule="auto"/>
        <w:rPr>
          <w:rFonts w:ascii="Calibri" w:eastAsia="Calibri" w:hAnsi="Calibri" w:cs="Calibri"/>
          <w:sz w:val="28"/>
          <w:szCs w:val="28"/>
        </w:rPr>
      </w:pPr>
    </w:p>
    <w:p w14:paraId="7A02D21A" w14:textId="77777777" w:rsidR="00F672A2" w:rsidRPr="003435D6" w:rsidRDefault="00F672A2" w:rsidP="00F672A2">
      <w:pPr>
        <w:spacing w:line="257" w:lineRule="auto"/>
        <w:ind w:firstLine="720"/>
        <w:rPr>
          <w:rFonts w:asciiTheme="minorHAnsi" w:eastAsia="Calibri" w:hAnsiTheme="minorHAnsi" w:cstheme="minorHAnsi"/>
          <w:sz w:val="24"/>
          <w:szCs w:val="24"/>
        </w:rPr>
      </w:pPr>
      <w:r w:rsidRPr="003435D6">
        <w:rPr>
          <w:rFonts w:asciiTheme="minorHAnsi" w:eastAsia="Calibri" w:hAnsiTheme="minorHAnsi" w:cstheme="minorHAnsi"/>
          <w:sz w:val="24"/>
          <w:szCs w:val="24"/>
        </w:rPr>
        <w:t xml:space="preserve">This essay will critically evaluate how police gather information and intelligence. It will discuss how the information gathered contributes to the tasking and coordinating process. It will also review how information and intelligence is communicated. </w:t>
      </w:r>
    </w:p>
    <w:p w14:paraId="59432289" w14:textId="77777777" w:rsidR="00F672A2" w:rsidRDefault="00F672A2" w:rsidP="00F672A2">
      <w:pPr>
        <w:spacing w:after="150" w:line="330" w:lineRule="atLeast"/>
        <w:rPr>
          <w:rFonts w:asciiTheme="minorHAnsi" w:eastAsia="Calibri" w:hAnsiTheme="minorHAnsi" w:cstheme="minorHAnsi"/>
          <w:sz w:val="24"/>
          <w:szCs w:val="24"/>
        </w:rPr>
      </w:pPr>
    </w:p>
    <w:p w14:paraId="7F90BB9B" w14:textId="77777777" w:rsidR="00F672A2" w:rsidRPr="003435D6" w:rsidRDefault="00F672A2" w:rsidP="00F672A2">
      <w:pPr>
        <w:spacing w:after="150" w:line="330" w:lineRule="atLeast"/>
        <w:ind w:firstLine="360"/>
        <w:rPr>
          <w:rFonts w:asciiTheme="minorHAnsi" w:hAnsiTheme="minorHAnsi" w:cstheme="minorHAnsi"/>
          <w:color w:val="333333"/>
          <w:sz w:val="24"/>
          <w:szCs w:val="24"/>
        </w:rPr>
      </w:pPr>
      <w:r>
        <w:rPr>
          <w:rFonts w:asciiTheme="minorHAnsi" w:hAnsiTheme="minorHAnsi" w:cstheme="minorHAnsi"/>
          <w:color w:val="333333"/>
          <w:sz w:val="24"/>
          <w:szCs w:val="24"/>
        </w:rPr>
        <w:t xml:space="preserve">The college of policing (2013) why information is collected, </w:t>
      </w:r>
      <w:r w:rsidRPr="003435D6">
        <w:rPr>
          <w:rFonts w:asciiTheme="minorHAnsi" w:hAnsiTheme="minorHAnsi" w:cstheme="minorHAnsi"/>
          <w:color w:val="333333"/>
          <w:sz w:val="24"/>
          <w:szCs w:val="24"/>
        </w:rPr>
        <w:t>“</w:t>
      </w:r>
      <w:r>
        <w:rPr>
          <w:rFonts w:asciiTheme="minorHAnsi" w:hAnsiTheme="minorHAnsi" w:cstheme="minorHAnsi"/>
          <w:color w:val="333333"/>
          <w:sz w:val="24"/>
          <w:szCs w:val="24"/>
        </w:rPr>
        <w:t>t</w:t>
      </w:r>
      <w:r w:rsidRPr="003435D6">
        <w:rPr>
          <w:rFonts w:asciiTheme="minorHAnsi" w:hAnsiTheme="minorHAnsi" w:cstheme="minorHAnsi"/>
          <w:color w:val="333333"/>
          <w:sz w:val="24"/>
          <w:szCs w:val="24"/>
        </w:rPr>
        <w:t>he police collect information that is required for policing purposes. Policing purposes provide the legal basis for the collection, recording, evaluation, sharing and retention of information and may include one, or a combination, of the following:</w:t>
      </w:r>
    </w:p>
    <w:p w14:paraId="6E7A2157" w14:textId="77777777" w:rsidR="00F672A2" w:rsidRPr="003435D6" w:rsidRDefault="00F672A2" w:rsidP="00F672A2">
      <w:pPr>
        <w:numPr>
          <w:ilvl w:val="0"/>
          <w:numId w:val="33"/>
        </w:numPr>
        <w:spacing w:before="100" w:beforeAutospacing="1" w:after="100" w:afterAutospacing="1"/>
        <w:rPr>
          <w:rFonts w:asciiTheme="minorHAnsi" w:hAnsiTheme="minorHAnsi" w:cstheme="minorHAnsi"/>
          <w:color w:val="333333"/>
          <w:sz w:val="24"/>
          <w:szCs w:val="24"/>
        </w:rPr>
      </w:pPr>
      <w:r w:rsidRPr="003435D6">
        <w:rPr>
          <w:rFonts w:asciiTheme="minorHAnsi" w:hAnsiTheme="minorHAnsi" w:cstheme="minorHAnsi"/>
          <w:color w:val="333333"/>
          <w:sz w:val="24"/>
          <w:szCs w:val="24"/>
        </w:rPr>
        <w:t>protecting life and property</w:t>
      </w:r>
    </w:p>
    <w:p w14:paraId="5E5E0682" w14:textId="77777777" w:rsidR="00F672A2" w:rsidRPr="003435D6" w:rsidRDefault="00F672A2" w:rsidP="00F672A2">
      <w:pPr>
        <w:numPr>
          <w:ilvl w:val="0"/>
          <w:numId w:val="33"/>
        </w:numPr>
        <w:spacing w:before="100" w:beforeAutospacing="1" w:after="100" w:afterAutospacing="1"/>
        <w:rPr>
          <w:rFonts w:asciiTheme="minorHAnsi" w:hAnsiTheme="minorHAnsi" w:cstheme="minorHAnsi"/>
          <w:color w:val="333333"/>
          <w:sz w:val="24"/>
          <w:szCs w:val="24"/>
        </w:rPr>
      </w:pPr>
      <w:r w:rsidRPr="003435D6">
        <w:rPr>
          <w:rFonts w:asciiTheme="minorHAnsi" w:hAnsiTheme="minorHAnsi" w:cstheme="minorHAnsi"/>
          <w:color w:val="333333"/>
          <w:sz w:val="24"/>
          <w:szCs w:val="24"/>
        </w:rPr>
        <w:t>preserving order</w:t>
      </w:r>
    </w:p>
    <w:p w14:paraId="582C8576" w14:textId="77777777" w:rsidR="00F672A2" w:rsidRPr="003435D6" w:rsidRDefault="00F672A2" w:rsidP="00F672A2">
      <w:pPr>
        <w:numPr>
          <w:ilvl w:val="0"/>
          <w:numId w:val="33"/>
        </w:numPr>
        <w:spacing w:before="100" w:beforeAutospacing="1" w:after="100" w:afterAutospacing="1"/>
        <w:rPr>
          <w:rFonts w:asciiTheme="minorHAnsi" w:hAnsiTheme="minorHAnsi" w:cstheme="minorHAnsi"/>
          <w:color w:val="333333"/>
          <w:sz w:val="24"/>
          <w:szCs w:val="24"/>
        </w:rPr>
      </w:pPr>
      <w:r w:rsidRPr="003435D6">
        <w:rPr>
          <w:rFonts w:asciiTheme="minorHAnsi" w:hAnsiTheme="minorHAnsi" w:cstheme="minorHAnsi"/>
          <w:color w:val="333333"/>
          <w:sz w:val="24"/>
          <w:szCs w:val="24"/>
        </w:rPr>
        <w:t>preventing the commission of offences</w:t>
      </w:r>
    </w:p>
    <w:p w14:paraId="3F08F0B6" w14:textId="77777777" w:rsidR="00F672A2" w:rsidRPr="003435D6" w:rsidRDefault="00F672A2" w:rsidP="00F672A2">
      <w:pPr>
        <w:numPr>
          <w:ilvl w:val="0"/>
          <w:numId w:val="33"/>
        </w:numPr>
        <w:spacing w:before="100" w:beforeAutospacing="1" w:after="100" w:afterAutospacing="1"/>
        <w:rPr>
          <w:rFonts w:asciiTheme="minorHAnsi" w:hAnsiTheme="minorHAnsi" w:cstheme="minorHAnsi"/>
          <w:color w:val="333333"/>
          <w:sz w:val="24"/>
          <w:szCs w:val="24"/>
        </w:rPr>
      </w:pPr>
      <w:r w:rsidRPr="003435D6">
        <w:rPr>
          <w:rFonts w:asciiTheme="minorHAnsi" w:hAnsiTheme="minorHAnsi" w:cstheme="minorHAnsi"/>
          <w:color w:val="333333"/>
          <w:sz w:val="24"/>
          <w:szCs w:val="24"/>
        </w:rPr>
        <w:t>bringing offenders to justice</w:t>
      </w:r>
    </w:p>
    <w:p w14:paraId="55073EB9" w14:textId="77777777" w:rsidR="00F672A2" w:rsidRPr="003435D6" w:rsidRDefault="00F672A2" w:rsidP="00F672A2">
      <w:pPr>
        <w:numPr>
          <w:ilvl w:val="0"/>
          <w:numId w:val="33"/>
        </w:numPr>
        <w:spacing w:before="100" w:beforeAutospacing="1" w:after="100" w:afterAutospacing="1"/>
        <w:rPr>
          <w:rFonts w:asciiTheme="minorHAnsi" w:hAnsiTheme="minorHAnsi" w:cstheme="minorHAnsi"/>
          <w:color w:val="333333"/>
          <w:sz w:val="24"/>
          <w:szCs w:val="24"/>
        </w:rPr>
      </w:pPr>
      <w:proofErr w:type="gramStart"/>
      <w:r w:rsidRPr="003435D6">
        <w:rPr>
          <w:rFonts w:asciiTheme="minorHAnsi" w:hAnsiTheme="minorHAnsi" w:cstheme="minorHAnsi"/>
          <w:color w:val="333333"/>
          <w:sz w:val="24"/>
          <w:szCs w:val="24"/>
        </w:rPr>
        <w:t>any</w:t>
      </w:r>
      <w:proofErr w:type="gramEnd"/>
      <w:r w:rsidRPr="003435D6">
        <w:rPr>
          <w:rFonts w:asciiTheme="minorHAnsi" w:hAnsiTheme="minorHAnsi" w:cstheme="minorHAnsi"/>
          <w:color w:val="333333"/>
          <w:sz w:val="24"/>
          <w:szCs w:val="24"/>
        </w:rPr>
        <w:t xml:space="preserve"> duty or responsibility arising from common or statute law.</w:t>
      </w:r>
    </w:p>
    <w:p w14:paraId="11FE196D" w14:textId="77777777" w:rsidR="00F672A2" w:rsidRPr="003435D6" w:rsidRDefault="00F672A2" w:rsidP="00F672A2">
      <w:pPr>
        <w:spacing w:after="150" w:line="330" w:lineRule="atLeast"/>
        <w:rPr>
          <w:rFonts w:asciiTheme="minorHAnsi" w:hAnsiTheme="minorHAnsi" w:cstheme="minorHAnsi"/>
          <w:color w:val="333333"/>
          <w:sz w:val="24"/>
          <w:szCs w:val="24"/>
        </w:rPr>
      </w:pPr>
      <w:r w:rsidRPr="003435D6">
        <w:rPr>
          <w:rFonts w:asciiTheme="minorHAnsi" w:hAnsiTheme="minorHAnsi" w:cstheme="minorHAnsi"/>
          <w:color w:val="333333"/>
          <w:sz w:val="24"/>
          <w:szCs w:val="24"/>
        </w:rPr>
        <w:t>Information is collected in one of three ways:</w:t>
      </w:r>
    </w:p>
    <w:p w14:paraId="5C221262" w14:textId="77777777" w:rsidR="00F672A2" w:rsidRPr="003435D6" w:rsidRDefault="00F672A2" w:rsidP="00F672A2">
      <w:pPr>
        <w:numPr>
          <w:ilvl w:val="0"/>
          <w:numId w:val="34"/>
        </w:numPr>
        <w:spacing w:before="100" w:beforeAutospacing="1" w:after="100" w:afterAutospacing="1"/>
        <w:rPr>
          <w:rFonts w:asciiTheme="minorHAnsi" w:hAnsiTheme="minorHAnsi" w:cstheme="minorHAnsi"/>
          <w:sz w:val="24"/>
          <w:szCs w:val="24"/>
          <w:u w:val="single"/>
        </w:rPr>
      </w:pPr>
      <w:hyperlink r:id="rId13" w:anchor="routine-collection" w:tgtFrame="_blank" w:history="1">
        <w:r w:rsidRPr="003435D6">
          <w:rPr>
            <w:rFonts w:asciiTheme="minorHAnsi" w:hAnsiTheme="minorHAnsi" w:cstheme="minorHAnsi"/>
            <w:sz w:val="24"/>
            <w:szCs w:val="24"/>
            <w:u w:val="single"/>
          </w:rPr>
          <w:t>routine collection</w:t>
        </w:r>
      </w:hyperlink>
    </w:p>
    <w:p w14:paraId="222824C0" w14:textId="77777777" w:rsidR="00F672A2" w:rsidRPr="003435D6" w:rsidRDefault="00F672A2" w:rsidP="00F672A2">
      <w:pPr>
        <w:numPr>
          <w:ilvl w:val="0"/>
          <w:numId w:val="34"/>
        </w:numPr>
        <w:spacing w:before="100" w:beforeAutospacing="1" w:after="100" w:afterAutospacing="1"/>
        <w:rPr>
          <w:rFonts w:asciiTheme="minorHAnsi" w:hAnsiTheme="minorHAnsi" w:cstheme="minorHAnsi"/>
          <w:sz w:val="24"/>
          <w:szCs w:val="24"/>
          <w:u w:val="single"/>
        </w:rPr>
      </w:pPr>
      <w:hyperlink r:id="rId14" w:anchor="tasked-information" w:history="1">
        <w:r w:rsidRPr="003435D6">
          <w:rPr>
            <w:rFonts w:asciiTheme="minorHAnsi" w:hAnsiTheme="minorHAnsi" w:cstheme="minorHAnsi"/>
            <w:sz w:val="24"/>
            <w:szCs w:val="24"/>
            <w:u w:val="single"/>
          </w:rPr>
          <w:t>tasked information</w:t>
        </w:r>
      </w:hyperlink>
    </w:p>
    <w:p w14:paraId="7916A9D8" w14:textId="77777777" w:rsidR="00F672A2" w:rsidRPr="003435D6" w:rsidRDefault="00F672A2" w:rsidP="00F672A2">
      <w:pPr>
        <w:numPr>
          <w:ilvl w:val="0"/>
          <w:numId w:val="34"/>
        </w:numPr>
        <w:spacing w:before="100" w:beforeAutospacing="1" w:after="100" w:afterAutospacing="1"/>
        <w:rPr>
          <w:rFonts w:asciiTheme="minorHAnsi" w:hAnsiTheme="minorHAnsi" w:cstheme="minorHAnsi"/>
          <w:sz w:val="24"/>
          <w:szCs w:val="24"/>
          <w:u w:val="single"/>
        </w:rPr>
      </w:pPr>
      <w:hyperlink r:id="rId15" w:anchor="volunteered-information" w:tgtFrame="_blank" w:history="1">
        <w:proofErr w:type="gramStart"/>
        <w:r w:rsidRPr="003435D6">
          <w:rPr>
            <w:rFonts w:asciiTheme="minorHAnsi" w:hAnsiTheme="minorHAnsi" w:cstheme="minorHAnsi"/>
            <w:sz w:val="24"/>
            <w:szCs w:val="24"/>
            <w:u w:val="single"/>
          </w:rPr>
          <w:t>volunteered</w:t>
        </w:r>
        <w:proofErr w:type="gramEnd"/>
        <w:r w:rsidRPr="003435D6">
          <w:rPr>
            <w:rFonts w:asciiTheme="minorHAnsi" w:hAnsiTheme="minorHAnsi" w:cstheme="minorHAnsi"/>
            <w:sz w:val="24"/>
            <w:szCs w:val="24"/>
            <w:u w:val="single"/>
          </w:rPr>
          <w:t xml:space="preserve"> information</w:t>
        </w:r>
      </w:hyperlink>
      <w:r w:rsidRPr="003435D6">
        <w:rPr>
          <w:rFonts w:asciiTheme="minorHAnsi" w:hAnsiTheme="minorHAnsi" w:cstheme="minorHAnsi"/>
          <w:sz w:val="24"/>
          <w:szCs w:val="24"/>
          <w:u w:val="single"/>
        </w:rPr>
        <w:t xml:space="preserve">.” </w:t>
      </w:r>
    </w:p>
    <w:p w14:paraId="757ECA56" w14:textId="77777777" w:rsidR="00F672A2" w:rsidRPr="003435D6" w:rsidRDefault="00F672A2" w:rsidP="00F672A2">
      <w:pPr>
        <w:ind w:firstLine="360"/>
        <w:rPr>
          <w:rFonts w:asciiTheme="minorHAnsi" w:hAnsiTheme="minorHAnsi" w:cstheme="minorHAnsi"/>
          <w:sz w:val="24"/>
          <w:szCs w:val="24"/>
        </w:rPr>
      </w:pPr>
      <w:r w:rsidRPr="003435D6">
        <w:rPr>
          <w:rFonts w:asciiTheme="minorHAnsi" w:hAnsiTheme="minorHAnsi" w:cstheme="minorHAnsi"/>
          <w:sz w:val="24"/>
          <w:szCs w:val="24"/>
        </w:rPr>
        <w:t xml:space="preserve">Gov.co.uk (2015) explores the way in which information can be recorded during an investigation. It discusses that any material that is relevant to an investigation that includes information which has not yet been recorded must be done so by the officer in charge of the case. This can be recorded in a way that is easily retrieve and will last for a period of time, examples of this include writing, audio, video or computer. </w:t>
      </w:r>
    </w:p>
    <w:p w14:paraId="1C2543A6"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If for example information needs to  be retained but it is part of a larger recording that has been deemed to be destroyed then the contents of that information needed to be transferred to an alternative recording and easily stored so it can be used at a later date if required. </w:t>
      </w:r>
    </w:p>
    <w:p w14:paraId="5CA0FB43" w14:textId="77777777" w:rsidR="00F672A2" w:rsidRPr="000D5C55" w:rsidRDefault="00F672A2" w:rsidP="00F672A2">
      <w:pPr>
        <w:ind w:firstLine="720"/>
        <w:rPr>
          <w:rFonts w:asciiTheme="minorHAnsi" w:hAnsiTheme="minorHAnsi" w:cstheme="minorHAnsi"/>
          <w:sz w:val="24"/>
          <w:szCs w:val="24"/>
        </w:rPr>
      </w:pPr>
      <w:r w:rsidRPr="003435D6">
        <w:rPr>
          <w:rFonts w:asciiTheme="minorHAnsi" w:hAnsiTheme="minorHAnsi" w:cstheme="minorHAnsi"/>
          <w:sz w:val="24"/>
          <w:szCs w:val="24"/>
        </w:rPr>
        <w:t xml:space="preserve">During some investigation negative information can be relevant, for example house to house enquiries where the people present in a local area will confirm they did not hear or see anything, this can be recorded to keep the investigation up to date and keep the investigation efficient as once the information is recorded it will not waste officers time by mistakenly attended these places to gather information when it has already been obtained. </w:t>
      </w:r>
    </w:p>
    <w:p w14:paraId="26D42FE1" w14:textId="77777777" w:rsidR="00F672A2" w:rsidRPr="003435D6" w:rsidRDefault="00F672A2" w:rsidP="00F672A2">
      <w:pPr>
        <w:spacing w:line="257" w:lineRule="auto"/>
        <w:rPr>
          <w:rFonts w:asciiTheme="minorHAnsi" w:eastAsia="Calibri" w:hAnsiTheme="minorHAnsi" w:cstheme="minorHAnsi"/>
          <w:sz w:val="24"/>
          <w:szCs w:val="24"/>
        </w:rPr>
      </w:pPr>
    </w:p>
    <w:p w14:paraId="353D8BDA" w14:textId="77777777" w:rsidR="00F672A2" w:rsidRPr="003435D6" w:rsidRDefault="00F672A2" w:rsidP="00F672A2">
      <w:pPr>
        <w:spacing w:line="257" w:lineRule="auto"/>
        <w:ind w:firstLine="720"/>
        <w:rPr>
          <w:rFonts w:asciiTheme="minorHAnsi" w:eastAsia="Calibri" w:hAnsiTheme="minorHAnsi" w:cstheme="minorHAnsi"/>
          <w:sz w:val="24"/>
          <w:szCs w:val="24"/>
        </w:rPr>
      </w:pPr>
      <w:r w:rsidRPr="003435D6">
        <w:rPr>
          <w:rFonts w:asciiTheme="minorHAnsi" w:eastAsia="Calibri" w:hAnsiTheme="minorHAnsi" w:cstheme="minorHAnsi"/>
          <w:sz w:val="24"/>
          <w:szCs w:val="24"/>
        </w:rPr>
        <w:t xml:space="preserve">When intelligence is gathered by the police, whether this is knowledge passed on from members of the public or the officers have witnessed something personally this can be recorded and obtained for further reference. When this intelligence is gathered it is graded using the 3x5x2 method which is provided by the Nation Intelligence Model. </w:t>
      </w:r>
    </w:p>
    <w:p w14:paraId="152AFE1E" w14:textId="77777777" w:rsidR="00F672A2" w:rsidRPr="003435D6" w:rsidRDefault="00F672A2" w:rsidP="00F672A2">
      <w:pPr>
        <w:spacing w:line="257" w:lineRule="auto"/>
        <w:rPr>
          <w:rFonts w:asciiTheme="minorHAnsi" w:eastAsia="Calibri" w:hAnsiTheme="minorHAnsi" w:cstheme="minorHAnsi"/>
          <w:sz w:val="24"/>
          <w:szCs w:val="24"/>
        </w:rPr>
      </w:pPr>
    </w:p>
    <w:p w14:paraId="2D638929" w14:textId="77777777" w:rsidR="00F672A2" w:rsidRPr="003435D6" w:rsidRDefault="00F672A2" w:rsidP="00F672A2">
      <w:pPr>
        <w:spacing w:line="257" w:lineRule="auto"/>
        <w:ind w:firstLine="720"/>
        <w:rPr>
          <w:rFonts w:asciiTheme="minorHAnsi" w:eastAsia="Calibri" w:hAnsiTheme="minorHAnsi" w:cstheme="minorHAnsi"/>
          <w:sz w:val="24"/>
          <w:szCs w:val="24"/>
        </w:rPr>
      </w:pPr>
      <w:r w:rsidRPr="003435D6">
        <w:rPr>
          <w:rFonts w:asciiTheme="minorHAnsi" w:eastAsia="Calibri" w:hAnsiTheme="minorHAnsi" w:cstheme="minorHAnsi"/>
          <w:sz w:val="24"/>
          <w:szCs w:val="24"/>
        </w:rPr>
        <w:t xml:space="preserve">By using this method, police should be able to review it and judge the intelligence by the grading provided. </w:t>
      </w:r>
      <w:r>
        <w:rPr>
          <w:rFonts w:asciiTheme="minorHAnsi" w:eastAsia="Calibri" w:hAnsiTheme="minorHAnsi" w:cstheme="minorHAnsi"/>
          <w:sz w:val="24"/>
          <w:szCs w:val="24"/>
        </w:rPr>
        <w:t>Nafn.gov.uk (2022) e</w:t>
      </w:r>
      <w:r w:rsidRPr="003435D6">
        <w:rPr>
          <w:rFonts w:asciiTheme="minorHAnsi" w:eastAsia="Calibri" w:hAnsiTheme="minorHAnsi" w:cstheme="minorHAnsi"/>
          <w:sz w:val="24"/>
          <w:szCs w:val="24"/>
        </w:rPr>
        <w:t xml:space="preserve">xplains the 3x5x3 method in great details. The grading is as follows: </w:t>
      </w:r>
    </w:p>
    <w:p w14:paraId="5E91AF94" w14:textId="77777777" w:rsidR="00F672A2" w:rsidRPr="003435D6" w:rsidRDefault="00F672A2" w:rsidP="00F672A2">
      <w:pPr>
        <w:spacing w:line="257" w:lineRule="auto"/>
        <w:rPr>
          <w:rFonts w:asciiTheme="minorHAnsi" w:eastAsia="Calibri" w:hAnsiTheme="minorHAnsi" w:cstheme="minorHAnsi"/>
          <w:sz w:val="24"/>
          <w:szCs w:val="24"/>
        </w:rPr>
      </w:pPr>
    </w:p>
    <w:p w14:paraId="160997C3" w14:textId="77777777" w:rsidR="00F672A2" w:rsidRPr="003435D6" w:rsidRDefault="00F672A2" w:rsidP="00F672A2">
      <w:pPr>
        <w:spacing w:line="257" w:lineRule="auto"/>
        <w:rPr>
          <w:rFonts w:asciiTheme="minorHAnsi" w:eastAsia="Calibri" w:hAnsiTheme="minorHAnsi" w:cstheme="minorHAnsi"/>
          <w:sz w:val="24"/>
          <w:szCs w:val="24"/>
        </w:rPr>
      </w:pPr>
      <w:r w:rsidRPr="003435D6">
        <w:rPr>
          <w:rFonts w:asciiTheme="minorHAnsi" w:eastAsia="Calibri" w:hAnsiTheme="minorHAnsi" w:cstheme="minorHAnsi"/>
          <w:sz w:val="24"/>
          <w:szCs w:val="24"/>
        </w:rPr>
        <w:t>Three areas of source evaluation</w:t>
      </w:r>
    </w:p>
    <w:p w14:paraId="090FC2E6" w14:textId="77777777" w:rsidR="00F672A2" w:rsidRPr="003435D6" w:rsidRDefault="00F672A2" w:rsidP="00F672A2">
      <w:pPr>
        <w:pStyle w:val="ListParagraph"/>
        <w:numPr>
          <w:ilvl w:val="1"/>
          <w:numId w:val="33"/>
        </w:numPr>
        <w:spacing w:line="257" w:lineRule="auto"/>
        <w:rPr>
          <w:rFonts w:asciiTheme="minorHAnsi" w:eastAsia="Calibri" w:hAnsiTheme="minorHAnsi" w:cstheme="minorHAnsi"/>
          <w:sz w:val="24"/>
          <w:szCs w:val="24"/>
        </w:rPr>
      </w:pPr>
      <w:r w:rsidRPr="003435D6">
        <w:rPr>
          <w:rFonts w:asciiTheme="minorHAnsi" w:eastAsia="Calibri" w:hAnsiTheme="minorHAnsi" w:cstheme="minorHAnsi"/>
          <w:sz w:val="24"/>
          <w:szCs w:val="24"/>
        </w:rPr>
        <w:t xml:space="preserve">Reliable - When the source of the information is generally trusted and reliable. The source will also be competent when providing the information examples of reliable sources are human intelligence, scientific or forensics. </w:t>
      </w:r>
    </w:p>
    <w:p w14:paraId="3CB4A7BA" w14:textId="77777777" w:rsidR="00F672A2" w:rsidRPr="003435D6" w:rsidRDefault="00F672A2" w:rsidP="00F672A2">
      <w:pPr>
        <w:pStyle w:val="ListParagraph"/>
        <w:numPr>
          <w:ilvl w:val="1"/>
          <w:numId w:val="33"/>
        </w:numPr>
        <w:spacing w:line="257" w:lineRule="auto"/>
        <w:rPr>
          <w:rFonts w:asciiTheme="minorHAnsi" w:eastAsia="Calibri" w:hAnsiTheme="minorHAnsi" w:cstheme="minorHAnsi"/>
          <w:sz w:val="24"/>
          <w:szCs w:val="24"/>
        </w:rPr>
      </w:pPr>
      <w:r w:rsidRPr="003435D6">
        <w:rPr>
          <w:rFonts w:asciiTheme="minorHAnsi" w:eastAsia="Calibri" w:hAnsiTheme="minorHAnsi" w:cstheme="minorHAnsi"/>
          <w:sz w:val="24"/>
          <w:szCs w:val="24"/>
        </w:rPr>
        <w:t>Untested – This untested source is usually one that has not provided intelligence previously therefore it is not trust or known to be realised. This does not mean it is unreliable but there will be reasonable grounds to doubt the liability of the information. Untested sources tend to be members of the public.</w:t>
      </w:r>
    </w:p>
    <w:p w14:paraId="799370EB" w14:textId="77777777" w:rsidR="00F672A2" w:rsidRPr="003435D6" w:rsidRDefault="00F672A2" w:rsidP="00F672A2">
      <w:pPr>
        <w:pStyle w:val="ListParagraph"/>
        <w:numPr>
          <w:ilvl w:val="1"/>
          <w:numId w:val="33"/>
        </w:numPr>
        <w:spacing w:line="257" w:lineRule="auto"/>
        <w:rPr>
          <w:rFonts w:asciiTheme="minorHAnsi" w:eastAsia="Calibri" w:hAnsiTheme="minorHAnsi" w:cstheme="minorHAnsi"/>
          <w:sz w:val="24"/>
          <w:szCs w:val="24"/>
        </w:rPr>
      </w:pPr>
      <w:r w:rsidRPr="003435D6">
        <w:rPr>
          <w:rFonts w:asciiTheme="minorHAnsi" w:eastAsia="Calibri" w:hAnsiTheme="minorHAnsi" w:cstheme="minorHAnsi"/>
          <w:sz w:val="24"/>
          <w:szCs w:val="24"/>
        </w:rPr>
        <w:t xml:space="preserve">Not reliable – This is intelligence that has come from an untrustworthy, unreliable and incompetent source. When dealing with this type of information corroboration is advised to be sourced to provide its reliability. Examples of an unreliable source members of the public with malicious motives or individuals who have previously reported false allegations. </w:t>
      </w:r>
    </w:p>
    <w:p w14:paraId="285FEC39" w14:textId="77777777" w:rsidR="00F672A2" w:rsidRPr="003435D6" w:rsidRDefault="00F672A2" w:rsidP="00F672A2">
      <w:pPr>
        <w:spacing w:line="257" w:lineRule="auto"/>
        <w:rPr>
          <w:rFonts w:asciiTheme="minorHAnsi" w:eastAsia="Calibri" w:hAnsiTheme="minorHAnsi" w:cstheme="minorHAnsi"/>
          <w:sz w:val="24"/>
          <w:szCs w:val="24"/>
        </w:rPr>
      </w:pPr>
    </w:p>
    <w:p w14:paraId="02F5FC23" w14:textId="77777777" w:rsidR="00F672A2" w:rsidRPr="003435D6" w:rsidRDefault="00F672A2" w:rsidP="00F672A2">
      <w:pPr>
        <w:spacing w:line="257" w:lineRule="auto"/>
        <w:ind w:firstLine="720"/>
        <w:rPr>
          <w:rFonts w:asciiTheme="minorHAnsi" w:eastAsia="Calibri" w:hAnsiTheme="minorHAnsi" w:cstheme="minorHAnsi"/>
          <w:sz w:val="24"/>
          <w:szCs w:val="24"/>
        </w:rPr>
      </w:pPr>
      <w:r w:rsidRPr="003435D6">
        <w:rPr>
          <w:rFonts w:asciiTheme="minorHAnsi" w:eastAsia="Calibri" w:hAnsiTheme="minorHAnsi" w:cstheme="minorHAnsi"/>
          <w:sz w:val="24"/>
          <w:szCs w:val="24"/>
        </w:rPr>
        <w:t xml:space="preserve">Once the source has been evaluated the intelligence itself needs to be reviewed. This looks at how the person providing the intelligence was able to retrieve it, if the source has been corroborated or not known. </w:t>
      </w:r>
    </w:p>
    <w:p w14:paraId="31D66B63" w14:textId="77777777" w:rsidR="00F672A2" w:rsidRPr="003435D6" w:rsidRDefault="00F672A2" w:rsidP="00F672A2">
      <w:pPr>
        <w:spacing w:line="257" w:lineRule="auto"/>
        <w:rPr>
          <w:rFonts w:asciiTheme="minorHAnsi" w:eastAsia="Calibri" w:hAnsiTheme="minorHAnsi" w:cstheme="minorHAnsi"/>
          <w:sz w:val="24"/>
          <w:szCs w:val="24"/>
        </w:rPr>
      </w:pPr>
    </w:p>
    <w:p w14:paraId="09E26FF0"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A = Known Directly to the Source </w:t>
      </w:r>
    </w:p>
    <w:p w14:paraId="4EED12CB"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 This will be information that has been provided by somebody that seen an incident first hand. When considering the reliability of this information clarification will needs to be required to ensure the source witnessed the incident themselves and not informed about it from a third party. </w:t>
      </w:r>
    </w:p>
    <w:p w14:paraId="77F6CFF5"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B = Known Indirectly to the Source but Corroborated </w:t>
      </w:r>
    </w:p>
    <w:p w14:paraId="5294DE84"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This information will not have been witnessed directly but could be deemed reliable if the information can be verified by separate information. Corroboration plays a vital role in its reliability and be achieved by other sources of information or potential technical sources. </w:t>
      </w:r>
    </w:p>
    <w:p w14:paraId="3429592D"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C = Known Indirectly to the Source </w:t>
      </w:r>
    </w:p>
    <w:p w14:paraId="314EEA6A"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 Where a third party has told the source the information, the witness did not see or hear first-hand what happened. This can be quite unreliable has information can change slightly when passed around to different people.</w:t>
      </w:r>
    </w:p>
    <w:p w14:paraId="3B83C0E5"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D = Not Known </w:t>
      </w:r>
    </w:p>
    <w:p w14:paraId="488BE99B"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This could potentially be information from an anonymous source, therefore there is no scope to assess the information provided. </w:t>
      </w:r>
    </w:p>
    <w:p w14:paraId="3A8DC609"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E = Suspected to be False </w:t>
      </w:r>
    </w:p>
    <w:p w14:paraId="6BF3223B"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The information is believed to be false as it been received from malicious callers, the individual could be involved in criminal activity. </w:t>
      </w:r>
    </w:p>
    <w:p w14:paraId="69751EE7" w14:textId="77777777" w:rsidR="00F672A2" w:rsidRPr="003435D6" w:rsidRDefault="00F672A2" w:rsidP="00F672A2">
      <w:pPr>
        <w:rPr>
          <w:rFonts w:asciiTheme="minorHAnsi" w:hAnsiTheme="minorHAnsi" w:cstheme="minorHAnsi"/>
          <w:sz w:val="24"/>
          <w:szCs w:val="24"/>
        </w:rPr>
      </w:pPr>
    </w:p>
    <w:p w14:paraId="4D2F6C4B" w14:textId="77777777" w:rsidR="00F672A2" w:rsidRPr="003435D6" w:rsidRDefault="00F672A2" w:rsidP="00F672A2">
      <w:pPr>
        <w:ind w:firstLine="720"/>
        <w:rPr>
          <w:rFonts w:asciiTheme="minorHAnsi" w:hAnsiTheme="minorHAnsi" w:cstheme="minorHAnsi"/>
          <w:sz w:val="24"/>
          <w:szCs w:val="24"/>
        </w:rPr>
      </w:pPr>
      <w:r w:rsidRPr="003435D6">
        <w:rPr>
          <w:rFonts w:asciiTheme="minorHAnsi" w:hAnsiTheme="minorHAnsi" w:cstheme="minorHAnsi"/>
          <w:sz w:val="24"/>
          <w:szCs w:val="24"/>
        </w:rPr>
        <w:t xml:space="preserve">When the intelligence has been evaluated it is time to share it with appropriate partners. In order to ensure it is shared safely and risks are identified it will be shared using handling codes and conditions. </w:t>
      </w:r>
    </w:p>
    <w:p w14:paraId="2F5A540F"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 </w:t>
      </w:r>
    </w:p>
    <w:p w14:paraId="3757A2FC" w14:textId="77777777" w:rsidR="00F672A2" w:rsidRPr="003435D6" w:rsidRDefault="00F672A2" w:rsidP="00F672A2">
      <w:pPr>
        <w:ind w:firstLine="720"/>
        <w:rPr>
          <w:rFonts w:asciiTheme="minorHAnsi" w:hAnsiTheme="minorHAnsi" w:cstheme="minorHAnsi"/>
          <w:sz w:val="24"/>
          <w:szCs w:val="24"/>
        </w:rPr>
      </w:pPr>
      <w:r w:rsidRPr="003435D6">
        <w:rPr>
          <w:rFonts w:asciiTheme="minorHAnsi" w:eastAsia="Calibri" w:hAnsiTheme="minorHAnsi" w:cstheme="minorHAnsi"/>
          <w:sz w:val="24"/>
          <w:szCs w:val="24"/>
        </w:rPr>
        <w:t xml:space="preserve">Nafn.gov.uk, 2022 confirm what these codes are and how they are used </w:t>
      </w:r>
    </w:p>
    <w:p w14:paraId="381467BA"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“P = Lawful Sharing Permitted </w:t>
      </w:r>
    </w:p>
    <w:p w14:paraId="01DC1DAB"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 In order to share this intelligence there must be: • a legitimate purpose • local protocols in place • a legitimate need to receive it. </w:t>
      </w:r>
    </w:p>
    <w:p w14:paraId="746AED74"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 Lawful legitimate purposes can be defined as to: • assist others to protect life or property • assist to preserve order • assist others to bring offenders to justice • </w:t>
      </w:r>
    </w:p>
    <w:p w14:paraId="45246E28"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t xml:space="preserve">Lawful sharing includes other government departments, private and voluntary sectors. </w:t>
      </w:r>
    </w:p>
    <w:p w14:paraId="21A2DE68" w14:textId="77777777" w:rsidR="00F672A2" w:rsidRPr="003435D6" w:rsidRDefault="00F672A2" w:rsidP="00F672A2">
      <w:pPr>
        <w:rPr>
          <w:rFonts w:asciiTheme="minorHAnsi" w:hAnsiTheme="minorHAnsi" w:cstheme="minorHAnsi"/>
          <w:sz w:val="24"/>
          <w:szCs w:val="24"/>
        </w:rPr>
      </w:pPr>
    </w:p>
    <w:p w14:paraId="003B0883" w14:textId="77777777" w:rsidR="00F672A2" w:rsidRPr="003435D6" w:rsidRDefault="00F672A2" w:rsidP="00F672A2">
      <w:pPr>
        <w:rPr>
          <w:rFonts w:asciiTheme="minorHAnsi" w:hAnsiTheme="minorHAnsi" w:cstheme="minorHAnsi"/>
          <w:sz w:val="24"/>
          <w:szCs w:val="24"/>
        </w:rPr>
      </w:pPr>
    </w:p>
    <w:p w14:paraId="73C23D10" w14:textId="77777777" w:rsidR="00F672A2" w:rsidRPr="003435D6" w:rsidRDefault="00F672A2" w:rsidP="00F672A2">
      <w:pPr>
        <w:ind w:firstLine="720"/>
        <w:rPr>
          <w:rFonts w:asciiTheme="minorHAnsi" w:hAnsiTheme="minorHAnsi" w:cstheme="minorHAnsi"/>
          <w:sz w:val="24"/>
          <w:szCs w:val="24"/>
        </w:rPr>
      </w:pPr>
      <w:r w:rsidRPr="003435D6">
        <w:rPr>
          <w:rFonts w:asciiTheme="minorHAnsi" w:hAnsiTheme="minorHAnsi" w:cstheme="minorHAnsi"/>
          <w:sz w:val="24"/>
          <w:szCs w:val="24"/>
        </w:rPr>
        <w:t xml:space="preserve">C = Lawful Sharing Permitted with Conditions </w:t>
      </w:r>
    </w:p>
    <w:p w14:paraId="7DAD86D8" w14:textId="77777777" w:rsidR="00F672A2" w:rsidRPr="003435D6" w:rsidRDefault="00F672A2" w:rsidP="00F672A2">
      <w:pPr>
        <w:rPr>
          <w:rFonts w:asciiTheme="minorHAnsi" w:hAnsiTheme="minorHAnsi" w:cstheme="minorHAnsi"/>
          <w:sz w:val="24"/>
          <w:szCs w:val="24"/>
        </w:rPr>
      </w:pPr>
      <w:r w:rsidRPr="003435D6">
        <w:rPr>
          <w:rFonts w:asciiTheme="minorHAnsi" w:hAnsiTheme="minorHAnsi" w:cstheme="minorHAnsi"/>
          <w:sz w:val="24"/>
          <w:szCs w:val="24"/>
        </w:rPr>
        <w:lastRenderedPageBreak/>
        <w:t xml:space="preserve"> This code permits dissemination but requires the receiving agency to observe conditions as specified. An application for public interest immunity should be considered if the intelligence is subsequently used in court.  Handling conditions should be contained within the appropriate section of the Intelligence Report. The recipient must abide by the handling conditions. The originator must be contacted by the recipient before they conduct any further activities outside the conditions.” </w:t>
      </w:r>
    </w:p>
    <w:p w14:paraId="051B1A9D" w14:textId="77777777" w:rsidR="00F672A2" w:rsidRPr="003435D6" w:rsidRDefault="00F672A2" w:rsidP="00F672A2">
      <w:pPr>
        <w:rPr>
          <w:rFonts w:asciiTheme="minorHAnsi" w:hAnsiTheme="minorHAnsi" w:cstheme="minorHAnsi"/>
          <w:sz w:val="24"/>
          <w:szCs w:val="24"/>
        </w:rPr>
      </w:pPr>
    </w:p>
    <w:p w14:paraId="7BD89C2C" w14:textId="77777777" w:rsidR="00F672A2" w:rsidRPr="003435D6" w:rsidRDefault="00F672A2" w:rsidP="00F672A2">
      <w:pPr>
        <w:ind w:firstLine="720"/>
        <w:rPr>
          <w:rFonts w:asciiTheme="minorHAnsi" w:hAnsiTheme="minorHAnsi" w:cstheme="minorHAnsi"/>
          <w:sz w:val="24"/>
          <w:szCs w:val="24"/>
        </w:rPr>
      </w:pPr>
      <w:r>
        <w:rPr>
          <w:rFonts w:asciiTheme="minorHAnsi" w:hAnsiTheme="minorHAnsi" w:cstheme="minorHAnsi"/>
          <w:sz w:val="24"/>
          <w:szCs w:val="24"/>
        </w:rPr>
        <w:t xml:space="preserve">To conclude there are a number of ways for information and intelligence to be gathered and recorded. In order for it to be substantial to an investigation officers needs to record it safety and as soon as practicable, intelligence needs to be evaluated to ensure its reliability before it is passed on to relevant agencies or departments. However this attributes to how the information is tasked as conditions need to be put in place to ensure its safety due to risk of being shared with the wrong people. </w:t>
      </w:r>
    </w:p>
    <w:p w14:paraId="34E222F4" w14:textId="31563242" w:rsidR="00F672A2" w:rsidRDefault="00F672A2" w:rsidP="00454735">
      <w:pPr>
        <w:spacing w:line="257" w:lineRule="auto"/>
        <w:rPr>
          <w:rFonts w:ascii="Calibri" w:eastAsia="Calibri" w:hAnsi="Calibri" w:cs="Calibri"/>
          <w:sz w:val="28"/>
          <w:szCs w:val="28"/>
        </w:rPr>
      </w:pPr>
    </w:p>
    <w:p w14:paraId="52D2E352" w14:textId="456C1548" w:rsidR="00F672A2" w:rsidRDefault="00F672A2" w:rsidP="00454735">
      <w:pPr>
        <w:spacing w:line="257" w:lineRule="auto"/>
        <w:rPr>
          <w:rFonts w:ascii="Calibri" w:eastAsia="Calibri" w:hAnsi="Calibri" w:cs="Calibri"/>
          <w:sz w:val="28"/>
          <w:szCs w:val="28"/>
        </w:rPr>
      </w:pPr>
    </w:p>
    <w:p w14:paraId="5E794717" w14:textId="52EB12FD" w:rsidR="00F672A2" w:rsidRDefault="00F672A2" w:rsidP="00454735">
      <w:pPr>
        <w:spacing w:line="257" w:lineRule="auto"/>
        <w:rPr>
          <w:rFonts w:ascii="Calibri" w:eastAsia="Calibri" w:hAnsi="Calibri" w:cs="Calibri"/>
          <w:sz w:val="28"/>
          <w:szCs w:val="28"/>
        </w:rPr>
      </w:pPr>
    </w:p>
    <w:p w14:paraId="1F444CC7" w14:textId="35E763AC" w:rsidR="00F672A2" w:rsidRDefault="00F672A2" w:rsidP="00454735">
      <w:pPr>
        <w:spacing w:line="257" w:lineRule="auto"/>
        <w:rPr>
          <w:rFonts w:ascii="Calibri" w:hAnsi="Calibri" w:cs="Calibri"/>
          <w:sz w:val="28"/>
          <w:szCs w:val="28"/>
        </w:rPr>
      </w:pPr>
    </w:p>
    <w:p w14:paraId="08E79CF2" w14:textId="6821ABB0" w:rsidR="00F672A2" w:rsidRDefault="00F672A2" w:rsidP="00454735">
      <w:pPr>
        <w:spacing w:line="257" w:lineRule="auto"/>
        <w:rPr>
          <w:rFonts w:ascii="Calibri" w:hAnsi="Calibri" w:cs="Calibri"/>
          <w:sz w:val="28"/>
          <w:szCs w:val="28"/>
        </w:rPr>
      </w:pPr>
    </w:p>
    <w:p w14:paraId="6EC47A6B" w14:textId="1CEFE640" w:rsidR="00F672A2" w:rsidRDefault="00F672A2" w:rsidP="00454735">
      <w:pPr>
        <w:spacing w:line="257" w:lineRule="auto"/>
        <w:rPr>
          <w:rFonts w:ascii="Calibri" w:hAnsi="Calibri" w:cs="Calibri"/>
          <w:sz w:val="28"/>
          <w:szCs w:val="28"/>
        </w:rPr>
      </w:pPr>
    </w:p>
    <w:p w14:paraId="3A60F9EB" w14:textId="52C49FC9" w:rsidR="00F672A2" w:rsidRDefault="00F672A2" w:rsidP="00454735">
      <w:pPr>
        <w:spacing w:line="257" w:lineRule="auto"/>
        <w:rPr>
          <w:rFonts w:ascii="Calibri" w:hAnsi="Calibri" w:cs="Calibri"/>
          <w:sz w:val="28"/>
          <w:szCs w:val="28"/>
        </w:rPr>
      </w:pPr>
    </w:p>
    <w:p w14:paraId="5C32D4CF" w14:textId="6CCF9042" w:rsidR="00F672A2" w:rsidRDefault="00F672A2" w:rsidP="00454735">
      <w:pPr>
        <w:spacing w:line="257" w:lineRule="auto"/>
        <w:rPr>
          <w:rFonts w:ascii="Calibri" w:hAnsi="Calibri" w:cs="Calibri"/>
          <w:sz w:val="28"/>
          <w:szCs w:val="28"/>
        </w:rPr>
      </w:pPr>
    </w:p>
    <w:p w14:paraId="71DE1F7F" w14:textId="2DD9C7D0" w:rsidR="00F672A2" w:rsidRDefault="00F672A2" w:rsidP="00454735">
      <w:pPr>
        <w:spacing w:line="257" w:lineRule="auto"/>
        <w:rPr>
          <w:rFonts w:ascii="Calibri" w:hAnsi="Calibri" w:cs="Calibri"/>
          <w:sz w:val="28"/>
          <w:szCs w:val="28"/>
        </w:rPr>
      </w:pPr>
    </w:p>
    <w:p w14:paraId="16D335A8" w14:textId="5FDFC543" w:rsidR="00F672A2" w:rsidRDefault="00F672A2" w:rsidP="00454735">
      <w:pPr>
        <w:spacing w:line="257" w:lineRule="auto"/>
        <w:rPr>
          <w:rFonts w:ascii="Calibri" w:hAnsi="Calibri" w:cs="Calibri"/>
          <w:sz w:val="28"/>
          <w:szCs w:val="28"/>
        </w:rPr>
      </w:pPr>
    </w:p>
    <w:p w14:paraId="269F848B" w14:textId="028BA72D" w:rsidR="00F672A2" w:rsidRDefault="00F672A2" w:rsidP="00454735">
      <w:pPr>
        <w:spacing w:line="257" w:lineRule="auto"/>
        <w:rPr>
          <w:rFonts w:ascii="Calibri" w:hAnsi="Calibri" w:cs="Calibri"/>
          <w:sz w:val="28"/>
          <w:szCs w:val="28"/>
        </w:rPr>
      </w:pPr>
    </w:p>
    <w:p w14:paraId="42992045" w14:textId="10AF40CD" w:rsidR="00F672A2" w:rsidRDefault="00F672A2" w:rsidP="00454735">
      <w:pPr>
        <w:spacing w:line="257" w:lineRule="auto"/>
        <w:rPr>
          <w:rFonts w:ascii="Calibri" w:hAnsi="Calibri" w:cs="Calibri"/>
          <w:sz w:val="28"/>
          <w:szCs w:val="28"/>
        </w:rPr>
      </w:pPr>
    </w:p>
    <w:p w14:paraId="2E55BAA3" w14:textId="15053684" w:rsidR="00F672A2" w:rsidRDefault="00F672A2" w:rsidP="00454735">
      <w:pPr>
        <w:spacing w:line="257" w:lineRule="auto"/>
        <w:rPr>
          <w:rFonts w:ascii="Calibri" w:hAnsi="Calibri" w:cs="Calibri"/>
          <w:sz w:val="28"/>
          <w:szCs w:val="28"/>
        </w:rPr>
      </w:pPr>
    </w:p>
    <w:p w14:paraId="04091802" w14:textId="380741B0" w:rsidR="00F672A2" w:rsidRDefault="00F672A2" w:rsidP="00454735">
      <w:pPr>
        <w:spacing w:line="257" w:lineRule="auto"/>
        <w:rPr>
          <w:rFonts w:ascii="Calibri" w:hAnsi="Calibri" w:cs="Calibri"/>
          <w:sz w:val="28"/>
          <w:szCs w:val="28"/>
        </w:rPr>
      </w:pPr>
    </w:p>
    <w:p w14:paraId="096FD2E2" w14:textId="56443010" w:rsidR="00F672A2" w:rsidRDefault="00F672A2" w:rsidP="00454735">
      <w:pPr>
        <w:spacing w:line="257" w:lineRule="auto"/>
        <w:rPr>
          <w:rFonts w:ascii="Calibri" w:hAnsi="Calibri" w:cs="Calibri"/>
          <w:sz w:val="28"/>
          <w:szCs w:val="28"/>
        </w:rPr>
      </w:pPr>
    </w:p>
    <w:p w14:paraId="10F4AE4E" w14:textId="618A7C0F" w:rsidR="00F672A2" w:rsidRDefault="00F672A2" w:rsidP="00454735">
      <w:pPr>
        <w:spacing w:line="257" w:lineRule="auto"/>
        <w:rPr>
          <w:rFonts w:ascii="Calibri" w:hAnsi="Calibri" w:cs="Calibri"/>
          <w:sz w:val="28"/>
          <w:szCs w:val="28"/>
        </w:rPr>
      </w:pPr>
    </w:p>
    <w:p w14:paraId="18C63912" w14:textId="735B5764" w:rsidR="00F672A2" w:rsidRDefault="00F672A2" w:rsidP="00454735">
      <w:pPr>
        <w:spacing w:line="257" w:lineRule="auto"/>
        <w:rPr>
          <w:rFonts w:ascii="Calibri" w:hAnsi="Calibri" w:cs="Calibri"/>
          <w:sz w:val="28"/>
          <w:szCs w:val="28"/>
        </w:rPr>
      </w:pPr>
    </w:p>
    <w:p w14:paraId="12347DAF" w14:textId="7363614E" w:rsidR="00F672A2" w:rsidRDefault="00F672A2" w:rsidP="00454735">
      <w:pPr>
        <w:spacing w:line="257" w:lineRule="auto"/>
        <w:rPr>
          <w:rFonts w:ascii="Calibri" w:hAnsi="Calibri" w:cs="Calibri"/>
          <w:sz w:val="28"/>
          <w:szCs w:val="28"/>
        </w:rPr>
      </w:pPr>
    </w:p>
    <w:p w14:paraId="4698E1C6" w14:textId="4E54D82A" w:rsidR="00F672A2" w:rsidRDefault="00F672A2" w:rsidP="00454735">
      <w:pPr>
        <w:spacing w:line="257" w:lineRule="auto"/>
        <w:rPr>
          <w:rFonts w:ascii="Calibri" w:hAnsi="Calibri" w:cs="Calibri"/>
          <w:sz w:val="28"/>
          <w:szCs w:val="28"/>
        </w:rPr>
      </w:pPr>
    </w:p>
    <w:p w14:paraId="27F5AFAE" w14:textId="28BB46F4" w:rsidR="00F672A2" w:rsidRDefault="00F672A2" w:rsidP="00454735">
      <w:pPr>
        <w:spacing w:line="257" w:lineRule="auto"/>
        <w:rPr>
          <w:rFonts w:ascii="Calibri" w:hAnsi="Calibri" w:cs="Calibri"/>
          <w:sz w:val="28"/>
          <w:szCs w:val="28"/>
        </w:rPr>
      </w:pPr>
    </w:p>
    <w:p w14:paraId="339DD748" w14:textId="3382FEFD" w:rsidR="00F672A2" w:rsidRDefault="00F672A2" w:rsidP="00454735">
      <w:pPr>
        <w:spacing w:line="257" w:lineRule="auto"/>
        <w:rPr>
          <w:rFonts w:ascii="Calibri" w:hAnsi="Calibri" w:cs="Calibri"/>
          <w:sz w:val="28"/>
          <w:szCs w:val="28"/>
        </w:rPr>
      </w:pPr>
    </w:p>
    <w:p w14:paraId="437CFA2A" w14:textId="389FF48B" w:rsidR="00F672A2" w:rsidRDefault="00F672A2" w:rsidP="00454735">
      <w:pPr>
        <w:spacing w:line="257" w:lineRule="auto"/>
        <w:rPr>
          <w:rFonts w:ascii="Calibri" w:hAnsi="Calibri" w:cs="Calibri"/>
          <w:sz w:val="28"/>
          <w:szCs w:val="28"/>
        </w:rPr>
      </w:pPr>
    </w:p>
    <w:p w14:paraId="6B75394F" w14:textId="25FE3EA3" w:rsidR="00F672A2" w:rsidRDefault="00F672A2" w:rsidP="00454735">
      <w:pPr>
        <w:spacing w:line="257" w:lineRule="auto"/>
        <w:rPr>
          <w:rFonts w:ascii="Calibri" w:hAnsi="Calibri" w:cs="Calibri"/>
          <w:sz w:val="28"/>
          <w:szCs w:val="28"/>
        </w:rPr>
      </w:pPr>
    </w:p>
    <w:p w14:paraId="25B5AEC9" w14:textId="5FD32241" w:rsidR="00F672A2" w:rsidRDefault="00F672A2" w:rsidP="00454735">
      <w:pPr>
        <w:spacing w:line="257" w:lineRule="auto"/>
        <w:rPr>
          <w:rFonts w:ascii="Calibri" w:hAnsi="Calibri" w:cs="Calibri"/>
          <w:sz w:val="28"/>
          <w:szCs w:val="28"/>
        </w:rPr>
      </w:pPr>
    </w:p>
    <w:p w14:paraId="41D5F307" w14:textId="55097F8E" w:rsidR="00F672A2" w:rsidRDefault="00F672A2" w:rsidP="00454735">
      <w:pPr>
        <w:spacing w:line="257" w:lineRule="auto"/>
        <w:rPr>
          <w:rFonts w:ascii="Calibri" w:hAnsi="Calibri" w:cs="Calibri"/>
          <w:sz w:val="28"/>
          <w:szCs w:val="28"/>
        </w:rPr>
      </w:pPr>
    </w:p>
    <w:p w14:paraId="686F4027" w14:textId="745CF01A" w:rsidR="00F672A2" w:rsidRDefault="00F672A2" w:rsidP="00454735">
      <w:pPr>
        <w:spacing w:line="257" w:lineRule="auto"/>
        <w:rPr>
          <w:rFonts w:ascii="Calibri" w:hAnsi="Calibri" w:cs="Calibri"/>
          <w:sz w:val="28"/>
          <w:szCs w:val="28"/>
        </w:rPr>
      </w:pPr>
    </w:p>
    <w:p w14:paraId="2C741786" w14:textId="04979A98" w:rsidR="00F672A2" w:rsidRDefault="00F672A2" w:rsidP="00454735">
      <w:pPr>
        <w:spacing w:line="257" w:lineRule="auto"/>
        <w:rPr>
          <w:rFonts w:ascii="Calibri" w:hAnsi="Calibri" w:cs="Calibri"/>
          <w:sz w:val="28"/>
          <w:szCs w:val="28"/>
        </w:rPr>
      </w:pPr>
    </w:p>
    <w:p w14:paraId="47126A4C" w14:textId="28EBDE1D" w:rsidR="00F672A2" w:rsidRDefault="00F672A2" w:rsidP="00454735">
      <w:pPr>
        <w:spacing w:line="257" w:lineRule="auto"/>
        <w:rPr>
          <w:rFonts w:ascii="Calibri" w:hAnsi="Calibri" w:cs="Calibri"/>
          <w:sz w:val="28"/>
          <w:szCs w:val="28"/>
        </w:rPr>
      </w:pPr>
    </w:p>
    <w:p w14:paraId="7BB4C5B7" w14:textId="6E31CA05" w:rsidR="00F672A2" w:rsidRDefault="00F672A2" w:rsidP="00454735">
      <w:pPr>
        <w:spacing w:line="257" w:lineRule="auto"/>
        <w:rPr>
          <w:rFonts w:ascii="Calibri" w:hAnsi="Calibri" w:cs="Calibri"/>
          <w:sz w:val="28"/>
          <w:szCs w:val="28"/>
        </w:rPr>
      </w:pPr>
    </w:p>
    <w:p w14:paraId="072001F4" w14:textId="153D2290" w:rsidR="00F672A2" w:rsidRDefault="00F672A2" w:rsidP="00454735">
      <w:pPr>
        <w:spacing w:line="257" w:lineRule="auto"/>
        <w:rPr>
          <w:rFonts w:ascii="Calibri" w:hAnsi="Calibri" w:cs="Calibri"/>
          <w:sz w:val="28"/>
          <w:szCs w:val="28"/>
        </w:rPr>
      </w:pPr>
    </w:p>
    <w:p w14:paraId="389667F7" w14:textId="0B228E74" w:rsidR="00F672A2" w:rsidRPr="00454735" w:rsidRDefault="00F672A2" w:rsidP="00454735">
      <w:pPr>
        <w:spacing w:line="257" w:lineRule="auto"/>
        <w:rPr>
          <w:rFonts w:ascii="Calibri" w:hAnsi="Calibri" w:cs="Calibri"/>
          <w:sz w:val="28"/>
          <w:szCs w:val="28"/>
        </w:rPr>
      </w:pPr>
    </w:p>
    <w:p w14:paraId="5D66FBD3" w14:textId="77777777" w:rsidR="00F4184E" w:rsidRDefault="00F4184E" w:rsidP="00454735">
      <w:pPr>
        <w:spacing w:line="257" w:lineRule="auto"/>
        <w:rPr>
          <w:rFonts w:ascii="Calibri" w:eastAsia="Calibri" w:hAnsi="Calibri" w:cs="Calibri"/>
          <w:b/>
          <w:bCs/>
          <w:sz w:val="28"/>
          <w:szCs w:val="28"/>
        </w:rPr>
      </w:pPr>
    </w:p>
    <w:p w14:paraId="24957B17" w14:textId="64CB1163"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2E177C3A" w14:textId="20BADC8D" w:rsidR="00F672A2"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4D8FD90D" w14:textId="3C0FD7D7" w:rsidR="00F672A2" w:rsidRDefault="00F672A2" w:rsidP="00454735">
      <w:pPr>
        <w:spacing w:line="257" w:lineRule="auto"/>
        <w:rPr>
          <w:rFonts w:ascii="Calibri" w:eastAsia="Calibri" w:hAnsi="Calibri" w:cs="Calibri"/>
          <w:sz w:val="28"/>
          <w:szCs w:val="28"/>
        </w:rPr>
      </w:pPr>
    </w:p>
    <w:p w14:paraId="4331DF95" w14:textId="77777777" w:rsidR="00F672A2" w:rsidRPr="00A8076E" w:rsidRDefault="00F672A2" w:rsidP="00F672A2">
      <w:pPr>
        <w:spacing w:line="257" w:lineRule="auto"/>
        <w:rPr>
          <w:rFonts w:asciiTheme="minorHAnsi" w:eastAsia="Calibri" w:hAnsiTheme="minorHAnsi" w:cstheme="minorHAnsi"/>
          <w:sz w:val="22"/>
          <w:szCs w:val="24"/>
        </w:rPr>
      </w:pPr>
      <w:r w:rsidRPr="00A8076E">
        <w:rPr>
          <w:rFonts w:asciiTheme="minorHAnsi" w:eastAsia="Calibri" w:hAnsiTheme="minorHAnsi" w:cstheme="minorHAnsi"/>
          <w:sz w:val="22"/>
          <w:szCs w:val="24"/>
        </w:rPr>
        <w:t>Word count - 928</w:t>
      </w:r>
    </w:p>
    <w:p w14:paraId="6B5B1CCF" w14:textId="77777777" w:rsidR="00F672A2" w:rsidRDefault="00F672A2" w:rsidP="00F672A2">
      <w:pPr>
        <w:spacing w:line="257" w:lineRule="auto"/>
        <w:ind w:firstLine="720"/>
        <w:rPr>
          <w:rFonts w:asciiTheme="minorHAnsi" w:eastAsia="Calibri" w:hAnsiTheme="minorHAnsi" w:cstheme="minorHAnsi"/>
          <w:sz w:val="24"/>
          <w:szCs w:val="24"/>
        </w:rPr>
      </w:pPr>
    </w:p>
    <w:p w14:paraId="216D2E8E" w14:textId="77777777" w:rsidR="00F672A2" w:rsidRPr="004659F3" w:rsidRDefault="00F672A2" w:rsidP="00F672A2">
      <w:pPr>
        <w:spacing w:line="257" w:lineRule="auto"/>
        <w:ind w:firstLine="720"/>
        <w:rPr>
          <w:rFonts w:asciiTheme="minorHAnsi" w:eastAsia="Calibri" w:hAnsiTheme="minorHAnsi" w:cstheme="minorHAnsi"/>
          <w:sz w:val="24"/>
          <w:szCs w:val="24"/>
        </w:rPr>
      </w:pPr>
      <w:r w:rsidRPr="00390B2F">
        <w:rPr>
          <w:rFonts w:asciiTheme="minorHAnsi" w:eastAsia="Calibri" w:hAnsiTheme="minorHAnsi" w:cstheme="minorHAnsi"/>
          <w:sz w:val="24"/>
          <w:szCs w:val="24"/>
        </w:rPr>
        <w:t xml:space="preserve">This essay will evaluate strategies used by police when dealing with public protection incidents, taking into account the impact the abuse has on the victim and the impact it can have on officer’s personal attitudes and values towards the investigation. I will also explore the associations between serious and organised crime groups and the public protection issues that arise. </w:t>
      </w:r>
    </w:p>
    <w:p w14:paraId="749FD314" w14:textId="77777777" w:rsidR="00F672A2" w:rsidRPr="00390B2F" w:rsidRDefault="00F672A2" w:rsidP="00F672A2">
      <w:pPr>
        <w:spacing w:line="257" w:lineRule="auto"/>
        <w:rPr>
          <w:rFonts w:asciiTheme="minorHAnsi" w:hAnsiTheme="minorHAnsi" w:cstheme="minorHAnsi"/>
          <w:sz w:val="24"/>
          <w:szCs w:val="24"/>
        </w:rPr>
      </w:pPr>
      <w:r w:rsidRPr="00390B2F">
        <w:rPr>
          <w:rFonts w:asciiTheme="minorHAnsi" w:eastAsia="Calibri" w:hAnsiTheme="minorHAnsi" w:cstheme="minorHAnsi"/>
          <w:sz w:val="24"/>
          <w:szCs w:val="24"/>
        </w:rPr>
        <w:t xml:space="preserve"> </w:t>
      </w:r>
    </w:p>
    <w:p w14:paraId="327189C6" w14:textId="77777777" w:rsidR="00F672A2" w:rsidRPr="00390B2F" w:rsidRDefault="00F672A2" w:rsidP="00F672A2">
      <w:pPr>
        <w:spacing w:line="257" w:lineRule="auto"/>
        <w:ind w:firstLine="720"/>
        <w:rPr>
          <w:rFonts w:asciiTheme="minorHAnsi" w:hAnsiTheme="minorHAnsi" w:cstheme="minorHAnsi"/>
          <w:sz w:val="24"/>
          <w:szCs w:val="24"/>
        </w:rPr>
      </w:pPr>
      <w:r w:rsidRPr="00390B2F">
        <w:rPr>
          <w:rFonts w:asciiTheme="minorHAnsi" w:hAnsiTheme="minorHAnsi" w:cstheme="minorHAnsi"/>
          <w:sz w:val="24"/>
          <w:szCs w:val="24"/>
        </w:rPr>
        <w:t xml:space="preserve">Public protection incidents can range from a number of different things, they are sensitive incidents with a lot of risk and require great attention to details. The Police Superintendent’s Association, 2022 explains the difficulties faced  </w:t>
      </w:r>
    </w:p>
    <w:p w14:paraId="48BF2CCC" w14:textId="77777777" w:rsidR="00F672A2" w:rsidRPr="00390B2F" w:rsidRDefault="00F672A2" w:rsidP="00F672A2">
      <w:pPr>
        <w:rPr>
          <w:rFonts w:asciiTheme="minorHAnsi" w:hAnsiTheme="minorHAnsi" w:cstheme="minorHAnsi"/>
          <w:sz w:val="24"/>
          <w:szCs w:val="24"/>
        </w:rPr>
      </w:pPr>
    </w:p>
    <w:p w14:paraId="69266CF7" w14:textId="77777777" w:rsidR="00F672A2" w:rsidRDefault="00F672A2" w:rsidP="00F672A2">
      <w:pPr>
        <w:ind w:firstLine="720"/>
        <w:rPr>
          <w:rFonts w:asciiTheme="minorHAnsi" w:hAnsiTheme="minorHAnsi" w:cstheme="minorHAnsi"/>
          <w:sz w:val="24"/>
          <w:szCs w:val="24"/>
        </w:rPr>
      </w:pPr>
      <w:r w:rsidRPr="00390B2F">
        <w:rPr>
          <w:rFonts w:asciiTheme="minorHAnsi" w:hAnsiTheme="minorHAnsi" w:cstheme="minorHAnsi"/>
          <w:sz w:val="24"/>
          <w:szCs w:val="24"/>
        </w:rPr>
        <w:t xml:space="preserve">“This high-level, sensitive area of work includes work around missing persons, hate crime and domestic abuse, and involves dealing with vulnerable victims and witnesses as well as potentially dangerous people. For officers and staff faced with the trauma of working in this field, there is also therefore the real risk of significant psychological impact”. </w:t>
      </w:r>
    </w:p>
    <w:p w14:paraId="022F3E4A" w14:textId="77777777" w:rsidR="00F672A2" w:rsidRPr="00390B2F" w:rsidRDefault="00F672A2" w:rsidP="00F672A2">
      <w:pPr>
        <w:rPr>
          <w:rFonts w:asciiTheme="minorHAnsi" w:hAnsiTheme="minorHAnsi" w:cstheme="minorHAnsi"/>
          <w:sz w:val="24"/>
          <w:szCs w:val="24"/>
        </w:rPr>
      </w:pPr>
    </w:p>
    <w:p w14:paraId="69754857" w14:textId="77777777" w:rsidR="00F672A2" w:rsidRPr="00390B2F" w:rsidRDefault="00F672A2" w:rsidP="00F672A2">
      <w:pPr>
        <w:ind w:firstLine="720"/>
        <w:rPr>
          <w:rFonts w:asciiTheme="minorHAnsi" w:hAnsiTheme="minorHAnsi" w:cstheme="minorHAnsi"/>
          <w:sz w:val="24"/>
          <w:szCs w:val="24"/>
        </w:rPr>
      </w:pPr>
      <w:r w:rsidRPr="00390B2F">
        <w:rPr>
          <w:rFonts w:asciiTheme="minorHAnsi" w:hAnsiTheme="minorHAnsi" w:cstheme="minorHAnsi"/>
          <w:sz w:val="24"/>
          <w:szCs w:val="24"/>
        </w:rPr>
        <w:t xml:space="preserve">One of the best strategies the police use for incidents like this is using partner agencies, the role of the police is to respond and investigate. Police are not mental health professionals nor trained to support those with drug or alcohol dependencies. This is when partner agency referral should be at the fore front of dealing with public protection agencies to the victim can get the right support and be protected from all angles.  </w:t>
      </w:r>
    </w:p>
    <w:p w14:paraId="536518EF" w14:textId="77777777" w:rsidR="00F672A2" w:rsidRPr="00390B2F" w:rsidRDefault="00F672A2" w:rsidP="00F672A2">
      <w:pPr>
        <w:rPr>
          <w:rFonts w:asciiTheme="minorHAnsi" w:hAnsiTheme="minorHAnsi" w:cstheme="minorHAnsi"/>
          <w:sz w:val="24"/>
          <w:szCs w:val="24"/>
        </w:rPr>
      </w:pPr>
    </w:p>
    <w:p w14:paraId="687A65CF" w14:textId="77777777" w:rsidR="00F672A2" w:rsidRPr="00390B2F" w:rsidRDefault="00F672A2" w:rsidP="00F672A2">
      <w:pPr>
        <w:ind w:firstLine="720"/>
        <w:rPr>
          <w:rFonts w:asciiTheme="minorHAnsi" w:hAnsiTheme="minorHAnsi" w:cstheme="minorHAnsi"/>
          <w:sz w:val="24"/>
          <w:szCs w:val="24"/>
        </w:rPr>
      </w:pPr>
      <w:r w:rsidRPr="00390B2F">
        <w:rPr>
          <w:rFonts w:asciiTheme="minorHAnsi" w:hAnsiTheme="minorHAnsi" w:cstheme="minorHAnsi"/>
          <w:sz w:val="24"/>
          <w:szCs w:val="24"/>
        </w:rPr>
        <w:t xml:space="preserve">With this being said, the police can help the victim and ensure they put support in place to make this journey for the victim. Every public protection incident whether it involves a child or vulnerable adult a public protection notification will be submitted on behalf of that victim to social services. It does not matter if the victim has never been involved with social services before it allows them to be aware and other agencies can be made aware to so the right means of support can be chosen for the individual. </w:t>
      </w:r>
    </w:p>
    <w:p w14:paraId="3AA0A000" w14:textId="77777777" w:rsidR="00F672A2" w:rsidRPr="00390B2F" w:rsidRDefault="00F672A2" w:rsidP="00F672A2">
      <w:pPr>
        <w:rPr>
          <w:rFonts w:asciiTheme="minorHAnsi" w:hAnsiTheme="minorHAnsi" w:cstheme="minorHAnsi"/>
          <w:sz w:val="24"/>
          <w:szCs w:val="24"/>
        </w:rPr>
      </w:pPr>
    </w:p>
    <w:p w14:paraId="3F26E5C2" w14:textId="77777777" w:rsidR="00F672A2" w:rsidRPr="00390B2F" w:rsidRDefault="00F672A2" w:rsidP="00F672A2">
      <w:pPr>
        <w:ind w:firstLine="720"/>
        <w:rPr>
          <w:rFonts w:asciiTheme="minorHAnsi" w:hAnsiTheme="minorHAnsi" w:cstheme="minorHAnsi"/>
          <w:sz w:val="24"/>
          <w:szCs w:val="24"/>
        </w:rPr>
      </w:pPr>
      <w:r w:rsidRPr="00390B2F">
        <w:rPr>
          <w:rFonts w:asciiTheme="minorHAnsi" w:hAnsiTheme="minorHAnsi" w:cstheme="minorHAnsi"/>
          <w:sz w:val="24"/>
          <w:szCs w:val="24"/>
        </w:rPr>
        <w:t>When a victim is subject to abuse by another individual/s it can be very traumatising and leave long lasting effects. Abuse can cause many issues, not necessarily psychological or medical each time but being abused does make these more likely to be effected. Mentalhealth.net</w:t>
      </w:r>
      <w:r>
        <w:rPr>
          <w:rFonts w:asciiTheme="minorHAnsi" w:hAnsiTheme="minorHAnsi" w:cstheme="minorHAnsi"/>
          <w:sz w:val="24"/>
          <w:szCs w:val="24"/>
        </w:rPr>
        <w:t xml:space="preserve"> (2022),</w:t>
      </w:r>
      <w:r w:rsidRPr="00390B2F">
        <w:rPr>
          <w:rFonts w:asciiTheme="minorHAnsi" w:hAnsiTheme="minorHAnsi" w:cstheme="minorHAnsi"/>
          <w:sz w:val="24"/>
          <w:szCs w:val="24"/>
        </w:rPr>
        <w:t xml:space="preserve"> explore that psychological problems come secondary to victims abuse and people develop emotional problem such as anxiety disorder and other kinds of depression. However, if the abuse is severe it could cause greater issues such as posttraumatic stress disorder. </w:t>
      </w:r>
    </w:p>
    <w:p w14:paraId="52492170" w14:textId="77777777" w:rsidR="00F672A2" w:rsidRPr="00390B2F" w:rsidRDefault="00F672A2" w:rsidP="00F672A2">
      <w:pPr>
        <w:rPr>
          <w:rFonts w:asciiTheme="minorHAnsi" w:hAnsiTheme="minorHAnsi" w:cstheme="minorHAnsi"/>
          <w:sz w:val="24"/>
          <w:szCs w:val="24"/>
        </w:rPr>
      </w:pPr>
    </w:p>
    <w:p w14:paraId="5A9496FC" w14:textId="77777777" w:rsidR="00F672A2" w:rsidRPr="00390B2F" w:rsidRDefault="00F672A2" w:rsidP="00F672A2">
      <w:pPr>
        <w:ind w:firstLine="720"/>
        <w:rPr>
          <w:rFonts w:asciiTheme="minorHAnsi" w:hAnsiTheme="minorHAnsi" w:cstheme="minorHAnsi"/>
          <w:sz w:val="24"/>
          <w:szCs w:val="24"/>
        </w:rPr>
      </w:pPr>
      <w:r w:rsidRPr="00390B2F">
        <w:rPr>
          <w:rFonts w:asciiTheme="minorHAnsi" w:hAnsiTheme="minorHAnsi" w:cstheme="minorHAnsi"/>
          <w:sz w:val="24"/>
          <w:szCs w:val="24"/>
        </w:rPr>
        <w:t xml:space="preserve">When dealing with public protection incidents there is no doubt that officers will feel all kinds of emotion. Where children or vulnerable people are involved emotions can be heightened and personal attitudes can take over, in these situations it is vital to keep a professional mind-set when dealing with the offender but  it is a great asset to delve into own personal experiences to help comfort and support victims. </w:t>
      </w:r>
    </w:p>
    <w:p w14:paraId="11711E76" w14:textId="77777777" w:rsidR="00F672A2" w:rsidRPr="00390B2F" w:rsidRDefault="00F672A2" w:rsidP="00F672A2">
      <w:pPr>
        <w:rPr>
          <w:rFonts w:asciiTheme="minorHAnsi" w:hAnsiTheme="minorHAnsi" w:cstheme="minorHAnsi"/>
          <w:sz w:val="24"/>
          <w:szCs w:val="24"/>
        </w:rPr>
      </w:pPr>
    </w:p>
    <w:p w14:paraId="3BAA5156" w14:textId="77777777" w:rsidR="00F672A2" w:rsidRPr="00390B2F" w:rsidRDefault="00F672A2" w:rsidP="00F672A2">
      <w:pPr>
        <w:ind w:firstLine="720"/>
        <w:rPr>
          <w:rFonts w:asciiTheme="minorHAnsi" w:hAnsiTheme="minorHAnsi" w:cstheme="minorHAnsi"/>
          <w:sz w:val="24"/>
          <w:szCs w:val="24"/>
        </w:rPr>
      </w:pPr>
      <w:r w:rsidRPr="00390B2F">
        <w:rPr>
          <w:rFonts w:asciiTheme="minorHAnsi" w:hAnsiTheme="minorHAnsi" w:cstheme="minorHAnsi"/>
          <w:sz w:val="24"/>
          <w:szCs w:val="24"/>
        </w:rPr>
        <w:t xml:space="preserve">Some groups will be easier to protect then other. Serious and organised crime groups pray on the young and the vulnerable as they are easily manipulated and are less likely to be detected by the police. County lines activity is very common amongst serious and OCG’s, with the crimes being </w:t>
      </w:r>
      <w:r w:rsidRPr="00390B2F">
        <w:rPr>
          <w:rFonts w:asciiTheme="minorHAnsi" w:hAnsiTheme="minorHAnsi" w:cstheme="minorHAnsi"/>
          <w:sz w:val="24"/>
          <w:szCs w:val="24"/>
        </w:rPr>
        <w:lastRenderedPageBreak/>
        <w:t xml:space="preserve">geographically widespread it is easier for victims to be hidden and go un noticed for time as they will have a constant turn-around of vulnerable and young that they will use to commit their crimes.  </w:t>
      </w:r>
    </w:p>
    <w:p w14:paraId="0FFF1A20" w14:textId="77777777" w:rsidR="00F672A2" w:rsidRPr="00390B2F" w:rsidRDefault="00F672A2" w:rsidP="00F672A2">
      <w:pPr>
        <w:rPr>
          <w:rFonts w:asciiTheme="minorHAnsi" w:hAnsiTheme="minorHAnsi" w:cstheme="minorHAnsi"/>
          <w:sz w:val="24"/>
          <w:szCs w:val="24"/>
        </w:rPr>
      </w:pPr>
    </w:p>
    <w:p w14:paraId="4899F4D9" w14:textId="77777777" w:rsidR="00F672A2" w:rsidRPr="00390B2F" w:rsidRDefault="00F672A2" w:rsidP="00F672A2">
      <w:pPr>
        <w:ind w:firstLine="720"/>
        <w:rPr>
          <w:rFonts w:asciiTheme="minorHAnsi" w:hAnsiTheme="minorHAnsi" w:cstheme="minorHAnsi"/>
          <w:sz w:val="24"/>
          <w:szCs w:val="24"/>
        </w:rPr>
      </w:pPr>
      <w:r w:rsidRPr="00390B2F">
        <w:rPr>
          <w:rFonts w:asciiTheme="minorHAnsi" w:hAnsiTheme="minorHAnsi" w:cstheme="minorHAnsi"/>
          <w:sz w:val="24"/>
          <w:szCs w:val="24"/>
        </w:rPr>
        <w:t xml:space="preserve">The young and vulnerable are used as they are easy targets for “coercion, intimidation and violence”. With the technology used by so many young generations it is an open platform for youths to be targeted, it can be compared to online grooming as conversations will be started regarding something they like, soon becoming ‘friends’ and providing the image that their lifestyle is desired. With this all happening online it is likely that supervising adults will not see this so will not be able to protect and report it. </w:t>
      </w:r>
    </w:p>
    <w:p w14:paraId="5552FDA6" w14:textId="77777777" w:rsidR="00F672A2" w:rsidRPr="00390B2F" w:rsidRDefault="00F672A2" w:rsidP="00F672A2">
      <w:pPr>
        <w:rPr>
          <w:rFonts w:asciiTheme="minorHAnsi" w:hAnsiTheme="minorHAnsi" w:cstheme="minorHAnsi"/>
          <w:sz w:val="24"/>
          <w:szCs w:val="24"/>
        </w:rPr>
      </w:pPr>
    </w:p>
    <w:p w14:paraId="6BD9BAD2" w14:textId="77777777" w:rsidR="00F672A2" w:rsidRPr="00390B2F" w:rsidRDefault="00F672A2" w:rsidP="00F672A2">
      <w:pPr>
        <w:spacing w:line="276" w:lineRule="auto"/>
        <w:ind w:firstLine="720"/>
        <w:rPr>
          <w:rFonts w:asciiTheme="minorHAnsi" w:hAnsiTheme="minorHAnsi" w:cstheme="minorHAnsi"/>
          <w:sz w:val="24"/>
          <w:szCs w:val="24"/>
        </w:rPr>
      </w:pPr>
      <w:r>
        <w:rPr>
          <w:rFonts w:asciiTheme="minorHAnsi" w:hAnsiTheme="minorHAnsi" w:cstheme="minorHAnsi"/>
          <w:sz w:val="24"/>
          <w:szCs w:val="24"/>
        </w:rPr>
        <w:t>Gov.co.uk (</w:t>
      </w:r>
      <w:r w:rsidRPr="00390B2F">
        <w:rPr>
          <w:rFonts w:asciiTheme="minorHAnsi" w:hAnsiTheme="minorHAnsi" w:cstheme="minorHAnsi"/>
          <w:sz w:val="24"/>
          <w:szCs w:val="24"/>
        </w:rPr>
        <w:t>2020</w:t>
      </w:r>
      <w:r>
        <w:rPr>
          <w:rFonts w:asciiTheme="minorHAnsi" w:hAnsiTheme="minorHAnsi" w:cstheme="minorHAnsi"/>
          <w:sz w:val="24"/>
          <w:szCs w:val="24"/>
        </w:rPr>
        <w:t>)</w:t>
      </w:r>
      <w:r w:rsidRPr="00390B2F">
        <w:rPr>
          <w:rFonts w:asciiTheme="minorHAnsi" w:hAnsiTheme="minorHAnsi" w:cstheme="minorHAnsi"/>
          <w:sz w:val="24"/>
          <w:szCs w:val="24"/>
        </w:rPr>
        <w:t xml:space="preserve"> explain why the young are targeted “Whilst age may be the most obvious, this power imbalance can also be due to a range of other factors including gender, cognitive ability, physical strength, status, and access to economic or other resources. One of the key factors found in most cases of county lines exploitation is the presence of some form of exchange (for example, carrying drugs in return for something)”. </w:t>
      </w:r>
    </w:p>
    <w:p w14:paraId="1AE0EB40" w14:textId="77777777" w:rsidR="00F672A2" w:rsidRPr="00390B2F" w:rsidRDefault="00F672A2" w:rsidP="00F672A2">
      <w:pPr>
        <w:spacing w:line="276" w:lineRule="auto"/>
        <w:rPr>
          <w:rFonts w:asciiTheme="minorHAnsi" w:hAnsiTheme="minorHAnsi" w:cstheme="minorHAnsi"/>
          <w:sz w:val="24"/>
          <w:szCs w:val="24"/>
        </w:rPr>
      </w:pPr>
    </w:p>
    <w:p w14:paraId="41ADAB86" w14:textId="77777777" w:rsidR="00F672A2" w:rsidRPr="00390B2F" w:rsidRDefault="00F672A2" w:rsidP="00F672A2">
      <w:pPr>
        <w:spacing w:line="276" w:lineRule="auto"/>
        <w:ind w:firstLine="720"/>
        <w:rPr>
          <w:rFonts w:asciiTheme="minorHAnsi" w:hAnsiTheme="minorHAnsi" w:cstheme="minorHAnsi"/>
          <w:sz w:val="24"/>
          <w:szCs w:val="24"/>
        </w:rPr>
      </w:pPr>
      <w:r w:rsidRPr="00390B2F">
        <w:rPr>
          <w:rFonts w:asciiTheme="minorHAnsi" w:hAnsiTheme="minorHAnsi" w:cstheme="minorHAnsi"/>
          <w:sz w:val="24"/>
          <w:szCs w:val="24"/>
        </w:rPr>
        <w:t>Without clear evidence that these children or vulnerable adults are involved it is extremely hard for the police and other protective services to be aware and provide help. It is vital for the police to highlight the signs that possible victims are committing these crimes on beh</w:t>
      </w:r>
      <w:r>
        <w:rPr>
          <w:rFonts w:asciiTheme="minorHAnsi" w:hAnsiTheme="minorHAnsi" w:cstheme="minorHAnsi"/>
          <w:sz w:val="24"/>
          <w:szCs w:val="24"/>
        </w:rPr>
        <w:t>alf of these groups. Gov.co.uk (</w:t>
      </w:r>
      <w:r w:rsidRPr="00390B2F">
        <w:rPr>
          <w:rFonts w:asciiTheme="minorHAnsi" w:hAnsiTheme="minorHAnsi" w:cstheme="minorHAnsi"/>
          <w:sz w:val="24"/>
          <w:szCs w:val="24"/>
        </w:rPr>
        <w:t>2020</w:t>
      </w:r>
      <w:r>
        <w:rPr>
          <w:rFonts w:asciiTheme="minorHAnsi" w:hAnsiTheme="minorHAnsi" w:cstheme="minorHAnsi"/>
          <w:sz w:val="24"/>
          <w:szCs w:val="24"/>
        </w:rPr>
        <w:t>)</w:t>
      </w:r>
      <w:r w:rsidRPr="00390B2F">
        <w:rPr>
          <w:rFonts w:asciiTheme="minorHAnsi" w:hAnsiTheme="minorHAnsi" w:cstheme="minorHAnsi"/>
          <w:sz w:val="24"/>
          <w:szCs w:val="24"/>
        </w:rPr>
        <w:t xml:space="preserve"> has provided a number of signs open to the public to be aware of:</w:t>
      </w:r>
    </w:p>
    <w:p w14:paraId="3E9A1324" w14:textId="77777777" w:rsidR="00F672A2" w:rsidRPr="00390B2F" w:rsidRDefault="00F672A2" w:rsidP="00F672A2">
      <w:pPr>
        <w:spacing w:line="276" w:lineRule="auto"/>
        <w:rPr>
          <w:rFonts w:asciiTheme="minorHAnsi" w:hAnsiTheme="minorHAnsi" w:cstheme="minorHAnsi"/>
          <w:sz w:val="24"/>
          <w:szCs w:val="24"/>
        </w:rPr>
      </w:pPr>
      <w:r w:rsidRPr="00390B2F">
        <w:rPr>
          <w:rFonts w:asciiTheme="minorHAnsi" w:hAnsiTheme="minorHAnsi" w:cstheme="minorHAnsi"/>
          <w:sz w:val="24"/>
          <w:szCs w:val="24"/>
        </w:rPr>
        <w:t>“</w:t>
      </w:r>
      <w:r w:rsidRPr="00390B2F">
        <w:rPr>
          <w:rFonts w:asciiTheme="minorHAnsi" w:hAnsiTheme="minorHAnsi" w:cstheme="minorHAnsi"/>
          <w:sz w:val="24"/>
          <w:szCs w:val="24"/>
        </w:rPr>
        <w:tab/>
        <w:t>- persistently going missing from school or home and / or being found out-of-area</w:t>
      </w:r>
    </w:p>
    <w:p w14:paraId="37DD0F4A" w14:textId="77777777" w:rsidR="00F672A2" w:rsidRPr="00390B2F" w:rsidRDefault="00F672A2" w:rsidP="00F672A2">
      <w:pPr>
        <w:pStyle w:val="ListParagraph"/>
        <w:numPr>
          <w:ilvl w:val="0"/>
          <w:numId w:val="35"/>
        </w:numPr>
        <w:spacing w:line="276" w:lineRule="auto"/>
        <w:rPr>
          <w:rFonts w:asciiTheme="minorHAnsi" w:hAnsiTheme="minorHAnsi" w:cstheme="minorHAnsi"/>
          <w:sz w:val="24"/>
          <w:szCs w:val="24"/>
        </w:rPr>
      </w:pPr>
      <w:r w:rsidRPr="00390B2F">
        <w:rPr>
          <w:rFonts w:asciiTheme="minorHAnsi" w:hAnsiTheme="minorHAnsi" w:cstheme="minorHAnsi"/>
          <w:sz w:val="24"/>
          <w:szCs w:val="24"/>
        </w:rPr>
        <w:t>unexplained acquisition of money, clothes, or mobile phones</w:t>
      </w:r>
    </w:p>
    <w:p w14:paraId="36A0611A" w14:textId="77777777" w:rsidR="00F672A2" w:rsidRPr="00390B2F" w:rsidRDefault="00F672A2" w:rsidP="00F672A2">
      <w:pPr>
        <w:pStyle w:val="ListParagraph"/>
        <w:numPr>
          <w:ilvl w:val="0"/>
          <w:numId w:val="35"/>
        </w:numPr>
        <w:spacing w:line="276" w:lineRule="auto"/>
        <w:rPr>
          <w:rFonts w:asciiTheme="minorHAnsi" w:hAnsiTheme="minorHAnsi" w:cstheme="minorHAnsi"/>
          <w:sz w:val="24"/>
          <w:szCs w:val="24"/>
        </w:rPr>
      </w:pPr>
      <w:r w:rsidRPr="00390B2F">
        <w:rPr>
          <w:rFonts w:asciiTheme="minorHAnsi" w:hAnsiTheme="minorHAnsi" w:cstheme="minorHAnsi"/>
          <w:sz w:val="24"/>
          <w:szCs w:val="24"/>
        </w:rPr>
        <w:t>excessive receipt of texts / phone calls and/or having multiple handset</w:t>
      </w:r>
    </w:p>
    <w:p w14:paraId="41B9E668" w14:textId="77777777" w:rsidR="00F672A2" w:rsidRPr="00390B2F" w:rsidRDefault="00F672A2" w:rsidP="00F672A2">
      <w:pPr>
        <w:pStyle w:val="ListParagraph"/>
        <w:numPr>
          <w:ilvl w:val="0"/>
          <w:numId w:val="35"/>
        </w:numPr>
        <w:spacing w:line="276" w:lineRule="auto"/>
        <w:rPr>
          <w:rFonts w:asciiTheme="minorHAnsi" w:hAnsiTheme="minorHAnsi" w:cstheme="minorHAnsi"/>
          <w:sz w:val="24"/>
          <w:szCs w:val="24"/>
        </w:rPr>
      </w:pPr>
      <w:r w:rsidRPr="00390B2F">
        <w:rPr>
          <w:rFonts w:asciiTheme="minorHAnsi" w:hAnsiTheme="minorHAnsi" w:cstheme="minorHAnsi"/>
          <w:sz w:val="24"/>
          <w:szCs w:val="24"/>
        </w:rPr>
        <w:t>relationships with controlling / older individuals or groups</w:t>
      </w:r>
    </w:p>
    <w:p w14:paraId="13C8F3F5" w14:textId="77777777" w:rsidR="00F672A2" w:rsidRPr="00390B2F" w:rsidRDefault="00F672A2" w:rsidP="00F672A2">
      <w:pPr>
        <w:pStyle w:val="ListParagraph"/>
        <w:numPr>
          <w:ilvl w:val="0"/>
          <w:numId w:val="35"/>
        </w:numPr>
        <w:spacing w:line="276" w:lineRule="auto"/>
        <w:rPr>
          <w:rFonts w:asciiTheme="minorHAnsi" w:hAnsiTheme="minorHAnsi" w:cstheme="minorHAnsi"/>
          <w:sz w:val="24"/>
          <w:szCs w:val="24"/>
        </w:rPr>
      </w:pPr>
      <w:r w:rsidRPr="00390B2F">
        <w:rPr>
          <w:rFonts w:asciiTheme="minorHAnsi" w:hAnsiTheme="minorHAnsi" w:cstheme="minorHAnsi"/>
          <w:sz w:val="24"/>
          <w:szCs w:val="24"/>
        </w:rPr>
        <w:t>leaving home / care without explanation</w:t>
      </w:r>
    </w:p>
    <w:p w14:paraId="1F43BF1E" w14:textId="77777777" w:rsidR="00F672A2" w:rsidRPr="00363365" w:rsidRDefault="00F672A2" w:rsidP="00F672A2">
      <w:pPr>
        <w:pStyle w:val="ListParagraph"/>
        <w:numPr>
          <w:ilvl w:val="0"/>
          <w:numId w:val="35"/>
        </w:numPr>
        <w:spacing w:line="276" w:lineRule="auto"/>
        <w:rPr>
          <w:rFonts w:asciiTheme="minorHAnsi" w:hAnsiTheme="minorHAnsi" w:cstheme="minorHAnsi"/>
          <w:sz w:val="24"/>
          <w:szCs w:val="24"/>
        </w:rPr>
      </w:pPr>
      <w:r w:rsidRPr="00390B2F">
        <w:rPr>
          <w:rFonts w:asciiTheme="minorHAnsi" w:hAnsiTheme="minorHAnsi" w:cstheme="minorHAnsi"/>
          <w:sz w:val="24"/>
          <w:szCs w:val="24"/>
        </w:rPr>
        <w:t xml:space="preserve">self-harm or significant changes in emotional well-being” </w:t>
      </w:r>
    </w:p>
    <w:p w14:paraId="0507B5D2" w14:textId="77777777" w:rsidR="00F672A2" w:rsidRPr="00390B2F" w:rsidRDefault="00F672A2" w:rsidP="00F672A2">
      <w:pPr>
        <w:rPr>
          <w:rFonts w:asciiTheme="minorHAnsi" w:hAnsiTheme="minorHAnsi" w:cstheme="minorHAnsi"/>
          <w:sz w:val="24"/>
          <w:szCs w:val="24"/>
        </w:rPr>
      </w:pPr>
    </w:p>
    <w:p w14:paraId="13D6FD8D" w14:textId="77777777" w:rsidR="00F672A2" w:rsidRPr="00390B2F" w:rsidRDefault="00F672A2" w:rsidP="00F672A2">
      <w:pPr>
        <w:ind w:firstLine="720"/>
        <w:rPr>
          <w:rFonts w:asciiTheme="minorHAnsi" w:hAnsiTheme="minorHAnsi" w:cstheme="minorHAnsi"/>
          <w:sz w:val="24"/>
          <w:szCs w:val="24"/>
        </w:rPr>
      </w:pPr>
      <w:r w:rsidRPr="00390B2F">
        <w:rPr>
          <w:rFonts w:asciiTheme="minorHAnsi" w:hAnsiTheme="minorHAnsi" w:cstheme="minorHAnsi"/>
          <w:sz w:val="24"/>
          <w:szCs w:val="24"/>
        </w:rPr>
        <w:t xml:space="preserve">To conclude I think the police deal with public protection incidents the best way they can with the training and facilities in place. It is not just down to the police to protect these vulnerable people there are a wide range of agencies out there and when put together really can support those in need. With the use of referrals and their own experiences, officers can protect and support during the initial response and be able to provide a thorough risk assessment to ensure others are aware of the risks involved. </w:t>
      </w:r>
    </w:p>
    <w:p w14:paraId="39C9CFE8" w14:textId="77777777" w:rsidR="00F672A2" w:rsidRPr="00390B2F" w:rsidRDefault="00F672A2" w:rsidP="00F672A2">
      <w:pPr>
        <w:rPr>
          <w:rFonts w:asciiTheme="minorHAnsi" w:hAnsiTheme="minorHAnsi" w:cstheme="minorHAnsi"/>
          <w:sz w:val="24"/>
          <w:szCs w:val="24"/>
        </w:rPr>
      </w:pPr>
    </w:p>
    <w:p w14:paraId="0E39CE47" w14:textId="77777777" w:rsidR="00F672A2" w:rsidRPr="00390B2F" w:rsidRDefault="00F672A2" w:rsidP="00F672A2">
      <w:pPr>
        <w:rPr>
          <w:rFonts w:asciiTheme="minorHAnsi" w:hAnsiTheme="minorHAnsi" w:cstheme="minorHAnsi"/>
          <w:sz w:val="24"/>
          <w:szCs w:val="24"/>
        </w:rPr>
      </w:pPr>
    </w:p>
    <w:p w14:paraId="46D824DA" w14:textId="7A5033E5" w:rsidR="00F672A2" w:rsidRDefault="00F672A2" w:rsidP="00454735">
      <w:pPr>
        <w:spacing w:line="257" w:lineRule="auto"/>
        <w:rPr>
          <w:rFonts w:ascii="Calibri" w:hAnsi="Calibri" w:cs="Calibri"/>
          <w:sz w:val="28"/>
          <w:szCs w:val="28"/>
        </w:rPr>
      </w:pPr>
    </w:p>
    <w:p w14:paraId="71E3C835" w14:textId="0D011773" w:rsidR="00F672A2" w:rsidRDefault="00F672A2" w:rsidP="00454735">
      <w:pPr>
        <w:spacing w:line="257" w:lineRule="auto"/>
        <w:rPr>
          <w:rFonts w:ascii="Calibri" w:hAnsi="Calibri" w:cs="Calibri"/>
          <w:sz w:val="28"/>
          <w:szCs w:val="28"/>
        </w:rPr>
      </w:pPr>
    </w:p>
    <w:p w14:paraId="7DED429B" w14:textId="16597C48" w:rsidR="00F672A2" w:rsidRDefault="00F672A2" w:rsidP="00454735">
      <w:pPr>
        <w:spacing w:line="257" w:lineRule="auto"/>
        <w:rPr>
          <w:rFonts w:ascii="Calibri" w:hAnsi="Calibri" w:cs="Calibri"/>
          <w:sz w:val="28"/>
          <w:szCs w:val="28"/>
        </w:rPr>
      </w:pPr>
    </w:p>
    <w:p w14:paraId="0201A356" w14:textId="03EA52E8" w:rsidR="00F672A2" w:rsidRDefault="00F672A2" w:rsidP="00454735">
      <w:pPr>
        <w:spacing w:line="257" w:lineRule="auto"/>
        <w:rPr>
          <w:rFonts w:ascii="Calibri" w:hAnsi="Calibri" w:cs="Calibri"/>
          <w:sz w:val="28"/>
          <w:szCs w:val="28"/>
        </w:rPr>
      </w:pPr>
    </w:p>
    <w:p w14:paraId="4F7B31A6" w14:textId="00929940" w:rsidR="00F672A2" w:rsidRDefault="00F672A2" w:rsidP="00454735">
      <w:pPr>
        <w:spacing w:line="257" w:lineRule="auto"/>
        <w:rPr>
          <w:rFonts w:ascii="Calibri" w:hAnsi="Calibri" w:cs="Calibri"/>
          <w:sz w:val="28"/>
          <w:szCs w:val="28"/>
        </w:rPr>
      </w:pPr>
    </w:p>
    <w:p w14:paraId="130DDE88" w14:textId="6B9B73ED" w:rsidR="00F672A2" w:rsidRDefault="00F672A2" w:rsidP="00454735">
      <w:pPr>
        <w:spacing w:line="257" w:lineRule="auto"/>
        <w:rPr>
          <w:rFonts w:ascii="Calibri" w:hAnsi="Calibri" w:cs="Calibri"/>
          <w:sz w:val="28"/>
          <w:szCs w:val="28"/>
        </w:rPr>
      </w:pPr>
    </w:p>
    <w:p w14:paraId="45BB4648" w14:textId="7A4D850D" w:rsidR="00F672A2" w:rsidRDefault="00F672A2" w:rsidP="00454735">
      <w:pPr>
        <w:spacing w:line="257" w:lineRule="auto"/>
        <w:rPr>
          <w:rFonts w:ascii="Calibri" w:hAnsi="Calibri" w:cs="Calibri"/>
          <w:sz w:val="28"/>
          <w:szCs w:val="28"/>
        </w:rPr>
      </w:pPr>
    </w:p>
    <w:p w14:paraId="0AF63F48" w14:textId="1B05B31D" w:rsidR="00F672A2" w:rsidRDefault="00F672A2" w:rsidP="00454735">
      <w:pPr>
        <w:spacing w:line="257" w:lineRule="auto"/>
        <w:rPr>
          <w:rFonts w:ascii="Calibri" w:hAnsi="Calibri" w:cs="Calibri"/>
          <w:sz w:val="28"/>
          <w:szCs w:val="28"/>
        </w:rPr>
      </w:pPr>
    </w:p>
    <w:p w14:paraId="44B510D7" w14:textId="1B583519" w:rsidR="00F672A2" w:rsidRDefault="00F672A2" w:rsidP="00454735">
      <w:pPr>
        <w:spacing w:line="257" w:lineRule="auto"/>
        <w:rPr>
          <w:rFonts w:ascii="Calibri" w:hAnsi="Calibri" w:cs="Calibri"/>
          <w:sz w:val="28"/>
          <w:szCs w:val="28"/>
        </w:rPr>
      </w:pPr>
    </w:p>
    <w:p w14:paraId="21F9C47E" w14:textId="1C583D03" w:rsidR="00F672A2" w:rsidRDefault="00F672A2" w:rsidP="00454735">
      <w:pPr>
        <w:spacing w:line="257" w:lineRule="auto"/>
        <w:rPr>
          <w:rFonts w:ascii="Calibri" w:hAnsi="Calibri" w:cs="Calibri"/>
          <w:sz w:val="28"/>
          <w:szCs w:val="28"/>
        </w:rPr>
      </w:pPr>
    </w:p>
    <w:p w14:paraId="002950C5" w14:textId="77777777" w:rsidR="00F672A2" w:rsidRPr="00454735" w:rsidRDefault="00F672A2" w:rsidP="00454735">
      <w:pPr>
        <w:spacing w:line="257" w:lineRule="auto"/>
        <w:rPr>
          <w:rFonts w:ascii="Calibri" w:hAnsi="Calibri" w:cs="Calibri"/>
          <w:sz w:val="28"/>
          <w:szCs w:val="28"/>
        </w:rPr>
      </w:pP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7CD132AB" w14:textId="49E98F46" w:rsidR="00454735" w:rsidRDefault="00454735" w:rsidP="00454735">
      <w:pPr>
        <w:spacing w:line="257" w:lineRule="auto"/>
        <w:rPr>
          <w:rFonts w:ascii="Calibri" w:eastAsia="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202A41CE" w14:textId="2B6EA6A9" w:rsidR="00F672A2" w:rsidRDefault="00F672A2" w:rsidP="00454735">
      <w:pPr>
        <w:spacing w:line="257" w:lineRule="auto"/>
        <w:rPr>
          <w:rFonts w:ascii="Calibri" w:eastAsia="Calibri" w:hAnsi="Calibri" w:cs="Calibri"/>
          <w:sz w:val="22"/>
          <w:szCs w:val="22"/>
        </w:rPr>
      </w:pPr>
    </w:p>
    <w:p w14:paraId="48DAA819" w14:textId="77777777" w:rsidR="00F672A2" w:rsidRPr="002042E3" w:rsidRDefault="00F672A2" w:rsidP="00F672A2">
      <w:pPr>
        <w:spacing w:line="257" w:lineRule="auto"/>
        <w:rPr>
          <w:rFonts w:ascii="Calibri" w:eastAsia="Calibri" w:hAnsi="Calibri" w:cs="Calibri"/>
          <w:sz w:val="22"/>
          <w:szCs w:val="22"/>
        </w:rPr>
      </w:pPr>
      <w:r w:rsidRPr="002042E3">
        <w:rPr>
          <w:rFonts w:ascii="Calibri" w:eastAsia="Calibri" w:hAnsi="Calibri" w:cs="Calibri"/>
          <w:sz w:val="22"/>
          <w:szCs w:val="22"/>
        </w:rPr>
        <w:t>Word Count - 952</w:t>
      </w:r>
    </w:p>
    <w:p w14:paraId="076FB29C" w14:textId="77777777" w:rsidR="00F672A2" w:rsidRDefault="00F672A2" w:rsidP="00F672A2">
      <w:pPr>
        <w:spacing w:line="257" w:lineRule="auto"/>
        <w:rPr>
          <w:rFonts w:asciiTheme="minorHAnsi" w:eastAsia="Calibri" w:hAnsiTheme="minorHAnsi" w:cstheme="minorHAnsi"/>
          <w:sz w:val="24"/>
          <w:szCs w:val="24"/>
        </w:rPr>
      </w:pPr>
    </w:p>
    <w:p w14:paraId="6323B0E2" w14:textId="77777777" w:rsidR="00F672A2" w:rsidRPr="000E7778" w:rsidRDefault="00F672A2" w:rsidP="00F672A2">
      <w:pPr>
        <w:spacing w:line="257" w:lineRule="auto"/>
        <w:ind w:firstLine="720"/>
        <w:rPr>
          <w:rFonts w:asciiTheme="minorHAnsi" w:hAnsiTheme="minorHAnsi" w:cstheme="minorHAnsi"/>
          <w:sz w:val="24"/>
          <w:szCs w:val="24"/>
        </w:rPr>
      </w:pPr>
      <w:r w:rsidRPr="000E7778">
        <w:rPr>
          <w:rFonts w:asciiTheme="minorHAnsi" w:eastAsia="Calibri" w:hAnsiTheme="minorHAnsi" w:cstheme="minorHAnsi"/>
          <w:sz w:val="24"/>
          <w:szCs w:val="24"/>
        </w:rPr>
        <w:t xml:space="preserve">This essay will critically analyse evidence based policing focusing on crime prevention theories and strategies and discuss what works within these. It will also look at the options out there to tackle reoffending and things that can be put in place to achieve this. </w:t>
      </w:r>
    </w:p>
    <w:p w14:paraId="6B45C05D" w14:textId="77777777" w:rsidR="00F672A2" w:rsidRPr="000E7778" w:rsidRDefault="00F672A2" w:rsidP="00F672A2">
      <w:pPr>
        <w:rPr>
          <w:rFonts w:asciiTheme="minorHAnsi" w:hAnsiTheme="minorHAnsi" w:cstheme="minorHAnsi"/>
          <w:sz w:val="24"/>
          <w:szCs w:val="24"/>
        </w:rPr>
      </w:pPr>
    </w:p>
    <w:p w14:paraId="6DF1B00F" w14:textId="77777777" w:rsidR="00F672A2" w:rsidRPr="000E7778" w:rsidRDefault="00F672A2" w:rsidP="00F672A2">
      <w:pPr>
        <w:ind w:firstLine="720"/>
        <w:rPr>
          <w:rFonts w:asciiTheme="minorHAnsi" w:hAnsiTheme="minorHAnsi" w:cstheme="minorHAnsi"/>
          <w:sz w:val="24"/>
          <w:szCs w:val="24"/>
        </w:rPr>
      </w:pPr>
      <w:r>
        <w:rPr>
          <w:rFonts w:asciiTheme="minorHAnsi" w:hAnsiTheme="minorHAnsi" w:cstheme="minorHAnsi"/>
          <w:sz w:val="24"/>
          <w:szCs w:val="24"/>
        </w:rPr>
        <w:t>College of Policing (</w:t>
      </w:r>
      <w:r w:rsidRPr="000E7778">
        <w:rPr>
          <w:rFonts w:asciiTheme="minorHAnsi" w:hAnsiTheme="minorHAnsi" w:cstheme="minorHAnsi"/>
          <w:sz w:val="24"/>
          <w:szCs w:val="24"/>
        </w:rPr>
        <w:t>2021</w:t>
      </w:r>
      <w:r>
        <w:rPr>
          <w:rFonts w:asciiTheme="minorHAnsi" w:hAnsiTheme="minorHAnsi" w:cstheme="minorHAnsi"/>
          <w:sz w:val="24"/>
          <w:szCs w:val="24"/>
        </w:rPr>
        <w:t>),</w:t>
      </w:r>
      <w:r w:rsidRPr="000E7778">
        <w:rPr>
          <w:rFonts w:asciiTheme="minorHAnsi" w:hAnsiTheme="minorHAnsi" w:cstheme="minorHAnsi"/>
          <w:sz w:val="24"/>
          <w:szCs w:val="24"/>
        </w:rPr>
        <w:t xml:space="preserve"> provides a definition of evidence based policing “In an evidence-based policing approach, police officers, staff and volunteers create, review and use the best available evidence to inform and challenge policies, practices and decisions. </w:t>
      </w:r>
    </w:p>
    <w:p w14:paraId="6BFC2E73"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As a way of working, it can be supported by collaboration with academics and other partners.</w:t>
      </w:r>
    </w:p>
    <w:p w14:paraId="448EED7C"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 xml:space="preserve">The 'best available' evidence will use appropriate research methods and sources for the question being asked. Research should be carefully conducted, peer reviewed and transparent about its methods, limitations, and how its conclusions were reached”. </w:t>
      </w:r>
    </w:p>
    <w:p w14:paraId="3A3983B1" w14:textId="77777777" w:rsidR="00F672A2" w:rsidRPr="000E7778" w:rsidRDefault="00F672A2" w:rsidP="00F672A2">
      <w:pPr>
        <w:rPr>
          <w:rFonts w:asciiTheme="minorHAnsi" w:hAnsiTheme="minorHAnsi" w:cstheme="minorHAnsi"/>
          <w:sz w:val="24"/>
          <w:szCs w:val="24"/>
        </w:rPr>
      </w:pPr>
    </w:p>
    <w:p w14:paraId="4B7DE861" w14:textId="77777777" w:rsidR="00F672A2" w:rsidRPr="000E7778" w:rsidRDefault="00F672A2" w:rsidP="00F672A2">
      <w:pPr>
        <w:ind w:firstLine="720"/>
        <w:rPr>
          <w:rFonts w:asciiTheme="minorHAnsi" w:hAnsiTheme="minorHAnsi" w:cstheme="minorHAnsi"/>
          <w:sz w:val="24"/>
          <w:szCs w:val="24"/>
        </w:rPr>
      </w:pPr>
      <w:r>
        <w:rPr>
          <w:rFonts w:asciiTheme="minorHAnsi" w:hAnsiTheme="minorHAnsi" w:cstheme="minorHAnsi"/>
          <w:sz w:val="24"/>
          <w:szCs w:val="24"/>
        </w:rPr>
        <w:t>The home office (</w:t>
      </w:r>
      <w:r w:rsidRPr="000E7778">
        <w:rPr>
          <w:rFonts w:asciiTheme="minorHAnsi" w:hAnsiTheme="minorHAnsi" w:cstheme="minorHAnsi"/>
          <w:sz w:val="24"/>
          <w:szCs w:val="24"/>
        </w:rPr>
        <w:t>2016</w:t>
      </w:r>
      <w:r>
        <w:rPr>
          <w:rFonts w:asciiTheme="minorHAnsi" w:hAnsiTheme="minorHAnsi" w:cstheme="minorHAnsi"/>
          <w:sz w:val="24"/>
          <w:szCs w:val="24"/>
        </w:rPr>
        <w:t>),</w:t>
      </w:r>
      <w:r w:rsidRPr="000E7778">
        <w:rPr>
          <w:rFonts w:asciiTheme="minorHAnsi" w:hAnsiTheme="minorHAnsi" w:cstheme="minorHAnsi"/>
          <w:sz w:val="24"/>
          <w:szCs w:val="24"/>
        </w:rPr>
        <w:t xml:space="preserve"> discusses ways to reduce crime and things that can be put in place to prevent it. The report explores the strategy that crime can be prevented if there is less opportunity for it to be committed. </w:t>
      </w:r>
    </w:p>
    <w:p w14:paraId="3848AB3A"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For example the use of CCTV in public areas means that criminal will likely be seen committing or seen in the area the crime was committed linking them to the offence. It is also said that removing graffiti and cleaning up the general area it shows criminal the area in cared for by residents.</w:t>
      </w:r>
    </w:p>
    <w:p w14:paraId="56DDAFAE" w14:textId="77777777" w:rsidR="00F672A2" w:rsidRPr="000E7778" w:rsidRDefault="00F672A2" w:rsidP="00F672A2">
      <w:pPr>
        <w:rPr>
          <w:rFonts w:asciiTheme="minorHAnsi" w:hAnsiTheme="minorHAnsi" w:cstheme="minorHAnsi"/>
          <w:sz w:val="24"/>
          <w:szCs w:val="24"/>
        </w:rPr>
      </w:pPr>
    </w:p>
    <w:p w14:paraId="11A9775D" w14:textId="77777777" w:rsidR="00F672A2" w:rsidRPr="000E7778" w:rsidRDefault="00F672A2" w:rsidP="00F672A2">
      <w:pPr>
        <w:ind w:firstLine="720"/>
        <w:rPr>
          <w:rFonts w:asciiTheme="minorHAnsi" w:hAnsiTheme="minorHAnsi" w:cstheme="minorHAnsi"/>
          <w:sz w:val="24"/>
          <w:szCs w:val="24"/>
        </w:rPr>
      </w:pPr>
      <w:r w:rsidRPr="000E7778">
        <w:rPr>
          <w:rFonts w:asciiTheme="minorHAnsi" w:hAnsiTheme="minorHAnsi" w:cstheme="minorHAnsi"/>
          <w:sz w:val="24"/>
          <w:szCs w:val="24"/>
        </w:rPr>
        <w:t xml:space="preserve">This links into the ‘Broken Window Theory’. NPR, 2016 discusses an article written by Kelly &amp; Wilson looking at the broken window theory and suggest that “visible signed of decay – think loitering, graffiti, prostitution or drug use can send the signal that a neighbourhood is uncared for”. Therefore, if police target those area and resolved the issues maybe crime would be reduced. </w:t>
      </w:r>
    </w:p>
    <w:p w14:paraId="2D54D366" w14:textId="77777777" w:rsidR="00F672A2" w:rsidRPr="000E7778" w:rsidRDefault="00F672A2" w:rsidP="00F672A2">
      <w:pPr>
        <w:rPr>
          <w:rFonts w:asciiTheme="minorHAnsi" w:hAnsiTheme="minorHAnsi" w:cstheme="minorHAnsi"/>
          <w:sz w:val="24"/>
          <w:szCs w:val="24"/>
        </w:rPr>
      </w:pPr>
    </w:p>
    <w:p w14:paraId="2A3EB4C4" w14:textId="77777777" w:rsidR="00F672A2" w:rsidRPr="000E7778" w:rsidRDefault="00F672A2" w:rsidP="00F672A2">
      <w:pPr>
        <w:ind w:firstLine="720"/>
        <w:rPr>
          <w:rFonts w:asciiTheme="minorHAnsi" w:hAnsiTheme="minorHAnsi" w:cstheme="minorHAnsi"/>
          <w:sz w:val="24"/>
          <w:szCs w:val="24"/>
        </w:rPr>
      </w:pPr>
      <w:r w:rsidRPr="000E7778">
        <w:rPr>
          <w:rFonts w:asciiTheme="minorHAnsi" w:hAnsiTheme="minorHAnsi" w:cstheme="minorHAnsi"/>
          <w:sz w:val="24"/>
          <w:szCs w:val="24"/>
        </w:rPr>
        <w:t xml:space="preserve">However, despite an area being well looked after criminals who are desperate for money or drugs will not care about this and will likely target places with things of value to make a quick sale and fund their habits. </w:t>
      </w:r>
    </w:p>
    <w:p w14:paraId="42A98C55" w14:textId="77777777" w:rsidR="00F672A2" w:rsidRPr="000E7778" w:rsidRDefault="00F672A2" w:rsidP="00F672A2">
      <w:pPr>
        <w:rPr>
          <w:rFonts w:asciiTheme="minorHAnsi" w:hAnsiTheme="minorHAnsi" w:cstheme="minorHAnsi"/>
          <w:sz w:val="24"/>
          <w:szCs w:val="24"/>
        </w:rPr>
      </w:pPr>
    </w:p>
    <w:p w14:paraId="7D797D81" w14:textId="77777777" w:rsidR="00F672A2" w:rsidRPr="000E7778" w:rsidRDefault="00F672A2" w:rsidP="00F672A2">
      <w:pPr>
        <w:ind w:firstLine="720"/>
        <w:rPr>
          <w:rFonts w:asciiTheme="minorHAnsi" w:hAnsiTheme="minorHAnsi" w:cstheme="minorHAnsi"/>
          <w:sz w:val="24"/>
          <w:szCs w:val="24"/>
        </w:rPr>
      </w:pPr>
      <w:r w:rsidRPr="000E7778">
        <w:rPr>
          <w:rFonts w:asciiTheme="minorHAnsi" w:hAnsiTheme="minorHAnsi" w:cstheme="minorHAnsi"/>
          <w:sz w:val="24"/>
          <w:szCs w:val="24"/>
        </w:rPr>
        <w:t>As much as police can fight in reducing crime it is also down to the public to put things in place to protect themselves and their belongings. Police can assist here by providing advice and actions that ca</w:t>
      </w:r>
      <w:r>
        <w:rPr>
          <w:rFonts w:asciiTheme="minorHAnsi" w:hAnsiTheme="minorHAnsi" w:cstheme="minorHAnsi"/>
          <w:sz w:val="24"/>
          <w:szCs w:val="24"/>
        </w:rPr>
        <w:t>n be taken. West Yorkshire Police (2022)</w:t>
      </w:r>
      <w:r w:rsidRPr="000E7778">
        <w:rPr>
          <w:rFonts w:asciiTheme="minorHAnsi" w:hAnsiTheme="minorHAnsi" w:cstheme="minorHAnsi"/>
          <w:sz w:val="24"/>
          <w:szCs w:val="24"/>
        </w:rPr>
        <w:t xml:space="preserve"> provide the public with 10 principles of crime prevention. </w:t>
      </w:r>
    </w:p>
    <w:p w14:paraId="38D0BBE5" w14:textId="77777777" w:rsidR="00F672A2" w:rsidRPr="000E7778" w:rsidRDefault="00F672A2" w:rsidP="00F672A2">
      <w:pPr>
        <w:rPr>
          <w:rFonts w:asciiTheme="minorHAnsi" w:hAnsiTheme="minorHAnsi" w:cstheme="minorHAnsi"/>
          <w:sz w:val="24"/>
          <w:szCs w:val="24"/>
        </w:rPr>
      </w:pPr>
    </w:p>
    <w:p w14:paraId="3AC507C0"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 xml:space="preserve">Target Hardening – </w:t>
      </w:r>
    </w:p>
    <w:p w14:paraId="33C71622"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 xml:space="preserve">Making property and belongings more difficult to be accessed. </w:t>
      </w:r>
    </w:p>
    <w:p w14:paraId="77A8F7D5"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Simply changing passwords online to reduce hacking.</w:t>
      </w:r>
    </w:p>
    <w:p w14:paraId="28388C48"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 xml:space="preserve">Ensuring doors, windows or any other possible access is secure. </w:t>
      </w:r>
    </w:p>
    <w:p w14:paraId="1C6A8132"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 xml:space="preserve">These are easy and effective ways people can protect their homes, however offender can and will use any sort of tools to gain access to properties. </w:t>
      </w:r>
    </w:p>
    <w:p w14:paraId="3CEB293D" w14:textId="77777777" w:rsidR="00F672A2" w:rsidRPr="000E7778" w:rsidRDefault="00F672A2" w:rsidP="00F672A2">
      <w:pPr>
        <w:rPr>
          <w:rFonts w:asciiTheme="minorHAnsi" w:hAnsiTheme="minorHAnsi" w:cstheme="minorHAnsi"/>
          <w:sz w:val="24"/>
          <w:szCs w:val="24"/>
        </w:rPr>
      </w:pPr>
    </w:p>
    <w:p w14:paraId="2499ED57"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 xml:space="preserve">Target Removal – </w:t>
      </w:r>
    </w:p>
    <w:p w14:paraId="4032F6D3"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Keeping items of value out of sight of others.</w:t>
      </w:r>
    </w:p>
    <w:p w14:paraId="7E33DCC8"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 xml:space="preserve">Keeping valuable items away from doors or windows. </w:t>
      </w:r>
    </w:p>
    <w:p w14:paraId="26A9E695" w14:textId="77777777" w:rsidR="00F672A2" w:rsidRPr="000E7778" w:rsidRDefault="00F672A2" w:rsidP="00F672A2">
      <w:pPr>
        <w:rPr>
          <w:rFonts w:asciiTheme="minorHAnsi" w:hAnsiTheme="minorHAnsi" w:cstheme="minorHAnsi"/>
          <w:sz w:val="24"/>
          <w:szCs w:val="24"/>
        </w:rPr>
      </w:pPr>
      <w:r w:rsidRPr="000E7778">
        <w:rPr>
          <w:rFonts w:asciiTheme="minorHAnsi" w:hAnsiTheme="minorHAnsi" w:cstheme="minorHAnsi"/>
          <w:sz w:val="24"/>
          <w:szCs w:val="24"/>
        </w:rPr>
        <w:t xml:space="preserve">Not to post valuable items online that can easily be seen and identified.  </w:t>
      </w:r>
    </w:p>
    <w:p w14:paraId="5EFFBAC4" w14:textId="77777777" w:rsidR="00F672A2" w:rsidRPr="000E7778" w:rsidRDefault="00F672A2" w:rsidP="00F672A2">
      <w:pPr>
        <w:rPr>
          <w:rFonts w:asciiTheme="minorHAnsi" w:hAnsiTheme="minorHAnsi" w:cstheme="minorHAnsi"/>
          <w:sz w:val="24"/>
          <w:szCs w:val="24"/>
        </w:rPr>
      </w:pPr>
    </w:p>
    <w:p w14:paraId="13ACECD6"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Reducing the Means -</w:t>
      </w:r>
    </w:p>
    <w:p w14:paraId="6C069C57"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lastRenderedPageBreak/>
        <w:t xml:space="preserve">Preventing criminal committing an offence by removing items that could help. </w:t>
      </w:r>
    </w:p>
    <w:p w14:paraId="54A8A433"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Removing items that could assist in them gaining access to property</w:t>
      </w:r>
    </w:p>
    <w:p w14:paraId="64B01643" w14:textId="77777777" w:rsidR="00F672A2" w:rsidRPr="001E756F" w:rsidRDefault="00F672A2" w:rsidP="00F672A2">
      <w:pPr>
        <w:rPr>
          <w:rFonts w:asciiTheme="minorHAnsi" w:hAnsiTheme="minorHAnsi" w:cstheme="minorHAnsi"/>
          <w:color w:val="333333"/>
          <w:sz w:val="24"/>
          <w:szCs w:val="24"/>
        </w:rPr>
      </w:pPr>
      <w:r w:rsidRPr="000E7778">
        <w:rPr>
          <w:rFonts w:asciiTheme="minorHAnsi" w:hAnsiTheme="minorHAnsi" w:cstheme="minorHAnsi"/>
          <w:bCs/>
          <w:color w:val="333333"/>
          <w:sz w:val="24"/>
          <w:szCs w:val="24"/>
          <w:bdr w:val="none" w:sz="0" w:space="0" w:color="auto" w:frame="1"/>
        </w:rPr>
        <w:t xml:space="preserve">Clearing up anything solid and unwanted that could be used to break windows etc. </w:t>
      </w:r>
    </w:p>
    <w:p w14:paraId="5252EB18" w14:textId="77777777" w:rsidR="00F672A2" w:rsidRPr="001E756F" w:rsidRDefault="00F672A2" w:rsidP="00F672A2">
      <w:pPr>
        <w:rPr>
          <w:rFonts w:asciiTheme="minorHAnsi" w:hAnsiTheme="minorHAnsi" w:cstheme="minorHAnsi"/>
          <w:color w:val="333333"/>
          <w:sz w:val="24"/>
          <w:szCs w:val="24"/>
        </w:rPr>
      </w:pPr>
    </w:p>
    <w:p w14:paraId="5211E0FE"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 xml:space="preserve">Reducing the Payoff- </w:t>
      </w:r>
    </w:p>
    <w:p w14:paraId="12F151FC"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 xml:space="preserve">This means reducing the profits criminals could make </w:t>
      </w:r>
    </w:p>
    <w:p w14:paraId="4EE2DEA1"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Add marker or names to property that cannot be removed making it easier to identify is stolen and will prevent others from wanting to buy</w:t>
      </w:r>
    </w:p>
    <w:p w14:paraId="70839529" w14:textId="77777777" w:rsidR="00F672A2" w:rsidRPr="001E756F"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Do not buy items believed to be stolen.</w:t>
      </w:r>
    </w:p>
    <w:p w14:paraId="02FE3B76"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color w:val="333333"/>
          <w:sz w:val="24"/>
          <w:szCs w:val="24"/>
        </w:rPr>
        <w:br/>
      </w:r>
      <w:r w:rsidRPr="000E7778">
        <w:rPr>
          <w:rFonts w:asciiTheme="minorHAnsi" w:hAnsiTheme="minorHAnsi" w:cstheme="minorHAnsi"/>
          <w:bCs/>
          <w:color w:val="333333"/>
          <w:sz w:val="24"/>
          <w:szCs w:val="24"/>
          <w:bdr w:val="none" w:sz="0" w:space="0" w:color="auto" w:frame="1"/>
        </w:rPr>
        <w:t xml:space="preserve">Access Control- </w:t>
      </w:r>
    </w:p>
    <w:p w14:paraId="6E3BD131"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 xml:space="preserve">Ensuring door and windows are locked to houses and vehicles. </w:t>
      </w:r>
    </w:p>
    <w:p w14:paraId="07D52EE8"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 xml:space="preserve">Repair fencing, hedges, walls and other boundary treatments that could provide easier access to property. </w:t>
      </w:r>
    </w:p>
    <w:p w14:paraId="18752644" w14:textId="77777777" w:rsidR="00F672A2" w:rsidRPr="001E756F" w:rsidRDefault="00F672A2" w:rsidP="00F672A2">
      <w:pPr>
        <w:rPr>
          <w:rFonts w:asciiTheme="minorHAnsi" w:hAnsiTheme="minorHAnsi" w:cstheme="minorHAnsi"/>
          <w:color w:val="333333"/>
          <w:sz w:val="24"/>
          <w:szCs w:val="24"/>
        </w:rPr>
      </w:pPr>
      <w:r w:rsidRPr="000E7778">
        <w:rPr>
          <w:rFonts w:asciiTheme="minorHAnsi" w:hAnsiTheme="minorHAnsi" w:cstheme="minorHAnsi"/>
          <w:bCs/>
          <w:color w:val="333333"/>
          <w:sz w:val="24"/>
          <w:szCs w:val="24"/>
          <w:bdr w:val="none" w:sz="0" w:space="0" w:color="auto" w:frame="1"/>
        </w:rPr>
        <w:t xml:space="preserve">Consider security systems (commercial sites) e.g. ID cards and security guards </w:t>
      </w:r>
    </w:p>
    <w:p w14:paraId="6149CA14"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color w:val="333333"/>
          <w:sz w:val="24"/>
          <w:szCs w:val="24"/>
        </w:rPr>
        <w:br/>
      </w:r>
      <w:r w:rsidRPr="000E7778">
        <w:rPr>
          <w:rFonts w:asciiTheme="minorHAnsi" w:hAnsiTheme="minorHAnsi" w:cstheme="minorHAnsi"/>
          <w:bCs/>
          <w:color w:val="333333"/>
          <w:sz w:val="24"/>
          <w:szCs w:val="24"/>
          <w:bdr w:val="none" w:sz="0" w:space="0" w:color="auto" w:frame="1"/>
        </w:rPr>
        <w:t xml:space="preserve">Surveillance - </w:t>
      </w:r>
    </w:p>
    <w:p w14:paraId="66DA5720"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 xml:space="preserve">Keep foliage outside of windows low so offenders can be seen if on property. </w:t>
      </w:r>
    </w:p>
    <w:p w14:paraId="614D5C1C" w14:textId="77777777" w:rsidR="00F672A2" w:rsidRPr="000E7778" w:rsidRDefault="00F672A2" w:rsidP="00F672A2">
      <w:pPr>
        <w:rPr>
          <w:rFonts w:asciiTheme="minorHAnsi" w:hAnsiTheme="minorHAnsi" w:cstheme="minorHAnsi"/>
          <w:bCs/>
          <w:color w:val="333333"/>
          <w:sz w:val="24"/>
          <w:szCs w:val="24"/>
          <w:bdr w:val="none" w:sz="0" w:space="0" w:color="auto" w:frame="1"/>
        </w:rPr>
      </w:pPr>
      <w:r w:rsidRPr="000E7778">
        <w:rPr>
          <w:rFonts w:asciiTheme="minorHAnsi" w:hAnsiTheme="minorHAnsi" w:cstheme="minorHAnsi"/>
          <w:bCs/>
          <w:color w:val="333333"/>
          <w:sz w:val="24"/>
          <w:szCs w:val="24"/>
          <w:bdr w:val="none" w:sz="0" w:space="0" w:color="auto" w:frame="1"/>
        </w:rPr>
        <w:t xml:space="preserve">CCTV </w:t>
      </w:r>
    </w:p>
    <w:p w14:paraId="6FD3972E" w14:textId="77777777" w:rsidR="00F672A2" w:rsidRPr="001E756F" w:rsidRDefault="00F672A2" w:rsidP="00F672A2">
      <w:pPr>
        <w:rPr>
          <w:rFonts w:asciiTheme="minorHAnsi" w:hAnsiTheme="minorHAnsi" w:cstheme="minorHAnsi"/>
          <w:color w:val="333333"/>
          <w:sz w:val="24"/>
          <w:szCs w:val="24"/>
        </w:rPr>
      </w:pPr>
      <w:r w:rsidRPr="000E7778">
        <w:rPr>
          <w:rFonts w:asciiTheme="minorHAnsi" w:hAnsiTheme="minorHAnsi" w:cstheme="minorHAnsi"/>
          <w:bCs/>
          <w:color w:val="333333"/>
          <w:sz w:val="24"/>
          <w:szCs w:val="24"/>
          <w:bdr w:val="none" w:sz="0" w:space="0" w:color="auto" w:frame="1"/>
        </w:rPr>
        <w:t xml:space="preserve">Neighbourhood watch schemes in the local area.  </w:t>
      </w:r>
    </w:p>
    <w:p w14:paraId="235BA6F7"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br/>
      </w:r>
      <w:r w:rsidRPr="000E7778">
        <w:rPr>
          <w:rFonts w:asciiTheme="minorHAnsi" w:hAnsiTheme="minorHAnsi" w:cstheme="minorHAnsi"/>
          <w:bCs/>
          <w:color w:val="333333"/>
          <w:sz w:val="24"/>
          <w:szCs w:val="24"/>
          <w:bdr w:val="none" w:sz="0" w:space="0" w:color="auto" w:frame="1"/>
        </w:rPr>
        <w:t xml:space="preserve">Environmental Change - </w:t>
      </w:r>
    </w:p>
    <w:p w14:paraId="0E2110E6"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 xml:space="preserve">Consider the broken window theory when looking at this. </w:t>
      </w:r>
    </w:p>
    <w:p w14:paraId="2591FFC1"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 xml:space="preserve">Caring for the local area and ensuring it looks untouched and cared for. </w:t>
      </w:r>
    </w:p>
    <w:p w14:paraId="6D0D4B6E"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Street lights kept on during the night to improved visibility.</w:t>
      </w:r>
    </w:p>
    <w:p w14:paraId="32139D45" w14:textId="77777777" w:rsidR="00F672A2"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 xml:space="preserve">Work with police and local authorities to tackle the issue. </w:t>
      </w:r>
    </w:p>
    <w:p w14:paraId="35851F88" w14:textId="77777777" w:rsidR="00F672A2" w:rsidRDefault="00F672A2" w:rsidP="00F672A2">
      <w:pPr>
        <w:rPr>
          <w:rFonts w:asciiTheme="minorHAnsi" w:hAnsiTheme="minorHAnsi" w:cstheme="minorHAnsi"/>
          <w:color w:val="333333"/>
          <w:sz w:val="24"/>
          <w:szCs w:val="24"/>
        </w:rPr>
      </w:pPr>
    </w:p>
    <w:p w14:paraId="4F17787A" w14:textId="77777777" w:rsidR="00F672A2" w:rsidRPr="000E7778" w:rsidRDefault="00F672A2" w:rsidP="00F672A2">
      <w:pPr>
        <w:rPr>
          <w:rFonts w:asciiTheme="minorHAnsi" w:hAnsiTheme="minorHAnsi" w:cstheme="minorHAnsi"/>
          <w:color w:val="333333"/>
          <w:sz w:val="24"/>
          <w:szCs w:val="24"/>
        </w:rPr>
      </w:pPr>
      <w:r>
        <w:rPr>
          <w:rFonts w:asciiTheme="minorHAnsi" w:hAnsiTheme="minorHAnsi" w:cstheme="minorHAnsi"/>
          <w:color w:val="333333"/>
          <w:sz w:val="24"/>
          <w:szCs w:val="24"/>
        </w:rPr>
        <w:t>“</w:t>
      </w:r>
      <w:r w:rsidRPr="000E7778">
        <w:rPr>
          <w:rFonts w:asciiTheme="minorHAnsi" w:hAnsiTheme="minorHAnsi" w:cstheme="minorHAnsi"/>
          <w:color w:val="333333"/>
          <w:sz w:val="24"/>
          <w:szCs w:val="24"/>
        </w:rPr>
        <w:t xml:space="preserve">Rule Setting - </w:t>
      </w:r>
    </w:p>
    <w:p w14:paraId="5275B284"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 xml:space="preserve">Changing our habits by setting rules and positioning signage in appropriate locations. </w:t>
      </w:r>
    </w:p>
    <w:p w14:paraId="084E55C3" w14:textId="77777777" w:rsidR="00F672A2" w:rsidRPr="000E7778" w:rsidRDefault="00F672A2" w:rsidP="00F672A2">
      <w:pPr>
        <w:rPr>
          <w:rFonts w:asciiTheme="minorHAnsi" w:hAnsiTheme="minorHAnsi" w:cstheme="minorHAnsi"/>
          <w:color w:val="333333"/>
          <w:sz w:val="24"/>
          <w:szCs w:val="24"/>
        </w:rPr>
      </w:pPr>
      <w:r>
        <w:rPr>
          <w:rFonts w:asciiTheme="minorHAnsi" w:hAnsiTheme="minorHAnsi" w:cstheme="minorHAnsi"/>
          <w:color w:val="333333"/>
          <w:sz w:val="24"/>
          <w:szCs w:val="24"/>
        </w:rPr>
        <w:t xml:space="preserve"> </w:t>
      </w:r>
      <w:r w:rsidRPr="000E7778">
        <w:rPr>
          <w:rFonts w:asciiTheme="minorHAnsi" w:hAnsiTheme="minorHAnsi" w:cstheme="minorHAnsi"/>
          <w:color w:val="333333"/>
          <w:sz w:val="24"/>
          <w:szCs w:val="24"/>
        </w:rPr>
        <w:t>Introducing a rule that the last person entering / leaving should lock the door and remove the keys</w:t>
      </w:r>
    </w:p>
    <w:p w14:paraId="403CCB38"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Informing visitors to commercial sites that they must report to reception on arrival</w:t>
      </w:r>
    </w:p>
    <w:p w14:paraId="774CF1B7"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Informing users that a particular site is closed between certain times and should not be accessed</w:t>
      </w:r>
    </w:p>
    <w:p w14:paraId="5DE1F988" w14:textId="77777777" w:rsidR="00F672A2" w:rsidRPr="000E7778" w:rsidRDefault="00F672A2" w:rsidP="00F672A2">
      <w:pPr>
        <w:rPr>
          <w:rFonts w:asciiTheme="minorHAnsi" w:hAnsiTheme="minorHAnsi" w:cstheme="minorHAnsi"/>
          <w:color w:val="333333"/>
          <w:sz w:val="24"/>
          <w:szCs w:val="24"/>
        </w:rPr>
      </w:pPr>
    </w:p>
    <w:p w14:paraId="412EC094"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 xml:space="preserve">Increase the Chances of Being Caught - </w:t>
      </w:r>
    </w:p>
    <w:p w14:paraId="399ED65E"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Increasing the likelihood that an offender will be cau</w:t>
      </w:r>
      <w:r>
        <w:rPr>
          <w:rFonts w:asciiTheme="minorHAnsi" w:hAnsiTheme="minorHAnsi" w:cstheme="minorHAnsi"/>
          <w:color w:val="333333"/>
          <w:sz w:val="24"/>
          <w:szCs w:val="24"/>
        </w:rPr>
        <w:t>ght to prevent crime occurring.</w:t>
      </w:r>
      <w:r w:rsidRPr="000E7778">
        <w:rPr>
          <w:rFonts w:asciiTheme="minorHAnsi" w:hAnsiTheme="minorHAnsi" w:cstheme="minorHAnsi"/>
          <w:color w:val="333333"/>
          <w:sz w:val="24"/>
          <w:szCs w:val="24"/>
        </w:rPr>
        <w:t xml:space="preserve"> </w:t>
      </w:r>
    </w:p>
    <w:p w14:paraId="1D929D81"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Making use of dusk to dawn security lighting is in place and in working order</w:t>
      </w:r>
    </w:p>
    <w:p w14:paraId="1CB13109" w14:textId="77777777" w:rsidR="00F672A2"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Using good quality CCTV and/or alarm systems, especially on commercial sites and public places</w:t>
      </w:r>
    </w:p>
    <w:p w14:paraId="54B2F192"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Upgrading security to delay an offender, meaning they have to spend more time to gain access</w:t>
      </w:r>
    </w:p>
    <w:p w14:paraId="6FEA5CEE" w14:textId="77777777" w:rsidR="00F672A2" w:rsidRPr="000E7778" w:rsidRDefault="00F672A2" w:rsidP="00F672A2">
      <w:pPr>
        <w:rPr>
          <w:rFonts w:asciiTheme="minorHAnsi" w:hAnsiTheme="minorHAnsi" w:cstheme="minorHAnsi"/>
          <w:color w:val="333333"/>
          <w:sz w:val="24"/>
          <w:szCs w:val="24"/>
        </w:rPr>
      </w:pPr>
    </w:p>
    <w:p w14:paraId="0CFC1013"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 xml:space="preserve">Deflecting Offenders - </w:t>
      </w:r>
    </w:p>
    <w:p w14:paraId="3D0154E3"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Deterring an offender or deflecting their intention</w:t>
      </w:r>
    </w:p>
    <w:p w14:paraId="772253D7"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Using timer switches to make our homes look occupied if vacant after the hours of darkness</w:t>
      </w:r>
    </w:p>
    <w:p w14:paraId="7AF754F7" w14:textId="77777777" w:rsidR="00F672A2" w:rsidRPr="000E7778"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Running youth diversionary schemes with partner agencies</w:t>
      </w:r>
    </w:p>
    <w:p w14:paraId="7D837D4A" w14:textId="77777777" w:rsidR="00F672A2" w:rsidRDefault="00F672A2" w:rsidP="00F672A2">
      <w:pPr>
        <w:rPr>
          <w:rFonts w:asciiTheme="minorHAnsi" w:hAnsiTheme="minorHAnsi" w:cstheme="minorHAnsi"/>
          <w:color w:val="333333"/>
          <w:sz w:val="24"/>
          <w:szCs w:val="24"/>
        </w:rPr>
      </w:pPr>
      <w:r w:rsidRPr="000E7778">
        <w:rPr>
          <w:rFonts w:asciiTheme="minorHAnsi" w:hAnsiTheme="minorHAnsi" w:cstheme="minorHAnsi"/>
          <w:color w:val="333333"/>
          <w:sz w:val="24"/>
          <w:szCs w:val="24"/>
        </w:rPr>
        <w:t>Referring offenders to drug rehabilitation programmes</w:t>
      </w:r>
      <w:r>
        <w:rPr>
          <w:rFonts w:asciiTheme="minorHAnsi" w:hAnsiTheme="minorHAnsi" w:cstheme="minorHAnsi"/>
          <w:color w:val="333333"/>
          <w:sz w:val="24"/>
          <w:szCs w:val="24"/>
        </w:rPr>
        <w:t>”.</w:t>
      </w:r>
    </w:p>
    <w:p w14:paraId="386A7FF0" w14:textId="77777777" w:rsidR="00F672A2" w:rsidRDefault="00F672A2" w:rsidP="00F672A2">
      <w:pPr>
        <w:rPr>
          <w:rFonts w:asciiTheme="minorHAnsi" w:hAnsiTheme="minorHAnsi" w:cstheme="minorHAnsi"/>
          <w:color w:val="333333"/>
          <w:sz w:val="24"/>
          <w:szCs w:val="24"/>
        </w:rPr>
      </w:pPr>
    </w:p>
    <w:p w14:paraId="68BADDFF" w14:textId="77777777" w:rsidR="00F672A2" w:rsidRPr="00674BC3" w:rsidRDefault="00F672A2" w:rsidP="00F672A2">
      <w:pPr>
        <w:ind w:firstLine="720"/>
        <w:rPr>
          <w:rFonts w:asciiTheme="minorHAnsi" w:hAnsiTheme="minorHAnsi" w:cstheme="minorHAnsi"/>
          <w:color w:val="333333"/>
          <w:sz w:val="24"/>
          <w:szCs w:val="24"/>
        </w:rPr>
      </w:pPr>
      <w:r>
        <w:rPr>
          <w:rFonts w:asciiTheme="minorHAnsi" w:hAnsiTheme="minorHAnsi" w:cstheme="minorHAnsi"/>
          <w:color w:val="333333"/>
          <w:sz w:val="24"/>
          <w:szCs w:val="24"/>
        </w:rPr>
        <w:t xml:space="preserve">With cut backs and lack of officers it is hard for the police to do regular patrols of troubled areas. This where the use of other types of officers in the job, PSCO’s and special constables are great assets to the force and would beneficial when tackling crime prevention as it would assist the police by reducing crime and re-offending while freeing up officers to attend critical and major incidents. </w:t>
      </w:r>
    </w:p>
    <w:p w14:paraId="63E3683C" w14:textId="77777777" w:rsidR="00F672A2" w:rsidRPr="000E7778" w:rsidRDefault="00F672A2" w:rsidP="00F672A2">
      <w:pPr>
        <w:rPr>
          <w:rFonts w:asciiTheme="minorHAnsi" w:hAnsiTheme="minorHAnsi" w:cstheme="minorHAnsi"/>
          <w:sz w:val="24"/>
          <w:szCs w:val="24"/>
        </w:rPr>
      </w:pPr>
    </w:p>
    <w:p w14:paraId="2622B584" w14:textId="77777777" w:rsidR="00F672A2" w:rsidRPr="000E7778" w:rsidRDefault="00F672A2" w:rsidP="00F672A2">
      <w:pPr>
        <w:ind w:firstLine="720"/>
        <w:rPr>
          <w:rFonts w:asciiTheme="minorHAnsi" w:hAnsiTheme="minorHAnsi" w:cstheme="minorHAnsi"/>
          <w:sz w:val="24"/>
          <w:szCs w:val="24"/>
        </w:rPr>
      </w:pPr>
      <w:r w:rsidRPr="000E7778">
        <w:rPr>
          <w:rFonts w:asciiTheme="minorHAnsi" w:hAnsiTheme="minorHAnsi" w:cstheme="minorHAnsi"/>
          <w:sz w:val="24"/>
          <w:szCs w:val="24"/>
        </w:rPr>
        <w:t xml:space="preserve">To conclude, it is apparent that in order for the police to make improvement and prevent reoffending evaluating what works and what doesn’t is vital. However, it is clear the public have a duty to assist the police with this and make their homes, belongings and local areas less desirable and make it harder for crimes to be committed. </w:t>
      </w:r>
    </w:p>
    <w:p w14:paraId="0690E72A" w14:textId="77777777"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lastRenderedPageBreak/>
        <w:t>Bibliography</w:t>
      </w:r>
    </w:p>
    <w:p w14:paraId="0000F0A2" w14:textId="77777777" w:rsidR="00F4184E" w:rsidRPr="00F4184E" w:rsidRDefault="00F4184E" w:rsidP="00F4184E">
      <w:pPr>
        <w:rPr>
          <w:rFonts w:asciiTheme="majorHAnsi" w:hAnsiTheme="majorHAnsi" w:cstheme="majorHAnsi"/>
          <w:sz w:val="22"/>
          <w:szCs w:val="22"/>
        </w:rPr>
      </w:pPr>
    </w:p>
    <w:p w14:paraId="3F1C1712" w14:textId="77777777"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Andy Higgins (2020) ‘POLICING AND THE PUBLIC: UNDERSTANDING PUBLIC PRIORITIES, ATTITUDES AND EXPECTATIONS’ available </w:t>
      </w:r>
      <w:proofErr w:type="gramStart"/>
      <w:r w:rsidRPr="00F4184E">
        <w:rPr>
          <w:rFonts w:asciiTheme="majorHAnsi" w:hAnsiTheme="majorHAnsi" w:cstheme="majorHAnsi"/>
          <w:sz w:val="22"/>
          <w:szCs w:val="22"/>
        </w:rPr>
        <w:t xml:space="preserve">at  </w:t>
      </w:r>
      <w:proofErr w:type="gramEnd"/>
      <w:r w:rsidRPr="00F4184E">
        <w:rPr>
          <w:rFonts w:asciiTheme="majorHAnsi" w:hAnsiTheme="majorHAnsi" w:cstheme="majorHAnsi"/>
          <w:sz w:val="22"/>
          <w:szCs w:val="22"/>
        </w:rPr>
        <w:fldChar w:fldCharType="begin"/>
      </w:r>
      <w:r w:rsidRPr="00F4184E">
        <w:rPr>
          <w:rFonts w:asciiTheme="majorHAnsi" w:hAnsiTheme="majorHAnsi" w:cstheme="majorHAnsi"/>
          <w:sz w:val="22"/>
          <w:szCs w:val="22"/>
        </w:rPr>
        <w:instrText xml:space="preserve"> HYPERLINK "https://www.police-foundation.org.uk/2017/wp-content/uploads/2010/10/insight_paper_1.pdf Accessed 28/02/2022" </w:instrText>
      </w:r>
      <w:r w:rsidRPr="00F4184E">
        <w:rPr>
          <w:rFonts w:asciiTheme="majorHAnsi" w:hAnsiTheme="majorHAnsi" w:cstheme="majorHAnsi"/>
          <w:sz w:val="22"/>
          <w:szCs w:val="22"/>
        </w:rPr>
        <w:fldChar w:fldCharType="separate"/>
      </w:r>
      <w:r w:rsidRPr="00F4184E">
        <w:rPr>
          <w:rStyle w:val="Hyperlink"/>
          <w:rFonts w:asciiTheme="majorHAnsi" w:hAnsiTheme="majorHAnsi" w:cstheme="majorHAnsi"/>
          <w:sz w:val="22"/>
          <w:szCs w:val="22"/>
        </w:rPr>
        <w:t>https://www.police-foundation.org.uk/2017/wp-content/uploads/2010/10/insight_paper_1.pdf Accessed 28/02/2022</w:t>
      </w:r>
      <w:r w:rsidRPr="00F4184E">
        <w:rPr>
          <w:rFonts w:asciiTheme="majorHAnsi" w:hAnsiTheme="majorHAnsi" w:cstheme="majorHAnsi"/>
          <w:sz w:val="22"/>
          <w:szCs w:val="22"/>
        </w:rPr>
        <w:fldChar w:fldCharType="end"/>
      </w:r>
      <w:r w:rsidRPr="00F4184E">
        <w:rPr>
          <w:rFonts w:asciiTheme="majorHAnsi" w:hAnsiTheme="majorHAnsi" w:cstheme="majorHAnsi"/>
          <w:sz w:val="22"/>
          <w:szCs w:val="22"/>
        </w:rPr>
        <w:t xml:space="preserve"> </w:t>
      </w:r>
    </w:p>
    <w:p w14:paraId="33ADEB6D" w14:textId="77777777" w:rsidR="00F4184E" w:rsidRPr="00F4184E" w:rsidRDefault="00F4184E" w:rsidP="00F4184E">
      <w:pPr>
        <w:spacing w:line="257" w:lineRule="auto"/>
        <w:rPr>
          <w:rFonts w:asciiTheme="majorHAnsi" w:eastAsia="Arial" w:hAnsiTheme="majorHAnsi" w:cstheme="majorHAnsi"/>
          <w:sz w:val="22"/>
          <w:szCs w:val="22"/>
        </w:rPr>
      </w:pPr>
      <w:r w:rsidRPr="00F4184E">
        <w:rPr>
          <w:rFonts w:asciiTheme="majorHAnsi" w:hAnsiTheme="majorHAnsi" w:cstheme="majorHAnsi"/>
          <w:sz w:val="22"/>
          <w:szCs w:val="22"/>
        </w:rPr>
        <w:t xml:space="preserve">College of policing (2022) ‘Response Constable’ </w:t>
      </w:r>
      <w:hyperlink r:id="rId16" w:history="1">
        <w:r w:rsidRPr="00F4184E">
          <w:rPr>
            <w:rStyle w:val="Hyperlink"/>
            <w:rFonts w:asciiTheme="majorHAnsi" w:eastAsia="Arial" w:hAnsiTheme="majorHAnsi" w:cstheme="majorHAnsi"/>
            <w:sz w:val="22"/>
            <w:szCs w:val="22"/>
          </w:rPr>
          <w:t>https://profdev.college.police.uk/professional-profile/test-9/</w:t>
        </w:r>
      </w:hyperlink>
      <w:r w:rsidRPr="00F4184E">
        <w:rPr>
          <w:rFonts w:asciiTheme="majorHAnsi" w:eastAsia="Arial" w:hAnsiTheme="majorHAnsi" w:cstheme="majorHAnsi"/>
          <w:sz w:val="22"/>
          <w:szCs w:val="22"/>
        </w:rPr>
        <w:t xml:space="preserve">  Accessed on 05/03/2022 </w:t>
      </w:r>
    </w:p>
    <w:p w14:paraId="322D8CB7" w14:textId="77777777" w:rsidR="00F4184E" w:rsidRPr="00F4184E" w:rsidRDefault="00F4184E" w:rsidP="00F4184E">
      <w:pPr>
        <w:spacing w:before="240" w:after="160" w:line="276" w:lineRule="auto"/>
        <w:rPr>
          <w:rFonts w:asciiTheme="majorHAnsi" w:hAnsiTheme="majorHAnsi" w:cstheme="majorHAnsi"/>
          <w:color w:val="333333"/>
          <w:sz w:val="22"/>
          <w:szCs w:val="22"/>
          <w:shd w:val="clear" w:color="auto" w:fill="FFFFFF"/>
        </w:rPr>
      </w:pPr>
      <w:r w:rsidRPr="00F4184E">
        <w:rPr>
          <w:rFonts w:asciiTheme="majorHAnsi" w:hAnsiTheme="majorHAnsi" w:cstheme="majorHAnsi"/>
          <w:sz w:val="22"/>
          <w:szCs w:val="22"/>
        </w:rPr>
        <w:t xml:space="preserve">College of policing (2013) ‘Civil Emergencies’ available at </w:t>
      </w:r>
      <w:hyperlink r:id="rId17" w:anchor="major-incident" w:history="1">
        <w:r w:rsidRPr="00F4184E">
          <w:rPr>
            <w:rStyle w:val="Hyperlink"/>
            <w:rFonts w:asciiTheme="majorHAnsi" w:hAnsiTheme="majorHAnsi" w:cstheme="majorHAnsi"/>
            <w:sz w:val="22"/>
            <w:szCs w:val="22"/>
            <w:shd w:val="clear" w:color="auto" w:fill="FFFFFF"/>
          </w:rPr>
          <w:t>https://www.app.college.police.uk/app-content/civil-emergencies/disaster-victim-identification/definitions/#major-incident</w:t>
        </w:r>
      </w:hyperlink>
      <w:r w:rsidRPr="00F4184E">
        <w:rPr>
          <w:rFonts w:asciiTheme="majorHAnsi" w:hAnsiTheme="majorHAnsi" w:cstheme="majorHAnsi"/>
          <w:color w:val="333333"/>
          <w:sz w:val="22"/>
          <w:szCs w:val="22"/>
          <w:shd w:val="clear" w:color="auto" w:fill="FFFFFF"/>
        </w:rPr>
        <w:t xml:space="preserve"> Accessed 05/03/2022</w:t>
      </w:r>
    </w:p>
    <w:p w14:paraId="187C1356" w14:textId="77777777" w:rsidR="00F4184E" w:rsidRPr="00F4184E" w:rsidRDefault="00F4184E" w:rsidP="00F4184E">
      <w:pPr>
        <w:spacing w:before="100" w:beforeAutospacing="1" w:after="100" w:afterAutospacing="1"/>
        <w:rPr>
          <w:rFonts w:asciiTheme="majorHAnsi" w:hAnsiTheme="majorHAnsi" w:cstheme="majorHAnsi"/>
          <w:color w:val="333333"/>
          <w:sz w:val="22"/>
          <w:szCs w:val="22"/>
        </w:rPr>
      </w:pPr>
      <w:r w:rsidRPr="00F4184E">
        <w:rPr>
          <w:rFonts w:asciiTheme="majorHAnsi" w:hAnsiTheme="majorHAnsi" w:cstheme="majorHAnsi"/>
          <w:sz w:val="22"/>
          <w:szCs w:val="22"/>
        </w:rPr>
        <w:t xml:space="preserve">College policing (2013) ‘Intelligence collection, development and dissemination’ available at     </w:t>
      </w:r>
      <w:hyperlink r:id="rId18" w:history="1">
        <w:r w:rsidRPr="00F4184E">
          <w:rPr>
            <w:rStyle w:val="Hyperlink"/>
            <w:rFonts w:asciiTheme="majorHAnsi" w:hAnsiTheme="majorHAnsi" w:cstheme="majorHAnsi"/>
            <w:sz w:val="22"/>
            <w:szCs w:val="22"/>
          </w:rPr>
          <w:t>https://www.app.college.police.uk/app-content/intelligence-management/intelligence-cycle/</w:t>
        </w:r>
      </w:hyperlink>
      <w:r w:rsidRPr="00F4184E">
        <w:rPr>
          <w:rFonts w:asciiTheme="majorHAnsi" w:hAnsiTheme="majorHAnsi" w:cstheme="majorHAnsi"/>
          <w:color w:val="333333"/>
          <w:sz w:val="22"/>
          <w:szCs w:val="22"/>
        </w:rPr>
        <w:t xml:space="preserve"> Accessed on 28/02/2022 </w:t>
      </w:r>
    </w:p>
    <w:p w14:paraId="6AFE8F53" w14:textId="77777777"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College of policing (2013) ‘National Decision Making Model’ available at </w:t>
      </w:r>
      <w:hyperlink r:id="rId19" w:history="1">
        <w:r w:rsidRPr="00F4184E">
          <w:rPr>
            <w:rStyle w:val="Hyperlink"/>
            <w:rFonts w:asciiTheme="majorHAnsi" w:hAnsiTheme="majorHAnsi" w:cstheme="majorHAnsi"/>
            <w:sz w:val="22"/>
            <w:szCs w:val="22"/>
          </w:rPr>
          <w:t>https://www.app.college.police.uk/app-content/national-decision-model/the-national-decision-model/</w:t>
        </w:r>
      </w:hyperlink>
      <w:r w:rsidRPr="00F4184E">
        <w:rPr>
          <w:rFonts w:asciiTheme="majorHAnsi" w:hAnsiTheme="majorHAnsi" w:cstheme="majorHAnsi"/>
          <w:sz w:val="22"/>
          <w:szCs w:val="22"/>
        </w:rPr>
        <w:t xml:space="preserve"> Accessed on 07/03/2022 </w:t>
      </w:r>
    </w:p>
    <w:p w14:paraId="42CD4F20" w14:textId="77777777" w:rsidR="00F4184E" w:rsidRPr="00F4184E" w:rsidRDefault="00F4184E" w:rsidP="00F4184E">
      <w:pPr>
        <w:spacing w:after="160"/>
        <w:rPr>
          <w:rFonts w:asciiTheme="majorHAnsi" w:hAnsiTheme="majorHAnsi" w:cstheme="majorHAnsi"/>
          <w:sz w:val="22"/>
          <w:szCs w:val="22"/>
        </w:rPr>
      </w:pPr>
    </w:p>
    <w:p w14:paraId="59614EB9" w14:textId="77777777"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College of policing (2021) ‘What is evidence-based policing?’ available at </w:t>
      </w:r>
      <w:hyperlink r:id="rId20" w:history="1">
        <w:r w:rsidRPr="00F4184E">
          <w:rPr>
            <w:rStyle w:val="Hyperlink"/>
            <w:rFonts w:asciiTheme="majorHAnsi" w:hAnsiTheme="majorHAnsi" w:cstheme="majorHAnsi"/>
            <w:sz w:val="22"/>
            <w:szCs w:val="22"/>
          </w:rPr>
          <w:t>https://whatworks.college.police.uk/About/Pages/What-is-EBP.aspx</w:t>
        </w:r>
      </w:hyperlink>
      <w:r w:rsidRPr="00F4184E">
        <w:rPr>
          <w:rFonts w:asciiTheme="majorHAnsi" w:hAnsiTheme="majorHAnsi" w:cstheme="majorHAnsi"/>
          <w:sz w:val="22"/>
          <w:szCs w:val="22"/>
        </w:rPr>
        <w:t xml:space="preserve">  Accessed on 06/03/2022 </w:t>
      </w:r>
    </w:p>
    <w:p w14:paraId="0515EFB8" w14:textId="77777777" w:rsidR="00F4184E" w:rsidRPr="00F4184E" w:rsidRDefault="00F4184E" w:rsidP="00F4184E">
      <w:pPr>
        <w:rPr>
          <w:rFonts w:asciiTheme="majorHAnsi" w:hAnsiTheme="majorHAnsi" w:cstheme="majorHAnsi"/>
          <w:sz w:val="22"/>
          <w:szCs w:val="22"/>
        </w:rPr>
      </w:pPr>
    </w:p>
    <w:p w14:paraId="359A1786" w14:textId="1082FC6A"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CHRON (2019) ‘The Advantages of a Code of Ethics in Organizations’ available at </w:t>
      </w:r>
      <w:hyperlink r:id="rId21" w:history="1">
        <w:r w:rsidRPr="00F4184E">
          <w:rPr>
            <w:rStyle w:val="Hyperlink"/>
            <w:rFonts w:asciiTheme="majorHAnsi" w:hAnsiTheme="majorHAnsi" w:cstheme="majorHAnsi"/>
            <w:sz w:val="22"/>
            <w:szCs w:val="22"/>
          </w:rPr>
          <w:t xml:space="preserve">https://smallbusiness.chron.com/advantages-code-ethics-organizations-10802.html </w:t>
        </w:r>
        <w:r w:rsidRPr="00F4184E">
          <w:rPr>
            <w:rStyle w:val="Hyperlink"/>
            <w:rFonts w:asciiTheme="majorHAnsi" w:hAnsiTheme="majorHAnsi" w:cstheme="majorHAnsi"/>
            <w:color w:val="auto"/>
            <w:sz w:val="22"/>
            <w:szCs w:val="22"/>
            <w:u w:val="none"/>
          </w:rPr>
          <w:t>Accessed on 28/03/2022</w:t>
        </w:r>
      </w:hyperlink>
      <w:r w:rsidRPr="00F4184E">
        <w:rPr>
          <w:rFonts w:asciiTheme="majorHAnsi" w:hAnsiTheme="majorHAnsi" w:cstheme="majorHAnsi"/>
          <w:sz w:val="22"/>
          <w:szCs w:val="22"/>
        </w:rPr>
        <w:t xml:space="preserve"> </w:t>
      </w:r>
    </w:p>
    <w:p w14:paraId="0C1A2103" w14:textId="77777777" w:rsidR="00F4184E" w:rsidRPr="00F4184E" w:rsidRDefault="00F4184E" w:rsidP="00F4184E">
      <w:pPr>
        <w:rPr>
          <w:rFonts w:asciiTheme="majorHAnsi" w:hAnsiTheme="majorHAnsi" w:cstheme="majorHAnsi"/>
          <w:sz w:val="22"/>
          <w:szCs w:val="22"/>
        </w:rPr>
      </w:pPr>
    </w:p>
    <w:p w14:paraId="73853390" w14:textId="45B98F48"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NPCC (2018) ‘NPCC Diversity, Equality and Inclusion Strategy’ available at </w:t>
      </w:r>
      <w:hyperlink r:id="rId22" w:history="1">
        <w:r w:rsidRPr="00F4184E">
          <w:rPr>
            <w:rStyle w:val="Hyperlink"/>
            <w:rFonts w:asciiTheme="majorHAnsi" w:hAnsiTheme="majorHAnsi" w:cstheme="majorHAnsi"/>
            <w:sz w:val="22"/>
            <w:szCs w:val="22"/>
          </w:rPr>
          <w:t>https://www.npcc.police.uk/documents/edhr/2018/NPCC%20Diversity%20Equality%20Inclusion%20Strategy%20May%202018.pdf</w:t>
        </w:r>
      </w:hyperlink>
      <w:r w:rsidRPr="00F4184E">
        <w:rPr>
          <w:rFonts w:asciiTheme="majorHAnsi" w:hAnsiTheme="majorHAnsi" w:cstheme="majorHAnsi"/>
          <w:sz w:val="22"/>
          <w:szCs w:val="22"/>
        </w:rPr>
        <w:t xml:space="preserve"> Accessed on 05/03/2022</w:t>
      </w:r>
    </w:p>
    <w:p w14:paraId="7ABA9E2F" w14:textId="77777777" w:rsidR="00F4184E" w:rsidRPr="00F4184E" w:rsidRDefault="00F4184E" w:rsidP="00F4184E">
      <w:pPr>
        <w:rPr>
          <w:rFonts w:asciiTheme="majorHAnsi" w:hAnsiTheme="majorHAnsi" w:cstheme="majorHAnsi"/>
          <w:sz w:val="22"/>
          <w:szCs w:val="22"/>
        </w:rPr>
      </w:pPr>
    </w:p>
    <w:p w14:paraId="58180AE1" w14:textId="0CE9F7B1"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E. HOYLE (2021) ‘Professionalization’ available at </w:t>
      </w:r>
      <w:hyperlink r:id="rId23" w:history="1">
        <w:r w:rsidRPr="00F4184E">
          <w:rPr>
            <w:rStyle w:val="Hyperlink"/>
            <w:rFonts w:asciiTheme="majorHAnsi" w:hAnsiTheme="majorHAnsi" w:cstheme="majorHAnsi"/>
            <w:sz w:val="22"/>
            <w:szCs w:val="22"/>
          </w:rPr>
          <w:t xml:space="preserve">https://www.sciencedirect.com/topics/psychology/professionalization </w:t>
        </w:r>
        <w:r w:rsidRPr="00F4184E">
          <w:rPr>
            <w:rStyle w:val="Hyperlink"/>
            <w:rFonts w:asciiTheme="majorHAnsi" w:hAnsiTheme="majorHAnsi" w:cstheme="majorHAnsi"/>
            <w:color w:val="auto"/>
            <w:sz w:val="22"/>
            <w:szCs w:val="22"/>
            <w:u w:val="none"/>
          </w:rPr>
          <w:t>Accessed on 28/02/2022</w:t>
        </w:r>
      </w:hyperlink>
      <w:r w:rsidRPr="00F4184E">
        <w:rPr>
          <w:rFonts w:asciiTheme="majorHAnsi" w:hAnsiTheme="majorHAnsi" w:cstheme="majorHAnsi"/>
          <w:sz w:val="22"/>
          <w:szCs w:val="22"/>
        </w:rPr>
        <w:t xml:space="preserve"> </w:t>
      </w:r>
    </w:p>
    <w:p w14:paraId="06CFEABE" w14:textId="77777777" w:rsidR="00F4184E" w:rsidRPr="00F4184E" w:rsidRDefault="00F4184E" w:rsidP="00F4184E">
      <w:pPr>
        <w:rPr>
          <w:rStyle w:val="Hyperlink"/>
          <w:rFonts w:asciiTheme="majorHAnsi" w:hAnsiTheme="majorHAnsi" w:cstheme="majorHAnsi"/>
          <w:sz w:val="22"/>
          <w:szCs w:val="22"/>
          <w:u w:val="none"/>
        </w:rPr>
      </w:pPr>
    </w:p>
    <w:p w14:paraId="2D664569" w14:textId="77777777" w:rsidR="00F4184E" w:rsidRPr="00F4184E" w:rsidRDefault="00F4184E" w:rsidP="00F4184E">
      <w:pPr>
        <w:spacing w:after="160"/>
        <w:rPr>
          <w:rFonts w:asciiTheme="majorHAnsi" w:hAnsiTheme="majorHAnsi" w:cstheme="majorHAnsi"/>
          <w:sz w:val="22"/>
          <w:szCs w:val="22"/>
        </w:rPr>
      </w:pPr>
      <w:r w:rsidRPr="00F4184E">
        <w:rPr>
          <w:rFonts w:asciiTheme="majorHAnsi" w:hAnsiTheme="majorHAnsi" w:cstheme="majorHAnsi"/>
          <w:sz w:val="22"/>
          <w:szCs w:val="22"/>
        </w:rPr>
        <w:t xml:space="preserve">Gov.co.uk (2020) ‘Criminal exploitation of children and vulnerable adults: county lines’ available at </w:t>
      </w:r>
      <w:hyperlink r:id="rId24" w:history="1">
        <w:r w:rsidRPr="00F4184E">
          <w:rPr>
            <w:rStyle w:val="Hyperlink"/>
            <w:rFonts w:asciiTheme="majorHAnsi" w:hAnsiTheme="majorHAnsi" w:cstheme="majorHAnsi"/>
            <w:sz w:val="22"/>
            <w:szCs w:val="22"/>
          </w:rPr>
          <w:t>https://www.gov.uk/government/publications/criminal-exploitation-of-children-and-vulnerable-adults-county-lines/criminal-exploitation-of-children-and-vulnerable-adults-county-lines Accessed on 06/03/2022</w:t>
        </w:r>
      </w:hyperlink>
      <w:r w:rsidRPr="00F4184E">
        <w:rPr>
          <w:rFonts w:asciiTheme="majorHAnsi" w:hAnsiTheme="majorHAnsi" w:cstheme="majorHAnsi"/>
          <w:sz w:val="22"/>
          <w:szCs w:val="22"/>
        </w:rPr>
        <w:t xml:space="preserve"> </w:t>
      </w:r>
    </w:p>
    <w:p w14:paraId="4781A7A8" w14:textId="0EB97C9E"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Gov.co.uk (2015) ‘Criminal Procedure and Investigations Act 1996 (section 23(1))’ available </w:t>
      </w:r>
      <w:proofErr w:type="gramStart"/>
      <w:r w:rsidRPr="00F4184E">
        <w:rPr>
          <w:rFonts w:asciiTheme="majorHAnsi" w:hAnsiTheme="majorHAnsi" w:cstheme="majorHAnsi"/>
          <w:sz w:val="22"/>
          <w:szCs w:val="22"/>
        </w:rPr>
        <w:t xml:space="preserve">at  </w:t>
      </w:r>
      <w:proofErr w:type="gramEnd"/>
      <w:r w:rsidRPr="00F4184E">
        <w:rPr>
          <w:rFonts w:asciiTheme="majorHAnsi" w:hAnsiTheme="majorHAnsi" w:cstheme="majorHAnsi"/>
          <w:sz w:val="22"/>
          <w:szCs w:val="22"/>
        </w:rPr>
        <w:fldChar w:fldCharType="begin"/>
      </w:r>
      <w:r w:rsidRPr="00F4184E">
        <w:rPr>
          <w:rFonts w:asciiTheme="majorHAnsi" w:hAnsiTheme="majorHAnsi" w:cstheme="majorHAnsi"/>
          <w:sz w:val="22"/>
          <w:szCs w:val="22"/>
        </w:rPr>
        <w:instrText xml:space="preserve"> HYPERLINK "https://assets.publishing.service.gov.uk/government/uploads/system/uploads/attachment_data/file/447967/code-of-practice-approved.pdf Accessed on 06/03/2022" </w:instrText>
      </w:r>
      <w:r w:rsidRPr="00F4184E">
        <w:rPr>
          <w:rFonts w:asciiTheme="majorHAnsi" w:hAnsiTheme="majorHAnsi" w:cstheme="majorHAnsi"/>
          <w:sz w:val="22"/>
          <w:szCs w:val="22"/>
        </w:rPr>
        <w:fldChar w:fldCharType="separate"/>
      </w:r>
      <w:r w:rsidRPr="00F4184E">
        <w:rPr>
          <w:rStyle w:val="Hyperlink"/>
          <w:rFonts w:asciiTheme="majorHAnsi" w:hAnsiTheme="majorHAnsi" w:cstheme="majorHAnsi"/>
          <w:sz w:val="22"/>
          <w:szCs w:val="22"/>
        </w:rPr>
        <w:t xml:space="preserve">https://assets.publishing.service.gov.uk/government/uploads/system/uploads/attachment_data/file/447967/code-of-practice-approved.pdf </w:t>
      </w:r>
      <w:r w:rsidRPr="00F4184E">
        <w:rPr>
          <w:rStyle w:val="Hyperlink"/>
          <w:rFonts w:asciiTheme="majorHAnsi" w:hAnsiTheme="majorHAnsi" w:cstheme="majorHAnsi"/>
          <w:color w:val="auto"/>
          <w:sz w:val="22"/>
          <w:szCs w:val="22"/>
          <w:u w:val="none"/>
        </w:rPr>
        <w:t>Accessed on 06/03/2022</w:t>
      </w:r>
      <w:r w:rsidRPr="00F4184E">
        <w:rPr>
          <w:rFonts w:asciiTheme="majorHAnsi" w:hAnsiTheme="majorHAnsi" w:cstheme="majorHAnsi"/>
          <w:sz w:val="22"/>
          <w:szCs w:val="22"/>
        </w:rPr>
        <w:fldChar w:fldCharType="end"/>
      </w:r>
      <w:r w:rsidRPr="00F4184E">
        <w:rPr>
          <w:rFonts w:asciiTheme="majorHAnsi" w:hAnsiTheme="majorHAnsi" w:cstheme="majorHAnsi"/>
          <w:sz w:val="22"/>
          <w:szCs w:val="22"/>
        </w:rPr>
        <w:t xml:space="preserve"> </w:t>
      </w:r>
    </w:p>
    <w:p w14:paraId="7CEE8466" w14:textId="77777777" w:rsidR="00F4184E" w:rsidRPr="00F4184E" w:rsidRDefault="00F4184E" w:rsidP="00F4184E">
      <w:pPr>
        <w:rPr>
          <w:rFonts w:asciiTheme="majorHAnsi" w:hAnsiTheme="majorHAnsi" w:cstheme="majorHAnsi"/>
          <w:sz w:val="22"/>
          <w:szCs w:val="22"/>
        </w:rPr>
      </w:pPr>
    </w:p>
    <w:p w14:paraId="5409C20E" w14:textId="578B1CE6"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Hi (2018) ‘5 Benefits of Creating Inclusion in the Workplace’ available at </w:t>
      </w:r>
      <w:hyperlink r:id="rId25" w:history="1">
        <w:r w:rsidRPr="00F4184E">
          <w:rPr>
            <w:rStyle w:val="Hyperlink"/>
            <w:rFonts w:asciiTheme="majorHAnsi" w:hAnsiTheme="majorHAnsi" w:cstheme="majorHAnsi"/>
            <w:sz w:val="22"/>
            <w:szCs w:val="22"/>
          </w:rPr>
          <w:t>https://hirelevel.com/2018/07/26/5-benefits-of-creating-inclusion-in-the-workplace Accessed on 05/03/2022</w:t>
        </w:r>
      </w:hyperlink>
    </w:p>
    <w:p w14:paraId="6C55501A" w14:textId="77777777" w:rsidR="00F4184E" w:rsidRPr="00F4184E" w:rsidRDefault="00F4184E" w:rsidP="00F4184E">
      <w:pPr>
        <w:rPr>
          <w:rFonts w:asciiTheme="majorHAnsi" w:hAnsiTheme="majorHAnsi" w:cstheme="majorHAnsi"/>
          <w:sz w:val="22"/>
          <w:szCs w:val="22"/>
        </w:rPr>
      </w:pPr>
    </w:p>
    <w:p w14:paraId="15666DC1" w14:textId="0DB18B70" w:rsidR="00F4184E" w:rsidRPr="00F4184E" w:rsidRDefault="00F4184E" w:rsidP="00F4184E">
      <w:pPr>
        <w:rPr>
          <w:rStyle w:val="Hyperlink"/>
          <w:rFonts w:asciiTheme="majorHAnsi" w:hAnsiTheme="majorHAnsi" w:cstheme="majorHAnsi"/>
          <w:color w:val="auto"/>
          <w:sz w:val="22"/>
          <w:szCs w:val="22"/>
        </w:rPr>
      </w:pPr>
      <w:r w:rsidRPr="00F4184E">
        <w:rPr>
          <w:rFonts w:asciiTheme="majorHAnsi" w:hAnsiTheme="majorHAnsi" w:cstheme="majorHAnsi"/>
          <w:sz w:val="22"/>
          <w:szCs w:val="22"/>
        </w:rPr>
        <w:t xml:space="preserve">Mentalhealth.net (2022) ‘Effects of Abuse’ available at </w:t>
      </w:r>
      <w:hyperlink r:id="rId26" w:history="1">
        <w:r w:rsidRPr="00F4184E">
          <w:rPr>
            <w:rStyle w:val="Hyperlink"/>
            <w:rFonts w:asciiTheme="majorHAnsi" w:hAnsiTheme="majorHAnsi" w:cstheme="majorHAnsi"/>
            <w:sz w:val="22"/>
            <w:szCs w:val="22"/>
          </w:rPr>
          <w:t>https://www.mentalhelp.net/abuse/effects-of/</w:t>
        </w:r>
      </w:hyperlink>
      <w:r w:rsidRPr="00F4184E">
        <w:rPr>
          <w:rStyle w:val="Hyperlink"/>
          <w:rFonts w:asciiTheme="majorHAnsi" w:hAnsiTheme="majorHAnsi" w:cstheme="majorHAnsi"/>
          <w:sz w:val="22"/>
          <w:szCs w:val="22"/>
        </w:rPr>
        <w:t xml:space="preserve"> </w:t>
      </w:r>
      <w:proofErr w:type="gramStart"/>
      <w:r w:rsidRPr="00F4184E">
        <w:rPr>
          <w:rStyle w:val="Hyperlink"/>
          <w:rFonts w:asciiTheme="majorHAnsi" w:hAnsiTheme="majorHAnsi" w:cstheme="majorHAnsi"/>
          <w:color w:val="auto"/>
          <w:sz w:val="22"/>
          <w:szCs w:val="22"/>
          <w:u w:val="none"/>
        </w:rPr>
        <w:t>Accessed</w:t>
      </w:r>
      <w:proofErr w:type="gramEnd"/>
      <w:r w:rsidRPr="00F4184E">
        <w:rPr>
          <w:rStyle w:val="Hyperlink"/>
          <w:rFonts w:asciiTheme="majorHAnsi" w:hAnsiTheme="majorHAnsi" w:cstheme="majorHAnsi"/>
          <w:color w:val="auto"/>
          <w:sz w:val="22"/>
          <w:szCs w:val="22"/>
          <w:u w:val="none"/>
        </w:rPr>
        <w:t xml:space="preserve"> on 05/03/2022</w:t>
      </w:r>
      <w:r w:rsidRPr="00F4184E">
        <w:rPr>
          <w:rStyle w:val="Hyperlink"/>
          <w:rFonts w:asciiTheme="majorHAnsi" w:hAnsiTheme="majorHAnsi" w:cstheme="majorHAnsi"/>
          <w:color w:val="auto"/>
          <w:sz w:val="22"/>
          <w:szCs w:val="22"/>
        </w:rPr>
        <w:t xml:space="preserve"> </w:t>
      </w:r>
    </w:p>
    <w:p w14:paraId="6F3F061A" w14:textId="77777777" w:rsidR="00F4184E" w:rsidRPr="00F4184E" w:rsidRDefault="00F4184E" w:rsidP="00F4184E">
      <w:pPr>
        <w:rPr>
          <w:rFonts w:asciiTheme="majorHAnsi" w:hAnsiTheme="majorHAnsi" w:cstheme="majorHAnsi"/>
          <w:sz w:val="22"/>
          <w:szCs w:val="22"/>
          <w:u w:val="single"/>
        </w:rPr>
      </w:pPr>
    </w:p>
    <w:p w14:paraId="158D305A" w14:textId="3C87FA2D"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Nafn.co.uk (2022) ‘Intelligence Management 3x5x2’ available at </w:t>
      </w:r>
      <w:hyperlink r:id="rId27" w:history="1">
        <w:r w:rsidRPr="00F4184E">
          <w:rPr>
            <w:rStyle w:val="Hyperlink"/>
            <w:rFonts w:asciiTheme="majorHAnsi" w:hAnsiTheme="majorHAnsi" w:cstheme="majorHAnsi"/>
            <w:sz w:val="22"/>
            <w:szCs w:val="22"/>
          </w:rPr>
          <w:t>https://www.local.gov.uk/sites/default/files/documents/Intelligence%20Management%20Training.pdf</w:t>
        </w:r>
      </w:hyperlink>
      <w:r w:rsidRPr="00F4184E">
        <w:rPr>
          <w:rFonts w:asciiTheme="majorHAnsi" w:hAnsiTheme="majorHAnsi" w:cstheme="majorHAnsi"/>
          <w:sz w:val="22"/>
          <w:szCs w:val="22"/>
        </w:rPr>
        <w:t xml:space="preserve"> Accessed on 06/03/2022 </w:t>
      </w:r>
    </w:p>
    <w:p w14:paraId="4795738D" w14:textId="77777777" w:rsidR="00F4184E" w:rsidRPr="00F4184E" w:rsidRDefault="00F4184E" w:rsidP="00F4184E">
      <w:pPr>
        <w:rPr>
          <w:rFonts w:asciiTheme="majorHAnsi" w:hAnsiTheme="majorHAnsi" w:cstheme="majorHAnsi"/>
          <w:sz w:val="22"/>
          <w:szCs w:val="22"/>
        </w:rPr>
      </w:pPr>
    </w:p>
    <w:p w14:paraId="648498C0" w14:textId="293D8AF2" w:rsidR="00F4184E" w:rsidRPr="00F4184E" w:rsidRDefault="00F4184E" w:rsidP="00F4184E">
      <w:pPr>
        <w:spacing w:line="257" w:lineRule="auto"/>
        <w:rPr>
          <w:rFonts w:asciiTheme="majorHAnsi" w:eastAsia="Arial" w:hAnsiTheme="majorHAnsi" w:cstheme="majorHAnsi"/>
          <w:sz w:val="22"/>
          <w:szCs w:val="22"/>
        </w:rPr>
      </w:pPr>
      <w:r w:rsidRPr="00F4184E">
        <w:rPr>
          <w:rFonts w:asciiTheme="majorHAnsi" w:hAnsiTheme="majorHAnsi" w:cstheme="majorHAnsi"/>
          <w:sz w:val="22"/>
          <w:szCs w:val="22"/>
        </w:rPr>
        <w:t xml:space="preserve">South Wales Argus (2022) ‘Police Used Force Tactics </w:t>
      </w:r>
      <w:proofErr w:type="gramStart"/>
      <w:r w:rsidRPr="00F4184E">
        <w:rPr>
          <w:rFonts w:asciiTheme="majorHAnsi" w:hAnsiTheme="majorHAnsi" w:cstheme="majorHAnsi"/>
          <w:sz w:val="22"/>
          <w:szCs w:val="22"/>
        </w:rPr>
        <w:t>On</w:t>
      </w:r>
      <w:proofErr w:type="gramEnd"/>
      <w:r w:rsidRPr="00F4184E">
        <w:rPr>
          <w:rFonts w:asciiTheme="majorHAnsi" w:hAnsiTheme="majorHAnsi" w:cstheme="majorHAnsi"/>
          <w:sz w:val="22"/>
          <w:szCs w:val="22"/>
        </w:rPr>
        <w:t xml:space="preserve"> Children Hundreds of Times’ available at </w:t>
      </w:r>
      <w:hyperlink r:id="rId28" w:history="1">
        <w:r w:rsidRPr="00F4184E">
          <w:rPr>
            <w:rStyle w:val="Hyperlink"/>
            <w:rFonts w:asciiTheme="majorHAnsi" w:eastAsia="Arial" w:hAnsiTheme="majorHAnsi" w:cstheme="majorHAnsi"/>
            <w:sz w:val="22"/>
            <w:szCs w:val="22"/>
          </w:rPr>
          <w:t>https://www.southwalesargus.co.uk/news/19848853.gwent-police-used-force-tactics-children-hundreds-times/</w:t>
        </w:r>
      </w:hyperlink>
      <w:r w:rsidRPr="00F4184E">
        <w:rPr>
          <w:rFonts w:asciiTheme="majorHAnsi" w:eastAsia="Arial" w:hAnsiTheme="majorHAnsi" w:cstheme="majorHAnsi"/>
          <w:sz w:val="22"/>
          <w:szCs w:val="22"/>
        </w:rPr>
        <w:t xml:space="preserve"> 06/03/2022 </w:t>
      </w:r>
    </w:p>
    <w:p w14:paraId="39083C75" w14:textId="77777777" w:rsidR="00F4184E" w:rsidRPr="00F4184E" w:rsidRDefault="00F4184E" w:rsidP="00F4184E">
      <w:pPr>
        <w:spacing w:line="257" w:lineRule="auto"/>
        <w:rPr>
          <w:rFonts w:asciiTheme="majorHAnsi" w:eastAsia="Arial" w:hAnsiTheme="majorHAnsi" w:cstheme="majorHAnsi"/>
          <w:sz w:val="22"/>
          <w:szCs w:val="22"/>
        </w:rPr>
      </w:pPr>
    </w:p>
    <w:p w14:paraId="4DE4F675" w14:textId="4F401E02"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lastRenderedPageBreak/>
        <w:t xml:space="preserve">The home office (2016) ‘Modern Crime Prevention Strategy’ available at </w:t>
      </w:r>
      <w:hyperlink r:id="rId29" w:history="1">
        <w:r w:rsidRPr="00F4184E">
          <w:rPr>
            <w:rStyle w:val="Hyperlink"/>
            <w:rFonts w:asciiTheme="majorHAnsi" w:hAnsiTheme="majorHAnsi" w:cstheme="majorHAnsi"/>
            <w:sz w:val="22"/>
            <w:szCs w:val="22"/>
          </w:rPr>
          <w:t>https://assets.publishing.service.gov.uk/government/uploads/system/uploads/attachment_data/file/509831/6.1770_Modern_Crime_Prevention_Strategy_final_WEB_version.pdf Accessed on 28/02/2022</w:t>
        </w:r>
      </w:hyperlink>
    </w:p>
    <w:p w14:paraId="77E6FE85" w14:textId="77777777" w:rsidR="00F4184E" w:rsidRPr="00F4184E" w:rsidRDefault="00F4184E" w:rsidP="00F4184E">
      <w:pPr>
        <w:rPr>
          <w:rFonts w:asciiTheme="majorHAnsi" w:hAnsiTheme="majorHAnsi" w:cstheme="majorHAnsi"/>
          <w:sz w:val="22"/>
          <w:szCs w:val="22"/>
        </w:rPr>
      </w:pPr>
    </w:p>
    <w:p w14:paraId="63CFD83E" w14:textId="117BADB4"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The Police Superintendent’s Association (2022) ‘PSA &amp; College of Policing launch bespoke development programme for Police Public Protection &amp; Safeguarding leads’ available at  </w:t>
      </w:r>
      <w:hyperlink r:id="rId30" w:history="1">
        <w:r w:rsidRPr="00F4184E">
          <w:rPr>
            <w:rStyle w:val="Hyperlink"/>
            <w:rFonts w:asciiTheme="majorHAnsi" w:hAnsiTheme="majorHAnsi" w:cstheme="majorHAnsi"/>
            <w:sz w:val="22"/>
            <w:szCs w:val="22"/>
          </w:rPr>
          <w:t>https://www.policesupers.com/news/police-superintendents-association-and-college-of-policing-launch-bespoke-development-programme-for-police-public-protection-safeguarding-leads Accessed on 05/03/2022</w:t>
        </w:r>
      </w:hyperlink>
    </w:p>
    <w:p w14:paraId="06559D83" w14:textId="77777777" w:rsidR="00F4184E" w:rsidRPr="00F4184E" w:rsidRDefault="00F4184E" w:rsidP="00F4184E">
      <w:pPr>
        <w:rPr>
          <w:rFonts w:asciiTheme="majorHAnsi" w:hAnsiTheme="majorHAnsi" w:cstheme="majorHAnsi"/>
          <w:sz w:val="22"/>
          <w:szCs w:val="22"/>
        </w:rPr>
      </w:pPr>
    </w:p>
    <w:p w14:paraId="37A7B863" w14:textId="77777777" w:rsidR="00F4184E" w:rsidRPr="00F4184E" w:rsidRDefault="00F4184E" w:rsidP="00F4184E">
      <w:pPr>
        <w:rPr>
          <w:rFonts w:asciiTheme="majorHAnsi" w:hAnsiTheme="majorHAnsi" w:cstheme="majorHAnsi"/>
          <w:sz w:val="22"/>
          <w:szCs w:val="22"/>
        </w:rPr>
      </w:pPr>
      <w:r w:rsidRPr="00F4184E">
        <w:rPr>
          <w:rFonts w:asciiTheme="majorHAnsi" w:hAnsiTheme="majorHAnsi" w:cstheme="majorHAnsi"/>
          <w:sz w:val="22"/>
          <w:szCs w:val="22"/>
        </w:rPr>
        <w:t xml:space="preserve">West Yorkshire Police (2022) ‘The 10 Principles of Crime Prevention’ available at </w:t>
      </w:r>
      <w:hyperlink r:id="rId31" w:history="1">
        <w:r w:rsidRPr="00F4184E">
          <w:rPr>
            <w:rStyle w:val="Hyperlink"/>
            <w:rFonts w:asciiTheme="majorHAnsi" w:hAnsiTheme="majorHAnsi" w:cstheme="majorHAnsi"/>
            <w:sz w:val="22"/>
            <w:szCs w:val="22"/>
          </w:rPr>
          <w:t>https://www.westyorkshire.police.uk/advice/10-principles-crime-prevention/10-principles-crime-prevention/10-principles-crime-prevention</w:t>
        </w:r>
      </w:hyperlink>
      <w:r w:rsidRPr="00F4184E">
        <w:rPr>
          <w:rFonts w:asciiTheme="majorHAnsi" w:hAnsiTheme="majorHAnsi" w:cstheme="majorHAnsi"/>
          <w:sz w:val="22"/>
          <w:szCs w:val="22"/>
        </w:rPr>
        <w:t xml:space="preserve"> </w:t>
      </w:r>
      <w:proofErr w:type="gramStart"/>
      <w:r w:rsidRPr="00F4184E">
        <w:rPr>
          <w:rFonts w:asciiTheme="majorHAnsi" w:hAnsiTheme="majorHAnsi" w:cstheme="majorHAnsi"/>
          <w:sz w:val="22"/>
          <w:szCs w:val="22"/>
        </w:rPr>
        <w:t>Accessed</w:t>
      </w:r>
      <w:proofErr w:type="gramEnd"/>
      <w:r w:rsidRPr="00F4184E">
        <w:rPr>
          <w:rFonts w:asciiTheme="majorHAnsi" w:hAnsiTheme="majorHAnsi" w:cstheme="majorHAnsi"/>
          <w:sz w:val="22"/>
          <w:szCs w:val="22"/>
        </w:rPr>
        <w:t xml:space="preserve"> on 28/02/2022</w:t>
      </w:r>
    </w:p>
    <w:p w14:paraId="38597D17" w14:textId="77777777" w:rsidR="00F4184E" w:rsidRDefault="00F4184E" w:rsidP="00F4184E"/>
    <w:p w14:paraId="5C20AE00" w14:textId="77777777" w:rsidR="00F4184E" w:rsidRDefault="00F4184E" w:rsidP="00F4184E"/>
    <w:p w14:paraId="1C9A5C20" w14:textId="3D8FCB3A" w:rsidR="00F672A2" w:rsidRPr="000E7778" w:rsidRDefault="00F672A2" w:rsidP="00F672A2">
      <w:pPr>
        <w:rPr>
          <w:rFonts w:asciiTheme="minorHAnsi" w:hAnsiTheme="minorHAnsi" w:cstheme="minorHAnsi"/>
          <w:sz w:val="24"/>
          <w:szCs w:val="24"/>
        </w:rPr>
      </w:pPr>
    </w:p>
    <w:p w14:paraId="4EFC6FC5" w14:textId="51D4C96D" w:rsidR="00F672A2" w:rsidRDefault="00F672A2" w:rsidP="00454735">
      <w:pPr>
        <w:spacing w:line="257" w:lineRule="auto"/>
        <w:rPr>
          <w:rFonts w:ascii="Calibri" w:eastAsia="Calibri" w:hAnsi="Calibri" w:cs="Calibri"/>
          <w:sz w:val="22"/>
          <w:szCs w:val="22"/>
        </w:rPr>
      </w:pPr>
    </w:p>
    <w:p w14:paraId="6B403ED9" w14:textId="1C97E6E9" w:rsidR="00F672A2" w:rsidRDefault="00F672A2" w:rsidP="00454735">
      <w:pPr>
        <w:spacing w:line="257" w:lineRule="auto"/>
        <w:rPr>
          <w:rFonts w:ascii="Calibri" w:eastAsia="Calibri" w:hAnsi="Calibri" w:cs="Calibri"/>
          <w:sz w:val="22"/>
          <w:szCs w:val="22"/>
        </w:rPr>
      </w:pPr>
    </w:p>
    <w:p w14:paraId="0A824586" w14:textId="11FB657C" w:rsidR="00F672A2" w:rsidRDefault="00F672A2" w:rsidP="00454735">
      <w:pPr>
        <w:spacing w:line="257" w:lineRule="auto"/>
        <w:rPr>
          <w:rFonts w:ascii="Calibri" w:eastAsia="Calibri" w:hAnsi="Calibri" w:cs="Calibri"/>
          <w:sz w:val="22"/>
          <w:szCs w:val="22"/>
        </w:rPr>
      </w:pPr>
    </w:p>
    <w:p w14:paraId="74711192" w14:textId="5379673D" w:rsidR="00F672A2" w:rsidRDefault="00F672A2" w:rsidP="00454735">
      <w:pPr>
        <w:spacing w:line="257" w:lineRule="auto"/>
        <w:rPr>
          <w:rFonts w:ascii="Calibri" w:eastAsia="Calibri" w:hAnsi="Calibri" w:cs="Calibri"/>
          <w:sz w:val="22"/>
          <w:szCs w:val="22"/>
        </w:rPr>
      </w:pPr>
    </w:p>
    <w:p w14:paraId="737A5F8E" w14:textId="3C68C5AA" w:rsidR="00F672A2" w:rsidRDefault="00F672A2" w:rsidP="00454735">
      <w:pPr>
        <w:spacing w:line="257" w:lineRule="auto"/>
        <w:rPr>
          <w:rFonts w:ascii="Calibri" w:eastAsia="Calibri" w:hAnsi="Calibri" w:cs="Calibri"/>
          <w:sz w:val="22"/>
          <w:szCs w:val="22"/>
        </w:rPr>
      </w:pPr>
    </w:p>
    <w:p w14:paraId="1A73E6EC" w14:textId="660D595A" w:rsidR="00F672A2" w:rsidRDefault="00F672A2" w:rsidP="00454735">
      <w:pPr>
        <w:spacing w:line="257" w:lineRule="auto"/>
        <w:rPr>
          <w:rFonts w:ascii="Calibri" w:eastAsia="Calibri" w:hAnsi="Calibri" w:cs="Calibri"/>
          <w:sz w:val="22"/>
          <w:szCs w:val="22"/>
        </w:rPr>
      </w:pPr>
    </w:p>
    <w:p w14:paraId="2929CBE8" w14:textId="77777777" w:rsidR="00F672A2" w:rsidRPr="00454735" w:rsidRDefault="00F672A2" w:rsidP="00454735">
      <w:pPr>
        <w:spacing w:line="257" w:lineRule="auto"/>
        <w:rPr>
          <w:rFonts w:ascii="Calibri" w:hAnsi="Calibri" w:cs="Calibri"/>
          <w:sz w:val="22"/>
          <w:szCs w:val="22"/>
        </w:rPr>
      </w:pPr>
    </w:p>
    <w:p w14:paraId="01F2D0F7" w14:textId="200151EE" w:rsidR="464F7901" w:rsidRDefault="464F7901" w:rsidP="464F7901">
      <w:pPr>
        <w:spacing w:line="257" w:lineRule="auto"/>
        <w:rPr>
          <w:rFonts w:ascii="Calibri" w:eastAsia="Calibri" w:hAnsi="Calibri" w:cs="Calibri"/>
          <w:sz w:val="28"/>
          <w:szCs w:val="28"/>
        </w:rPr>
      </w:pPr>
    </w:p>
    <w:p w14:paraId="6DB0E59C" w14:textId="21EBA5DF" w:rsidR="00F4184E" w:rsidRDefault="00F4184E" w:rsidP="464F7901">
      <w:pPr>
        <w:spacing w:line="257" w:lineRule="auto"/>
        <w:rPr>
          <w:rFonts w:ascii="Calibri" w:eastAsia="Calibri" w:hAnsi="Calibri" w:cs="Calibri"/>
          <w:sz w:val="28"/>
          <w:szCs w:val="28"/>
        </w:rPr>
      </w:pPr>
    </w:p>
    <w:p w14:paraId="68471854" w14:textId="0A5510C1" w:rsidR="00F4184E" w:rsidRDefault="00F4184E" w:rsidP="464F7901">
      <w:pPr>
        <w:spacing w:line="257" w:lineRule="auto"/>
        <w:rPr>
          <w:rFonts w:ascii="Calibri" w:eastAsia="Calibri" w:hAnsi="Calibri" w:cs="Calibri"/>
          <w:sz w:val="28"/>
          <w:szCs w:val="28"/>
        </w:rPr>
      </w:pPr>
    </w:p>
    <w:p w14:paraId="7C706818" w14:textId="061AE6DD" w:rsidR="00F4184E" w:rsidRDefault="00F4184E" w:rsidP="464F7901">
      <w:pPr>
        <w:spacing w:line="257" w:lineRule="auto"/>
        <w:rPr>
          <w:rFonts w:ascii="Calibri" w:eastAsia="Calibri" w:hAnsi="Calibri" w:cs="Calibri"/>
          <w:sz w:val="28"/>
          <w:szCs w:val="28"/>
        </w:rPr>
      </w:pPr>
    </w:p>
    <w:p w14:paraId="51176AED" w14:textId="25527E0B" w:rsidR="00F4184E" w:rsidRDefault="00F4184E" w:rsidP="464F7901">
      <w:pPr>
        <w:spacing w:line="257" w:lineRule="auto"/>
        <w:rPr>
          <w:rFonts w:ascii="Calibri" w:eastAsia="Calibri" w:hAnsi="Calibri" w:cs="Calibri"/>
          <w:sz w:val="28"/>
          <w:szCs w:val="28"/>
        </w:rPr>
      </w:pPr>
    </w:p>
    <w:p w14:paraId="68BA2A8F" w14:textId="62FB2B02" w:rsidR="00F4184E" w:rsidRDefault="00F4184E" w:rsidP="464F7901">
      <w:pPr>
        <w:spacing w:line="257" w:lineRule="auto"/>
        <w:rPr>
          <w:rFonts w:ascii="Calibri" w:eastAsia="Calibri" w:hAnsi="Calibri" w:cs="Calibri"/>
          <w:sz w:val="28"/>
          <w:szCs w:val="28"/>
        </w:rPr>
      </w:pPr>
    </w:p>
    <w:p w14:paraId="58ADD393" w14:textId="12CEADE3" w:rsidR="00F4184E" w:rsidRDefault="00F4184E" w:rsidP="464F7901">
      <w:pPr>
        <w:spacing w:line="257" w:lineRule="auto"/>
        <w:rPr>
          <w:rFonts w:ascii="Calibri" w:eastAsia="Calibri" w:hAnsi="Calibri" w:cs="Calibri"/>
          <w:sz w:val="28"/>
          <w:szCs w:val="28"/>
        </w:rPr>
      </w:pPr>
    </w:p>
    <w:p w14:paraId="1DF1A4CD" w14:textId="0D775BF3" w:rsidR="00F4184E" w:rsidRDefault="00F4184E" w:rsidP="464F7901">
      <w:pPr>
        <w:spacing w:line="257" w:lineRule="auto"/>
        <w:rPr>
          <w:rFonts w:ascii="Calibri" w:eastAsia="Calibri" w:hAnsi="Calibri" w:cs="Calibri"/>
          <w:sz w:val="28"/>
          <w:szCs w:val="28"/>
        </w:rPr>
      </w:pPr>
    </w:p>
    <w:p w14:paraId="370F1E98" w14:textId="0A32A775" w:rsidR="00F4184E" w:rsidRDefault="00F4184E" w:rsidP="464F7901">
      <w:pPr>
        <w:spacing w:line="257" w:lineRule="auto"/>
        <w:rPr>
          <w:rFonts w:ascii="Calibri" w:eastAsia="Calibri" w:hAnsi="Calibri" w:cs="Calibri"/>
          <w:sz w:val="28"/>
          <w:szCs w:val="28"/>
        </w:rPr>
      </w:pPr>
    </w:p>
    <w:p w14:paraId="544EF657" w14:textId="64BB8BCA" w:rsidR="00F4184E" w:rsidRDefault="00F4184E" w:rsidP="464F7901">
      <w:pPr>
        <w:spacing w:line="257" w:lineRule="auto"/>
        <w:rPr>
          <w:rFonts w:ascii="Calibri" w:eastAsia="Calibri" w:hAnsi="Calibri" w:cs="Calibri"/>
          <w:sz w:val="28"/>
          <w:szCs w:val="28"/>
        </w:rPr>
      </w:pPr>
    </w:p>
    <w:p w14:paraId="09EEBA2C" w14:textId="4A7C02A5" w:rsidR="00F4184E" w:rsidRDefault="00F4184E" w:rsidP="464F7901">
      <w:pPr>
        <w:spacing w:line="257" w:lineRule="auto"/>
        <w:rPr>
          <w:rFonts w:ascii="Calibri" w:eastAsia="Calibri" w:hAnsi="Calibri" w:cs="Calibri"/>
          <w:sz w:val="28"/>
          <w:szCs w:val="28"/>
        </w:rPr>
      </w:pPr>
    </w:p>
    <w:p w14:paraId="127E5C05" w14:textId="60C58E48" w:rsidR="00F4184E" w:rsidRDefault="00F4184E" w:rsidP="464F7901">
      <w:pPr>
        <w:spacing w:line="257" w:lineRule="auto"/>
        <w:rPr>
          <w:rFonts w:ascii="Calibri" w:eastAsia="Calibri" w:hAnsi="Calibri" w:cs="Calibri"/>
          <w:sz w:val="28"/>
          <w:szCs w:val="28"/>
        </w:rPr>
      </w:pPr>
    </w:p>
    <w:p w14:paraId="15F0374D" w14:textId="40264D13" w:rsidR="00F4184E" w:rsidRDefault="00F4184E" w:rsidP="464F7901">
      <w:pPr>
        <w:spacing w:line="257" w:lineRule="auto"/>
        <w:rPr>
          <w:rFonts w:ascii="Calibri" w:eastAsia="Calibri" w:hAnsi="Calibri" w:cs="Calibri"/>
          <w:sz w:val="28"/>
          <w:szCs w:val="28"/>
        </w:rPr>
      </w:pPr>
    </w:p>
    <w:p w14:paraId="18679D35" w14:textId="48DC18A9" w:rsidR="00F4184E" w:rsidRDefault="00F4184E" w:rsidP="464F7901">
      <w:pPr>
        <w:spacing w:line="257" w:lineRule="auto"/>
        <w:rPr>
          <w:rFonts w:ascii="Calibri" w:eastAsia="Calibri" w:hAnsi="Calibri" w:cs="Calibri"/>
          <w:sz w:val="28"/>
          <w:szCs w:val="28"/>
        </w:rPr>
      </w:pPr>
    </w:p>
    <w:p w14:paraId="3EAAE5D5" w14:textId="4ACCD4B5" w:rsidR="00F4184E" w:rsidRDefault="00F4184E" w:rsidP="464F7901">
      <w:pPr>
        <w:spacing w:line="257" w:lineRule="auto"/>
        <w:rPr>
          <w:rFonts w:ascii="Calibri" w:eastAsia="Calibri" w:hAnsi="Calibri" w:cs="Calibri"/>
          <w:sz w:val="28"/>
          <w:szCs w:val="28"/>
        </w:rPr>
      </w:pPr>
    </w:p>
    <w:p w14:paraId="2F08F6C7" w14:textId="73E6E4B9" w:rsidR="00F4184E" w:rsidRDefault="00F4184E" w:rsidP="464F7901">
      <w:pPr>
        <w:spacing w:line="257" w:lineRule="auto"/>
        <w:rPr>
          <w:rFonts w:ascii="Calibri" w:eastAsia="Calibri" w:hAnsi="Calibri" w:cs="Calibri"/>
          <w:sz w:val="28"/>
          <w:szCs w:val="28"/>
        </w:rPr>
      </w:pPr>
    </w:p>
    <w:p w14:paraId="7BE19546" w14:textId="6A69AA5F" w:rsidR="00F4184E" w:rsidRDefault="00F4184E" w:rsidP="464F7901">
      <w:pPr>
        <w:spacing w:line="257" w:lineRule="auto"/>
        <w:rPr>
          <w:rFonts w:ascii="Calibri" w:eastAsia="Calibri" w:hAnsi="Calibri" w:cs="Calibri"/>
          <w:sz w:val="28"/>
          <w:szCs w:val="28"/>
        </w:rPr>
      </w:pPr>
    </w:p>
    <w:p w14:paraId="72B9DFD7" w14:textId="1292E485" w:rsidR="00F4184E" w:rsidRDefault="00F4184E" w:rsidP="464F7901">
      <w:pPr>
        <w:spacing w:line="257" w:lineRule="auto"/>
        <w:rPr>
          <w:rFonts w:ascii="Calibri" w:eastAsia="Calibri" w:hAnsi="Calibri" w:cs="Calibri"/>
          <w:sz w:val="28"/>
          <w:szCs w:val="28"/>
        </w:rPr>
      </w:pPr>
    </w:p>
    <w:p w14:paraId="28557233" w14:textId="57307DC8" w:rsidR="00F4184E" w:rsidRDefault="00F4184E" w:rsidP="464F7901">
      <w:pPr>
        <w:spacing w:line="257" w:lineRule="auto"/>
        <w:rPr>
          <w:rFonts w:ascii="Calibri" w:eastAsia="Calibri" w:hAnsi="Calibri" w:cs="Calibri"/>
          <w:sz w:val="28"/>
          <w:szCs w:val="28"/>
        </w:rPr>
      </w:pPr>
    </w:p>
    <w:p w14:paraId="7A565305" w14:textId="448BF6D4" w:rsidR="00F4184E" w:rsidRDefault="00F4184E" w:rsidP="464F7901">
      <w:pPr>
        <w:spacing w:line="257" w:lineRule="auto"/>
        <w:rPr>
          <w:rFonts w:ascii="Calibri" w:eastAsia="Calibri" w:hAnsi="Calibri" w:cs="Calibri"/>
          <w:sz w:val="28"/>
          <w:szCs w:val="28"/>
        </w:rPr>
      </w:pPr>
    </w:p>
    <w:p w14:paraId="4888EA6C" w14:textId="393401C5" w:rsidR="00F4184E" w:rsidRDefault="00F4184E" w:rsidP="464F7901">
      <w:pPr>
        <w:spacing w:line="257" w:lineRule="auto"/>
        <w:rPr>
          <w:rFonts w:ascii="Calibri" w:eastAsia="Calibri" w:hAnsi="Calibri" w:cs="Calibri"/>
          <w:sz w:val="28"/>
          <w:szCs w:val="28"/>
        </w:rPr>
      </w:pPr>
    </w:p>
    <w:p w14:paraId="1B34A508" w14:textId="4962FBCE" w:rsidR="00F4184E" w:rsidRDefault="00F4184E" w:rsidP="464F7901">
      <w:pPr>
        <w:spacing w:line="257" w:lineRule="auto"/>
        <w:rPr>
          <w:rFonts w:ascii="Calibri" w:eastAsia="Calibri" w:hAnsi="Calibri" w:cs="Calibri"/>
          <w:sz w:val="28"/>
          <w:szCs w:val="28"/>
        </w:rPr>
      </w:pPr>
    </w:p>
    <w:p w14:paraId="7562FAA1" w14:textId="4B5E6903" w:rsidR="00F4184E" w:rsidRDefault="00F4184E" w:rsidP="464F7901">
      <w:pPr>
        <w:spacing w:line="257" w:lineRule="auto"/>
        <w:rPr>
          <w:rFonts w:ascii="Calibri" w:eastAsia="Calibri" w:hAnsi="Calibri" w:cs="Calibri"/>
          <w:sz w:val="28"/>
          <w:szCs w:val="28"/>
        </w:rPr>
      </w:pPr>
    </w:p>
    <w:p w14:paraId="7FEF72E7" w14:textId="50A70001" w:rsidR="00F4184E" w:rsidRDefault="00F4184E" w:rsidP="464F7901">
      <w:pPr>
        <w:spacing w:line="257" w:lineRule="auto"/>
        <w:rPr>
          <w:rFonts w:ascii="Calibri" w:eastAsia="Calibri" w:hAnsi="Calibri" w:cs="Calibri"/>
          <w:sz w:val="28"/>
          <w:szCs w:val="28"/>
        </w:rPr>
      </w:pPr>
    </w:p>
    <w:p w14:paraId="5B4936BB" w14:textId="4A8669CB" w:rsidR="00F4184E" w:rsidRDefault="00F4184E" w:rsidP="464F7901">
      <w:pPr>
        <w:spacing w:line="257" w:lineRule="auto"/>
        <w:rPr>
          <w:rFonts w:ascii="Calibri" w:eastAsia="Calibri" w:hAnsi="Calibri" w:cs="Calibri"/>
          <w:sz w:val="28"/>
          <w:szCs w:val="28"/>
        </w:rPr>
      </w:pPr>
      <w:bookmarkStart w:id="0" w:name="_GoBack"/>
      <w:bookmarkEnd w:id="0"/>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3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3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959" w14:textId="08C8A0D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4184E">
      <w:rPr>
        <w:b/>
        <w:noProof/>
      </w:rPr>
      <w:t>17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4184E">
      <w:rPr>
        <w:b/>
        <w:noProof/>
      </w:rPr>
      <w:t>24</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67681"/>
    <w:multiLevelType w:val="multilevel"/>
    <w:tmpl w:val="9836E2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9732A"/>
    <w:multiLevelType w:val="hybridMultilevel"/>
    <w:tmpl w:val="A7841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C67317"/>
    <w:multiLevelType w:val="hybridMultilevel"/>
    <w:tmpl w:val="478E846A"/>
    <w:lvl w:ilvl="0" w:tplc="14B8203E">
      <w:start w:val="1"/>
      <w:numFmt w:val="bullet"/>
      <w:lvlText w:val="-"/>
      <w:lvlJc w:val="left"/>
      <w:pPr>
        <w:ind w:left="1080" w:hanging="36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2"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091184"/>
    <w:multiLevelType w:val="hybridMultilevel"/>
    <w:tmpl w:val="77F6BA8E"/>
    <w:lvl w:ilvl="0" w:tplc="E5D00DCA">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7"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EF24F54"/>
    <w:multiLevelType w:val="multilevel"/>
    <w:tmpl w:val="02C6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1"/>
  </w:num>
  <w:num w:numId="3">
    <w:abstractNumId w:val="4"/>
  </w:num>
  <w:num w:numId="4">
    <w:abstractNumId w:val="19"/>
  </w:num>
  <w:num w:numId="5">
    <w:abstractNumId w:val="34"/>
  </w:num>
  <w:num w:numId="6">
    <w:abstractNumId w:val="23"/>
  </w:num>
  <w:num w:numId="7">
    <w:abstractNumId w:val="13"/>
  </w:num>
  <w:num w:numId="8">
    <w:abstractNumId w:val="33"/>
  </w:num>
  <w:num w:numId="9">
    <w:abstractNumId w:val="7"/>
  </w:num>
  <w:num w:numId="10">
    <w:abstractNumId w:val="30"/>
  </w:num>
  <w:num w:numId="11">
    <w:abstractNumId w:val="20"/>
  </w:num>
  <w:num w:numId="12">
    <w:abstractNumId w:val="9"/>
  </w:num>
  <w:num w:numId="13">
    <w:abstractNumId w:val="10"/>
  </w:num>
  <w:num w:numId="14">
    <w:abstractNumId w:val="16"/>
  </w:num>
  <w:num w:numId="15">
    <w:abstractNumId w:val="28"/>
  </w:num>
  <w:num w:numId="16">
    <w:abstractNumId w:val="8"/>
  </w:num>
  <w:num w:numId="17">
    <w:abstractNumId w:val="0"/>
  </w:num>
  <w:num w:numId="18">
    <w:abstractNumId w:val="11"/>
  </w:num>
  <w:num w:numId="19">
    <w:abstractNumId w:val="29"/>
  </w:num>
  <w:num w:numId="20">
    <w:abstractNumId w:val="5"/>
  </w:num>
  <w:num w:numId="21">
    <w:abstractNumId w:val="17"/>
  </w:num>
  <w:num w:numId="22">
    <w:abstractNumId w:val="3"/>
  </w:num>
  <w:num w:numId="23">
    <w:abstractNumId w:val="22"/>
  </w:num>
  <w:num w:numId="24">
    <w:abstractNumId w:val="26"/>
  </w:num>
  <w:num w:numId="25">
    <w:abstractNumId w:val="2"/>
  </w:num>
  <w:num w:numId="26">
    <w:abstractNumId w:val="32"/>
  </w:num>
  <w:num w:numId="27">
    <w:abstractNumId w:val="6"/>
  </w:num>
  <w:num w:numId="28">
    <w:abstractNumId w:val="27"/>
  </w:num>
  <w:num w:numId="29">
    <w:abstractNumId w:val="31"/>
  </w:num>
  <w:num w:numId="30">
    <w:abstractNumId w:val="25"/>
  </w:num>
  <w:num w:numId="31">
    <w:abstractNumId w:val="14"/>
  </w:num>
  <w:num w:numId="32">
    <w:abstractNumId w:val="15"/>
  </w:num>
  <w:num w:numId="33">
    <w:abstractNumId w:val="1"/>
  </w:num>
  <w:num w:numId="34">
    <w:abstractNumId w:val="35"/>
  </w:num>
  <w:num w:numId="35">
    <w:abstractNumId w:val="2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12051"/>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0F1"/>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B4389"/>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184E"/>
    <w:rsid w:val="00F442A7"/>
    <w:rsid w:val="00F57A89"/>
    <w:rsid w:val="00F61A20"/>
    <w:rsid w:val="00F63DD9"/>
    <w:rsid w:val="00F672A2"/>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Strong">
    <w:name w:val="Strong"/>
    <w:basedOn w:val="DefaultParagraphFont"/>
    <w:uiPriority w:val="22"/>
    <w:qFormat/>
    <w:rsid w:val="00F418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pp.college.police.uk/app-content/information-management/management-of-police-information/collection-and-recording/" TargetMode="External"/><Relationship Id="rId18" Type="http://schemas.openxmlformats.org/officeDocument/2006/relationships/hyperlink" Target="https://www.app.college.police.uk/app-content/intelligence-management/intelligence-cycle/" TargetMode="External"/><Relationship Id="rId26" Type="http://schemas.openxmlformats.org/officeDocument/2006/relationships/hyperlink" Target="https://www.mentalhelp.net/abuse/effects-of/" TargetMode="External"/><Relationship Id="rId3" Type="http://schemas.openxmlformats.org/officeDocument/2006/relationships/customXml" Target="../customXml/item3.xml"/><Relationship Id="rId21" Type="http://schemas.openxmlformats.org/officeDocument/2006/relationships/hyperlink" Target="https://smallbusiness.chron.com/advantages-code-ethics-organizations-10802.html%20Accessed%20on%2028/03/2022"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app.college.police.uk/app-content/critical-incident-management/types-of-critical-incident/" TargetMode="External"/><Relationship Id="rId17" Type="http://schemas.openxmlformats.org/officeDocument/2006/relationships/hyperlink" Target="https://www.app.college.police.uk/app-content/civil-emergencies/disaster-victim-identification/definitions/" TargetMode="External"/><Relationship Id="rId25" Type="http://schemas.openxmlformats.org/officeDocument/2006/relationships/hyperlink" Target="https://hirelevel.com/2018/07/26/5-benefits-of-creating-inclusion-in-the-workplace%20Accessed%20on%2005/03/2022"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profdev.college.police.uk/professional-profile/test-9/" TargetMode="External"/><Relationship Id="rId20" Type="http://schemas.openxmlformats.org/officeDocument/2006/relationships/hyperlink" Target="https://whatworks.college.police.uk/About/Pages/What-is-EBP.aspx" TargetMode="External"/><Relationship Id="rId29" Type="http://schemas.openxmlformats.org/officeDocument/2006/relationships/hyperlink" Target="https://assets.publishing.service.gov.uk/government/uploads/system/uploads/attachment_data/file/509831/6.1770_Modern_Crime_Prevention_Strategy_final_WEB_version.pdf%20Accessed%20on%2028/02/202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gov.uk/government/publications/criminal-exploitation-of-children-and-vulnerable-adults-county-lines/criminal-exploitation-of-children-and-vulnerable-adults-county-lines%20Accessed%20on%2006/03/2022"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app.college.police.uk/app-content/information-management/management-of-police-information/collection-and-recording/" TargetMode="External"/><Relationship Id="rId23" Type="http://schemas.openxmlformats.org/officeDocument/2006/relationships/hyperlink" Target="https://www.sciencedirect.com/topics/psychology/professionalization%20Accessed%20on%2028/02/2022" TargetMode="External"/><Relationship Id="rId28" Type="http://schemas.openxmlformats.org/officeDocument/2006/relationships/hyperlink" Target="https://www.southwalesargus.co.uk/news/19848853.gwent-police-used-force-tactics-children-hundreds-times/" TargetMode="External"/><Relationship Id="rId10" Type="http://schemas.openxmlformats.org/officeDocument/2006/relationships/image" Target="media/image1.png"/><Relationship Id="rId19" Type="http://schemas.openxmlformats.org/officeDocument/2006/relationships/hyperlink" Target="https://www.app.college.police.uk/app-content/national-decision-model/the-national-decision-model/" TargetMode="External"/><Relationship Id="rId31" Type="http://schemas.openxmlformats.org/officeDocument/2006/relationships/hyperlink" Target="https://www.westyorkshire.police.uk/advice/10-principles-crime-prevention/10-principles-crime-prevention/10-principles-crime-preven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pp.college.police.uk/app-content/intelligence-management/intelligence-cycle/" TargetMode="External"/><Relationship Id="rId22" Type="http://schemas.openxmlformats.org/officeDocument/2006/relationships/hyperlink" Target="https://www.npcc.police.uk/documents/edhr/2018/NPCC%20Diversity%20Equality%20Inclusion%20Strategy%20May%202018.pdf" TargetMode="External"/><Relationship Id="rId27" Type="http://schemas.openxmlformats.org/officeDocument/2006/relationships/hyperlink" Target="https://www.local.gov.uk/sites/default/files/documents/Intelligence%20Management%20Training.pdf" TargetMode="External"/><Relationship Id="rId30" Type="http://schemas.openxmlformats.org/officeDocument/2006/relationships/hyperlink" Target="https://www.policesupers.com/news/police-superintendents-association-and-college-of-policing-launch-bespoke-development-programme-for-police-public-protection-safeguarding-leads%20Accessed%20on%2005/03/2022"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E9C27-BDBD-4E83-86C2-D0D2DD942277}">
  <ds:schemaRefs>
    <ds:schemaRef ds:uri="http://schemas.microsoft.com/office/2006/metadata/properties"/>
    <ds:schemaRef ds:uri="http://schemas.microsoft.com/office/2006/documentManagement/types"/>
    <ds:schemaRef ds:uri="2e89cfda-a374-4413-9f0d-8b601eddeb70"/>
    <ds:schemaRef ds:uri="http://purl.org/dc/elements/1.1/"/>
    <ds:schemaRef ds:uri="http://schemas.microsoft.com/office/infopath/2007/PartnerControls"/>
    <ds:schemaRef ds:uri="http://schemas.openxmlformats.org/package/2006/metadata/core-properties"/>
    <ds:schemaRef ds:uri="http://purl.org/dc/term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10AECCF6-D9B8-4AC0-A403-D5F7926ED0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24</Pages>
  <Words>9472</Words>
  <Characters>53995</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Norris, Hayley</cp:lastModifiedBy>
  <cp:revision>4</cp:revision>
  <cp:lastPrinted>2014-10-10T07:42:00Z</cp:lastPrinted>
  <dcterms:created xsi:type="dcterms:W3CDTF">2022-02-28T22:05:00Z</dcterms:created>
  <dcterms:modified xsi:type="dcterms:W3CDTF">2022-03-07T23:50:00Z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ies>
</file>