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F001DE" w14:textId="71883016" w:rsidR="00BD3283" w:rsidRDefault="00AB4334" w:rsidP="006B52A2">
      <w:pPr>
        <w:spacing w:line="360" w:lineRule="auto"/>
        <w:jc w:val="both"/>
        <w:rPr>
          <w:b/>
          <w:bCs/>
          <w:u w:val="single"/>
        </w:rPr>
      </w:pPr>
      <w:r w:rsidRPr="00AB4334">
        <w:rPr>
          <w:b/>
          <w:bCs/>
          <w:u w:val="single"/>
        </w:rPr>
        <w:t>Literature Review:</w:t>
      </w:r>
    </w:p>
    <w:p w14:paraId="464B2050" w14:textId="77139C57" w:rsidR="000B60A6" w:rsidRDefault="00A840F9" w:rsidP="006B52A2">
      <w:pPr>
        <w:spacing w:line="360" w:lineRule="auto"/>
        <w:jc w:val="both"/>
      </w:pPr>
      <w:r>
        <w:t xml:space="preserve">The </w:t>
      </w:r>
      <w:r w:rsidR="0059433A">
        <w:t>literature review</w:t>
      </w:r>
      <w:r w:rsidR="00EC628F">
        <w:t xml:space="preserve"> will cover topics</w:t>
      </w:r>
      <w:r w:rsidR="000B60A6">
        <w:t xml:space="preserve"> such as </w:t>
      </w:r>
      <w:r w:rsidR="00BF60D9">
        <w:t xml:space="preserve">the evolution of mental health approaches in the UK and police involvement and intervention strategies currently in place. </w:t>
      </w:r>
      <w:r w:rsidR="000B60A6">
        <w:t>The literature review will cover existing research surrounding suicide and self-harm,</w:t>
      </w:r>
      <w:r w:rsidR="00BF60D9">
        <w:t xml:space="preserve"> the realities mental health has had on the police service and impact of austerity measures on both the police and mental health services, </w:t>
      </w:r>
      <w:r w:rsidR="000B60A6">
        <w:t>which will provide a springboard for the researcher to carry out primary research</w:t>
      </w:r>
      <w:r w:rsidR="00BF60D9">
        <w:t>. This</w:t>
      </w:r>
      <w:r w:rsidR="000B60A6">
        <w:t xml:space="preserve"> will provide more clarity on police involvement with mental health and </w:t>
      </w:r>
      <w:r w:rsidR="00BF60D9">
        <w:t>establish what their role is during a mental health crisis and to what extent should the police be involved. There is also a large amount of literature regarding mental health which focuses on the polic</w:t>
      </w:r>
      <w:r>
        <w:t>i</w:t>
      </w:r>
      <w:r w:rsidR="00BF60D9">
        <w:t xml:space="preserve">es used to provide guidance to police officers when dealing with mental health related incidents. </w:t>
      </w:r>
    </w:p>
    <w:p w14:paraId="16456484" w14:textId="77777777" w:rsidR="005539F0" w:rsidRDefault="005539F0" w:rsidP="006B52A2">
      <w:pPr>
        <w:spacing w:line="360" w:lineRule="auto"/>
        <w:jc w:val="both"/>
        <w:rPr>
          <w:b/>
          <w:bCs/>
        </w:rPr>
      </w:pPr>
      <w:r>
        <w:rPr>
          <w:b/>
          <w:bCs/>
        </w:rPr>
        <w:t>Mental Health in the UK</w:t>
      </w:r>
    </w:p>
    <w:p w14:paraId="4E045ADD" w14:textId="00B5EB3B" w:rsidR="007F0A39" w:rsidRDefault="00796418" w:rsidP="006B52A2">
      <w:pPr>
        <w:spacing w:line="360" w:lineRule="auto"/>
        <w:jc w:val="both"/>
      </w:pPr>
      <w:r>
        <w:t xml:space="preserve">Historically individuals </w:t>
      </w:r>
      <w:r w:rsidR="00DB3177">
        <w:t xml:space="preserve">who were perceived to be suffering with a mental health disorder were treated much the same as those who had broken the law. </w:t>
      </w:r>
      <w:r w:rsidR="00A11541">
        <w:t xml:space="preserve">As a </w:t>
      </w:r>
      <w:r w:rsidR="00120B41">
        <w:t>result,</w:t>
      </w:r>
      <w:r w:rsidR="00A11541">
        <w:t xml:space="preserve"> it was predominantly the role of the police to enforce this. </w:t>
      </w:r>
      <w:r w:rsidR="00DB3177">
        <w:t>Th</w:t>
      </w:r>
      <w:r w:rsidR="00A11541">
        <w:t>ose considered to be mentally ill</w:t>
      </w:r>
      <w:r w:rsidR="00DB3177">
        <w:t xml:space="preserve"> would often be taken to </w:t>
      </w:r>
      <w:r w:rsidR="00A840F9">
        <w:t xml:space="preserve">institutions, such as </w:t>
      </w:r>
      <w:r w:rsidR="00DB3177">
        <w:t>asylums</w:t>
      </w:r>
      <w:r w:rsidR="00A840F9">
        <w:t>,</w:t>
      </w:r>
      <w:r w:rsidR="00DB3177">
        <w:t xml:space="preserve"> as a way to segregate them from the rest of society, with many never leaving. The conditions in the </w:t>
      </w:r>
      <w:r w:rsidR="003E4C05">
        <w:t>asylums</w:t>
      </w:r>
      <w:r w:rsidR="00DB3177">
        <w:t xml:space="preserve"> were extremely poor and in many of these </w:t>
      </w:r>
      <w:r w:rsidR="003E4C05">
        <w:t>institutions’</w:t>
      </w:r>
      <w:r w:rsidR="00DB3177">
        <w:t xml:space="preserve"> patients were often mistreated and even used as entertainment, allowing members of the public</w:t>
      </w:r>
      <w:r w:rsidR="00F3539A">
        <w:t xml:space="preserve"> </w:t>
      </w:r>
      <w:r w:rsidR="00A11541">
        <w:t>to go in</w:t>
      </w:r>
      <w:r w:rsidR="003E4C05">
        <w:t xml:space="preserve"> like a tourist attraction. In 1744 The Mad House Act was brought in to try and regulate the institutions however </w:t>
      </w:r>
      <w:r w:rsidR="00120B41">
        <w:t>mistreatment</w:t>
      </w:r>
      <w:r w:rsidR="007F0A39">
        <w:t xml:space="preserve"> of patients continued right the way into the 20</w:t>
      </w:r>
      <w:r w:rsidR="007F0A39" w:rsidRPr="007F0A39">
        <w:rPr>
          <w:vertAlign w:val="superscript"/>
        </w:rPr>
        <w:t>th</w:t>
      </w:r>
      <w:r w:rsidR="007F0A39">
        <w:t xml:space="preserve"> centur</w:t>
      </w:r>
      <w:r w:rsidR="00A11541">
        <w:t xml:space="preserve">y. </w:t>
      </w:r>
      <w:r w:rsidR="007F0A39">
        <w:t xml:space="preserve">It wasn’t until the 1970’s </w:t>
      </w:r>
      <w:r w:rsidR="00A11541">
        <w:t xml:space="preserve">that </w:t>
      </w:r>
      <w:r w:rsidR="007F0A39">
        <w:t>the treatment of mental health start</w:t>
      </w:r>
      <w:r w:rsidR="00A11541">
        <w:t>ed</w:t>
      </w:r>
      <w:r w:rsidR="007F0A39">
        <w:t xml:space="preserve"> to move</w:t>
      </w:r>
      <w:r w:rsidR="00A11541">
        <w:t xml:space="preserve"> away</w:t>
      </w:r>
      <w:r w:rsidR="007F0A39">
        <w:t xml:space="preserve"> from a</w:t>
      </w:r>
      <w:r w:rsidR="00F3539A">
        <w:t>n</w:t>
      </w:r>
      <w:r w:rsidR="007F0A39">
        <w:t xml:space="preserve"> institutional based approach to a </w:t>
      </w:r>
      <w:r w:rsidR="00A840F9">
        <w:t xml:space="preserve">more </w:t>
      </w:r>
      <w:r w:rsidR="00120B41">
        <w:t>community-based</w:t>
      </w:r>
      <w:r w:rsidR="007F0A39">
        <w:t xml:space="preserve"> approach</w:t>
      </w:r>
      <w:r w:rsidR="00F3539A">
        <w:t xml:space="preserve"> that is still used today</w:t>
      </w:r>
      <w:r w:rsidR="00A11541">
        <w:t xml:space="preserve"> (Killaspy, 2007)</w:t>
      </w:r>
    </w:p>
    <w:p w14:paraId="3EE0B78C" w14:textId="6E620D59" w:rsidR="00356BDD" w:rsidRDefault="007F0A39" w:rsidP="006B52A2">
      <w:pPr>
        <w:spacing w:line="360" w:lineRule="auto"/>
        <w:jc w:val="both"/>
      </w:pPr>
      <w:r>
        <w:t>The term ‘mental health’</w:t>
      </w:r>
      <w:r w:rsidR="00A11541">
        <w:t xml:space="preserve"> </w:t>
      </w:r>
      <w:r w:rsidR="00120B41">
        <w:t>refer</w:t>
      </w:r>
      <w:r w:rsidR="00466768">
        <w:t>s</w:t>
      </w:r>
      <w:r w:rsidR="00120B41">
        <w:t xml:space="preserve"> to an individual’s e</w:t>
      </w:r>
      <w:r>
        <w:t xml:space="preserve">motional, psychological and social well-being which can affect </w:t>
      </w:r>
      <w:r w:rsidR="00120B41">
        <w:t xml:space="preserve">the way </w:t>
      </w:r>
      <w:r w:rsidR="0072102C">
        <w:t xml:space="preserve">a person </w:t>
      </w:r>
      <w:r w:rsidR="00120B41">
        <w:t>act</w:t>
      </w:r>
      <w:r w:rsidR="0072102C">
        <w:t>s</w:t>
      </w:r>
      <w:r>
        <w:t xml:space="preserve"> day to day. There are three main areas that can affect a person</w:t>
      </w:r>
      <w:r w:rsidR="00644181">
        <w:t>’</w:t>
      </w:r>
      <w:r>
        <w:t>s mental health</w:t>
      </w:r>
      <w:r w:rsidR="0072102C">
        <w:t>. These include</w:t>
      </w:r>
      <w:r>
        <w:t xml:space="preserve"> biological factors, like genes or brain chemistry, </w:t>
      </w:r>
      <w:r w:rsidR="00644181">
        <w:t>life experiences for example</w:t>
      </w:r>
      <w:r w:rsidR="00120B41">
        <w:t>,</w:t>
      </w:r>
      <w:r w:rsidR="00644181">
        <w:t xml:space="preserve"> trauma or abuse and family history of mental health. Some of </w:t>
      </w:r>
      <w:r w:rsidR="0072102C">
        <w:t xml:space="preserve">these can have a temporary </w:t>
      </w:r>
      <w:r w:rsidR="005F5821">
        <w:t>effect</w:t>
      </w:r>
      <w:r w:rsidR="0072102C">
        <w:t xml:space="preserve"> on an individual and can be managed through treatment. Howeve</w:t>
      </w:r>
      <w:r w:rsidR="00EE5B37">
        <w:t>r</w:t>
      </w:r>
      <w:r w:rsidR="00A840F9">
        <w:t>,</w:t>
      </w:r>
      <w:r w:rsidR="00644181">
        <w:t xml:space="preserve"> others can have long term effects and require life-time care</w:t>
      </w:r>
      <w:r w:rsidR="00F3539A">
        <w:t xml:space="preserve"> and support</w:t>
      </w:r>
      <w:r w:rsidR="00EE5B37">
        <w:t xml:space="preserve">. </w:t>
      </w:r>
      <w:r w:rsidR="00F3539A">
        <w:t xml:space="preserve">1 in 4 will experience problems with their mental health each year </w:t>
      </w:r>
      <w:r w:rsidR="00580246">
        <w:t xml:space="preserve">and 1 in 5 will commit suicide (MIND n.d). </w:t>
      </w:r>
      <w:r w:rsidR="00FA2E06">
        <w:t xml:space="preserve">The number of people trying to access mental health services is increasing year on year </w:t>
      </w:r>
      <w:r w:rsidR="00BB2DB5">
        <w:t>however due to austerity measures</w:t>
      </w:r>
      <w:r w:rsidR="00356BDD">
        <w:t>,</w:t>
      </w:r>
      <w:r w:rsidR="00BB2DB5">
        <w:t xml:space="preserve"> funding for these services is decreasing. </w:t>
      </w:r>
      <w:r w:rsidR="00976FCD">
        <w:t xml:space="preserve">The impact of austerity and the subsequent financial cuts to the relevant mental health services </w:t>
      </w:r>
      <w:r w:rsidR="00356BDD">
        <w:t xml:space="preserve">can be seen to have an effect on </w:t>
      </w:r>
      <w:r w:rsidR="00976FCD">
        <w:t>suicide rates.</w:t>
      </w:r>
      <w:r w:rsidR="00356BDD">
        <w:t xml:space="preserve"> If there is insufficient support for individuals suffering with mental health</w:t>
      </w:r>
      <w:r w:rsidR="00A840F9">
        <w:t>,</w:t>
      </w:r>
      <w:r w:rsidR="00356BDD">
        <w:t xml:space="preserve"> in particular early intervention programmes</w:t>
      </w:r>
      <w:r w:rsidR="00A840F9">
        <w:t xml:space="preserve"> then it is more likely to lead to self-harm or even suicide. </w:t>
      </w:r>
    </w:p>
    <w:p w14:paraId="0BB93768" w14:textId="58F15CA7" w:rsidR="005539F0" w:rsidRDefault="00976FCD" w:rsidP="006B52A2">
      <w:pPr>
        <w:spacing w:line="360" w:lineRule="auto"/>
        <w:jc w:val="both"/>
      </w:pPr>
      <w:r>
        <w:lastRenderedPageBreak/>
        <w:t xml:space="preserve"> Antonkakis et al (2016) reviewed </w:t>
      </w:r>
      <w:r w:rsidR="00A840F9">
        <w:t>this link</w:t>
      </w:r>
      <w:r w:rsidR="00384736">
        <w:t xml:space="preserve"> following the financial crisis in Europe in 2008</w:t>
      </w:r>
      <w:r w:rsidR="00A840F9">
        <w:t>. It was</w:t>
      </w:r>
      <w:r>
        <w:t xml:space="preserve"> concluded that a 1% reduction in government spending is associated with an increase in suicides by 1.38% in the short term, 2.32% in the medium term and 3.38% in the long term (Antonkakis et al, 2016)</w:t>
      </w:r>
      <w:r w:rsidR="00384736">
        <w:t xml:space="preserve">. </w:t>
      </w:r>
      <w:r>
        <w:t xml:space="preserve">In a report produced by the London School of Economics it was found that mental illness equates to nearly half of all ill health suffered by those under the age of 65 in the UK but </w:t>
      </w:r>
      <w:r w:rsidR="00384736">
        <w:t>only receives 13% of the National Health Service Expenditure (LSE, 2012).</w:t>
      </w:r>
      <w:r w:rsidR="005539F0" w:rsidRPr="005539F0">
        <w:t xml:space="preserve"> </w:t>
      </w:r>
    </w:p>
    <w:p w14:paraId="5AC741AD" w14:textId="54D68EAF" w:rsidR="005539F0" w:rsidRDefault="005539F0" w:rsidP="006B52A2">
      <w:pPr>
        <w:spacing w:line="360" w:lineRule="auto"/>
        <w:jc w:val="both"/>
        <w:rPr>
          <w:b/>
          <w:bCs/>
        </w:rPr>
      </w:pPr>
      <w:r>
        <w:rPr>
          <w:b/>
          <w:bCs/>
        </w:rPr>
        <w:t>Police Intervention</w:t>
      </w:r>
    </w:p>
    <w:p w14:paraId="6B222602" w14:textId="3E7C64DC" w:rsidR="00A11541" w:rsidRDefault="00C26325" w:rsidP="006B52A2">
      <w:pPr>
        <w:spacing w:line="360" w:lineRule="auto"/>
        <w:jc w:val="both"/>
      </w:pPr>
      <w:r>
        <w:t xml:space="preserve">The number of mental health calls to the police has increased considerably over the last 5 years. </w:t>
      </w:r>
      <w:r w:rsidRPr="00C26325">
        <w:t>In 2019 police forces in England saw a 41% increase in mental health calls since 2015. This is reflective in a report released by The Royal College of Psychiatrists (2020) stating that nearly 40% of people waiting for mental health support from the NHS ended up seeking support from emergency services, such as crisis teams and the police.</w:t>
      </w:r>
    </w:p>
    <w:p w14:paraId="159909FF" w14:textId="1DA37BB9" w:rsidR="001979F8" w:rsidRDefault="00C26325" w:rsidP="006B52A2">
      <w:pPr>
        <w:spacing w:line="360" w:lineRule="auto"/>
        <w:jc w:val="both"/>
      </w:pPr>
      <w:r>
        <w:t xml:space="preserve">Although the role of a police officer includes protecting the vulnerable, which includes those going through a mental health crisis, </w:t>
      </w:r>
      <w:r w:rsidR="001979F8">
        <w:t xml:space="preserve">they are being used more and more as first response, rather than a last resort. There are circumstances where police would need to attend these calls as a first response, for example if there was an immediate threat to life, police would be required to attend in order to protect the individual and anybody else that may be around them.  However, not every call involving a mental health crisis requires an immediate response from the police. When police officers are dealing with mental health calls, they are often </w:t>
      </w:r>
      <w:r w:rsidR="00B378A3">
        <w:t>time consuming which</w:t>
      </w:r>
      <w:r w:rsidR="001979F8">
        <w:t xml:space="preserve"> takes away</w:t>
      </w:r>
      <w:r w:rsidR="00B378A3">
        <w:t xml:space="preserve"> resources</w:t>
      </w:r>
      <w:r w:rsidR="001979F8">
        <w:t xml:space="preserve"> from other vic</w:t>
      </w:r>
      <w:r w:rsidR="00B378A3">
        <w:t>tim</w:t>
      </w:r>
      <w:r w:rsidR="001979F8">
        <w:t>s who may need police assistance.</w:t>
      </w:r>
      <w:r w:rsidR="00A840F9">
        <w:t xml:space="preserve"> In an interview with the BBC in September 2019, Chief Constable Mark Collins of Dyfed Powys Police, stated “All the time we are dealing with mental health matters we are taking officers off the street….sometimes waiting for doctors to come for sometimes 10-12 hours” (BBC New, 2019).</w:t>
      </w:r>
    </w:p>
    <w:p w14:paraId="0F8ACB70" w14:textId="4FD980CC" w:rsidR="00B378A3" w:rsidRDefault="005A7444" w:rsidP="006B52A2">
      <w:pPr>
        <w:spacing w:line="360" w:lineRule="auto"/>
        <w:jc w:val="both"/>
      </w:pPr>
      <w:r>
        <w:t>Police are not specifically trained in mental health</w:t>
      </w:r>
      <w:r w:rsidR="0059433A">
        <w:t>, t</w:t>
      </w:r>
      <w:r>
        <w:t xml:space="preserve">he majority of their knowledge and training is </w:t>
      </w:r>
      <w:r w:rsidR="0059433A">
        <w:t>acquired through</w:t>
      </w:r>
      <w:r>
        <w:t xml:space="preserve"> on the job experience. Although officers are given basic training with regards to mental </w:t>
      </w:r>
      <w:r w:rsidR="001979F8">
        <w:t xml:space="preserve">health calls, they are not experts. </w:t>
      </w:r>
      <w:r w:rsidR="00B378A3">
        <w:t>Police officers do not get the same level of training as mental health practitioners</w:t>
      </w:r>
      <w:r w:rsidR="00C45BA7">
        <w:t>,</w:t>
      </w:r>
      <w:r w:rsidR="00B378A3">
        <w:t xml:space="preserve"> yet are expected to attend these calls and deal with them in the same way a qualified mental health practitioner would do. This was highlighted in a recent study that found that police officers, whilst they believe it is their duty to protect those who are going through a mental health emergency, they sometimes lack the knowledge, skills and confidence in decision making (Marsdem, Nigam, Lemetyinen &amp; Edge 2020). This would ultimately impact on the service the person would be getting. Her Majestys </w:t>
      </w:r>
      <w:r w:rsidR="00C45BA7">
        <w:t>C</w:t>
      </w:r>
      <w:r w:rsidR="00B378A3">
        <w:t xml:space="preserve">hief </w:t>
      </w:r>
      <w:r w:rsidR="00C45BA7">
        <w:t>I</w:t>
      </w:r>
      <w:r w:rsidR="00B378A3">
        <w:t xml:space="preserve">nspector of </w:t>
      </w:r>
      <w:r w:rsidR="00C45BA7">
        <w:t>C</w:t>
      </w:r>
      <w:r w:rsidR="00B378A3">
        <w:t>onstabulary (2018) warned that the over-reliance on police had become a “national crisis” due to a “broken mental health system”</w:t>
      </w:r>
      <w:r w:rsidR="00C45BA7">
        <w:t xml:space="preserve"> (HMIC, 2018)</w:t>
      </w:r>
    </w:p>
    <w:p w14:paraId="30B19C1E" w14:textId="662F038C" w:rsidR="005A7444" w:rsidRDefault="0059433A" w:rsidP="006B52A2">
      <w:pPr>
        <w:spacing w:line="360" w:lineRule="auto"/>
        <w:jc w:val="both"/>
      </w:pPr>
      <w:r>
        <w:lastRenderedPageBreak/>
        <w:t xml:space="preserve">The police take on the role of “gatekeeper” when dealing with mental health calls, as they try to facilitate services required for the individual (Kane &amp; Evans, 2018). </w:t>
      </w:r>
      <w:r w:rsidR="005A7444">
        <w:t>In the UK there are currently four main interventions</w:t>
      </w:r>
      <w:r w:rsidR="00C205BB">
        <w:t xml:space="preserve"> involving the police service</w:t>
      </w:r>
      <w:r w:rsidR="005A7444">
        <w:t xml:space="preserve"> that are commonly used when dealing with persons with a mental health disorder. These are Liaison and Diversion, Street Triage, specialists in contact control rooms and Crisis Intervention Team</w:t>
      </w:r>
      <w:r w:rsidR="00C205BB">
        <w:t>s</w:t>
      </w:r>
      <w:r w:rsidR="009C75F8">
        <w:t xml:space="preserve"> (CIT). </w:t>
      </w:r>
    </w:p>
    <w:p w14:paraId="253755EB" w14:textId="75F30053" w:rsidR="00EC628F" w:rsidRPr="00EC628F" w:rsidRDefault="00EC628F" w:rsidP="006B52A2">
      <w:pPr>
        <w:spacing w:line="360" w:lineRule="auto"/>
        <w:jc w:val="both"/>
        <w:rPr>
          <w:b/>
          <w:bCs/>
        </w:rPr>
      </w:pPr>
      <w:r>
        <w:rPr>
          <w:b/>
          <w:bCs/>
        </w:rPr>
        <w:t>Liaison and Diversion</w:t>
      </w:r>
    </w:p>
    <w:p w14:paraId="31389DAE" w14:textId="5FBB86AA" w:rsidR="00FC3D87" w:rsidRDefault="00C205BB" w:rsidP="006B52A2">
      <w:pPr>
        <w:spacing w:line="360" w:lineRule="auto"/>
        <w:jc w:val="both"/>
      </w:pPr>
      <w:r>
        <w:t xml:space="preserve">Liaison and Diversion </w:t>
      </w:r>
      <w:r w:rsidR="004F6854">
        <w:t>programmes</w:t>
      </w:r>
      <w:r>
        <w:t xml:space="preserve"> aim to ‘divert’ persons with mental health to the relevant services at the earliest possible </w:t>
      </w:r>
      <w:r w:rsidR="0059433A">
        <w:t xml:space="preserve">point </w:t>
      </w:r>
      <w:r>
        <w:t xml:space="preserve">they come into contact with the </w:t>
      </w:r>
      <w:r w:rsidR="0059433A">
        <w:t>C</w:t>
      </w:r>
      <w:r>
        <w:t xml:space="preserve">riminal </w:t>
      </w:r>
      <w:r w:rsidR="0059433A">
        <w:t>J</w:t>
      </w:r>
      <w:r>
        <w:t xml:space="preserve">ustice </w:t>
      </w:r>
      <w:r w:rsidR="0059433A">
        <w:t>S</w:t>
      </w:r>
      <w:r>
        <w:t>ystem</w:t>
      </w:r>
      <w:r w:rsidR="0059433A">
        <w:t xml:space="preserve"> (CJS)</w:t>
      </w:r>
      <w:r>
        <w:t xml:space="preserve">. </w:t>
      </w:r>
      <w:r w:rsidR="0059433A">
        <w:t>It was</w:t>
      </w:r>
      <w:r>
        <w:t xml:space="preserve"> designed to ‘improve the health and justice outcomes for adults and children…..where a range of complex needs are identified as factors in their offending behaviour’ (Together UK, n.d). </w:t>
      </w:r>
      <w:r w:rsidR="00C71612">
        <w:t xml:space="preserve">This was a recommended approach following the release of the Bradley Report in 2009 </w:t>
      </w:r>
      <w:r w:rsidR="004F6854">
        <w:t>that looked at persons with mental health problems or learning disabilities within the criminal justice system</w:t>
      </w:r>
      <w:r w:rsidR="00C45BA7">
        <w:t xml:space="preserve">. </w:t>
      </w:r>
      <w:r>
        <w:t xml:space="preserve">The aim of this approach is to improve overall health outcomes and reduce further police contact and </w:t>
      </w:r>
      <w:r w:rsidR="006C0FAC">
        <w:t xml:space="preserve">re-offending rates (Kane et al, </w:t>
      </w:r>
      <w:r>
        <w:t>2019)</w:t>
      </w:r>
      <w:r w:rsidR="0059433A">
        <w:t>.</w:t>
      </w:r>
      <w:r w:rsidR="004F6854">
        <w:t xml:space="preserve"> This would subsequently reduce the demand and pressures put on to the police service and other services within the </w:t>
      </w:r>
      <w:r w:rsidR="00C45BA7">
        <w:t>C</w:t>
      </w:r>
      <w:r w:rsidR="004F6854">
        <w:t xml:space="preserve">riminal </w:t>
      </w:r>
      <w:r w:rsidR="00C45BA7">
        <w:t>J</w:t>
      </w:r>
      <w:r w:rsidR="004F6854">
        <w:t xml:space="preserve">ustice </w:t>
      </w:r>
      <w:r w:rsidR="00C45BA7">
        <w:t>S</w:t>
      </w:r>
      <w:r w:rsidR="004F6854">
        <w:t xml:space="preserve">ystem. </w:t>
      </w:r>
      <w:r w:rsidR="00FC3D87">
        <w:t>Disley et al (2021) conducted a review of Liaison and Diversion service users from 2017 and found the number of referrals to mental health services had increased. Individuals who would have previously been dealt with through the criminal justice process were being ‘diverted’ to the relevant support services. It also found that those referred through the programme were more likely to receive a reduced custodial sentence and therefore saw significant savings in the Criminal Justice System</w:t>
      </w:r>
      <w:r w:rsidR="00C45BA7">
        <w:t xml:space="preserve"> which equated</w:t>
      </w:r>
      <w:r w:rsidR="00FC3D87">
        <w:t xml:space="preserve"> between £13.1 million and £41.5 million.  However, the study found it did not have an impact on offending </w:t>
      </w:r>
      <w:r w:rsidR="00C45BA7">
        <w:t>rates. As</w:t>
      </w:r>
      <w:r w:rsidR="00FC3D87">
        <w:t xml:space="preserve"> the number of referrals increased the demand on health services</w:t>
      </w:r>
      <w:r w:rsidR="00C45BA7">
        <w:t xml:space="preserve"> subsequently increased,</w:t>
      </w:r>
      <w:r w:rsidR="00FC3D87">
        <w:t xml:space="preserve"> therefore putting more pressure on an already stretched and underfunded health service (Disley et al, 2021) This could account for the reason why there was not a reduction in re-offending rates, despite the referrals being made and other methods of disposal being used i.e. reduced custodial sentences, as the health services are unable to manage the increased demand and put the relevant support in place for these offenders. </w:t>
      </w:r>
    </w:p>
    <w:p w14:paraId="5C191390" w14:textId="382A18D3" w:rsidR="00FC3D87" w:rsidRDefault="00FC3D87" w:rsidP="006B52A2">
      <w:pPr>
        <w:spacing w:line="360" w:lineRule="auto"/>
        <w:jc w:val="both"/>
      </w:pPr>
      <w:r>
        <w:t>In a study conducted by Kane et al (2020) it was found the Liaison and Diversion programme</w:t>
      </w:r>
      <w:r w:rsidR="00C45BA7">
        <w:t>s</w:t>
      </w:r>
      <w:r>
        <w:t xml:space="preserve"> reduced offending rates in both prolific and non-prolific offenders by nearly 37%. It also found a reduction in the number of detentions by police under Section 136 Mental Health Act 1983, suggesting the programme was having a positive impact on mental health (Kane et al, 2020)</w:t>
      </w:r>
    </w:p>
    <w:p w14:paraId="14D5BECA" w14:textId="749D4451" w:rsidR="004F6854" w:rsidRDefault="00075A8B" w:rsidP="006B52A2">
      <w:pPr>
        <w:spacing w:line="360" w:lineRule="auto"/>
        <w:jc w:val="both"/>
      </w:pPr>
      <w:r>
        <w:t>Health services in England were on track to deliver the Liaison and Diversion programme with 92% coverage of the population by April 2019 and 100% delivery</w:t>
      </w:r>
      <w:r w:rsidR="00FC3D87">
        <w:t xml:space="preserve"> expected</w:t>
      </w:r>
      <w:r>
        <w:t xml:space="preserve"> by March </w:t>
      </w:r>
      <w:r w:rsidRPr="00FC3D87">
        <w:t xml:space="preserve">2020 (Department of </w:t>
      </w:r>
      <w:r w:rsidRPr="00FC3D87">
        <w:lastRenderedPageBreak/>
        <w:t>Health, 2019).</w:t>
      </w:r>
      <w:r>
        <w:t xml:space="preserve"> However</w:t>
      </w:r>
      <w:r w:rsidR="004F6854">
        <w:t>,</w:t>
      </w:r>
      <w:r>
        <w:t xml:space="preserve"> </w:t>
      </w:r>
      <w:r w:rsidR="004F6854">
        <w:t xml:space="preserve">due to </w:t>
      </w:r>
      <w:r>
        <w:t>the Coronavirus pandemic</w:t>
      </w:r>
      <w:r w:rsidR="004F6854">
        <w:t xml:space="preserve"> it is difficult to determine whether or not this was achieved. The pandemic</w:t>
      </w:r>
      <w:r>
        <w:t xml:space="preserve"> </w:t>
      </w:r>
      <w:r w:rsidR="004F6854">
        <w:t>caused a number of services to temporarily close</w:t>
      </w:r>
      <w:r w:rsidR="00A81FBE">
        <w:t xml:space="preserve"> or change to offer remote services</w:t>
      </w:r>
      <w:r w:rsidR="00FC3D87">
        <w:t xml:space="preserve">. This </w:t>
      </w:r>
      <w:r w:rsidR="00A81FBE">
        <w:t xml:space="preserve">would have isolated a number of individuals referred to the programme as many have chaotic lifestyles and therefore things like the internet or a reliable contact number would be difficult </w:t>
      </w:r>
      <w:r w:rsidR="00FC3D87">
        <w:t xml:space="preserve">for them to </w:t>
      </w:r>
      <w:r w:rsidR="00A81FBE">
        <w:t>obtain. It is possible we will not know the tr</w:t>
      </w:r>
      <w:r w:rsidR="00FC3D87">
        <w:t>u</w:t>
      </w:r>
      <w:r w:rsidR="00A81FBE">
        <w:t>e impact the pandemic has had on the Liaison and Diversion programme for a few years</w:t>
      </w:r>
      <w:r w:rsidR="00C45BA7">
        <w:t>.</w:t>
      </w:r>
    </w:p>
    <w:p w14:paraId="466F44B1" w14:textId="77777777" w:rsidR="00847E76" w:rsidRDefault="00C430E9" w:rsidP="006B52A2">
      <w:pPr>
        <w:spacing w:line="360" w:lineRule="auto"/>
        <w:jc w:val="both"/>
        <w:rPr>
          <w:b/>
          <w:bCs/>
        </w:rPr>
      </w:pPr>
      <w:r w:rsidRPr="00EC628F">
        <w:rPr>
          <w:b/>
          <w:bCs/>
        </w:rPr>
        <w:t>Street Triage</w:t>
      </w:r>
    </w:p>
    <w:p w14:paraId="1CF60F7D" w14:textId="5F2EA761" w:rsidR="00F133BE" w:rsidRPr="000C0DEE" w:rsidRDefault="00FC3D87" w:rsidP="006B52A2">
      <w:pPr>
        <w:spacing w:line="360" w:lineRule="auto"/>
        <w:jc w:val="both"/>
      </w:pPr>
      <w:r>
        <w:t xml:space="preserve">Street Triage is a collaborative approach between mental health workers and the police </w:t>
      </w:r>
      <w:r w:rsidR="005324EB">
        <w:t>with an aim to improve the emergency response to those experiencing a mental health crisis (Horspool et al, 2016). Following the introduction of the Mental Health Act 1983, the police have been provided with specific powers to detain a person deemed to be having a mental health crisis and take them to a place of safety for their own protection and sometimes for the protection of others. However</w:t>
      </w:r>
      <w:r w:rsidR="005F472A">
        <w:t>,</w:t>
      </w:r>
      <w:r w:rsidR="005324EB">
        <w:t xml:space="preserve"> these powers were often </w:t>
      </w:r>
      <w:r w:rsidR="005F472A">
        <w:t>overused</w:t>
      </w:r>
      <w:r w:rsidR="005324EB">
        <w:t xml:space="preserve"> by the police and the</w:t>
      </w:r>
      <w:r w:rsidR="00C45BA7">
        <w:t xml:space="preserve"> popular</w:t>
      </w:r>
      <w:r w:rsidR="005324EB">
        <w:t xml:space="preserve"> interpretation of ‘a place of safety’ result</w:t>
      </w:r>
      <w:r w:rsidR="005F472A">
        <w:t>ing</w:t>
      </w:r>
      <w:r w:rsidR="005324EB">
        <w:t xml:space="preserve"> in many being taken to custody</w:t>
      </w:r>
      <w:r w:rsidR="005F472A">
        <w:t xml:space="preserve">, rather than being dealt with by the relevant </w:t>
      </w:r>
      <w:r w:rsidR="00F133BE">
        <w:t xml:space="preserve">mental </w:t>
      </w:r>
      <w:r w:rsidR="005F472A">
        <w:t>health service</w:t>
      </w:r>
      <w:r w:rsidR="00F133BE">
        <w:t>s</w:t>
      </w:r>
      <w:r w:rsidR="005F472A">
        <w:t xml:space="preserve"> (HMIC, 2013).</w:t>
      </w:r>
      <w:r w:rsidR="000C0DEE">
        <w:t xml:space="preserve"> </w:t>
      </w:r>
      <w:r w:rsidR="005F472A">
        <w:t>A survey conducted of individuals who had experienced a mental health crisis between 2011 and 2014 found that 82% felt they did not receive the correct response to their mental health crisis (</w:t>
      </w:r>
      <w:r w:rsidR="00117E24">
        <w:t>Care Quality Commission, 2015</w:t>
      </w:r>
      <w:r w:rsidR="005F472A">
        <w:t>)</w:t>
      </w:r>
      <w:r w:rsidR="00117E24">
        <w:t xml:space="preserve">. </w:t>
      </w:r>
    </w:p>
    <w:p w14:paraId="30A851CD" w14:textId="54EFFBFF" w:rsidR="00847E76" w:rsidRDefault="00F133BE" w:rsidP="006B52A2">
      <w:pPr>
        <w:spacing w:before="240" w:line="360" w:lineRule="auto"/>
        <w:jc w:val="both"/>
      </w:pPr>
      <w:r>
        <w:t xml:space="preserve">The introduction of the street triage strategy aimed to reduce the number of section 136 admissions by having a mental health nurse accompany officers to assess the </w:t>
      </w:r>
      <w:r w:rsidR="00C45BA7">
        <w:t>individual</w:t>
      </w:r>
      <w:r>
        <w:t xml:space="preserve"> and instigate the support services without the need of arresting. </w:t>
      </w:r>
      <w:r w:rsidR="00847E76">
        <w:t>This strategy was trialled by nine forces across the UK and in 2016 it was found “All but two of the nine street triage schemes resulted in a reduction in the</w:t>
      </w:r>
      <w:r w:rsidR="007977FA">
        <w:t xml:space="preserve"> </w:t>
      </w:r>
      <w:r w:rsidR="00847E76">
        <w:t>use of s136 detentions when compared with an equivalent timeframe from the previous year” (Reveruzzi &amp; Pilling, 2016)</w:t>
      </w:r>
    </w:p>
    <w:p w14:paraId="280A4F2A" w14:textId="282DDAEC" w:rsidR="000C0DEE" w:rsidRDefault="00F133BE" w:rsidP="006B52A2">
      <w:pPr>
        <w:spacing w:before="240" w:line="360" w:lineRule="auto"/>
        <w:jc w:val="both"/>
      </w:pPr>
      <w:r>
        <w:t>As previously discussed</w:t>
      </w:r>
      <w:r w:rsidR="006B52A2">
        <w:t>,</w:t>
      </w:r>
      <w:r>
        <w:t xml:space="preserve"> the reduction in funding within the mental health services means the practicality and likelihood of having a mental health nurse or practitioner attend these calls with officers is limited. However</w:t>
      </w:r>
      <w:r w:rsidR="006D23E3">
        <w:t>,</w:t>
      </w:r>
      <w:r>
        <w:t xml:space="preserve"> some forces have adapted and have mental health nurses based in their contact centres to assist officers over the phone whilst in attendance. </w:t>
      </w:r>
      <w:r w:rsidR="000C0DEE">
        <w:t xml:space="preserve">A pilot scheme of this approach was </w:t>
      </w:r>
      <w:r w:rsidR="006B52A2">
        <w:t>conducted</w:t>
      </w:r>
      <w:r w:rsidR="000C0DEE">
        <w:t xml:space="preserve"> in Oldham, Greater Manchester. Police officers were able to contact a dedicated phone line that was staffed 24 hours a day with a mental health nurse. They could discuss the call they were attending at and the nurse </w:t>
      </w:r>
      <w:r w:rsidR="00C45BA7">
        <w:t>would</w:t>
      </w:r>
      <w:r w:rsidR="000C0DEE">
        <w:t xml:space="preserve"> guide them to the appropriate service and on occasion speak to the service-user directly</w:t>
      </w:r>
      <w:r w:rsidR="00C45BA7">
        <w:t xml:space="preserve">. </w:t>
      </w:r>
      <w:r w:rsidR="000C0DEE">
        <w:t>This approach meant that there was no longer a need for the service-users and the police to attend A&amp;E for an assessment, they could instead go straight to a dedicated 136 suite</w:t>
      </w:r>
      <w:r w:rsidR="006D23E3">
        <w:t xml:space="preserve"> </w:t>
      </w:r>
      <w:r w:rsidR="006D23E3">
        <w:lastRenderedPageBreak/>
        <w:t>(Edmundson et al, 2013)</w:t>
      </w:r>
      <w:r w:rsidR="00BF60D9">
        <w:t xml:space="preserve">. This approach was well received by local officers and improved inter-agency working. Despite its </w:t>
      </w:r>
      <w:r w:rsidR="00DC7431">
        <w:t xml:space="preserve">success it does not appear to be standard practice across all force areas in the UK and this could </w:t>
      </w:r>
      <w:r w:rsidR="00C45BA7">
        <w:t>be as a direct result of limited</w:t>
      </w:r>
      <w:r w:rsidR="00DC7431">
        <w:t xml:space="preserve"> funding and resources</w:t>
      </w:r>
      <w:r w:rsidR="00C45BA7">
        <w:t xml:space="preserve"> within the mental health services. </w:t>
      </w:r>
    </w:p>
    <w:p w14:paraId="43FD882D" w14:textId="660023C4" w:rsidR="00DC7431" w:rsidRDefault="00DC7431" w:rsidP="006B52A2">
      <w:pPr>
        <w:spacing w:line="360" w:lineRule="auto"/>
        <w:jc w:val="both"/>
        <w:rPr>
          <w:b/>
          <w:bCs/>
        </w:rPr>
      </w:pPr>
      <w:r w:rsidRPr="00EC628F">
        <w:rPr>
          <w:b/>
          <w:bCs/>
        </w:rPr>
        <w:t>Crisis Intervention Team</w:t>
      </w:r>
      <w:r>
        <w:rPr>
          <w:b/>
          <w:bCs/>
        </w:rPr>
        <w:t>s</w:t>
      </w:r>
    </w:p>
    <w:p w14:paraId="0F769200" w14:textId="1CF71065" w:rsidR="00ED5218" w:rsidRDefault="00ED5218" w:rsidP="006B52A2">
      <w:pPr>
        <w:spacing w:line="360" w:lineRule="auto"/>
        <w:jc w:val="both"/>
      </w:pPr>
      <w:r>
        <w:t>The concept of a Crisis Intervention Team is something that has come out of the USA following a fatal shooting of an individual who was going through a mental health crisis, by a police officer in 1988. The incident highlighted a gap in policing and the need for specific mental health training for officers (Watson and Fulambarker, 2012)</w:t>
      </w:r>
    </w:p>
    <w:p w14:paraId="0FEB3187" w14:textId="02F1E8D5" w:rsidR="00DC7431" w:rsidRDefault="00DC7431" w:rsidP="006B52A2">
      <w:pPr>
        <w:spacing w:line="360" w:lineRule="auto"/>
        <w:jc w:val="both"/>
      </w:pPr>
      <w:r>
        <w:t xml:space="preserve">The College of Policing state Crisis Intervention Teams (CIT) “aim to improve the outcomes of police interactions with individuals with a mental illness”. In this approach </w:t>
      </w:r>
      <w:r w:rsidR="00200EBF">
        <w:t>a specially trained C</w:t>
      </w:r>
      <w:r w:rsidR="00C45BA7">
        <w:t>risis Intervention Team Officer</w:t>
      </w:r>
      <w:r w:rsidR="00200EBF">
        <w:t xml:space="preserve"> will attend the call in place of a non-</w:t>
      </w:r>
      <w:r w:rsidR="00C45BA7">
        <w:t>Crisis Intervention Team</w:t>
      </w:r>
      <w:r w:rsidR="00200EBF">
        <w:t xml:space="preserve"> officer and will act as both “law enforcer and community supporter” (College of Policing, 2020). </w:t>
      </w:r>
    </w:p>
    <w:p w14:paraId="0F667CC8" w14:textId="754B5624" w:rsidR="00200EBF" w:rsidRDefault="00200EBF" w:rsidP="006B52A2">
      <w:pPr>
        <w:spacing w:line="360" w:lineRule="auto"/>
        <w:jc w:val="both"/>
      </w:pPr>
      <w:r>
        <w:t>Since their introduction a number of studies have been conducted on Crisis intervention Teams and have produce</w:t>
      </w:r>
      <w:r w:rsidR="00C45BA7">
        <w:t>d</w:t>
      </w:r>
      <w:r>
        <w:t xml:space="preserve"> positive findings with regards to this method </w:t>
      </w:r>
      <w:r w:rsidR="00390BBB">
        <w:t>in terms of officers being able to guide the individuals to the relevant services</w:t>
      </w:r>
      <w:r w:rsidR="00C45BA7">
        <w:t>.</w:t>
      </w:r>
      <w:r w:rsidR="00390BBB">
        <w:t xml:space="preserve"> </w:t>
      </w:r>
      <w:r w:rsidR="00C45BA7">
        <w:t xml:space="preserve">However, the </w:t>
      </w:r>
      <w:r w:rsidR="00390BBB">
        <w:t xml:space="preserve">evidence </w:t>
      </w:r>
      <w:r w:rsidR="00C45BA7">
        <w:t xml:space="preserve">also </w:t>
      </w:r>
      <w:r w:rsidR="00390BBB">
        <w:t>appeared to suggest there was very little impact on the number of arrests</w:t>
      </w:r>
      <w:r w:rsidR="00C45BA7">
        <w:t xml:space="preserve"> </w:t>
      </w:r>
      <w:r w:rsidR="004F4E31">
        <w:t>of those having a mental health crisis</w:t>
      </w:r>
      <w:r w:rsidR="00390BBB">
        <w:t xml:space="preserve"> (Taheri, 2016). A</w:t>
      </w:r>
      <w:r>
        <w:t xml:space="preserve"> review by Compton et al (</w:t>
      </w:r>
      <w:r w:rsidR="00390BBB">
        <w:t>2008</w:t>
      </w:r>
      <w:r>
        <w:t xml:space="preserve">) </w:t>
      </w:r>
      <w:r w:rsidR="00390BBB">
        <w:t>stated that very little could be said with confidence surround</w:t>
      </w:r>
      <w:r w:rsidR="004F4E31">
        <w:t>ing</w:t>
      </w:r>
      <w:r w:rsidR="00390BBB">
        <w:t xml:space="preserve"> Crisis Intervention Teams. </w:t>
      </w:r>
    </w:p>
    <w:p w14:paraId="53ACA535" w14:textId="32C5890F" w:rsidR="00DC7431" w:rsidRPr="00DC7431" w:rsidRDefault="00DC7431" w:rsidP="006B52A2">
      <w:pPr>
        <w:spacing w:before="240" w:line="360" w:lineRule="auto"/>
        <w:jc w:val="both"/>
      </w:pPr>
      <w:r>
        <w:t>Leading police officers have stated that mental health incidents will continue to be a key function of the police services</w:t>
      </w:r>
      <w:r w:rsidR="004F4E31">
        <w:t>.</w:t>
      </w:r>
      <w:r>
        <w:t xml:space="preserve"> </w:t>
      </w:r>
      <w:r w:rsidR="004F4E31">
        <w:t>H</w:t>
      </w:r>
      <w:r>
        <w:t>owever</w:t>
      </w:r>
      <w:r w:rsidR="004F4E31">
        <w:t>,</w:t>
      </w:r>
      <w:r>
        <w:t xml:space="preserve"> the demand will continue to increase as funding continues to reduce for existing mental health services and health</w:t>
      </w:r>
      <w:r w:rsidR="004F4E31">
        <w:t xml:space="preserve"> </w:t>
      </w:r>
      <w:r>
        <w:t>based places of safety i.e. Dedicated Mental Health assessment units (Lord Adebowale CBE, 2013). Since 2010 there has been a 30% cut to the number of beds available for Mental health units and an 8% cut to the budget (Unison, 2019). There has also been a considerable reduction in staff within Mental Health Services. Between June 2017 and May 2018</w:t>
      </w:r>
      <w:r w:rsidR="004F4E31">
        <w:t>,</w:t>
      </w:r>
      <w:r>
        <w:t xml:space="preserve"> 23,686 mental health staff left the NHS. Analysis conducted by the NHS Support Federation found in 2018 there was 1 mental health doctor to every 256 mental health patients and 1 mental health nurse to </w:t>
      </w:r>
      <w:r w:rsidR="004F4E31">
        <w:t>every</w:t>
      </w:r>
      <w:r>
        <w:t xml:space="preserve"> 39 patients (TUC, 2018).</w:t>
      </w:r>
      <w:r w:rsidR="00200EBF">
        <w:t xml:space="preserve"> </w:t>
      </w:r>
      <w:r w:rsidR="004F4E31">
        <w:t xml:space="preserve">As a result, until the mental health services are resourced and funded accordingly, the police service will continue to be utilised to “plug the gap” austerity measures have left behind. </w:t>
      </w:r>
    </w:p>
    <w:p w14:paraId="0BEB0F0A" w14:textId="77777777" w:rsidR="00DC7431" w:rsidRDefault="00DC7431" w:rsidP="00ED5218">
      <w:pPr>
        <w:spacing w:before="240"/>
        <w:jc w:val="both"/>
      </w:pPr>
    </w:p>
    <w:p w14:paraId="180075B7" w14:textId="77777777" w:rsidR="00993BD6" w:rsidRDefault="00993BD6" w:rsidP="00ED5218">
      <w:pPr>
        <w:jc w:val="both"/>
      </w:pPr>
    </w:p>
    <w:p w14:paraId="17AD61A8" w14:textId="6407BD92" w:rsidR="00AB4334" w:rsidRDefault="00C205BB" w:rsidP="00ED5218">
      <w:pPr>
        <w:jc w:val="both"/>
        <w:rPr>
          <w:b/>
          <w:bCs/>
          <w:u w:val="single"/>
        </w:rPr>
      </w:pPr>
      <w:r w:rsidRPr="00C205BB">
        <w:rPr>
          <w:b/>
          <w:bCs/>
          <w:u w:val="single"/>
        </w:rPr>
        <w:lastRenderedPageBreak/>
        <w:t>Bibliography</w:t>
      </w:r>
    </w:p>
    <w:p w14:paraId="7FDD536A" w14:textId="77777777" w:rsidR="006B52A2" w:rsidRDefault="006B52A2" w:rsidP="00ED5218">
      <w:pPr>
        <w:jc w:val="both"/>
      </w:pPr>
      <w:r>
        <w:t xml:space="preserve">Antonakakis, N., Collins, A. (2016) ‘The impact of fiscal austerity on suicide mortality: Evidence across the ‘Eurozone periphery’’. </w:t>
      </w:r>
      <w:r w:rsidRPr="00356BDD">
        <w:rPr>
          <w:i/>
          <w:iCs/>
        </w:rPr>
        <w:t>Soc. Sci. Med</w:t>
      </w:r>
      <w:r>
        <w:t xml:space="preserve">., VOL.145, P.63–78. </w:t>
      </w:r>
    </w:p>
    <w:p w14:paraId="68D60A75" w14:textId="77777777" w:rsidR="006B52A2" w:rsidRDefault="006B52A2" w:rsidP="00ED5218">
      <w:pPr>
        <w:jc w:val="both"/>
      </w:pPr>
      <w:r>
        <w:t xml:space="preserve">Care Quality Commission (2015) Right Here, Right Now, Available at </w:t>
      </w:r>
      <w:hyperlink r:id="rId6" w:history="1">
        <w:r>
          <w:rPr>
            <w:rStyle w:val="Hyperlink"/>
          </w:rPr>
          <w:t>https://www.cqc.org.uk/sites/default/files/20150611_righthere_mhcrisiscare_summary_3.pdf</w:t>
        </w:r>
      </w:hyperlink>
      <w:r>
        <w:t xml:space="preserve"> (Accessed 26/07/21)</w:t>
      </w:r>
    </w:p>
    <w:p w14:paraId="765C1B91" w14:textId="77777777" w:rsidR="006B52A2" w:rsidRDefault="006B52A2" w:rsidP="00ED5218">
      <w:pPr>
        <w:jc w:val="both"/>
      </w:pPr>
      <w:r>
        <w:rPr>
          <w:rFonts w:cstheme="minorHAnsi"/>
          <w:color w:val="2E414F"/>
          <w:shd w:val="clear" w:color="auto" w:fill="FFFFFF"/>
        </w:rPr>
        <w:t xml:space="preserve">College of Policing (July 2020) Crisis Interventions Teams (CITs), Available at </w:t>
      </w:r>
      <w:hyperlink r:id="rId7" w:history="1">
        <w:r>
          <w:rPr>
            <w:rStyle w:val="Hyperlink"/>
          </w:rPr>
          <w:t>https://whatworks.college.police.uk/toolkit/Pages/Intervention.aspx?InterventionID=63</w:t>
        </w:r>
      </w:hyperlink>
      <w:r>
        <w:t xml:space="preserve"> (Accessed 26/07/21)</w:t>
      </w:r>
    </w:p>
    <w:p w14:paraId="469A8D8D" w14:textId="77777777" w:rsidR="006B52A2" w:rsidRDefault="006B52A2" w:rsidP="00ED5218">
      <w:pPr>
        <w:jc w:val="both"/>
      </w:pPr>
      <w:r>
        <w:t xml:space="preserve">Compton, M.T, Bahora, M., Watson, A.C. &amp; Oliva, J. R(2008) ‘A Comprehensive review of extant research on crisis intervention team (CIT) programs. </w:t>
      </w:r>
      <w:r>
        <w:rPr>
          <w:i/>
          <w:iCs/>
        </w:rPr>
        <w:t>Journal of the American Academy of Psychiatry and Law</w:t>
      </w:r>
      <w:r>
        <w:t>, Vol. 36, P.47-55</w:t>
      </w:r>
    </w:p>
    <w:p w14:paraId="32352813" w14:textId="77777777" w:rsidR="006B52A2" w:rsidRDefault="006B52A2" w:rsidP="00ED5218">
      <w:pPr>
        <w:jc w:val="both"/>
      </w:pPr>
      <w:r>
        <w:t xml:space="preserve">Department of Health (2019) </w:t>
      </w:r>
      <w:r>
        <w:rPr>
          <w:i/>
          <w:iCs/>
        </w:rPr>
        <w:t>Liaison and Diversion bulletin number 23</w:t>
      </w:r>
      <w:r>
        <w:t>, Department of Health: London</w:t>
      </w:r>
    </w:p>
    <w:p w14:paraId="3C4F302D" w14:textId="77777777" w:rsidR="006B52A2" w:rsidRDefault="006B52A2" w:rsidP="00ED5218">
      <w:pPr>
        <w:jc w:val="both"/>
      </w:pPr>
      <w:r>
        <w:t>Disley, E., Gkousis, E., Hulme, S., Morley, K.I., Pollard, J., Saunders, C.l., Sussex, J., Sutherland, A. (2021), Outcome Evaluation of the National Model for Liaison and Diversion, RAND: Santa Monica CA</w:t>
      </w:r>
    </w:p>
    <w:p w14:paraId="44F80EEE" w14:textId="77777777" w:rsidR="006B52A2" w:rsidRDefault="006B52A2" w:rsidP="00ED5218">
      <w:pPr>
        <w:jc w:val="both"/>
        <w:rPr>
          <w:rFonts w:cstheme="minorHAnsi"/>
          <w:color w:val="2E414F"/>
          <w:shd w:val="clear" w:color="auto" w:fill="FFFFFF"/>
        </w:rPr>
      </w:pPr>
      <w:r w:rsidRPr="006D23E3">
        <w:rPr>
          <w:rFonts w:cstheme="minorHAnsi"/>
          <w:color w:val="2E414F"/>
          <w:shd w:val="clear" w:color="auto" w:fill="FFFFFF"/>
        </w:rPr>
        <w:t>Edmondson, D., &amp; Cummins, I. (2014). Oldham Mental Health Phone Triage/RAID Pilot Project Evaluation Report.</w:t>
      </w:r>
    </w:p>
    <w:p w14:paraId="7B619F77" w14:textId="77777777" w:rsidR="006B52A2" w:rsidRDefault="006B52A2" w:rsidP="00ED5218">
      <w:pPr>
        <w:jc w:val="both"/>
      </w:pPr>
      <w:r>
        <w:t xml:space="preserve">HMIC (2013) A Criminal Sue of Police cells? The use of police custody as a place of safety for people with mental health needs, Available at </w:t>
      </w:r>
      <w:hyperlink r:id="rId8" w:history="1">
        <w:r>
          <w:rPr>
            <w:rStyle w:val="Hyperlink"/>
          </w:rPr>
          <w:t>https://www.justiceinspectorates.gov.uk/hmicfrs/media/a-criminal-use-of-police-cells-20130620.pdf</w:t>
        </w:r>
      </w:hyperlink>
      <w:r>
        <w:t xml:space="preserve"> (Accessed 26/07/21)</w:t>
      </w:r>
    </w:p>
    <w:p w14:paraId="6B2FA4B8" w14:textId="77777777" w:rsidR="006B52A2" w:rsidRPr="005324EB" w:rsidRDefault="006B52A2" w:rsidP="00ED5218">
      <w:pPr>
        <w:jc w:val="both"/>
      </w:pPr>
      <w:r>
        <w:t xml:space="preserve">Horspool, K., Drabble, S.J. and O’Cathain, A. (2016) ‘Implementing street triage: a qualitative study of collaboration between police and mental health services’, </w:t>
      </w:r>
      <w:r>
        <w:rPr>
          <w:i/>
          <w:iCs/>
        </w:rPr>
        <w:t xml:space="preserve">BMC Psychiatry, </w:t>
      </w:r>
      <w:r>
        <w:t>Vol 16(313)</w:t>
      </w:r>
    </w:p>
    <w:p w14:paraId="1DCF16DD" w14:textId="77777777" w:rsidR="006B52A2" w:rsidRDefault="006B52A2" w:rsidP="00ED5218">
      <w:pPr>
        <w:jc w:val="both"/>
      </w:pPr>
      <w:r>
        <w:t xml:space="preserve">Kane, E., Evans, E., Mitsch, J., Jilani, Tahseen (2020) Are Liaison and Diversion interventions in policing delivering the planned impact: A Longitudinal evaluation in two constabularies? </w:t>
      </w:r>
    </w:p>
    <w:p w14:paraId="2CACE50B" w14:textId="77777777" w:rsidR="006B52A2" w:rsidRDefault="006B52A2" w:rsidP="00ED5218">
      <w:pPr>
        <w:jc w:val="both"/>
      </w:pPr>
      <w:r>
        <w:t xml:space="preserve">Kane, Eddie and Evans, Emily (2018) ‘Mental Health and Policing interventions: implementation and impact’, </w:t>
      </w:r>
      <w:r>
        <w:rPr>
          <w:i/>
          <w:iCs/>
        </w:rPr>
        <w:t>The Mental Health Review</w:t>
      </w:r>
      <w:r>
        <w:t>, Vol.23 (2), P.86-93</w:t>
      </w:r>
    </w:p>
    <w:p w14:paraId="7FDB98C8" w14:textId="77777777" w:rsidR="006B52A2" w:rsidRDefault="006B52A2" w:rsidP="00ED5218">
      <w:pPr>
        <w:jc w:val="both"/>
      </w:pPr>
      <w:r>
        <w:t xml:space="preserve">Kilaspy, H (2007) ‘From the asylum to community care: learning from experience’, </w:t>
      </w:r>
      <w:r>
        <w:rPr>
          <w:i/>
          <w:iCs/>
        </w:rPr>
        <w:t xml:space="preserve">British Medical Bulletin, </w:t>
      </w:r>
      <w:r>
        <w:t>Vol.79-80 (1), P.245-258</w:t>
      </w:r>
    </w:p>
    <w:p w14:paraId="26811CEE" w14:textId="77777777" w:rsidR="006B52A2" w:rsidRDefault="006B52A2" w:rsidP="00ED5218">
      <w:pPr>
        <w:jc w:val="both"/>
      </w:pPr>
      <w:r>
        <w:t xml:space="preserve">London School of Economics (2012) </w:t>
      </w:r>
      <w:r w:rsidRPr="00384736">
        <w:rPr>
          <w:i/>
          <w:iCs/>
        </w:rPr>
        <w:t>How Mental Illness Loses Out in the NHS</w:t>
      </w:r>
      <w:r>
        <w:t xml:space="preserve">, Available at </w:t>
      </w:r>
      <w:hyperlink r:id="rId9" w:history="1">
        <w:r>
          <w:rPr>
            <w:rStyle w:val="Hyperlink"/>
          </w:rPr>
          <w:t>https://cep.lse.ac.uk/pubs/download/special/cepsp26.pdf</w:t>
        </w:r>
      </w:hyperlink>
      <w:r>
        <w:t xml:space="preserve"> (Accessed 25/07/21)</w:t>
      </w:r>
    </w:p>
    <w:p w14:paraId="423F9C12" w14:textId="77777777" w:rsidR="006B52A2" w:rsidRDefault="006B52A2" w:rsidP="00ED5218">
      <w:pPr>
        <w:jc w:val="both"/>
      </w:pPr>
      <w:r>
        <w:t xml:space="preserve">Lord Adebowale CBE (2013) Independent Commission on Mental Health and Policing, Available at </w:t>
      </w:r>
      <w:hyperlink r:id="rId10" w:history="1">
        <w:r>
          <w:rPr>
            <w:rStyle w:val="Hyperlink"/>
          </w:rPr>
          <w:t>https://amhp.org.uk/app/uploads/2017/08/independent_commission_on_mental_health_and_policing_main_report.pdf</w:t>
        </w:r>
      </w:hyperlink>
      <w:r>
        <w:t xml:space="preserve"> (Accessed 26/07/21)</w:t>
      </w:r>
    </w:p>
    <w:p w14:paraId="1D532E91" w14:textId="77777777" w:rsidR="006B52A2" w:rsidRDefault="006B52A2" w:rsidP="00ED5218">
      <w:pPr>
        <w:jc w:val="both"/>
      </w:pPr>
      <w:r>
        <w:t xml:space="preserve">Marsdem, M., Nigam, J., Lemetyinen, H. &amp; Edge, D. (2020) Investigating police officers’ perceptions of their role in pathways to mental healthcare, </w:t>
      </w:r>
      <w:r>
        <w:rPr>
          <w:i/>
          <w:iCs/>
        </w:rPr>
        <w:t>Health and Social Care in the Community</w:t>
      </w:r>
      <w:r>
        <w:t>, Vol.28(3), P. 913-921</w:t>
      </w:r>
    </w:p>
    <w:p w14:paraId="1B2E23DB" w14:textId="77777777" w:rsidR="006B52A2" w:rsidRDefault="006B52A2" w:rsidP="00ED5218">
      <w:pPr>
        <w:jc w:val="both"/>
      </w:pPr>
      <w:r>
        <w:t xml:space="preserve">MIND (n.d) Mental Health Facts and Statistics, Available at </w:t>
      </w:r>
      <w:hyperlink r:id="rId11" w:history="1">
        <w:r>
          <w:rPr>
            <w:rStyle w:val="Hyperlink"/>
          </w:rPr>
          <w:t>https://</w:t>
        </w:r>
        <w:r>
          <w:rPr>
            <w:rStyle w:val="Hyperlink"/>
          </w:rPr>
          <w:t>w</w:t>
        </w:r>
        <w:r>
          <w:rPr>
            <w:rStyle w:val="Hyperlink"/>
          </w:rPr>
          <w:t>ww.mind.org.uk/information-support/types-of-mental-health-problems/statistics-and-facts-about-mental-health/how-common-are-mental-health-problems/</w:t>
        </w:r>
      </w:hyperlink>
      <w:r>
        <w:t xml:space="preserve"> (accessed 24/07/21)</w:t>
      </w:r>
    </w:p>
    <w:p w14:paraId="54223E5B" w14:textId="77777777" w:rsidR="006B52A2" w:rsidRDefault="006B52A2" w:rsidP="00ED5218">
      <w:pPr>
        <w:jc w:val="both"/>
      </w:pPr>
      <w:r>
        <w:lastRenderedPageBreak/>
        <w:t xml:space="preserve">Reveruzzi, B. and Piling, S (2016) </w:t>
      </w:r>
      <w:r w:rsidRPr="00847E76">
        <w:rPr>
          <w:i/>
          <w:iCs/>
        </w:rPr>
        <w:t xml:space="preserve">Street Triage Report on the evaluation of nine pilot schemes in England, </w:t>
      </w:r>
      <w:r>
        <w:t>Department of Clinical, Health and Educational Psychology: University College of London</w:t>
      </w:r>
    </w:p>
    <w:p w14:paraId="40BF12EF" w14:textId="77777777" w:rsidR="006B52A2" w:rsidRDefault="006B52A2" w:rsidP="00ED5218">
      <w:pPr>
        <w:jc w:val="both"/>
      </w:pPr>
      <w:r>
        <w:t xml:space="preserve">Taheri, S.A (2016) ‘Do crisis intervention teams reduce arrests and improve officer safety? A systematic review and meta-analysis’, </w:t>
      </w:r>
      <w:r>
        <w:rPr>
          <w:i/>
          <w:iCs/>
        </w:rPr>
        <w:t>Criminal Justice Policy Review</w:t>
      </w:r>
      <w:r>
        <w:t>, Vol. 27 (1), P.76-96</w:t>
      </w:r>
    </w:p>
    <w:p w14:paraId="7D46278C" w14:textId="77777777" w:rsidR="006B52A2" w:rsidRPr="00C205BB" w:rsidRDefault="006B52A2" w:rsidP="00ED5218">
      <w:pPr>
        <w:jc w:val="both"/>
      </w:pPr>
      <w:r>
        <w:t>Together UK (n.d) Liaison and Diversion in Police Settings, Available at &lt;</w:t>
      </w:r>
      <w:hyperlink r:id="rId12" w:history="1">
        <w:r>
          <w:rPr>
            <w:rStyle w:val="Hyperlink"/>
          </w:rPr>
          <w:t>https://www.together-uk.org/our-mental-health-services/criminal-justice-mental-health/liaison-and-diversion/</w:t>
        </w:r>
      </w:hyperlink>
      <w:r>
        <w:t>&gt; (Accessed on 17.07.21)</w:t>
      </w:r>
    </w:p>
    <w:p w14:paraId="07682611" w14:textId="77777777" w:rsidR="006B52A2" w:rsidRDefault="006B52A2" w:rsidP="00ED5218">
      <w:pPr>
        <w:jc w:val="both"/>
      </w:pPr>
      <w:r>
        <w:t xml:space="preserve">TUC (2018) Breaking Point: the crisis in mental health funding, Available at </w:t>
      </w:r>
      <w:hyperlink r:id="rId13" w:history="1">
        <w:r>
          <w:rPr>
            <w:rStyle w:val="Hyperlink"/>
          </w:rPr>
          <w:t>https://www.tuc.org.uk/sites/default/files/Mentalhealthfundingreport2_0.pdf</w:t>
        </w:r>
      </w:hyperlink>
      <w:r>
        <w:t xml:space="preserve"> (Accessed 26/07/21)</w:t>
      </w:r>
    </w:p>
    <w:p w14:paraId="4189058F" w14:textId="77777777" w:rsidR="006B52A2" w:rsidRDefault="006B52A2" w:rsidP="00ED5218">
      <w:pPr>
        <w:jc w:val="both"/>
      </w:pPr>
      <w:r>
        <w:t xml:space="preserve">Unison (2019) Mental Health Services ‘Broken and heading for crisis’ Available at </w:t>
      </w:r>
      <w:hyperlink r:id="rId14" w:history="1">
        <w:r>
          <w:rPr>
            <w:rStyle w:val="Hyperlink"/>
          </w:rPr>
          <w:t>https://www.unison.org.uk/news/2019/04/mental-health-services-broken-heading-crisis/</w:t>
        </w:r>
      </w:hyperlink>
      <w:r>
        <w:t xml:space="preserve"> (accessed 26/07/21)</w:t>
      </w:r>
    </w:p>
    <w:p w14:paraId="40A71F4F" w14:textId="377096E8" w:rsidR="006B52A2" w:rsidRPr="00ED5218" w:rsidRDefault="006B52A2" w:rsidP="00ED5218">
      <w:pPr>
        <w:jc w:val="both"/>
        <w:rPr>
          <w:rFonts w:cstheme="minorHAnsi"/>
        </w:rPr>
      </w:pPr>
      <w:r>
        <w:t xml:space="preserve">Watson, A.C and Fulambarker, A.J. (2012) ‘The Crisis Intervention Team Model of Police Response to Mental Health Crises: A Primer for Mental Health Practitioners’, </w:t>
      </w:r>
      <w:r>
        <w:rPr>
          <w:i/>
          <w:iCs/>
        </w:rPr>
        <w:t xml:space="preserve">Best Practice Mental Health, </w:t>
      </w:r>
      <w:r>
        <w:t>Vol 8 (2)</w:t>
      </w:r>
    </w:p>
    <w:p w14:paraId="47A0BD38" w14:textId="7C87F62A" w:rsidR="00171735" w:rsidRDefault="00171735" w:rsidP="00ED5218">
      <w:pPr>
        <w:jc w:val="both"/>
      </w:pPr>
    </w:p>
    <w:sectPr w:rsidR="00171735" w:rsidSect="00C71612">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20BC50" w14:textId="77777777" w:rsidR="00C45BA7" w:rsidRDefault="00C45BA7" w:rsidP="001A0803">
      <w:pPr>
        <w:spacing w:after="0" w:line="240" w:lineRule="auto"/>
      </w:pPr>
      <w:r>
        <w:separator/>
      </w:r>
    </w:p>
  </w:endnote>
  <w:endnote w:type="continuationSeparator" w:id="0">
    <w:p w14:paraId="7FF5DD2B" w14:textId="77777777" w:rsidR="00C45BA7" w:rsidRDefault="00C45BA7" w:rsidP="001A08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579063" w14:textId="3B77A17C" w:rsidR="00C45BA7" w:rsidRDefault="00C45BA7" w:rsidP="00457652">
    <w:pPr>
      <w:pStyle w:val="Footer"/>
      <w:rPr>
        <w:color w:val="000000"/>
        <w:sz w:val="17"/>
      </w:rPr>
    </w:pPr>
    <w:bookmarkStart w:id="2" w:name="TITUS1FooterEvenPages"/>
    <w:r>
      <w:rPr>
        <w:color w:val="000000"/>
        <w:sz w:val="17"/>
      </w:rPr>
      <w:t> </w:t>
    </w:r>
  </w:p>
  <w:bookmarkEnd w:id="2"/>
  <w:p w14:paraId="0D87FF9F" w14:textId="77777777" w:rsidR="00C45BA7" w:rsidRDefault="00C45BA7" w:rsidP="00BD3643">
    <w:pPr>
      <w:pStyle w:val="Footer"/>
    </w:pPr>
  </w:p>
  <w:p w14:paraId="5EF470D4" w14:textId="77777777" w:rsidR="00C45BA7" w:rsidRDefault="00C45B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A9A947" w14:textId="021725BB" w:rsidR="00C45BA7" w:rsidRDefault="00C45BA7" w:rsidP="00457652">
    <w:pPr>
      <w:pStyle w:val="Footer"/>
      <w:rPr>
        <w:color w:val="000000"/>
        <w:sz w:val="17"/>
      </w:rPr>
    </w:pPr>
    <w:bookmarkStart w:id="3" w:name="TITUS1FooterPrimary"/>
    <w:r>
      <w:rPr>
        <w:color w:val="000000"/>
        <w:sz w:val="17"/>
      </w:rPr>
      <w:t> </w:t>
    </w:r>
  </w:p>
  <w:bookmarkEnd w:id="3"/>
  <w:p w14:paraId="26D532FC" w14:textId="77777777" w:rsidR="00C45BA7" w:rsidRDefault="00C45B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A027DD" w14:textId="6136A7FF" w:rsidR="00C45BA7" w:rsidRDefault="00C45BA7" w:rsidP="00457652">
    <w:pPr>
      <w:pStyle w:val="Footer"/>
      <w:rPr>
        <w:color w:val="000000"/>
        <w:sz w:val="17"/>
      </w:rPr>
    </w:pPr>
    <w:bookmarkStart w:id="5" w:name="TITUS1FooterFirstPage"/>
    <w:r>
      <w:rPr>
        <w:color w:val="000000"/>
        <w:sz w:val="17"/>
      </w:rPr>
      <w:t> </w:t>
    </w:r>
  </w:p>
  <w:bookmarkEnd w:id="5"/>
  <w:p w14:paraId="30810191" w14:textId="77777777" w:rsidR="00C45BA7" w:rsidRDefault="00C45B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6987CA" w14:textId="77777777" w:rsidR="00C45BA7" w:rsidRDefault="00C45BA7" w:rsidP="001A0803">
      <w:pPr>
        <w:spacing w:after="0" w:line="240" w:lineRule="auto"/>
      </w:pPr>
      <w:r>
        <w:separator/>
      </w:r>
    </w:p>
  </w:footnote>
  <w:footnote w:type="continuationSeparator" w:id="0">
    <w:p w14:paraId="20D723A8" w14:textId="77777777" w:rsidR="00C45BA7" w:rsidRDefault="00C45BA7" w:rsidP="001A08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4292E2" w14:textId="54C1BF34" w:rsidR="00C45BA7" w:rsidRDefault="00C45BA7" w:rsidP="00457652">
    <w:pPr>
      <w:pStyle w:val="Header"/>
      <w:rPr>
        <w:color w:val="000000"/>
        <w:sz w:val="17"/>
      </w:rPr>
    </w:pPr>
    <w:bookmarkStart w:id="0" w:name="TITUS1HeaderEvenPages"/>
    <w:r>
      <w:rPr>
        <w:color w:val="000000"/>
        <w:sz w:val="17"/>
      </w:rPr>
      <w:t> </w:t>
    </w:r>
  </w:p>
  <w:bookmarkEnd w:id="0"/>
  <w:p w14:paraId="3BFFD924" w14:textId="77777777" w:rsidR="00C45BA7" w:rsidRDefault="00C45BA7" w:rsidP="00BD3643">
    <w:pPr>
      <w:pStyle w:val="Header"/>
    </w:pPr>
  </w:p>
  <w:p w14:paraId="66921D65" w14:textId="77777777" w:rsidR="00C45BA7" w:rsidRDefault="00C45B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DC761A" w14:textId="54CEEB89" w:rsidR="00C45BA7" w:rsidRDefault="00C45BA7" w:rsidP="00457652">
    <w:pPr>
      <w:pStyle w:val="Header"/>
      <w:rPr>
        <w:color w:val="000000"/>
        <w:sz w:val="17"/>
      </w:rPr>
    </w:pPr>
    <w:bookmarkStart w:id="1" w:name="TITUS1HeaderPrimary"/>
    <w:r>
      <w:rPr>
        <w:color w:val="000000"/>
        <w:sz w:val="17"/>
      </w:rPr>
      <w:t> </w:t>
    </w:r>
  </w:p>
  <w:bookmarkEnd w:id="1"/>
  <w:p w14:paraId="3C707470" w14:textId="77777777" w:rsidR="00C45BA7" w:rsidRDefault="00C45B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7A55DF" w14:textId="2924C20B" w:rsidR="00C45BA7" w:rsidRDefault="00C45BA7" w:rsidP="00457652">
    <w:pPr>
      <w:pStyle w:val="Header"/>
      <w:rPr>
        <w:color w:val="000000"/>
        <w:sz w:val="17"/>
      </w:rPr>
    </w:pPr>
    <w:bookmarkStart w:id="4" w:name="TITUS1HeaderFirstPage"/>
    <w:r>
      <w:rPr>
        <w:color w:val="000000"/>
        <w:sz w:val="17"/>
      </w:rPr>
      <w:t> </w:t>
    </w:r>
  </w:p>
  <w:bookmarkEnd w:id="4"/>
  <w:p w14:paraId="27905BAC" w14:textId="77777777" w:rsidR="00C45BA7" w:rsidRDefault="00C45BA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evenAndOddHeaders/>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334"/>
    <w:rsid w:val="000261A4"/>
    <w:rsid w:val="0003512C"/>
    <w:rsid w:val="00075A8B"/>
    <w:rsid w:val="000B60A6"/>
    <w:rsid w:val="000C0DEE"/>
    <w:rsid w:val="00117E24"/>
    <w:rsid w:val="00120B41"/>
    <w:rsid w:val="00151E47"/>
    <w:rsid w:val="00171735"/>
    <w:rsid w:val="001979F8"/>
    <w:rsid w:val="001A0803"/>
    <w:rsid w:val="00200EBF"/>
    <w:rsid w:val="0021716C"/>
    <w:rsid w:val="0022614F"/>
    <w:rsid w:val="002351B1"/>
    <w:rsid w:val="00272556"/>
    <w:rsid w:val="00356BDD"/>
    <w:rsid w:val="0037568E"/>
    <w:rsid w:val="00384736"/>
    <w:rsid w:val="00390BBB"/>
    <w:rsid w:val="003E4C05"/>
    <w:rsid w:val="00453DE6"/>
    <w:rsid w:val="00457652"/>
    <w:rsid w:val="00466768"/>
    <w:rsid w:val="004F000E"/>
    <w:rsid w:val="004F4E31"/>
    <w:rsid w:val="004F6854"/>
    <w:rsid w:val="005324EB"/>
    <w:rsid w:val="005539F0"/>
    <w:rsid w:val="00573BB8"/>
    <w:rsid w:val="00580246"/>
    <w:rsid w:val="0059433A"/>
    <w:rsid w:val="005A7444"/>
    <w:rsid w:val="005F472A"/>
    <w:rsid w:val="005F5821"/>
    <w:rsid w:val="005F6FB8"/>
    <w:rsid w:val="00644181"/>
    <w:rsid w:val="006B52A2"/>
    <w:rsid w:val="006C0FAC"/>
    <w:rsid w:val="006D23E3"/>
    <w:rsid w:val="006E3917"/>
    <w:rsid w:val="0072102C"/>
    <w:rsid w:val="00761C9A"/>
    <w:rsid w:val="0076759B"/>
    <w:rsid w:val="00796418"/>
    <w:rsid w:val="007977FA"/>
    <w:rsid w:val="007F0A39"/>
    <w:rsid w:val="00826C05"/>
    <w:rsid w:val="00847E76"/>
    <w:rsid w:val="008A1BB8"/>
    <w:rsid w:val="008A202E"/>
    <w:rsid w:val="008B505E"/>
    <w:rsid w:val="008C36B8"/>
    <w:rsid w:val="00976FCD"/>
    <w:rsid w:val="009830B5"/>
    <w:rsid w:val="00993BD6"/>
    <w:rsid w:val="009C75F8"/>
    <w:rsid w:val="00A11541"/>
    <w:rsid w:val="00A81FBE"/>
    <w:rsid w:val="00A840F9"/>
    <w:rsid w:val="00AA7C4E"/>
    <w:rsid w:val="00AB4334"/>
    <w:rsid w:val="00AD7A59"/>
    <w:rsid w:val="00B34016"/>
    <w:rsid w:val="00B378A3"/>
    <w:rsid w:val="00B47442"/>
    <w:rsid w:val="00B53555"/>
    <w:rsid w:val="00BB2DB5"/>
    <w:rsid w:val="00BD3283"/>
    <w:rsid w:val="00BD3643"/>
    <w:rsid w:val="00BF60D9"/>
    <w:rsid w:val="00C205BB"/>
    <w:rsid w:val="00C26325"/>
    <w:rsid w:val="00C430E9"/>
    <w:rsid w:val="00C45BA7"/>
    <w:rsid w:val="00C71612"/>
    <w:rsid w:val="00C8518E"/>
    <w:rsid w:val="00DA75CE"/>
    <w:rsid w:val="00DB3177"/>
    <w:rsid w:val="00DC7431"/>
    <w:rsid w:val="00E078DA"/>
    <w:rsid w:val="00E61843"/>
    <w:rsid w:val="00EC628F"/>
    <w:rsid w:val="00ED5218"/>
    <w:rsid w:val="00EE5B37"/>
    <w:rsid w:val="00F0188B"/>
    <w:rsid w:val="00F133BE"/>
    <w:rsid w:val="00F3539A"/>
    <w:rsid w:val="00F9601C"/>
    <w:rsid w:val="00FA2E06"/>
    <w:rsid w:val="00FC3D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3591B730"/>
  <w15:chartTrackingRefBased/>
  <w15:docId w15:val="{DA4CD655-83E2-4EF6-AD8A-CB0306738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205BB"/>
    <w:rPr>
      <w:color w:val="0000FF"/>
      <w:u w:val="single"/>
    </w:rPr>
  </w:style>
  <w:style w:type="character" w:styleId="FollowedHyperlink">
    <w:name w:val="FollowedHyperlink"/>
    <w:basedOn w:val="DefaultParagraphFont"/>
    <w:uiPriority w:val="99"/>
    <w:semiHidden/>
    <w:unhideWhenUsed/>
    <w:rsid w:val="006C0FAC"/>
    <w:rPr>
      <w:color w:val="954F72" w:themeColor="followedHyperlink"/>
      <w:u w:val="single"/>
    </w:rPr>
  </w:style>
  <w:style w:type="paragraph" w:styleId="Header">
    <w:name w:val="header"/>
    <w:basedOn w:val="Normal"/>
    <w:link w:val="HeaderChar"/>
    <w:uiPriority w:val="99"/>
    <w:unhideWhenUsed/>
    <w:rsid w:val="00C716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1612"/>
  </w:style>
  <w:style w:type="paragraph" w:styleId="Footer">
    <w:name w:val="footer"/>
    <w:basedOn w:val="Normal"/>
    <w:link w:val="FooterChar"/>
    <w:uiPriority w:val="99"/>
    <w:unhideWhenUsed/>
    <w:rsid w:val="00C716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16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iceinspectorates.gov.uk/hmicfrs/media/a-criminal-use-of-police-cells-20130620.pdf" TargetMode="External"/><Relationship Id="rId13" Type="http://schemas.openxmlformats.org/officeDocument/2006/relationships/hyperlink" Target="https://www.tuc.org.uk/sites/default/files/Mentalhealthfundingreport2_0.pdf" TargetMode="External"/><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hatworks.college.police.uk/toolkit/Pages/Intervention.aspx?InterventionID=63" TargetMode="External"/><Relationship Id="rId12" Type="http://schemas.openxmlformats.org/officeDocument/2006/relationships/hyperlink" Target="https://www.together-uk.org/our-mental-health-services/criminal-justice-mental-health/liaison-and-diversion/"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s://www.cqc.org.uk/sites/default/files/20150611_righthere_mhcrisiscare_summary_3.pdf" TargetMode="External"/><Relationship Id="rId11" Type="http://schemas.openxmlformats.org/officeDocument/2006/relationships/hyperlink" Target="https://www.mind.org.uk/information-support/types-of-mental-health-problems/statistics-and-facts-about-mental-health/how-common-are-mental-health-problems/"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amhp.org.uk/app/uploads/2017/08/independent_commission_on_mental_health_and_policing_main_report.pdf" TargetMode="External"/><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yperlink" Target="https://cep.lse.ac.uk/pubs/download/special/cepsp26.pdf" TargetMode="External"/><Relationship Id="rId14" Type="http://schemas.openxmlformats.org/officeDocument/2006/relationships/hyperlink" Target="https://www.unison.org.uk/news/2019/04/mental-health-services-broken-heading-crisi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901</TotalTime>
  <Pages>7</Pages>
  <Words>2942</Words>
  <Characters>16771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Sharp,Amy swp6442</dc:creator>
  <cp:keywords/>
  <dc:description/>
  <cp:lastModifiedBy>Sharp,Amy swp6442</cp:lastModifiedBy>
  <cp:revision>21</cp:revision>
  <dcterms:created xsi:type="dcterms:W3CDTF">2021-07-24T05:20:00Z</dcterms:created>
  <dcterms:modified xsi:type="dcterms:W3CDTF">2021-07-26T21:43:00Z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2021-07-16T09:52:33Z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ab248c98-e173-45d7-942f-00780bbeee57</vt:lpwstr>
  </property>
  <property fmtid="{D5CDD505-2E9C-101B-9397-08002B2CF9AE}" pid="8" name="MSIP_Label_66cf8fe5-b7b7-4df7-b38d-1c61ac2f6639_ContentBits">
    <vt:lpwstr>0</vt:lpwstr>
  </property>
  <property fmtid="{D5CDD505-2E9C-101B-9397-08002B2CF9AE}" pid="9" name="TitusGUID">
    <vt:lpwstr>ed337778-67a6-45ea-bdd8-ef8093bf42a4</vt:lpwstr>
  </property>
  <property fmtid="{D5CDD505-2E9C-101B-9397-08002B2CF9AE}" pid="10" name="Classification">
    <vt:lpwstr>OFFICIAL</vt:lpwstr>
  </property>
  <property fmtid="{D5CDD505-2E9C-101B-9397-08002B2CF9AE}" pid="11" name="Visibility">
    <vt:lpwstr>NOT VISIBLE</vt:lpwstr>
  </property>
</Properties>
</file>