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3328F2D">
      <w:r w:rsidR="7BEC9396">
        <w:rPr/>
        <w:t>Management and leadership in the Healthcare setting</w:t>
      </w:r>
    </w:p>
    <w:p w:rsidR="32FD13F2" w:rsidRDefault="32FD13F2" w14:paraId="21D1B415" w14:textId="1FC23B13">
      <w:r w:rsidR="32FD13F2">
        <w:rPr/>
        <w:t>Assignment 1</w:t>
      </w:r>
    </w:p>
    <w:p w:rsidR="7BEC9396" w:rsidRDefault="7BEC9396" w14:paraId="57DD1B8A" w14:textId="282DB1EC">
      <w:r w:rsidR="7BEC9396">
        <w:rPr/>
        <w:t xml:space="preserve">Lisa Quinn </w:t>
      </w:r>
    </w:p>
    <w:p w:rsidR="7BEC9396" w:rsidRDefault="7BEC9396" w14:paraId="227AAECE" w14:textId="5D0968C8">
      <w:r w:rsidR="7BEC9396">
        <w:rPr/>
        <w:t>Inequalities</w:t>
      </w:r>
      <w:r w:rsidR="7BEC9396">
        <w:rPr/>
        <w:t xml:space="preserve"> and Health Outcomes within the Social Care Sector in Wales.</w:t>
      </w:r>
    </w:p>
    <w:p w:rsidR="7525758C" w:rsidP="6CE90720" w:rsidRDefault="7525758C" w14:paraId="25EFB841" w14:textId="4BBB6CD7">
      <w:pPr>
        <w:spacing w:before="240" w:beforeAutospacing="off" w:after="240" w:afterAutospacing="off"/>
        <w:rPr>
          <w:b w:val="1"/>
          <w:bCs w:val="1"/>
        </w:rPr>
      </w:pPr>
      <w:r w:rsidRPr="6CE90720" w:rsidR="7BEC9396">
        <w:rPr>
          <w:b w:val="1"/>
          <w:bCs w:val="1"/>
        </w:rPr>
        <w:t>Introductio</w:t>
      </w:r>
      <w:r w:rsidRPr="6CE90720" w:rsidR="7D064739">
        <w:rPr>
          <w:b w:val="1"/>
          <w:bCs w:val="1"/>
        </w:rPr>
        <w:t>n</w:t>
      </w:r>
    </w:p>
    <w:p w:rsidR="7525758C" w:rsidP="6CE90720" w:rsidRDefault="7525758C" w14:paraId="1266B4E2" w14:textId="5E53A06F">
      <w:pPr>
        <w:spacing w:before="240" w:beforeAutospacing="off" w:after="240" w:afterAutospacing="off"/>
        <w:rPr>
          <w:b w:val="1"/>
          <w:bCs w:val="1"/>
        </w:rPr>
      </w:pPr>
      <w:r w:rsidRPr="6CE90720" w:rsidR="33D9E712">
        <w:rPr>
          <w:rFonts w:ascii="Aptos" w:hAnsi="Aptos" w:eastAsia="Aptos" w:cs="Aptos"/>
          <w:noProof w:val="0"/>
          <w:sz w:val="24"/>
          <w:szCs w:val="24"/>
          <w:lang w:val="en-GB"/>
        </w:rPr>
        <w:t xml:space="preserve"> Health inequalities </w:t>
      </w:r>
      <w:r w:rsidRPr="6CE90720" w:rsidR="33D9E712">
        <w:rPr>
          <w:rFonts w:ascii="Aptos" w:hAnsi="Aptos" w:eastAsia="Aptos" w:cs="Aptos"/>
          <w:noProof w:val="0"/>
          <w:sz w:val="24"/>
          <w:szCs w:val="24"/>
          <w:lang w:val="en-GB"/>
        </w:rPr>
        <w:t>remain</w:t>
      </w:r>
      <w:r w:rsidRPr="6CE90720" w:rsidR="33D9E712">
        <w:rPr>
          <w:rFonts w:ascii="Aptos" w:hAnsi="Aptos" w:eastAsia="Aptos" w:cs="Aptos"/>
          <w:noProof w:val="0"/>
          <w:sz w:val="24"/>
          <w:szCs w:val="24"/>
          <w:lang w:val="en-GB"/>
        </w:rPr>
        <w:t xml:space="preserve"> a major challenge within the health and social care sector in Wales. These inequalities refer to avoidable and unjust differences in health outcomes that exist between different population groups, often influenced by social, </w:t>
      </w:r>
      <w:r w:rsidRPr="6CE90720" w:rsidR="33D9E712">
        <w:rPr>
          <w:rFonts w:ascii="Aptos" w:hAnsi="Aptos" w:eastAsia="Aptos" w:cs="Aptos"/>
          <w:noProof w:val="0"/>
          <w:sz w:val="24"/>
          <w:szCs w:val="24"/>
          <w:lang w:val="en-GB"/>
        </w:rPr>
        <w:t>economic</w:t>
      </w:r>
      <w:r w:rsidRPr="6CE90720" w:rsidR="33D9E712">
        <w:rPr>
          <w:rFonts w:ascii="Aptos" w:hAnsi="Aptos" w:eastAsia="Aptos" w:cs="Aptos"/>
          <w:noProof w:val="0"/>
          <w:sz w:val="24"/>
          <w:szCs w:val="24"/>
          <w:lang w:val="en-GB"/>
        </w:rPr>
        <w:t xml:space="preserve"> and environmental factors. In Wales, disparities in income, geographic location, </w:t>
      </w:r>
      <w:r w:rsidRPr="6CE90720" w:rsidR="33D9E712">
        <w:rPr>
          <w:rFonts w:ascii="Aptos" w:hAnsi="Aptos" w:eastAsia="Aptos" w:cs="Aptos"/>
          <w:noProof w:val="0"/>
          <w:sz w:val="24"/>
          <w:szCs w:val="24"/>
          <w:lang w:val="en-GB"/>
        </w:rPr>
        <w:t>disability</w:t>
      </w:r>
      <w:r w:rsidRPr="6CE90720" w:rsidR="33D9E712">
        <w:rPr>
          <w:rFonts w:ascii="Aptos" w:hAnsi="Aptos" w:eastAsia="Aptos" w:cs="Aptos"/>
          <w:noProof w:val="0"/>
          <w:sz w:val="24"/>
          <w:szCs w:val="24"/>
          <w:lang w:val="en-GB"/>
        </w:rPr>
        <w:t xml:space="preserve"> and access to services significantly affect individuals’ health, </w:t>
      </w:r>
      <w:r w:rsidRPr="6CE90720" w:rsidR="33D9E712">
        <w:rPr>
          <w:rFonts w:ascii="Aptos" w:hAnsi="Aptos" w:eastAsia="Aptos" w:cs="Aptos"/>
          <w:noProof w:val="0"/>
          <w:sz w:val="24"/>
          <w:szCs w:val="24"/>
          <w:lang w:val="en-GB"/>
        </w:rPr>
        <w:t>wellbeing</w:t>
      </w:r>
      <w:r w:rsidRPr="6CE90720" w:rsidR="33D9E712">
        <w:rPr>
          <w:rFonts w:ascii="Aptos" w:hAnsi="Aptos" w:eastAsia="Aptos" w:cs="Aptos"/>
          <w:noProof w:val="0"/>
          <w:sz w:val="24"/>
          <w:szCs w:val="24"/>
          <w:lang w:val="en-GB"/>
        </w:rPr>
        <w:t xml:space="preserve"> and independence. People living in deprived communities </w:t>
      </w:r>
      <w:r w:rsidRPr="6CE90720" w:rsidR="33D9E712">
        <w:rPr>
          <w:rFonts w:ascii="Aptos" w:hAnsi="Aptos" w:eastAsia="Aptos" w:cs="Aptos"/>
          <w:noProof w:val="0"/>
          <w:sz w:val="24"/>
          <w:szCs w:val="24"/>
          <w:lang w:val="en-GB"/>
        </w:rPr>
        <w:t>frequently</w:t>
      </w:r>
      <w:r w:rsidRPr="6CE90720" w:rsidR="33D9E712">
        <w:rPr>
          <w:rFonts w:ascii="Aptos" w:hAnsi="Aptos" w:eastAsia="Aptos" w:cs="Aptos"/>
          <w:noProof w:val="0"/>
          <w:sz w:val="24"/>
          <w:szCs w:val="24"/>
          <w:lang w:val="en-GB"/>
        </w:rPr>
        <w:t xml:space="preserve"> experience poorer health outcomes, lower life expectancy and increased reliance on health and social care services.</w:t>
      </w:r>
    </w:p>
    <w:p w:rsidR="7525758C" w:rsidP="6CE90720" w:rsidRDefault="7525758C" w14:paraId="2950ADA6" w14:textId="11EF0370">
      <w:pPr>
        <w:spacing w:before="240" w:beforeAutospacing="off" w:after="240" w:afterAutospacing="off"/>
      </w:pPr>
      <w:r w:rsidRPr="6CE90720" w:rsidR="33D9E712">
        <w:rPr>
          <w:rFonts w:ascii="Aptos" w:hAnsi="Aptos" w:eastAsia="Aptos" w:cs="Aptos"/>
          <w:noProof w:val="0"/>
          <w:sz w:val="24"/>
          <w:szCs w:val="24"/>
          <w:lang w:val="en-GB"/>
        </w:rPr>
        <w:t xml:space="preserve">In response to these challenges, the Welsh Government has implemented several policy frameworks, including the </w:t>
      </w:r>
      <w:r w:rsidRPr="6CE90720" w:rsidR="33D9E712">
        <w:rPr>
          <w:rFonts w:ascii="Aptos" w:hAnsi="Aptos" w:eastAsia="Aptos" w:cs="Aptos"/>
          <w:i w:val="1"/>
          <w:iCs w:val="1"/>
          <w:noProof w:val="0"/>
          <w:sz w:val="24"/>
          <w:szCs w:val="24"/>
          <w:lang w:val="en-GB"/>
        </w:rPr>
        <w:t>Social Services and Well-being (Wales) Act 2014</w:t>
      </w:r>
      <w:r w:rsidRPr="6CE90720" w:rsidR="33D9E712">
        <w:rPr>
          <w:rFonts w:ascii="Aptos" w:hAnsi="Aptos" w:eastAsia="Aptos" w:cs="Aptos"/>
          <w:noProof w:val="0"/>
          <w:sz w:val="24"/>
          <w:szCs w:val="24"/>
          <w:lang w:val="en-GB"/>
        </w:rPr>
        <w:t xml:space="preserve"> and the </w:t>
      </w:r>
      <w:r w:rsidRPr="6CE90720" w:rsidR="33D9E712">
        <w:rPr>
          <w:rFonts w:ascii="Aptos" w:hAnsi="Aptos" w:eastAsia="Aptos" w:cs="Aptos"/>
          <w:i w:val="1"/>
          <w:iCs w:val="1"/>
          <w:noProof w:val="0"/>
          <w:sz w:val="24"/>
          <w:szCs w:val="24"/>
          <w:lang w:val="en-GB"/>
        </w:rPr>
        <w:t>Well-being of Future Generations (Wales) Act 2015</w:t>
      </w:r>
      <w:r w:rsidRPr="6CE90720" w:rsidR="33D9E712">
        <w:rPr>
          <w:rFonts w:ascii="Aptos" w:hAnsi="Aptos" w:eastAsia="Aptos" w:cs="Aptos"/>
          <w:noProof w:val="0"/>
          <w:sz w:val="24"/>
          <w:szCs w:val="24"/>
          <w:lang w:val="en-GB"/>
        </w:rPr>
        <w:t>, which aim to promote prevention, improve wellbeing and reduce inequalities. However, despite these legislative efforts, disparities in health outcomes continue to persist across Wales.</w:t>
      </w:r>
    </w:p>
    <w:p w:rsidR="745EA92A" w:rsidRDefault="745EA92A" w14:paraId="462290A0" w14:textId="1D4D3E85"/>
    <w:p w:rsidR="08598076" w:rsidP="6CE90720" w:rsidRDefault="08598076" w14:paraId="5C2A8142" w14:textId="3D3B9A72">
      <w:pPr>
        <w:rPr>
          <w:b w:val="1"/>
          <w:bCs w:val="1"/>
        </w:rPr>
      </w:pPr>
      <w:r w:rsidRPr="6CE90720" w:rsidR="08598076">
        <w:rPr>
          <w:b w:val="1"/>
          <w:bCs w:val="1"/>
        </w:rPr>
        <w:t>Understanding Health Inequalities in Wales</w:t>
      </w:r>
    </w:p>
    <w:p w:rsidR="08598076" w:rsidP="3605BA70" w:rsidRDefault="08598076" w14:paraId="52A252C8" w14:textId="5BF2B6A5">
      <w:pPr>
        <w:pStyle w:val="Normal"/>
      </w:pPr>
      <w:r w:rsidR="20337160">
        <w:rPr/>
        <w:t xml:space="preserve">Health inequalities refer to unfair and avoidable differences </w:t>
      </w:r>
      <w:r w:rsidR="173886F4">
        <w:rPr/>
        <w:t xml:space="preserve">in the health outcomes of certain people or groups of people within the population, often shaped by social, </w:t>
      </w:r>
      <w:r w:rsidR="173886F4">
        <w:rPr/>
        <w:t>economic</w:t>
      </w:r>
      <w:r w:rsidR="173886F4">
        <w:rPr/>
        <w:t xml:space="preserve"> and environm</w:t>
      </w:r>
      <w:r w:rsidR="19081145">
        <w:rPr/>
        <w:t>ental conditions (Public Health Wales, 2023)</w:t>
      </w:r>
      <w:r w:rsidR="19081145">
        <w:rPr/>
        <w:t xml:space="preserve">.  </w:t>
      </w:r>
      <w:r w:rsidR="19081145">
        <w:rPr/>
        <w:t>In Wales, there is strong link between</w:t>
      </w:r>
      <w:r w:rsidR="1BA375D8">
        <w:rPr/>
        <w:t xml:space="preserve"> deprivation and poorer health outcomes, with people living in the most deprived areas experiencing higher rates o</w:t>
      </w:r>
      <w:r w:rsidR="234210FD">
        <w:rPr/>
        <w:t>f chronic illness, mental health problems, and low life expectancy compared to those living in more a</w:t>
      </w:r>
      <w:r w:rsidR="7A559A09">
        <w:rPr/>
        <w:t>ffluent communities (</w:t>
      </w:r>
      <w:r w:rsidR="7F613812">
        <w:rPr/>
        <w:t xml:space="preserve">Welsh </w:t>
      </w:r>
      <w:r w:rsidR="53CD82EF">
        <w:rPr/>
        <w:t>Government</w:t>
      </w:r>
      <w:r w:rsidR="7F613812">
        <w:rPr/>
        <w:t>, 2023).</w:t>
      </w:r>
    </w:p>
    <w:p w:rsidR="08598076" w:rsidP="2A8F33A7" w:rsidRDefault="08598076" w14:paraId="0EB71F1D" w14:textId="7942D150">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2A8F33A7" w:rsidR="70EA3B03">
        <w:rPr>
          <w:rFonts w:ascii="Aptos" w:hAnsi="Aptos" w:eastAsia="Aptos" w:cs="Aptos"/>
          <w:noProof w:val="0"/>
          <w:sz w:val="24"/>
          <w:szCs w:val="24"/>
          <w:lang w:val="en-GB"/>
        </w:rPr>
        <w:t>Allen,J</w:t>
      </w:r>
      <w:r w:rsidRPr="2A8F33A7" w:rsidR="70EA3B03">
        <w:rPr>
          <w:rFonts w:ascii="Aptos" w:hAnsi="Aptos" w:eastAsia="Aptos" w:cs="Aptos"/>
          <w:noProof w:val="0"/>
          <w:sz w:val="24"/>
          <w:szCs w:val="24"/>
          <w:lang w:val="en-GB"/>
        </w:rPr>
        <w:t xml:space="preserve"> et </w:t>
      </w:r>
      <w:r w:rsidRPr="2A8F33A7" w:rsidR="2E3D8AF0">
        <w:rPr>
          <w:rFonts w:ascii="Aptos" w:hAnsi="Aptos" w:eastAsia="Aptos" w:cs="Aptos"/>
          <w:noProof w:val="0"/>
          <w:sz w:val="24"/>
          <w:szCs w:val="24"/>
          <w:lang w:val="en-GB"/>
        </w:rPr>
        <w:t>al conducted a study using the Bli</w:t>
      </w:r>
      <w:r w:rsidRPr="2A8F33A7" w:rsidR="5AFBC494">
        <w:rPr>
          <w:rFonts w:ascii="Aptos" w:hAnsi="Aptos" w:eastAsia="Aptos" w:cs="Aptos"/>
          <w:noProof w:val="0"/>
          <w:sz w:val="24"/>
          <w:szCs w:val="24"/>
          <w:lang w:val="en-GB"/>
        </w:rPr>
        <w:t>nder O</w:t>
      </w:r>
      <w:r w:rsidRPr="2A8F33A7" w:rsidR="06F156C0">
        <w:rPr>
          <w:rFonts w:ascii="Aptos" w:hAnsi="Aptos" w:eastAsia="Aptos" w:cs="Aptos"/>
          <w:noProof w:val="0"/>
          <w:sz w:val="24"/>
          <w:szCs w:val="24"/>
          <w:lang w:val="en-GB"/>
        </w:rPr>
        <w:t>axaca</w:t>
      </w:r>
      <w:r w:rsidRPr="2A8F33A7" w:rsidR="5AFBC494">
        <w:rPr>
          <w:rFonts w:ascii="Aptos" w:hAnsi="Aptos" w:eastAsia="Aptos" w:cs="Aptos"/>
          <w:noProof w:val="0"/>
          <w:sz w:val="24"/>
          <w:szCs w:val="24"/>
          <w:lang w:val="en-GB"/>
        </w:rPr>
        <w:t xml:space="preserve"> </w:t>
      </w:r>
      <w:r w:rsidRPr="2A8F33A7" w:rsidR="538CC98F">
        <w:rPr>
          <w:rFonts w:ascii="Aptos" w:hAnsi="Aptos" w:eastAsia="Aptos" w:cs="Aptos"/>
          <w:noProof w:val="0"/>
          <w:sz w:val="24"/>
          <w:szCs w:val="24"/>
          <w:lang w:val="en-GB"/>
        </w:rPr>
        <w:t xml:space="preserve">Model </w:t>
      </w:r>
      <w:r w:rsidRPr="2A8F33A7" w:rsidR="3A4C7B4B">
        <w:rPr>
          <w:rFonts w:ascii="Aptos" w:hAnsi="Aptos" w:eastAsia="Aptos" w:cs="Aptos"/>
          <w:noProof w:val="0"/>
          <w:sz w:val="24"/>
          <w:szCs w:val="24"/>
          <w:lang w:val="en-GB"/>
        </w:rPr>
        <w:t>to analyse</w:t>
      </w:r>
      <w:r w:rsidRPr="2A8F33A7" w:rsidR="5AFBC494">
        <w:rPr>
          <w:rFonts w:ascii="Aptos" w:hAnsi="Aptos" w:eastAsia="Aptos" w:cs="Aptos"/>
          <w:noProof w:val="0"/>
          <w:sz w:val="24"/>
          <w:szCs w:val="24"/>
          <w:lang w:val="en-GB"/>
        </w:rPr>
        <w:t xml:space="preserve"> a </w:t>
      </w:r>
      <w:r w:rsidRPr="2A8F33A7" w:rsidR="5D2BEE9B">
        <w:rPr>
          <w:rFonts w:ascii="Aptos" w:hAnsi="Aptos" w:eastAsia="Aptos" w:cs="Aptos"/>
          <w:noProof w:val="0"/>
          <w:sz w:val="24"/>
          <w:szCs w:val="24"/>
          <w:lang w:val="en-GB"/>
        </w:rPr>
        <w:t>person's</w:t>
      </w:r>
      <w:r w:rsidRPr="2A8F33A7" w:rsidR="5AFBC494">
        <w:rPr>
          <w:rFonts w:ascii="Aptos" w:hAnsi="Aptos" w:eastAsia="Aptos" w:cs="Aptos"/>
          <w:noProof w:val="0"/>
          <w:sz w:val="24"/>
          <w:szCs w:val="24"/>
          <w:lang w:val="en-GB"/>
        </w:rPr>
        <w:t xml:space="preserve"> ability to save £10</w:t>
      </w:r>
      <w:r w:rsidRPr="2A8F33A7" w:rsidR="7A06BFA4">
        <w:rPr>
          <w:rFonts w:ascii="Aptos" w:hAnsi="Aptos" w:eastAsia="Aptos" w:cs="Aptos"/>
          <w:noProof w:val="0"/>
          <w:sz w:val="24"/>
          <w:szCs w:val="24"/>
          <w:lang w:val="en-GB"/>
        </w:rPr>
        <w:t xml:space="preserve"> a month</w:t>
      </w:r>
      <w:r w:rsidRPr="2A8F33A7" w:rsidR="5AFBC494">
        <w:rPr>
          <w:rFonts w:ascii="Aptos" w:hAnsi="Aptos" w:eastAsia="Aptos" w:cs="Aptos"/>
          <w:noProof w:val="0"/>
          <w:sz w:val="24"/>
          <w:szCs w:val="24"/>
          <w:lang w:val="en-GB"/>
        </w:rPr>
        <w:t xml:space="preserve"> deeply determined </w:t>
      </w:r>
      <w:r w:rsidRPr="2A8F33A7" w:rsidR="17D2DA47">
        <w:rPr>
          <w:rFonts w:ascii="Aptos" w:hAnsi="Aptos" w:eastAsia="Aptos" w:cs="Aptos"/>
          <w:noProof w:val="0"/>
          <w:sz w:val="24"/>
          <w:szCs w:val="24"/>
          <w:lang w:val="en-GB"/>
        </w:rPr>
        <w:t>their</w:t>
      </w:r>
      <w:r w:rsidRPr="2A8F33A7" w:rsidR="5AFBC494">
        <w:rPr>
          <w:rFonts w:ascii="Aptos" w:hAnsi="Aptos" w:eastAsia="Aptos" w:cs="Aptos"/>
          <w:noProof w:val="0"/>
          <w:sz w:val="24"/>
          <w:szCs w:val="24"/>
          <w:lang w:val="en-GB"/>
        </w:rPr>
        <w:t xml:space="preserve"> quality of life</w:t>
      </w:r>
      <w:r w:rsidRPr="2A8F33A7" w:rsidR="45E3F83B">
        <w:rPr>
          <w:rFonts w:ascii="Aptos" w:hAnsi="Aptos" w:eastAsia="Aptos" w:cs="Aptos"/>
          <w:noProof w:val="0"/>
          <w:sz w:val="24"/>
          <w:szCs w:val="24"/>
          <w:lang w:val="en-GB"/>
        </w:rPr>
        <w:t xml:space="preserve"> and</w:t>
      </w:r>
      <w:r w:rsidRPr="2A8F33A7" w:rsidR="53A2481F">
        <w:rPr>
          <w:rFonts w:ascii="Aptos" w:hAnsi="Aptos" w:eastAsia="Aptos" w:cs="Aptos"/>
          <w:noProof w:val="0"/>
          <w:sz w:val="24"/>
          <w:szCs w:val="24"/>
          <w:lang w:val="en-GB"/>
        </w:rPr>
        <w:t xml:space="preserve"> the</w:t>
      </w:r>
      <w:r w:rsidRPr="2A8F33A7" w:rsidR="45E3F83B">
        <w:rPr>
          <w:rFonts w:ascii="Aptos" w:hAnsi="Aptos" w:eastAsia="Aptos" w:cs="Aptos"/>
          <w:noProof w:val="0"/>
          <w:sz w:val="24"/>
          <w:szCs w:val="24"/>
          <w:lang w:val="en-GB"/>
        </w:rPr>
        <w:t xml:space="preserve"> </w:t>
      </w:r>
      <w:r w:rsidRPr="2A8F33A7" w:rsidR="6E7F3690">
        <w:rPr>
          <w:rFonts w:ascii="Aptos" w:hAnsi="Aptos" w:eastAsia="Aptos" w:cs="Aptos"/>
          <w:noProof w:val="0"/>
          <w:sz w:val="24"/>
          <w:szCs w:val="24"/>
          <w:lang w:val="en-GB"/>
        </w:rPr>
        <w:t>inequalities</w:t>
      </w:r>
      <w:r w:rsidRPr="2A8F33A7" w:rsidR="45E3F83B">
        <w:rPr>
          <w:rFonts w:ascii="Aptos" w:hAnsi="Aptos" w:eastAsia="Aptos" w:cs="Aptos"/>
          <w:noProof w:val="0"/>
          <w:sz w:val="24"/>
          <w:szCs w:val="24"/>
          <w:lang w:val="en-GB"/>
        </w:rPr>
        <w:t xml:space="preserve"> </w:t>
      </w:r>
      <w:r w:rsidRPr="2A8F33A7" w:rsidR="5AFBC494">
        <w:rPr>
          <w:rFonts w:ascii="Aptos" w:hAnsi="Aptos" w:eastAsia="Aptos" w:cs="Aptos"/>
          <w:noProof w:val="0"/>
          <w:sz w:val="24"/>
          <w:szCs w:val="24"/>
          <w:lang w:val="en-GB"/>
        </w:rPr>
        <w:t>and</w:t>
      </w:r>
      <w:r w:rsidRPr="2A8F33A7" w:rsidR="2183AEAA">
        <w:rPr>
          <w:rFonts w:ascii="Aptos" w:hAnsi="Aptos" w:eastAsia="Aptos" w:cs="Aptos"/>
          <w:noProof w:val="0"/>
          <w:sz w:val="24"/>
          <w:szCs w:val="24"/>
          <w:lang w:val="en-GB"/>
        </w:rPr>
        <w:t xml:space="preserve"> constraints in life which can occur</w:t>
      </w:r>
      <w:r w:rsidRPr="2A8F33A7" w:rsidR="2183AEAA">
        <w:rPr>
          <w:rFonts w:ascii="Aptos" w:hAnsi="Aptos" w:eastAsia="Aptos" w:cs="Aptos"/>
          <w:noProof w:val="0"/>
          <w:sz w:val="24"/>
          <w:szCs w:val="24"/>
          <w:lang w:val="en-GB"/>
        </w:rPr>
        <w:t xml:space="preserve">.  </w:t>
      </w:r>
      <w:r w:rsidRPr="2A8F33A7" w:rsidR="5AFBC494">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 xml:space="preserve">Throughout Wales, health inequality </w:t>
      </w:r>
      <w:r w:rsidRPr="2A8F33A7" w:rsidR="5B08C073">
        <w:rPr>
          <w:rFonts w:ascii="Aptos" w:hAnsi="Aptos" w:eastAsia="Aptos" w:cs="Aptos"/>
          <w:noProof w:val="0"/>
          <w:sz w:val="24"/>
          <w:szCs w:val="24"/>
          <w:lang w:val="en-GB"/>
        </w:rPr>
        <w:t>remains</w:t>
      </w:r>
      <w:r w:rsidRPr="2A8F33A7" w:rsidR="5B08C073">
        <w:rPr>
          <w:rFonts w:ascii="Aptos" w:hAnsi="Aptos" w:eastAsia="Aptos" w:cs="Aptos"/>
          <w:noProof w:val="0"/>
          <w:sz w:val="24"/>
          <w:szCs w:val="24"/>
          <w:lang w:val="en-GB"/>
        </w:rPr>
        <w:t xml:space="preserve"> a problem that is interconnected with a wider and complex social, </w:t>
      </w:r>
      <w:r w:rsidRPr="2A8F33A7" w:rsidR="5B08C073">
        <w:rPr>
          <w:rFonts w:ascii="Aptos" w:hAnsi="Aptos" w:eastAsia="Aptos" w:cs="Aptos"/>
          <w:noProof w:val="0"/>
          <w:sz w:val="24"/>
          <w:szCs w:val="24"/>
          <w:lang w:val="en-GB"/>
        </w:rPr>
        <w:t>economic</w:t>
      </w:r>
      <w:r w:rsidRPr="2A8F33A7" w:rsidR="5B08C073">
        <w:rPr>
          <w:rFonts w:ascii="Aptos" w:hAnsi="Aptos" w:eastAsia="Aptos" w:cs="Aptos"/>
          <w:noProof w:val="0"/>
          <w:sz w:val="24"/>
          <w:szCs w:val="24"/>
          <w:lang w:val="en-GB"/>
        </w:rPr>
        <w:t xml:space="preserve"> and environmental dynamic. Subsequently, action to tackle inequality in health needs to take place at a structural level, acknowledging the constraints</w:t>
      </w:r>
      <w:r w:rsidRPr="2A8F33A7" w:rsidR="1890BA1C">
        <w:rPr>
          <w:rFonts w:ascii="Aptos" w:hAnsi="Aptos" w:eastAsia="Aptos" w:cs="Aptos"/>
          <w:noProof w:val="0"/>
          <w:sz w:val="24"/>
          <w:szCs w:val="24"/>
          <w:lang w:val="en-GB"/>
        </w:rPr>
        <w:t xml:space="preserve"> which are affecting</w:t>
      </w:r>
      <w:r w:rsidRPr="2A8F33A7" w:rsidR="5B08C073">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an individual’s (or community’s) capability and opportunity to enable change. While the ‘social determinants of health’ is an established concept, fully understanding the composition of the health gap is dependent on capturing the relative contributions of a m</w:t>
      </w:r>
      <w:r w:rsidRPr="2A8F33A7" w:rsidR="69738F53">
        <w:rPr>
          <w:rFonts w:ascii="Aptos" w:hAnsi="Aptos" w:eastAsia="Aptos" w:cs="Aptos"/>
          <w:noProof w:val="0"/>
          <w:sz w:val="24"/>
          <w:szCs w:val="24"/>
          <w:lang w:val="en-GB"/>
        </w:rPr>
        <w:t>ultitude</w:t>
      </w:r>
      <w:r w:rsidRPr="2A8F33A7" w:rsidR="5B08C073">
        <w:rPr>
          <w:rFonts w:ascii="Aptos" w:hAnsi="Aptos" w:eastAsia="Aptos" w:cs="Aptos"/>
          <w:noProof w:val="0"/>
          <w:sz w:val="24"/>
          <w:szCs w:val="24"/>
          <w:lang w:val="en-GB"/>
        </w:rPr>
        <w:t xml:space="preserve"> of social, </w:t>
      </w:r>
      <w:r w:rsidRPr="2A8F33A7" w:rsidR="5B08C073">
        <w:rPr>
          <w:rFonts w:ascii="Aptos" w:hAnsi="Aptos" w:eastAsia="Aptos" w:cs="Aptos"/>
          <w:noProof w:val="0"/>
          <w:sz w:val="24"/>
          <w:szCs w:val="24"/>
          <w:lang w:val="en-GB"/>
        </w:rPr>
        <w:t>economic</w:t>
      </w:r>
      <w:r w:rsidRPr="2A8F33A7" w:rsidR="5B08C073">
        <w:rPr>
          <w:rFonts w:ascii="Aptos" w:hAnsi="Aptos" w:eastAsia="Aptos" w:cs="Aptos"/>
          <w:noProof w:val="0"/>
          <w:sz w:val="24"/>
          <w:szCs w:val="24"/>
          <w:lang w:val="en-GB"/>
        </w:rPr>
        <w:t xml:space="preserve"> and environmental factors within a quantitative analysis.</w:t>
      </w:r>
      <w:r w:rsidRPr="2A8F33A7" w:rsidR="4042D0BA">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 xml:space="preserve"> The </w:t>
      </w:r>
      <w:r w:rsidRPr="2A8F33A7" w:rsidR="70C65F18">
        <w:rPr>
          <w:rFonts w:ascii="Aptos" w:hAnsi="Aptos" w:eastAsia="Aptos" w:cs="Aptos"/>
          <w:noProof w:val="0"/>
          <w:sz w:val="24"/>
          <w:szCs w:val="24"/>
          <w:lang w:val="en-GB"/>
        </w:rPr>
        <w:t xml:space="preserve">breakdown of this </w:t>
      </w:r>
      <w:r w:rsidRPr="2A8F33A7" w:rsidR="70C65F18">
        <w:rPr>
          <w:rFonts w:ascii="Aptos" w:hAnsi="Aptos" w:eastAsia="Aptos" w:cs="Aptos"/>
          <w:noProof w:val="0"/>
          <w:sz w:val="24"/>
          <w:szCs w:val="24"/>
          <w:lang w:val="en-GB"/>
        </w:rPr>
        <w:t>study sought</w:t>
      </w:r>
      <w:r w:rsidRPr="2A8F33A7" w:rsidR="5B08C073">
        <w:rPr>
          <w:rFonts w:ascii="Aptos" w:hAnsi="Aptos" w:eastAsia="Aptos" w:cs="Aptos"/>
          <w:noProof w:val="0"/>
          <w:sz w:val="24"/>
          <w:szCs w:val="24"/>
          <w:lang w:val="en-GB"/>
        </w:rPr>
        <w:t xml:space="preserve"> to explain the di</w:t>
      </w:r>
      <w:r w:rsidRPr="2A8F33A7" w:rsidR="2A8E3667">
        <w:rPr>
          <w:rFonts w:ascii="Aptos" w:hAnsi="Aptos" w:eastAsia="Aptos" w:cs="Aptos"/>
          <w:noProof w:val="0"/>
          <w:sz w:val="24"/>
          <w:szCs w:val="24"/>
          <w:lang w:val="en-GB"/>
        </w:rPr>
        <w:t>fferences</w:t>
      </w:r>
      <w:r w:rsidRPr="2A8F33A7" w:rsidR="5B08C073">
        <w:rPr>
          <w:rFonts w:ascii="Aptos" w:hAnsi="Aptos" w:eastAsia="Aptos" w:cs="Aptos"/>
          <w:noProof w:val="0"/>
          <w:sz w:val="24"/>
          <w:szCs w:val="24"/>
          <w:lang w:val="en-GB"/>
        </w:rPr>
        <w:t xml:space="preserve"> in the prevalence of these outcomes in groups stratified by their ability to save at least £</w:t>
      </w:r>
      <w:r w:rsidRPr="2A8F33A7" w:rsidR="05A41C53">
        <w:rPr>
          <w:rFonts w:ascii="Aptos" w:hAnsi="Aptos" w:eastAsia="Aptos" w:cs="Aptos"/>
          <w:noProof w:val="0"/>
          <w:sz w:val="24"/>
          <w:szCs w:val="24"/>
          <w:lang w:val="en-GB"/>
        </w:rPr>
        <w:t>10 a month</w:t>
      </w:r>
      <w:r w:rsidRPr="2A8F33A7" w:rsidR="5B08C073">
        <w:rPr>
          <w:rFonts w:ascii="Aptos" w:hAnsi="Aptos" w:eastAsia="Aptos" w:cs="Aptos"/>
          <w:noProof w:val="0"/>
          <w:sz w:val="24"/>
          <w:szCs w:val="24"/>
          <w:lang w:val="en-GB"/>
        </w:rPr>
        <w:t>,</w:t>
      </w:r>
      <w:r w:rsidRPr="2A8F33A7" w:rsidR="4D9609E4">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whether</w:t>
      </w:r>
      <w:r w:rsidRPr="2A8F33A7" w:rsidR="5A579F1A">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the</w:t>
      </w:r>
      <w:r w:rsidRPr="2A8F33A7" w:rsidR="7C76ADE0">
        <w:rPr>
          <w:rFonts w:ascii="Aptos" w:hAnsi="Aptos" w:eastAsia="Aptos" w:cs="Aptos"/>
          <w:noProof w:val="0"/>
          <w:sz w:val="24"/>
          <w:szCs w:val="24"/>
          <w:lang w:val="en-GB"/>
        </w:rPr>
        <w:t xml:space="preserve">y </w:t>
      </w:r>
      <w:r w:rsidRPr="2A8F33A7" w:rsidR="5B08C073">
        <w:rPr>
          <w:rFonts w:ascii="Aptos" w:hAnsi="Aptos" w:eastAsia="Aptos" w:cs="Aptos"/>
          <w:noProof w:val="0"/>
          <w:sz w:val="24"/>
          <w:szCs w:val="24"/>
          <w:lang w:val="en-GB"/>
        </w:rPr>
        <w:t>were</w:t>
      </w:r>
      <w:r w:rsidRPr="2A8F33A7" w:rsidR="27675D0A">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in</w:t>
      </w:r>
      <w:r w:rsidRPr="2A8F33A7" w:rsidR="40561B05">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material</w:t>
      </w:r>
      <w:r w:rsidRPr="2A8F33A7" w:rsidR="2EC7AB37">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deprivation</w:t>
      </w:r>
      <w:r w:rsidRPr="2A8F33A7" w:rsidR="5B08C073">
        <w:rPr>
          <w:rFonts w:ascii="Aptos" w:hAnsi="Aptos" w:eastAsia="Aptos" w:cs="Aptos"/>
          <w:noProof w:val="0"/>
          <w:sz w:val="24"/>
          <w:szCs w:val="24"/>
          <w:lang w:val="en-GB"/>
        </w:rPr>
        <w:t>,</w:t>
      </w:r>
      <w:r w:rsidRPr="2A8F33A7" w:rsidR="69AE989A">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and</w:t>
      </w:r>
      <w:r w:rsidRPr="2A8F33A7" w:rsidR="636191FC">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the</w:t>
      </w:r>
      <w:r w:rsidRPr="2A8F33A7" w:rsidR="0647A30D">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 xml:space="preserve">presence of a limiting longstanding illness, </w:t>
      </w:r>
      <w:r w:rsidRPr="2A8F33A7" w:rsidR="4811D1E3">
        <w:rPr>
          <w:rFonts w:ascii="Aptos" w:hAnsi="Aptos" w:eastAsia="Aptos" w:cs="Aptos"/>
          <w:noProof w:val="0"/>
          <w:sz w:val="24"/>
          <w:szCs w:val="24"/>
          <w:lang w:val="en-GB"/>
        </w:rPr>
        <w:t xml:space="preserve">or </w:t>
      </w:r>
      <w:r w:rsidRPr="2A8F33A7" w:rsidR="7D8D9BB1">
        <w:rPr>
          <w:rFonts w:ascii="Aptos" w:hAnsi="Aptos" w:eastAsia="Aptos" w:cs="Aptos"/>
          <w:noProof w:val="0"/>
          <w:sz w:val="24"/>
          <w:szCs w:val="24"/>
          <w:lang w:val="en-GB"/>
        </w:rPr>
        <w:t>disabilities</w:t>
      </w:r>
      <w:r w:rsidRPr="2A8F33A7" w:rsidR="5B08C073">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 xml:space="preserve"> </w:t>
      </w:r>
      <w:r w:rsidRPr="2A8F33A7" w:rsidR="0C9F2EB7">
        <w:rPr>
          <w:rFonts w:ascii="Aptos" w:hAnsi="Aptos" w:eastAsia="Aptos" w:cs="Aptos"/>
          <w:noProof w:val="0"/>
          <w:sz w:val="24"/>
          <w:szCs w:val="24"/>
          <w:lang w:val="en-GB"/>
        </w:rPr>
        <w:t>The</w:t>
      </w:r>
      <w:r w:rsidRPr="2A8F33A7" w:rsidR="5B08C073">
        <w:rPr>
          <w:rFonts w:ascii="Aptos" w:hAnsi="Aptos" w:eastAsia="Aptos" w:cs="Aptos"/>
          <w:noProof w:val="0"/>
          <w:sz w:val="24"/>
          <w:szCs w:val="24"/>
          <w:lang w:val="en-GB"/>
        </w:rPr>
        <w:t xml:space="preserve"> </w:t>
      </w:r>
      <w:r w:rsidRPr="2A8F33A7" w:rsidR="01970B91">
        <w:rPr>
          <w:rFonts w:ascii="Aptos" w:hAnsi="Aptos" w:eastAsia="Aptos" w:cs="Aptos"/>
          <w:noProof w:val="0"/>
          <w:sz w:val="24"/>
          <w:szCs w:val="24"/>
          <w:lang w:val="en-GB"/>
        </w:rPr>
        <w:t>Blinder Oaxaca</w:t>
      </w:r>
      <w:r w:rsidRPr="2A8F33A7" w:rsidR="5B08C073">
        <w:rPr>
          <w:rFonts w:ascii="Aptos" w:hAnsi="Aptos" w:eastAsia="Aptos" w:cs="Aptos"/>
          <w:noProof w:val="0"/>
          <w:sz w:val="24"/>
          <w:szCs w:val="24"/>
          <w:lang w:val="en-GB"/>
        </w:rPr>
        <w:t xml:space="preserve"> model was used to analyse inequalities in </w:t>
      </w:r>
      <w:r w:rsidRPr="2A8F33A7" w:rsidR="59EE7382">
        <w:rPr>
          <w:rFonts w:ascii="Aptos" w:hAnsi="Aptos" w:eastAsia="Aptos" w:cs="Aptos"/>
          <w:noProof w:val="0"/>
          <w:sz w:val="24"/>
          <w:szCs w:val="24"/>
          <w:lang w:val="en-GB"/>
        </w:rPr>
        <w:t>self-reported</w:t>
      </w:r>
      <w:r w:rsidRPr="2A8F33A7" w:rsidR="5B08C073">
        <w:rPr>
          <w:rFonts w:ascii="Aptos" w:hAnsi="Aptos" w:eastAsia="Aptos" w:cs="Aptos"/>
          <w:noProof w:val="0"/>
          <w:sz w:val="24"/>
          <w:szCs w:val="24"/>
          <w:lang w:val="en-GB"/>
        </w:rPr>
        <w:t xml:space="preserve"> health (fair/poor health, low mental </w:t>
      </w:r>
      <w:r w:rsidRPr="2A8F33A7" w:rsidR="63D1FC83">
        <w:rPr>
          <w:rFonts w:ascii="Aptos" w:hAnsi="Aptos" w:eastAsia="Aptos" w:cs="Aptos"/>
          <w:noProof w:val="0"/>
          <w:sz w:val="24"/>
          <w:szCs w:val="24"/>
          <w:lang w:val="en-GB"/>
        </w:rPr>
        <w:t>well-being</w:t>
      </w:r>
      <w:r w:rsidRPr="2A8F33A7" w:rsidR="5B08C073">
        <w:rPr>
          <w:rFonts w:ascii="Aptos" w:hAnsi="Aptos" w:eastAsia="Aptos" w:cs="Aptos"/>
          <w:noProof w:val="0"/>
          <w:sz w:val="24"/>
          <w:szCs w:val="24"/>
          <w:lang w:val="en-GB"/>
        </w:rPr>
        <w:t xml:space="preserve"> and low life satisfaction) and were </w:t>
      </w:r>
      <w:r w:rsidRPr="2A8F33A7" w:rsidR="0FBDDA86">
        <w:rPr>
          <w:rFonts w:ascii="Aptos" w:hAnsi="Aptos" w:eastAsia="Aptos" w:cs="Aptos"/>
          <w:noProof w:val="0"/>
          <w:sz w:val="24"/>
          <w:szCs w:val="24"/>
          <w:lang w:val="en-GB"/>
        </w:rPr>
        <w:t>ranked</w:t>
      </w:r>
      <w:r w:rsidRPr="2A8F33A7" w:rsidR="5B08C073">
        <w:rPr>
          <w:rFonts w:ascii="Aptos" w:hAnsi="Aptos" w:eastAsia="Aptos" w:cs="Aptos"/>
          <w:noProof w:val="0"/>
          <w:sz w:val="24"/>
          <w:szCs w:val="24"/>
          <w:lang w:val="en-GB"/>
        </w:rPr>
        <w:t xml:space="preserve"> by the variables relating </w:t>
      </w:r>
      <w:r w:rsidRPr="2A8F33A7" w:rsidR="435A82BA">
        <w:rPr>
          <w:rFonts w:ascii="Aptos" w:hAnsi="Aptos" w:eastAsia="Aptos" w:cs="Aptos"/>
          <w:noProof w:val="0"/>
          <w:sz w:val="24"/>
          <w:szCs w:val="24"/>
          <w:lang w:val="en-GB"/>
        </w:rPr>
        <w:t>to financial</w:t>
      </w:r>
      <w:r w:rsidRPr="2A8F33A7" w:rsidR="5B08C073">
        <w:rPr>
          <w:rFonts w:ascii="Aptos" w:hAnsi="Aptos" w:eastAsia="Aptos" w:cs="Aptos"/>
          <w:noProof w:val="0"/>
          <w:sz w:val="24"/>
          <w:szCs w:val="24"/>
          <w:lang w:val="en-GB"/>
        </w:rPr>
        <w:t xml:space="preserve"> security, material </w:t>
      </w:r>
      <w:r w:rsidRPr="2A8F33A7" w:rsidR="5B08C073">
        <w:rPr>
          <w:rFonts w:ascii="Aptos" w:hAnsi="Aptos" w:eastAsia="Aptos" w:cs="Aptos"/>
          <w:noProof w:val="0"/>
          <w:sz w:val="24"/>
          <w:szCs w:val="24"/>
          <w:lang w:val="en-GB"/>
        </w:rPr>
        <w:t>deprivation</w:t>
      </w:r>
      <w:r w:rsidRPr="2A8F33A7" w:rsidR="5B08C073">
        <w:rPr>
          <w:rFonts w:ascii="Aptos" w:hAnsi="Aptos" w:eastAsia="Aptos" w:cs="Aptos"/>
          <w:noProof w:val="0"/>
          <w:sz w:val="24"/>
          <w:szCs w:val="24"/>
          <w:lang w:val="en-GB"/>
        </w:rPr>
        <w:t xml:space="preserve"> and disability status</w:t>
      </w:r>
      <w:r w:rsidRPr="2A8F33A7" w:rsidR="5B08C073">
        <w:rPr>
          <w:rFonts w:ascii="Aptos" w:hAnsi="Aptos" w:eastAsia="Aptos" w:cs="Aptos"/>
          <w:noProof w:val="0"/>
          <w:sz w:val="24"/>
          <w:szCs w:val="24"/>
          <w:lang w:val="en-GB"/>
        </w:rPr>
        <w:t>.  The analysis not only quantified the significant health gaps that existed in the</w:t>
      </w:r>
      <w:r w:rsidRPr="2A8F33A7" w:rsidR="59B80277">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years</w:t>
      </w:r>
      <w:r w:rsidRPr="2A8F33A7" w:rsidR="072B34B2">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leading</w:t>
      </w:r>
      <w:r w:rsidRPr="2A8F33A7" w:rsidR="7A0ED2D7">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up</w:t>
      </w:r>
      <w:r w:rsidRPr="2A8F33A7" w:rsidR="34796FF1">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to</w:t>
      </w:r>
      <w:r w:rsidRPr="2A8F33A7" w:rsidR="679BEAAA">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the</w:t>
      </w:r>
      <w:r w:rsidRPr="2A8F33A7" w:rsidR="7FA3EC5D">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 xml:space="preserve">COVID </w:t>
      </w:r>
      <w:r w:rsidRPr="2A8F33A7" w:rsidR="267B0C77">
        <w:rPr>
          <w:rFonts w:ascii="Aptos" w:hAnsi="Aptos" w:eastAsia="Aptos" w:cs="Aptos"/>
          <w:noProof w:val="0"/>
          <w:sz w:val="24"/>
          <w:szCs w:val="24"/>
          <w:lang w:val="en-GB"/>
        </w:rPr>
        <w:t>pandemic,</w:t>
      </w:r>
      <w:r w:rsidRPr="2A8F33A7" w:rsidR="4EF114C2">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bu</w:t>
      </w:r>
      <w:r w:rsidRPr="2A8F33A7" w:rsidR="07578722">
        <w:rPr>
          <w:rFonts w:ascii="Aptos" w:hAnsi="Aptos" w:eastAsia="Aptos" w:cs="Aptos"/>
          <w:noProof w:val="0"/>
          <w:sz w:val="24"/>
          <w:szCs w:val="24"/>
          <w:lang w:val="en-GB"/>
        </w:rPr>
        <w:t xml:space="preserve">t </w:t>
      </w:r>
      <w:r w:rsidRPr="2A8F33A7" w:rsidR="5B08C073">
        <w:rPr>
          <w:rFonts w:ascii="Aptos" w:hAnsi="Aptos" w:eastAsia="Aptos" w:cs="Aptos"/>
          <w:noProof w:val="0"/>
          <w:sz w:val="24"/>
          <w:szCs w:val="24"/>
          <w:lang w:val="en-GB"/>
        </w:rPr>
        <w:t>it</w:t>
      </w:r>
      <w:r w:rsidRPr="2A8F33A7" w:rsidR="360DF701">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ha</w:t>
      </w:r>
      <w:r w:rsidRPr="2A8F33A7" w:rsidR="5B08C073">
        <w:rPr>
          <w:rFonts w:ascii="Aptos" w:hAnsi="Aptos" w:eastAsia="Aptos" w:cs="Aptos"/>
          <w:noProof w:val="0"/>
          <w:sz w:val="24"/>
          <w:szCs w:val="24"/>
          <w:lang w:val="en-GB"/>
        </w:rPr>
        <w:t>s</w:t>
      </w:r>
      <w:r w:rsidRPr="2A8F33A7" w:rsidR="7ACF7565">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also</w:t>
      </w:r>
      <w:r w:rsidRPr="2A8F33A7" w:rsidR="52B8F17D">
        <w:rPr>
          <w:rFonts w:ascii="Aptos" w:hAnsi="Aptos" w:eastAsia="Aptos" w:cs="Aptos"/>
          <w:noProof w:val="0"/>
          <w:sz w:val="24"/>
          <w:szCs w:val="24"/>
          <w:lang w:val="en-GB"/>
        </w:rPr>
        <w:t xml:space="preserve"> </w:t>
      </w:r>
      <w:r w:rsidRPr="2A8F33A7" w:rsidR="5B08C073">
        <w:rPr>
          <w:rFonts w:ascii="Aptos" w:hAnsi="Aptos" w:eastAsia="Aptos" w:cs="Aptos"/>
          <w:noProof w:val="0"/>
          <w:sz w:val="24"/>
          <w:szCs w:val="24"/>
          <w:lang w:val="en-GB"/>
        </w:rPr>
        <w:t xml:space="preserve">shown what determinants of health were most influential. Understanding the factors most </w:t>
      </w:r>
      <w:r w:rsidRPr="2A8F33A7" w:rsidR="5B08C073">
        <w:rPr>
          <w:rFonts w:ascii="Aptos" w:hAnsi="Aptos" w:eastAsia="Aptos" w:cs="Aptos"/>
          <w:noProof w:val="0"/>
          <w:sz w:val="24"/>
          <w:szCs w:val="24"/>
          <w:lang w:val="en-GB"/>
        </w:rPr>
        <w:t>closely associated</w:t>
      </w:r>
      <w:r w:rsidRPr="2A8F33A7" w:rsidR="5B08C073">
        <w:rPr>
          <w:rFonts w:ascii="Aptos" w:hAnsi="Aptos" w:eastAsia="Aptos" w:cs="Aptos"/>
          <w:noProof w:val="0"/>
          <w:sz w:val="24"/>
          <w:szCs w:val="24"/>
          <w:lang w:val="en-GB"/>
        </w:rPr>
        <w:t xml:space="preserve"> with disparities in health is key in </w:t>
      </w:r>
      <w:r w:rsidRPr="2A8F33A7" w:rsidR="5B08C073">
        <w:rPr>
          <w:rFonts w:ascii="Aptos" w:hAnsi="Aptos" w:eastAsia="Aptos" w:cs="Aptos"/>
          <w:noProof w:val="0"/>
          <w:sz w:val="24"/>
          <w:szCs w:val="24"/>
          <w:lang w:val="en-GB"/>
        </w:rPr>
        <w:t>identifying</w:t>
      </w:r>
      <w:r w:rsidRPr="2A8F33A7" w:rsidR="5B08C073">
        <w:rPr>
          <w:rFonts w:ascii="Aptos" w:hAnsi="Aptos" w:eastAsia="Aptos" w:cs="Aptos"/>
          <w:noProof w:val="0"/>
          <w:sz w:val="24"/>
          <w:szCs w:val="24"/>
          <w:lang w:val="en-GB"/>
        </w:rPr>
        <w:t xml:space="preserve"> policy levers to reduce health inequalities and improve the health and </w:t>
      </w:r>
      <w:r w:rsidRPr="2A8F33A7" w:rsidR="4C9D9DE1">
        <w:rPr>
          <w:rFonts w:ascii="Aptos" w:hAnsi="Aptos" w:eastAsia="Aptos" w:cs="Aptos"/>
          <w:noProof w:val="0"/>
          <w:sz w:val="24"/>
          <w:szCs w:val="24"/>
          <w:lang w:val="en-GB"/>
        </w:rPr>
        <w:t>well-being</w:t>
      </w:r>
      <w:r w:rsidRPr="2A8F33A7" w:rsidR="5B08C073">
        <w:rPr>
          <w:rFonts w:ascii="Aptos" w:hAnsi="Aptos" w:eastAsia="Aptos" w:cs="Aptos"/>
          <w:noProof w:val="0"/>
          <w:sz w:val="24"/>
          <w:szCs w:val="24"/>
          <w:lang w:val="en-GB"/>
        </w:rPr>
        <w:t xml:space="preserve"> across populations.</w:t>
      </w:r>
      <w:r w:rsidRPr="2A8F33A7" w:rsidR="6876A4C5">
        <w:rPr>
          <w:rFonts w:ascii="Aptos" w:hAnsi="Aptos" w:eastAsia="Aptos" w:cs="Aptos"/>
          <w:noProof w:val="0"/>
          <w:sz w:val="24"/>
          <w:szCs w:val="24"/>
          <w:lang w:val="en-GB"/>
        </w:rPr>
        <w:t xml:space="preserve"> (</w:t>
      </w:r>
      <w:r w:rsidRPr="2A8F33A7" w:rsidR="6876A4C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Allen, J. </w:t>
      </w:r>
      <w:r w:rsidRPr="2A8F33A7" w:rsidR="6876A4C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et al.</w:t>
      </w:r>
      <w:r w:rsidRPr="2A8F33A7" w:rsidR="6876A4C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(2022).</w:t>
      </w:r>
    </w:p>
    <w:p w:rsidR="3605BA70" w:rsidRDefault="3605BA70" w14:paraId="2426E23E" w14:textId="63018475"/>
    <w:p w:rsidR="5B09820F" w:rsidRDefault="5B09820F" w14:paraId="7B6C612C" w14:textId="78ED7FF3">
      <w:r w:rsidR="7F613812">
        <w:rPr/>
        <w:t>The Marmot Review emphasises that health is influenced by social determinants such a</w:t>
      </w:r>
      <w:r w:rsidR="6C00D0C8">
        <w:rPr/>
        <w:t xml:space="preserve">s income, education, </w:t>
      </w:r>
      <w:r w:rsidR="0E6034D9">
        <w:rPr/>
        <w:t>employment</w:t>
      </w:r>
      <w:r w:rsidR="6C00D0C8">
        <w:rPr/>
        <w:t xml:space="preserve">, housing, and </w:t>
      </w:r>
      <w:r w:rsidR="14D8D0CE">
        <w:rPr/>
        <w:t>social</w:t>
      </w:r>
      <w:r w:rsidR="6C00D0C8">
        <w:rPr/>
        <w:t xml:space="preserve"> support (Marmot et </w:t>
      </w:r>
      <w:r w:rsidR="47358CC3">
        <w:rPr/>
        <w:t>al,</w:t>
      </w:r>
      <w:r w:rsidR="6C00D0C8">
        <w:rPr/>
        <w:t xml:space="preserve"> 2010</w:t>
      </w:r>
      <w:r w:rsidR="0B1AAA6A">
        <w:rPr/>
        <w:t>)</w:t>
      </w:r>
      <w:r w:rsidR="38EA3D97">
        <w:rPr/>
        <w:t xml:space="preserve">.  These determinants are particularly relevant in </w:t>
      </w:r>
      <w:r w:rsidR="24553908">
        <w:rPr/>
        <w:t xml:space="preserve">Wales, </w:t>
      </w:r>
      <w:bookmarkStart w:name="_Int_03xAJ2UI" w:id="340051817"/>
      <w:r w:rsidR="24553908">
        <w:rPr/>
        <w:t>where</w:t>
      </w:r>
      <w:bookmarkEnd w:id="340051817"/>
      <w:r w:rsidR="38EA3D97">
        <w:rPr/>
        <w:t xml:space="preserve"> histori</w:t>
      </w:r>
      <w:r w:rsidR="088A3424">
        <w:rPr/>
        <w:t>ca</w:t>
      </w:r>
      <w:r w:rsidR="059E74F8">
        <w:rPr/>
        <w:t>lly there was high industry especially in the Welsh valleys, the decli</w:t>
      </w:r>
      <w:r w:rsidR="4B00C2FE">
        <w:rPr/>
        <w:t xml:space="preserve">ne in these </w:t>
      </w:r>
      <w:r w:rsidR="16C471AA">
        <w:rPr/>
        <w:t>industries</w:t>
      </w:r>
      <w:r w:rsidR="4B00C2FE">
        <w:rPr/>
        <w:t xml:space="preserve"> have led to regional inequalities and contributed to </w:t>
      </w:r>
      <w:r w:rsidR="10C2894F">
        <w:rPr/>
        <w:t>persistent</w:t>
      </w:r>
      <w:r w:rsidR="034373F8">
        <w:rPr/>
        <w:t xml:space="preserve"> pockets of deprivation.  </w:t>
      </w:r>
      <w:r w:rsidR="71F134B1">
        <w:rPr/>
        <w:t xml:space="preserve"> Individuals facing these socioeconomic disadvantages are more likely to requ</w:t>
      </w:r>
      <w:r w:rsidR="1610E01E">
        <w:rPr/>
        <w:t>ire social care services due to ill health, poor diet, smoking</w:t>
      </w:r>
      <w:r w:rsidR="01CB3487">
        <w:rPr/>
        <w:t xml:space="preserve"> and poor living conditions and limited access to resources that educate and promote living</w:t>
      </w:r>
      <w:r w:rsidR="04F958BE">
        <w:rPr/>
        <w:t xml:space="preserve"> healthy lifestyles.</w:t>
      </w:r>
    </w:p>
    <w:p w:rsidR="091A601C" w:rsidP="3605BA70" w:rsidRDefault="091A601C" w14:paraId="45693D8E" w14:textId="0F2EDA99">
      <w:pPr>
        <w:pStyle w:val="Normal"/>
      </w:pPr>
      <w:r w:rsidRPr="3605BA70" w:rsidR="3C1957DE">
        <w:rPr>
          <w:rFonts w:ascii="Aptos" w:hAnsi="Aptos" w:eastAsia="Aptos" w:cs="Aptos"/>
          <w:noProof w:val="0"/>
          <w:sz w:val="24"/>
          <w:szCs w:val="24"/>
          <w:lang w:val="en-GB"/>
        </w:rPr>
        <w:t xml:space="preserve"> </w:t>
      </w:r>
      <w:r w:rsidR="04F958BE">
        <w:rPr/>
        <w:t xml:space="preserve">Inequalities </w:t>
      </w:r>
      <w:r w:rsidR="736D059C">
        <w:rPr/>
        <w:t>are cumulative</w:t>
      </w:r>
      <w:r w:rsidR="04F958BE">
        <w:rPr/>
        <w:t xml:space="preserve"> across the life course, children who grow up in poverty are more lik</w:t>
      </w:r>
      <w:r w:rsidR="21E3994C">
        <w:rPr/>
        <w:t xml:space="preserve">ely to experience poorer educational and health outcomes, which can lead to </w:t>
      </w:r>
      <w:r w:rsidR="7195544A">
        <w:rPr/>
        <w:t xml:space="preserve">being more likely to </w:t>
      </w:r>
      <w:r w:rsidR="70388AF6">
        <w:rPr/>
        <w:t>be reliant on social care services later in life (Marmot et al, 2010)</w:t>
      </w:r>
      <w:r w:rsidR="70388AF6">
        <w:rPr/>
        <w:t xml:space="preserve">.  </w:t>
      </w:r>
      <w:r w:rsidR="70388AF6">
        <w:rPr/>
        <w:t xml:space="preserve"> </w:t>
      </w:r>
      <w:r w:rsidR="425051C4">
        <w:rPr/>
        <w:t>T</w:t>
      </w:r>
      <w:r w:rsidR="70388AF6">
        <w:rPr/>
        <w:t>her</w:t>
      </w:r>
      <w:r w:rsidR="2C11562B">
        <w:rPr/>
        <w:t>efore</w:t>
      </w:r>
      <w:r w:rsidR="4CBF86D2">
        <w:rPr/>
        <w:t>, addressing these inequalities within the heal</w:t>
      </w:r>
      <w:r w:rsidR="5D1A6C0D">
        <w:rPr/>
        <w:t xml:space="preserve">th and </w:t>
      </w:r>
      <w:r w:rsidR="2A66590A">
        <w:rPr/>
        <w:t>social care</w:t>
      </w:r>
      <w:r w:rsidR="5D1A6C0D">
        <w:rPr/>
        <w:t xml:space="preserve"> </w:t>
      </w:r>
      <w:r w:rsidR="2103AEEE">
        <w:rPr/>
        <w:t>services</w:t>
      </w:r>
      <w:r w:rsidR="5D1A6C0D">
        <w:rPr/>
        <w:t xml:space="preserve"> in Wales requires an understanding of the factors that shape</w:t>
      </w:r>
      <w:r w:rsidR="5A30707D">
        <w:rPr/>
        <w:t xml:space="preserve"> the health </w:t>
      </w:r>
      <w:r w:rsidR="2025B123">
        <w:rPr/>
        <w:t>of</w:t>
      </w:r>
      <w:r w:rsidR="5A30707D">
        <w:rPr/>
        <w:t xml:space="preserve"> an individual from bi</w:t>
      </w:r>
      <w:r w:rsidR="073C800B">
        <w:rPr/>
        <w:t>rth.</w:t>
      </w:r>
    </w:p>
    <w:p w:rsidR="091A601C" w:rsidP="3605BA70" w:rsidRDefault="091A601C" w14:paraId="3256E003" w14:textId="5B145C6C">
      <w:pPr>
        <w:pStyle w:val="Normal"/>
        <w:rPr>
          <w:rFonts w:ascii="Aptos" w:hAnsi="Aptos" w:eastAsia="Aptos" w:cs="Aptos"/>
          <w:noProof w:val="0"/>
          <w:sz w:val="24"/>
          <w:szCs w:val="24"/>
          <w:lang w:val="en-GB"/>
        </w:rPr>
      </w:pPr>
      <w:r w:rsidR="073C800B">
        <w:rPr/>
        <w:t xml:space="preserve"> </w:t>
      </w:r>
      <w:r w:rsidRPr="3605BA70" w:rsidR="071CFD5F">
        <w:rPr>
          <w:rFonts w:ascii="Aptos" w:hAnsi="Aptos" w:eastAsia="Aptos" w:cs="Aptos"/>
          <w:noProof w:val="0"/>
          <w:sz w:val="24"/>
          <w:szCs w:val="24"/>
          <w:lang w:val="en-GB"/>
        </w:rPr>
        <w:t xml:space="preserve">Winckler, V. and Jones, M. (2026) </w:t>
      </w:r>
      <w:r w:rsidRPr="3605BA70" w:rsidR="5BBAF73C">
        <w:rPr>
          <w:rFonts w:ascii="Aptos" w:hAnsi="Aptos" w:eastAsia="Aptos" w:cs="Aptos"/>
          <w:noProof w:val="0"/>
          <w:sz w:val="24"/>
          <w:szCs w:val="24"/>
          <w:lang w:val="en-GB"/>
        </w:rPr>
        <w:t>stated</w:t>
      </w:r>
      <w:r w:rsidRPr="3605BA70" w:rsidR="5BBAF73C">
        <w:rPr>
          <w:rFonts w:ascii="Aptos" w:hAnsi="Aptos" w:eastAsia="Aptos" w:cs="Aptos"/>
          <w:noProof w:val="0"/>
          <w:sz w:val="24"/>
          <w:szCs w:val="24"/>
          <w:lang w:val="en-GB"/>
        </w:rPr>
        <w:t xml:space="preserve"> </w:t>
      </w:r>
      <w:r w:rsidRPr="3605BA70" w:rsidR="6C39C62A">
        <w:rPr>
          <w:rFonts w:ascii="Aptos" w:hAnsi="Aptos" w:eastAsia="Aptos" w:cs="Aptos"/>
          <w:noProof w:val="0"/>
          <w:sz w:val="24"/>
          <w:szCs w:val="24"/>
          <w:lang w:val="en-GB"/>
        </w:rPr>
        <w:t>“</w:t>
      </w:r>
      <w:r w:rsidRPr="3605BA70" w:rsidR="5BBAF73C">
        <w:rPr>
          <w:rFonts w:ascii="Aptos" w:hAnsi="Aptos" w:eastAsia="Aptos" w:cs="Aptos"/>
          <w:noProof w:val="0"/>
          <w:sz w:val="24"/>
          <w:szCs w:val="24"/>
          <w:lang w:val="en-GB"/>
        </w:rPr>
        <w:t>Poverty</w:t>
      </w:r>
      <w:r w:rsidRPr="3605BA70" w:rsidR="073C800B">
        <w:rPr>
          <w:rFonts w:ascii="Aptos" w:hAnsi="Aptos" w:eastAsia="Aptos" w:cs="Aptos"/>
          <w:noProof w:val="0"/>
          <w:sz w:val="24"/>
          <w:szCs w:val="24"/>
          <w:lang w:val="en-GB"/>
        </w:rPr>
        <w:t xml:space="preserve"> is a blight on the lives of thousands of children and families across Wales. Successive child poverty strategies since devolution in Wales have not met the challenge at hand</w:t>
      </w:r>
      <w:r w:rsidRPr="3605BA70" w:rsidR="72DE4BE7">
        <w:rPr>
          <w:rFonts w:ascii="Aptos" w:hAnsi="Aptos" w:eastAsia="Aptos" w:cs="Aptos"/>
          <w:noProof w:val="0"/>
          <w:sz w:val="24"/>
          <w:szCs w:val="24"/>
          <w:lang w:val="en-GB"/>
        </w:rPr>
        <w:t>”</w:t>
      </w:r>
      <w:r w:rsidRPr="3605BA70" w:rsidR="073C800B">
        <w:rPr>
          <w:rFonts w:ascii="Aptos" w:hAnsi="Aptos" w:eastAsia="Aptos" w:cs="Aptos"/>
          <w:noProof w:val="0"/>
          <w:sz w:val="24"/>
          <w:szCs w:val="24"/>
          <w:lang w:val="en-GB"/>
        </w:rPr>
        <w:t>.</w:t>
      </w:r>
      <w:r w:rsidRPr="3605BA70" w:rsidR="073C800B">
        <w:rPr>
          <w:rFonts w:ascii="Aptos" w:hAnsi="Aptos" w:eastAsia="Aptos" w:cs="Aptos"/>
          <w:noProof w:val="0"/>
          <w:sz w:val="24"/>
          <w:szCs w:val="24"/>
          <w:lang w:val="en-GB"/>
        </w:rPr>
        <w:t xml:space="preserve"> </w:t>
      </w:r>
      <w:r w:rsidRPr="3605BA70" w:rsidR="72DD7CB6">
        <w:rPr>
          <w:rFonts w:ascii="Aptos" w:hAnsi="Aptos" w:eastAsia="Aptos" w:cs="Aptos"/>
          <w:noProof w:val="0"/>
          <w:sz w:val="24"/>
          <w:szCs w:val="24"/>
          <w:lang w:val="en-GB"/>
        </w:rPr>
        <w:t xml:space="preserve">It is </w:t>
      </w:r>
      <w:r w:rsidRPr="3605BA70" w:rsidR="72DD7CB6">
        <w:rPr>
          <w:rFonts w:ascii="Aptos" w:hAnsi="Aptos" w:eastAsia="Aptos" w:cs="Aptos"/>
          <w:noProof w:val="0"/>
          <w:sz w:val="24"/>
          <w:szCs w:val="24"/>
          <w:lang w:val="en-GB"/>
        </w:rPr>
        <w:t>evident</w:t>
      </w:r>
      <w:r w:rsidRPr="3605BA70" w:rsidR="72DD7CB6">
        <w:rPr>
          <w:rFonts w:ascii="Aptos" w:hAnsi="Aptos" w:eastAsia="Aptos" w:cs="Aptos"/>
          <w:noProof w:val="0"/>
          <w:sz w:val="24"/>
          <w:szCs w:val="24"/>
          <w:lang w:val="en-GB"/>
        </w:rPr>
        <w:t xml:space="preserve"> the Welsh government have lacked</w:t>
      </w:r>
      <w:r w:rsidRPr="3605BA70" w:rsidR="073C800B">
        <w:rPr>
          <w:rFonts w:ascii="Aptos" w:hAnsi="Aptos" w:eastAsia="Aptos" w:cs="Aptos"/>
          <w:noProof w:val="0"/>
          <w:sz w:val="24"/>
          <w:szCs w:val="24"/>
          <w:lang w:val="en-GB"/>
        </w:rPr>
        <w:t xml:space="preserve"> clear focus and targets</w:t>
      </w:r>
      <w:r w:rsidRPr="3605BA70" w:rsidR="3BD83B93">
        <w:rPr>
          <w:rFonts w:ascii="Aptos" w:hAnsi="Aptos" w:eastAsia="Aptos" w:cs="Aptos"/>
          <w:noProof w:val="0"/>
          <w:sz w:val="24"/>
          <w:szCs w:val="24"/>
          <w:lang w:val="en-GB"/>
        </w:rPr>
        <w:t xml:space="preserve"> to meet problems in hand </w:t>
      </w:r>
      <w:r w:rsidRPr="3605BA70" w:rsidR="073C800B">
        <w:rPr>
          <w:rFonts w:ascii="Aptos" w:hAnsi="Aptos" w:eastAsia="Aptos" w:cs="Aptos"/>
          <w:noProof w:val="0"/>
          <w:sz w:val="24"/>
          <w:szCs w:val="24"/>
          <w:lang w:val="en-GB"/>
        </w:rPr>
        <w:t xml:space="preserve">and have often consisted of a list of current Welsh Government policies, rather than a credible plan with actions to achieve change. Despite the many measures that have been introduced which have made a real difference to families’ lives — such as universal Free School Meals in Welsh primary schools, the Discretionary Assistance Fund, the Council Tax Reduction Scheme and uplifts to Education Maintenance Allowance — the underlying picture of persistently high and deepening child poverty has not changed. </w:t>
      </w:r>
      <w:r w:rsidRPr="3605BA70" w:rsidR="073C800B">
        <w:rPr>
          <w:rFonts w:ascii="Aptos" w:hAnsi="Aptos" w:eastAsia="Aptos" w:cs="Aptos"/>
          <w:noProof w:val="0"/>
          <w:sz w:val="24"/>
          <w:szCs w:val="24"/>
          <w:lang w:val="en-GB"/>
        </w:rPr>
        <w:t xml:space="preserve"> </w:t>
      </w:r>
      <w:r w:rsidRPr="3605BA70" w:rsidR="2179171B">
        <w:rPr>
          <w:rFonts w:ascii="Aptos" w:hAnsi="Aptos" w:eastAsia="Aptos" w:cs="Aptos"/>
          <w:noProof w:val="0"/>
          <w:sz w:val="24"/>
          <w:szCs w:val="24"/>
          <w:lang w:val="en-GB"/>
        </w:rPr>
        <w:t>To make</w:t>
      </w:r>
      <w:r w:rsidRPr="3605BA70" w:rsidR="073C800B">
        <w:rPr>
          <w:rFonts w:ascii="Aptos" w:hAnsi="Aptos" w:eastAsia="Aptos" w:cs="Aptos"/>
          <w:noProof w:val="0"/>
          <w:sz w:val="24"/>
          <w:szCs w:val="24"/>
          <w:lang w:val="en-GB"/>
        </w:rPr>
        <w:t xml:space="preserve"> </w:t>
      </w:r>
      <w:r w:rsidRPr="3605BA70" w:rsidR="4481A0A2">
        <w:rPr>
          <w:rFonts w:ascii="Aptos" w:hAnsi="Aptos" w:eastAsia="Aptos" w:cs="Aptos"/>
          <w:noProof w:val="0"/>
          <w:sz w:val="24"/>
          <w:szCs w:val="24"/>
          <w:lang w:val="en-GB"/>
        </w:rPr>
        <w:t>a</w:t>
      </w:r>
      <w:r w:rsidRPr="3605BA70" w:rsidR="073C800B">
        <w:rPr>
          <w:rFonts w:ascii="Aptos" w:hAnsi="Aptos" w:eastAsia="Aptos" w:cs="Aptos"/>
          <w:noProof w:val="0"/>
          <w:sz w:val="24"/>
          <w:szCs w:val="24"/>
          <w:lang w:val="en-GB"/>
        </w:rPr>
        <w:t xml:space="preserve"> meaningful difference to child poverty in Wales </w:t>
      </w:r>
      <w:r w:rsidRPr="3605BA70" w:rsidR="5EAE7E5F">
        <w:rPr>
          <w:rFonts w:ascii="Aptos" w:hAnsi="Aptos" w:eastAsia="Aptos" w:cs="Aptos"/>
          <w:noProof w:val="0"/>
          <w:sz w:val="24"/>
          <w:szCs w:val="24"/>
          <w:lang w:val="en-GB"/>
        </w:rPr>
        <w:t>t</w:t>
      </w:r>
      <w:r w:rsidRPr="3605BA70" w:rsidR="073C800B">
        <w:rPr>
          <w:rFonts w:ascii="Aptos" w:hAnsi="Aptos" w:eastAsia="Aptos" w:cs="Aptos"/>
          <w:noProof w:val="0"/>
          <w:sz w:val="24"/>
          <w:szCs w:val="24"/>
          <w:lang w:val="en-GB"/>
        </w:rPr>
        <w:t>he next Welsh Government should develop and publish a new Child Poverty Strategy</w:t>
      </w:r>
      <w:r w:rsidRPr="3605BA70" w:rsidR="598FCC17">
        <w:rPr>
          <w:rFonts w:ascii="Aptos" w:hAnsi="Aptos" w:eastAsia="Aptos" w:cs="Aptos"/>
          <w:noProof w:val="0"/>
          <w:sz w:val="24"/>
          <w:szCs w:val="24"/>
          <w:lang w:val="en-GB"/>
        </w:rPr>
        <w:t xml:space="preserve">.  </w:t>
      </w:r>
      <w:r w:rsidRPr="3605BA70" w:rsidR="073C800B">
        <w:rPr>
          <w:rFonts w:ascii="Aptos" w:hAnsi="Aptos" w:eastAsia="Aptos" w:cs="Aptos"/>
          <w:noProof w:val="0"/>
          <w:sz w:val="24"/>
          <w:szCs w:val="24"/>
          <w:lang w:val="en-GB"/>
        </w:rPr>
        <w:t xml:space="preserve"> The strategy should outline priority actions </w:t>
      </w:r>
      <w:r w:rsidRPr="3605BA70" w:rsidR="00559C7F">
        <w:rPr>
          <w:rFonts w:ascii="Aptos" w:hAnsi="Aptos" w:eastAsia="Aptos" w:cs="Aptos"/>
          <w:noProof w:val="0"/>
          <w:sz w:val="24"/>
          <w:szCs w:val="24"/>
          <w:lang w:val="en-GB"/>
        </w:rPr>
        <w:t>such as rising</w:t>
      </w:r>
      <w:r w:rsidRPr="3605BA70" w:rsidR="073C800B">
        <w:rPr>
          <w:rFonts w:ascii="Aptos" w:hAnsi="Aptos" w:eastAsia="Aptos" w:cs="Aptos"/>
          <w:noProof w:val="0"/>
          <w:sz w:val="24"/>
          <w:szCs w:val="24"/>
          <w:lang w:val="en-GB"/>
        </w:rPr>
        <w:t xml:space="preserve"> incomes from employment and </w:t>
      </w:r>
      <w:r w:rsidRPr="3605BA70" w:rsidR="13A2C0E2">
        <w:rPr>
          <w:rFonts w:ascii="Aptos" w:hAnsi="Aptos" w:eastAsia="Aptos" w:cs="Aptos"/>
          <w:noProof w:val="0"/>
          <w:sz w:val="24"/>
          <w:szCs w:val="24"/>
          <w:lang w:val="en-GB"/>
        </w:rPr>
        <w:t>benefits and</w:t>
      </w:r>
      <w:r w:rsidRPr="3605BA70" w:rsidR="073C800B">
        <w:rPr>
          <w:rFonts w:ascii="Aptos" w:hAnsi="Aptos" w:eastAsia="Aptos" w:cs="Aptos"/>
          <w:noProof w:val="0"/>
          <w:sz w:val="24"/>
          <w:szCs w:val="24"/>
          <w:lang w:val="en-GB"/>
        </w:rPr>
        <w:t xml:space="preserve"> lower</w:t>
      </w:r>
      <w:r w:rsidRPr="3605BA70" w:rsidR="47CEDD6C">
        <w:rPr>
          <w:rFonts w:ascii="Aptos" w:hAnsi="Aptos" w:eastAsia="Aptos" w:cs="Aptos"/>
          <w:noProof w:val="0"/>
          <w:sz w:val="24"/>
          <w:szCs w:val="24"/>
          <w:lang w:val="en-GB"/>
        </w:rPr>
        <w:t>ing the</w:t>
      </w:r>
      <w:r w:rsidRPr="3605BA70" w:rsidR="073C800B">
        <w:rPr>
          <w:rFonts w:ascii="Aptos" w:hAnsi="Aptos" w:eastAsia="Aptos" w:cs="Aptos"/>
          <w:noProof w:val="0"/>
          <w:sz w:val="24"/>
          <w:szCs w:val="24"/>
          <w:lang w:val="en-GB"/>
        </w:rPr>
        <w:t xml:space="preserve"> cost</w:t>
      </w:r>
      <w:r w:rsidRPr="3605BA70" w:rsidR="0E40F265">
        <w:rPr>
          <w:rFonts w:ascii="Aptos" w:hAnsi="Aptos" w:eastAsia="Aptos" w:cs="Aptos"/>
          <w:noProof w:val="0"/>
          <w:sz w:val="24"/>
          <w:szCs w:val="24"/>
          <w:lang w:val="en-GB"/>
        </w:rPr>
        <w:t xml:space="preserve"> of living</w:t>
      </w:r>
      <w:r w:rsidRPr="3605BA70" w:rsidR="073C800B">
        <w:rPr>
          <w:rFonts w:ascii="Aptos" w:hAnsi="Aptos" w:eastAsia="Aptos" w:cs="Aptos"/>
          <w:noProof w:val="0"/>
          <w:sz w:val="24"/>
          <w:szCs w:val="24"/>
          <w:lang w:val="en-GB"/>
        </w:rPr>
        <w:t xml:space="preserve"> for families. It should prioritise large scale actions that will reach the largest number of families, aimed at those populations identified as being most in need </w:t>
      </w:r>
      <w:r w:rsidRPr="3605BA70" w:rsidR="46FFF6C3">
        <w:rPr>
          <w:rFonts w:ascii="Aptos" w:hAnsi="Aptos" w:eastAsia="Aptos" w:cs="Aptos"/>
          <w:noProof w:val="0"/>
          <w:sz w:val="24"/>
          <w:szCs w:val="24"/>
          <w:lang w:val="en-GB"/>
        </w:rPr>
        <w:t>p</w:t>
      </w:r>
      <w:r w:rsidRPr="3605BA70" w:rsidR="5673263C">
        <w:rPr>
          <w:rFonts w:ascii="Aptos" w:hAnsi="Aptos" w:eastAsia="Aptos" w:cs="Aptos"/>
          <w:noProof w:val="0"/>
          <w:sz w:val="24"/>
          <w:szCs w:val="24"/>
          <w:lang w:val="en-GB"/>
        </w:rPr>
        <w:t>riorit</w:t>
      </w:r>
      <w:r w:rsidRPr="3605BA70" w:rsidR="11C9DE42">
        <w:rPr>
          <w:rFonts w:ascii="Aptos" w:hAnsi="Aptos" w:eastAsia="Aptos" w:cs="Aptos"/>
          <w:noProof w:val="0"/>
          <w:sz w:val="24"/>
          <w:szCs w:val="24"/>
          <w:lang w:val="en-GB"/>
        </w:rPr>
        <w:t xml:space="preserve">ising </w:t>
      </w:r>
      <w:r w:rsidRPr="3605BA70" w:rsidR="5673263C">
        <w:rPr>
          <w:rFonts w:ascii="Aptos" w:hAnsi="Aptos" w:eastAsia="Aptos" w:cs="Aptos"/>
          <w:noProof w:val="0"/>
          <w:sz w:val="24"/>
          <w:szCs w:val="24"/>
          <w:lang w:val="en-GB"/>
        </w:rPr>
        <w:t xml:space="preserve"> </w:t>
      </w:r>
      <w:r w:rsidRPr="3605BA70" w:rsidR="073C800B">
        <w:rPr>
          <w:rFonts w:ascii="Aptos" w:hAnsi="Aptos" w:eastAsia="Aptos" w:cs="Aptos"/>
          <w:noProof w:val="0"/>
          <w:sz w:val="24"/>
          <w:szCs w:val="24"/>
          <w:lang w:val="en-GB"/>
        </w:rPr>
        <w:t xml:space="preserve"> housing, </w:t>
      </w:r>
      <w:r w:rsidRPr="3605BA70" w:rsidR="073C800B">
        <w:rPr>
          <w:rFonts w:ascii="Aptos" w:hAnsi="Aptos" w:eastAsia="Aptos" w:cs="Aptos"/>
          <w:noProof w:val="0"/>
          <w:sz w:val="24"/>
          <w:szCs w:val="24"/>
          <w:lang w:val="en-GB"/>
        </w:rPr>
        <w:t>education</w:t>
      </w:r>
      <w:r w:rsidRPr="3605BA70" w:rsidR="073C800B">
        <w:rPr>
          <w:rFonts w:ascii="Aptos" w:hAnsi="Aptos" w:eastAsia="Aptos" w:cs="Aptos"/>
          <w:noProof w:val="0"/>
          <w:sz w:val="24"/>
          <w:szCs w:val="24"/>
          <w:lang w:val="en-GB"/>
        </w:rPr>
        <w:t xml:space="preserve"> and employment</w:t>
      </w:r>
      <w:r w:rsidRPr="3605BA70" w:rsidR="5082F02E">
        <w:rPr>
          <w:rFonts w:ascii="Aptos" w:hAnsi="Aptos" w:eastAsia="Aptos" w:cs="Aptos"/>
          <w:noProof w:val="0"/>
          <w:sz w:val="24"/>
          <w:szCs w:val="24"/>
          <w:lang w:val="en-GB"/>
        </w:rPr>
        <w:t xml:space="preserve"> needs.</w:t>
      </w:r>
      <w:r w:rsidRPr="3605BA70" w:rsidR="073C800B">
        <w:rPr>
          <w:rFonts w:ascii="Aptos" w:hAnsi="Aptos" w:eastAsia="Aptos" w:cs="Aptos"/>
          <w:noProof w:val="0"/>
          <w:sz w:val="24"/>
          <w:szCs w:val="24"/>
          <w:lang w:val="en-GB"/>
        </w:rPr>
        <w:t xml:space="preserve"> It should target actions based on family income and costs, rather than geographic location. And it should </w:t>
      </w:r>
      <w:r w:rsidRPr="3605BA70" w:rsidR="073C800B">
        <w:rPr>
          <w:rFonts w:ascii="Aptos" w:hAnsi="Aptos" w:eastAsia="Aptos" w:cs="Aptos"/>
          <w:noProof w:val="0"/>
          <w:sz w:val="24"/>
          <w:szCs w:val="24"/>
          <w:lang w:val="en-GB"/>
        </w:rPr>
        <w:t>contain</w:t>
      </w:r>
      <w:r w:rsidRPr="3605BA70" w:rsidR="073C800B">
        <w:rPr>
          <w:rFonts w:ascii="Aptos" w:hAnsi="Aptos" w:eastAsia="Aptos" w:cs="Aptos"/>
          <w:noProof w:val="0"/>
          <w:sz w:val="24"/>
          <w:szCs w:val="24"/>
          <w:lang w:val="en-GB"/>
        </w:rPr>
        <w:t xml:space="preserve"> specific actions around improving access to high-quality, affordable childcare; lowering costs such as those associated with housing, energy </w:t>
      </w:r>
      <w:r w:rsidRPr="3605BA70" w:rsidR="073C800B">
        <w:rPr>
          <w:rFonts w:ascii="Aptos" w:hAnsi="Aptos" w:eastAsia="Aptos" w:cs="Aptos"/>
          <w:noProof w:val="0"/>
          <w:sz w:val="24"/>
          <w:szCs w:val="24"/>
          <w:lang w:val="en-GB"/>
        </w:rPr>
        <w:t>bills</w:t>
      </w:r>
      <w:r w:rsidRPr="3605BA70" w:rsidR="073C800B">
        <w:rPr>
          <w:rFonts w:ascii="Aptos" w:hAnsi="Aptos" w:eastAsia="Aptos" w:cs="Aptos"/>
          <w:noProof w:val="0"/>
          <w:sz w:val="24"/>
          <w:szCs w:val="24"/>
          <w:lang w:val="en-GB"/>
        </w:rPr>
        <w:t xml:space="preserve"> and the school day; providing free school meals to more children in secondary schools; and introducing a Welsh Child Payment.</w:t>
      </w:r>
      <w:r w:rsidRPr="3605BA70" w:rsidR="5D753922">
        <w:rPr>
          <w:rFonts w:ascii="Aptos" w:hAnsi="Aptos" w:eastAsia="Aptos" w:cs="Aptos"/>
          <w:noProof w:val="0"/>
          <w:sz w:val="24"/>
          <w:szCs w:val="24"/>
          <w:lang w:val="en-GB"/>
        </w:rPr>
        <w:t xml:space="preserve"> </w:t>
      </w:r>
      <w:r w:rsidRPr="3605BA70" w:rsidR="073C800B">
        <w:rPr>
          <w:rFonts w:ascii="Aptos" w:hAnsi="Aptos" w:eastAsia="Aptos" w:cs="Aptos"/>
          <w:noProof w:val="0"/>
          <w:sz w:val="24"/>
          <w:szCs w:val="24"/>
          <w:lang w:val="en-GB"/>
        </w:rPr>
        <w:t xml:space="preserve"> </w:t>
      </w:r>
      <w:r w:rsidRPr="3605BA70" w:rsidR="268140ED">
        <w:rPr>
          <w:rFonts w:ascii="Aptos" w:hAnsi="Aptos" w:eastAsia="Aptos" w:cs="Aptos"/>
          <w:noProof w:val="0"/>
          <w:sz w:val="24"/>
          <w:szCs w:val="24"/>
          <w:lang w:val="en-GB"/>
        </w:rPr>
        <w:t>T</w:t>
      </w:r>
      <w:r w:rsidRPr="3605BA70" w:rsidR="073C800B">
        <w:rPr>
          <w:rFonts w:ascii="Aptos" w:hAnsi="Aptos" w:eastAsia="Aptos" w:cs="Aptos"/>
          <w:noProof w:val="0"/>
          <w:sz w:val="24"/>
          <w:szCs w:val="24"/>
          <w:lang w:val="en-GB"/>
        </w:rPr>
        <w:t xml:space="preserve">he Welsh Government should be a strong and consistent voice lobbying for change at a UK level and the further devolution of powers where </w:t>
      </w:r>
      <w:r w:rsidRPr="3605BA70" w:rsidR="073C800B">
        <w:rPr>
          <w:rFonts w:ascii="Aptos" w:hAnsi="Aptos" w:eastAsia="Aptos" w:cs="Aptos"/>
          <w:noProof w:val="0"/>
          <w:sz w:val="24"/>
          <w:szCs w:val="24"/>
          <w:lang w:val="en-GB"/>
        </w:rPr>
        <w:t>appropriate</w:t>
      </w:r>
      <w:r w:rsidRPr="3605BA70" w:rsidR="073C800B">
        <w:rPr>
          <w:rFonts w:ascii="Aptos" w:hAnsi="Aptos" w:eastAsia="Aptos" w:cs="Aptos"/>
          <w:noProof w:val="0"/>
          <w:sz w:val="24"/>
          <w:szCs w:val="24"/>
          <w:lang w:val="en-GB"/>
        </w:rPr>
        <w:t xml:space="preserve">. Childhood is short, but what happens in our earlier years shapes our lives, and wider society, in fundamental ways. The next Welsh Government must rise to the challenge and use all levers at its disposal to take swift, serious and strategic action to tackle child poverty. The thousands of children across the country who are living in poverty now do not have time to wait. </w:t>
      </w:r>
      <w:r w:rsidRPr="3605BA70" w:rsidR="76B671A0">
        <w:rPr>
          <w:rFonts w:ascii="Aptos" w:hAnsi="Aptos" w:eastAsia="Aptos" w:cs="Aptos"/>
          <w:noProof w:val="0"/>
          <w:sz w:val="24"/>
          <w:szCs w:val="24"/>
          <w:lang w:val="en-GB"/>
        </w:rPr>
        <w:t>(</w:t>
      </w:r>
      <w:r w:rsidRPr="3605BA70" w:rsidR="0FB7ADBD">
        <w:rPr>
          <w:rFonts w:ascii="Aptos" w:hAnsi="Aptos" w:eastAsia="Aptos" w:cs="Aptos"/>
          <w:noProof w:val="0"/>
          <w:sz w:val="24"/>
          <w:szCs w:val="24"/>
          <w:lang w:val="en-GB"/>
        </w:rPr>
        <w:t xml:space="preserve">Winkler, </w:t>
      </w:r>
      <w:r w:rsidRPr="3605BA70" w:rsidR="0FB7ADBD">
        <w:rPr>
          <w:rFonts w:ascii="Aptos" w:hAnsi="Aptos" w:eastAsia="Aptos" w:cs="Aptos"/>
          <w:noProof w:val="0"/>
          <w:sz w:val="24"/>
          <w:szCs w:val="24"/>
          <w:lang w:val="en-GB"/>
        </w:rPr>
        <w:t>V,</w:t>
      </w:r>
      <w:r w:rsidRPr="3605BA70" w:rsidR="76B671A0">
        <w:rPr>
          <w:rFonts w:ascii="Aptos" w:hAnsi="Aptos" w:eastAsia="Aptos" w:cs="Aptos"/>
          <w:noProof w:val="0"/>
          <w:sz w:val="24"/>
          <w:szCs w:val="24"/>
          <w:lang w:val="en-GB"/>
        </w:rPr>
        <w:t>Jones,M</w:t>
      </w:r>
      <w:r w:rsidRPr="3605BA70" w:rsidR="76B671A0">
        <w:rPr>
          <w:rFonts w:ascii="Aptos" w:hAnsi="Aptos" w:eastAsia="Aptos" w:cs="Aptos"/>
          <w:noProof w:val="0"/>
          <w:sz w:val="24"/>
          <w:szCs w:val="24"/>
          <w:lang w:val="en-GB"/>
        </w:rPr>
        <w:t>,(2</w:t>
      </w:r>
      <w:r w:rsidRPr="3605BA70" w:rsidR="29655BF8">
        <w:rPr>
          <w:rFonts w:ascii="Aptos" w:hAnsi="Aptos" w:eastAsia="Aptos" w:cs="Aptos"/>
          <w:noProof w:val="0"/>
          <w:sz w:val="24"/>
          <w:szCs w:val="24"/>
          <w:lang w:val="en-GB"/>
        </w:rPr>
        <w:t>026).</w:t>
      </w:r>
    </w:p>
    <w:p w:rsidR="3605BA70" w:rsidRDefault="3605BA70" w14:paraId="2789AFAF" w14:textId="02B034FA"/>
    <w:p w:rsidR="6190E5F0" w:rsidP="6CE90720" w:rsidRDefault="6190E5F0" w14:paraId="4B9F37ED" w14:textId="057D517A">
      <w:pPr>
        <w:rPr>
          <w:b w:val="1"/>
          <w:bCs w:val="1"/>
        </w:rPr>
      </w:pPr>
      <w:r w:rsidRPr="6CE90720" w:rsidR="6190E5F0">
        <w:rPr>
          <w:b w:val="1"/>
          <w:bCs w:val="1"/>
        </w:rPr>
        <w:t xml:space="preserve">Inequalities in access to social care services </w:t>
      </w:r>
    </w:p>
    <w:p w:rsidR="7D18F984" w:rsidRDefault="7D18F984" w14:paraId="2B566F5B" w14:textId="4B470A4F">
      <w:r w:rsidR="7D18F984">
        <w:rPr/>
        <w:t xml:space="preserve">Access to social care services in Wales is not </w:t>
      </w:r>
      <w:r w:rsidR="24E93731">
        <w:rPr/>
        <w:t xml:space="preserve">evenly distributed, there are significant differences between regions and population groups.  Rural </w:t>
      </w:r>
      <w:r w:rsidR="002E2223">
        <w:rPr/>
        <w:t>communities</w:t>
      </w:r>
      <w:r w:rsidR="24E93731">
        <w:rPr/>
        <w:t xml:space="preserve"> o</w:t>
      </w:r>
      <w:r w:rsidR="0D02DEA3">
        <w:rPr/>
        <w:t xml:space="preserve">ften face </w:t>
      </w:r>
      <w:r w:rsidR="0307B804">
        <w:rPr/>
        <w:t>challenges</w:t>
      </w:r>
      <w:r w:rsidR="0D02DEA3">
        <w:rPr/>
        <w:t xml:space="preserve"> due to geographical isolation, limited public transport, and shortages of local services </w:t>
      </w:r>
      <w:r w:rsidR="769C307D">
        <w:rPr/>
        <w:t>(Welsh</w:t>
      </w:r>
      <w:r w:rsidR="6101B94D">
        <w:rPr/>
        <w:t xml:space="preserve"> Government, 2023).  </w:t>
      </w:r>
      <w:r w:rsidR="38ED23DA">
        <w:rPr/>
        <w:t>These barriers can delay access to support</w:t>
      </w:r>
      <w:r w:rsidR="23208B6E">
        <w:rPr/>
        <w:t xml:space="preserve"> from</w:t>
      </w:r>
      <w:r w:rsidR="38ED23DA">
        <w:rPr/>
        <w:t xml:space="preserve"> </w:t>
      </w:r>
      <w:r w:rsidR="1003CDB0">
        <w:rPr/>
        <w:t>emergency</w:t>
      </w:r>
      <w:r w:rsidR="38ED23DA">
        <w:rPr/>
        <w:t xml:space="preserve"> </w:t>
      </w:r>
      <w:r w:rsidR="16D69805">
        <w:rPr/>
        <w:t>services</w:t>
      </w:r>
      <w:r w:rsidR="38ED23DA">
        <w:rPr/>
        <w:t xml:space="preserve"> for example</w:t>
      </w:r>
      <w:r w:rsidR="12A71E50">
        <w:rPr/>
        <w:t xml:space="preserve">, </w:t>
      </w:r>
      <w:r w:rsidR="5B67A8E1">
        <w:rPr/>
        <w:t>leading to deteri</w:t>
      </w:r>
      <w:r w:rsidR="53447940">
        <w:rPr/>
        <w:t>oration</w:t>
      </w:r>
      <w:r w:rsidR="5B67A8E1">
        <w:rPr/>
        <w:t xml:space="preserve"> in health.  </w:t>
      </w:r>
    </w:p>
    <w:p w:rsidR="75000CD6" w:rsidRDefault="75000CD6" w14:paraId="57FCC164" w14:textId="04A7713E">
      <w:r w:rsidR="75000CD6">
        <w:rPr/>
        <w:t xml:space="preserve">In contrast, urban areas with </w:t>
      </w:r>
      <w:r w:rsidR="75000CD6">
        <w:rPr/>
        <w:t>high levels</w:t>
      </w:r>
      <w:r w:rsidR="75000CD6">
        <w:rPr/>
        <w:t xml:space="preserve"> of deprivation may experience a greater demand </w:t>
      </w:r>
      <w:r w:rsidR="79F5C2D7">
        <w:rPr/>
        <w:t>for</w:t>
      </w:r>
      <w:r w:rsidR="75000CD6">
        <w:rPr/>
        <w:t xml:space="preserve"> services which re</w:t>
      </w:r>
      <w:r w:rsidR="3A4DD275">
        <w:rPr/>
        <w:t xml:space="preserve">sult in in higher waiting times and stretched resources.  </w:t>
      </w:r>
      <w:r w:rsidR="318C4A7A">
        <w:rPr/>
        <w:t xml:space="preserve">Individuals with complex needs, such as those with disabilities or </w:t>
      </w:r>
      <w:r w:rsidR="618FDEEB">
        <w:rPr/>
        <w:t>long-term</w:t>
      </w:r>
      <w:r w:rsidR="318C4A7A">
        <w:rPr/>
        <w:t xml:space="preserve"> chronic co</w:t>
      </w:r>
      <w:r w:rsidR="12D701FF">
        <w:rPr/>
        <w:t xml:space="preserve">nditions, may find it difficult to navigate assessment processes or secure </w:t>
      </w:r>
      <w:r w:rsidR="2573FF8D">
        <w:rPr/>
        <w:t>appropriate</w:t>
      </w:r>
      <w:r w:rsidR="1AF063E4">
        <w:rPr/>
        <w:t xml:space="preserve"> support.  This can result in needs not being met and poor health outcomes.</w:t>
      </w:r>
    </w:p>
    <w:p w:rsidR="4D7D3EB4" w:rsidRDefault="4D7D3EB4" w14:paraId="41A839B9" w14:textId="0551CC15">
      <w:r w:rsidR="4D7D3EB4">
        <w:rPr/>
        <w:t xml:space="preserve">Digital exclusion also contributes to inequalities, as many services increasingly rely on online </w:t>
      </w:r>
      <w:r w:rsidR="4D2715B6">
        <w:rPr/>
        <w:t>systems for information and communication.  Elderly people especially may have limited digital literacy</w:t>
      </w:r>
      <w:r w:rsidR="24CA98DC">
        <w:rPr/>
        <w:t xml:space="preserve"> and so therefore will struggle to access support, further widening </w:t>
      </w:r>
      <w:r w:rsidR="52A7B4BC">
        <w:rPr/>
        <w:t>disparities</w:t>
      </w:r>
      <w:r w:rsidR="24CA98DC">
        <w:rPr/>
        <w:t xml:space="preserve"> (Public Heal</w:t>
      </w:r>
      <w:r w:rsidR="74528FE2">
        <w:rPr/>
        <w:t>th Wales, 2023)</w:t>
      </w:r>
      <w:r w:rsidR="5CD0FAAF">
        <w:rPr/>
        <w:t>.</w:t>
      </w:r>
    </w:p>
    <w:p w:rsidR="5CD0FAAF" w:rsidP="6CE90720" w:rsidRDefault="5CD0FAAF" w14:paraId="651F02A0" w14:textId="7A656A68">
      <w:pPr>
        <w:pStyle w:val="Normal"/>
      </w:pPr>
      <w:r w:rsidR="5CD0FAAF">
        <w:rPr/>
        <w:t>Barriers to access are not solely logistical, they may also includ</w:t>
      </w:r>
      <w:r w:rsidR="2CBE7FF7">
        <w:rPr/>
        <w:t>e cultural</w:t>
      </w:r>
      <w:r w:rsidR="51C26272">
        <w:rPr/>
        <w:t xml:space="preserve"> factors and basic lack</w:t>
      </w:r>
      <w:r w:rsidR="2CBE7FF7">
        <w:rPr/>
        <w:t xml:space="preserve"> of information</w:t>
      </w:r>
      <w:r w:rsidR="382DFB42">
        <w:rPr/>
        <w:t xml:space="preserve">.  </w:t>
      </w:r>
      <w:r w:rsidR="382DFB42">
        <w:rPr/>
        <w:t>Some individuals may simply lack awareness of services available to them and may feel reluc</w:t>
      </w:r>
      <w:r w:rsidR="54AF9A21">
        <w:rPr/>
        <w:t>tance to seeking help due to stigma or mistrust in authorities</w:t>
      </w:r>
      <w:r w:rsidR="54AF9A21">
        <w:rPr/>
        <w:t xml:space="preserve">.  </w:t>
      </w:r>
      <w:r w:rsidR="54AF9A21">
        <w:rPr/>
        <w:t>These issues highlight</w:t>
      </w:r>
      <w:r w:rsidR="671A346F">
        <w:rPr/>
        <w:t xml:space="preserve"> the importance of person-centred approaches that </w:t>
      </w:r>
      <w:r w:rsidR="6F0152AF">
        <w:rPr/>
        <w:t>consider</w:t>
      </w:r>
      <w:r w:rsidR="671A346F">
        <w:rPr/>
        <w:t xml:space="preserve"> the diverse needs in communities.</w:t>
      </w:r>
      <w:r w:rsidRPr="6CE90720" w:rsidR="2EA5C67F">
        <w:rPr>
          <w:rFonts w:ascii="Aptos" w:hAnsi="Aptos" w:eastAsia="Aptos" w:cs="Aptos"/>
          <w:noProof w:val="0"/>
          <w:sz w:val="24"/>
          <w:szCs w:val="24"/>
          <w:lang w:val="en-GB"/>
        </w:rPr>
        <w:t xml:space="preserve"> Evidence </w:t>
      </w:r>
      <w:r w:rsidRPr="6CE90720" w:rsidR="2EA5C67F">
        <w:rPr>
          <w:rFonts w:ascii="Aptos" w:hAnsi="Aptos" w:eastAsia="Aptos" w:cs="Aptos"/>
          <w:noProof w:val="0"/>
          <w:sz w:val="24"/>
          <w:szCs w:val="24"/>
          <w:lang w:val="en-GB"/>
        </w:rPr>
        <w:t>indicates</w:t>
      </w:r>
      <w:r w:rsidRPr="6CE90720" w:rsidR="2EA5C67F">
        <w:rPr>
          <w:rFonts w:ascii="Aptos" w:hAnsi="Aptos" w:eastAsia="Aptos" w:cs="Aptos"/>
          <w:noProof w:val="0"/>
          <w:sz w:val="24"/>
          <w:szCs w:val="24"/>
          <w:lang w:val="en-GB"/>
        </w:rPr>
        <w:t xml:space="preserve"> that individuals living in the most deprived areas of Wales experience a life expectancy that is </w:t>
      </w:r>
      <w:r w:rsidRPr="6CE90720" w:rsidR="2EA5C67F">
        <w:rPr>
          <w:rFonts w:ascii="Aptos" w:hAnsi="Aptos" w:eastAsia="Aptos" w:cs="Aptos"/>
          <w:noProof w:val="0"/>
          <w:sz w:val="24"/>
          <w:szCs w:val="24"/>
          <w:lang w:val="en-GB"/>
        </w:rPr>
        <w:t>approximately</w:t>
      </w:r>
      <w:r w:rsidRPr="6CE90720" w:rsidR="2EA5C67F">
        <w:rPr>
          <w:rFonts w:ascii="Aptos" w:hAnsi="Aptos" w:eastAsia="Aptos" w:cs="Aptos"/>
          <w:b w:val="0"/>
          <w:bCs w:val="0"/>
          <w:noProof w:val="0"/>
          <w:sz w:val="24"/>
          <w:szCs w:val="24"/>
          <w:lang w:val="en-GB"/>
        </w:rPr>
        <w:t xml:space="preserve"> </w:t>
      </w:r>
      <w:r w:rsidRPr="6CE90720" w:rsidR="2EA5C67F">
        <w:rPr>
          <w:rFonts w:ascii="Aptos" w:hAnsi="Aptos" w:eastAsia="Aptos" w:cs="Aptos"/>
          <w:b w:val="0"/>
          <w:bCs w:val="0"/>
          <w:noProof w:val="0"/>
          <w:sz w:val="24"/>
          <w:szCs w:val="24"/>
          <w:lang w:val="en-GB"/>
        </w:rPr>
        <w:t>8</w:t>
      </w:r>
      <w:r w:rsidRPr="6CE90720" w:rsidR="2EA5C67F">
        <w:rPr>
          <w:rFonts w:ascii="Aptos" w:hAnsi="Aptos" w:eastAsia="Aptos" w:cs="Aptos"/>
          <w:b w:val="0"/>
          <w:bCs w:val="0"/>
          <w:noProof w:val="0"/>
          <w:sz w:val="24"/>
          <w:szCs w:val="24"/>
          <w:lang w:val="en-GB"/>
        </w:rPr>
        <w:t>–9 years lower</w:t>
      </w:r>
      <w:r w:rsidRPr="6CE90720" w:rsidR="2EA5C67F">
        <w:rPr>
          <w:rFonts w:ascii="Aptos" w:hAnsi="Aptos" w:eastAsia="Aptos" w:cs="Aptos"/>
          <w:b w:val="0"/>
          <w:bCs w:val="0"/>
          <w:noProof w:val="0"/>
          <w:sz w:val="24"/>
          <w:szCs w:val="24"/>
          <w:lang w:val="en-GB"/>
        </w:rPr>
        <w:t xml:space="preserve"> </w:t>
      </w:r>
      <w:r w:rsidRPr="6CE90720" w:rsidR="2EA5C67F">
        <w:rPr>
          <w:rFonts w:ascii="Aptos" w:hAnsi="Aptos" w:eastAsia="Aptos" w:cs="Aptos"/>
          <w:noProof w:val="0"/>
          <w:sz w:val="24"/>
          <w:szCs w:val="24"/>
          <w:lang w:val="en-GB"/>
        </w:rPr>
        <w:t>than those living in the least deprived areas (Welsh Government, 2024).</w:t>
      </w:r>
    </w:p>
    <w:p w:rsidR="6CE90720" w:rsidRDefault="6CE90720" w14:paraId="407539C2" w14:textId="22413FE4"/>
    <w:p w:rsidR="66E63F1F" w:rsidP="6CE90720" w:rsidRDefault="66E63F1F" w14:paraId="2C886F80" w14:textId="4EF09AD1">
      <w:pPr>
        <w:rPr>
          <w:b w:val="1"/>
          <w:bCs w:val="1"/>
        </w:rPr>
      </w:pPr>
      <w:r w:rsidRPr="6CE90720" w:rsidR="66E63F1F">
        <w:rPr>
          <w:b w:val="1"/>
          <w:bCs w:val="1"/>
        </w:rPr>
        <w:t>The impact of Workforce Challenges</w:t>
      </w:r>
    </w:p>
    <w:p w:rsidR="38346C77" w:rsidRDefault="38346C77" w14:paraId="61BC2C39" w14:textId="545C6412">
      <w:r w:rsidR="38346C77">
        <w:rPr/>
        <w:t xml:space="preserve">The social care workforce plays a critical role in supporting individuals, yet </w:t>
      </w:r>
      <w:r w:rsidR="4747E2D9">
        <w:rPr/>
        <w:t xml:space="preserve">recruitment and retention challenges persist.  </w:t>
      </w:r>
      <w:r w:rsidR="27061EE6">
        <w:rPr/>
        <w:t xml:space="preserve">Problems such as, low pay, demanding workplace conditions and limited career progression all </w:t>
      </w:r>
      <w:r w:rsidR="12A21EEA">
        <w:rPr/>
        <w:t>lead to staff shortages and reduced service capacity (Social Care Wales, 2022).</w:t>
      </w:r>
    </w:p>
    <w:p w:rsidR="12A21EEA" w:rsidRDefault="12A21EEA" w14:paraId="2E0C48F0" w14:textId="2E375779">
      <w:r w:rsidR="12A21EEA">
        <w:rPr/>
        <w:t>Workforce pressures often lead to a shift from preventative support to crisis management</w:t>
      </w:r>
      <w:r w:rsidR="12A21EEA">
        <w:rPr/>
        <w:t xml:space="preserve">.  </w:t>
      </w:r>
      <w:r w:rsidR="12A21EEA">
        <w:rPr/>
        <w:t>When individuals canno</w:t>
      </w:r>
      <w:r w:rsidR="31E372BF">
        <w:rPr/>
        <w:t xml:space="preserve">t access early help, </w:t>
      </w:r>
      <w:r w:rsidR="538E0BD1">
        <w:rPr/>
        <w:t>their</w:t>
      </w:r>
      <w:r w:rsidR="31E372BF">
        <w:rPr/>
        <w:t xml:space="preserve"> conditions may worsen, which increases hospital </w:t>
      </w:r>
      <w:r w:rsidR="50F9A139">
        <w:rPr/>
        <w:t>admissions</w:t>
      </w:r>
      <w:r w:rsidR="31E372BF">
        <w:rPr/>
        <w:t xml:space="preserve"> and long-term care needs</w:t>
      </w:r>
      <w:r w:rsidR="31E372BF">
        <w:rPr/>
        <w:t>.</w:t>
      </w:r>
      <w:r w:rsidR="0C23F1B9">
        <w:rPr/>
        <w:t xml:space="preserve">  </w:t>
      </w:r>
      <w:r w:rsidR="0C23F1B9">
        <w:rPr/>
        <w:t xml:space="preserve">Unpaid carers also provide substantial support </w:t>
      </w:r>
      <w:r w:rsidR="5AF99B7E">
        <w:rPr/>
        <w:t>within communities</w:t>
      </w:r>
      <w:r w:rsidR="5AF99B7E">
        <w:rPr/>
        <w:t xml:space="preserve">.  </w:t>
      </w:r>
      <w:r w:rsidR="5AF99B7E">
        <w:rPr/>
        <w:t>However, reliance on informal care can create inequalities, as not everyone has access t</w:t>
      </w:r>
      <w:r w:rsidR="76A427BB">
        <w:rPr/>
        <w:t>o family networks</w:t>
      </w:r>
      <w:r w:rsidR="76A427BB">
        <w:rPr/>
        <w:t xml:space="preserve">.  </w:t>
      </w:r>
      <w:r w:rsidR="76A427BB">
        <w:rPr/>
        <w:t xml:space="preserve">Carers </w:t>
      </w:r>
      <w:r w:rsidR="42CE04CC">
        <w:rPr/>
        <w:t>themselves</w:t>
      </w:r>
      <w:r w:rsidR="76A427BB">
        <w:rPr/>
        <w:t xml:space="preserve"> may experience financial strain and poor mental health, </w:t>
      </w:r>
      <w:r w:rsidR="3D57BE08">
        <w:rPr/>
        <w:t>creating more inequalities</w:t>
      </w:r>
      <w:r w:rsidR="3D57BE08">
        <w:rPr/>
        <w:t xml:space="preserve">.  </w:t>
      </w:r>
      <w:r w:rsidR="3D57BE08">
        <w:rPr/>
        <w:t>From a systems pers</w:t>
      </w:r>
      <w:r w:rsidR="67DAA738">
        <w:rPr/>
        <w:t xml:space="preserve">pective, workforce instability can undermine continuity of care, which is </w:t>
      </w:r>
      <w:r w:rsidR="5BE19A8C">
        <w:rPr/>
        <w:t>particularly</w:t>
      </w:r>
      <w:r w:rsidR="67DAA738">
        <w:rPr/>
        <w:t xml:space="preserve"> </w:t>
      </w:r>
      <w:r w:rsidR="288C87B9">
        <w:rPr/>
        <w:t>important</w:t>
      </w:r>
      <w:r w:rsidR="67DAA738">
        <w:rPr/>
        <w:t xml:space="preserve"> </w:t>
      </w:r>
      <w:r w:rsidR="79C45A26">
        <w:rPr/>
        <w:t>for people with complex conditions such as dementia or mental illness.</w:t>
      </w:r>
    </w:p>
    <w:p w:rsidR="79C45A26" w:rsidP="6CE90720" w:rsidRDefault="79C45A26" w14:paraId="3EF24910" w14:textId="405C70EA">
      <w:pPr>
        <w:rPr>
          <w:b w:val="1"/>
          <w:bCs w:val="1"/>
        </w:rPr>
      </w:pPr>
      <w:r w:rsidRPr="6CE90720" w:rsidR="79C45A26">
        <w:rPr>
          <w:b w:val="1"/>
          <w:bCs w:val="1"/>
        </w:rPr>
        <w:t xml:space="preserve">Impact on Vulnerable Groups </w:t>
      </w:r>
    </w:p>
    <w:p w:rsidR="79C45A26" w:rsidRDefault="79C45A26" w14:paraId="21C05F9D" w14:textId="440F9835">
      <w:r w:rsidR="79C45A26">
        <w:rPr/>
        <w:t xml:space="preserve">Wales has a rapidly growing population, increasing demand for social care services.  Delays in accessing support can </w:t>
      </w:r>
      <w:r w:rsidR="6A431EC8">
        <w:rPr/>
        <w:t>lead</w:t>
      </w:r>
      <w:r w:rsidR="79C45A26">
        <w:rPr/>
        <w:t xml:space="preserve"> to worsening hea</w:t>
      </w:r>
      <w:r w:rsidR="6E394723">
        <w:rPr/>
        <w:t xml:space="preserve">lth, increased </w:t>
      </w:r>
      <w:r w:rsidR="6E394723">
        <w:rPr/>
        <w:t>falls</w:t>
      </w:r>
      <w:r w:rsidR="6E394723">
        <w:rPr/>
        <w:t xml:space="preserve"> and social isolation.  </w:t>
      </w:r>
      <w:r w:rsidR="1CB5F390">
        <w:rPr/>
        <w:t>Loneliness has been associated with increased mortality and poorer mental health outcomes.</w:t>
      </w:r>
      <w:r w:rsidR="619DEE08">
        <w:rPr/>
        <w:t xml:space="preserve">  Research </w:t>
      </w:r>
      <w:r w:rsidR="619DEE08">
        <w:rPr/>
        <w:t>indicates</w:t>
      </w:r>
      <w:r w:rsidR="619DEE08">
        <w:rPr/>
        <w:t xml:space="preserve"> that people with disabilities in Wales </w:t>
      </w:r>
      <w:r w:rsidR="6740FD9B">
        <w:rPr/>
        <w:t xml:space="preserve">often experience </w:t>
      </w:r>
      <w:r w:rsidR="5C1EECB5">
        <w:rPr/>
        <w:t>multiple</w:t>
      </w:r>
      <w:r w:rsidR="6740FD9B">
        <w:rPr/>
        <w:t xml:space="preserve"> long-term health conditions in later life, averaging </w:t>
      </w:r>
      <w:r w:rsidR="7C62FBE0">
        <w:rPr/>
        <w:t xml:space="preserve">4.5 conditions per person as </w:t>
      </w:r>
      <w:r w:rsidR="7C62FBE0">
        <w:rPr/>
        <w:t>identified</w:t>
      </w:r>
      <w:r w:rsidR="7C62FBE0">
        <w:rPr/>
        <w:t xml:space="preserve"> in one study (</w:t>
      </w:r>
      <w:r w:rsidR="7C62FBE0">
        <w:rPr/>
        <w:t>Kousovista</w:t>
      </w:r>
      <w:r w:rsidR="7C62FBE0">
        <w:rPr/>
        <w:t xml:space="preserve"> et al, 2024)</w:t>
      </w:r>
      <w:r w:rsidR="2697726C">
        <w:rPr/>
        <w:t xml:space="preserve">.  This highlights the </w:t>
      </w:r>
      <w:r w:rsidR="3D3F5788">
        <w:rPr/>
        <w:t>complexities</w:t>
      </w:r>
      <w:r w:rsidR="2697726C">
        <w:rPr/>
        <w:t xml:space="preserve"> of care needs and the importance of </w:t>
      </w:r>
      <w:r w:rsidR="5A682C0E">
        <w:rPr/>
        <w:t>tailored</w:t>
      </w:r>
      <w:r w:rsidR="2697726C">
        <w:rPr/>
        <w:t xml:space="preserve"> support.  </w:t>
      </w:r>
      <w:r w:rsidR="310C1D41">
        <w:rPr/>
        <w:t>People with learning disabilities also have higher mortality rates and are more likely to experience premature death c</w:t>
      </w:r>
      <w:r w:rsidR="628F0E34">
        <w:rPr/>
        <w:t>ompared with general population (</w:t>
      </w:r>
      <w:r w:rsidR="628F0E34">
        <w:rPr/>
        <w:t>Abakasanga</w:t>
      </w:r>
      <w:r w:rsidR="628F0E34">
        <w:rPr/>
        <w:t xml:space="preserve"> et al, 2024), </w:t>
      </w:r>
      <w:r w:rsidR="628F0E34">
        <w:rPr/>
        <w:t>demonstrat</w:t>
      </w:r>
      <w:r w:rsidR="0BB0F5D7">
        <w:rPr/>
        <w:t>ing</w:t>
      </w:r>
      <w:r w:rsidR="0BB0F5D7">
        <w:rPr/>
        <w:t xml:space="preserve"> significant inequality.  </w:t>
      </w:r>
    </w:p>
    <w:p w:rsidR="0BB0F5D7" w:rsidRDefault="0BB0F5D7" w14:paraId="329A0BC7" w14:textId="28CC1DF6">
      <w:r w:rsidR="0BB0F5D7">
        <w:rPr/>
        <w:t xml:space="preserve">Poverty is also a major factor associated with </w:t>
      </w:r>
      <w:r w:rsidR="51F67C03">
        <w:rPr/>
        <w:t xml:space="preserve">poorer health outcomes.  Financial insecurity affects nutrition, housing </w:t>
      </w:r>
      <w:r w:rsidR="51F67C03">
        <w:rPr/>
        <w:t>quality</w:t>
      </w:r>
      <w:r w:rsidR="51F67C03">
        <w:rPr/>
        <w:t xml:space="preserve"> </w:t>
      </w:r>
      <w:r w:rsidR="5F99543E">
        <w:rPr/>
        <w:t>and mental health wellbeing, increasing the demand for social care.  Studies show</w:t>
      </w:r>
      <w:r w:rsidR="636F5ABB">
        <w:rPr/>
        <w:t xml:space="preserve"> that individuals who live in deprived areas of Wales experience higher mortality rates</w:t>
      </w:r>
      <w:r w:rsidR="3B5D79F5">
        <w:rPr/>
        <w:t>.</w:t>
      </w:r>
      <w:r w:rsidR="3D42D5F2">
        <w:rPr/>
        <w:t xml:space="preserve">  People w</w:t>
      </w:r>
      <w:r w:rsidR="42BC9A57">
        <w:rPr/>
        <w:t xml:space="preserve">ho live in deprived areas also experience </w:t>
      </w:r>
      <w:r w:rsidR="42BC9A57">
        <w:rPr/>
        <w:t>high levels</w:t>
      </w:r>
      <w:r w:rsidR="42BC9A57">
        <w:rPr/>
        <w:t xml:space="preserve"> of mental health conditions compared to the rest of the po</w:t>
      </w:r>
      <w:r w:rsidR="4C843A71">
        <w:rPr/>
        <w:t>pulation.</w:t>
      </w:r>
    </w:p>
    <w:p w:rsidR="689F0A2A" w:rsidRDefault="689F0A2A" w14:paraId="7F18AB08" w14:textId="0099FAFA">
      <w:r w:rsidR="689F0A2A">
        <w:rPr/>
        <w:t xml:space="preserve">The </w:t>
      </w:r>
      <w:r w:rsidR="1E5F60EC">
        <w:rPr/>
        <w:t>Welsh</w:t>
      </w:r>
      <w:r w:rsidR="689F0A2A">
        <w:rPr/>
        <w:t xml:space="preserve"> Government has implemented several policies aimed at reducing inequalities</w:t>
      </w:r>
      <w:r w:rsidR="689F0A2A">
        <w:rPr/>
        <w:t xml:space="preserve">.  </w:t>
      </w:r>
      <w:r w:rsidR="689F0A2A">
        <w:rPr/>
        <w:t xml:space="preserve">The Social </w:t>
      </w:r>
      <w:r w:rsidR="2A4A374B">
        <w:rPr/>
        <w:t xml:space="preserve">Services and Wellbeing (Wales) Act 2014 promotes person centred care, </w:t>
      </w:r>
      <w:r w:rsidR="2A4A374B">
        <w:rPr/>
        <w:t>prevent</w:t>
      </w:r>
      <w:r w:rsidR="66745C97">
        <w:rPr/>
        <w:t>ion</w:t>
      </w:r>
      <w:r w:rsidR="66745C97">
        <w:rPr/>
        <w:t xml:space="preserve"> and collaboration across agencies</w:t>
      </w:r>
      <w:r w:rsidR="66745C97">
        <w:rPr/>
        <w:t xml:space="preserve">.  </w:t>
      </w:r>
      <w:r w:rsidR="66745C97">
        <w:rPr/>
        <w:t>The Wellbeing of Future Generations (Wales) Act 2015</w:t>
      </w:r>
      <w:r w:rsidR="306BFF9F">
        <w:rPr/>
        <w:t xml:space="preserve"> encourages long-term thinking and addresses social determinants of health.</w:t>
      </w:r>
    </w:p>
    <w:p w:rsidR="306BFF9F" w:rsidP="3605BA70" w:rsidRDefault="306BFF9F" w14:paraId="3E8ABB10" w14:textId="5941C57C">
      <w:pPr>
        <w:pStyle w:val="Normal"/>
        <w:rPr>
          <w:rFonts w:ascii="Roboto" w:hAnsi="Roboto" w:eastAsia="Roboto" w:cs="Roboto"/>
          <w:b w:val="0"/>
          <w:bCs w:val="0"/>
          <w:i w:val="0"/>
          <w:iCs w:val="0"/>
          <w:caps w:val="0"/>
          <w:smallCaps w:val="0"/>
          <w:noProof w:val="0"/>
          <w:color w:val="2C3E50"/>
          <w:sz w:val="22"/>
          <w:szCs w:val="22"/>
          <w:lang w:val="en-GB"/>
        </w:rPr>
      </w:pPr>
      <w:r w:rsidR="6A9FC20B">
        <w:rPr/>
        <w:t xml:space="preserve">National reports highlight that the gap in life expectancy between deprived and more </w:t>
      </w:r>
      <w:r w:rsidR="64E6D571">
        <w:rPr/>
        <w:t>affluent</w:t>
      </w:r>
      <w:r w:rsidR="6A9FC20B">
        <w:rPr/>
        <w:t xml:space="preserve"> areas </w:t>
      </w:r>
      <w:r w:rsidR="70C2D86F">
        <w:rPr/>
        <w:t xml:space="preserve">of Wales persist despite </w:t>
      </w:r>
      <w:r w:rsidR="6AC665FD">
        <w:rPr/>
        <w:t>policy efforts (Welsh Government, 2024)</w:t>
      </w:r>
      <w:r w:rsidR="6AC665FD">
        <w:rPr/>
        <w:t xml:space="preserve">.  </w:t>
      </w:r>
      <w:r w:rsidR="6AC665FD">
        <w:rPr/>
        <w:t>Additionally, the Wel</w:t>
      </w:r>
      <w:r w:rsidR="6C9CC345">
        <w:rPr/>
        <w:t xml:space="preserve">sh index of </w:t>
      </w:r>
      <w:r w:rsidR="10B168B3">
        <w:rPr/>
        <w:t>Multiple</w:t>
      </w:r>
      <w:r w:rsidR="6C9CC345">
        <w:rPr/>
        <w:t xml:space="preserve"> Deprivation </w:t>
      </w:r>
      <w:r w:rsidR="6C9CC345">
        <w:rPr/>
        <w:t>identifies</w:t>
      </w:r>
      <w:r w:rsidR="6C9CC345">
        <w:rPr/>
        <w:t xml:space="preserve"> areas such as Rhyl and </w:t>
      </w:r>
      <w:r w:rsidR="4783CD0D">
        <w:rPr/>
        <w:t>Bridgend as experiencing significant health deprivation (Welsh Government, 2025)</w:t>
      </w:r>
      <w:r w:rsidR="4783CD0D">
        <w:rPr/>
        <w:t>.</w:t>
      </w:r>
      <w:r w:rsidR="0641C0DA">
        <w:rPr/>
        <w:t xml:space="preserve">  </w:t>
      </w:r>
      <w:r w:rsidR="0641C0DA">
        <w:rPr/>
        <w:t xml:space="preserve">Public Health Wales </w:t>
      </w:r>
      <w:r w:rsidR="67E597D4">
        <w:rPr/>
        <w:t>emphasises</w:t>
      </w:r>
      <w:r w:rsidR="0641C0DA">
        <w:rPr/>
        <w:t xml:space="preserve"> the need for cross-sector action, including improving </w:t>
      </w:r>
      <w:r w:rsidR="1F263EC5">
        <w:rPr/>
        <w:t xml:space="preserve">housing, employment </w:t>
      </w:r>
      <w:r w:rsidR="1F263EC5">
        <w:rPr/>
        <w:t>opportunities</w:t>
      </w:r>
      <w:r w:rsidR="1F263EC5">
        <w:rPr/>
        <w:t xml:space="preserve"> and community </w:t>
      </w:r>
      <w:r w:rsidR="6D2D5C2E">
        <w:rPr/>
        <w:t>resilience</w:t>
      </w:r>
      <w:r w:rsidR="1F263EC5">
        <w:rPr/>
        <w:t xml:space="preserve"> to address the root causes of inequal</w:t>
      </w:r>
      <w:r w:rsidR="6D45EB47">
        <w:rPr/>
        <w:t>ity</w:t>
      </w:r>
      <w:r w:rsidR="6D45EB47">
        <w:rPr/>
        <w:t xml:space="preserve">.  </w:t>
      </w:r>
      <w:r w:rsidR="6A3FEADF">
        <w:rPr/>
        <w:t>Johnson,R</w:t>
      </w:r>
      <w:r w:rsidR="6A3FEADF">
        <w:rPr/>
        <w:t xml:space="preserve"> et al (2025) argued people living in rural Wales had</w:t>
      </w:r>
      <w:r w:rsidR="2E87E0FF">
        <w:rPr/>
        <w:t xml:space="preserve"> more complex needs in regard to accessing care than other parts of Wales, as part of their study </w:t>
      </w:r>
      <w:r w:rsidR="567635E7">
        <w:rPr/>
        <w:t xml:space="preserve">the researched </w:t>
      </w:r>
      <w:r w:rsidR="567635E7">
        <w:rPr/>
        <w:t>the”</w:t>
      </w:r>
      <w:r w:rsidR="2E87E0FF">
        <w:rPr/>
        <w:t xml:space="preserve"> Rural</w:t>
      </w:r>
      <w:r w:rsidRPr="3605BA70" w:rsidR="2A7ED2A3">
        <w:rPr>
          <w:rFonts w:ascii="Roboto" w:hAnsi="Roboto" w:eastAsia="Roboto" w:cs="Roboto"/>
          <w:b w:val="0"/>
          <w:bCs w:val="0"/>
          <w:i w:val="0"/>
          <w:iCs w:val="0"/>
          <w:caps w:val="0"/>
          <w:smallCaps w:val="0"/>
          <w:noProof w:val="0"/>
          <w:color w:val="2C3E50"/>
          <w:sz w:val="22"/>
          <w:szCs w:val="22"/>
          <w:lang w:val="en-GB"/>
        </w:rPr>
        <w:t xml:space="preserve"> Health and Care Wales </w:t>
      </w:r>
      <w:r w:rsidRPr="3605BA70" w:rsidR="670FA7CB">
        <w:rPr>
          <w:rFonts w:ascii="Roboto" w:hAnsi="Roboto" w:eastAsia="Roboto" w:cs="Roboto"/>
          <w:b w:val="0"/>
          <w:bCs w:val="0"/>
          <w:i w:val="0"/>
          <w:iCs w:val="0"/>
          <w:caps w:val="0"/>
          <w:smallCaps w:val="0"/>
          <w:noProof w:val="0"/>
          <w:color w:val="2C3E50"/>
          <w:sz w:val="22"/>
          <w:szCs w:val="22"/>
          <w:lang w:val="en-GB"/>
        </w:rPr>
        <w:t xml:space="preserve">they </w:t>
      </w:r>
      <w:r w:rsidRPr="3605BA70" w:rsidR="2A7ED2A3">
        <w:rPr>
          <w:rFonts w:ascii="Roboto" w:hAnsi="Roboto" w:eastAsia="Roboto" w:cs="Roboto"/>
          <w:b w:val="0"/>
          <w:bCs w:val="0"/>
          <w:i w:val="0"/>
          <w:iCs w:val="0"/>
          <w:caps w:val="0"/>
          <w:smallCaps w:val="0"/>
          <w:noProof w:val="0"/>
          <w:color w:val="2C3E50"/>
          <w:sz w:val="22"/>
          <w:szCs w:val="22"/>
          <w:lang w:val="en-GB"/>
        </w:rPr>
        <w:t>combined administrative and Geographical data to provide evidence quantifying proportions of individuals registered to nearest GP’s, and distances travelled. This is important in the context of Welsh Government and NHS strategies towards community-based services, with wider implications for those in rural areas</w:t>
      </w:r>
      <w:r w:rsidRPr="3605BA70" w:rsidR="46E36F1A">
        <w:rPr>
          <w:rFonts w:ascii="Roboto" w:hAnsi="Roboto" w:eastAsia="Roboto" w:cs="Roboto"/>
          <w:b w:val="0"/>
          <w:bCs w:val="0"/>
          <w:i w:val="0"/>
          <w:iCs w:val="0"/>
          <w:caps w:val="0"/>
          <w:smallCaps w:val="0"/>
          <w:noProof w:val="0"/>
          <w:color w:val="2C3E50"/>
          <w:sz w:val="22"/>
          <w:szCs w:val="22"/>
          <w:lang w:val="en-GB"/>
        </w:rPr>
        <w:t>”</w:t>
      </w:r>
      <w:r w:rsidRPr="3605BA70" w:rsidR="2A7ED2A3">
        <w:rPr>
          <w:rFonts w:ascii="Roboto" w:hAnsi="Roboto" w:eastAsia="Roboto" w:cs="Roboto"/>
          <w:b w:val="0"/>
          <w:bCs w:val="0"/>
          <w:i w:val="0"/>
          <w:iCs w:val="0"/>
          <w:caps w:val="0"/>
          <w:smallCaps w:val="0"/>
          <w:noProof w:val="0"/>
          <w:color w:val="2C3E50"/>
          <w:sz w:val="22"/>
          <w:szCs w:val="22"/>
          <w:lang w:val="en-GB"/>
        </w:rPr>
        <w:t>.</w:t>
      </w:r>
      <w:r w:rsidRPr="3605BA70" w:rsidR="77905534">
        <w:rPr>
          <w:rFonts w:ascii="Roboto" w:hAnsi="Roboto" w:eastAsia="Roboto" w:cs="Roboto"/>
          <w:b w:val="0"/>
          <w:bCs w:val="0"/>
          <w:i w:val="0"/>
          <w:iCs w:val="0"/>
          <w:caps w:val="0"/>
          <w:smallCaps w:val="0"/>
          <w:noProof w:val="0"/>
          <w:color w:val="2C3E50"/>
          <w:sz w:val="22"/>
          <w:szCs w:val="22"/>
          <w:lang w:val="en-GB"/>
        </w:rPr>
        <w:t xml:space="preserve"> (Johnson, R et al, 2005)</w:t>
      </w:r>
    </w:p>
    <w:p w:rsidR="55E8913D" w:rsidP="745EA92A" w:rsidRDefault="55E8913D" w14:paraId="7CC43728" w14:textId="4F644393">
      <w:pPr>
        <w:pStyle w:val="Normal"/>
      </w:pPr>
      <w:r w:rsidR="55E8913D">
        <w:rPr/>
        <w:t xml:space="preserve">Wales is often viewed as being progressive in its approach to social care challenges such </w:t>
      </w:r>
      <w:r w:rsidR="1840295D">
        <w:rPr/>
        <w:t xml:space="preserve">as funding and rising demand affect the ability of services </w:t>
      </w:r>
      <w:r w:rsidR="5A409CA2">
        <w:rPr/>
        <w:t>to deliver preventative support</w:t>
      </w:r>
      <w:r w:rsidR="5A409CA2">
        <w:rPr/>
        <w:t xml:space="preserve">.  </w:t>
      </w:r>
      <w:r w:rsidR="5A409CA2">
        <w:rPr/>
        <w:t>Healthy life expectancy has declined in recent years, with reductions of ove</w:t>
      </w:r>
      <w:r w:rsidR="5FD08A30">
        <w:rPr/>
        <w:t xml:space="preserve">r two years in females and over one year in males since before the Covid-19 pandemic (Public Health Wales, </w:t>
      </w:r>
      <w:r w:rsidR="0BC22C48">
        <w:rPr/>
        <w:t>2025)</w:t>
      </w:r>
      <w:r w:rsidR="0BC22C48">
        <w:rPr/>
        <w:t xml:space="preserve">.  </w:t>
      </w:r>
      <w:r w:rsidR="0BC22C48">
        <w:rPr/>
        <w:t xml:space="preserve">This decline reflects broader </w:t>
      </w:r>
      <w:r w:rsidR="28698BAC">
        <w:rPr/>
        <w:t>socioeconomic</w:t>
      </w:r>
      <w:r w:rsidR="0BC22C48">
        <w:rPr/>
        <w:t xml:space="preserve"> pressures such as, austerity, cost of living c</w:t>
      </w:r>
      <w:r w:rsidR="3661F4C6">
        <w:rPr/>
        <w:t>hallenges and workforce shortages within the healthcare sector</w:t>
      </w:r>
      <w:r w:rsidR="3661F4C6">
        <w:rPr/>
        <w:t xml:space="preserve">.  </w:t>
      </w:r>
      <w:r w:rsidR="0E6FCBDF">
        <w:rPr/>
        <w:t>Academic research published in the British Medical Journal notes</w:t>
      </w:r>
      <w:r w:rsidR="3AF7E694">
        <w:rPr/>
        <w:t xml:space="preserve"> that healthy life expectancy in Wales </w:t>
      </w:r>
      <w:r w:rsidR="3AF7E694">
        <w:rPr/>
        <w:t>remains</w:t>
      </w:r>
      <w:r w:rsidR="3AF7E694">
        <w:rPr/>
        <w:t xml:space="preserve"> lower than in some parts of England, which highlights the social dispa</w:t>
      </w:r>
      <w:r w:rsidR="7D38DDB9">
        <w:rPr/>
        <w:t>rities experienced within the UK</w:t>
      </w:r>
      <w:r w:rsidR="7D38DDB9">
        <w:rPr/>
        <w:t xml:space="preserve">.  </w:t>
      </w:r>
      <w:r w:rsidR="6C65CC40">
        <w:rPr/>
        <w:t>Furthermore, the persistence of avoidable mortality suggests that preventative approaches are not completely effective</w:t>
      </w:r>
      <w:r w:rsidR="6C65CC40">
        <w:rPr/>
        <w:t xml:space="preserve">.  </w:t>
      </w:r>
      <w:r w:rsidR="6C65CC40">
        <w:rPr/>
        <w:t xml:space="preserve">Addressing inequalities </w:t>
      </w:r>
      <w:r w:rsidR="056CE551">
        <w:rPr/>
        <w:t>requires</w:t>
      </w:r>
      <w:r w:rsidR="6C65CC40">
        <w:rPr/>
        <w:t xml:space="preserve"> tackling higher determinants </w:t>
      </w:r>
      <w:r w:rsidR="37A0974C">
        <w:rPr/>
        <w:t xml:space="preserve">such as poverty, </w:t>
      </w:r>
      <w:r w:rsidR="37A0974C">
        <w:rPr/>
        <w:t>education</w:t>
      </w:r>
      <w:r w:rsidR="37A0974C">
        <w:rPr/>
        <w:t xml:space="preserve"> and </w:t>
      </w:r>
      <w:r w:rsidR="6DCD3C45">
        <w:rPr/>
        <w:t>employment</w:t>
      </w:r>
      <w:r w:rsidR="37A0974C">
        <w:rPr/>
        <w:t xml:space="preserve"> rather than just focusing on </w:t>
      </w:r>
      <w:r w:rsidR="060BAED9">
        <w:rPr/>
        <w:t>social</w:t>
      </w:r>
      <w:r w:rsidR="37A0974C">
        <w:rPr/>
        <w:t xml:space="preserve"> service </w:t>
      </w:r>
      <w:r w:rsidR="6D1E3B3E">
        <w:rPr/>
        <w:t>provisions.</w:t>
      </w:r>
      <w:r w:rsidR="3B98502E">
        <w:rPr/>
        <w:t xml:space="preserve">  </w:t>
      </w:r>
      <w:r w:rsidR="6A0E54AA">
        <w:rPr/>
        <w:t xml:space="preserve">Integrated care models offer potential benefits by improving coordination between </w:t>
      </w:r>
      <w:r w:rsidR="735F847C">
        <w:rPr/>
        <w:t xml:space="preserve">health and social care, but implementation </w:t>
      </w:r>
      <w:r w:rsidR="3905C284">
        <w:rPr/>
        <w:t>challenges</w:t>
      </w:r>
      <w:r w:rsidR="735F847C">
        <w:rPr/>
        <w:t xml:space="preserve"> </w:t>
      </w:r>
      <w:r w:rsidR="735F847C">
        <w:rPr/>
        <w:t>remain</w:t>
      </w:r>
      <w:r w:rsidR="3DAEB73A">
        <w:rPr/>
        <w:t xml:space="preserve">, including organisational barriers and resource </w:t>
      </w:r>
      <w:r w:rsidR="0E2525A5">
        <w:rPr/>
        <w:t>limitations</w:t>
      </w:r>
      <w:r w:rsidR="3DAEB73A">
        <w:rPr/>
        <w:t>.</w:t>
      </w:r>
      <w:r w:rsidRPr="6CE90720" w:rsidR="2A43A7C8">
        <w:rPr>
          <w:rFonts w:ascii="Aptos" w:hAnsi="Aptos" w:eastAsia="Aptos" w:cs="Aptos"/>
          <w:noProof w:val="0"/>
          <w:sz w:val="24"/>
          <w:szCs w:val="24"/>
          <w:lang w:val="en-GB"/>
        </w:rPr>
        <w:t xml:space="preserve"> Despite the existence of progressive policies aimed at reducing health inequalities in Wales, significant disparities remain. This suggests that legislation alone is insufficient to address deeply rooted social determinants of health. While policies such as the </w:t>
      </w:r>
      <w:r w:rsidRPr="6CE90720" w:rsidR="2A43A7C8">
        <w:rPr>
          <w:rFonts w:ascii="Aptos" w:hAnsi="Aptos" w:eastAsia="Aptos" w:cs="Aptos"/>
          <w:i w:val="1"/>
          <w:iCs w:val="1"/>
          <w:noProof w:val="0"/>
          <w:sz w:val="24"/>
          <w:szCs w:val="24"/>
          <w:lang w:val="en-GB"/>
        </w:rPr>
        <w:t>Social Services and Well-being (Wales) Act 2014</w:t>
      </w:r>
      <w:r w:rsidRPr="6CE90720" w:rsidR="2A43A7C8">
        <w:rPr>
          <w:rFonts w:ascii="Aptos" w:hAnsi="Aptos" w:eastAsia="Aptos" w:cs="Aptos"/>
          <w:noProof w:val="0"/>
          <w:sz w:val="24"/>
          <w:szCs w:val="24"/>
          <w:lang w:val="en-GB"/>
        </w:rPr>
        <w:t xml:space="preserve"> and the </w:t>
      </w:r>
      <w:r w:rsidRPr="6CE90720" w:rsidR="2A43A7C8">
        <w:rPr>
          <w:rFonts w:ascii="Aptos" w:hAnsi="Aptos" w:eastAsia="Aptos" w:cs="Aptos"/>
          <w:i w:val="1"/>
          <w:iCs w:val="1"/>
          <w:noProof w:val="0"/>
          <w:sz w:val="24"/>
          <w:szCs w:val="24"/>
          <w:lang w:val="en-GB"/>
        </w:rPr>
        <w:t>Well-being of Future Generations (Wales) Act 2015</w:t>
      </w:r>
      <w:r w:rsidRPr="6CE90720" w:rsidR="2A43A7C8">
        <w:rPr>
          <w:rFonts w:ascii="Aptos" w:hAnsi="Aptos" w:eastAsia="Aptos" w:cs="Aptos"/>
          <w:noProof w:val="0"/>
          <w:sz w:val="24"/>
          <w:szCs w:val="24"/>
          <w:lang w:val="en-GB"/>
        </w:rPr>
        <w:t xml:space="preserve"> promote prevention and collaborative working, their success depends heavily on adequate funding, workforce capacity and effective implementation. In practice, financial pressures on local authorities and increasing demand for services can limit the ability to deliver preventative support. Furthermore, inequalities linked to poverty, housing conditions and employment opportunities require coordinated action across multiple sectors. Without addressing these structural determinants, improvements in health outcomes may remain limited, particularly for disadvantaged communities that continue to experience the greatest health inequalities.</w:t>
      </w:r>
    </w:p>
    <w:p w:rsidR="6CE90720" w:rsidP="6CE90720" w:rsidRDefault="6CE90720" w14:paraId="578C3DA1" w14:textId="69731844">
      <w:pPr>
        <w:pStyle w:val="Normal"/>
      </w:pPr>
    </w:p>
    <w:p w:rsidR="64795F01" w:rsidP="6CE90720" w:rsidRDefault="64795F01" w14:paraId="75E4985C" w14:textId="310669B1">
      <w:pPr>
        <w:pStyle w:val="Normal"/>
        <w:spacing w:before="240" w:beforeAutospacing="off" w:after="240" w:afterAutospacing="off"/>
        <w:rPr>
          <w:b w:val="1"/>
          <w:bCs w:val="1"/>
        </w:rPr>
      </w:pPr>
      <w:r w:rsidRPr="6CE90720" w:rsidR="64795F01">
        <w:rPr>
          <w:b w:val="1"/>
          <w:bCs w:val="1"/>
        </w:rPr>
        <w:t xml:space="preserve">Conclusion </w:t>
      </w:r>
    </w:p>
    <w:p w:rsidR="64795F01" w:rsidP="6CE90720" w:rsidRDefault="64795F01" w14:paraId="4B230ED6" w14:textId="7C60DA58">
      <w:pPr>
        <w:pStyle w:val="Normal"/>
        <w:spacing w:before="240" w:beforeAutospacing="off" w:after="240" w:afterAutospacing="off"/>
        <w:rPr>
          <w:b w:val="1"/>
          <w:bCs w:val="1"/>
        </w:rPr>
      </w:pPr>
      <w:r w:rsidRPr="6CE90720" w:rsidR="02D7509D">
        <w:rPr>
          <w:rFonts w:ascii="Aptos" w:hAnsi="Aptos" w:eastAsia="Aptos" w:cs="Aptos"/>
          <w:noProof w:val="0"/>
          <w:sz w:val="24"/>
          <w:szCs w:val="24"/>
          <w:lang w:val="en-GB"/>
        </w:rPr>
        <w:t xml:space="preserve">Health inequalities within the social care sector in Wales </w:t>
      </w:r>
      <w:r w:rsidRPr="6CE90720" w:rsidR="02D7509D">
        <w:rPr>
          <w:rFonts w:ascii="Aptos" w:hAnsi="Aptos" w:eastAsia="Aptos" w:cs="Aptos"/>
          <w:noProof w:val="0"/>
          <w:sz w:val="24"/>
          <w:szCs w:val="24"/>
          <w:lang w:val="en-GB"/>
        </w:rPr>
        <w:t>remain</w:t>
      </w:r>
      <w:r w:rsidRPr="6CE90720" w:rsidR="02D7509D">
        <w:rPr>
          <w:rFonts w:ascii="Aptos" w:hAnsi="Aptos" w:eastAsia="Aptos" w:cs="Aptos"/>
          <w:noProof w:val="0"/>
          <w:sz w:val="24"/>
          <w:szCs w:val="24"/>
          <w:lang w:val="en-GB"/>
        </w:rPr>
        <w:t xml:space="preserve"> a significant public health concern. Evidence </w:t>
      </w:r>
      <w:r w:rsidRPr="6CE90720" w:rsidR="02D7509D">
        <w:rPr>
          <w:rFonts w:ascii="Aptos" w:hAnsi="Aptos" w:eastAsia="Aptos" w:cs="Aptos"/>
          <w:noProof w:val="0"/>
          <w:sz w:val="24"/>
          <w:szCs w:val="24"/>
          <w:lang w:val="en-GB"/>
        </w:rPr>
        <w:t>demonstrates</w:t>
      </w:r>
      <w:r w:rsidRPr="6CE90720" w:rsidR="02D7509D">
        <w:rPr>
          <w:rFonts w:ascii="Aptos" w:hAnsi="Aptos" w:eastAsia="Aptos" w:cs="Aptos"/>
          <w:noProof w:val="0"/>
          <w:sz w:val="24"/>
          <w:szCs w:val="24"/>
          <w:lang w:val="en-GB"/>
        </w:rPr>
        <w:t xml:space="preserve"> clear disparities in life expectancy, healthy life </w:t>
      </w:r>
      <w:r w:rsidRPr="6CE90720" w:rsidR="02D7509D">
        <w:rPr>
          <w:rFonts w:ascii="Aptos" w:hAnsi="Aptos" w:eastAsia="Aptos" w:cs="Aptos"/>
          <w:noProof w:val="0"/>
          <w:sz w:val="24"/>
          <w:szCs w:val="24"/>
          <w:lang w:val="en-GB"/>
        </w:rPr>
        <w:t>expectancy</w:t>
      </w:r>
      <w:r w:rsidRPr="6CE90720" w:rsidR="02D7509D">
        <w:rPr>
          <w:rFonts w:ascii="Aptos" w:hAnsi="Aptos" w:eastAsia="Aptos" w:cs="Aptos"/>
          <w:noProof w:val="0"/>
          <w:sz w:val="24"/>
          <w:szCs w:val="24"/>
          <w:lang w:val="en-GB"/>
        </w:rPr>
        <w:t xml:space="preserve"> and mortality rates between deprived and affluent communities. Factors such as poverty, geographic isolation, workforce </w:t>
      </w:r>
      <w:r w:rsidRPr="6CE90720" w:rsidR="02D7509D">
        <w:rPr>
          <w:rFonts w:ascii="Aptos" w:hAnsi="Aptos" w:eastAsia="Aptos" w:cs="Aptos"/>
          <w:noProof w:val="0"/>
          <w:sz w:val="24"/>
          <w:szCs w:val="24"/>
          <w:lang w:val="en-GB"/>
        </w:rPr>
        <w:t>shortages</w:t>
      </w:r>
      <w:r w:rsidRPr="6CE90720" w:rsidR="02D7509D">
        <w:rPr>
          <w:rFonts w:ascii="Aptos" w:hAnsi="Aptos" w:eastAsia="Aptos" w:cs="Aptos"/>
          <w:noProof w:val="0"/>
          <w:sz w:val="24"/>
          <w:szCs w:val="24"/>
          <w:lang w:val="en-GB"/>
        </w:rPr>
        <w:t xml:space="preserve"> and barriers to accessing services contribute to these unequal outcomes and disproportionately affect vulnerable groups including older adults and individuals with disabilities.</w:t>
      </w:r>
    </w:p>
    <w:p w:rsidR="64795F01" w:rsidP="6CE90720" w:rsidRDefault="64795F01" w14:paraId="469F1138" w14:textId="6F1999D6">
      <w:pPr>
        <w:spacing w:before="240" w:beforeAutospacing="off" w:after="240" w:afterAutospacing="off"/>
      </w:pPr>
      <w:r w:rsidRPr="6CE90720" w:rsidR="02D7509D">
        <w:rPr>
          <w:rFonts w:ascii="Aptos" w:hAnsi="Aptos" w:eastAsia="Aptos" w:cs="Aptos"/>
          <w:noProof w:val="0"/>
          <w:sz w:val="24"/>
          <w:szCs w:val="24"/>
          <w:lang w:val="en-GB"/>
        </w:rPr>
        <w:t>Although Wales has introduced progressive legislation aimed at promoting wellbeing and reducing inequalities, the persistence of these disparities suggests that policy frameworks alone are insufficient. Addressing health inequalities requires sustained investment in preventative services, workforce development and coordinated action across multiple sectors including housing, education and employment.</w:t>
      </w:r>
    </w:p>
    <w:p w:rsidR="64795F01" w:rsidP="6CE90720" w:rsidRDefault="64795F01" w14:paraId="09EF889D" w14:textId="7EF63EEE">
      <w:pPr>
        <w:pStyle w:val="Normal"/>
        <w:rPr>
          <w:b w:val="1"/>
          <w:bCs w:val="1"/>
        </w:rPr>
      </w:pPr>
    </w:p>
    <w:p w:rsidR="6CE90720" w:rsidP="6CE90720" w:rsidRDefault="6CE90720" w14:paraId="3C52E916" w14:textId="0C7E64C3">
      <w:pPr>
        <w:pStyle w:val="Normal"/>
        <w:rPr>
          <w:b w:val="1"/>
          <w:bCs w:val="1"/>
        </w:rPr>
      </w:pPr>
    </w:p>
    <w:p w:rsidR="64795F01" w:rsidP="745EA92A" w:rsidRDefault="64795F01" w14:paraId="5350EE49" w14:textId="6F2262C5">
      <w:pPr>
        <w:pStyle w:val="Normal"/>
      </w:pPr>
    </w:p>
    <w:p w:rsidR="745EA92A" w:rsidRDefault="745EA92A" w14:paraId="6A62F3D6" w14:textId="1ECB9A33"/>
    <w:p w:rsidR="745EA92A" w:rsidRDefault="745EA92A" w14:paraId="60A8BBC5" w14:textId="2F6BFA82"/>
    <w:p w:rsidR="745EA92A" w:rsidRDefault="745EA92A" w14:paraId="29E0CDD4" w14:textId="2B44B9AA"/>
    <w:p w:rsidR="745EA92A" w:rsidRDefault="745EA92A" w14:paraId="16CA484D" w14:textId="2EBBB9FE"/>
    <w:p w:rsidR="745EA92A" w:rsidRDefault="745EA92A" w14:paraId="7B991E26" w14:textId="25CAEBD1"/>
    <w:p w:rsidR="745EA92A" w:rsidRDefault="745EA92A" w14:paraId="7D2A0D12" w14:textId="50EE61AC"/>
    <w:p w:rsidR="745EA92A" w:rsidRDefault="745EA92A" w14:paraId="3A677B2F" w14:textId="43F84E53"/>
    <w:p w:rsidR="745EA92A" w:rsidRDefault="745EA92A" w14:paraId="304647CC" w14:textId="3B53CB4E"/>
    <w:p w:rsidR="745EA92A" w:rsidRDefault="745EA92A" w14:paraId="35E4B91D" w14:textId="2B864BA3"/>
    <w:p w:rsidR="745EA92A" w:rsidRDefault="745EA92A" w14:paraId="3697B1DE" w14:textId="48D07BAF"/>
    <w:p w:rsidR="745EA92A" w:rsidRDefault="745EA92A" w14:paraId="6C8C09AB" w14:textId="6944C4E9"/>
    <w:p w:rsidR="745EA92A" w:rsidRDefault="745EA92A" w14:paraId="7F2BAD48" w14:textId="72F3FC10"/>
    <w:p w:rsidR="745EA92A" w:rsidRDefault="745EA92A" w14:paraId="1562E73B" w14:textId="65163845"/>
    <w:p w:rsidR="745EA92A" w:rsidRDefault="745EA92A" w14:paraId="482FD8C4" w14:textId="152FC092"/>
    <w:p w:rsidR="745EA92A" w:rsidRDefault="745EA92A" w14:paraId="0C1F8640" w14:textId="01563677"/>
    <w:p w:rsidR="745EA92A" w:rsidRDefault="745EA92A" w14:paraId="173AD67C" w14:textId="0017CBDC"/>
    <w:p w:rsidR="745EA92A" w:rsidRDefault="745EA92A" w14:paraId="71EE0986" w14:textId="1486450C"/>
    <w:p w:rsidR="745EA92A" w:rsidP="6CE90720" w:rsidRDefault="745EA92A" w14:paraId="212E228E" w14:textId="54B67672">
      <w:pPr>
        <w:pStyle w:val="Normal"/>
      </w:pPr>
    </w:p>
    <w:p w:rsidR="1446FEE4" w:rsidP="3605BA70" w:rsidRDefault="1446FEE4" w14:paraId="46C0ADA6" w14:textId="47444485">
      <w:pPr>
        <w:rPr>
          <w:b w:val="1"/>
          <w:bCs w:val="1"/>
          <w:sz w:val="28"/>
          <w:szCs w:val="28"/>
        </w:rPr>
      </w:pPr>
      <w:r w:rsidRPr="2A8F33A7" w:rsidR="4AB0CFB4">
        <w:rPr>
          <w:b w:val="1"/>
          <w:bCs w:val="1"/>
          <w:sz w:val="28"/>
          <w:szCs w:val="28"/>
        </w:rPr>
        <w:t>References</w:t>
      </w:r>
    </w:p>
    <w:p w:rsidR="7BEC9396" w:rsidP="2A8F33A7" w:rsidRDefault="7BEC9396" w14:paraId="4839FFC8" w14:textId="2B5F6E65">
      <w:pPr>
        <w:spacing w:before="240" w:beforeAutospacing="off" w:after="240" w:afterAutospacing="off"/>
      </w:pPr>
      <w:r w:rsidRPr="2A8F33A7" w:rsidR="263C7DCA">
        <w:rPr>
          <w:rFonts w:ascii="Aptos" w:hAnsi="Aptos" w:eastAsia="Aptos" w:cs="Aptos"/>
          <w:noProof w:val="0"/>
          <w:sz w:val="24"/>
          <w:szCs w:val="24"/>
          <w:lang w:val="en-GB"/>
        </w:rPr>
        <w:t>Abakasanga, E. et al</w:t>
      </w:r>
      <w:r w:rsidRPr="2A8F33A7" w:rsidR="263C7DCA">
        <w:rPr>
          <w:rFonts w:ascii="Aptos" w:hAnsi="Aptos" w:eastAsia="Aptos" w:cs="Aptos"/>
          <w:b w:val="1"/>
          <w:bCs w:val="1"/>
          <w:noProof w:val="0"/>
          <w:sz w:val="24"/>
          <w:szCs w:val="24"/>
          <w:lang w:val="en-GB"/>
        </w:rPr>
        <w:t>.</w:t>
      </w:r>
      <w:r w:rsidRPr="2A8F33A7" w:rsidR="263C7DCA">
        <w:rPr>
          <w:rFonts w:ascii="Aptos" w:hAnsi="Aptos" w:eastAsia="Aptos" w:cs="Aptos"/>
          <w:noProof w:val="0"/>
          <w:sz w:val="24"/>
          <w:szCs w:val="24"/>
          <w:lang w:val="en-GB"/>
        </w:rPr>
        <w:t xml:space="preserve"> (2024) </w:t>
      </w:r>
      <w:r w:rsidRPr="2A8F33A7" w:rsidR="263C7DCA">
        <w:rPr>
          <w:rFonts w:ascii="Aptos" w:hAnsi="Aptos" w:eastAsia="Aptos" w:cs="Aptos"/>
          <w:i w:val="1"/>
          <w:iCs w:val="1"/>
          <w:noProof w:val="0"/>
          <w:sz w:val="24"/>
          <w:szCs w:val="24"/>
          <w:lang w:val="en-GB"/>
        </w:rPr>
        <w:t>Study on learning disabilities and mortality inequalities.</w:t>
      </w:r>
      <w:r w:rsidRPr="2A8F33A7" w:rsidR="263C7DCA">
        <w:rPr>
          <w:rFonts w:ascii="Aptos" w:hAnsi="Aptos" w:eastAsia="Aptos" w:cs="Aptos"/>
          <w:noProof w:val="0"/>
          <w:sz w:val="24"/>
          <w:szCs w:val="24"/>
          <w:lang w:val="en-GB"/>
        </w:rPr>
        <w:t xml:space="preserve">  </w:t>
      </w:r>
    </w:p>
    <w:p w:rsidR="7BEC9396" w:rsidP="2A8F33A7" w:rsidRDefault="7BEC9396" w14:paraId="44A5D01A" w14:textId="68AD6E1C">
      <w:pPr>
        <w:spacing w:before="240" w:beforeAutospacing="off" w:after="240" w:afterAutospacing="off"/>
      </w:pPr>
      <w:r w:rsidRPr="2A8F33A7" w:rsidR="263C7DCA">
        <w:rPr>
          <w:rFonts w:ascii="Aptos" w:hAnsi="Aptos" w:eastAsia="Aptos" w:cs="Aptos"/>
          <w:noProof w:val="0"/>
          <w:sz w:val="24"/>
          <w:szCs w:val="24"/>
          <w:lang w:val="en-GB"/>
        </w:rPr>
        <w:t xml:space="preserve">Allen, J. </w:t>
      </w:r>
      <w:r w:rsidRPr="2A8F33A7" w:rsidR="263C7DCA">
        <w:rPr>
          <w:rFonts w:ascii="Aptos" w:hAnsi="Aptos" w:eastAsia="Aptos" w:cs="Aptos"/>
          <w:i w:val="1"/>
          <w:iCs w:val="1"/>
          <w:noProof w:val="0"/>
          <w:sz w:val="24"/>
          <w:szCs w:val="24"/>
          <w:lang w:val="en-GB"/>
        </w:rPr>
        <w:t>et al.</w:t>
      </w:r>
      <w:r w:rsidRPr="2A8F33A7" w:rsidR="263C7DCA">
        <w:rPr>
          <w:rFonts w:ascii="Aptos" w:hAnsi="Aptos" w:eastAsia="Aptos" w:cs="Aptos"/>
          <w:noProof w:val="0"/>
          <w:sz w:val="24"/>
          <w:szCs w:val="24"/>
          <w:lang w:val="en-GB"/>
        </w:rPr>
        <w:t xml:space="preserve"> (2022) “Understanding health inequalities in Wales using the Blinder-Oaxaca decomposition method,” </w:t>
      </w:r>
      <w:r w:rsidRPr="2A8F33A7" w:rsidR="263C7DCA">
        <w:rPr>
          <w:rFonts w:ascii="Aptos" w:hAnsi="Aptos" w:eastAsia="Aptos" w:cs="Aptos"/>
          <w:i w:val="1"/>
          <w:iCs w:val="1"/>
          <w:noProof w:val="0"/>
          <w:sz w:val="24"/>
          <w:szCs w:val="24"/>
          <w:lang w:val="en-GB"/>
        </w:rPr>
        <w:t>Frontiers in public health</w:t>
      </w:r>
      <w:r w:rsidRPr="2A8F33A7" w:rsidR="263C7DCA">
        <w:rPr>
          <w:rFonts w:ascii="Aptos" w:hAnsi="Aptos" w:eastAsia="Aptos" w:cs="Aptos"/>
          <w:noProof w:val="0"/>
          <w:sz w:val="24"/>
          <w:szCs w:val="24"/>
          <w:lang w:val="en-GB"/>
        </w:rPr>
        <w:t xml:space="preserve">, 10, p. 1056885. Available at: </w:t>
      </w:r>
      <w:hyperlink r:id="Rbfefb75d1cfc4304">
        <w:r w:rsidRPr="2A8F33A7" w:rsidR="263C7DCA">
          <w:rPr>
            <w:rStyle w:val="Hyperlink"/>
            <w:noProof w:val="0"/>
            <w:lang w:val="en-GB"/>
          </w:rPr>
          <w:t>https://doi.org/10.3389/fpubh.2022.1056885</w:t>
        </w:r>
      </w:hyperlink>
      <w:r w:rsidRPr="2A8F33A7" w:rsidR="263C7DCA">
        <w:rPr>
          <w:rFonts w:ascii="Aptos" w:hAnsi="Aptos" w:eastAsia="Aptos" w:cs="Aptos"/>
          <w:noProof w:val="0"/>
          <w:sz w:val="24"/>
          <w:szCs w:val="24"/>
          <w:lang w:val="en-GB"/>
        </w:rPr>
        <w:t xml:space="preserve">. </w:t>
      </w:r>
    </w:p>
    <w:p w:rsidR="7BEC9396" w:rsidP="2A8F33A7" w:rsidRDefault="7BEC9396" w14:paraId="18B4CDD2" w14:textId="50122301">
      <w:pPr>
        <w:spacing w:before="240" w:beforeAutospacing="off" w:after="240" w:afterAutospacing="off"/>
      </w:pPr>
      <w:r w:rsidRPr="2A8F33A7" w:rsidR="263C7DCA">
        <w:rPr>
          <w:rFonts w:ascii="Aptos" w:hAnsi="Aptos" w:eastAsia="Aptos" w:cs="Aptos"/>
          <w:noProof w:val="0"/>
          <w:sz w:val="24"/>
          <w:szCs w:val="24"/>
          <w:lang w:val="en-GB"/>
        </w:rPr>
        <w:t>Kousovista, R. et a</w:t>
      </w:r>
      <w:r w:rsidRPr="2A8F33A7" w:rsidR="263C7DCA">
        <w:rPr>
          <w:rFonts w:ascii="Aptos" w:hAnsi="Aptos" w:eastAsia="Aptos" w:cs="Aptos"/>
          <w:b w:val="1"/>
          <w:bCs w:val="1"/>
          <w:noProof w:val="0"/>
          <w:sz w:val="24"/>
          <w:szCs w:val="24"/>
          <w:lang w:val="en-GB"/>
        </w:rPr>
        <w:t>l.</w:t>
      </w:r>
      <w:r w:rsidRPr="2A8F33A7" w:rsidR="263C7DCA">
        <w:rPr>
          <w:rFonts w:ascii="Aptos" w:hAnsi="Aptos" w:eastAsia="Aptos" w:cs="Aptos"/>
          <w:noProof w:val="0"/>
          <w:sz w:val="24"/>
          <w:szCs w:val="24"/>
          <w:lang w:val="en-GB"/>
        </w:rPr>
        <w:t xml:space="preserve"> (2024) </w:t>
      </w:r>
      <w:r w:rsidRPr="2A8F33A7" w:rsidR="263C7DCA">
        <w:rPr>
          <w:rFonts w:ascii="Aptos" w:hAnsi="Aptos" w:eastAsia="Aptos" w:cs="Aptos"/>
          <w:i w:val="1"/>
          <w:iCs w:val="1"/>
          <w:noProof w:val="0"/>
          <w:sz w:val="24"/>
          <w:szCs w:val="24"/>
          <w:lang w:val="en-GB"/>
        </w:rPr>
        <w:t>Study on multiple long-term conditions in people with intellectual disabilities.</w:t>
      </w:r>
      <w:r w:rsidRPr="2A8F33A7" w:rsidR="263C7DCA">
        <w:rPr>
          <w:rFonts w:ascii="Aptos" w:hAnsi="Aptos" w:eastAsia="Aptos" w:cs="Aptos"/>
          <w:noProof w:val="0"/>
          <w:sz w:val="24"/>
          <w:szCs w:val="24"/>
          <w:lang w:val="en-GB"/>
        </w:rPr>
        <w:t xml:space="preserve"> </w:t>
      </w:r>
    </w:p>
    <w:p w:rsidR="7BEC9396" w:rsidP="2A8F33A7" w:rsidRDefault="7BEC9396" w14:paraId="5A221EF5" w14:textId="770C60FD">
      <w:pPr>
        <w:spacing w:before="240" w:beforeAutospacing="off" w:after="240" w:afterAutospacing="off"/>
      </w:pPr>
      <w:r w:rsidRPr="2A8F33A7" w:rsidR="263C7DCA">
        <w:rPr>
          <w:rFonts w:ascii="Aptos" w:hAnsi="Aptos" w:eastAsia="Aptos" w:cs="Aptos"/>
          <w:noProof w:val="0"/>
          <w:sz w:val="24"/>
          <w:szCs w:val="24"/>
          <w:lang w:val="en-GB"/>
        </w:rPr>
        <w:t>Marmot, M. et al</w:t>
      </w:r>
      <w:r w:rsidRPr="2A8F33A7" w:rsidR="263C7DCA">
        <w:rPr>
          <w:rFonts w:ascii="Aptos" w:hAnsi="Aptos" w:eastAsia="Aptos" w:cs="Aptos"/>
          <w:b w:val="1"/>
          <w:bCs w:val="1"/>
          <w:noProof w:val="0"/>
          <w:sz w:val="24"/>
          <w:szCs w:val="24"/>
          <w:lang w:val="en-GB"/>
        </w:rPr>
        <w:t>.</w:t>
      </w:r>
      <w:r w:rsidRPr="2A8F33A7" w:rsidR="263C7DCA">
        <w:rPr>
          <w:rFonts w:ascii="Aptos" w:hAnsi="Aptos" w:eastAsia="Aptos" w:cs="Aptos"/>
          <w:noProof w:val="0"/>
          <w:sz w:val="24"/>
          <w:szCs w:val="24"/>
          <w:lang w:val="en-GB"/>
        </w:rPr>
        <w:t xml:space="preserve"> (2010) </w:t>
      </w:r>
      <w:r w:rsidRPr="2A8F33A7" w:rsidR="263C7DCA">
        <w:rPr>
          <w:rFonts w:ascii="Aptos" w:hAnsi="Aptos" w:eastAsia="Aptos" w:cs="Aptos"/>
          <w:i w:val="1"/>
          <w:iCs w:val="1"/>
          <w:noProof w:val="0"/>
          <w:sz w:val="24"/>
          <w:szCs w:val="24"/>
          <w:lang w:val="en-GB"/>
        </w:rPr>
        <w:t>Fair Society, Healthy Lives: The Marmot Review</w:t>
      </w:r>
      <w:r w:rsidRPr="2A8F33A7" w:rsidR="263C7DCA">
        <w:rPr>
          <w:rFonts w:ascii="Aptos" w:hAnsi="Aptos" w:eastAsia="Aptos" w:cs="Aptos"/>
          <w:noProof w:val="0"/>
          <w:sz w:val="24"/>
          <w:szCs w:val="24"/>
          <w:lang w:val="en-GB"/>
        </w:rPr>
        <w:t xml:space="preserve">. London: Institute of Health Equity. </w:t>
      </w:r>
    </w:p>
    <w:p w:rsidR="7BEC9396" w:rsidP="2A8F33A7" w:rsidRDefault="7BEC9396" w14:paraId="44D1959E" w14:textId="0EEE4DF8">
      <w:pPr>
        <w:spacing w:before="240" w:beforeAutospacing="off" w:after="240" w:afterAutospacing="off"/>
      </w:pPr>
      <w:r w:rsidRPr="2A8F33A7" w:rsidR="263C7DCA">
        <w:rPr>
          <w:rFonts w:ascii="Aptos" w:hAnsi="Aptos" w:eastAsia="Aptos" w:cs="Aptos"/>
          <w:noProof w:val="0"/>
          <w:sz w:val="24"/>
          <w:szCs w:val="24"/>
          <w:lang w:val="en-GB"/>
        </w:rPr>
        <w:t xml:space="preserve">Office for National Statistics (2025) </w:t>
      </w:r>
      <w:r w:rsidRPr="2A8F33A7" w:rsidR="263C7DCA">
        <w:rPr>
          <w:rFonts w:ascii="Aptos" w:hAnsi="Aptos" w:eastAsia="Aptos" w:cs="Aptos"/>
          <w:i w:val="1"/>
          <w:iCs w:val="1"/>
          <w:noProof w:val="0"/>
          <w:sz w:val="24"/>
          <w:szCs w:val="24"/>
          <w:lang w:val="en-GB"/>
        </w:rPr>
        <w:t>Healthy life expectancy and deprivation data</w:t>
      </w:r>
      <w:r w:rsidRPr="2A8F33A7" w:rsidR="263C7DCA">
        <w:rPr>
          <w:rFonts w:ascii="Aptos" w:hAnsi="Aptos" w:eastAsia="Aptos" w:cs="Aptos"/>
          <w:noProof w:val="0"/>
          <w:sz w:val="24"/>
          <w:szCs w:val="24"/>
          <w:lang w:val="en-GB"/>
        </w:rPr>
        <w:t xml:space="preserve">. Available at: </w:t>
      </w:r>
      <w:hyperlink r:id="R18e4b65a68b84038">
        <w:r w:rsidRPr="2A8F33A7" w:rsidR="263C7DCA">
          <w:rPr>
            <w:rStyle w:val="Hyperlink"/>
            <w:noProof w:val="0"/>
            <w:lang w:val="en-GB"/>
          </w:rPr>
          <w:t>https://www.ons.gov.uk</w:t>
        </w:r>
      </w:hyperlink>
      <w:r w:rsidRPr="2A8F33A7" w:rsidR="263C7DCA">
        <w:rPr>
          <w:rFonts w:ascii="Aptos" w:hAnsi="Aptos" w:eastAsia="Aptos" w:cs="Aptos"/>
          <w:noProof w:val="0"/>
          <w:sz w:val="24"/>
          <w:szCs w:val="24"/>
          <w:lang w:val="en-GB"/>
        </w:rPr>
        <w:t xml:space="preserve"> (Accessed: 11 March 2026). </w:t>
      </w:r>
    </w:p>
    <w:p w:rsidR="7BEC9396" w:rsidP="2A8F33A7" w:rsidRDefault="7BEC9396" w14:paraId="4BBF932C" w14:textId="4C3ABF7C">
      <w:pPr>
        <w:spacing w:before="240" w:beforeAutospacing="off" w:after="240" w:afterAutospacing="off"/>
      </w:pPr>
      <w:r w:rsidRPr="2A8F33A7" w:rsidR="263C7DCA">
        <w:rPr>
          <w:rFonts w:ascii="Aptos" w:hAnsi="Aptos" w:eastAsia="Aptos" w:cs="Aptos"/>
          <w:noProof w:val="0"/>
          <w:sz w:val="24"/>
          <w:szCs w:val="24"/>
          <w:lang w:val="en-GB"/>
        </w:rPr>
        <w:t xml:space="preserve">People’s Health Trust (2024) </w:t>
      </w:r>
      <w:r w:rsidRPr="2A8F33A7" w:rsidR="263C7DCA">
        <w:rPr>
          <w:rFonts w:ascii="Aptos" w:hAnsi="Aptos" w:eastAsia="Aptos" w:cs="Aptos"/>
          <w:i w:val="1"/>
          <w:iCs w:val="1"/>
          <w:noProof w:val="0"/>
          <w:sz w:val="24"/>
          <w:szCs w:val="24"/>
          <w:lang w:val="en-GB"/>
        </w:rPr>
        <w:t>Health inequalities in Wales</w:t>
      </w:r>
      <w:r w:rsidRPr="2A8F33A7" w:rsidR="263C7DCA">
        <w:rPr>
          <w:rFonts w:ascii="Aptos" w:hAnsi="Aptos" w:eastAsia="Aptos" w:cs="Aptos"/>
          <w:noProof w:val="0"/>
          <w:sz w:val="24"/>
          <w:szCs w:val="24"/>
          <w:lang w:val="en-GB"/>
        </w:rPr>
        <w:t xml:space="preserve">. Available at: </w:t>
      </w:r>
      <w:hyperlink r:id="Ra5eb74aa68424333">
        <w:r w:rsidRPr="2A8F33A7" w:rsidR="263C7DCA">
          <w:rPr>
            <w:rStyle w:val="Hyperlink"/>
            <w:noProof w:val="0"/>
            <w:lang w:val="en-GB"/>
          </w:rPr>
          <w:t>https://www.peopleshealthtrust.org.uk</w:t>
        </w:r>
      </w:hyperlink>
      <w:r w:rsidRPr="2A8F33A7" w:rsidR="263C7DCA">
        <w:rPr>
          <w:rFonts w:ascii="Aptos" w:hAnsi="Aptos" w:eastAsia="Aptos" w:cs="Aptos"/>
          <w:noProof w:val="0"/>
          <w:sz w:val="24"/>
          <w:szCs w:val="24"/>
          <w:lang w:val="en-GB"/>
        </w:rPr>
        <w:t xml:space="preserve"> (Accessed: 11 March 2026). </w:t>
      </w:r>
    </w:p>
    <w:p w:rsidR="7BEC9396" w:rsidP="2A8F33A7" w:rsidRDefault="7BEC9396" w14:paraId="6547D68E" w14:textId="5BE16D9A">
      <w:pPr>
        <w:spacing w:before="240" w:beforeAutospacing="off" w:after="240" w:afterAutospacing="off"/>
      </w:pPr>
      <w:r w:rsidRPr="2A8F33A7" w:rsidR="263C7DCA">
        <w:rPr>
          <w:rFonts w:ascii="Aptos" w:hAnsi="Aptos" w:eastAsia="Aptos" w:cs="Aptos"/>
          <w:noProof w:val="0"/>
          <w:sz w:val="24"/>
          <w:szCs w:val="24"/>
          <w:lang w:val="en-GB"/>
        </w:rPr>
        <w:t xml:space="preserve">Public Health Wales (2022) </w:t>
      </w:r>
      <w:r w:rsidRPr="2A8F33A7" w:rsidR="263C7DCA">
        <w:rPr>
          <w:rFonts w:ascii="Aptos" w:hAnsi="Aptos" w:eastAsia="Aptos" w:cs="Aptos"/>
          <w:i w:val="1"/>
          <w:iCs w:val="1"/>
          <w:noProof w:val="0"/>
          <w:sz w:val="24"/>
          <w:szCs w:val="24"/>
          <w:lang w:val="en-GB"/>
        </w:rPr>
        <w:t>Life expectancy and inequalities in Wales</w:t>
      </w:r>
      <w:r w:rsidRPr="2A8F33A7" w:rsidR="263C7DCA">
        <w:rPr>
          <w:rFonts w:ascii="Aptos" w:hAnsi="Aptos" w:eastAsia="Aptos" w:cs="Aptos"/>
          <w:noProof w:val="0"/>
          <w:sz w:val="24"/>
          <w:szCs w:val="24"/>
          <w:lang w:val="en-GB"/>
        </w:rPr>
        <w:t xml:space="preserve">. Available at: </w:t>
      </w:r>
      <w:hyperlink r:id="R5dfe773914d54255">
        <w:r w:rsidRPr="2A8F33A7" w:rsidR="263C7DCA">
          <w:rPr>
            <w:rStyle w:val="Hyperlink"/>
            <w:noProof w:val="0"/>
            <w:lang w:val="en-GB"/>
          </w:rPr>
          <w:t>https://phw.nhs.wales</w:t>
        </w:r>
      </w:hyperlink>
      <w:r w:rsidRPr="2A8F33A7" w:rsidR="263C7DCA">
        <w:rPr>
          <w:rFonts w:ascii="Aptos" w:hAnsi="Aptos" w:eastAsia="Aptos" w:cs="Aptos"/>
          <w:noProof w:val="0"/>
          <w:sz w:val="24"/>
          <w:szCs w:val="24"/>
          <w:lang w:val="en-GB"/>
        </w:rPr>
        <w:t xml:space="preserve"> (Accessed: 11 March 2026). </w:t>
      </w:r>
    </w:p>
    <w:p w:rsidR="7BEC9396" w:rsidP="2A8F33A7" w:rsidRDefault="7BEC9396" w14:paraId="030DC304" w14:textId="2BB98A88">
      <w:pPr>
        <w:spacing w:before="240" w:beforeAutospacing="off" w:after="240" w:afterAutospacing="off"/>
      </w:pPr>
      <w:r w:rsidRPr="2A8F33A7" w:rsidR="263C7DCA">
        <w:rPr>
          <w:rFonts w:ascii="Aptos" w:hAnsi="Aptos" w:eastAsia="Aptos" w:cs="Aptos"/>
          <w:b w:val="1"/>
          <w:bCs w:val="1"/>
          <w:noProof w:val="0"/>
          <w:sz w:val="24"/>
          <w:szCs w:val="24"/>
          <w:lang w:val="en-GB"/>
        </w:rPr>
        <w:t>Public Health Wales</w:t>
      </w:r>
      <w:r w:rsidRPr="2A8F33A7" w:rsidR="263C7DCA">
        <w:rPr>
          <w:rFonts w:ascii="Aptos" w:hAnsi="Aptos" w:eastAsia="Aptos" w:cs="Aptos"/>
          <w:noProof w:val="0"/>
          <w:sz w:val="24"/>
          <w:szCs w:val="24"/>
          <w:lang w:val="en-GB"/>
        </w:rPr>
        <w:t xml:space="preserve"> (2023) </w:t>
      </w:r>
      <w:r w:rsidRPr="2A8F33A7" w:rsidR="263C7DCA">
        <w:rPr>
          <w:rFonts w:ascii="Aptos" w:hAnsi="Aptos" w:eastAsia="Aptos" w:cs="Aptos"/>
          <w:i w:val="1"/>
          <w:iCs w:val="1"/>
          <w:noProof w:val="0"/>
          <w:sz w:val="24"/>
          <w:szCs w:val="24"/>
          <w:lang w:val="en-GB"/>
        </w:rPr>
        <w:t>Health inequalities in Wales</w:t>
      </w:r>
      <w:r w:rsidRPr="2A8F33A7" w:rsidR="263C7DCA">
        <w:rPr>
          <w:rFonts w:ascii="Aptos" w:hAnsi="Aptos" w:eastAsia="Aptos" w:cs="Aptos"/>
          <w:noProof w:val="0"/>
          <w:sz w:val="24"/>
          <w:szCs w:val="24"/>
          <w:lang w:val="en-GB"/>
        </w:rPr>
        <w:t xml:space="preserve">. Available at: </w:t>
      </w:r>
      <w:hyperlink r:id="R52d2825563994850">
        <w:r w:rsidRPr="2A8F33A7" w:rsidR="263C7DCA">
          <w:rPr>
            <w:rStyle w:val="Hyperlink"/>
            <w:noProof w:val="0"/>
            <w:lang w:val="en-GB"/>
          </w:rPr>
          <w:t>https://phw.nhs.wales</w:t>
        </w:r>
      </w:hyperlink>
      <w:r w:rsidRPr="2A8F33A7" w:rsidR="263C7DCA">
        <w:rPr>
          <w:rFonts w:ascii="Aptos" w:hAnsi="Aptos" w:eastAsia="Aptos" w:cs="Aptos"/>
          <w:noProof w:val="0"/>
          <w:sz w:val="24"/>
          <w:szCs w:val="24"/>
          <w:lang w:val="en-GB"/>
        </w:rPr>
        <w:t xml:space="preserve"> (Accessed: 11 March 2026). </w:t>
      </w:r>
    </w:p>
    <w:p w:rsidR="7BEC9396" w:rsidP="2A8F33A7" w:rsidRDefault="7BEC9396" w14:paraId="6B7CC64D" w14:textId="6E221CF3">
      <w:pPr>
        <w:spacing w:before="240" w:beforeAutospacing="off" w:after="240" w:afterAutospacing="off"/>
      </w:pPr>
      <w:r w:rsidRPr="2A8F33A7" w:rsidR="263C7DCA">
        <w:rPr>
          <w:rFonts w:ascii="Aptos" w:hAnsi="Aptos" w:eastAsia="Aptos" w:cs="Aptos"/>
          <w:b w:val="1"/>
          <w:bCs w:val="1"/>
          <w:noProof w:val="0"/>
          <w:sz w:val="24"/>
          <w:szCs w:val="24"/>
          <w:lang w:val="en-GB"/>
        </w:rPr>
        <w:t>Public Health Wales</w:t>
      </w:r>
      <w:r w:rsidRPr="2A8F33A7" w:rsidR="263C7DCA">
        <w:rPr>
          <w:rFonts w:ascii="Aptos" w:hAnsi="Aptos" w:eastAsia="Aptos" w:cs="Aptos"/>
          <w:noProof w:val="0"/>
          <w:sz w:val="24"/>
          <w:szCs w:val="24"/>
          <w:lang w:val="en-GB"/>
        </w:rPr>
        <w:t xml:space="preserve"> (2025) </w:t>
      </w:r>
      <w:r w:rsidRPr="2A8F33A7" w:rsidR="263C7DCA">
        <w:rPr>
          <w:rFonts w:ascii="Aptos" w:hAnsi="Aptos" w:eastAsia="Aptos" w:cs="Aptos"/>
          <w:i w:val="1"/>
          <w:iCs w:val="1"/>
          <w:noProof w:val="0"/>
          <w:sz w:val="24"/>
          <w:szCs w:val="24"/>
          <w:lang w:val="en-GB"/>
        </w:rPr>
        <w:t>Public Health Outcomes Framework data</w:t>
      </w:r>
      <w:r w:rsidRPr="2A8F33A7" w:rsidR="263C7DCA">
        <w:rPr>
          <w:rFonts w:ascii="Aptos" w:hAnsi="Aptos" w:eastAsia="Aptos" w:cs="Aptos"/>
          <w:noProof w:val="0"/>
          <w:sz w:val="24"/>
          <w:szCs w:val="24"/>
          <w:lang w:val="en-GB"/>
        </w:rPr>
        <w:t xml:space="preserve">. Available at: </w:t>
      </w:r>
      <w:hyperlink r:id="Rb15706bdbf8e4e5e">
        <w:r w:rsidRPr="2A8F33A7" w:rsidR="263C7DCA">
          <w:rPr>
            <w:rStyle w:val="Hyperlink"/>
            <w:noProof w:val="0"/>
            <w:lang w:val="en-GB"/>
          </w:rPr>
          <w:t>https://phw.nhs.wales</w:t>
        </w:r>
      </w:hyperlink>
      <w:r w:rsidRPr="2A8F33A7" w:rsidR="263C7DCA">
        <w:rPr>
          <w:rFonts w:ascii="Aptos" w:hAnsi="Aptos" w:eastAsia="Aptos" w:cs="Aptos"/>
          <w:noProof w:val="0"/>
          <w:sz w:val="24"/>
          <w:szCs w:val="24"/>
          <w:lang w:val="en-GB"/>
        </w:rPr>
        <w:t xml:space="preserve"> (Accessed: 11 March 2026).  </w:t>
      </w:r>
    </w:p>
    <w:p w:rsidR="7BEC9396" w:rsidP="2A8F33A7" w:rsidRDefault="7BEC9396" w14:paraId="14920B29" w14:textId="79473E18">
      <w:pPr>
        <w:spacing w:before="240" w:beforeAutospacing="off" w:after="240" w:afterAutospacing="off"/>
      </w:pPr>
      <w:r w:rsidRPr="2A8F33A7" w:rsidR="263C7DCA">
        <w:rPr>
          <w:rFonts w:ascii="Aptos" w:hAnsi="Aptos" w:eastAsia="Aptos" w:cs="Aptos"/>
          <w:noProof w:val="0"/>
          <w:sz w:val="24"/>
          <w:szCs w:val="24"/>
          <w:lang w:val="en-GB"/>
        </w:rPr>
        <w:t xml:space="preserve">Rhodri D Johnson </w:t>
      </w:r>
      <w:r w:rsidRPr="2A8F33A7" w:rsidR="263C7DCA">
        <w:rPr>
          <w:rFonts w:ascii="Aptos" w:hAnsi="Aptos" w:eastAsia="Aptos" w:cs="Aptos"/>
          <w:i w:val="1"/>
          <w:iCs w:val="1"/>
          <w:noProof w:val="0"/>
          <w:sz w:val="24"/>
          <w:szCs w:val="24"/>
          <w:lang w:val="en-GB"/>
        </w:rPr>
        <w:t>et al.</w:t>
      </w:r>
      <w:r w:rsidRPr="2A8F33A7" w:rsidR="263C7DCA">
        <w:rPr>
          <w:rFonts w:ascii="Aptos" w:hAnsi="Aptos" w:eastAsia="Aptos" w:cs="Aptos"/>
          <w:noProof w:val="0"/>
          <w:sz w:val="24"/>
          <w:szCs w:val="24"/>
          <w:lang w:val="en-GB"/>
        </w:rPr>
        <w:t xml:space="preserve"> (2025) “Assessing access to primary care in rural and urban Wales,” </w:t>
      </w:r>
      <w:r w:rsidRPr="2A8F33A7" w:rsidR="263C7DCA">
        <w:rPr>
          <w:rFonts w:ascii="Aptos" w:hAnsi="Aptos" w:eastAsia="Aptos" w:cs="Aptos"/>
          <w:i w:val="1"/>
          <w:iCs w:val="1"/>
          <w:noProof w:val="0"/>
          <w:sz w:val="24"/>
          <w:szCs w:val="24"/>
          <w:lang w:val="en-GB"/>
        </w:rPr>
        <w:t>International journal of population data science</w:t>
      </w:r>
      <w:r w:rsidRPr="2A8F33A7" w:rsidR="263C7DCA">
        <w:rPr>
          <w:rFonts w:ascii="Aptos" w:hAnsi="Aptos" w:eastAsia="Aptos" w:cs="Aptos"/>
          <w:noProof w:val="0"/>
          <w:sz w:val="24"/>
          <w:szCs w:val="24"/>
          <w:lang w:val="en-GB"/>
        </w:rPr>
        <w:t xml:space="preserve">, 10(4). Available at: </w:t>
      </w:r>
      <w:hyperlink r:id="Rbb83817751d24234">
        <w:r w:rsidRPr="2A8F33A7" w:rsidR="263C7DCA">
          <w:rPr>
            <w:rStyle w:val="Hyperlink"/>
            <w:noProof w:val="0"/>
            <w:lang w:val="en-GB"/>
          </w:rPr>
          <w:t>https://doi.org/10.23889/ijpds.v10i4.3085</w:t>
        </w:r>
      </w:hyperlink>
      <w:r w:rsidRPr="2A8F33A7" w:rsidR="263C7DCA">
        <w:rPr>
          <w:rFonts w:ascii="Aptos" w:hAnsi="Aptos" w:eastAsia="Aptos" w:cs="Aptos"/>
          <w:noProof w:val="0"/>
          <w:sz w:val="24"/>
          <w:szCs w:val="24"/>
          <w:lang w:val="en-GB"/>
        </w:rPr>
        <w:t xml:space="preserve">. </w:t>
      </w:r>
    </w:p>
    <w:p w:rsidR="7BEC9396" w:rsidP="2A8F33A7" w:rsidRDefault="7BEC9396" w14:paraId="6FBD8FB2" w14:textId="0A6C8F55">
      <w:pPr>
        <w:spacing w:before="240" w:beforeAutospacing="off" w:after="240" w:afterAutospacing="off"/>
      </w:pPr>
      <w:r w:rsidRPr="2A8F33A7" w:rsidR="263C7DCA">
        <w:rPr>
          <w:rFonts w:ascii="Aptos" w:hAnsi="Aptos" w:eastAsia="Aptos" w:cs="Aptos"/>
          <w:noProof w:val="0"/>
          <w:sz w:val="24"/>
          <w:szCs w:val="24"/>
          <w:lang w:val="en-GB"/>
        </w:rPr>
        <w:t xml:space="preserve"> </w:t>
      </w:r>
    </w:p>
    <w:p w:rsidR="7BEC9396" w:rsidP="2A8F33A7" w:rsidRDefault="7BEC9396" w14:paraId="12775684" w14:textId="7083016F">
      <w:pPr>
        <w:spacing w:before="240" w:beforeAutospacing="off" w:after="240" w:afterAutospacing="off"/>
      </w:pPr>
      <w:r w:rsidRPr="2A8F33A7" w:rsidR="263C7DCA">
        <w:rPr>
          <w:rFonts w:ascii="Aptos" w:hAnsi="Aptos" w:eastAsia="Aptos" w:cs="Aptos"/>
          <w:noProof w:val="0"/>
          <w:sz w:val="24"/>
          <w:szCs w:val="24"/>
          <w:lang w:val="en-GB"/>
        </w:rPr>
        <w:t xml:space="preserve">Social Care Wales (2022) </w:t>
      </w:r>
      <w:r w:rsidRPr="2A8F33A7" w:rsidR="263C7DCA">
        <w:rPr>
          <w:rFonts w:ascii="Aptos" w:hAnsi="Aptos" w:eastAsia="Aptos" w:cs="Aptos"/>
          <w:i w:val="1"/>
          <w:iCs w:val="1"/>
          <w:noProof w:val="0"/>
          <w:sz w:val="24"/>
          <w:szCs w:val="24"/>
          <w:lang w:val="en-GB"/>
        </w:rPr>
        <w:t>Workforce strategy for health and social care</w:t>
      </w:r>
      <w:r w:rsidRPr="2A8F33A7" w:rsidR="263C7DCA">
        <w:rPr>
          <w:rFonts w:ascii="Aptos" w:hAnsi="Aptos" w:eastAsia="Aptos" w:cs="Aptos"/>
          <w:noProof w:val="0"/>
          <w:sz w:val="24"/>
          <w:szCs w:val="24"/>
          <w:lang w:val="en-GB"/>
        </w:rPr>
        <w:t xml:space="preserve">. Cardiff: Social Care Wales. </w:t>
      </w:r>
    </w:p>
    <w:p w:rsidR="7BEC9396" w:rsidP="2A8F33A7" w:rsidRDefault="7BEC9396" w14:paraId="2C21B707" w14:textId="0A39E988">
      <w:pPr>
        <w:spacing w:before="240" w:beforeAutospacing="off" w:after="240" w:afterAutospacing="off"/>
      </w:pPr>
      <w:r w:rsidRPr="2A8F33A7" w:rsidR="263C7DCA">
        <w:rPr>
          <w:rFonts w:ascii="Aptos" w:hAnsi="Aptos" w:eastAsia="Aptos" w:cs="Aptos"/>
          <w:noProof w:val="0"/>
          <w:sz w:val="24"/>
          <w:szCs w:val="24"/>
          <w:lang w:val="en-GB"/>
        </w:rPr>
        <w:t xml:space="preserve">Welsh Government (2014) </w:t>
      </w:r>
      <w:r w:rsidRPr="2A8F33A7" w:rsidR="263C7DCA">
        <w:rPr>
          <w:rFonts w:ascii="Aptos" w:hAnsi="Aptos" w:eastAsia="Aptos" w:cs="Aptos"/>
          <w:i w:val="1"/>
          <w:iCs w:val="1"/>
          <w:noProof w:val="0"/>
          <w:sz w:val="24"/>
          <w:szCs w:val="24"/>
          <w:lang w:val="en-GB"/>
        </w:rPr>
        <w:t>Social Services and Well-being (Wales) Act 2014</w:t>
      </w:r>
      <w:r w:rsidRPr="2A8F33A7" w:rsidR="263C7DCA">
        <w:rPr>
          <w:rFonts w:ascii="Aptos" w:hAnsi="Aptos" w:eastAsia="Aptos" w:cs="Aptos"/>
          <w:noProof w:val="0"/>
          <w:sz w:val="24"/>
          <w:szCs w:val="24"/>
          <w:lang w:val="en-GB"/>
        </w:rPr>
        <w:t xml:space="preserve">. Cardiff: Welsh Government. </w:t>
      </w:r>
    </w:p>
    <w:p w:rsidR="7BEC9396" w:rsidP="2A8F33A7" w:rsidRDefault="7BEC9396" w14:paraId="55C81035" w14:textId="2C4FAFC3">
      <w:pPr>
        <w:spacing w:before="240" w:beforeAutospacing="off" w:after="240" w:afterAutospacing="off"/>
      </w:pPr>
      <w:r w:rsidRPr="2A8F33A7" w:rsidR="263C7DCA">
        <w:rPr>
          <w:rFonts w:ascii="Aptos" w:hAnsi="Aptos" w:eastAsia="Aptos" w:cs="Aptos"/>
          <w:noProof w:val="0"/>
          <w:sz w:val="24"/>
          <w:szCs w:val="24"/>
          <w:lang w:val="en-GB"/>
        </w:rPr>
        <w:t xml:space="preserve">Welsh Government (2015) </w:t>
      </w:r>
      <w:r w:rsidRPr="2A8F33A7" w:rsidR="263C7DCA">
        <w:rPr>
          <w:rFonts w:ascii="Aptos" w:hAnsi="Aptos" w:eastAsia="Aptos" w:cs="Aptos"/>
          <w:i w:val="1"/>
          <w:iCs w:val="1"/>
          <w:noProof w:val="0"/>
          <w:sz w:val="24"/>
          <w:szCs w:val="24"/>
          <w:lang w:val="en-GB"/>
        </w:rPr>
        <w:t>Well-being of Future Generations (Wales) Act 2015</w:t>
      </w:r>
      <w:r w:rsidRPr="2A8F33A7" w:rsidR="263C7DCA">
        <w:rPr>
          <w:rFonts w:ascii="Aptos" w:hAnsi="Aptos" w:eastAsia="Aptos" w:cs="Aptos"/>
          <w:noProof w:val="0"/>
          <w:sz w:val="24"/>
          <w:szCs w:val="24"/>
          <w:lang w:val="en-GB"/>
        </w:rPr>
        <w:t xml:space="preserve">. Cardiff: Welsh Government. </w:t>
      </w:r>
    </w:p>
    <w:p w:rsidR="7BEC9396" w:rsidP="2A8F33A7" w:rsidRDefault="7BEC9396" w14:paraId="1B6F7622" w14:textId="677C67C3">
      <w:pPr>
        <w:spacing w:before="240" w:beforeAutospacing="off" w:after="240" w:afterAutospacing="off"/>
      </w:pPr>
      <w:r w:rsidRPr="2A8F33A7" w:rsidR="263C7DCA">
        <w:rPr>
          <w:rFonts w:ascii="Aptos" w:hAnsi="Aptos" w:eastAsia="Aptos" w:cs="Aptos"/>
          <w:noProof w:val="0"/>
          <w:sz w:val="24"/>
          <w:szCs w:val="24"/>
          <w:lang w:val="en-GB"/>
        </w:rPr>
        <w:t xml:space="preserve">Welsh Government (2022) </w:t>
      </w:r>
      <w:r w:rsidRPr="2A8F33A7" w:rsidR="263C7DCA">
        <w:rPr>
          <w:rFonts w:ascii="Aptos" w:hAnsi="Aptos" w:eastAsia="Aptos" w:cs="Aptos"/>
          <w:i w:val="1"/>
          <w:iCs w:val="1"/>
          <w:noProof w:val="0"/>
          <w:sz w:val="24"/>
          <w:szCs w:val="24"/>
          <w:lang w:val="en-GB"/>
        </w:rPr>
        <w:t>Wellbeing of Wales report</w:t>
      </w:r>
      <w:r w:rsidRPr="2A8F33A7" w:rsidR="263C7DCA">
        <w:rPr>
          <w:rFonts w:ascii="Aptos" w:hAnsi="Aptos" w:eastAsia="Aptos" w:cs="Aptos"/>
          <w:noProof w:val="0"/>
          <w:sz w:val="24"/>
          <w:szCs w:val="24"/>
          <w:lang w:val="en-GB"/>
        </w:rPr>
        <w:t xml:space="preserve">. Cardiff: Welsh Government. </w:t>
      </w:r>
    </w:p>
    <w:p w:rsidR="7BEC9396" w:rsidP="2A8F33A7" w:rsidRDefault="7BEC9396" w14:paraId="0A8FF2D8" w14:textId="52EB175C">
      <w:pPr>
        <w:spacing w:before="240" w:beforeAutospacing="off" w:after="240" w:afterAutospacing="off"/>
      </w:pPr>
      <w:r w:rsidRPr="2A8F33A7" w:rsidR="263C7DCA">
        <w:rPr>
          <w:rFonts w:ascii="Aptos" w:hAnsi="Aptos" w:eastAsia="Aptos" w:cs="Aptos"/>
          <w:noProof w:val="0"/>
          <w:sz w:val="24"/>
          <w:szCs w:val="24"/>
          <w:lang w:val="en-GB"/>
        </w:rPr>
        <w:t xml:space="preserve">Welsh Government (2024) </w:t>
      </w:r>
      <w:r w:rsidRPr="2A8F33A7" w:rsidR="263C7DCA">
        <w:rPr>
          <w:rFonts w:ascii="Aptos" w:hAnsi="Aptos" w:eastAsia="Aptos" w:cs="Aptos"/>
          <w:i w:val="1"/>
          <w:iCs w:val="1"/>
          <w:noProof w:val="0"/>
          <w:sz w:val="24"/>
          <w:szCs w:val="24"/>
          <w:lang w:val="en-GB"/>
        </w:rPr>
        <w:t>Wellbeing of Wales: A healthier Wales</w:t>
      </w:r>
      <w:r w:rsidRPr="2A8F33A7" w:rsidR="263C7DCA">
        <w:rPr>
          <w:rFonts w:ascii="Aptos" w:hAnsi="Aptos" w:eastAsia="Aptos" w:cs="Aptos"/>
          <w:noProof w:val="0"/>
          <w:sz w:val="24"/>
          <w:szCs w:val="24"/>
          <w:lang w:val="en-GB"/>
        </w:rPr>
        <w:t xml:space="preserve">. Cardiff: Welsh Government. </w:t>
      </w:r>
    </w:p>
    <w:p w:rsidR="7BEC9396" w:rsidP="2A8F33A7" w:rsidRDefault="7BEC9396" w14:paraId="6F7EB2E6" w14:textId="44906FAE">
      <w:pPr>
        <w:spacing w:before="240" w:beforeAutospacing="off" w:after="240" w:afterAutospacing="off"/>
      </w:pPr>
      <w:r w:rsidRPr="2A8F33A7" w:rsidR="263C7DCA">
        <w:rPr>
          <w:rFonts w:ascii="Aptos" w:hAnsi="Aptos" w:eastAsia="Aptos" w:cs="Aptos"/>
          <w:noProof w:val="0"/>
          <w:sz w:val="24"/>
          <w:szCs w:val="24"/>
          <w:lang w:val="en-GB"/>
        </w:rPr>
        <w:t xml:space="preserve">Welsh Government (2025) </w:t>
      </w:r>
      <w:r w:rsidRPr="2A8F33A7" w:rsidR="263C7DCA">
        <w:rPr>
          <w:rFonts w:ascii="Aptos" w:hAnsi="Aptos" w:eastAsia="Aptos" w:cs="Aptos"/>
          <w:i w:val="1"/>
          <w:iCs w:val="1"/>
          <w:noProof w:val="0"/>
          <w:sz w:val="24"/>
          <w:szCs w:val="24"/>
          <w:lang w:val="en-GB"/>
        </w:rPr>
        <w:t>Welsh Index of Multiple Deprivation report</w:t>
      </w:r>
      <w:r w:rsidRPr="2A8F33A7" w:rsidR="263C7DCA">
        <w:rPr>
          <w:rFonts w:ascii="Aptos" w:hAnsi="Aptos" w:eastAsia="Aptos" w:cs="Aptos"/>
          <w:noProof w:val="0"/>
          <w:sz w:val="24"/>
          <w:szCs w:val="24"/>
          <w:lang w:val="en-GB"/>
        </w:rPr>
        <w:t xml:space="preserve">. Cardiff: Welsh Government. </w:t>
      </w:r>
    </w:p>
    <w:p w:rsidR="7BEC9396" w:rsidP="2A8F33A7" w:rsidRDefault="7BEC9396" w14:paraId="5FBB2EC4" w14:textId="2A0EEBB1">
      <w:pPr>
        <w:spacing w:before="240" w:beforeAutospacing="off" w:after="240" w:afterAutospacing="off"/>
      </w:pPr>
      <w:r w:rsidRPr="2A8F33A7" w:rsidR="263C7DCA">
        <w:rPr>
          <w:rFonts w:ascii="Aptos" w:hAnsi="Aptos" w:eastAsia="Aptos" w:cs="Aptos"/>
          <w:noProof w:val="0"/>
          <w:sz w:val="24"/>
          <w:szCs w:val="24"/>
          <w:lang w:val="en-GB"/>
        </w:rPr>
        <w:t xml:space="preserve"> Winckler, V. and Jones, M. (2026) A new approach to eradicating child poverty in Wales 2026-2030, Bevan Foundation. </w:t>
      </w:r>
      <w:hyperlink r:id="Rc615c01d28d14090">
        <w:r w:rsidRPr="2A8F33A7" w:rsidR="263C7DCA">
          <w:rPr>
            <w:rStyle w:val="Hyperlink"/>
            <w:noProof w:val="0"/>
            <w:lang w:val="en-GB"/>
          </w:rPr>
          <w:t>www.bevanfoundation.org/child-poverty</w:t>
        </w:r>
      </w:hyperlink>
      <w:r w:rsidRPr="2A8F33A7" w:rsidR="263C7DCA">
        <w:rPr>
          <w:rFonts w:ascii="Aptos" w:hAnsi="Aptos" w:eastAsia="Aptos" w:cs="Aptos"/>
          <w:noProof w:val="0"/>
          <w:sz w:val="24"/>
          <w:szCs w:val="24"/>
          <w:lang w:val="en-GB"/>
        </w:rPr>
        <w:t xml:space="preserve"> new approach </w:t>
      </w:r>
    </w:p>
    <w:p w:rsidR="7BEC9396" w:rsidP="2A8F33A7" w:rsidRDefault="7BEC9396" w14:paraId="24DA135D" w14:textId="6A279DBD">
      <w:pPr>
        <w:spacing w:before="240" w:beforeAutospacing="off" w:after="240" w:afterAutospacing="off"/>
      </w:pPr>
      <w:r w:rsidRPr="2A8F33A7" w:rsidR="263C7DCA">
        <w:rPr>
          <w:rFonts w:ascii="Aptos" w:hAnsi="Aptos" w:eastAsia="Aptos" w:cs="Aptos"/>
          <w:noProof w:val="0"/>
          <w:sz w:val="24"/>
          <w:szCs w:val="24"/>
          <w:lang w:val="en-GB"/>
        </w:rPr>
        <w:t xml:space="preserve"> </w:t>
      </w:r>
    </w:p>
    <w:p w:rsidR="7BEC9396" w:rsidP="2A8F33A7" w:rsidRDefault="7BEC9396" w14:paraId="744A47C3" w14:textId="2E7C4F41">
      <w:pPr>
        <w:spacing w:before="240" w:beforeAutospacing="off" w:after="240" w:afterAutospacing="off"/>
      </w:pPr>
      <w:r w:rsidRPr="2A8F33A7" w:rsidR="263C7DCA">
        <w:rPr>
          <w:rFonts w:ascii="Aptos" w:hAnsi="Aptos" w:eastAsia="Aptos" w:cs="Aptos"/>
          <w:noProof w:val="0"/>
          <w:sz w:val="24"/>
          <w:szCs w:val="24"/>
          <w:lang w:val="en-GB"/>
        </w:rPr>
        <w:t>Wise, J</w:t>
      </w:r>
      <w:r w:rsidRPr="2A8F33A7" w:rsidR="263C7DCA">
        <w:rPr>
          <w:rFonts w:ascii="Aptos" w:hAnsi="Aptos" w:eastAsia="Aptos" w:cs="Aptos"/>
          <w:b w:val="1"/>
          <w:bCs w:val="1"/>
          <w:noProof w:val="0"/>
          <w:sz w:val="24"/>
          <w:szCs w:val="24"/>
          <w:lang w:val="en-GB"/>
        </w:rPr>
        <w:t>.</w:t>
      </w:r>
      <w:r w:rsidRPr="2A8F33A7" w:rsidR="263C7DCA">
        <w:rPr>
          <w:rFonts w:ascii="Aptos" w:hAnsi="Aptos" w:eastAsia="Aptos" w:cs="Aptos"/>
          <w:noProof w:val="0"/>
          <w:sz w:val="24"/>
          <w:szCs w:val="24"/>
          <w:lang w:val="en-GB"/>
        </w:rPr>
        <w:t xml:space="preserve"> (2024) ‘Healthy life expectancy trends’, </w:t>
      </w:r>
      <w:r w:rsidRPr="2A8F33A7" w:rsidR="263C7DCA">
        <w:rPr>
          <w:rFonts w:ascii="Aptos" w:hAnsi="Aptos" w:eastAsia="Aptos" w:cs="Aptos"/>
          <w:i w:val="1"/>
          <w:iCs w:val="1"/>
          <w:noProof w:val="0"/>
          <w:sz w:val="24"/>
          <w:szCs w:val="24"/>
          <w:lang w:val="en-GB"/>
        </w:rPr>
        <w:t>BMJ</w:t>
      </w:r>
      <w:r w:rsidRPr="2A8F33A7" w:rsidR="263C7DCA">
        <w:rPr>
          <w:rFonts w:ascii="Aptos" w:hAnsi="Aptos" w:eastAsia="Aptos" w:cs="Aptos"/>
          <w:noProof w:val="0"/>
          <w:sz w:val="24"/>
          <w:szCs w:val="24"/>
          <w:lang w:val="en-GB"/>
        </w:rPr>
        <w:t>.</w:t>
      </w:r>
    </w:p>
    <w:p w:rsidR="7BEC9396" w:rsidRDefault="7BEC9396" w14:paraId="05ED902B" w14:textId="1FD7DF0A"/>
    <w:p w:rsidR="7BEC9396" w:rsidP="2A8F33A7" w:rsidRDefault="7BEC9396" w14:paraId="3183E2C7" w14:textId="63DEB1F3">
      <w:pPr>
        <w:pStyle w:val="Normal"/>
        <w:spacing w:before="240" w:beforeAutospacing="off" w:after="240" w:afterAutospacing="off"/>
        <w:rPr>
          <w:rFonts w:ascii="Aptos" w:hAnsi="Aptos" w:eastAsia="Aptos" w:cs="Aptos"/>
          <w:b w:val="0"/>
          <w:bCs w:val="0"/>
          <w:noProof w:val="0"/>
          <w:sz w:val="24"/>
          <w:szCs w:val="24"/>
          <w:lang w:val="en-GB"/>
        </w:rPr>
      </w:pPr>
    </w:p>
    <w:p w:rsidR="306BFF9F" w:rsidRDefault="306BFF9F" w14:paraId="2EA418A8" w14:textId="31C846B4"/>
    <w:p w:rsidR="51D4D6D9" w:rsidRDefault="51D4D6D9" w14:paraId="7EE7E0AE" w14:textId="1ECB9A33"/>
    <w:p w:rsidR="51D4D6D9" w:rsidRDefault="51D4D6D9" w14:paraId="69F19449" w14:textId="5DF7AA6B"/>
    <w:p w:rsidR="51D4D6D9" w:rsidRDefault="51D4D6D9" w14:paraId="1E6DA1D6" w14:textId="67D4363C"/>
    <w:p w:rsidR="048136D4" w:rsidRDefault="048136D4" w14:paraId="52EF1C72" w14:textId="2074241B">
      <w:r w:rsidR="048136D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f+Yfgn1GUAAds" int2:id="qTJe9Cbf">
      <int2:state int2:type="spell" int2:value="Rejected"/>
    </int2:textHash>
    <int2:textHash int2:hashCode="IzcwEWwFOBKzmE" int2:id="Bb64VECA">
      <int2:state int2:type="spell" int2:value="Rejected"/>
    </int2:textHash>
    <int2:textHash int2:hashCode="uBS0dkd24YhjoN" int2:id="qYfocsdx">
      <int2:state int2:type="spell" int2:value="Rejected"/>
    </int2:textHash>
    <int2:textHash int2:hashCode="cPqrD7MwKq0rzJ" int2:id="42KO6qhS">
      <int2:state int2:type="spell" int2:value="Rejected"/>
    </int2:textHash>
    <int2:textHash int2:hashCode="vTC9zMQdWxfbq3" int2:id="I7whDRS0">
      <int2:state int2:type="spell" int2:value="Rejected"/>
    </int2:textHash>
    <int2:textHash int2:hashCode="0f7hlFUjOHuOxF" int2:id="gc7qdggg">
      <int2:state int2:type="spell" int2:value="Rejected"/>
    </int2:textHash>
    <int2:bookmark int2:bookmarkName="_Int_03xAJ2UI" int2:invalidationBookmarkName="" int2:hashCode="RhSMw7TSs6yAc/" int2:id="q5Gd4J7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D44135"/>
    <w:rsid w:val="0028D97A"/>
    <w:rsid w:val="002E2223"/>
    <w:rsid w:val="00559C7F"/>
    <w:rsid w:val="00693B4C"/>
    <w:rsid w:val="00821CB3"/>
    <w:rsid w:val="0107867B"/>
    <w:rsid w:val="014E25EF"/>
    <w:rsid w:val="018B5621"/>
    <w:rsid w:val="01970B91"/>
    <w:rsid w:val="01CB3487"/>
    <w:rsid w:val="022AABBC"/>
    <w:rsid w:val="0241313E"/>
    <w:rsid w:val="02D7509D"/>
    <w:rsid w:val="02D8D5BB"/>
    <w:rsid w:val="02E51989"/>
    <w:rsid w:val="02FFE10A"/>
    <w:rsid w:val="0307B804"/>
    <w:rsid w:val="03285973"/>
    <w:rsid w:val="034373F8"/>
    <w:rsid w:val="0361A1A6"/>
    <w:rsid w:val="03ABFF17"/>
    <w:rsid w:val="03EA98C1"/>
    <w:rsid w:val="04640F96"/>
    <w:rsid w:val="0466768E"/>
    <w:rsid w:val="046990EE"/>
    <w:rsid w:val="048136D4"/>
    <w:rsid w:val="049094BB"/>
    <w:rsid w:val="04B4711C"/>
    <w:rsid w:val="04F958BE"/>
    <w:rsid w:val="05025307"/>
    <w:rsid w:val="056CE551"/>
    <w:rsid w:val="059E74F8"/>
    <w:rsid w:val="05A41C53"/>
    <w:rsid w:val="060BAED9"/>
    <w:rsid w:val="06385FA3"/>
    <w:rsid w:val="06387EC8"/>
    <w:rsid w:val="0641C0DA"/>
    <w:rsid w:val="064274BD"/>
    <w:rsid w:val="0647A30D"/>
    <w:rsid w:val="06F156C0"/>
    <w:rsid w:val="071CFD5F"/>
    <w:rsid w:val="072B34B2"/>
    <w:rsid w:val="072D830E"/>
    <w:rsid w:val="0735A309"/>
    <w:rsid w:val="073C800B"/>
    <w:rsid w:val="07578722"/>
    <w:rsid w:val="077AF21F"/>
    <w:rsid w:val="078C197B"/>
    <w:rsid w:val="07F8F564"/>
    <w:rsid w:val="0845A955"/>
    <w:rsid w:val="08554873"/>
    <w:rsid w:val="08598076"/>
    <w:rsid w:val="085DF3CC"/>
    <w:rsid w:val="0869E55A"/>
    <w:rsid w:val="0889429B"/>
    <w:rsid w:val="088A3424"/>
    <w:rsid w:val="089A21EA"/>
    <w:rsid w:val="091A601C"/>
    <w:rsid w:val="0A2E4D96"/>
    <w:rsid w:val="0A40FE3A"/>
    <w:rsid w:val="0AAFAABC"/>
    <w:rsid w:val="0ABF6846"/>
    <w:rsid w:val="0AC53223"/>
    <w:rsid w:val="0AEE6D58"/>
    <w:rsid w:val="0B1AAA6A"/>
    <w:rsid w:val="0B5C6371"/>
    <w:rsid w:val="0BB0F5D7"/>
    <w:rsid w:val="0BC22C48"/>
    <w:rsid w:val="0BF0089E"/>
    <w:rsid w:val="0C1F0BFB"/>
    <w:rsid w:val="0C23F1B9"/>
    <w:rsid w:val="0C351E36"/>
    <w:rsid w:val="0C4336A2"/>
    <w:rsid w:val="0C7B9774"/>
    <w:rsid w:val="0C90D429"/>
    <w:rsid w:val="0C9DBD5B"/>
    <w:rsid w:val="0C9F2EB7"/>
    <w:rsid w:val="0D02DEA3"/>
    <w:rsid w:val="0D1BC025"/>
    <w:rsid w:val="0D2B784B"/>
    <w:rsid w:val="0D59E35E"/>
    <w:rsid w:val="0D61BD89"/>
    <w:rsid w:val="0DA53A63"/>
    <w:rsid w:val="0DD51CE3"/>
    <w:rsid w:val="0DDDCBB2"/>
    <w:rsid w:val="0DFF3EBA"/>
    <w:rsid w:val="0E0EBD97"/>
    <w:rsid w:val="0E12BB7C"/>
    <w:rsid w:val="0E2525A5"/>
    <w:rsid w:val="0E28812D"/>
    <w:rsid w:val="0E40F265"/>
    <w:rsid w:val="0E6034D9"/>
    <w:rsid w:val="0E6FCBDF"/>
    <w:rsid w:val="0F282C52"/>
    <w:rsid w:val="0F42164C"/>
    <w:rsid w:val="0F424567"/>
    <w:rsid w:val="0FADD05B"/>
    <w:rsid w:val="0FB7ADBD"/>
    <w:rsid w:val="0FBDDA86"/>
    <w:rsid w:val="1003CDB0"/>
    <w:rsid w:val="107D7B05"/>
    <w:rsid w:val="10B168B3"/>
    <w:rsid w:val="10C2894F"/>
    <w:rsid w:val="10E1B37C"/>
    <w:rsid w:val="1153D8F4"/>
    <w:rsid w:val="11646D9C"/>
    <w:rsid w:val="11C9DE42"/>
    <w:rsid w:val="11E13642"/>
    <w:rsid w:val="12A21EEA"/>
    <w:rsid w:val="12A5679C"/>
    <w:rsid w:val="12A71E50"/>
    <w:rsid w:val="12CCBC2F"/>
    <w:rsid w:val="12D701FF"/>
    <w:rsid w:val="13738801"/>
    <w:rsid w:val="137947FA"/>
    <w:rsid w:val="1389D3FE"/>
    <w:rsid w:val="13A2C0E2"/>
    <w:rsid w:val="13D9349C"/>
    <w:rsid w:val="13E9AEEF"/>
    <w:rsid w:val="143F7ED6"/>
    <w:rsid w:val="1446FEE4"/>
    <w:rsid w:val="1489358F"/>
    <w:rsid w:val="14D8D0CE"/>
    <w:rsid w:val="14E195E7"/>
    <w:rsid w:val="14E60084"/>
    <w:rsid w:val="14EB4697"/>
    <w:rsid w:val="1526F367"/>
    <w:rsid w:val="1557D6B2"/>
    <w:rsid w:val="1557E4F8"/>
    <w:rsid w:val="158A1C3A"/>
    <w:rsid w:val="15BF6415"/>
    <w:rsid w:val="15FBD829"/>
    <w:rsid w:val="160666B1"/>
    <w:rsid w:val="160DF3E4"/>
    <w:rsid w:val="1610E01E"/>
    <w:rsid w:val="16275123"/>
    <w:rsid w:val="164E2DB4"/>
    <w:rsid w:val="165F97AC"/>
    <w:rsid w:val="1693D5DD"/>
    <w:rsid w:val="16C471AA"/>
    <w:rsid w:val="16D69805"/>
    <w:rsid w:val="1705FF97"/>
    <w:rsid w:val="17293AA6"/>
    <w:rsid w:val="173886F4"/>
    <w:rsid w:val="17620329"/>
    <w:rsid w:val="1796643A"/>
    <w:rsid w:val="17D2DA47"/>
    <w:rsid w:val="17DB609E"/>
    <w:rsid w:val="1840295D"/>
    <w:rsid w:val="1890BA1C"/>
    <w:rsid w:val="18954E20"/>
    <w:rsid w:val="19081145"/>
    <w:rsid w:val="1940C8A0"/>
    <w:rsid w:val="194F3D43"/>
    <w:rsid w:val="19CDA8DE"/>
    <w:rsid w:val="19D38468"/>
    <w:rsid w:val="1A04BB7E"/>
    <w:rsid w:val="1A05E3A0"/>
    <w:rsid w:val="1A2C376E"/>
    <w:rsid w:val="1ADCCE5E"/>
    <w:rsid w:val="1AE17F00"/>
    <w:rsid w:val="1AE9FE3F"/>
    <w:rsid w:val="1AF063E4"/>
    <w:rsid w:val="1BA375D8"/>
    <w:rsid w:val="1BAD431C"/>
    <w:rsid w:val="1BE2EE96"/>
    <w:rsid w:val="1BE604BC"/>
    <w:rsid w:val="1C14D507"/>
    <w:rsid w:val="1C859566"/>
    <w:rsid w:val="1C9EE00F"/>
    <w:rsid w:val="1CB5F390"/>
    <w:rsid w:val="1CD7D234"/>
    <w:rsid w:val="1DA58363"/>
    <w:rsid w:val="1E22B062"/>
    <w:rsid w:val="1E5F60EC"/>
    <w:rsid w:val="1E61AC5B"/>
    <w:rsid w:val="1E9D7141"/>
    <w:rsid w:val="1EC49883"/>
    <w:rsid w:val="1ED145F2"/>
    <w:rsid w:val="1EE6C22F"/>
    <w:rsid w:val="1F263EC5"/>
    <w:rsid w:val="1F4BB716"/>
    <w:rsid w:val="1F71A870"/>
    <w:rsid w:val="1F76750E"/>
    <w:rsid w:val="1F86625F"/>
    <w:rsid w:val="1FABF7B5"/>
    <w:rsid w:val="1FAC224B"/>
    <w:rsid w:val="1FAD23CD"/>
    <w:rsid w:val="1FDB67DD"/>
    <w:rsid w:val="1FE1C525"/>
    <w:rsid w:val="200AE57C"/>
    <w:rsid w:val="20100925"/>
    <w:rsid w:val="2025B123"/>
    <w:rsid w:val="202F3474"/>
    <w:rsid w:val="20337160"/>
    <w:rsid w:val="20592F76"/>
    <w:rsid w:val="2103AEEE"/>
    <w:rsid w:val="213D0EB1"/>
    <w:rsid w:val="2168B23A"/>
    <w:rsid w:val="2179171B"/>
    <w:rsid w:val="2183AEAA"/>
    <w:rsid w:val="21C93B2B"/>
    <w:rsid w:val="21D982D6"/>
    <w:rsid w:val="21E3994C"/>
    <w:rsid w:val="21FB7512"/>
    <w:rsid w:val="220B0490"/>
    <w:rsid w:val="2214C14E"/>
    <w:rsid w:val="2245A0E8"/>
    <w:rsid w:val="226CB283"/>
    <w:rsid w:val="231BEDCB"/>
    <w:rsid w:val="23208B6E"/>
    <w:rsid w:val="234210FD"/>
    <w:rsid w:val="23AFD16E"/>
    <w:rsid w:val="23C4A749"/>
    <w:rsid w:val="244BD4AD"/>
    <w:rsid w:val="24553908"/>
    <w:rsid w:val="24CA98DC"/>
    <w:rsid w:val="24D44135"/>
    <w:rsid w:val="24E93731"/>
    <w:rsid w:val="25582F54"/>
    <w:rsid w:val="2573FF8D"/>
    <w:rsid w:val="25B1EC4B"/>
    <w:rsid w:val="25B4FE33"/>
    <w:rsid w:val="25C52954"/>
    <w:rsid w:val="25D6DF17"/>
    <w:rsid w:val="25FB073D"/>
    <w:rsid w:val="262DC1A4"/>
    <w:rsid w:val="263C7DCA"/>
    <w:rsid w:val="2651B48B"/>
    <w:rsid w:val="267B0C77"/>
    <w:rsid w:val="268140ED"/>
    <w:rsid w:val="2697726C"/>
    <w:rsid w:val="26C2ED5C"/>
    <w:rsid w:val="26ECE121"/>
    <w:rsid w:val="27061EE6"/>
    <w:rsid w:val="27409EF1"/>
    <w:rsid w:val="27675D0A"/>
    <w:rsid w:val="27887A54"/>
    <w:rsid w:val="285CFCF2"/>
    <w:rsid w:val="28698BAC"/>
    <w:rsid w:val="288C87B9"/>
    <w:rsid w:val="289C62BD"/>
    <w:rsid w:val="28BE98A5"/>
    <w:rsid w:val="29281F51"/>
    <w:rsid w:val="292D60EE"/>
    <w:rsid w:val="293AA0A5"/>
    <w:rsid w:val="29545C0F"/>
    <w:rsid w:val="29572F62"/>
    <w:rsid w:val="29655BF8"/>
    <w:rsid w:val="296F4287"/>
    <w:rsid w:val="299ACF81"/>
    <w:rsid w:val="29A79613"/>
    <w:rsid w:val="2A43A7C8"/>
    <w:rsid w:val="2A494511"/>
    <w:rsid w:val="2A4A374B"/>
    <w:rsid w:val="2A664E58"/>
    <w:rsid w:val="2A66590A"/>
    <w:rsid w:val="2A7ED2A3"/>
    <w:rsid w:val="2A8E3667"/>
    <w:rsid w:val="2A8F33A7"/>
    <w:rsid w:val="2AC3A14D"/>
    <w:rsid w:val="2ADDE808"/>
    <w:rsid w:val="2B162C8B"/>
    <w:rsid w:val="2BE265AA"/>
    <w:rsid w:val="2C090A3E"/>
    <w:rsid w:val="2C11562B"/>
    <w:rsid w:val="2CBE7FF7"/>
    <w:rsid w:val="2CEFEB79"/>
    <w:rsid w:val="2D188BDC"/>
    <w:rsid w:val="2D29D80F"/>
    <w:rsid w:val="2E3D8AF0"/>
    <w:rsid w:val="2E439252"/>
    <w:rsid w:val="2E87E0FF"/>
    <w:rsid w:val="2E9851E4"/>
    <w:rsid w:val="2EA5C67F"/>
    <w:rsid w:val="2EBAA31B"/>
    <w:rsid w:val="2EC7AB37"/>
    <w:rsid w:val="2ED8761A"/>
    <w:rsid w:val="2F0381AA"/>
    <w:rsid w:val="2F1220AC"/>
    <w:rsid w:val="2F80299D"/>
    <w:rsid w:val="2FAA388E"/>
    <w:rsid w:val="2FD5B2BF"/>
    <w:rsid w:val="302000F5"/>
    <w:rsid w:val="30402D83"/>
    <w:rsid w:val="306AFF3E"/>
    <w:rsid w:val="306BFF9F"/>
    <w:rsid w:val="307B04FC"/>
    <w:rsid w:val="309B4610"/>
    <w:rsid w:val="30A14F1C"/>
    <w:rsid w:val="30A7B3AE"/>
    <w:rsid w:val="310C1D41"/>
    <w:rsid w:val="316ACDED"/>
    <w:rsid w:val="316C07F5"/>
    <w:rsid w:val="3170441D"/>
    <w:rsid w:val="318C4A7A"/>
    <w:rsid w:val="31AA59AA"/>
    <w:rsid w:val="31C2D07B"/>
    <w:rsid w:val="31CB0B69"/>
    <w:rsid w:val="31DCBA04"/>
    <w:rsid w:val="31E372BF"/>
    <w:rsid w:val="3249B221"/>
    <w:rsid w:val="32FD13F2"/>
    <w:rsid w:val="330440E3"/>
    <w:rsid w:val="33270AAD"/>
    <w:rsid w:val="3368BD0B"/>
    <w:rsid w:val="33C2A73F"/>
    <w:rsid w:val="33D9E712"/>
    <w:rsid w:val="341F6044"/>
    <w:rsid w:val="34796FF1"/>
    <w:rsid w:val="34CB4E42"/>
    <w:rsid w:val="34E3C41C"/>
    <w:rsid w:val="3525C1DB"/>
    <w:rsid w:val="3531B3BB"/>
    <w:rsid w:val="3552EACE"/>
    <w:rsid w:val="35882029"/>
    <w:rsid w:val="35F0A885"/>
    <w:rsid w:val="3605BA70"/>
    <w:rsid w:val="360DF701"/>
    <w:rsid w:val="3613279A"/>
    <w:rsid w:val="3661F4C6"/>
    <w:rsid w:val="3666123B"/>
    <w:rsid w:val="37105995"/>
    <w:rsid w:val="3762F3CD"/>
    <w:rsid w:val="378F2AF0"/>
    <w:rsid w:val="37A0974C"/>
    <w:rsid w:val="37BA836F"/>
    <w:rsid w:val="37C74409"/>
    <w:rsid w:val="37D4100C"/>
    <w:rsid w:val="37ED7A7A"/>
    <w:rsid w:val="37FB8BB9"/>
    <w:rsid w:val="382661FB"/>
    <w:rsid w:val="382DFB42"/>
    <w:rsid w:val="38346C77"/>
    <w:rsid w:val="3872B7B9"/>
    <w:rsid w:val="387A1B37"/>
    <w:rsid w:val="38BDB8BB"/>
    <w:rsid w:val="38EA3D97"/>
    <w:rsid w:val="38ED23DA"/>
    <w:rsid w:val="3905C284"/>
    <w:rsid w:val="39C06B22"/>
    <w:rsid w:val="3A1133CE"/>
    <w:rsid w:val="3A4C7B4B"/>
    <w:rsid w:val="3A4DD275"/>
    <w:rsid w:val="3A8C7D54"/>
    <w:rsid w:val="3A9B1BB3"/>
    <w:rsid w:val="3AAAB776"/>
    <w:rsid w:val="3ACCCA11"/>
    <w:rsid w:val="3AD4D116"/>
    <w:rsid w:val="3AF7E694"/>
    <w:rsid w:val="3B3FDBF2"/>
    <w:rsid w:val="3B585E6C"/>
    <w:rsid w:val="3B5D79F5"/>
    <w:rsid w:val="3B8791B4"/>
    <w:rsid w:val="3B98502E"/>
    <w:rsid w:val="3BD83B93"/>
    <w:rsid w:val="3C0B494C"/>
    <w:rsid w:val="3C1957DE"/>
    <w:rsid w:val="3D32D971"/>
    <w:rsid w:val="3D3F5788"/>
    <w:rsid w:val="3D42D5F2"/>
    <w:rsid w:val="3D57BE08"/>
    <w:rsid w:val="3D9DDE91"/>
    <w:rsid w:val="3DAD3F15"/>
    <w:rsid w:val="3DAEB73A"/>
    <w:rsid w:val="3DFC1C9E"/>
    <w:rsid w:val="3E07C075"/>
    <w:rsid w:val="3E47951E"/>
    <w:rsid w:val="3E5FD0A2"/>
    <w:rsid w:val="3E9F4486"/>
    <w:rsid w:val="3EA7FBA4"/>
    <w:rsid w:val="3EB45110"/>
    <w:rsid w:val="3F90633C"/>
    <w:rsid w:val="3FB6223D"/>
    <w:rsid w:val="402D54ED"/>
    <w:rsid w:val="40357CCF"/>
    <w:rsid w:val="4042D0BA"/>
    <w:rsid w:val="40561B05"/>
    <w:rsid w:val="40E498C4"/>
    <w:rsid w:val="410610A7"/>
    <w:rsid w:val="41261CBF"/>
    <w:rsid w:val="41265A0D"/>
    <w:rsid w:val="414AA7F5"/>
    <w:rsid w:val="41700C7F"/>
    <w:rsid w:val="419C7CAB"/>
    <w:rsid w:val="41C97054"/>
    <w:rsid w:val="41D2DFE4"/>
    <w:rsid w:val="424F31B5"/>
    <w:rsid w:val="425051C4"/>
    <w:rsid w:val="42830705"/>
    <w:rsid w:val="42BC9A57"/>
    <w:rsid w:val="42CE04CC"/>
    <w:rsid w:val="430B4A83"/>
    <w:rsid w:val="4325C360"/>
    <w:rsid w:val="4327D2EA"/>
    <w:rsid w:val="4340BE5B"/>
    <w:rsid w:val="4349E944"/>
    <w:rsid w:val="435A82BA"/>
    <w:rsid w:val="438CC221"/>
    <w:rsid w:val="43922430"/>
    <w:rsid w:val="43E0C4CC"/>
    <w:rsid w:val="44214267"/>
    <w:rsid w:val="446B185C"/>
    <w:rsid w:val="4481A0A2"/>
    <w:rsid w:val="44E56347"/>
    <w:rsid w:val="44F1A30D"/>
    <w:rsid w:val="44F97DC0"/>
    <w:rsid w:val="452A6B1E"/>
    <w:rsid w:val="452CCCE2"/>
    <w:rsid w:val="4588B3CA"/>
    <w:rsid w:val="45E3F83B"/>
    <w:rsid w:val="460E8BCB"/>
    <w:rsid w:val="46190A77"/>
    <w:rsid w:val="462E4BE8"/>
    <w:rsid w:val="464E1119"/>
    <w:rsid w:val="467D38C5"/>
    <w:rsid w:val="469C373F"/>
    <w:rsid w:val="46DDF8C6"/>
    <w:rsid w:val="46E36F1A"/>
    <w:rsid w:val="46FFF6C3"/>
    <w:rsid w:val="470A3324"/>
    <w:rsid w:val="471B047A"/>
    <w:rsid w:val="47358CC3"/>
    <w:rsid w:val="473EC397"/>
    <w:rsid w:val="4747E2D9"/>
    <w:rsid w:val="47657735"/>
    <w:rsid w:val="4783CD0D"/>
    <w:rsid w:val="478A4137"/>
    <w:rsid w:val="47C5CFDA"/>
    <w:rsid w:val="47CEDD6C"/>
    <w:rsid w:val="4811D1E3"/>
    <w:rsid w:val="481D604F"/>
    <w:rsid w:val="48CE125D"/>
    <w:rsid w:val="48EB23D8"/>
    <w:rsid w:val="492A8796"/>
    <w:rsid w:val="49677ACA"/>
    <w:rsid w:val="49AEBD9A"/>
    <w:rsid w:val="4A33F683"/>
    <w:rsid w:val="4A6D1FB4"/>
    <w:rsid w:val="4A8AA7D1"/>
    <w:rsid w:val="4AB0CFB4"/>
    <w:rsid w:val="4AD2B4F0"/>
    <w:rsid w:val="4B00C2FE"/>
    <w:rsid w:val="4B3AD435"/>
    <w:rsid w:val="4B3F2450"/>
    <w:rsid w:val="4B5F98EF"/>
    <w:rsid w:val="4BF3BC81"/>
    <w:rsid w:val="4C669BD6"/>
    <w:rsid w:val="4C843A71"/>
    <w:rsid w:val="4C9D9DE1"/>
    <w:rsid w:val="4CBF86D2"/>
    <w:rsid w:val="4CEB785D"/>
    <w:rsid w:val="4D2715B6"/>
    <w:rsid w:val="4D3D1D2A"/>
    <w:rsid w:val="4D7D3EB4"/>
    <w:rsid w:val="4D9609E4"/>
    <w:rsid w:val="4DFA9242"/>
    <w:rsid w:val="4E3252E6"/>
    <w:rsid w:val="4E550916"/>
    <w:rsid w:val="4E558886"/>
    <w:rsid w:val="4EA3D306"/>
    <w:rsid w:val="4ED698E9"/>
    <w:rsid w:val="4EF114C2"/>
    <w:rsid w:val="4F23FA05"/>
    <w:rsid w:val="4F60D1F6"/>
    <w:rsid w:val="4FBE851B"/>
    <w:rsid w:val="5007C975"/>
    <w:rsid w:val="50212CE0"/>
    <w:rsid w:val="50289064"/>
    <w:rsid w:val="502CFAFD"/>
    <w:rsid w:val="503EA1AA"/>
    <w:rsid w:val="5082F02E"/>
    <w:rsid w:val="50AC98B3"/>
    <w:rsid w:val="50AF50F0"/>
    <w:rsid w:val="50F9A139"/>
    <w:rsid w:val="51021F53"/>
    <w:rsid w:val="5146849C"/>
    <w:rsid w:val="517058C9"/>
    <w:rsid w:val="51C26272"/>
    <w:rsid w:val="51D4D6D9"/>
    <w:rsid w:val="51D6C312"/>
    <w:rsid w:val="51F67C03"/>
    <w:rsid w:val="51F6B449"/>
    <w:rsid w:val="520B40BA"/>
    <w:rsid w:val="522AB3D0"/>
    <w:rsid w:val="523B844D"/>
    <w:rsid w:val="5243193E"/>
    <w:rsid w:val="52A7B4BC"/>
    <w:rsid w:val="52B8246F"/>
    <w:rsid w:val="52B8F17D"/>
    <w:rsid w:val="52CC3ADF"/>
    <w:rsid w:val="53289EE5"/>
    <w:rsid w:val="532E2407"/>
    <w:rsid w:val="533B2BF9"/>
    <w:rsid w:val="53413D78"/>
    <w:rsid w:val="53447940"/>
    <w:rsid w:val="53708044"/>
    <w:rsid w:val="538183B5"/>
    <w:rsid w:val="5381E81F"/>
    <w:rsid w:val="538CC98F"/>
    <w:rsid w:val="538E0BD1"/>
    <w:rsid w:val="5398D9D0"/>
    <w:rsid w:val="53A2481F"/>
    <w:rsid w:val="53CD82EF"/>
    <w:rsid w:val="53E5C636"/>
    <w:rsid w:val="5407B7A8"/>
    <w:rsid w:val="54171472"/>
    <w:rsid w:val="54222A7A"/>
    <w:rsid w:val="549F6603"/>
    <w:rsid w:val="54AF9A21"/>
    <w:rsid w:val="54E45429"/>
    <w:rsid w:val="55565AAD"/>
    <w:rsid w:val="5556DC87"/>
    <w:rsid w:val="555E2423"/>
    <w:rsid w:val="558DC527"/>
    <w:rsid w:val="55940F6B"/>
    <w:rsid w:val="559C0B35"/>
    <w:rsid w:val="55E8913D"/>
    <w:rsid w:val="5601AF36"/>
    <w:rsid w:val="56491B0D"/>
    <w:rsid w:val="56519572"/>
    <w:rsid w:val="5673263C"/>
    <w:rsid w:val="567635E7"/>
    <w:rsid w:val="56E11E45"/>
    <w:rsid w:val="5700CAF4"/>
    <w:rsid w:val="573746EE"/>
    <w:rsid w:val="57380E53"/>
    <w:rsid w:val="574DF3ED"/>
    <w:rsid w:val="57DCC8AF"/>
    <w:rsid w:val="586E0B93"/>
    <w:rsid w:val="586F7D88"/>
    <w:rsid w:val="5897F652"/>
    <w:rsid w:val="58CA4E1D"/>
    <w:rsid w:val="594ACE95"/>
    <w:rsid w:val="598FCC17"/>
    <w:rsid w:val="59AE6226"/>
    <w:rsid w:val="59B3BBE4"/>
    <w:rsid w:val="59B80277"/>
    <w:rsid w:val="59BFDAA6"/>
    <w:rsid w:val="59EE7382"/>
    <w:rsid w:val="59EFAD51"/>
    <w:rsid w:val="5A2854EF"/>
    <w:rsid w:val="5A30707D"/>
    <w:rsid w:val="5A409CA2"/>
    <w:rsid w:val="5A579F1A"/>
    <w:rsid w:val="5A682C0E"/>
    <w:rsid w:val="5A7BF165"/>
    <w:rsid w:val="5AE3F778"/>
    <w:rsid w:val="5AE86AF7"/>
    <w:rsid w:val="5AF99B7E"/>
    <w:rsid w:val="5AFBC494"/>
    <w:rsid w:val="5B08C073"/>
    <w:rsid w:val="5B09820F"/>
    <w:rsid w:val="5B11FD66"/>
    <w:rsid w:val="5B2BDDA2"/>
    <w:rsid w:val="5B67A8E1"/>
    <w:rsid w:val="5B685EC7"/>
    <w:rsid w:val="5B8B7155"/>
    <w:rsid w:val="5B8CECB3"/>
    <w:rsid w:val="5BB79263"/>
    <w:rsid w:val="5BBAF73C"/>
    <w:rsid w:val="5BE19A8C"/>
    <w:rsid w:val="5C024B47"/>
    <w:rsid w:val="5C1CFFF0"/>
    <w:rsid w:val="5C1EECB5"/>
    <w:rsid w:val="5C3F8846"/>
    <w:rsid w:val="5C6E624B"/>
    <w:rsid w:val="5C9379ED"/>
    <w:rsid w:val="5CD0FAAF"/>
    <w:rsid w:val="5CE73D22"/>
    <w:rsid w:val="5D05687C"/>
    <w:rsid w:val="5D1A6C0D"/>
    <w:rsid w:val="5D2BEE9B"/>
    <w:rsid w:val="5D465F0B"/>
    <w:rsid w:val="5D48E717"/>
    <w:rsid w:val="5D5AEAF1"/>
    <w:rsid w:val="5D753922"/>
    <w:rsid w:val="5D7A7D26"/>
    <w:rsid w:val="5DD50EFE"/>
    <w:rsid w:val="5DE3AC70"/>
    <w:rsid w:val="5E6E1E7D"/>
    <w:rsid w:val="5EAE7E5F"/>
    <w:rsid w:val="5EDED8A5"/>
    <w:rsid w:val="5F096703"/>
    <w:rsid w:val="5F09CADC"/>
    <w:rsid w:val="5F4A0567"/>
    <w:rsid w:val="5F52D1A3"/>
    <w:rsid w:val="5F99543E"/>
    <w:rsid w:val="5FD08A30"/>
    <w:rsid w:val="5FDC17E7"/>
    <w:rsid w:val="6001B1CF"/>
    <w:rsid w:val="601F809D"/>
    <w:rsid w:val="6077B878"/>
    <w:rsid w:val="608B26B6"/>
    <w:rsid w:val="6101B94D"/>
    <w:rsid w:val="615EF1B0"/>
    <w:rsid w:val="6189D3BB"/>
    <w:rsid w:val="618FDEEB"/>
    <w:rsid w:val="6190E5F0"/>
    <w:rsid w:val="619DEE08"/>
    <w:rsid w:val="61A9A3CA"/>
    <w:rsid w:val="6281B9AF"/>
    <w:rsid w:val="628F0E34"/>
    <w:rsid w:val="62B5E53F"/>
    <w:rsid w:val="62D24E28"/>
    <w:rsid w:val="62D3622C"/>
    <w:rsid w:val="636191FC"/>
    <w:rsid w:val="636F5ABB"/>
    <w:rsid w:val="639C6165"/>
    <w:rsid w:val="63A8746C"/>
    <w:rsid w:val="63D1FC83"/>
    <w:rsid w:val="63D54414"/>
    <w:rsid w:val="642055D7"/>
    <w:rsid w:val="64795F01"/>
    <w:rsid w:val="64E6D571"/>
    <w:rsid w:val="65143466"/>
    <w:rsid w:val="65A9FAC2"/>
    <w:rsid w:val="661A4764"/>
    <w:rsid w:val="66745C97"/>
    <w:rsid w:val="669DCA1E"/>
    <w:rsid w:val="66A24ECE"/>
    <w:rsid w:val="66E63F1F"/>
    <w:rsid w:val="670FA7CB"/>
    <w:rsid w:val="671A346F"/>
    <w:rsid w:val="673A8ED5"/>
    <w:rsid w:val="6740FD9B"/>
    <w:rsid w:val="6780FBA0"/>
    <w:rsid w:val="679BEAAA"/>
    <w:rsid w:val="67BA2849"/>
    <w:rsid w:val="67DAA738"/>
    <w:rsid w:val="67E597D4"/>
    <w:rsid w:val="67E6EA45"/>
    <w:rsid w:val="68077F35"/>
    <w:rsid w:val="686E2AF2"/>
    <w:rsid w:val="6876A4C5"/>
    <w:rsid w:val="687E6D34"/>
    <w:rsid w:val="689F0A2A"/>
    <w:rsid w:val="69197FD0"/>
    <w:rsid w:val="69738F53"/>
    <w:rsid w:val="699824F1"/>
    <w:rsid w:val="69AE989A"/>
    <w:rsid w:val="69BF62FC"/>
    <w:rsid w:val="6A0E54AA"/>
    <w:rsid w:val="6A2314BF"/>
    <w:rsid w:val="6A3FEADF"/>
    <w:rsid w:val="6A431EC8"/>
    <w:rsid w:val="6A586A2F"/>
    <w:rsid w:val="6A9FC20B"/>
    <w:rsid w:val="6AC55B36"/>
    <w:rsid w:val="6AC665FD"/>
    <w:rsid w:val="6ACAD3C4"/>
    <w:rsid w:val="6B759F92"/>
    <w:rsid w:val="6BF70748"/>
    <w:rsid w:val="6C00D0C8"/>
    <w:rsid w:val="6C1BEBED"/>
    <w:rsid w:val="6C38EA89"/>
    <w:rsid w:val="6C39C62A"/>
    <w:rsid w:val="6C4E84DC"/>
    <w:rsid w:val="6C65CC40"/>
    <w:rsid w:val="6C7C1D93"/>
    <w:rsid w:val="6C966C2D"/>
    <w:rsid w:val="6C9CC345"/>
    <w:rsid w:val="6CBC3A93"/>
    <w:rsid w:val="6CE6A142"/>
    <w:rsid w:val="6CE90720"/>
    <w:rsid w:val="6D17440B"/>
    <w:rsid w:val="6D1E3B3E"/>
    <w:rsid w:val="6D2D5C2E"/>
    <w:rsid w:val="6D45EB47"/>
    <w:rsid w:val="6D74FF7B"/>
    <w:rsid w:val="6DCD3C45"/>
    <w:rsid w:val="6E394723"/>
    <w:rsid w:val="6E7F3690"/>
    <w:rsid w:val="6E872362"/>
    <w:rsid w:val="6E8FF911"/>
    <w:rsid w:val="6EA8B9A6"/>
    <w:rsid w:val="6F0152AF"/>
    <w:rsid w:val="6F0517E9"/>
    <w:rsid w:val="6F100E65"/>
    <w:rsid w:val="6F4B378A"/>
    <w:rsid w:val="6F5ED2CD"/>
    <w:rsid w:val="6F73B6EC"/>
    <w:rsid w:val="702E4201"/>
    <w:rsid w:val="70388AF6"/>
    <w:rsid w:val="70BF7856"/>
    <w:rsid w:val="70C123EC"/>
    <w:rsid w:val="70C2D86F"/>
    <w:rsid w:val="70C65F18"/>
    <w:rsid w:val="70D041DA"/>
    <w:rsid w:val="70EA3B03"/>
    <w:rsid w:val="712C3A01"/>
    <w:rsid w:val="712CA97C"/>
    <w:rsid w:val="71356570"/>
    <w:rsid w:val="7156850A"/>
    <w:rsid w:val="716A1185"/>
    <w:rsid w:val="7195544A"/>
    <w:rsid w:val="71A22BC4"/>
    <w:rsid w:val="71F134B1"/>
    <w:rsid w:val="72DD7CB6"/>
    <w:rsid w:val="72DE4BE7"/>
    <w:rsid w:val="735F847C"/>
    <w:rsid w:val="736D059C"/>
    <w:rsid w:val="7376A1D5"/>
    <w:rsid w:val="73988B12"/>
    <w:rsid w:val="73B5DDCF"/>
    <w:rsid w:val="73DC0C76"/>
    <w:rsid w:val="7419ACC8"/>
    <w:rsid w:val="7440E6B7"/>
    <w:rsid w:val="74426E88"/>
    <w:rsid w:val="74528FE2"/>
    <w:rsid w:val="745EA92A"/>
    <w:rsid w:val="747660DF"/>
    <w:rsid w:val="747EC424"/>
    <w:rsid w:val="747F39D0"/>
    <w:rsid w:val="74AB87E4"/>
    <w:rsid w:val="74D9A5BB"/>
    <w:rsid w:val="74E6C0C3"/>
    <w:rsid w:val="75000CD6"/>
    <w:rsid w:val="7525758C"/>
    <w:rsid w:val="752C833E"/>
    <w:rsid w:val="75763769"/>
    <w:rsid w:val="75993B2E"/>
    <w:rsid w:val="75AFE533"/>
    <w:rsid w:val="75D9411B"/>
    <w:rsid w:val="760E1A6C"/>
    <w:rsid w:val="760F57FA"/>
    <w:rsid w:val="769C307D"/>
    <w:rsid w:val="76A427BB"/>
    <w:rsid w:val="76B671A0"/>
    <w:rsid w:val="76D17291"/>
    <w:rsid w:val="76E001AE"/>
    <w:rsid w:val="7705C200"/>
    <w:rsid w:val="7757B9DB"/>
    <w:rsid w:val="77905534"/>
    <w:rsid w:val="77A6A9EE"/>
    <w:rsid w:val="77B128CC"/>
    <w:rsid w:val="77FD9B7B"/>
    <w:rsid w:val="78535DBE"/>
    <w:rsid w:val="78700E0C"/>
    <w:rsid w:val="78B34237"/>
    <w:rsid w:val="78FC1912"/>
    <w:rsid w:val="793DB542"/>
    <w:rsid w:val="7973B538"/>
    <w:rsid w:val="798E249E"/>
    <w:rsid w:val="7998CB32"/>
    <w:rsid w:val="79C45A26"/>
    <w:rsid w:val="79F5C2D7"/>
    <w:rsid w:val="7A06BFA4"/>
    <w:rsid w:val="7A0ED2D7"/>
    <w:rsid w:val="7A1B3C73"/>
    <w:rsid w:val="7A559A09"/>
    <w:rsid w:val="7ACF7565"/>
    <w:rsid w:val="7ADD3682"/>
    <w:rsid w:val="7AE1A31D"/>
    <w:rsid w:val="7B2979A5"/>
    <w:rsid w:val="7BD48C57"/>
    <w:rsid w:val="7BEC9396"/>
    <w:rsid w:val="7C026EED"/>
    <w:rsid w:val="7C45B426"/>
    <w:rsid w:val="7C62FBE0"/>
    <w:rsid w:val="7C71AC0A"/>
    <w:rsid w:val="7C76ADE0"/>
    <w:rsid w:val="7C8CC56D"/>
    <w:rsid w:val="7CA6445B"/>
    <w:rsid w:val="7D064739"/>
    <w:rsid w:val="7D0C21CA"/>
    <w:rsid w:val="7D18F984"/>
    <w:rsid w:val="7D38DDB9"/>
    <w:rsid w:val="7D6B0E0C"/>
    <w:rsid w:val="7D71DA4D"/>
    <w:rsid w:val="7D8D9BB1"/>
    <w:rsid w:val="7DB6FFBF"/>
    <w:rsid w:val="7DBAA117"/>
    <w:rsid w:val="7E7247F3"/>
    <w:rsid w:val="7E7FC9F3"/>
    <w:rsid w:val="7ED7BD34"/>
    <w:rsid w:val="7F078DB3"/>
    <w:rsid w:val="7F20DB93"/>
    <w:rsid w:val="7F24EDA3"/>
    <w:rsid w:val="7F299E97"/>
    <w:rsid w:val="7F4D8B08"/>
    <w:rsid w:val="7F613812"/>
    <w:rsid w:val="7F869189"/>
    <w:rsid w:val="7FA3EC5D"/>
    <w:rsid w:val="7FB91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2BEC2"/>
  <w15:chartTrackingRefBased/>
  <w15:docId w15:val="{3B81778F-4B07-4D05-A16C-616EB72656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5EA92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5b149bb9be6424c" /><Relationship Type="http://schemas.openxmlformats.org/officeDocument/2006/relationships/hyperlink" Target="https://doi.org/10.3389/fpubh.2022.1056885" TargetMode="External" Id="Rbfefb75d1cfc4304" /><Relationship Type="http://schemas.openxmlformats.org/officeDocument/2006/relationships/hyperlink" Target="https://www.ons.gov.uk/" TargetMode="External" Id="R18e4b65a68b84038" /><Relationship Type="http://schemas.openxmlformats.org/officeDocument/2006/relationships/hyperlink" Target="https://www.peopleshealthtrust.org.uk/" TargetMode="External" Id="Ra5eb74aa68424333" /><Relationship Type="http://schemas.openxmlformats.org/officeDocument/2006/relationships/hyperlink" Target="https://phw.nhs.wales/" TargetMode="External" Id="R5dfe773914d54255" /><Relationship Type="http://schemas.openxmlformats.org/officeDocument/2006/relationships/hyperlink" Target="https://phw.nhs.wales/" TargetMode="External" Id="R52d2825563994850" /><Relationship Type="http://schemas.openxmlformats.org/officeDocument/2006/relationships/hyperlink" Target="https://phw.nhs.wales/" TargetMode="External" Id="Rb15706bdbf8e4e5e" /><Relationship Type="http://schemas.openxmlformats.org/officeDocument/2006/relationships/hyperlink" Target="https://doi.org/10.23889/ijpds.v10i4.3085" TargetMode="External" Id="Rbb83817751d24234" /><Relationship Type="http://schemas.openxmlformats.org/officeDocument/2006/relationships/hyperlink" Target="https://www.bevanfoundation.org/child-poverty" TargetMode="External" Id="Rc615c01d28d140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Quinn (2314138)</dc:creator>
  <keywords/>
  <dc:description/>
  <lastModifiedBy>Lisa Quinn (2314138)</lastModifiedBy>
  <revision>7</revision>
  <dcterms:created xsi:type="dcterms:W3CDTF">2026-02-25T09:42:55.0278819Z</dcterms:created>
  <dcterms:modified xsi:type="dcterms:W3CDTF">2026-07-20T21:45:21.4012858Z</dcterms:modified>
</coreProperties>
</file>