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A443F0" w14:textId="77777777" w:rsidR="0091270D" w:rsidRDefault="0091270D">
      <w:pPr>
        <w:rPr>
          <w:lang w:val="en-US"/>
        </w:rPr>
      </w:pPr>
    </w:p>
    <w:p w14:paraId="69B9B7BA" w14:textId="27A35EAB" w:rsidR="009A129F" w:rsidRPr="009A129F" w:rsidRDefault="009A129F" w:rsidP="009A129F">
      <w:pPr>
        <w:rPr>
          <w:lang w:val="en-US"/>
        </w:rPr>
      </w:pPr>
      <w:r w:rsidRPr="009A129F">
        <w:rPr>
          <w:lang w:val="en-US"/>
        </w:rPr>
        <w:t xml:space="preserve">Name: </w:t>
      </w:r>
      <w:r w:rsidR="00231BD5">
        <w:rPr>
          <w:lang w:val="en-US"/>
        </w:rPr>
        <w:t>Ayshe Mehmed</w:t>
      </w:r>
    </w:p>
    <w:p w14:paraId="14CA396F" w14:textId="394C4B03" w:rsidR="009A129F" w:rsidRPr="009A129F" w:rsidRDefault="009A129F" w:rsidP="009A129F">
      <w:pPr>
        <w:rPr>
          <w:lang w:val="en-US"/>
        </w:rPr>
      </w:pPr>
      <w:r w:rsidRPr="009A129F">
        <w:rPr>
          <w:lang w:val="en-US"/>
        </w:rPr>
        <w:t xml:space="preserve">Student Number: </w:t>
      </w:r>
      <w:r w:rsidR="00272330" w:rsidRPr="005B7DAF">
        <w:rPr>
          <w:rFonts w:eastAsia="Times New Roman" w:cs="Arial"/>
          <w:color w:val="000000" w:themeColor="text1"/>
          <w:bdr w:val="none" w:sz="0" w:space="0" w:color="auto" w:frame="1"/>
        </w:rPr>
        <w:t>2322617</w:t>
      </w:r>
    </w:p>
    <w:p w14:paraId="750DEEFD" w14:textId="2AB596F7" w:rsidR="009A129F" w:rsidRPr="009A129F" w:rsidRDefault="009A129F" w:rsidP="009A129F">
      <w:pPr>
        <w:rPr>
          <w:lang w:val="en-US"/>
        </w:rPr>
      </w:pPr>
      <w:r w:rsidRPr="009A129F">
        <w:rPr>
          <w:lang w:val="en-US"/>
        </w:rPr>
        <w:t>Module Code and Title:</w:t>
      </w:r>
      <w:r w:rsidR="00420376" w:rsidRPr="00420376">
        <w:rPr>
          <w:lang w:val="en-US"/>
        </w:rPr>
        <w:t xml:space="preserve"> LCLM 4001</w:t>
      </w:r>
      <w:r w:rsidR="00420376">
        <w:rPr>
          <w:lang w:val="en-US"/>
        </w:rPr>
        <w:t xml:space="preserve"> </w:t>
      </w:r>
      <w:r w:rsidR="00AD2683">
        <w:rPr>
          <w:lang w:val="en-US"/>
        </w:rPr>
        <w:t xml:space="preserve">Academic Skills </w:t>
      </w:r>
    </w:p>
    <w:p w14:paraId="2980A7E4" w14:textId="5AC42D5B" w:rsidR="0091270D" w:rsidRDefault="009A129F" w:rsidP="009A129F">
      <w:pPr>
        <w:rPr>
          <w:lang w:val="en-US"/>
        </w:rPr>
      </w:pPr>
      <w:r w:rsidRPr="009A129F">
        <w:rPr>
          <w:lang w:val="en-US"/>
        </w:rPr>
        <w:t>Lecturer's Name:</w:t>
      </w:r>
      <w:r w:rsidR="00C44D86" w:rsidRPr="00C44D86">
        <w:rPr>
          <w:lang w:val="en-US"/>
        </w:rPr>
        <w:t xml:space="preserve"> Sylvia Hoffmann</w:t>
      </w:r>
    </w:p>
    <w:p w14:paraId="09692ABE" w14:textId="77777777" w:rsidR="009A129F" w:rsidRDefault="009A129F" w:rsidP="009A129F">
      <w:pPr>
        <w:rPr>
          <w:lang w:val="en-US"/>
        </w:rPr>
      </w:pPr>
    </w:p>
    <w:p w14:paraId="73E04E48" w14:textId="77777777" w:rsidR="009A129F" w:rsidRDefault="009A129F" w:rsidP="009A129F">
      <w:pPr>
        <w:rPr>
          <w:lang w:val="en-US"/>
        </w:rPr>
      </w:pPr>
    </w:p>
    <w:p w14:paraId="3E2F809F" w14:textId="77777777" w:rsidR="009A129F" w:rsidRDefault="009A129F" w:rsidP="009A129F">
      <w:pPr>
        <w:rPr>
          <w:lang w:val="en-US"/>
        </w:rPr>
      </w:pPr>
    </w:p>
    <w:p w14:paraId="4A7AE673" w14:textId="77777777" w:rsidR="009A129F" w:rsidRDefault="009A129F" w:rsidP="009A129F">
      <w:pPr>
        <w:rPr>
          <w:lang w:val="en-US"/>
        </w:rPr>
      </w:pPr>
    </w:p>
    <w:p w14:paraId="3CE9F128" w14:textId="77777777" w:rsidR="009A129F" w:rsidRDefault="009A129F" w:rsidP="009A129F">
      <w:pPr>
        <w:rPr>
          <w:lang w:val="en-US"/>
        </w:rPr>
      </w:pPr>
    </w:p>
    <w:p w14:paraId="1614C565" w14:textId="77777777" w:rsidR="009A129F" w:rsidRDefault="009A129F" w:rsidP="009A129F">
      <w:pPr>
        <w:rPr>
          <w:lang w:val="en-US"/>
        </w:rPr>
      </w:pPr>
    </w:p>
    <w:p w14:paraId="3D8E2477" w14:textId="77777777" w:rsidR="009A129F" w:rsidRDefault="009A129F" w:rsidP="009A129F">
      <w:pPr>
        <w:rPr>
          <w:lang w:val="en-US"/>
        </w:rPr>
      </w:pPr>
    </w:p>
    <w:p w14:paraId="1F43AEC1" w14:textId="77777777" w:rsidR="0091270D" w:rsidRDefault="0091270D" w:rsidP="009A129F">
      <w:pPr>
        <w:spacing w:line="360" w:lineRule="auto"/>
        <w:rPr>
          <w:lang w:val="en-US"/>
        </w:rPr>
      </w:pPr>
    </w:p>
    <w:p w14:paraId="7DF42253" w14:textId="77777777" w:rsidR="0091270D" w:rsidRDefault="0091270D" w:rsidP="009A129F">
      <w:pPr>
        <w:spacing w:line="360" w:lineRule="auto"/>
        <w:rPr>
          <w:lang w:val="en-US"/>
        </w:rPr>
      </w:pPr>
    </w:p>
    <w:p w14:paraId="38092199" w14:textId="6F75BC82" w:rsidR="0091270D" w:rsidRDefault="0091270D" w:rsidP="009A129F">
      <w:pPr>
        <w:spacing w:line="360" w:lineRule="auto"/>
        <w:jc w:val="center"/>
        <w:rPr>
          <w:rFonts w:ascii="Times New Roman" w:hAnsi="Times New Roman" w:cs="Times New Roman"/>
          <w:b/>
          <w:bCs/>
          <w:sz w:val="32"/>
          <w:szCs w:val="32"/>
          <w:lang w:val="en-US"/>
        </w:rPr>
      </w:pPr>
      <w:r w:rsidRPr="0091270D">
        <w:rPr>
          <w:rFonts w:ascii="Times New Roman" w:hAnsi="Times New Roman" w:cs="Times New Roman"/>
          <w:b/>
          <w:bCs/>
          <w:sz w:val="32"/>
          <w:szCs w:val="32"/>
          <w:lang w:val="en-US"/>
        </w:rPr>
        <w:t>Title: Reflective Report: Development of Academic Skills</w:t>
      </w:r>
    </w:p>
    <w:p w14:paraId="7940B189" w14:textId="77777777" w:rsidR="0091270D" w:rsidRDefault="0091270D" w:rsidP="009A129F">
      <w:pPr>
        <w:spacing w:line="360" w:lineRule="auto"/>
        <w:jc w:val="center"/>
        <w:rPr>
          <w:rFonts w:ascii="Times New Roman" w:hAnsi="Times New Roman" w:cs="Times New Roman"/>
          <w:b/>
          <w:bCs/>
          <w:sz w:val="32"/>
          <w:szCs w:val="32"/>
          <w:lang w:val="en-US"/>
        </w:rPr>
      </w:pPr>
    </w:p>
    <w:p w14:paraId="74B453DB" w14:textId="77777777" w:rsidR="0091270D" w:rsidRDefault="0091270D" w:rsidP="009A129F">
      <w:pPr>
        <w:spacing w:line="360" w:lineRule="auto"/>
        <w:jc w:val="center"/>
        <w:rPr>
          <w:rFonts w:ascii="Times New Roman" w:hAnsi="Times New Roman" w:cs="Times New Roman"/>
          <w:b/>
          <w:bCs/>
          <w:sz w:val="32"/>
          <w:szCs w:val="32"/>
          <w:lang w:val="en-US"/>
        </w:rPr>
      </w:pPr>
    </w:p>
    <w:p w14:paraId="7591DB1A" w14:textId="77777777" w:rsidR="0091270D" w:rsidRDefault="0091270D" w:rsidP="009A129F">
      <w:pPr>
        <w:spacing w:line="360" w:lineRule="auto"/>
        <w:jc w:val="center"/>
        <w:rPr>
          <w:rFonts w:ascii="Times New Roman" w:hAnsi="Times New Roman" w:cs="Times New Roman"/>
          <w:b/>
          <w:bCs/>
          <w:sz w:val="32"/>
          <w:szCs w:val="32"/>
          <w:lang w:val="en-US"/>
        </w:rPr>
      </w:pPr>
    </w:p>
    <w:p w14:paraId="537E0D04" w14:textId="77777777" w:rsidR="0091270D" w:rsidRDefault="0091270D" w:rsidP="009A129F">
      <w:pPr>
        <w:spacing w:line="360" w:lineRule="auto"/>
        <w:jc w:val="center"/>
        <w:rPr>
          <w:rFonts w:ascii="Times New Roman" w:hAnsi="Times New Roman" w:cs="Times New Roman"/>
          <w:b/>
          <w:bCs/>
          <w:sz w:val="32"/>
          <w:szCs w:val="32"/>
          <w:lang w:val="en-US"/>
        </w:rPr>
      </w:pPr>
    </w:p>
    <w:p w14:paraId="40BA729B" w14:textId="77777777" w:rsidR="0091270D" w:rsidRDefault="0091270D" w:rsidP="009A129F">
      <w:pPr>
        <w:spacing w:line="360" w:lineRule="auto"/>
        <w:jc w:val="center"/>
        <w:rPr>
          <w:rFonts w:ascii="Times New Roman" w:hAnsi="Times New Roman" w:cs="Times New Roman"/>
          <w:b/>
          <w:bCs/>
          <w:sz w:val="32"/>
          <w:szCs w:val="32"/>
          <w:lang w:val="en-US"/>
        </w:rPr>
      </w:pPr>
    </w:p>
    <w:p w14:paraId="5782972F" w14:textId="77777777" w:rsidR="0091270D" w:rsidRDefault="0091270D" w:rsidP="009A129F">
      <w:pPr>
        <w:spacing w:line="360" w:lineRule="auto"/>
        <w:jc w:val="center"/>
        <w:rPr>
          <w:rFonts w:ascii="Times New Roman" w:hAnsi="Times New Roman" w:cs="Times New Roman"/>
          <w:b/>
          <w:bCs/>
          <w:sz w:val="32"/>
          <w:szCs w:val="32"/>
          <w:lang w:val="en-US"/>
        </w:rPr>
      </w:pPr>
    </w:p>
    <w:p w14:paraId="2F6D2CDA" w14:textId="77777777" w:rsidR="0091270D" w:rsidRDefault="0091270D" w:rsidP="009A129F">
      <w:pPr>
        <w:spacing w:line="360" w:lineRule="auto"/>
        <w:jc w:val="center"/>
        <w:rPr>
          <w:rFonts w:ascii="Times New Roman" w:hAnsi="Times New Roman" w:cs="Times New Roman"/>
          <w:b/>
          <w:bCs/>
          <w:sz w:val="32"/>
          <w:szCs w:val="32"/>
          <w:lang w:val="en-US"/>
        </w:rPr>
      </w:pPr>
    </w:p>
    <w:p w14:paraId="62DFF21A" w14:textId="77777777" w:rsidR="0091270D" w:rsidRDefault="0091270D" w:rsidP="009A129F">
      <w:pPr>
        <w:spacing w:line="360" w:lineRule="auto"/>
        <w:jc w:val="center"/>
        <w:rPr>
          <w:rFonts w:ascii="Times New Roman" w:hAnsi="Times New Roman" w:cs="Times New Roman"/>
          <w:b/>
          <w:bCs/>
          <w:sz w:val="32"/>
          <w:szCs w:val="32"/>
          <w:lang w:val="en-US"/>
        </w:rPr>
      </w:pPr>
    </w:p>
    <w:p w14:paraId="2E489D04" w14:textId="77777777" w:rsidR="0091270D" w:rsidRDefault="0091270D" w:rsidP="009A129F">
      <w:pPr>
        <w:spacing w:line="360" w:lineRule="auto"/>
        <w:jc w:val="center"/>
        <w:rPr>
          <w:rFonts w:ascii="Times New Roman" w:hAnsi="Times New Roman" w:cs="Times New Roman"/>
          <w:b/>
          <w:bCs/>
          <w:sz w:val="32"/>
          <w:szCs w:val="32"/>
          <w:lang w:val="en-US"/>
        </w:rPr>
      </w:pPr>
    </w:p>
    <w:p w14:paraId="02B72968" w14:textId="45D68579" w:rsidR="0091270D" w:rsidRDefault="0091270D" w:rsidP="009A129F">
      <w:pPr>
        <w:pStyle w:val="Heading1"/>
        <w:spacing w:line="360" w:lineRule="auto"/>
      </w:pPr>
      <w:r w:rsidRPr="0091270D">
        <w:lastRenderedPageBreak/>
        <w:t>Introduction</w:t>
      </w:r>
    </w:p>
    <w:p w14:paraId="25FFED7D" w14:textId="77777777" w:rsidR="00344E80" w:rsidRDefault="0091270D" w:rsidP="009A129F">
      <w:pPr>
        <w:spacing w:line="360" w:lineRule="auto"/>
        <w:rPr>
          <w:rFonts w:ascii="Times New Roman" w:eastAsia="Times New Roman" w:hAnsi="Times New Roman" w:cs="Times New Roman"/>
          <w:kern w:val="0"/>
          <w:sz w:val="24"/>
          <w:szCs w:val="24"/>
          <w:lang w:eastAsia="en-IN"/>
          <w14:ligatures w14:val="none"/>
        </w:rPr>
      </w:pPr>
      <w:r w:rsidRPr="0091270D">
        <w:rPr>
          <w:rFonts w:ascii="Times New Roman" w:eastAsia="Times New Roman" w:hAnsi="Times New Roman" w:cs="Times New Roman"/>
          <w:kern w:val="0"/>
          <w:sz w:val="24"/>
          <w:szCs w:val="24"/>
          <w:lang w:eastAsia="en-IN"/>
          <w14:ligatures w14:val="none"/>
        </w:rPr>
        <w:t xml:space="preserve">In this self-reflective article, I will discuss how [Module Title] has enhanced my academic skills. I've improved my academic writing, note-taking, and research since starting the class. I'll utilise semester assignments and events to demonstrate these abilities' growth. My academic writing skills have improved thanks to the programme, which has provided me many opportunities to examine difficult research articles and make clear comments. Another thing I enjoy is that I have good note-taking methods like the Cornell method and Evernote and OneNote. My meticulous approach to collecting </w:t>
      </w:r>
    </w:p>
    <w:p w14:paraId="683B1CA7" w14:textId="58F40F68" w:rsidR="0091270D" w:rsidRPr="0091270D" w:rsidRDefault="0091270D" w:rsidP="009A129F">
      <w:pPr>
        <w:spacing w:line="360" w:lineRule="auto"/>
        <w:rPr>
          <w:rFonts w:ascii="Times New Roman" w:eastAsia="Times New Roman" w:hAnsi="Times New Roman" w:cs="Times New Roman"/>
          <w:kern w:val="0"/>
          <w:sz w:val="24"/>
          <w:szCs w:val="24"/>
          <w:lang w:eastAsia="en-IN"/>
          <w14:ligatures w14:val="none"/>
        </w:rPr>
      </w:pPr>
      <w:r w:rsidRPr="0091270D">
        <w:rPr>
          <w:rFonts w:ascii="Times New Roman" w:eastAsia="Times New Roman" w:hAnsi="Times New Roman" w:cs="Times New Roman"/>
          <w:kern w:val="0"/>
          <w:sz w:val="24"/>
          <w:szCs w:val="24"/>
          <w:lang w:eastAsia="en-IN"/>
          <w14:ligatures w14:val="none"/>
        </w:rPr>
        <w:t>and organising material has made it easier to put together and recall</w:t>
      </w:r>
      <w:r w:rsidR="009A129F">
        <w:rPr>
          <w:rFonts w:ascii="Times New Roman" w:eastAsia="Times New Roman" w:hAnsi="Times New Roman" w:cs="Times New Roman"/>
          <w:kern w:val="0"/>
          <w:sz w:val="24"/>
          <w:szCs w:val="24"/>
          <w:lang w:eastAsia="en-IN"/>
          <w14:ligatures w14:val="none"/>
        </w:rPr>
        <w:t xml:space="preserve"> </w:t>
      </w:r>
      <w:r w:rsidR="009A129F" w:rsidRPr="009A129F">
        <w:rPr>
          <w:rFonts w:ascii="Times New Roman" w:eastAsia="Times New Roman" w:hAnsi="Times New Roman" w:cs="Times New Roman"/>
          <w:kern w:val="0"/>
          <w:sz w:val="24"/>
          <w:szCs w:val="24"/>
          <w:lang w:eastAsia="en-IN"/>
          <w14:ligatures w14:val="none"/>
        </w:rPr>
        <w:t>(</w:t>
      </w:r>
      <w:proofErr w:type="spellStart"/>
      <w:r w:rsidR="009A129F" w:rsidRPr="009A129F">
        <w:rPr>
          <w:rFonts w:ascii="Times New Roman" w:eastAsia="Times New Roman" w:hAnsi="Times New Roman" w:cs="Times New Roman"/>
          <w:kern w:val="0"/>
          <w:sz w:val="24"/>
          <w:szCs w:val="24"/>
          <w:lang w:eastAsia="en-IN"/>
          <w14:ligatures w14:val="none"/>
        </w:rPr>
        <w:t>Akpur</w:t>
      </w:r>
      <w:proofErr w:type="spellEnd"/>
      <w:r w:rsidR="009A129F" w:rsidRPr="009A129F">
        <w:rPr>
          <w:rFonts w:ascii="Times New Roman" w:eastAsia="Times New Roman" w:hAnsi="Times New Roman" w:cs="Times New Roman"/>
          <w:kern w:val="0"/>
          <w:sz w:val="24"/>
          <w:szCs w:val="24"/>
          <w:lang w:eastAsia="en-IN"/>
          <w14:ligatures w14:val="none"/>
        </w:rPr>
        <w:t>, 2020)</w:t>
      </w:r>
      <w:r w:rsidRPr="0091270D">
        <w:rPr>
          <w:rFonts w:ascii="Times New Roman" w:eastAsia="Times New Roman" w:hAnsi="Times New Roman" w:cs="Times New Roman"/>
          <w:kern w:val="0"/>
          <w:sz w:val="24"/>
          <w:szCs w:val="24"/>
          <w:lang w:eastAsia="en-IN"/>
          <w14:ligatures w14:val="none"/>
        </w:rPr>
        <w:t>. The training also taught me how to navigate the vast array of information resources, from scholarly databases to online repositories. Writing literary reviews and other homework has taught me how to discover reputable sources, generate search phrases, and evaluate information. During my journey, I will discuss how [Module Title]'s tools, approaches, techniques, and insights have helped me succeed in school and prepare for future problems.</w:t>
      </w:r>
    </w:p>
    <w:p w14:paraId="5293ED33" w14:textId="17FB434C" w:rsidR="0091270D" w:rsidRDefault="00E119B6" w:rsidP="009A129F">
      <w:pPr>
        <w:pStyle w:val="Heading1"/>
        <w:spacing w:line="360" w:lineRule="auto"/>
      </w:pPr>
      <w:r w:rsidRPr="00E119B6">
        <w:t>Academic Writing Skills</w:t>
      </w:r>
    </w:p>
    <w:p w14:paraId="55EB8A59" w14:textId="2ADD4F44" w:rsidR="00E119B6" w:rsidRPr="00E119B6" w:rsidRDefault="00E119B6" w:rsidP="009A129F">
      <w:pPr>
        <w:spacing w:line="360" w:lineRule="auto"/>
        <w:rPr>
          <w:rFonts w:ascii="Times New Roman" w:eastAsia="Times New Roman" w:hAnsi="Times New Roman" w:cs="Times New Roman"/>
          <w:kern w:val="0"/>
          <w:sz w:val="24"/>
          <w:szCs w:val="24"/>
          <w:lang w:eastAsia="en-IN"/>
          <w14:ligatures w14:val="none"/>
        </w:rPr>
      </w:pPr>
      <w:r w:rsidRPr="00E119B6">
        <w:rPr>
          <w:rFonts w:ascii="Times New Roman" w:eastAsia="Times New Roman" w:hAnsi="Times New Roman" w:cs="Times New Roman"/>
          <w:kern w:val="0"/>
          <w:sz w:val="24"/>
          <w:szCs w:val="24"/>
          <w:lang w:eastAsia="en-IN"/>
          <w14:ligatures w14:val="none"/>
        </w:rPr>
        <w:t xml:space="preserve">Improving my college writing skills is crucial to my learning. I learned useful skills and ideas I can apply outside of school. I did many assignments and drills throughout the module to improve my formal explanations of complex ideas. Task 1 was a turning point in my academic writing career. This assignment included critical analysis of a study article. This project required me to understand a lot about the topic, carefully put together logical arguments, and provide a lot of evidence. </w:t>
      </w:r>
      <w:r w:rsidRPr="00E119B6">
        <w:rPr>
          <w:rFonts w:ascii="Times New Roman" w:eastAsia="Times New Roman" w:hAnsi="Times New Roman" w:cs="Times New Roman"/>
          <w:kern w:val="0"/>
          <w:sz w:val="24"/>
          <w:szCs w:val="24"/>
          <w:lang w:eastAsia="en-IN"/>
          <w14:ligatures w14:val="none"/>
        </w:rPr>
        <w:br/>
      </w:r>
      <w:r w:rsidRPr="00E119B6">
        <w:rPr>
          <w:rFonts w:ascii="Times New Roman" w:eastAsia="Times New Roman" w:hAnsi="Times New Roman" w:cs="Times New Roman"/>
          <w:kern w:val="0"/>
          <w:sz w:val="24"/>
          <w:szCs w:val="24"/>
          <w:lang w:eastAsia="en-IN"/>
          <w14:ligatures w14:val="none"/>
        </w:rPr>
        <w:br/>
        <w:t>The analysis highlighted how vital it is to have precise thesis statements and express concepts logically. Breaking down the piece and its arguments helped me identify key themes and find convincing solutions</w:t>
      </w:r>
      <w:r w:rsidR="009A129F">
        <w:rPr>
          <w:rFonts w:ascii="Times New Roman" w:eastAsia="Times New Roman" w:hAnsi="Times New Roman" w:cs="Times New Roman"/>
          <w:kern w:val="0"/>
          <w:sz w:val="24"/>
          <w:szCs w:val="24"/>
          <w:lang w:eastAsia="en-IN"/>
          <w14:ligatures w14:val="none"/>
        </w:rPr>
        <w:t xml:space="preserve"> </w:t>
      </w:r>
      <w:r w:rsidR="009A129F" w:rsidRPr="009A129F">
        <w:rPr>
          <w:rFonts w:ascii="Times New Roman" w:eastAsia="Times New Roman" w:hAnsi="Times New Roman" w:cs="Times New Roman"/>
          <w:kern w:val="0"/>
          <w:sz w:val="24"/>
          <w:szCs w:val="24"/>
          <w:lang w:eastAsia="en-IN"/>
          <w14:ligatures w14:val="none"/>
        </w:rPr>
        <w:t>(de Villiers and Sharma, 2019)</w:t>
      </w:r>
      <w:r w:rsidRPr="00E119B6">
        <w:rPr>
          <w:rFonts w:ascii="Times New Roman" w:eastAsia="Times New Roman" w:hAnsi="Times New Roman" w:cs="Times New Roman"/>
          <w:kern w:val="0"/>
          <w:sz w:val="24"/>
          <w:szCs w:val="24"/>
          <w:lang w:eastAsia="en-IN"/>
          <w14:ligatures w14:val="none"/>
        </w:rPr>
        <w:t>. Task 1 also improved my critical thinking because it was difficult to assess and evaluate the study I was provided.</w:t>
      </w:r>
      <w:r w:rsidRPr="00E119B6">
        <w:rPr>
          <w:rFonts w:ascii="Times New Roman" w:eastAsia="Times New Roman" w:hAnsi="Times New Roman" w:cs="Times New Roman"/>
          <w:kern w:val="0"/>
          <w:sz w:val="24"/>
          <w:szCs w:val="24"/>
          <w:lang w:eastAsia="en-IN"/>
          <w14:ligatures w14:val="none"/>
        </w:rPr>
        <w:br/>
      </w:r>
      <w:r w:rsidRPr="00E119B6">
        <w:rPr>
          <w:rFonts w:ascii="Times New Roman" w:eastAsia="Times New Roman" w:hAnsi="Times New Roman" w:cs="Times New Roman"/>
          <w:kern w:val="0"/>
          <w:sz w:val="24"/>
          <w:szCs w:val="24"/>
          <w:lang w:eastAsia="en-IN"/>
          <w14:ligatures w14:val="none"/>
        </w:rPr>
        <w:br/>
        <w:t xml:space="preserve">Being able to get constructive criticism from our teacher has been crucial to my academic writing improvement. Thanks for your detailed feedback and suggestions. They helped me identify problems. Some of these areas are improving their language and academic language. The feedback method improved my writing. It fostered lifelong learning and self-improvement and showed me how to implement it. </w:t>
      </w:r>
      <w:r w:rsidRPr="00E119B6">
        <w:rPr>
          <w:rFonts w:ascii="Times New Roman" w:eastAsia="Times New Roman" w:hAnsi="Times New Roman" w:cs="Times New Roman"/>
          <w:kern w:val="0"/>
          <w:sz w:val="24"/>
          <w:szCs w:val="24"/>
          <w:lang w:eastAsia="en-IN"/>
          <w14:ligatures w14:val="none"/>
        </w:rPr>
        <w:br/>
      </w:r>
      <w:r w:rsidRPr="00E119B6">
        <w:rPr>
          <w:rFonts w:ascii="Times New Roman" w:eastAsia="Times New Roman" w:hAnsi="Times New Roman" w:cs="Times New Roman"/>
          <w:kern w:val="0"/>
          <w:sz w:val="24"/>
          <w:szCs w:val="24"/>
          <w:lang w:eastAsia="en-IN"/>
          <w14:ligatures w14:val="none"/>
        </w:rPr>
        <w:lastRenderedPageBreak/>
        <w:br/>
        <w:t>To make matters worse, the module's peer review meetings changed my view of academic writing</w:t>
      </w:r>
      <w:r w:rsidR="009A129F" w:rsidRPr="009A129F">
        <w:rPr>
          <w:rFonts w:ascii="Times New Roman" w:eastAsia="Times New Roman" w:hAnsi="Times New Roman" w:cs="Times New Roman"/>
          <w:kern w:val="0"/>
          <w:sz w:val="24"/>
          <w:szCs w:val="24"/>
          <w:lang w:eastAsia="en-IN"/>
          <w14:ligatures w14:val="none"/>
        </w:rPr>
        <w:t>(</w:t>
      </w:r>
      <w:proofErr w:type="spellStart"/>
      <w:r w:rsidR="009A129F" w:rsidRPr="009A129F">
        <w:rPr>
          <w:rFonts w:ascii="Times New Roman" w:eastAsia="Times New Roman" w:hAnsi="Times New Roman" w:cs="Times New Roman"/>
          <w:kern w:val="0"/>
          <w:sz w:val="24"/>
          <w:szCs w:val="24"/>
          <w:lang w:eastAsia="en-IN"/>
          <w14:ligatures w14:val="none"/>
        </w:rPr>
        <w:t>Fathia</w:t>
      </w:r>
      <w:proofErr w:type="spellEnd"/>
      <w:r w:rsidR="009A129F" w:rsidRPr="009A129F">
        <w:rPr>
          <w:rFonts w:ascii="Times New Roman" w:eastAsia="Times New Roman" w:hAnsi="Times New Roman" w:cs="Times New Roman"/>
          <w:kern w:val="0"/>
          <w:sz w:val="24"/>
          <w:szCs w:val="24"/>
          <w:lang w:eastAsia="en-IN"/>
          <w14:ligatures w14:val="none"/>
        </w:rPr>
        <w:t xml:space="preserve"> </w:t>
      </w:r>
      <w:proofErr w:type="spellStart"/>
      <w:r w:rsidR="009A129F" w:rsidRPr="009A129F">
        <w:rPr>
          <w:rFonts w:ascii="Times New Roman" w:eastAsia="Times New Roman" w:hAnsi="Times New Roman" w:cs="Times New Roman"/>
          <w:kern w:val="0"/>
          <w:sz w:val="24"/>
          <w:szCs w:val="24"/>
          <w:lang w:eastAsia="en-IN"/>
          <w14:ligatures w14:val="none"/>
        </w:rPr>
        <w:t>Baresh</w:t>
      </w:r>
      <w:proofErr w:type="spellEnd"/>
      <w:r w:rsidR="009A129F" w:rsidRPr="009A129F">
        <w:rPr>
          <w:rFonts w:ascii="Times New Roman" w:eastAsia="Times New Roman" w:hAnsi="Times New Roman" w:cs="Times New Roman"/>
          <w:kern w:val="0"/>
          <w:sz w:val="24"/>
          <w:szCs w:val="24"/>
          <w:lang w:eastAsia="en-IN"/>
          <w14:ligatures w14:val="none"/>
        </w:rPr>
        <w:t>, 2022)</w:t>
      </w:r>
      <w:r w:rsidRPr="00E119B6">
        <w:rPr>
          <w:rFonts w:ascii="Times New Roman" w:eastAsia="Times New Roman" w:hAnsi="Times New Roman" w:cs="Times New Roman"/>
          <w:kern w:val="0"/>
          <w:sz w:val="24"/>
          <w:szCs w:val="24"/>
          <w:lang w:eastAsia="en-IN"/>
          <w14:ligatures w14:val="none"/>
        </w:rPr>
        <w:t xml:space="preserve">. Talking to my peers provided me new ideas and a new perspective on my career. Giving and receiving constructive criticism of my colleagues' writing helped me understand academic discourse and improve my writing. </w:t>
      </w:r>
      <w:r w:rsidRPr="00E119B6">
        <w:rPr>
          <w:rFonts w:ascii="Times New Roman" w:eastAsia="Times New Roman" w:hAnsi="Times New Roman" w:cs="Times New Roman"/>
          <w:kern w:val="0"/>
          <w:sz w:val="24"/>
          <w:szCs w:val="24"/>
          <w:lang w:eastAsia="en-IN"/>
          <w14:ligatures w14:val="none"/>
        </w:rPr>
        <w:br/>
      </w:r>
      <w:r w:rsidRPr="00E119B6">
        <w:rPr>
          <w:rFonts w:ascii="Times New Roman" w:eastAsia="Times New Roman" w:hAnsi="Times New Roman" w:cs="Times New Roman"/>
          <w:kern w:val="0"/>
          <w:sz w:val="24"/>
          <w:szCs w:val="24"/>
          <w:lang w:eastAsia="en-IN"/>
          <w14:ligatures w14:val="none"/>
        </w:rPr>
        <w:br/>
        <w:t>The training also taught me academic writing basics like citation and source referencing. Job 2 required a certain bibliographical format. Using these criteria in real life at work taught me more. Because I pay attention to every detail, I know how crucial source credit is</w:t>
      </w:r>
      <w:r w:rsidR="009A129F">
        <w:rPr>
          <w:rFonts w:ascii="Times New Roman" w:eastAsia="Times New Roman" w:hAnsi="Times New Roman" w:cs="Times New Roman"/>
          <w:kern w:val="0"/>
          <w:sz w:val="24"/>
          <w:szCs w:val="24"/>
          <w:lang w:eastAsia="en-IN"/>
          <w14:ligatures w14:val="none"/>
        </w:rPr>
        <w:t xml:space="preserve"> </w:t>
      </w:r>
      <w:r w:rsidR="009A129F" w:rsidRPr="009A129F">
        <w:rPr>
          <w:rFonts w:ascii="Times New Roman" w:eastAsia="Times New Roman" w:hAnsi="Times New Roman" w:cs="Times New Roman"/>
          <w:kern w:val="0"/>
          <w:sz w:val="24"/>
          <w:szCs w:val="24"/>
          <w:lang w:eastAsia="en-IN"/>
          <w14:ligatures w14:val="none"/>
        </w:rPr>
        <w:t>(Lynch et al., 2019)</w:t>
      </w:r>
      <w:r w:rsidRPr="00E119B6">
        <w:rPr>
          <w:rFonts w:ascii="Times New Roman" w:eastAsia="Times New Roman" w:hAnsi="Times New Roman" w:cs="Times New Roman"/>
          <w:kern w:val="0"/>
          <w:sz w:val="24"/>
          <w:szCs w:val="24"/>
          <w:lang w:eastAsia="en-IN"/>
          <w14:ligatures w14:val="none"/>
        </w:rPr>
        <w:t xml:space="preserve">. Maintaining academic honesty helps me legitimise and elevate my work. </w:t>
      </w:r>
      <w:r w:rsidRPr="00E119B6">
        <w:rPr>
          <w:rFonts w:ascii="Times New Roman" w:eastAsia="Times New Roman" w:hAnsi="Times New Roman" w:cs="Times New Roman"/>
          <w:kern w:val="0"/>
          <w:sz w:val="24"/>
          <w:szCs w:val="24"/>
          <w:lang w:eastAsia="en-IN"/>
          <w14:ligatures w14:val="none"/>
        </w:rPr>
        <w:br/>
      </w:r>
      <w:r w:rsidRPr="00E119B6">
        <w:rPr>
          <w:rFonts w:ascii="Times New Roman" w:eastAsia="Times New Roman" w:hAnsi="Times New Roman" w:cs="Times New Roman"/>
          <w:kern w:val="0"/>
          <w:sz w:val="24"/>
          <w:szCs w:val="24"/>
          <w:lang w:eastAsia="en-IN"/>
          <w14:ligatures w14:val="none"/>
        </w:rPr>
        <w:br/>
        <w:t xml:space="preserve">In conclusion, improving academic writing has required many pauses and starts, growth, reflection, and forward progress. Through real-world projects, feedback, and peer discussions, I've increased my capacity to express complex ideas in an academic atmosphere. This module has given me skills and knowledge that will benefit me in my academic and professional career. </w:t>
      </w:r>
      <w:r w:rsidRPr="00E119B6">
        <w:rPr>
          <w:rFonts w:ascii="Times New Roman" w:eastAsia="Times New Roman" w:hAnsi="Times New Roman" w:cs="Times New Roman"/>
          <w:kern w:val="0"/>
          <w:sz w:val="24"/>
          <w:szCs w:val="24"/>
          <w:lang w:eastAsia="en-IN"/>
          <w14:ligatures w14:val="none"/>
        </w:rPr>
        <w:br/>
      </w:r>
    </w:p>
    <w:p w14:paraId="2296E223" w14:textId="12691D2E" w:rsidR="0091270D" w:rsidRDefault="00E119B6" w:rsidP="009A129F">
      <w:pPr>
        <w:spacing w:line="360" w:lineRule="auto"/>
        <w:rPr>
          <w:rFonts w:ascii="Times New Roman" w:hAnsi="Times New Roman" w:cs="Times New Roman"/>
          <w:b/>
          <w:bCs/>
          <w:sz w:val="32"/>
          <w:szCs w:val="32"/>
          <w:lang w:val="en-US"/>
        </w:rPr>
      </w:pPr>
      <w:r w:rsidRPr="00E119B6">
        <w:rPr>
          <w:rFonts w:ascii="Times New Roman" w:hAnsi="Times New Roman" w:cs="Times New Roman"/>
          <w:b/>
          <w:bCs/>
          <w:sz w:val="32"/>
          <w:szCs w:val="32"/>
          <w:lang w:val="en-US"/>
        </w:rPr>
        <w:t>Note-taking Skills</w:t>
      </w:r>
    </w:p>
    <w:p w14:paraId="13EBE160" w14:textId="6360AE9F" w:rsidR="00E119B6" w:rsidRPr="00E119B6" w:rsidRDefault="00E119B6" w:rsidP="009A129F">
      <w:pPr>
        <w:spacing w:line="360" w:lineRule="auto"/>
        <w:rPr>
          <w:rFonts w:ascii="Times New Roman" w:eastAsia="Times New Roman" w:hAnsi="Times New Roman" w:cs="Times New Roman"/>
          <w:kern w:val="0"/>
          <w:sz w:val="24"/>
          <w:szCs w:val="24"/>
          <w:lang w:eastAsia="en-IN"/>
          <w14:ligatures w14:val="none"/>
        </w:rPr>
      </w:pPr>
      <w:r w:rsidRPr="00E119B6">
        <w:rPr>
          <w:rFonts w:ascii="Times New Roman" w:eastAsia="Times New Roman" w:hAnsi="Times New Roman" w:cs="Times New Roman"/>
          <w:kern w:val="0"/>
          <w:sz w:val="24"/>
          <w:szCs w:val="24"/>
          <w:lang w:eastAsia="en-IN"/>
          <w14:ligatures w14:val="none"/>
        </w:rPr>
        <w:t xml:space="preserve">I need note-taking skills in school. These abilities have helped me organise and gather knowledge methodically, which is crucial for learning rapidly and remembering. In [Module Title], I've had many opportunities to enhance my note-taking. All of these have helped me grasp the course topic better. </w:t>
      </w:r>
      <w:r w:rsidRPr="00E119B6">
        <w:rPr>
          <w:rFonts w:ascii="Times New Roman" w:eastAsia="Times New Roman" w:hAnsi="Times New Roman" w:cs="Times New Roman"/>
          <w:kern w:val="0"/>
          <w:sz w:val="24"/>
          <w:szCs w:val="24"/>
          <w:lang w:eastAsia="en-IN"/>
          <w14:ligatures w14:val="none"/>
        </w:rPr>
        <w:br/>
      </w:r>
      <w:r w:rsidRPr="00E119B6">
        <w:rPr>
          <w:rFonts w:ascii="Times New Roman" w:eastAsia="Times New Roman" w:hAnsi="Times New Roman" w:cs="Times New Roman"/>
          <w:kern w:val="0"/>
          <w:sz w:val="24"/>
          <w:szCs w:val="24"/>
          <w:lang w:eastAsia="en-IN"/>
          <w14:ligatures w14:val="none"/>
        </w:rPr>
        <w:br/>
        <w:t>The famous Cornell approach has helped me take notes. This structured system, which divides the note page into sections, has completely revolutionised how I interact with class material and online information</w:t>
      </w:r>
      <w:r w:rsidR="009A129F" w:rsidRPr="009A129F">
        <w:rPr>
          <w:rFonts w:ascii="Times New Roman" w:eastAsia="Times New Roman" w:hAnsi="Times New Roman" w:cs="Times New Roman"/>
          <w:kern w:val="0"/>
          <w:sz w:val="24"/>
          <w:szCs w:val="24"/>
          <w:lang w:eastAsia="en-IN"/>
          <w14:ligatures w14:val="none"/>
        </w:rPr>
        <w:t>(Önal, 2019)</w:t>
      </w:r>
      <w:r w:rsidRPr="00E119B6">
        <w:rPr>
          <w:rFonts w:ascii="Times New Roman" w:eastAsia="Times New Roman" w:hAnsi="Times New Roman" w:cs="Times New Roman"/>
          <w:kern w:val="0"/>
          <w:sz w:val="24"/>
          <w:szCs w:val="24"/>
          <w:lang w:eastAsia="en-IN"/>
          <w14:ligatures w14:val="none"/>
        </w:rPr>
        <w:t>. I always utilise the Cornell approach to prioritise the most significant ideas, arguments, and insights in the major body of my notes for class debates and presentations. Reviewing helps you understand what you're reading and prepares you for future evaluation.</w:t>
      </w:r>
      <w:r w:rsidRPr="00E119B6">
        <w:rPr>
          <w:rFonts w:ascii="Times New Roman" w:eastAsia="Times New Roman" w:hAnsi="Times New Roman" w:cs="Times New Roman"/>
          <w:kern w:val="0"/>
          <w:sz w:val="24"/>
          <w:szCs w:val="24"/>
          <w:lang w:eastAsia="en-IN"/>
          <w14:ligatures w14:val="none"/>
        </w:rPr>
        <w:br/>
      </w:r>
      <w:r w:rsidRPr="00E119B6">
        <w:rPr>
          <w:rFonts w:ascii="Times New Roman" w:eastAsia="Times New Roman" w:hAnsi="Times New Roman" w:cs="Times New Roman"/>
          <w:kern w:val="0"/>
          <w:sz w:val="24"/>
          <w:szCs w:val="24"/>
          <w:lang w:eastAsia="en-IN"/>
          <w14:ligatures w14:val="none"/>
        </w:rPr>
        <w:br/>
        <w:t xml:space="preserve">Additional cue columns next to the main section have also been shown to encourage student participation and critical thinking. Writing down questions, suggestions, and reflections in </w:t>
      </w:r>
      <w:r w:rsidRPr="00E119B6">
        <w:rPr>
          <w:rFonts w:ascii="Times New Roman" w:eastAsia="Times New Roman" w:hAnsi="Times New Roman" w:cs="Times New Roman"/>
          <w:kern w:val="0"/>
          <w:sz w:val="24"/>
          <w:szCs w:val="24"/>
          <w:lang w:eastAsia="en-IN"/>
          <w14:ligatures w14:val="none"/>
        </w:rPr>
        <w:lastRenderedPageBreak/>
        <w:t xml:space="preserve">this section has helped me develop a habit of self-directed learning and inquiry, allowing me to explore class subjects outside of class. Another intriguing feature is the page's bottom summary of the important points. Understanding and information consolidation improve. </w:t>
      </w:r>
      <w:r w:rsidRPr="00E119B6">
        <w:rPr>
          <w:rFonts w:ascii="Times New Roman" w:eastAsia="Times New Roman" w:hAnsi="Times New Roman" w:cs="Times New Roman"/>
          <w:kern w:val="0"/>
          <w:sz w:val="24"/>
          <w:szCs w:val="24"/>
          <w:lang w:eastAsia="en-IN"/>
          <w14:ligatures w14:val="none"/>
        </w:rPr>
        <w:br/>
      </w:r>
      <w:r w:rsidRPr="00E119B6">
        <w:rPr>
          <w:rFonts w:ascii="Times New Roman" w:eastAsia="Times New Roman" w:hAnsi="Times New Roman" w:cs="Times New Roman"/>
          <w:kern w:val="0"/>
          <w:sz w:val="24"/>
          <w:szCs w:val="24"/>
          <w:lang w:eastAsia="en-IN"/>
          <w14:ligatures w14:val="none"/>
        </w:rPr>
        <w:br/>
        <w:t>Evernote and OneNote help me negotiate the academic world, but I also utilise classic note-taking methods</w:t>
      </w:r>
      <w:r w:rsidR="009A129F" w:rsidRPr="009A129F">
        <w:rPr>
          <w:rFonts w:ascii="Times New Roman" w:eastAsia="Times New Roman" w:hAnsi="Times New Roman" w:cs="Times New Roman"/>
          <w:kern w:val="0"/>
          <w:sz w:val="24"/>
          <w:szCs w:val="24"/>
          <w:lang w:eastAsia="en-IN"/>
          <w14:ligatures w14:val="none"/>
        </w:rPr>
        <w:t>(Rolfe and Freshwater, 2020)</w:t>
      </w:r>
      <w:r w:rsidRPr="00E119B6">
        <w:rPr>
          <w:rFonts w:ascii="Times New Roman" w:eastAsia="Times New Roman" w:hAnsi="Times New Roman" w:cs="Times New Roman"/>
          <w:kern w:val="0"/>
          <w:sz w:val="24"/>
          <w:szCs w:val="24"/>
          <w:lang w:eastAsia="en-IN"/>
          <w14:ligatures w14:val="none"/>
        </w:rPr>
        <w:t xml:space="preserve">. These adaptable platforms let me take and manage notes on multiple devices. They also helped me keep my data updated and accessible. Digital note-taking tools make it easier for team members to collaborate in real time and share knowledge, especially on projects that require everyone to work together. Whether organising activities, sharing resources, or brainstorming, these platforms' range and accessibility have helped group members communicate and collaborate. </w:t>
      </w:r>
      <w:r w:rsidRPr="00E119B6">
        <w:rPr>
          <w:rFonts w:ascii="Times New Roman" w:eastAsia="Times New Roman" w:hAnsi="Times New Roman" w:cs="Times New Roman"/>
          <w:kern w:val="0"/>
          <w:sz w:val="24"/>
          <w:szCs w:val="24"/>
          <w:lang w:eastAsia="en-IN"/>
          <w14:ligatures w14:val="none"/>
        </w:rPr>
        <w:br/>
      </w:r>
      <w:r w:rsidRPr="00E119B6">
        <w:rPr>
          <w:rFonts w:ascii="Times New Roman" w:eastAsia="Times New Roman" w:hAnsi="Times New Roman" w:cs="Times New Roman"/>
          <w:kern w:val="0"/>
          <w:sz w:val="24"/>
          <w:szCs w:val="24"/>
          <w:lang w:eastAsia="en-IN"/>
          <w14:ligatures w14:val="none"/>
        </w:rPr>
        <w:br/>
        <w:t>Multimedia components like audio clips, photographs, and hyperlinks have made my notes more rich and comprehensive, helping me grasp them and uncover connections across diverse fields of study. I've found it easier to understand complex, related ideas and difficulties with visual aids and other resources in the text</w:t>
      </w:r>
      <w:r w:rsidR="009A129F" w:rsidRPr="009A129F">
        <w:rPr>
          <w:rFonts w:ascii="Times New Roman" w:eastAsia="Times New Roman" w:hAnsi="Times New Roman" w:cs="Times New Roman"/>
          <w:kern w:val="0"/>
          <w:sz w:val="24"/>
          <w:szCs w:val="24"/>
          <w:lang w:eastAsia="en-IN"/>
          <w14:ligatures w14:val="none"/>
        </w:rPr>
        <w:t>(</w:t>
      </w:r>
      <w:proofErr w:type="spellStart"/>
      <w:r w:rsidR="009A129F" w:rsidRPr="009A129F">
        <w:rPr>
          <w:rFonts w:ascii="Times New Roman" w:eastAsia="Times New Roman" w:hAnsi="Times New Roman" w:cs="Times New Roman"/>
          <w:kern w:val="0"/>
          <w:sz w:val="24"/>
          <w:szCs w:val="24"/>
          <w:lang w:eastAsia="en-IN"/>
          <w14:ligatures w14:val="none"/>
        </w:rPr>
        <w:t>Rønning</w:t>
      </w:r>
      <w:proofErr w:type="spellEnd"/>
      <w:r w:rsidR="009A129F" w:rsidRPr="009A129F">
        <w:rPr>
          <w:rFonts w:ascii="Times New Roman" w:eastAsia="Times New Roman" w:hAnsi="Times New Roman" w:cs="Times New Roman"/>
          <w:kern w:val="0"/>
          <w:sz w:val="24"/>
          <w:szCs w:val="24"/>
          <w:lang w:eastAsia="en-IN"/>
          <w14:ligatures w14:val="none"/>
        </w:rPr>
        <w:t xml:space="preserve"> and </w:t>
      </w:r>
      <w:proofErr w:type="spellStart"/>
      <w:r w:rsidR="009A129F" w:rsidRPr="009A129F">
        <w:rPr>
          <w:rFonts w:ascii="Times New Roman" w:eastAsia="Times New Roman" w:hAnsi="Times New Roman" w:cs="Times New Roman"/>
          <w:kern w:val="0"/>
          <w:sz w:val="24"/>
          <w:szCs w:val="24"/>
          <w:lang w:eastAsia="en-IN"/>
          <w14:ligatures w14:val="none"/>
        </w:rPr>
        <w:t>Bjørkly</w:t>
      </w:r>
      <w:proofErr w:type="spellEnd"/>
      <w:r w:rsidR="009A129F" w:rsidRPr="009A129F">
        <w:rPr>
          <w:rFonts w:ascii="Times New Roman" w:eastAsia="Times New Roman" w:hAnsi="Times New Roman" w:cs="Times New Roman"/>
          <w:kern w:val="0"/>
          <w:sz w:val="24"/>
          <w:szCs w:val="24"/>
          <w:lang w:eastAsia="en-IN"/>
          <w14:ligatures w14:val="none"/>
        </w:rPr>
        <w:t>, 2019)</w:t>
      </w:r>
      <w:r w:rsidRPr="00E119B6">
        <w:rPr>
          <w:rFonts w:ascii="Times New Roman" w:eastAsia="Times New Roman" w:hAnsi="Times New Roman" w:cs="Times New Roman"/>
          <w:kern w:val="0"/>
          <w:sz w:val="24"/>
          <w:szCs w:val="24"/>
          <w:lang w:eastAsia="en-IN"/>
          <w14:ligatures w14:val="none"/>
        </w:rPr>
        <w:t xml:space="preserve">. This multimedia approach works for many learning styles and makes my notes easier to access and utilise in many contexts and teaching techniques. </w:t>
      </w:r>
      <w:r w:rsidRPr="00E119B6">
        <w:rPr>
          <w:rFonts w:ascii="Times New Roman" w:eastAsia="Times New Roman" w:hAnsi="Times New Roman" w:cs="Times New Roman"/>
          <w:kern w:val="0"/>
          <w:sz w:val="24"/>
          <w:szCs w:val="24"/>
          <w:lang w:eastAsia="en-IN"/>
          <w14:ligatures w14:val="none"/>
        </w:rPr>
        <w:br/>
      </w:r>
      <w:r w:rsidRPr="00E119B6">
        <w:rPr>
          <w:rFonts w:ascii="Times New Roman" w:eastAsia="Times New Roman" w:hAnsi="Times New Roman" w:cs="Times New Roman"/>
          <w:kern w:val="0"/>
          <w:sz w:val="24"/>
          <w:szCs w:val="24"/>
          <w:lang w:eastAsia="en-IN"/>
          <w14:ligatures w14:val="none"/>
        </w:rPr>
        <w:br/>
        <w:t xml:space="preserve">To conclude, learning to take notes has been a life-changing adventure of discovery, adaptation, and growth. Each method has improved my learning and class engagement. Cornell method, famed for its organisation, and digital note-taking apps are examples. I'll use these talents to improve in school and learn and grow throughout my life. </w:t>
      </w:r>
      <w:r w:rsidRPr="00E119B6">
        <w:rPr>
          <w:rFonts w:ascii="Times New Roman" w:eastAsia="Times New Roman" w:hAnsi="Times New Roman" w:cs="Times New Roman"/>
          <w:kern w:val="0"/>
          <w:sz w:val="24"/>
          <w:szCs w:val="24"/>
          <w:lang w:eastAsia="en-IN"/>
          <w14:ligatures w14:val="none"/>
        </w:rPr>
        <w:br/>
      </w:r>
    </w:p>
    <w:p w14:paraId="0CEF31E3" w14:textId="4E9CA4F9" w:rsidR="00E119B6" w:rsidRDefault="00E119B6" w:rsidP="009A129F">
      <w:pPr>
        <w:pStyle w:val="Heading1"/>
        <w:spacing w:line="360" w:lineRule="auto"/>
        <w:rPr>
          <w:lang w:val="en-US"/>
        </w:rPr>
      </w:pPr>
      <w:r w:rsidRPr="00E119B6">
        <w:rPr>
          <w:lang w:val="en-US"/>
        </w:rPr>
        <w:t>Research Skills</w:t>
      </w:r>
    </w:p>
    <w:p w14:paraId="68531B1B" w14:textId="57181E25" w:rsidR="00E119B6" w:rsidRPr="00E119B6" w:rsidRDefault="00E119B6" w:rsidP="009A129F">
      <w:pPr>
        <w:spacing w:line="360" w:lineRule="auto"/>
        <w:rPr>
          <w:rFonts w:ascii="Times New Roman" w:eastAsia="Times New Roman" w:hAnsi="Times New Roman" w:cs="Times New Roman"/>
          <w:kern w:val="0"/>
          <w:sz w:val="24"/>
          <w:szCs w:val="24"/>
          <w:lang w:eastAsia="en-IN"/>
          <w14:ligatures w14:val="none"/>
        </w:rPr>
      </w:pPr>
      <w:r w:rsidRPr="00E119B6">
        <w:rPr>
          <w:rFonts w:ascii="Times New Roman" w:eastAsia="Times New Roman" w:hAnsi="Times New Roman" w:cs="Times New Roman"/>
          <w:kern w:val="0"/>
          <w:sz w:val="24"/>
          <w:szCs w:val="24"/>
          <w:lang w:eastAsia="en-IN"/>
          <w14:ligatures w14:val="none"/>
        </w:rPr>
        <w:t>It was very important for me to study [Module Title] and get good at research while I was in school. With these skills, I can sort through the huge amount of information that's out there and tell the difference between sources that tell the truth and those that don't. Someone asked me to do a full literature study on a certain subject. For my analysis, I had to use a lot of different scholarly books, articles, and other sources</w:t>
      </w:r>
      <w:r w:rsidR="009A129F" w:rsidRPr="009A129F">
        <w:rPr>
          <w:rFonts w:ascii="Times New Roman" w:eastAsia="Times New Roman" w:hAnsi="Times New Roman" w:cs="Times New Roman"/>
          <w:kern w:val="0"/>
          <w:sz w:val="24"/>
          <w:szCs w:val="24"/>
          <w:lang w:eastAsia="en-IN"/>
          <w14:ligatures w14:val="none"/>
        </w:rPr>
        <w:t>(</w:t>
      </w:r>
      <w:proofErr w:type="spellStart"/>
      <w:r w:rsidR="009A129F" w:rsidRPr="009A129F">
        <w:rPr>
          <w:rFonts w:ascii="Times New Roman" w:eastAsia="Times New Roman" w:hAnsi="Times New Roman" w:cs="Times New Roman"/>
          <w:kern w:val="0"/>
          <w:sz w:val="24"/>
          <w:szCs w:val="24"/>
          <w:lang w:eastAsia="en-IN"/>
          <w14:ligatures w14:val="none"/>
        </w:rPr>
        <w:t>Akpur</w:t>
      </w:r>
      <w:proofErr w:type="spellEnd"/>
      <w:r w:rsidR="009A129F" w:rsidRPr="009A129F">
        <w:rPr>
          <w:rFonts w:ascii="Times New Roman" w:eastAsia="Times New Roman" w:hAnsi="Times New Roman" w:cs="Times New Roman"/>
          <w:kern w:val="0"/>
          <w:sz w:val="24"/>
          <w:szCs w:val="24"/>
          <w:lang w:eastAsia="en-IN"/>
          <w14:ligatures w14:val="none"/>
        </w:rPr>
        <w:t>, 2020)</w:t>
      </w:r>
      <w:r w:rsidRPr="00E119B6">
        <w:rPr>
          <w:rFonts w:ascii="Times New Roman" w:eastAsia="Times New Roman" w:hAnsi="Times New Roman" w:cs="Times New Roman"/>
          <w:kern w:val="0"/>
          <w:sz w:val="24"/>
          <w:szCs w:val="24"/>
          <w:lang w:eastAsia="en-IN"/>
          <w14:ligatures w14:val="none"/>
        </w:rPr>
        <w:t xml:space="preserve">. I did a lot of work, but Task 3 was the most important. </w:t>
      </w:r>
      <w:r w:rsidRPr="00E119B6">
        <w:rPr>
          <w:rFonts w:ascii="Times New Roman" w:eastAsia="Times New Roman" w:hAnsi="Times New Roman" w:cs="Times New Roman"/>
          <w:kern w:val="0"/>
          <w:sz w:val="24"/>
          <w:szCs w:val="24"/>
          <w:lang w:eastAsia="en-IN"/>
          <w14:ligatures w14:val="none"/>
        </w:rPr>
        <w:br/>
      </w:r>
      <w:r w:rsidRPr="00E119B6">
        <w:rPr>
          <w:rFonts w:ascii="Times New Roman" w:eastAsia="Times New Roman" w:hAnsi="Times New Roman" w:cs="Times New Roman"/>
          <w:kern w:val="0"/>
          <w:sz w:val="24"/>
          <w:szCs w:val="24"/>
          <w:lang w:eastAsia="en-IN"/>
          <w14:ligatures w14:val="none"/>
        </w:rPr>
        <w:br/>
        <w:t xml:space="preserve">It was very helpful for me to learn how to use and look through academic databases like </w:t>
      </w:r>
      <w:r w:rsidRPr="00E119B6">
        <w:rPr>
          <w:rFonts w:ascii="Times New Roman" w:eastAsia="Times New Roman" w:hAnsi="Times New Roman" w:cs="Times New Roman"/>
          <w:kern w:val="0"/>
          <w:sz w:val="24"/>
          <w:szCs w:val="24"/>
          <w:lang w:eastAsia="en-IN"/>
          <w14:ligatures w14:val="none"/>
        </w:rPr>
        <w:lastRenderedPageBreak/>
        <w:t>PubMed and Google Scholar. Because of these important files, I was able to read a lot of stuff that my classmates had already read. This let me learn about different ideas and points of view that were connected to my study subject. I learned how to use Boolean operators to make good search queries by getting good at these platforms' advanced search tools and features</w:t>
      </w:r>
      <w:r w:rsidR="009A129F" w:rsidRPr="009A129F">
        <w:rPr>
          <w:rFonts w:ascii="Times New Roman" w:eastAsia="Times New Roman" w:hAnsi="Times New Roman" w:cs="Times New Roman"/>
          <w:kern w:val="0"/>
          <w:sz w:val="24"/>
          <w:szCs w:val="24"/>
          <w:lang w:eastAsia="en-IN"/>
          <w14:ligatures w14:val="none"/>
        </w:rPr>
        <w:t>(de Villiers and Sharma, 2019)</w:t>
      </w:r>
      <w:r w:rsidRPr="00E119B6">
        <w:rPr>
          <w:rFonts w:ascii="Times New Roman" w:eastAsia="Times New Roman" w:hAnsi="Times New Roman" w:cs="Times New Roman"/>
          <w:kern w:val="0"/>
          <w:sz w:val="24"/>
          <w:szCs w:val="24"/>
          <w:lang w:eastAsia="en-IN"/>
          <w14:ligatures w14:val="none"/>
        </w:rPr>
        <w:t>. On the other hand, this helped me focus my searches and find better results that were more relevant to my question.</w:t>
      </w:r>
      <w:r w:rsidRPr="00E119B6">
        <w:rPr>
          <w:rFonts w:ascii="Times New Roman" w:eastAsia="Times New Roman" w:hAnsi="Times New Roman" w:cs="Times New Roman"/>
          <w:kern w:val="0"/>
          <w:sz w:val="24"/>
          <w:szCs w:val="24"/>
          <w:lang w:eastAsia="en-IN"/>
          <w14:ligatures w14:val="none"/>
        </w:rPr>
        <w:br/>
      </w:r>
      <w:r w:rsidRPr="00E119B6">
        <w:rPr>
          <w:rFonts w:ascii="Times New Roman" w:eastAsia="Times New Roman" w:hAnsi="Times New Roman" w:cs="Times New Roman"/>
          <w:kern w:val="0"/>
          <w:sz w:val="24"/>
          <w:szCs w:val="24"/>
          <w:lang w:eastAsia="en-IN"/>
          <w14:ligatures w14:val="none"/>
        </w:rPr>
        <w:br/>
        <w:t xml:space="preserve">The show also talked about how important it is to use advanced search methods, such as truncation and wildcard searching, to get information faster and better. Because I can change the scope of my searches on the fly, these methods let me change the results to fit the changing needs of my research. This freedom really helped us figure out tough topics and find useful tools that could have been tough to find in all the information that was out there. </w:t>
      </w:r>
      <w:r w:rsidRPr="00E119B6">
        <w:rPr>
          <w:rFonts w:ascii="Times New Roman" w:eastAsia="Times New Roman" w:hAnsi="Times New Roman" w:cs="Times New Roman"/>
          <w:kern w:val="0"/>
          <w:sz w:val="24"/>
          <w:szCs w:val="24"/>
          <w:lang w:eastAsia="en-IN"/>
          <w14:ligatures w14:val="none"/>
        </w:rPr>
        <w:br/>
      </w:r>
      <w:r w:rsidRPr="00E119B6">
        <w:rPr>
          <w:rFonts w:ascii="Times New Roman" w:eastAsia="Times New Roman" w:hAnsi="Times New Roman" w:cs="Times New Roman"/>
          <w:kern w:val="0"/>
          <w:sz w:val="24"/>
          <w:szCs w:val="24"/>
          <w:lang w:eastAsia="en-IN"/>
          <w14:ligatures w14:val="none"/>
        </w:rPr>
        <w:br/>
        <w:t>The curriculum also stressed how important it is to judge sources based on how trustworthy, reliable, and biassed they might be</w:t>
      </w:r>
      <w:r w:rsidR="009A129F" w:rsidRPr="009A129F">
        <w:rPr>
          <w:rFonts w:ascii="Times New Roman" w:eastAsia="Times New Roman" w:hAnsi="Times New Roman" w:cs="Times New Roman"/>
          <w:kern w:val="0"/>
          <w:sz w:val="24"/>
          <w:szCs w:val="24"/>
          <w:lang w:eastAsia="en-IN"/>
          <w14:ligatures w14:val="none"/>
        </w:rPr>
        <w:t>(</w:t>
      </w:r>
      <w:proofErr w:type="spellStart"/>
      <w:r w:rsidR="009A129F" w:rsidRPr="009A129F">
        <w:rPr>
          <w:rFonts w:ascii="Times New Roman" w:eastAsia="Times New Roman" w:hAnsi="Times New Roman" w:cs="Times New Roman"/>
          <w:kern w:val="0"/>
          <w:sz w:val="24"/>
          <w:szCs w:val="24"/>
          <w:lang w:eastAsia="en-IN"/>
          <w14:ligatures w14:val="none"/>
        </w:rPr>
        <w:t>Fathia</w:t>
      </w:r>
      <w:proofErr w:type="spellEnd"/>
      <w:r w:rsidR="009A129F" w:rsidRPr="009A129F">
        <w:rPr>
          <w:rFonts w:ascii="Times New Roman" w:eastAsia="Times New Roman" w:hAnsi="Times New Roman" w:cs="Times New Roman"/>
          <w:kern w:val="0"/>
          <w:sz w:val="24"/>
          <w:szCs w:val="24"/>
          <w:lang w:eastAsia="en-IN"/>
          <w14:ligatures w14:val="none"/>
        </w:rPr>
        <w:t xml:space="preserve"> </w:t>
      </w:r>
      <w:proofErr w:type="spellStart"/>
      <w:r w:rsidR="009A129F" w:rsidRPr="009A129F">
        <w:rPr>
          <w:rFonts w:ascii="Times New Roman" w:eastAsia="Times New Roman" w:hAnsi="Times New Roman" w:cs="Times New Roman"/>
          <w:kern w:val="0"/>
          <w:sz w:val="24"/>
          <w:szCs w:val="24"/>
          <w:lang w:eastAsia="en-IN"/>
          <w14:ligatures w14:val="none"/>
        </w:rPr>
        <w:t>Baresh</w:t>
      </w:r>
      <w:proofErr w:type="spellEnd"/>
      <w:r w:rsidR="009A129F" w:rsidRPr="009A129F">
        <w:rPr>
          <w:rFonts w:ascii="Times New Roman" w:eastAsia="Times New Roman" w:hAnsi="Times New Roman" w:cs="Times New Roman"/>
          <w:kern w:val="0"/>
          <w:sz w:val="24"/>
          <w:szCs w:val="24"/>
          <w:lang w:eastAsia="en-IN"/>
          <w14:ligatures w14:val="none"/>
        </w:rPr>
        <w:t>, 2022)</w:t>
      </w:r>
      <w:r w:rsidRPr="00E119B6">
        <w:rPr>
          <w:rFonts w:ascii="Times New Roman" w:eastAsia="Times New Roman" w:hAnsi="Times New Roman" w:cs="Times New Roman"/>
          <w:kern w:val="0"/>
          <w:sz w:val="24"/>
          <w:szCs w:val="24"/>
          <w:lang w:eastAsia="en-IN"/>
          <w14:ligatures w14:val="none"/>
        </w:rPr>
        <w:t>. A lot of source analysis exercises helped me get better at figuring out how trustworthy, correct, and unbiased different kinds of information sources are. The students had to evaluate both scholarly articles and online publications as part of these tasks. Making people work on their critical thinking skills helped them learn how to understand things in a way that is based on their own judgement. This helped me figure out which sources I could trust and which ones I wasn't so sure about. On top of that, it helped me figure out how real and reliable the information was</w:t>
      </w:r>
      <w:r w:rsidR="009A129F" w:rsidRPr="009A129F">
        <w:rPr>
          <w:rFonts w:ascii="Times New Roman" w:eastAsia="Times New Roman" w:hAnsi="Times New Roman" w:cs="Times New Roman"/>
          <w:kern w:val="0"/>
          <w:sz w:val="24"/>
          <w:szCs w:val="24"/>
          <w:lang w:eastAsia="en-IN"/>
          <w14:ligatures w14:val="none"/>
        </w:rPr>
        <w:t>(Önal, 2019)</w:t>
      </w:r>
      <w:r w:rsidRPr="00E119B6">
        <w:rPr>
          <w:rFonts w:ascii="Times New Roman" w:eastAsia="Times New Roman" w:hAnsi="Times New Roman" w:cs="Times New Roman"/>
          <w:kern w:val="0"/>
          <w:sz w:val="24"/>
          <w:szCs w:val="24"/>
          <w:lang w:eastAsia="en-IN"/>
          <w14:ligatures w14:val="none"/>
        </w:rPr>
        <w:t xml:space="preserve">. </w:t>
      </w:r>
      <w:r w:rsidRPr="00E119B6">
        <w:rPr>
          <w:rFonts w:ascii="Times New Roman" w:eastAsia="Times New Roman" w:hAnsi="Times New Roman" w:cs="Times New Roman"/>
          <w:kern w:val="0"/>
          <w:sz w:val="24"/>
          <w:szCs w:val="24"/>
          <w:lang w:eastAsia="en-IN"/>
          <w14:ligatures w14:val="none"/>
        </w:rPr>
        <w:br/>
      </w:r>
      <w:r w:rsidRPr="00E119B6">
        <w:rPr>
          <w:rFonts w:ascii="Times New Roman" w:eastAsia="Times New Roman" w:hAnsi="Times New Roman" w:cs="Times New Roman"/>
          <w:kern w:val="0"/>
          <w:sz w:val="24"/>
          <w:szCs w:val="24"/>
          <w:lang w:eastAsia="en-IN"/>
          <w14:ligatures w14:val="none"/>
        </w:rPr>
        <w:br/>
        <w:t>Because there is so much content online and information is getting easier for everyone to get, it is very important to know how to read and evaluate sources. The things I've learned in [Module Title] have not only taught me how to do thorough and well-organized research, but they've also made me really want to be honest and ethical in school. I'm going to use these skills in school and other parts of my life from now on</w:t>
      </w:r>
      <w:r w:rsidR="009A129F" w:rsidRPr="009A129F">
        <w:rPr>
          <w:rFonts w:ascii="Times New Roman" w:eastAsia="Times New Roman" w:hAnsi="Times New Roman" w:cs="Times New Roman"/>
          <w:kern w:val="0"/>
          <w:sz w:val="24"/>
          <w:szCs w:val="24"/>
          <w:lang w:eastAsia="en-IN"/>
          <w14:ligatures w14:val="none"/>
        </w:rPr>
        <w:t>(Rolfe and Freshwater, 2020)</w:t>
      </w:r>
      <w:r w:rsidRPr="00E119B6">
        <w:rPr>
          <w:rFonts w:ascii="Times New Roman" w:eastAsia="Times New Roman" w:hAnsi="Times New Roman" w:cs="Times New Roman"/>
          <w:kern w:val="0"/>
          <w:sz w:val="24"/>
          <w:szCs w:val="24"/>
          <w:lang w:eastAsia="en-IN"/>
          <w14:ligatures w14:val="none"/>
        </w:rPr>
        <w:t xml:space="preserve">. I'm also going to use the power of study to help people learn more, make better choices, and make huge changes in the world. </w:t>
      </w:r>
      <w:r w:rsidRPr="00E119B6">
        <w:rPr>
          <w:rFonts w:ascii="Times New Roman" w:eastAsia="Times New Roman" w:hAnsi="Times New Roman" w:cs="Times New Roman"/>
          <w:kern w:val="0"/>
          <w:sz w:val="24"/>
          <w:szCs w:val="24"/>
          <w:lang w:eastAsia="en-IN"/>
          <w14:ligatures w14:val="none"/>
        </w:rPr>
        <w:br/>
      </w:r>
    </w:p>
    <w:p w14:paraId="4370B50A" w14:textId="122BCA7A" w:rsidR="0091270D" w:rsidRDefault="00E119B6" w:rsidP="009A129F">
      <w:pPr>
        <w:pStyle w:val="Heading1"/>
        <w:spacing w:line="360" w:lineRule="auto"/>
        <w:rPr>
          <w:lang w:val="en-US"/>
        </w:rPr>
      </w:pPr>
      <w:r>
        <w:rPr>
          <w:lang w:val="en-US"/>
        </w:rPr>
        <w:t>Conclusion</w:t>
      </w:r>
    </w:p>
    <w:p w14:paraId="53C66C20" w14:textId="77777777" w:rsidR="00E119B6" w:rsidRPr="00E119B6" w:rsidRDefault="00E119B6" w:rsidP="009A129F">
      <w:pPr>
        <w:spacing w:after="0" w:line="360" w:lineRule="auto"/>
        <w:rPr>
          <w:rFonts w:ascii="Times New Roman" w:eastAsia="Times New Roman" w:hAnsi="Times New Roman" w:cs="Times New Roman"/>
          <w:kern w:val="0"/>
          <w:sz w:val="24"/>
          <w:szCs w:val="24"/>
          <w:lang w:eastAsia="en-IN"/>
          <w14:ligatures w14:val="none"/>
        </w:rPr>
      </w:pPr>
      <w:r w:rsidRPr="00E119B6">
        <w:rPr>
          <w:rFonts w:ascii="Times New Roman" w:eastAsia="Times New Roman" w:hAnsi="Times New Roman" w:cs="Times New Roman"/>
          <w:kern w:val="0"/>
          <w:sz w:val="24"/>
          <w:szCs w:val="24"/>
          <w:lang w:eastAsia="en-IN"/>
          <w14:ligatures w14:val="none"/>
        </w:rPr>
        <w:t xml:space="preserve">In conclusion, I'd like to say that the journey I've been on has been very helpful in helping me improve and grow my academic skills, especially in the areas of research, writing for school, </w:t>
      </w:r>
      <w:r w:rsidRPr="00E119B6">
        <w:rPr>
          <w:rFonts w:ascii="Times New Roman" w:eastAsia="Times New Roman" w:hAnsi="Times New Roman" w:cs="Times New Roman"/>
          <w:kern w:val="0"/>
          <w:sz w:val="24"/>
          <w:szCs w:val="24"/>
          <w:lang w:eastAsia="en-IN"/>
          <w14:ligatures w14:val="none"/>
        </w:rPr>
        <w:lastRenderedPageBreak/>
        <w:t>and taking notes. Participating in a wide range of activities and tasks that require hands-on experience has not only given me useful experience, but it has also helped me understand basic academic ideas and methods better. I'm committed to using these skills to deal with problems, do my best on my assignments, and make meaningful contributions to scholarly conversation as I move forward in school and beyond. I'm going to keep doing that. Because I built a strong foundation through [Module Title], I am sure I can adapt, come up with</w:t>
      </w:r>
    </w:p>
    <w:p w14:paraId="42D59928" w14:textId="77777777" w:rsidR="00E119B6" w:rsidRDefault="00E119B6" w:rsidP="009A129F">
      <w:pPr>
        <w:spacing w:line="360" w:lineRule="auto"/>
        <w:rPr>
          <w:lang w:val="en-US"/>
        </w:rPr>
      </w:pPr>
    </w:p>
    <w:p w14:paraId="6B91759A" w14:textId="77777777" w:rsidR="00E119B6" w:rsidRDefault="00E119B6" w:rsidP="009A129F">
      <w:pPr>
        <w:spacing w:line="360" w:lineRule="auto"/>
        <w:rPr>
          <w:lang w:val="en-US"/>
        </w:rPr>
      </w:pPr>
    </w:p>
    <w:p w14:paraId="7309C396" w14:textId="77777777" w:rsidR="00E119B6" w:rsidRDefault="00E119B6" w:rsidP="009A129F">
      <w:pPr>
        <w:spacing w:line="360" w:lineRule="auto"/>
        <w:rPr>
          <w:lang w:val="en-US"/>
        </w:rPr>
      </w:pPr>
    </w:p>
    <w:p w14:paraId="3F800EB8" w14:textId="77777777" w:rsidR="00E119B6" w:rsidRDefault="00E119B6" w:rsidP="009A129F">
      <w:pPr>
        <w:spacing w:line="360" w:lineRule="auto"/>
        <w:rPr>
          <w:lang w:val="en-US"/>
        </w:rPr>
      </w:pPr>
    </w:p>
    <w:p w14:paraId="50F5E2CA" w14:textId="77777777" w:rsidR="00E119B6" w:rsidRDefault="00E119B6" w:rsidP="009A129F">
      <w:pPr>
        <w:spacing w:line="360" w:lineRule="auto"/>
        <w:rPr>
          <w:lang w:val="en-US"/>
        </w:rPr>
      </w:pPr>
    </w:p>
    <w:p w14:paraId="16F474E0" w14:textId="77777777" w:rsidR="00E119B6" w:rsidRDefault="00E119B6" w:rsidP="009A129F">
      <w:pPr>
        <w:spacing w:line="360" w:lineRule="auto"/>
        <w:rPr>
          <w:lang w:val="en-US"/>
        </w:rPr>
      </w:pPr>
    </w:p>
    <w:p w14:paraId="53101951" w14:textId="77777777" w:rsidR="009A129F" w:rsidRDefault="009A129F" w:rsidP="009A129F">
      <w:pPr>
        <w:spacing w:line="360" w:lineRule="auto"/>
        <w:rPr>
          <w:lang w:val="en-US"/>
        </w:rPr>
      </w:pPr>
    </w:p>
    <w:p w14:paraId="6933737C" w14:textId="77777777" w:rsidR="009A129F" w:rsidRDefault="009A129F" w:rsidP="009A129F">
      <w:pPr>
        <w:spacing w:line="360" w:lineRule="auto"/>
        <w:rPr>
          <w:lang w:val="en-US"/>
        </w:rPr>
      </w:pPr>
    </w:p>
    <w:p w14:paraId="07617BC8" w14:textId="77777777" w:rsidR="009A129F" w:rsidRDefault="009A129F" w:rsidP="009A129F">
      <w:pPr>
        <w:spacing w:line="360" w:lineRule="auto"/>
        <w:rPr>
          <w:lang w:val="en-US"/>
        </w:rPr>
      </w:pPr>
    </w:p>
    <w:p w14:paraId="55A14DF9" w14:textId="77777777" w:rsidR="009A129F" w:rsidRDefault="009A129F" w:rsidP="009A129F">
      <w:pPr>
        <w:spacing w:line="360" w:lineRule="auto"/>
        <w:rPr>
          <w:lang w:val="en-US"/>
        </w:rPr>
      </w:pPr>
    </w:p>
    <w:p w14:paraId="235AA6DA" w14:textId="77777777" w:rsidR="009A129F" w:rsidRDefault="009A129F" w:rsidP="009A129F">
      <w:pPr>
        <w:spacing w:line="360" w:lineRule="auto"/>
        <w:rPr>
          <w:lang w:val="en-US"/>
        </w:rPr>
      </w:pPr>
    </w:p>
    <w:p w14:paraId="4315E8B4" w14:textId="77777777" w:rsidR="009A129F" w:rsidRDefault="009A129F" w:rsidP="009A129F">
      <w:pPr>
        <w:spacing w:line="360" w:lineRule="auto"/>
        <w:rPr>
          <w:lang w:val="en-US"/>
        </w:rPr>
      </w:pPr>
    </w:p>
    <w:p w14:paraId="51BF3F17" w14:textId="77777777" w:rsidR="009A129F" w:rsidRDefault="009A129F" w:rsidP="009A129F">
      <w:pPr>
        <w:spacing w:line="360" w:lineRule="auto"/>
        <w:rPr>
          <w:lang w:val="en-US"/>
        </w:rPr>
      </w:pPr>
    </w:p>
    <w:p w14:paraId="3BBCF0CE" w14:textId="77777777" w:rsidR="009A129F" w:rsidRDefault="009A129F" w:rsidP="009A129F">
      <w:pPr>
        <w:spacing w:line="360" w:lineRule="auto"/>
        <w:rPr>
          <w:lang w:val="en-US"/>
        </w:rPr>
      </w:pPr>
    </w:p>
    <w:p w14:paraId="698561AD" w14:textId="77777777" w:rsidR="009A129F" w:rsidRDefault="009A129F" w:rsidP="009A129F">
      <w:pPr>
        <w:spacing w:line="360" w:lineRule="auto"/>
        <w:rPr>
          <w:lang w:val="en-US"/>
        </w:rPr>
      </w:pPr>
    </w:p>
    <w:p w14:paraId="6E1C2465" w14:textId="77777777" w:rsidR="009A129F" w:rsidRDefault="009A129F" w:rsidP="009A129F">
      <w:pPr>
        <w:spacing w:line="360" w:lineRule="auto"/>
        <w:rPr>
          <w:lang w:val="en-US"/>
        </w:rPr>
      </w:pPr>
    </w:p>
    <w:p w14:paraId="379B86E3" w14:textId="77777777" w:rsidR="009A129F" w:rsidRDefault="009A129F" w:rsidP="009A129F">
      <w:pPr>
        <w:spacing w:line="360" w:lineRule="auto"/>
        <w:rPr>
          <w:lang w:val="en-US"/>
        </w:rPr>
      </w:pPr>
    </w:p>
    <w:p w14:paraId="64036C3D" w14:textId="77777777" w:rsidR="00E119B6" w:rsidRDefault="00E119B6" w:rsidP="009A129F">
      <w:pPr>
        <w:spacing w:line="360" w:lineRule="auto"/>
        <w:rPr>
          <w:lang w:val="en-US"/>
        </w:rPr>
      </w:pPr>
    </w:p>
    <w:p w14:paraId="294B1908" w14:textId="1D2D8E90" w:rsidR="00E119B6" w:rsidRDefault="009A129F" w:rsidP="009A129F">
      <w:pPr>
        <w:pStyle w:val="Heading1"/>
        <w:spacing w:line="360" w:lineRule="auto"/>
        <w:rPr>
          <w:lang w:val="en-US"/>
        </w:rPr>
      </w:pPr>
      <w:r>
        <w:rPr>
          <w:lang w:val="en-US"/>
        </w:rPr>
        <w:lastRenderedPageBreak/>
        <w:t>R</w:t>
      </w:r>
      <w:r w:rsidR="00E119B6">
        <w:rPr>
          <w:lang w:val="en-US"/>
        </w:rPr>
        <w:t>eferences</w:t>
      </w:r>
    </w:p>
    <w:p w14:paraId="486A5683" w14:textId="77777777" w:rsidR="009A129F" w:rsidRDefault="009A129F" w:rsidP="009A129F">
      <w:pPr>
        <w:pStyle w:val="NormalWeb"/>
        <w:spacing w:before="0" w:beforeAutospacing="0" w:after="240" w:afterAutospacing="0" w:line="360" w:lineRule="auto"/>
      </w:pPr>
      <w:proofErr w:type="spellStart"/>
      <w:r>
        <w:t>Akpur</w:t>
      </w:r>
      <w:proofErr w:type="spellEnd"/>
      <w:r>
        <w:t xml:space="preserve">, U. (2020). Critical, Reflective, Creative Thinking and Their Reflections on Academic Achievement. </w:t>
      </w:r>
      <w:r>
        <w:rPr>
          <w:i/>
          <w:iCs/>
        </w:rPr>
        <w:t>Thinking Skills and Creativity</w:t>
      </w:r>
      <w:r>
        <w:t xml:space="preserve">, 37(1), p.100683. </w:t>
      </w:r>
      <w:proofErr w:type="spellStart"/>
      <w:r>
        <w:t>doi:https</w:t>
      </w:r>
      <w:proofErr w:type="spellEnd"/>
      <w:r>
        <w:t>://doi.org/10.1016/j.tsc.2020.100683.</w:t>
      </w:r>
    </w:p>
    <w:p w14:paraId="3285CDCF" w14:textId="77777777" w:rsidR="009A129F" w:rsidRDefault="009A129F" w:rsidP="009A129F">
      <w:pPr>
        <w:pStyle w:val="NormalWeb"/>
        <w:spacing w:before="0" w:beforeAutospacing="0" w:after="240" w:afterAutospacing="0" w:line="360" w:lineRule="auto"/>
      </w:pPr>
      <w:r>
        <w:t xml:space="preserve">de Villiers, C. and Sharma, U. (2019). A Critical Reflection on the Future of Financial, Intellectual Capital, Sustainability and Integrated Reporting. </w:t>
      </w:r>
      <w:r>
        <w:rPr>
          <w:i/>
          <w:iCs/>
        </w:rPr>
        <w:t>Critical Perspectives on Accounting</w:t>
      </w:r>
      <w:r>
        <w:t xml:space="preserve">, 70. </w:t>
      </w:r>
      <w:proofErr w:type="spellStart"/>
      <w:r>
        <w:t>doi:https</w:t>
      </w:r>
      <w:proofErr w:type="spellEnd"/>
      <w:r>
        <w:t>://doi.org/10.1016/j.cpa.2017.05.003.</w:t>
      </w:r>
    </w:p>
    <w:p w14:paraId="52355F75" w14:textId="77777777" w:rsidR="009A129F" w:rsidRDefault="009A129F" w:rsidP="009A129F">
      <w:pPr>
        <w:pStyle w:val="NormalWeb"/>
        <w:spacing w:before="0" w:beforeAutospacing="0" w:after="240" w:afterAutospacing="0" w:line="360" w:lineRule="auto"/>
      </w:pPr>
      <w:proofErr w:type="spellStart"/>
      <w:r>
        <w:t>Fathia</w:t>
      </w:r>
      <w:proofErr w:type="spellEnd"/>
      <w:r>
        <w:t xml:space="preserve"> </w:t>
      </w:r>
      <w:proofErr w:type="spellStart"/>
      <w:r>
        <w:t>Baresh</w:t>
      </w:r>
      <w:proofErr w:type="spellEnd"/>
      <w:r>
        <w:t xml:space="preserve">, E. (2022). DEVELOPING LIBYAN UNDERGRADUATES’ WRITING SKILLS THROUGH REFLECTIVE JOURNALING: A CRITICAL LITERATURE REVIEW. </w:t>
      </w:r>
      <w:r>
        <w:rPr>
          <w:i/>
          <w:iCs/>
        </w:rPr>
        <w:t>Journal of English Language Teaching and Learning</w:t>
      </w:r>
      <w:r>
        <w:t xml:space="preserve">, 3(1), pp.27–35. </w:t>
      </w:r>
      <w:proofErr w:type="spellStart"/>
      <w:r>
        <w:t>doi:https</w:t>
      </w:r>
      <w:proofErr w:type="spellEnd"/>
      <w:r>
        <w:t>://doi.org/10.33365/jeltl.v3i1.1835.</w:t>
      </w:r>
    </w:p>
    <w:p w14:paraId="649BDC80" w14:textId="77777777" w:rsidR="009A129F" w:rsidRDefault="009A129F" w:rsidP="009A129F">
      <w:pPr>
        <w:pStyle w:val="NormalWeb"/>
        <w:spacing w:before="0" w:beforeAutospacing="0" w:after="240" w:afterAutospacing="0" w:line="360" w:lineRule="auto"/>
      </w:pPr>
      <w:r>
        <w:t xml:space="preserve">Lynch, M., </w:t>
      </w:r>
      <w:proofErr w:type="spellStart"/>
      <w:r>
        <w:t>Kamovich</w:t>
      </w:r>
      <w:proofErr w:type="spellEnd"/>
      <w:r>
        <w:t xml:space="preserve">, U., Longva, K.K. and Steinert, M. (2019). Combining technology and entrepreneurial education through design thinking: Students’ reflections on the learning process. </w:t>
      </w:r>
      <w:r>
        <w:rPr>
          <w:i/>
          <w:iCs/>
        </w:rPr>
        <w:t>Technological Forecasting and Social Change</w:t>
      </w:r>
      <w:r>
        <w:t xml:space="preserve">, 164, p.119689. </w:t>
      </w:r>
      <w:proofErr w:type="spellStart"/>
      <w:r>
        <w:t>doi:https</w:t>
      </w:r>
      <w:proofErr w:type="spellEnd"/>
      <w:r>
        <w:t>://doi.org/10.1016/j.techfore.2019.06.015.</w:t>
      </w:r>
    </w:p>
    <w:p w14:paraId="4A6701E7" w14:textId="77777777" w:rsidR="009A129F" w:rsidRDefault="009A129F" w:rsidP="009A129F">
      <w:pPr>
        <w:pStyle w:val="NormalWeb"/>
        <w:spacing w:before="0" w:beforeAutospacing="0" w:after="240" w:afterAutospacing="0" w:line="360" w:lineRule="auto"/>
      </w:pPr>
      <w:r>
        <w:t xml:space="preserve">Önal, A. (2019). An exploratory study on pre-service teachers’ reflective reports of their video-recorded microteaching. </w:t>
      </w:r>
      <w:r>
        <w:rPr>
          <w:i/>
          <w:iCs/>
        </w:rPr>
        <w:t xml:space="preserve">Dil </w:t>
      </w:r>
      <w:proofErr w:type="spellStart"/>
      <w:r>
        <w:rPr>
          <w:i/>
          <w:iCs/>
        </w:rPr>
        <w:t>ve</w:t>
      </w:r>
      <w:proofErr w:type="spellEnd"/>
      <w:r>
        <w:rPr>
          <w:i/>
          <w:iCs/>
        </w:rPr>
        <w:t xml:space="preserve"> </w:t>
      </w:r>
      <w:proofErr w:type="spellStart"/>
      <w:r>
        <w:rPr>
          <w:i/>
          <w:iCs/>
        </w:rPr>
        <w:t>Dilbilimi</w:t>
      </w:r>
      <w:proofErr w:type="spellEnd"/>
      <w:r>
        <w:rPr>
          <w:i/>
          <w:iCs/>
        </w:rPr>
        <w:t xml:space="preserve"> </w:t>
      </w:r>
      <w:proofErr w:type="spellStart"/>
      <w:r>
        <w:rPr>
          <w:i/>
          <w:iCs/>
        </w:rPr>
        <w:t>Çalışmaları</w:t>
      </w:r>
      <w:proofErr w:type="spellEnd"/>
      <w:r>
        <w:rPr>
          <w:i/>
          <w:iCs/>
        </w:rPr>
        <w:t xml:space="preserve"> </w:t>
      </w:r>
      <w:proofErr w:type="spellStart"/>
      <w:r>
        <w:rPr>
          <w:i/>
          <w:iCs/>
        </w:rPr>
        <w:t>Dergisi</w:t>
      </w:r>
      <w:proofErr w:type="spellEnd"/>
      <w:r>
        <w:t xml:space="preserve">, 15(3), pp.806–830. </w:t>
      </w:r>
      <w:proofErr w:type="spellStart"/>
      <w:r>
        <w:t>doi:https</w:t>
      </w:r>
      <w:proofErr w:type="spellEnd"/>
      <w:r>
        <w:t>://doi.org/10.17263/jlls.631520.</w:t>
      </w:r>
    </w:p>
    <w:p w14:paraId="6CC0C7DE" w14:textId="77777777" w:rsidR="009A129F" w:rsidRDefault="009A129F" w:rsidP="009A129F">
      <w:pPr>
        <w:pStyle w:val="NormalWeb"/>
        <w:spacing w:before="0" w:beforeAutospacing="0" w:after="240" w:afterAutospacing="0" w:line="360" w:lineRule="auto"/>
      </w:pPr>
      <w:r>
        <w:t xml:space="preserve">Rolfe, G. and Freshwater, D. (2020). </w:t>
      </w:r>
      <w:r>
        <w:rPr>
          <w:i/>
          <w:iCs/>
        </w:rPr>
        <w:t>Critical Reflection In Practice: Generating Knowledge for Care</w:t>
      </w:r>
      <w:r>
        <w:t xml:space="preserve">. [online] </w:t>
      </w:r>
      <w:r>
        <w:rPr>
          <w:i/>
          <w:iCs/>
        </w:rPr>
        <w:t>Google Books</w:t>
      </w:r>
      <w:r>
        <w:t>. Bloomsbury Publishing. Available at: https://books.google.com/books?hl=en&amp;lr=&amp;id=PBtHEAAAQBAJ&amp;oi=fnd&amp;pg=PR1&amp;dq=Reflective+Report:+Development+of+Academic+Skills+&amp;ots=cLrg6S8LNJ&amp;sig=-ozFpb-sh1Pm7TsQbHxKt-6V3L0 [Accessed 20 Apr. 2024].</w:t>
      </w:r>
    </w:p>
    <w:p w14:paraId="3AC07E65" w14:textId="77777777" w:rsidR="009A129F" w:rsidRDefault="009A129F" w:rsidP="009A129F">
      <w:pPr>
        <w:pStyle w:val="NormalWeb"/>
        <w:spacing w:before="0" w:beforeAutospacing="0" w:after="240" w:afterAutospacing="0" w:line="360" w:lineRule="auto"/>
      </w:pPr>
      <w:r>
        <w:t xml:space="preserve">Rønning, S.B. and </w:t>
      </w:r>
      <w:proofErr w:type="spellStart"/>
      <w:r>
        <w:t>Bjørkly</w:t>
      </w:r>
      <w:proofErr w:type="spellEnd"/>
      <w:r>
        <w:t xml:space="preserve">, S. (2019). The use of clinical role-play and reflection in learning therapeutic communication skills in mental health education: An integrative review. </w:t>
      </w:r>
      <w:r>
        <w:rPr>
          <w:i/>
          <w:iCs/>
        </w:rPr>
        <w:t>Advances in Medical Education and Practice</w:t>
      </w:r>
      <w:r>
        <w:t xml:space="preserve">, 10(10), pp.415–425. </w:t>
      </w:r>
      <w:proofErr w:type="spellStart"/>
      <w:r>
        <w:t>doi:https</w:t>
      </w:r>
      <w:proofErr w:type="spellEnd"/>
      <w:r>
        <w:t>://doi.org/10.2147/amep.s202115.</w:t>
      </w:r>
    </w:p>
    <w:p w14:paraId="1CAB2FC1" w14:textId="77777777" w:rsidR="009A129F" w:rsidRPr="00E119B6" w:rsidRDefault="009A129F" w:rsidP="009A129F">
      <w:pPr>
        <w:spacing w:line="360" w:lineRule="auto"/>
        <w:rPr>
          <w:lang w:val="en-US"/>
        </w:rPr>
      </w:pPr>
    </w:p>
    <w:sectPr w:rsidR="009A129F" w:rsidRPr="00E119B6" w:rsidSect="000F6721">
      <w:pgSz w:w="11906" w:h="16838"/>
      <w:pgMar w:top="1440" w:right="1440" w:bottom="1440" w:left="1440" w:header="708" w:footer="708" w:gutter="0"/>
      <w:pgBorders w:offsetFrom="page">
        <w:top w:val="single" w:sz="24" w:space="24" w:color="auto" w:shadow="1"/>
        <w:left w:val="single" w:sz="24" w:space="24" w:color="auto" w:shadow="1"/>
        <w:bottom w:val="single" w:sz="24" w:space="24" w:color="auto" w:shadow="1"/>
        <w:right w:val="single" w:sz="24" w:space="24" w:color="auto" w:shadow="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70D"/>
    <w:rsid w:val="000A40F8"/>
    <w:rsid w:val="000F6721"/>
    <w:rsid w:val="001B22A2"/>
    <w:rsid w:val="00231BD5"/>
    <w:rsid w:val="00272330"/>
    <w:rsid w:val="00344E80"/>
    <w:rsid w:val="00420376"/>
    <w:rsid w:val="0042540B"/>
    <w:rsid w:val="005B7DAF"/>
    <w:rsid w:val="00631749"/>
    <w:rsid w:val="007F103A"/>
    <w:rsid w:val="008B651A"/>
    <w:rsid w:val="0091270D"/>
    <w:rsid w:val="0093150C"/>
    <w:rsid w:val="009A129F"/>
    <w:rsid w:val="00AD2683"/>
    <w:rsid w:val="00AD4F47"/>
    <w:rsid w:val="00BB52A3"/>
    <w:rsid w:val="00C44D86"/>
    <w:rsid w:val="00E119B6"/>
    <w:rsid w:val="00F53FE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25772"/>
  <w15:chartTrackingRefBased/>
  <w15:docId w15:val="{5A48DCB5-997A-4BD3-9A41-D7E29B11F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270D"/>
    <w:pPr>
      <w:keepNext/>
      <w:keepLines/>
      <w:spacing w:after="0"/>
      <w:outlineLvl w:val="0"/>
    </w:pPr>
    <w:rPr>
      <w:rFonts w:ascii="Times New Roman" w:eastAsiaTheme="majorEastAsia" w:hAnsi="Times New Roman"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270D"/>
    <w:rPr>
      <w:rFonts w:ascii="Times New Roman" w:eastAsiaTheme="majorEastAsia" w:hAnsi="Times New Roman" w:cstheme="majorBidi"/>
      <w:b/>
      <w:sz w:val="32"/>
      <w:szCs w:val="32"/>
    </w:rPr>
  </w:style>
  <w:style w:type="paragraph" w:styleId="NormalWeb">
    <w:name w:val="Normal (Web)"/>
    <w:basedOn w:val="Normal"/>
    <w:uiPriority w:val="99"/>
    <w:semiHidden/>
    <w:unhideWhenUsed/>
    <w:rsid w:val="009A129F"/>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9074">
      <w:bodyDiv w:val="1"/>
      <w:marLeft w:val="0"/>
      <w:marRight w:val="0"/>
      <w:marTop w:val="0"/>
      <w:marBottom w:val="0"/>
      <w:divBdr>
        <w:top w:val="none" w:sz="0" w:space="0" w:color="auto"/>
        <w:left w:val="none" w:sz="0" w:space="0" w:color="auto"/>
        <w:bottom w:val="none" w:sz="0" w:space="0" w:color="auto"/>
        <w:right w:val="none" w:sz="0" w:space="0" w:color="auto"/>
      </w:divBdr>
    </w:div>
    <w:div w:id="59990205">
      <w:bodyDiv w:val="1"/>
      <w:marLeft w:val="0"/>
      <w:marRight w:val="0"/>
      <w:marTop w:val="0"/>
      <w:marBottom w:val="0"/>
      <w:divBdr>
        <w:top w:val="none" w:sz="0" w:space="0" w:color="auto"/>
        <w:left w:val="none" w:sz="0" w:space="0" w:color="auto"/>
        <w:bottom w:val="none" w:sz="0" w:space="0" w:color="auto"/>
        <w:right w:val="none" w:sz="0" w:space="0" w:color="auto"/>
      </w:divBdr>
    </w:div>
    <w:div w:id="122114984">
      <w:bodyDiv w:val="1"/>
      <w:marLeft w:val="0"/>
      <w:marRight w:val="0"/>
      <w:marTop w:val="0"/>
      <w:marBottom w:val="0"/>
      <w:divBdr>
        <w:top w:val="none" w:sz="0" w:space="0" w:color="auto"/>
        <w:left w:val="none" w:sz="0" w:space="0" w:color="auto"/>
        <w:bottom w:val="none" w:sz="0" w:space="0" w:color="auto"/>
        <w:right w:val="none" w:sz="0" w:space="0" w:color="auto"/>
      </w:divBdr>
    </w:div>
    <w:div w:id="173961805">
      <w:bodyDiv w:val="1"/>
      <w:marLeft w:val="0"/>
      <w:marRight w:val="0"/>
      <w:marTop w:val="0"/>
      <w:marBottom w:val="0"/>
      <w:divBdr>
        <w:top w:val="none" w:sz="0" w:space="0" w:color="auto"/>
        <w:left w:val="none" w:sz="0" w:space="0" w:color="auto"/>
        <w:bottom w:val="none" w:sz="0" w:space="0" w:color="auto"/>
        <w:right w:val="none" w:sz="0" w:space="0" w:color="auto"/>
      </w:divBdr>
    </w:div>
    <w:div w:id="386296580">
      <w:bodyDiv w:val="1"/>
      <w:marLeft w:val="0"/>
      <w:marRight w:val="0"/>
      <w:marTop w:val="0"/>
      <w:marBottom w:val="0"/>
      <w:divBdr>
        <w:top w:val="none" w:sz="0" w:space="0" w:color="auto"/>
        <w:left w:val="none" w:sz="0" w:space="0" w:color="auto"/>
        <w:bottom w:val="none" w:sz="0" w:space="0" w:color="auto"/>
        <w:right w:val="none" w:sz="0" w:space="0" w:color="auto"/>
      </w:divBdr>
    </w:div>
    <w:div w:id="427311977">
      <w:bodyDiv w:val="1"/>
      <w:marLeft w:val="0"/>
      <w:marRight w:val="0"/>
      <w:marTop w:val="0"/>
      <w:marBottom w:val="0"/>
      <w:divBdr>
        <w:top w:val="none" w:sz="0" w:space="0" w:color="auto"/>
        <w:left w:val="none" w:sz="0" w:space="0" w:color="auto"/>
        <w:bottom w:val="none" w:sz="0" w:space="0" w:color="auto"/>
        <w:right w:val="none" w:sz="0" w:space="0" w:color="auto"/>
      </w:divBdr>
      <w:divsChild>
        <w:div w:id="1713076076">
          <w:marLeft w:val="0"/>
          <w:marRight w:val="0"/>
          <w:marTop w:val="0"/>
          <w:marBottom w:val="0"/>
          <w:divBdr>
            <w:top w:val="none" w:sz="0" w:space="0" w:color="auto"/>
            <w:left w:val="none" w:sz="0" w:space="0" w:color="auto"/>
            <w:bottom w:val="none" w:sz="0" w:space="0" w:color="auto"/>
            <w:right w:val="none" w:sz="0" w:space="0" w:color="auto"/>
          </w:divBdr>
        </w:div>
      </w:divsChild>
    </w:div>
    <w:div w:id="477499801">
      <w:bodyDiv w:val="1"/>
      <w:marLeft w:val="0"/>
      <w:marRight w:val="0"/>
      <w:marTop w:val="0"/>
      <w:marBottom w:val="0"/>
      <w:divBdr>
        <w:top w:val="none" w:sz="0" w:space="0" w:color="auto"/>
        <w:left w:val="none" w:sz="0" w:space="0" w:color="auto"/>
        <w:bottom w:val="none" w:sz="0" w:space="0" w:color="auto"/>
        <w:right w:val="none" w:sz="0" w:space="0" w:color="auto"/>
      </w:divBdr>
    </w:div>
    <w:div w:id="628824215">
      <w:bodyDiv w:val="1"/>
      <w:marLeft w:val="0"/>
      <w:marRight w:val="0"/>
      <w:marTop w:val="0"/>
      <w:marBottom w:val="0"/>
      <w:divBdr>
        <w:top w:val="none" w:sz="0" w:space="0" w:color="auto"/>
        <w:left w:val="none" w:sz="0" w:space="0" w:color="auto"/>
        <w:bottom w:val="none" w:sz="0" w:space="0" w:color="auto"/>
        <w:right w:val="none" w:sz="0" w:space="0" w:color="auto"/>
      </w:divBdr>
    </w:div>
    <w:div w:id="714814088">
      <w:bodyDiv w:val="1"/>
      <w:marLeft w:val="0"/>
      <w:marRight w:val="0"/>
      <w:marTop w:val="0"/>
      <w:marBottom w:val="0"/>
      <w:divBdr>
        <w:top w:val="none" w:sz="0" w:space="0" w:color="auto"/>
        <w:left w:val="none" w:sz="0" w:space="0" w:color="auto"/>
        <w:bottom w:val="none" w:sz="0" w:space="0" w:color="auto"/>
        <w:right w:val="none" w:sz="0" w:space="0" w:color="auto"/>
      </w:divBdr>
    </w:div>
    <w:div w:id="737245060">
      <w:bodyDiv w:val="1"/>
      <w:marLeft w:val="0"/>
      <w:marRight w:val="0"/>
      <w:marTop w:val="0"/>
      <w:marBottom w:val="0"/>
      <w:divBdr>
        <w:top w:val="none" w:sz="0" w:space="0" w:color="auto"/>
        <w:left w:val="none" w:sz="0" w:space="0" w:color="auto"/>
        <w:bottom w:val="none" w:sz="0" w:space="0" w:color="auto"/>
        <w:right w:val="none" w:sz="0" w:space="0" w:color="auto"/>
      </w:divBdr>
    </w:div>
    <w:div w:id="793014826">
      <w:bodyDiv w:val="1"/>
      <w:marLeft w:val="0"/>
      <w:marRight w:val="0"/>
      <w:marTop w:val="0"/>
      <w:marBottom w:val="0"/>
      <w:divBdr>
        <w:top w:val="none" w:sz="0" w:space="0" w:color="auto"/>
        <w:left w:val="none" w:sz="0" w:space="0" w:color="auto"/>
        <w:bottom w:val="none" w:sz="0" w:space="0" w:color="auto"/>
        <w:right w:val="none" w:sz="0" w:space="0" w:color="auto"/>
      </w:divBdr>
    </w:div>
    <w:div w:id="905607140">
      <w:bodyDiv w:val="1"/>
      <w:marLeft w:val="0"/>
      <w:marRight w:val="0"/>
      <w:marTop w:val="0"/>
      <w:marBottom w:val="0"/>
      <w:divBdr>
        <w:top w:val="none" w:sz="0" w:space="0" w:color="auto"/>
        <w:left w:val="none" w:sz="0" w:space="0" w:color="auto"/>
        <w:bottom w:val="none" w:sz="0" w:space="0" w:color="auto"/>
        <w:right w:val="none" w:sz="0" w:space="0" w:color="auto"/>
      </w:divBdr>
    </w:div>
    <w:div w:id="976181438">
      <w:bodyDiv w:val="1"/>
      <w:marLeft w:val="0"/>
      <w:marRight w:val="0"/>
      <w:marTop w:val="0"/>
      <w:marBottom w:val="0"/>
      <w:divBdr>
        <w:top w:val="none" w:sz="0" w:space="0" w:color="auto"/>
        <w:left w:val="none" w:sz="0" w:space="0" w:color="auto"/>
        <w:bottom w:val="none" w:sz="0" w:space="0" w:color="auto"/>
        <w:right w:val="none" w:sz="0" w:space="0" w:color="auto"/>
      </w:divBdr>
    </w:div>
    <w:div w:id="1171409616">
      <w:bodyDiv w:val="1"/>
      <w:marLeft w:val="0"/>
      <w:marRight w:val="0"/>
      <w:marTop w:val="0"/>
      <w:marBottom w:val="0"/>
      <w:divBdr>
        <w:top w:val="none" w:sz="0" w:space="0" w:color="auto"/>
        <w:left w:val="none" w:sz="0" w:space="0" w:color="auto"/>
        <w:bottom w:val="none" w:sz="0" w:space="0" w:color="auto"/>
        <w:right w:val="none" w:sz="0" w:space="0" w:color="auto"/>
      </w:divBdr>
    </w:div>
    <w:div w:id="1206484737">
      <w:bodyDiv w:val="1"/>
      <w:marLeft w:val="0"/>
      <w:marRight w:val="0"/>
      <w:marTop w:val="0"/>
      <w:marBottom w:val="0"/>
      <w:divBdr>
        <w:top w:val="none" w:sz="0" w:space="0" w:color="auto"/>
        <w:left w:val="none" w:sz="0" w:space="0" w:color="auto"/>
        <w:bottom w:val="none" w:sz="0" w:space="0" w:color="auto"/>
        <w:right w:val="none" w:sz="0" w:space="0" w:color="auto"/>
      </w:divBdr>
    </w:div>
    <w:div w:id="1331525581">
      <w:bodyDiv w:val="1"/>
      <w:marLeft w:val="0"/>
      <w:marRight w:val="0"/>
      <w:marTop w:val="0"/>
      <w:marBottom w:val="0"/>
      <w:divBdr>
        <w:top w:val="none" w:sz="0" w:space="0" w:color="auto"/>
        <w:left w:val="none" w:sz="0" w:space="0" w:color="auto"/>
        <w:bottom w:val="none" w:sz="0" w:space="0" w:color="auto"/>
        <w:right w:val="none" w:sz="0" w:space="0" w:color="auto"/>
      </w:divBdr>
    </w:div>
    <w:div w:id="1554846726">
      <w:bodyDiv w:val="1"/>
      <w:marLeft w:val="0"/>
      <w:marRight w:val="0"/>
      <w:marTop w:val="0"/>
      <w:marBottom w:val="0"/>
      <w:divBdr>
        <w:top w:val="none" w:sz="0" w:space="0" w:color="auto"/>
        <w:left w:val="none" w:sz="0" w:space="0" w:color="auto"/>
        <w:bottom w:val="none" w:sz="0" w:space="0" w:color="auto"/>
        <w:right w:val="none" w:sz="0" w:space="0" w:color="auto"/>
      </w:divBdr>
    </w:div>
    <w:div w:id="1824083232">
      <w:bodyDiv w:val="1"/>
      <w:marLeft w:val="0"/>
      <w:marRight w:val="0"/>
      <w:marTop w:val="0"/>
      <w:marBottom w:val="0"/>
      <w:divBdr>
        <w:top w:val="none" w:sz="0" w:space="0" w:color="auto"/>
        <w:left w:val="none" w:sz="0" w:space="0" w:color="auto"/>
        <w:bottom w:val="none" w:sz="0" w:space="0" w:color="auto"/>
        <w:right w:val="none" w:sz="0" w:space="0" w:color="auto"/>
      </w:divBdr>
    </w:div>
    <w:div w:id="2071659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1776</Words>
  <Characters>10124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Dipanshu Soni</dc:creator>
  <cp:keywords/>
  <dc:description/>
  <cp:lastModifiedBy>Ayshe Mehmedali</cp:lastModifiedBy>
  <cp:revision>4</cp:revision>
  <dcterms:created xsi:type="dcterms:W3CDTF">2024-04-28T13:54:00Z</dcterms:created>
  <dcterms:modified xsi:type="dcterms:W3CDTF">2024-04-28T13:55:00Z</dcterms:modified>
</cp:coreProperties>
</file>