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53D8E" w14:textId="249F05DA" w:rsidR="00167039" w:rsidRDefault="00590960">
      <w:pPr>
        <w:jc w:val="center"/>
        <w:rPr>
          <w:rFonts w:ascii="Times New Roman" w:eastAsia="Times New Roman" w:hAnsi="Times New Roman" w:cs="Times New Roman"/>
          <w:sz w:val="36"/>
          <w:szCs w:val="36"/>
        </w:rPr>
      </w:pPr>
      <w:r>
        <w:rPr>
          <w:b/>
          <w:noProof/>
          <w:sz w:val="32"/>
          <w:szCs w:val="28"/>
          <w:u w:val="single"/>
        </w:rPr>
        <w:drawing>
          <wp:inline distT="0" distB="0" distL="0" distR="0" wp14:anchorId="03B04973" wp14:editId="1CFE7EAC">
            <wp:extent cx="3305908" cy="2012931"/>
            <wp:effectExtent l="0" t="0" r="0" b="6985"/>
            <wp:docPr id="3" name="Picture 3" descr="A group of people walking up st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walking up stairs&#10;&#10;Description automatically generated with medium confidence"/>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315367" cy="2018691"/>
                    </a:xfrm>
                    <a:prstGeom prst="rect">
                      <a:avLst/>
                    </a:prstGeom>
                  </pic:spPr>
                </pic:pic>
              </a:graphicData>
            </a:graphic>
          </wp:inline>
        </w:drawing>
      </w:r>
    </w:p>
    <w:p w14:paraId="00274DE0" w14:textId="5EDA7432" w:rsidR="00167039" w:rsidRDefault="00167039">
      <w:pPr>
        <w:jc w:val="center"/>
        <w:rPr>
          <w:rFonts w:ascii="Times New Roman" w:eastAsia="Times New Roman" w:hAnsi="Times New Roman" w:cs="Times New Roman"/>
          <w:sz w:val="36"/>
          <w:szCs w:val="36"/>
        </w:rPr>
      </w:pPr>
    </w:p>
    <w:p w14:paraId="6A0FE2E3" w14:textId="1BCF12E9" w:rsidR="00167039" w:rsidRDefault="008250AC" w:rsidP="008250AC">
      <w:pP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                                      </w:t>
      </w:r>
      <w:r w:rsidR="004C1615">
        <w:rPr>
          <w:rFonts w:ascii="Times New Roman" w:eastAsia="Times New Roman" w:hAnsi="Times New Roman" w:cs="Times New Roman"/>
          <w:sz w:val="36"/>
          <w:szCs w:val="36"/>
        </w:rPr>
        <w:t>REFLECTION</w:t>
      </w:r>
    </w:p>
    <w:p w14:paraId="03505DB5" w14:textId="00997A94" w:rsidR="00B202A7" w:rsidRPr="0097569E" w:rsidRDefault="00C32FE1" w:rsidP="0097569E">
      <w:pPr>
        <w:spacing w:after="160" w:line="259" w:lineRule="auto"/>
        <w:jc w:val="center"/>
        <w:rPr>
          <w:b/>
          <w:sz w:val="20"/>
          <w:szCs w:val="20"/>
          <w:u w:val="single"/>
        </w:rPr>
      </w:pPr>
      <w:r w:rsidRPr="00C32FE1">
        <w:rPr>
          <w:b/>
          <w:sz w:val="44"/>
          <w:szCs w:val="44"/>
        </w:rPr>
        <w:t>Entrepreneurial Learning</w:t>
      </w:r>
      <w:r w:rsidRPr="00C32FE1">
        <w:rPr>
          <w:rFonts w:ascii="Times New Roman" w:eastAsia="Times New Roman" w:hAnsi="Times New Roman" w:cs="Times New Roman"/>
          <w:sz w:val="48"/>
          <w:szCs w:val="48"/>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sidR="00B202A7" w:rsidRPr="002F636F">
        <w:rPr>
          <w:b/>
          <w:sz w:val="32"/>
          <w:szCs w:val="28"/>
          <w:u w:val="single"/>
        </w:rPr>
        <w:t>Student Name: Maria Graur</w:t>
      </w:r>
      <w:r w:rsidR="00B202A7" w:rsidRPr="002F636F">
        <w:rPr>
          <w:b/>
          <w:sz w:val="32"/>
          <w:szCs w:val="28"/>
          <w:u w:val="single"/>
        </w:rPr>
        <w:br/>
        <w:t xml:space="preserve"> Student ID: 2024766</w:t>
      </w:r>
      <w:r w:rsidR="00B202A7" w:rsidRPr="002F636F">
        <w:rPr>
          <w:b/>
          <w:sz w:val="32"/>
          <w:szCs w:val="28"/>
          <w:u w:val="single"/>
        </w:rPr>
        <w:br/>
        <w:t>Module code: BMSW 400</w:t>
      </w:r>
      <w:r w:rsidR="00B202A7">
        <w:rPr>
          <w:b/>
          <w:sz w:val="32"/>
          <w:szCs w:val="28"/>
          <w:u w:val="single"/>
        </w:rPr>
        <w:t>6</w:t>
      </w:r>
      <w:r w:rsidR="008250AC">
        <w:rPr>
          <w:b/>
          <w:sz w:val="32"/>
          <w:szCs w:val="28"/>
          <w:u w:val="single"/>
        </w:rPr>
        <w:br/>
      </w:r>
      <w:r w:rsidR="00B202A7" w:rsidRPr="002F636F">
        <w:rPr>
          <w:b/>
          <w:sz w:val="32"/>
          <w:szCs w:val="28"/>
          <w:u w:val="single"/>
        </w:rPr>
        <w:t xml:space="preserve">Lecturer’s name: </w:t>
      </w:r>
      <w:r w:rsidR="00B202A7">
        <w:rPr>
          <w:b/>
          <w:sz w:val="32"/>
          <w:szCs w:val="28"/>
          <w:u w:val="single"/>
        </w:rPr>
        <w:t>Obinna Nkwocha</w:t>
      </w:r>
      <w:r w:rsidR="008250AC">
        <w:rPr>
          <w:b/>
          <w:sz w:val="32"/>
          <w:szCs w:val="28"/>
          <w:u w:val="single"/>
        </w:rPr>
        <w:br/>
      </w:r>
      <w:r w:rsidR="00982EE0">
        <w:rPr>
          <w:b/>
          <w:sz w:val="32"/>
          <w:szCs w:val="28"/>
          <w:u w:val="single"/>
        </w:rPr>
        <w:br/>
      </w:r>
      <w:r w:rsidR="008250AC">
        <w:rPr>
          <w:b/>
          <w:noProof/>
          <w:sz w:val="32"/>
          <w:szCs w:val="28"/>
          <w:u w:val="single"/>
        </w:rPr>
        <w:drawing>
          <wp:inline distT="0" distB="0" distL="0" distR="0" wp14:anchorId="4801AD73" wp14:editId="3B800FE5">
            <wp:extent cx="6096000" cy="284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096000" cy="2844800"/>
                    </a:xfrm>
                    <a:prstGeom prst="rect">
                      <a:avLst/>
                    </a:prstGeom>
                  </pic:spPr>
                </pic:pic>
              </a:graphicData>
            </a:graphic>
          </wp:inline>
        </w:drawing>
      </w:r>
    </w:p>
    <w:p w14:paraId="2C593114" w14:textId="77777777" w:rsidR="00982EE0" w:rsidRPr="002F636F" w:rsidRDefault="00982EE0" w:rsidP="00B202A7">
      <w:pPr>
        <w:spacing w:after="160" w:line="259" w:lineRule="auto"/>
        <w:jc w:val="center"/>
        <w:rPr>
          <w:b/>
          <w:sz w:val="32"/>
          <w:szCs w:val="28"/>
          <w:u w:val="single"/>
        </w:rPr>
      </w:pPr>
    </w:p>
    <w:p w14:paraId="12876A6B" w14:textId="3D278D05" w:rsidR="00167039" w:rsidRDefault="004C1615" w:rsidP="00B202A7">
      <w:pPr>
        <w:jc w:val="center"/>
        <w:rPr>
          <w:rFonts w:ascii="Times New Roman" w:eastAsia="Times New Roman" w:hAnsi="Times New Roman" w:cs="Times New Roman"/>
          <w:sz w:val="24"/>
          <w:szCs w:val="24"/>
        </w:rPr>
      </w:pPr>
      <w:r>
        <w:br w:type="page"/>
      </w:r>
    </w:p>
    <w:p w14:paraId="700A5007"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w:t>
      </w:r>
      <w:r>
        <w:rPr>
          <w:rFonts w:ascii="Times New Roman" w:eastAsia="Times New Roman" w:hAnsi="Times New Roman" w:cs="Times New Roman"/>
          <w:b/>
          <w:sz w:val="24"/>
          <w:szCs w:val="24"/>
        </w:rPr>
        <w:t>ntroduction</w:t>
      </w:r>
    </w:p>
    <w:p w14:paraId="56AD0F7B"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paper is dedicated to understanding the knowledge gathered through the Week 5 Entrepreneurial activities as conducted through the module. The process would be thereby directed at providing a reflection through the entire process and the know</w:t>
      </w:r>
      <w:r>
        <w:rPr>
          <w:rFonts w:ascii="Times New Roman" w:eastAsia="Times New Roman" w:hAnsi="Times New Roman" w:cs="Times New Roman"/>
          <w:sz w:val="24"/>
          <w:szCs w:val="24"/>
        </w:rPr>
        <w:t>ledge that had been imbibed in its due course. In order to understand it in an effective manner Gibbs reflective Cycle would be used.</w:t>
      </w:r>
    </w:p>
    <w:p w14:paraId="4837D419"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Gibbs Reflective Cycle </w:t>
      </w:r>
    </w:p>
    <w:p w14:paraId="20D0AAEF" w14:textId="77777777" w:rsidR="00167039" w:rsidRDefault="00167039">
      <w:pPr>
        <w:jc w:val="both"/>
        <w:rPr>
          <w:rFonts w:ascii="Times New Roman" w:eastAsia="Times New Roman" w:hAnsi="Times New Roman" w:cs="Times New Roman"/>
          <w:sz w:val="24"/>
          <w:szCs w:val="24"/>
        </w:rPr>
      </w:pPr>
    </w:p>
    <w:p w14:paraId="003A633A"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3D2DB6" wp14:editId="590F737D">
            <wp:extent cx="3429000" cy="278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429000" cy="2781300"/>
                    </a:xfrm>
                    <a:prstGeom prst="rect">
                      <a:avLst/>
                    </a:prstGeom>
                    <a:ln/>
                  </pic:spPr>
                </pic:pic>
              </a:graphicData>
            </a:graphic>
          </wp:inline>
        </w:drawing>
      </w:r>
    </w:p>
    <w:p w14:paraId="5AFD57B9"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would like to use Gibbs Reflective Cycle to structure my understanding of the module as the d</w:t>
      </w:r>
      <w:r>
        <w:rPr>
          <w:rFonts w:ascii="Times New Roman" w:eastAsia="Times New Roman" w:hAnsi="Times New Roman" w:cs="Times New Roman"/>
          <w:sz w:val="24"/>
          <w:szCs w:val="24"/>
        </w:rPr>
        <w:t xml:space="preserve">ifferent stages would allow me to achieve a perfect segregation of ideas. </w:t>
      </w:r>
    </w:p>
    <w:p w14:paraId="441B4221" w14:textId="77777777" w:rsidR="00167039" w:rsidRDefault="00167039">
      <w:pPr>
        <w:jc w:val="both"/>
        <w:rPr>
          <w:rFonts w:ascii="Times New Roman" w:eastAsia="Times New Roman" w:hAnsi="Times New Roman" w:cs="Times New Roman"/>
          <w:sz w:val="24"/>
          <w:szCs w:val="24"/>
        </w:rPr>
      </w:pPr>
    </w:p>
    <w:p w14:paraId="64C4BFC2"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6AFD5229"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course we have been exposed to basic and fundamental ideas associated with entrepreneurial ventures and the factors that are required to be kept into account in</w:t>
      </w:r>
      <w:r>
        <w:rPr>
          <w:rFonts w:ascii="Times New Roman" w:eastAsia="Times New Roman" w:hAnsi="Times New Roman" w:cs="Times New Roman"/>
          <w:sz w:val="24"/>
          <w:szCs w:val="24"/>
        </w:rPr>
        <w:t xml:space="preserve"> order to facilitate an effective understanding of the process. We had been introduced to the activities associated with an entrepreneurship venture and in order to do so we had been taken on a trip to Birmingham City Library. The experience had been an en</w:t>
      </w:r>
      <w:r>
        <w:rPr>
          <w:rFonts w:ascii="Times New Roman" w:eastAsia="Times New Roman" w:hAnsi="Times New Roman" w:cs="Times New Roman"/>
          <w:sz w:val="24"/>
          <w:szCs w:val="24"/>
        </w:rPr>
        <w:t>riching one. We have been primarily exposed to ideas of being innovative and creative as the basic tenets of entrepreneurship activities within an organization. I have also been exposed to the importance of developing an understanding of the surrounding en</w:t>
      </w:r>
      <w:r>
        <w:rPr>
          <w:rFonts w:ascii="Times New Roman" w:eastAsia="Times New Roman" w:hAnsi="Times New Roman" w:cs="Times New Roman"/>
          <w:sz w:val="24"/>
          <w:szCs w:val="24"/>
        </w:rPr>
        <w:t>vironment (</w:t>
      </w:r>
      <w:r>
        <w:rPr>
          <w:rFonts w:ascii="Times New Roman" w:eastAsia="Times New Roman" w:hAnsi="Times New Roman" w:cs="Times New Roman"/>
          <w:color w:val="222222"/>
          <w:sz w:val="24"/>
          <w:szCs w:val="24"/>
          <w:highlight w:val="white"/>
        </w:rPr>
        <w:t>Sampaio et al., 2018)</w:t>
      </w:r>
      <w:r>
        <w:rPr>
          <w:rFonts w:ascii="Times New Roman" w:eastAsia="Times New Roman" w:hAnsi="Times New Roman" w:cs="Times New Roman"/>
          <w:sz w:val="24"/>
          <w:szCs w:val="24"/>
        </w:rPr>
        <w:t xml:space="preserve">. </w:t>
      </w:r>
    </w:p>
    <w:p w14:paraId="1345E330" w14:textId="77777777" w:rsidR="00167039" w:rsidRDefault="00167039">
      <w:pPr>
        <w:jc w:val="both"/>
        <w:rPr>
          <w:rFonts w:ascii="Times New Roman" w:eastAsia="Times New Roman" w:hAnsi="Times New Roman" w:cs="Times New Roman"/>
          <w:sz w:val="24"/>
          <w:szCs w:val="24"/>
        </w:rPr>
      </w:pPr>
    </w:p>
    <w:p w14:paraId="7B295850"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14:paraId="7C2DF7E2"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thing really connected to me as it could understand why the understanding of the surroundings and the environment and thereby nurturing the ideas gathered from it is crucial for the individual. Creativity i</w:t>
      </w:r>
      <w:r>
        <w:rPr>
          <w:rFonts w:ascii="Times New Roman" w:eastAsia="Times New Roman" w:hAnsi="Times New Roman" w:cs="Times New Roman"/>
          <w:sz w:val="24"/>
          <w:szCs w:val="24"/>
        </w:rPr>
        <w:t>n my opinion is the best ideal that an entrepreneur should have, however creativity alone is not enough as it needs to be marked by an understanding of all those that surround it and thereby develop knowledge and insights into how innovative the person cou</w:t>
      </w:r>
      <w:r>
        <w:rPr>
          <w:rFonts w:ascii="Times New Roman" w:eastAsia="Times New Roman" w:hAnsi="Times New Roman" w:cs="Times New Roman"/>
          <w:sz w:val="24"/>
          <w:szCs w:val="24"/>
        </w:rPr>
        <w:t>ld be.</w:t>
      </w:r>
    </w:p>
    <w:p w14:paraId="0A8B9F01"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Evaluation </w:t>
      </w:r>
    </w:p>
    <w:p w14:paraId="295F8D41"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 have been exposed to frameworks like SWOT and PESTLE as models of environmental analysis. I understand that such frameworks would be of great help when it would be about understanding the environment around as well as segregating them</w:t>
      </w:r>
      <w:r>
        <w:rPr>
          <w:rFonts w:ascii="Times New Roman" w:eastAsia="Times New Roman" w:hAnsi="Times New Roman" w:cs="Times New Roman"/>
          <w:sz w:val="24"/>
          <w:szCs w:val="24"/>
        </w:rPr>
        <w:t xml:space="preserve"> within the dynamics of some frames in concern. In such a scenario I also think the external exposure through the tour of Birmingham city library had been an enriching one as it ensured the understanding that for any form of entrepreneurship activities the</w:t>
      </w:r>
      <w:r>
        <w:rPr>
          <w:rFonts w:ascii="Times New Roman" w:eastAsia="Times New Roman" w:hAnsi="Times New Roman" w:cs="Times New Roman"/>
          <w:sz w:val="24"/>
          <w:szCs w:val="24"/>
        </w:rPr>
        <w:t xml:space="preserve"> most crucial segment of concern is the exposure that the person has been receiving and in this it has been reflected even more in the understanding that the we need to expose ourselves more if we desire to be entrepreneur (</w:t>
      </w:r>
      <w:r>
        <w:rPr>
          <w:rFonts w:ascii="Times New Roman" w:eastAsia="Times New Roman" w:hAnsi="Times New Roman" w:cs="Times New Roman"/>
          <w:color w:val="222222"/>
          <w:sz w:val="24"/>
          <w:szCs w:val="24"/>
          <w:highlight w:val="white"/>
        </w:rPr>
        <w:t>Galindo-Martín et al., 2019)</w:t>
      </w:r>
      <w:r>
        <w:rPr>
          <w:rFonts w:ascii="Times New Roman" w:eastAsia="Times New Roman" w:hAnsi="Times New Roman" w:cs="Times New Roman"/>
          <w:sz w:val="24"/>
          <w:szCs w:val="24"/>
        </w:rPr>
        <w:t xml:space="preserve">. </w:t>
      </w:r>
    </w:p>
    <w:p w14:paraId="51BAD0AD"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6E4636E"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2C719A1"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can conclude on the fact that the course has been the fundamental building block in connecting me with the activities of entrepreneurship and elucidates how these attributes can be of aid when the person would step into the real world.</w:t>
      </w:r>
    </w:p>
    <w:p w14:paraId="2B2EDE7A" w14:textId="77777777" w:rsidR="00167039" w:rsidRDefault="00167039">
      <w:pPr>
        <w:jc w:val="both"/>
        <w:rPr>
          <w:rFonts w:ascii="Times New Roman" w:eastAsia="Times New Roman" w:hAnsi="Times New Roman" w:cs="Times New Roman"/>
          <w:sz w:val="24"/>
          <w:szCs w:val="24"/>
        </w:rPr>
      </w:pPr>
    </w:p>
    <w:p w14:paraId="4019AF83"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Future actions</w:t>
      </w:r>
    </w:p>
    <w:p w14:paraId="346F001E" w14:textId="77777777" w:rsidR="00167039" w:rsidRDefault="004C161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a future action I would like to use this knowledge and experience to develop my understanding of the surrounding and try to be creative and innovative in whatever I do or express. I would take it up as an exercise for personal and professional development</w:t>
      </w:r>
      <w:r>
        <w:rPr>
          <w:rFonts w:ascii="Times New Roman" w:eastAsia="Times New Roman" w:hAnsi="Times New Roman" w:cs="Times New Roman"/>
          <w:sz w:val="24"/>
          <w:szCs w:val="24"/>
        </w:rPr>
        <w:t xml:space="preserve">. </w:t>
      </w:r>
      <w:r>
        <w:br w:type="page"/>
      </w:r>
    </w:p>
    <w:p w14:paraId="21645C56" w14:textId="77777777" w:rsidR="00167039" w:rsidRDefault="004C161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22371620" w14:textId="77777777" w:rsidR="00167039" w:rsidRDefault="004C1615">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Galindo-Martín, M. Á., </w:t>
      </w:r>
      <w:proofErr w:type="spellStart"/>
      <w:r>
        <w:rPr>
          <w:rFonts w:ascii="Times New Roman" w:eastAsia="Times New Roman" w:hAnsi="Times New Roman" w:cs="Times New Roman"/>
          <w:color w:val="222222"/>
          <w:sz w:val="24"/>
          <w:szCs w:val="24"/>
          <w:highlight w:val="white"/>
        </w:rPr>
        <w:t>Castaño</w:t>
      </w:r>
      <w:proofErr w:type="spellEnd"/>
      <w:r>
        <w:rPr>
          <w:rFonts w:ascii="Times New Roman" w:eastAsia="Times New Roman" w:hAnsi="Times New Roman" w:cs="Times New Roman"/>
          <w:color w:val="222222"/>
          <w:sz w:val="24"/>
          <w:szCs w:val="24"/>
          <w:highlight w:val="white"/>
        </w:rPr>
        <w:t>-Martínez, M. S., &amp; Méndez-</w:t>
      </w:r>
      <w:proofErr w:type="spellStart"/>
      <w:r>
        <w:rPr>
          <w:rFonts w:ascii="Times New Roman" w:eastAsia="Times New Roman" w:hAnsi="Times New Roman" w:cs="Times New Roman"/>
          <w:color w:val="222222"/>
          <w:sz w:val="24"/>
          <w:szCs w:val="24"/>
          <w:highlight w:val="white"/>
        </w:rPr>
        <w:t>Picazo</w:t>
      </w:r>
      <w:proofErr w:type="spellEnd"/>
      <w:r>
        <w:rPr>
          <w:rFonts w:ascii="Times New Roman" w:eastAsia="Times New Roman" w:hAnsi="Times New Roman" w:cs="Times New Roman"/>
          <w:color w:val="222222"/>
          <w:sz w:val="24"/>
          <w:szCs w:val="24"/>
          <w:highlight w:val="white"/>
        </w:rPr>
        <w:t xml:space="preserve">, M. T. (2019). Digital transformation, digital dividends and entrepreneurship: A quantitative analysis.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101</w:t>
      </w:r>
      <w:r>
        <w:rPr>
          <w:rFonts w:ascii="Times New Roman" w:eastAsia="Times New Roman" w:hAnsi="Times New Roman" w:cs="Times New Roman"/>
          <w:color w:val="222222"/>
          <w:sz w:val="24"/>
          <w:szCs w:val="24"/>
          <w:highlight w:val="white"/>
        </w:rPr>
        <w:t>, 522-527.</w:t>
      </w:r>
    </w:p>
    <w:p w14:paraId="36589D05" w14:textId="77777777" w:rsidR="00167039" w:rsidRDefault="004C1615">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Sampaio, C., Correia, A., Braga, V., &amp; Braga</w:t>
      </w:r>
      <w:r>
        <w:rPr>
          <w:rFonts w:ascii="Times New Roman" w:eastAsia="Times New Roman" w:hAnsi="Times New Roman" w:cs="Times New Roman"/>
          <w:color w:val="222222"/>
          <w:sz w:val="24"/>
          <w:szCs w:val="24"/>
          <w:highlight w:val="white"/>
        </w:rPr>
        <w:t xml:space="preserve">, A. M. (2018). The impact of entrepreneurship framework conditions in total early-stage entrepreneurship activity: an international approach. </w:t>
      </w:r>
      <w:r>
        <w:rPr>
          <w:rFonts w:ascii="Times New Roman" w:eastAsia="Times New Roman" w:hAnsi="Times New Roman" w:cs="Times New Roman"/>
          <w:i/>
          <w:color w:val="222222"/>
          <w:sz w:val="24"/>
          <w:szCs w:val="24"/>
          <w:highlight w:val="white"/>
        </w:rPr>
        <w:t>International Journal of Knowledge-Based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(3), 244-260.</w:t>
      </w:r>
    </w:p>
    <w:p w14:paraId="008CA907" w14:textId="77777777" w:rsidR="00167039" w:rsidRDefault="00167039">
      <w:pPr>
        <w:jc w:val="both"/>
        <w:rPr>
          <w:color w:val="222222"/>
          <w:sz w:val="20"/>
          <w:szCs w:val="20"/>
          <w:highlight w:val="white"/>
        </w:rPr>
      </w:pPr>
    </w:p>
    <w:sectPr w:rsidR="00167039">
      <w:headerReference w:type="default" r:id="rId11"/>
      <w:head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103BC" w14:textId="77777777" w:rsidR="004C1615" w:rsidRDefault="004C1615">
      <w:pPr>
        <w:spacing w:line="240" w:lineRule="auto"/>
      </w:pPr>
      <w:r>
        <w:separator/>
      </w:r>
    </w:p>
  </w:endnote>
  <w:endnote w:type="continuationSeparator" w:id="0">
    <w:p w14:paraId="7375BA8C" w14:textId="77777777" w:rsidR="004C1615" w:rsidRDefault="004C16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AA3A1" w14:textId="77777777" w:rsidR="004C1615" w:rsidRDefault="004C1615">
      <w:pPr>
        <w:spacing w:line="240" w:lineRule="auto"/>
      </w:pPr>
      <w:r>
        <w:separator/>
      </w:r>
    </w:p>
  </w:footnote>
  <w:footnote w:type="continuationSeparator" w:id="0">
    <w:p w14:paraId="4365AB6A" w14:textId="77777777" w:rsidR="004C1615" w:rsidRDefault="004C16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32E08" w14:textId="77777777" w:rsidR="00167039" w:rsidRDefault="004C1615">
    <w:r>
      <w:rPr>
        <w:rFonts w:ascii="Times New Roman" w:eastAsia="Times New Roman" w:hAnsi="Times New Roman" w:cs="Times New Roman"/>
        <w:sz w:val="24"/>
        <w:szCs w:val="24"/>
      </w:rPr>
      <w:t>REFLECTION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58248" w14:textId="77777777" w:rsidR="00167039" w:rsidRDefault="004C1615">
    <w:r>
      <w:rPr>
        <w:rFonts w:ascii="Times New Roman" w:eastAsia="Times New Roman" w:hAnsi="Times New Roman" w:cs="Times New Roman"/>
        <w:sz w:val="24"/>
        <w:szCs w:val="24"/>
      </w:rPr>
      <w:t xml:space="preserve">Running Head: </w:t>
    </w:r>
    <w:r>
      <w:rPr>
        <w:rFonts w:ascii="Times New Roman" w:eastAsia="Times New Roman" w:hAnsi="Times New Roman" w:cs="Times New Roman"/>
        <w:sz w:val="24"/>
        <w:szCs w:val="24"/>
      </w:rPr>
      <w:t>REFLECTION</w:t>
    </w:r>
  </w:p>
  <w:p w14:paraId="25E3D887" w14:textId="77777777" w:rsidR="00167039" w:rsidRDefault="00167039">
    <w:pPr>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039"/>
    <w:rsid w:val="00167039"/>
    <w:rsid w:val="004C1615"/>
    <w:rsid w:val="00590960"/>
    <w:rsid w:val="008250AC"/>
    <w:rsid w:val="0097569E"/>
    <w:rsid w:val="00982EE0"/>
    <w:rsid w:val="00B202A7"/>
    <w:rsid w:val="00C32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984C3"/>
  <w15:docId w15:val="{0092E0E6-29A5-4B8B-A108-9256A3AA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590960"/>
    <w:rPr>
      <w:color w:val="0000FF" w:themeColor="hyperlink"/>
      <w:u w:val="single"/>
    </w:rPr>
  </w:style>
  <w:style w:type="character" w:styleId="UnresolvedMention">
    <w:name w:val="Unresolved Mention"/>
    <w:basedOn w:val="DefaultParagraphFont"/>
    <w:uiPriority w:val="99"/>
    <w:semiHidden/>
    <w:unhideWhenUsed/>
    <w:rsid w:val="00590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reestock.com/free-photos/business-man-road-financial-success-white-2666216" TargetMode="External"/><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hyperlink" Target="https://universityinnovation.org/wiki/PACE_INSTITUTE_OF_TECHNOLOGY_AND_SCIEN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4</Pages>
  <Words>562</Words>
  <Characters>3206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Graur (2024766)</cp:lastModifiedBy>
  <cp:revision>2</cp:revision>
  <dcterms:created xsi:type="dcterms:W3CDTF">2022-03-18T14:21:00Z</dcterms:created>
  <dcterms:modified xsi:type="dcterms:W3CDTF">2022-03-18T14:49:00Z</dcterms:modified>
</cp:coreProperties>
</file>