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color w:val="4472C4" w:themeColor="accent1"/>
          <w:sz w:val="20"/>
          <w:szCs w:val="20"/>
        </w:rPr>
        <w:id w:val="-1689061622"/>
        <w:docPartObj>
          <w:docPartGallery w:val="Cover Pages"/>
          <w:docPartUnique/>
        </w:docPartObj>
      </w:sdtPr>
      <w:sdtEndPr>
        <w:rPr>
          <w:color w:val="auto"/>
        </w:rPr>
      </w:sdtEndPr>
      <w:sdtContent>
        <w:p w14:paraId="1C15CE1A" w14:textId="67A55B39" w:rsidR="00E3426F" w:rsidRDefault="00E3426F">
          <w:pPr>
            <w:pStyle w:val="NoSpacing"/>
            <w:spacing w:before="1540" w:after="240"/>
            <w:jc w:val="center"/>
            <w:rPr>
              <w:color w:val="4472C4" w:themeColor="accent1"/>
            </w:rPr>
          </w:pPr>
          <w:r>
            <w:rPr>
              <w:noProof/>
              <w:color w:val="4472C4" w:themeColor="accent1"/>
            </w:rPr>
            <w:drawing>
              <wp:inline distT="0" distB="0" distL="0" distR="0" wp14:anchorId="769F3619" wp14:editId="54EB48C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62CA8C9CBC19457BB60E09BF8B06F13B"/>
            </w:placeholder>
            <w:dataBinding w:prefixMappings="xmlns:ns0='http://purl.org/dc/elements/1.1/' xmlns:ns1='http://schemas.openxmlformats.org/package/2006/metadata/core-properties' " w:xpath="/ns1:coreProperties[1]/ns0:title[1]" w:storeItemID="{6C3C8BC8-F283-45AE-878A-BAB7291924A1}"/>
            <w:text/>
          </w:sdtPr>
          <w:sdtContent>
            <w:p w14:paraId="0B908C72" w14:textId="347AEF4A" w:rsidR="00E3426F" w:rsidRPr="00DC6AFD" w:rsidRDefault="00E3426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4"/>
                  <w:szCs w:val="44"/>
                </w:rPr>
              </w:pPr>
              <w:r w:rsidRPr="00DC6AFD">
                <w:rPr>
                  <w:rFonts w:asciiTheme="majorHAnsi" w:eastAsiaTheme="majorEastAsia" w:hAnsiTheme="majorHAnsi" w:cstheme="majorBidi"/>
                  <w:caps/>
                  <w:color w:val="4472C4" w:themeColor="accent1"/>
                  <w:sz w:val="44"/>
                  <w:szCs w:val="44"/>
                </w:rPr>
                <w:t>Problem Solving and Innovation BMSW4014</w:t>
              </w:r>
            </w:p>
          </w:sdtContent>
        </w:sdt>
        <w:sdt>
          <w:sdtPr>
            <w:rPr>
              <w:rFonts w:ascii="Arial" w:hAnsi="Arial" w:cs="Arial"/>
              <w:b/>
              <w:bCs/>
              <w:color w:val="4472C4" w:themeColor="accent1"/>
              <w:sz w:val="32"/>
              <w:szCs w:val="32"/>
              <w:lang w:eastAsia="en-US"/>
            </w:rPr>
            <w:alias w:val="Subtitle"/>
            <w:tag w:val=""/>
            <w:id w:val="328029620"/>
            <w:placeholder>
              <w:docPart w:val="7F0CD6915D7C46DB856705FC9D6BDE7E"/>
            </w:placeholder>
            <w:dataBinding w:prefixMappings="xmlns:ns0='http://purl.org/dc/elements/1.1/' xmlns:ns1='http://schemas.openxmlformats.org/package/2006/metadata/core-properties' " w:xpath="/ns1:coreProperties[1]/ns0:subject[1]" w:storeItemID="{6C3C8BC8-F283-45AE-878A-BAB7291924A1}"/>
            <w:text/>
          </w:sdtPr>
          <w:sdtContent>
            <w:p w14:paraId="4368B274" w14:textId="445E116D" w:rsidR="00E3426F" w:rsidRPr="00DC6AFD" w:rsidRDefault="00EB6115">
              <w:pPr>
                <w:pStyle w:val="NoSpacing"/>
                <w:jc w:val="center"/>
                <w:rPr>
                  <w:color w:val="4472C4" w:themeColor="accent1"/>
                  <w:sz w:val="32"/>
                  <w:szCs w:val="32"/>
                </w:rPr>
              </w:pPr>
              <w:r w:rsidRPr="00DC6AFD">
                <w:rPr>
                  <w:rFonts w:ascii="Arial" w:hAnsi="Arial" w:cs="Arial"/>
                  <w:b/>
                  <w:bCs/>
                  <w:color w:val="4472C4" w:themeColor="accent1"/>
                  <w:sz w:val="32"/>
                  <w:szCs w:val="32"/>
                  <w:lang w:eastAsia="en-US"/>
                </w:rPr>
                <w:t>An analysis of the factors impacting The Body Shop</w:t>
              </w:r>
            </w:p>
          </w:sdtContent>
        </w:sdt>
        <w:p w14:paraId="2292D918" w14:textId="77777777" w:rsidR="00E3426F" w:rsidRDefault="00E3426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6192" behindDoc="0" locked="0" layoutInCell="1" allowOverlap="1" wp14:anchorId="6152EEB3" wp14:editId="459C3A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922B8" w14:textId="409B8FB0" w:rsidR="00E3426F" w:rsidRPr="00E97FF3" w:rsidRDefault="00376744"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Student </w:t>
                                </w:r>
                                <w:r w:rsidR="009F4D88" w:rsidRPr="00E97FF3">
                                  <w:rPr>
                                    <w:rFonts w:asciiTheme="majorHAnsi" w:hAnsiTheme="majorHAnsi" w:cstheme="majorHAnsi"/>
                                    <w:b/>
                                    <w:bCs/>
                                    <w:color w:val="4472C4" w:themeColor="accent1"/>
                                    <w:sz w:val="40"/>
                                    <w:szCs w:val="40"/>
                                  </w:rPr>
                                  <w:t>Name: Leasha</w:t>
                                </w:r>
                                <w:r w:rsidRPr="00E97FF3">
                                  <w:rPr>
                                    <w:rFonts w:asciiTheme="majorHAnsi" w:hAnsiTheme="majorHAnsi" w:cstheme="majorHAnsi"/>
                                    <w:b/>
                                    <w:bCs/>
                                    <w:color w:val="4472C4" w:themeColor="accent1"/>
                                    <w:sz w:val="40"/>
                                    <w:szCs w:val="40"/>
                                  </w:rPr>
                                  <w:t xml:space="preserve"> Sefton</w:t>
                                </w:r>
                              </w:p>
                              <w:p w14:paraId="5572D97F" w14:textId="19AAB1FF" w:rsidR="008C55DF" w:rsidRPr="00E97FF3" w:rsidRDefault="008C55DF"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Student Number :</w:t>
                                </w:r>
                                <w:r w:rsidR="005C690E" w:rsidRPr="00E97FF3">
                                  <w:rPr>
                                    <w:rFonts w:asciiTheme="majorHAnsi" w:hAnsiTheme="majorHAnsi" w:cstheme="majorHAnsi"/>
                                    <w:b/>
                                    <w:bCs/>
                                    <w:color w:val="4472C4" w:themeColor="accent1"/>
                                    <w:sz w:val="40"/>
                                    <w:szCs w:val="40"/>
                                  </w:rPr>
                                  <w:t>23008720</w:t>
                                </w:r>
                              </w:p>
                              <w:p w14:paraId="2AA324E3" w14:textId="447B4499" w:rsidR="002740FA" w:rsidRPr="00E97FF3" w:rsidRDefault="009F4D88"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Lecturer:</w:t>
                                </w:r>
                                <w:r w:rsidR="002740FA" w:rsidRPr="00E97FF3">
                                  <w:rPr>
                                    <w:rFonts w:asciiTheme="majorHAnsi" w:hAnsiTheme="majorHAnsi" w:cstheme="majorHAnsi"/>
                                    <w:b/>
                                    <w:bCs/>
                                    <w:color w:val="4472C4" w:themeColor="accent1"/>
                                    <w:sz w:val="40"/>
                                    <w:szCs w:val="40"/>
                                  </w:rPr>
                                  <w:t xml:space="preserve"> Chris </w:t>
                                </w:r>
                                <w:r w:rsidRPr="00E97FF3">
                                  <w:rPr>
                                    <w:rFonts w:asciiTheme="majorHAnsi" w:hAnsiTheme="majorHAnsi" w:cstheme="majorHAnsi"/>
                                    <w:b/>
                                    <w:bCs/>
                                    <w:color w:val="4472C4" w:themeColor="accent1"/>
                                    <w:sz w:val="40"/>
                                    <w:szCs w:val="40"/>
                                  </w:rPr>
                                  <w:t>Rogers</w:t>
                                </w:r>
                              </w:p>
                              <w:p w14:paraId="72DE6AE8" w14:textId="541A49DE" w:rsidR="00C840D1" w:rsidRPr="00E97FF3" w:rsidRDefault="00182A11" w:rsidP="00182A11">
                                <w:pPr>
                                  <w:pStyle w:val="NoSpacing"/>
                                  <w:jc w:val="center"/>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                                                   </w:t>
                                </w:r>
                                <w:r w:rsidR="008A2E5E" w:rsidRPr="00E97FF3">
                                  <w:rPr>
                                    <w:rFonts w:asciiTheme="majorHAnsi" w:hAnsiTheme="majorHAnsi" w:cstheme="majorHAnsi"/>
                                    <w:b/>
                                    <w:bCs/>
                                    <w:color w:val="4472C4" w:themeColor="accent1"/>
                                    <w:sz w:val="40"/>
                                    <w:szCs w:val="40"/>
                                  </w:rPr>
                                  <w:t xml:space="preserve">               </w:t>
                                </w:r>
                                <w:r w:rsidRPr="00E97FF3">
                                  <w:rPr>
                                    <w:rFonts w:asciiTheme="majorHAnsi" w:hAnsiTheme="majorHAnsi" w:cstheme="majorHAnsi"/>
                                    <w:b/>
                                    <w:bCs/>
                                    <w:color w:val="4472C4" w:themeColor="accent1"/>
                                    <w:sz w:val="40"/>
                                    <w:szCs w:val="40"/>
                                  </w:rPr>
                                  <w:t>Word Count :1499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52EEB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619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3D922B8" w14:textId="409B8FB0" w:rsidR="00E3426F" w:rsidRPr="00E97FF3" w:rsidRDefault="00376744"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Student </w:t>
                          </w:r>
                          <w:r w:rsidR="009F4D88" w:rsidRPr="00E97FF3">
                            <w:rPr>
                              <w:rFonts w:asciiTheme="majorHAnsi" w:hAnsiTheme="majorHAnsi" w:cstheme="majorHAnsi"/>
                              <w:b/>
                              <w:bCs/>
                              <w:color w:val="4472C4" w:themeColor="accent1"/>
                              <w:sz w:val="40"/>
                              <w:szCs w:val="40"/>
                            </w:rPr>
                            <w:t>Name: Leasha</w:t>
                          </w:r>
                          <w:r w:rsidRPr="00E97FF3">
                            <w:rPr>
                              <w:rFonts w:asciiTheme="majorHAnsi" w:hAnsiTheme="majorHAnsi" w:cstheme="majorHAnsi"/>
                              <w:b/>
                              <w:bCs/>
                              <w:color w:val="4472C4" w:themeColor="accent1"/>
                              <w:sz w:val="40"/>
                              <w:szCs w:val="40"/>
                            </w:rPr>
                            <w:t xml:space="preserve"> Sefton</w:t>
                          </w:r>
                        </w:p>
                        <w:p w14:paraId="5572D97F" w14:textId="19AAB1FF" w:rsidR="008C55DF" w:rsidRPr="00E97FF3" w:rsidRDefault="008C55DF"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Student Number :</w:t>
                          </w:r>
                          <w:r w:rsidR="005C690E" w:rsidRPr="00E97FF3">
                            <w:rPr>
                              <w:rFonts w:asciiTheme="majorHAnsi" w:hAnsiTheme="majorHAnsi" w:cstheme="majorHAnsi"/>
                              <w:b/>
                              <w:bCs/>
                              <w:color w:val="4472C4" w:themeColor="accent1"/>
                              <w:sz w:val="40"/>
                              <w:szCs w:val="40"/>
                            </w:rPr>
                            <w:t>23008720</w:t>
                          </w:r>
                        </w:p>
                        <w:p w14:paraId="2AA324E3" w14:textId="447B4499" w:rsidR="002740FA" w:rsidRPr="00E97FF3" w:rsidRDefault="009F4D88" w:rsidP="009F4D88">
                          <w:pPr>
                            <w:pStyle w:val="NoSpacing"/>
                            <w:jc w:val="right"/>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Lecturer:</w:t>
                          </w:r>
                          <w:r w:rsidR="002740FA" w:rsidRPr="00E97FF3">
                            <w:rPr>
                              <w:rFonts w:asciiTheme="majorHAnsi" w:hAnsiTheme="majorHAnsi" w:cstheme="majorHAnsi"/>
                              <w:b/>
                              <w:bCs/>
                              <w:color w:val="4472C4" w:themeColor="accent1"/>
                              <w:sz w:val="40"/>
                              <w:szCs w:val="40"/>
                            </w:rPr>
                            <w:t xml:space="preserve"> Chris </w:t>
                          </w:r>
                          <w:r w:rsidRPr="00E97FF3">
                            <w:rPr>
                              <w:rFonts w:asciiTheme="majorHAnsi" w:hAnsiTheme="majorHAnsi" w:cstheme="majorHAnsi"/>
                              <w:b/>
                              <w:bCs/>
                              <w:color w:val="4472C4" w:themeColor="accent1"/>
                              <w:sz w:val="40"/>
                              <w:szCs w:val="40"/>
                            </w:rPr>
                            <w:t>Rogers</w:t>
                          </w:r>
                        </w:p>
                        <w:p w14:paraId="72DE6AE8" w14:textId="541A49DE" w:rsidR="00C840D1" w:rsidRPr="00E97FF3" w:rsidRDefault="00182A11" w:rsidP="00182A11">
                          <w:pPr>
                            <w:pStyle w:val="NoSpacing"/>
                            <w:jc w:val="center"/>
                            <w:rPr>
                              <w:rFonts w:asciiTheme="majorHAnsi" w:hAnsiTheme="majorHAnsi" w:cstheme="majorHAnsi"/>
                              <w:b/>
                              <w:bCs/>
                              <w:color w:val="4472C4" w:themeColor="accent1"/>
                              <w:sz w:val="40"/>
                              <w:szCs w:val="40"/>
                            </w:rPr>
                          </w:pPr>
                          <w:r w:rsidRPr="00E97FF3">
                            <w:rPr>
                              <w:rFonts w:asciiTheme="majorHAnsi" w:hAnsiTheme="majorHAnsi" w:cstheme="majorHAnsi"/>
                              <w:b/>
                              <w:bCs/>
                              <w:color w:val="4472C4" w:themeColor="accent1"/>
                              <w:sz w:val="40"/>
                              <w:szCs w:val="40"/>
                            </w:rPr>
                            <w:t xml:space="preserve">                                                   </w:t>
                          </w:r>
                          <w:r w:rsidR="008A2E5E" w:rsidRPr="00E97FF3">
                            <w:rPr>
                              <w:rFonts w:asciiTheme="majorHAnsi" w:hAnsiTheme="majorHAnsi" w:cstheme="majorHAnsi"/>
                              <w:b/>
                              <w:bCs/>
                              <w:color w:val="4472C4" w:themeColor="accent1"/>
                              <w:sz w:val="40"/>
                              <w:szCs w:val="40"/>
                            </w:rPr>
                            <w:t xml:space="preserve">               </w:t>
                          </w:r>
                          <w:r w:rsidRPr="00E97FF3">
                            <w:rPr>
                              <w:rFonts w:asciiTheme="majorHAnsi" w:hAnsiTheme="majorHAnsi" w:cstheme="majorHAnsi"/>
                              <w:b/>
                              <w:bCs/>
                              <w:color w:val="4472C4" w:themeColor="accent1"/>
                              <w:sz w:val="40"/>
                              <w:szCs w:val="40"/>
                            </w:rPr>
                            <w:t>Word Count :1499</w:t>
                          </w:r>
                        </w:p>
                      </w:txbxContent>
                    </v:textbox>
                    <w10:wrap anchorx="margin" anchory="page"/>
                  </v:shape>
                </w:pict>
              </mc:Fallback>
            </mc:AlternateContent>
          </w:r>
          <w:r>
            <w:rPr>
              <w:noProof/>
              <w:color w:val="4472C4" w:themeColor="accent1"/>
            </w:rPr>
            <w:drawing>
              <wp:inline distT="0" distB="0" distL="0" distR="0" wp14:anchorId="156AA85D" wp14:editId="37C9A36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2FE8D7" w14:textId="7066AC1A" w:rsidR="00E3426F" w:rsidRDefault="00E3426F">
          <w:pPr>
            <w:spacing w:after="160" w:line="259" w:lineRule="auto"/>
          </w:pPr>
          <w:r>
            <w:br w:type="page"/>
          </w:r>
        </w:p>
      </w:sdtContent>
    </w:sdt>
    <w:sdt>
      <w:sdtPr>
        <w:rPr>
          <w:rFonts w:asciiTheme="minorHAnsi" w:eastAsiaTheme="minorEastAsia" w:hAnsiTheme="minorHAnsi"/>
          <w:sz w:val="22"/>
          <w:szCs w:val="22"/>
        </w:rPr>
        <w:id w:val="-1167943750"/>
        <w:docPartObj>
          <w:docPartGallery w:val="Table of Contents"/>
          <w:docPartUnique/>
        </w:docPartObj>
      </w:sdtPr>
      <w:sdtContent>
        <w:p w14:paraId="208B5CC1" w14:textId="532100FE" w:rsidR="00CE3398" w:rsidRPr="00CE3398" w:rsidRDefault="00CE3398" w:rsidP="00CE3398">
          <w:pPr>
            <w:keepNext/>
            <w:keepLines/>
            <w:spacing w:before="240" w:line="259" w:lineRule="auto"/>
            <w:rPr>
              <w:rFonts w:asciiTheme="majorHAnsi" w:eastAsiaTheme="majorEastAsia" w:hAnsiTheme="majorHAnsi" w:cstheme="majorBidi"/>
              <w:color w:val="2F5496" w:themeColor="accent1" w:themeShade="BF"/>
              <w:sz w:val="32"/>
              <w:szCs w:val="32"/>
            </w:rPr>
          </w:pPr>
          <w:r w:rsidRPr="00CE3398">
            <w:rPr>
              <w:rFonts w:asciiTheme="majorHAnsi" w:eastAsiaTheme="majorEastAsia" w:hAnsiTheme="majorHAnsi" w:cstheme="majorBidi"/>
              <w:color w:val="2F5496" w:themeColor="accent1" w:themeShade="BF"/>
              <w:sz w:val="32"/>
              <w:szCs w:val="32"/>
            </w:rPr>
            <w:t>Table of Contents</w:t>
          </w:r>
        </w:p>
        <w:p w14:paraId="1D722332" w14:textId="478C9EDA" w:rsidR="00CE3398" w:rsidRPr="00CE3398" w:rsidRDefault="00CE3398" w:rsidP="00CE3398">
          <w:pPr>
            <w:spacing w:after="100" w:line="259" w:lineRule="auto"/>
            <w:rPr>
              <w:rFonts w:ascii="Arial" w:eastAsiaTheme="minorEastAsia" w:hAnsi="Arial" w:cs="Arial"/>
              <w:sz w:val="24"/>
              <w:szCs w:val="24"/>
            </w:rPr>
          </w:pPr>
          <w:r w:rsidRPr="00CE3398">
            <w:rPr>
              <w:rFonts w:ascii="Arial" w:eastAsiaTheme="minorEastAsia" w:hAnsi="Arial" w:cs="Arial"/>
              <w:b/>
              <w:bCs/>
              <w:sz w:val="24"/>
              <w:szCs w:val="24"/>
            </w:rPr>
            <w:t xml:space="preserve">   </w:t>
          </w:r>
        </w:p>
        <w:p w14:paraId="3EBCE8CA" w14:textId="0C731085" w:rsidR="00CE3398" w:rsidRPr="00CE3398" w:rsidRDefault="00F820F1" w:rsidP="00CE3398">
          <w:pPr>
            <w:spacing w:after="100" w:line="360" w:lineRule="auto"/>
            <w:ind w:left="216"/>
            <w:rPr>
              <w:rFonts w:ascii="Arial" w:hAnsi="Arial" w:cs="Arial"/>
              <w:color w:val="222222"/>
              <w:sz w:val="24"/>
              <w:szCs w:val="24"/>
            </w:rPr>
          </w:pPr>
          <w:r>
            <w:rPr>
              <w:rFonts w:ascii="Arial" w:hAnsi="Arial" w:cs="Arial"/>
              <w:color w:val="222222"/>
              <w:sz w:val="24"/>
              <w:szCs w:val="24"/>
            </w:rPr>
            <w:t>Introduction.</w:t>
          </w:r>
          <w:r w:rsidR="00CE3398" w:rsidRPr="00CE3398">
            <w:rPr>
              <w:rFonts w:ascii="Arial" w:hAnsi="Arial" w:cs="Arial"/>
              <w:color w:val="222222"/>
              <w:sz w:val="24"/>
              <w:szCs w:val="24"/>
            </w:rPr>
            <w:ptab w:relativeTo="margin" w:alignment="right" w:leader="dot"/>
          </w:r>
          <w:r w:rsidR="004E186E">
            <w:rPr>
              <w:rFonts w:ascii="Arial" w:hAnsi="Arial" w:cs="Arial"/>
              <w:color w:val="222222"/>
              <w:sz w:val="24"/>
              <w:szCs w:val="24"/>
            </w:rPr>
            <w:t>2</w:t>
          </w:r>
        </w:p>
        <w:p w14:paraId="703B6CFD" w14:textId="22CA63B4" w:rsidR="00CE3398" w:rsidRPr="00CE3398" w:rsidRDefault="00CF7DC0" w:rsidP="00CE3398">
          <w:pPr>
            <w:spacing w:after="100" w:line="360" w:lineRule="auto"/>
            <w:ind w:left="216"/>
            <w:rPr>
              <w:rFonts w:ascii="Arial" w:hAnsi="Arial" w:cs="Arial"/>
              <w:color w:val="222222"/>
              <w:sz w:val="24"/>
              <w:szCs w:val="24"/>
            </w:rPr>
          </w:pPr>
          <w:r>
            <w:rPr>
              <w:rFonts w:ascii="Arial" w:hAnsi="Arial" w:cs="Arial"/>
              <w:color w:val="222222"/>
              <w:sz w:val="24"/>
              <w:szCs w:val="24"/>
            </w:rPr>
            <w:t>Findings</w:t>
          </w:r>
          <w:r w:rsidR="00CE3398" w:rsidRPr="00CE3398">
            <w:rPr>
              <w:rFonts w:ascii="Arial" w:hAnsi="Arial" w:cs="Arial"/>
              <w:color w:val="222222"/>
              <w:sz w:val="24"/>
              <w:szCs w:val="24"/>
            </w:rPr>
            <w:t xml:space="preserve"> </w:t>
          </w:r>
          <w:r w:rsidR="00CE3398" w:rsidRPr="00CE3398">
            <w:rPr>
              <w:rFonts w:ascii="Arial" w:hAnsi="Arial" w:cs="Arial"/>
              <w:color w:val="222222"/>
              <w:sz w:val="24"/>
              <w:szCs w:val="24"/>
            </w:rPr>
            <w:ptab w:relativeTo="margin" w:alignment="right" w:leader="dot"/>
          </w:r>
          <w:r w:rsidR="00AA0029">
            <w:rPr>
              <w:rFonts w:ascii="Arial" w:hAnsi="Arial" w:cs="Arial"/>
              <w:color w:val="222222"/>
              <w:sz w:val="24"/>
              <w:szCs w:val="24"/>
            </w:rPr>
            <w:t>3</w:t>
          </w:r>
        </w:p>
        <w:p w14:paraId="32D11D6C" w14:textId="59AA23F8" w:rsidR="00CE3398" w:rsidRPr="00CE3398" w:rsidRDefault="00CE3398" w:rsidP="00CE3398">
          <w:pPr>
            <w:spacing w:after="160" w:line="360" w:lineRule="auto"/>
            <w:rPr>
              <w:rFonts w:ascii="Arial" w:eastAsiaTheme="minorHAnsi" w:hAnsi="Arial" w:cs="Arial"/>
              <w:kern w:val="2"/>
              <w:sz w:val="24"/>
              <w:szCs w:val="24"/>
              <w:lang w:eastAsia="en-US"/>
              <w14:ligatures w14:val="standardContextual"/>
            </w:rPr>
          </w:pPr>
          <w:r w:rsidRPr="00CE3398">
            <w:rPr>
              <w:rFonts w:ascii="Arial" w:eastAsiaTheme="minorHAnsi" w:hAnsi="Arial" w:cs="Arial"/>
              <w:kern w:val="2"/>
              <w:sz w:val="24"/>
              <w:szCs w:val="24"/>
              <w14:ligatures w14:val="standardContextual"/>
            </w:rPr>
            <w:t xml:space="preserve">   </w:t>
          </w:r>
          <w:r w:rsidR="00CB006E" w:rsidRPr="0028264C">
            <w:rPr>
              <w:rFonts w:ascii="Arial" w:hAnsi="Arial" w:cs="Arial"/>
              <w:sz w:val="24"/>
              <w:szCs w:val="24"/>
            </w:rPr>
            <w:t>PESTLE Analysis</w:t>
          </w:r>
          <w:r w:rsidR="00CB006E" w:rsidRPr="00CE3398">
            <w:rPr>
              <w:rFonts w:ascii="Arial" w:eastAsiaTheme="minorHAnsi" w:hAnsi="Arial" w:cs="Arial"/>
              <w:kern w:val="2"/>
              <w:sz w:val="24"/>
              <w:szCs w:val="24"/>
              <w:lang w:eastAsia="en-US"/>
              <w14:ligatures w14:val="standardContextual"/>
            </w:rPr>
            <w:t xml:space="preserve"> </w:t>
          </w:r>
          <w:r w:rsidRPr="00CE3398">
            <w:rPr>
              <w:rFonts w:ascii="Arial" w:eastAsiaTheme="minorHAnsi" w:hAnsi="Arial" w:cs="Arial"/>
              <w:kern w:val="2"/>
              <w:sz w:val="24"/>
              <w:szCs w:val="24"/>
              <w:lang w:eastAsia="en-US"/>
              <w14:ligatures w14:val="standardContextual"/>
            </w:rPr>
            <w:ptab w:relativeTo="margin" w:alignment="right" w:leader="dot"/>
          </w:r>
          <w:r w:rsidR="00594B09">
            <w:rPr>
              <w:rFonts w:ascii="Arial" w:eastAsiaTheme="minorHAnsi" w:hAnsi="Arial" w:cs="Arial"/>
              <w:kern w:val="2"/>
              <w:sz w:val="24"/>
              <w:szCs w:val="24"/>
              <w:lang w:eastAsia="en-US"/>
              <w14:ligatures w14:val="standardContextual"/>
            </w:rPr>
            <w:t>3</w:t>
          </w:r>
        </w:p>
        <w:p w14:paraId="1B628749" w14:textId="2CBFF80C" w:rsidR="00CE3398" w:rsidRPr="00CE3398" w:rsidRDefault="00CE3398" w:rsidP="00CE3398">
          <w:pPr>
            <w:spacing w:after="100" w:line="360" w:lineRule="auto"/>
            <w:rPr>
              <w:rFonts w:ascii="Arial" w:hAnsi="Arial" w:cs="Arial"/>
              <w:color w:val="222222"/>
              <w:sz w:val="24"/>
              <w:szCs w:val="24"/>
            </w:rPr>
          </w:pPr>
          <w:r w:rsidRPr="00CE3398">
            <w:rPr>
              <w:rFonts w:ascii="Arial" w:hAnsi="Arial" w:cs="Arial"/>
              <w:color w:val="222222"/>
              <w:sz w:val="24"/>
              <w:szCs w:val="24"/>
            </w:rPr>
            <w:t xml:space="preserve">   </w:t>
          </w:r>
          <w:r w:rsidR="00F90A3A" w:rsidRPr="0028264C">
            <w:rPr>
              <w:rFonts w:ascii="Arial" w:hAnsi="Arial" w:cs="Arial"/>
              <w:sz w:val="24"/>
              <w:szCs w:val="24"/>
            </w:rPr>
            <w:t>Advantages and Disadvantages of PESTLE Analysis</w:t>
          </w:r>
          <w:r w:rsidR="00F90A3A" w:rsidRPr="00CE3398">
            <w:rPr>
              <w:rFonts w:ascii="Arial" w:hAnsi="Arial" w:cs="Arial"/>
              <w:color w:val="222222"/>
              <w:sz w:val="24"/>
              <w:szCs w:val="24"/>
            </w:rPr>
            <w:t xml:space="preserve"> </w:t>
          </w:r>
          <w:r w:rsidRPr="00CE3398">
            <w:rPr>
              <w:rFonts w:ascii="Arial" w:hAnsi="Arial" w:cs="Arial"/>
              <w:color w:val="222222"/>
              <w:sz w:val="24"/>
              <w:szCs w:val="24"/>
            </w:rPr>
            <w:ptab w:relativeTo="margin" w:alignment="right" w:leader="dot"/>
          </w:r>
          <w:r w:rsidR="006C0118">
            <w:rPr>
              <w:rFonts w:ascii="Arial" w:hAnsi="Arial" w:cs="Arial"/>
              <w:color w:val="222222"/>
              <w:sz w:val="24"/>
              <w:szCs w:val="24"/>
            </w:rPr>
            <w:t>4</w:t>
          </w:r>
        </w:p>
        <w:p w14:paraId="2DECC733" w14:textId="5B9BB7A4" w:rsidR="00CE3398" w:rsidRPr="00CE3398" w:rsidRDefault="00CE3398" w:rsidP="00CE3398">
          <w:pPr>
            <w:spacing w:after="160" w:line="360" w:lineRule="auto"/>
            <w:rPr>
              <w:rFonts w:ascii="Arial" w:eastAsiaTheme="minorHAnsi" w:hAnsi="Arial" w:cs="Arial"/>
              <w:kern w:val="2"/>
              <w:sz w:val="24"/>
              <w:szCs w:val="24"/>
              <w:lang w:eastAsia="en-US"/>
              <w14:ligatures w14:val="standardContextual"/>
            </w:rPr>
          </w:pPr>
          <w:r w:rsidRPr="00CE3398">
            <w:rPr>
              <w:rFonts w:ascii="Arial" w:eastAsiaTheme="minorHAnsi" w:hAnsi="Arial" w:cs="Arial"/>
              <w:kern w:val="2"/>
              <w:sz w:val="24"/>
              <w:szCs w:val="24"/>
              <w:lang w:eastAsia="en-US"/>
              <w14:ligatures w14:val="standardContextual"/>
            </w:rPr>
            <w:t xml:space="preserve">   </w:t>
          </w:r>
          <w:r w:rsidR="00A47956" w:rsidRPr="0028264C">
            <w:rPr>
              <w:rFonts w:ascii="Arial" w:hAnsi="Arial" w:cs="Arial"/>
              <w:sz w:val="24"/>
              <w:szCs w:val="24"/>
            </w:rPr>
            <w:t>PESTLE Analysis for The Body Shop</w:t>
          </w:r>
          <w:r w:rsidR="00A47956" w:rsidRPr="00CE3398">
            <w:rPr>
              <w:rFonts w:ascii="Arial" w:eastAsiaTheme="minorHAnsi" w:hAnsi="Arial" w:cs="Arial"/>
              <w:kern w:val="2"/>
              <w:sz w:val="24"/>
              <w:szCs w:val="24"/>
              <w:lang w:eastAsia="en-US"/>
              <w14:ligatures w14:val="standardContextual"/>
            </w:rPr>
            <w:t xml:space="preserve"> </w:t>
          </w:r>
          <w:r w:rsidRPr="00CE3398">
            <w:rPr>
              <w:rFonts w:ascii="Arial" w:eastAsiaTheme="minorHAnsi" w:hAnsi="Arial" w:cs="Arial"/>
              <w:kern w:val="2"/>
              <w:sz w:val="24"/>
              <w:szCs w:val="24"/>
              <w:lang w:eastAsia="en-US"/>
              <w14:ligatures w14:val="standardContextual"/>
            </w:rPr>
            <w:ptab w:relativeTo="margin" w:alignment="right" w:leader="dot"/>
          </w:r>
          <w:r w:rsidR="006C0118">
            <w:rPr>
              <w:rFonts w:ascii="Arial" w:eastAsiaTheme="minorHAnsi" w:hAnsi="Arial" w:cs="Arial"/>
              <w:kern w:val="2"/>
              <w:sz w:val="24"/>
              <w:szCs w:val="24"/>
              <w:lang w:eastAsia="en-US"/>
              <w14:ligatures w14:val="standardContextual"/>
            </w:rPr>
            <w:t>5</w:t>
          </w:r>
        </w:p>
        <w:p w14:paraId="6FA2B489" w14:textId="63E1491E" w:rsidR="00CE3398" w:rsidRPr="00CE3398" w:rsidRDefault="00CE3398" w:rsidP="007E1DD6">
          <w:pPr>
            <w:spacing w:before="100" w:beforeAutospacing="1" w:after="100" w:afterAutospacing="1" w:line="360" w:lineRule="auto"/>
            <w:outlineLvl w:val="2"/>
            <w:rPr>
              <w:rFonts w:ascii="Arial" w:hAnsi="Arial" w:cs="Arial"/>
              <w:sz w:val="24"/>
              <w:szCs w:val="24"/>
            </w:rPr>
          </w:pPr>
          <w:r w:rsidRPr="00CE3398">
            <w:rPr>
              <w:rFonts w:ascii="Arial" w:hAnsi="Arial" w:cs="Arial"/>
              <w:color w:val="222222"/>
              <w:sz w:val="24"/>
              <w:szCs w:val="24"/>
            </w:rPr>
            <w:t xml:space="preserve">   </w:t>
          </w:r>
          <w:r w:rsidR="007E1DD6" w:rsidRPr="0028264C">
            <w:rPr>
              <w:rFonts w:ascii="Arial" w:hAnsi="Arial" w:cs="Arial"/>
              <w:sz w:val="24"/>
              <w:szCs w:val="24"/>
            </w:rPr>
            <w:t>SWOT Analysis of The Body Shop</w:t>
          </w:r>
          <w:r w:rsidRPr="00CE3398">
            <w:rPr>
              <w:rFonts w:ascii="Arial" w:hAnsi="Arial" w:cs="Arial"/>
              <w:color w:val="222222"/>
              <w:sz w:val="24"/>
              <w:szCs w:val="24"/>
            </w:rPr>
            <w:ptab w:relativeTo="margin" w:alignment="right" w:leader="dot"/>
          </w:r>
          <w:r w:rsidR="002E495C">
            <w:rPr>
              <w:rFonts w:ascii="Arial" w:hAnsi="Arial" w:cs="Arial"/>
              <w:color w:val="222222"/>
              <w:sz w:val="24"/>
              <w:szCs w:val="24"/>
            </w:rPr>
            <w:t>6-9</w:t>
          </w:r>
        </w:p>
        <w:p w14:paraId="4FF4D0C6" w14:textId="3C827BE5" w:rsidR="00CE3398" w:rsidRPr="00CE3398" w:rsidRDefault="006E37CA" w:rsidP="00CE3398">
          <w:pPr>
            <w:spacing w:after="100" w:line="360" w:lineRule="auto"/>
            <w:ind w:left="216"/>
            <w:rPr>
              <w:rFonts w:ascii="Arial" w:hAnsi="Arial" w:cs="Arial"/>
              <w:color w:val="222222"/>
              <w:sz w:val="24"/>
              <w:szCs w:val="24"/>
            </w:rPr>
          </w:pPr>
          <w:r w:rsidRPr="0028264C">
            <w:rPr>
              <w:rFonts w:ascii="Arial" w:hAnsi="Arial" w:cs="Arial"/>
              <w:sz w:val="24"/>
              <w:szCs w:val="24"/>
            </w:rPr>
            <w:t>Stakeholder Analysis</w:t>
          </w:r>
          <w:r w:rsidRPr="00CE3398">
            <w:rPr>
              <w:rFonts w:ascii="Arial" w:hAnsi="Arial" w:cs="Arial"/>
              <w:color w:val="222222"/>
              <w:sz w:val="24"/>
              <w:szCs w:val="24"/>
            </w:rPr>
            <w:t xml:space="preserve"> </w:t>
          </w:r>
          <w:r w:rsidR="00CE3398" w:rsidRPr="00CE3398">
            <w:rPr>
              <w:rFonts w:ascii="Arial" w:hAnsi="Arial" w:cs="Arial"/>
              <w:color w:val="222222"/>
              <w:sz w:val="24"/>
              <w:szCs w:val="24"/>
            </w:rPr>
            <w:ptab w:relativeTo="margin" w:alignment="right" w:leader="dot"/>
          </w:r>
          <w:r w:rsidR="00F27501">
            <w:rPr>
              <w:rFonts w:ascii="Arial" w:hAnsi="Arial" w:cs="Arial"/>
              <w:color w:val="222222"/>
              <w:sz w:val="24"/>
              <w:szCs w:val="24"/>
            </w:rPr>
            <w:t>10</w:t>
          </w:r>
        </w:p>
        <w:p w14:paraId="7D478210" w14:textId="18D12B33" w:rsidR="00CE3398" w:rsidRPr="00CE3398" w:rsidRDefault="00CE3398" w:rsidP="006E37CA">
          <w:pPr>
            <w:spacing w:after="160" w:line="360" w:lineRule="auto"/>
            <w:rPr>
              <w:rFonts w:ascii="Arial" w:eastAsiaTheme="minorHAnsi" w:hAnsi="Arial" w:cs="Arial"/>
              <w:kern w:val="2"/>
              <w:sz w:val="24"/>
              <w:szCs w:val="24"/>
              <w:lang w:eastAsia="en-US"/>
              <w14:ligatures w14:val="standardContextual"/>
            </w:rPr>
          </w:pPr>
          <w:r w:rsidRPr="00CE3398">
            <w:rPr>
              <w:rFonts w:ascii="Arial" w:eastAsiaTheme="minorHAnsi" w:hAnsi="Arial" w:cs="Arial"/>
              <w:kern w:val="2"/>
              <w:sz w:val="24"/>
              <w:szCs w:val="24"/>
              <w:lang w:eastAsia="en-US"/>
              <w14:ligatures w14:val="standardContextual"/>
            </w:rPr>
            <w:t xml:space="preserve">   </w:t>
          </w:r>
          <w:r w:rsidR="006E37CA" w:rsidRPr="0028264C">
            <w:rPr>
              <w:rFonts w:ascii="Arial" w:hAnsi="Arial" w:cs="Arial"/>
              <w:sz w:val="24"/>
              <w:szCs w:val="24"/>
            </w:rPr>
            <w:t>Advantages and Disadvantages of Stakeholder Analysis</w:t>
          </w:r>
          <w:r w:rsidRPr="00CE3398">
            <w:rPr>
              <w:rFonts w:ascii="Arial" w:eastAsiaTheme="minorHAnsi" w:hAnsi="Arial" w:cs="Arial"/>
              <w:kern w:val="2"/>
              <w:sz w:val="24"/>
              <w:szCs w:val="24"/>
              <w:lang w:eastAsia="en-US"/>
              <w14:ligatures w14:val="standardContextual"/>
            </w:rPr>
            <w:t xml:space="preserve"> </w:t>
          </w:r>
          <w:r w:rsidRPr="00CE3398">
            <w:rPr>
              <w:rFonts w:ascii="Arial" w:eastAsiaTheme="minorHAnsi" w:hAnsi="Arial" w:cs="Arial"/>
              <w:kern w:val="2"/>
              <w:sz w:val="24"/>
              <w:szCs w:val="24"/>
              <w:lang w:eastAsia="en-US"/>
              <w14:ligatures w14:val="standardContextual"/>
            </w:rPr>
            <w:ptab w:relativeTo="margin" w:alignment="right" w:leader="dot"/>
          </w:r>
          <w:r w:rsidR="00F27501">
            <w:rPr>
              <w:rFonts w:ascii="Arial" w:eastAsiaTheme="minorHAnsi" w:hAnsi="Arial" w:cs="Arial"/>
              <w:kern w:val="2"/>
              <w:sz w:val="24"/>
              <w:szCs w:val="24"/>
              <w:lang w:eastAsia="en-US"/>
              <w14:ligatures w14:val="standardContextual"/>
            </w:rPr>
            <w:t>11</w:t>
          </w:r>
        </w:p>
        <w:p w14:paraId="5FCE80DA" w14:textId="01A1E582" w:rsidR="00CE3398" w:rsidRPr="00CE3398" w:rsidRDefault="008017DF" w:rsidP="008017DF">
          <w:pPr>
            <w:spacing w:after="100" w:line="360" w:lineRule="auto"/>
            <w:ind w:left="216"/>
            <w:rPr>
              <w:rFonts w:ascii="Arial" w:hAnsi="Arial" w:cs="Arial"/>
              <w:color w:val="222222"/>
              <w:sz w:val="24"/>
              <w:szCs w:val="24"/>
            </w:rPr>
          </w:pPr>
          <w:bookmarkStart w:id="0" w:name="_Hlk171010142"/>
          <w:bookmarkStart w:id="1" w:name="_Hlk168845590"/>
          <w:r w:rsidRPr="0028264C">
            <w:rPr>
              <w:rFonts w:ascii="Arial" w:hAnsi="Arial" w:cs="Arial"/>
              <w:sz w:val="24"/>
              <w:szCs w:val="24"/>
            </w:rPr>
            <w:t>Stakeholder Analysis for The Body Shop</w:t>
          </w:r>
          <w:r w:rsidRPr="00CE3398">
            <w:rPr>
              <w:rFonts w:ascii="Arial" w:hAnsi="Arial" w:cs="Arial"/>
              <w:color w:val="222222"/>
              <w:sz w:val="24"/>
              <w:szCs w:val="24"/>
            </w:rPr>
            <w:t xml:space="preserve"> </w:t>
          </w:r>
          <w:r w:rsidR="00CE3398" w:rsidRPr="00CE3398">
            <w:rPr>
              <w:rFonts w:ascii="Arial" w:hAnsi="Arial" w:cs="Arial"/>
              <w:color w:val="222222"/>
              <w:sz w:val="24"/>
              <w:szCs w:val="24"/>
            </w:rPr>
            <w:ptab w:relativeTo="margin" w:alignment="right" w:leader="dot"/>
          </w:r>
          <w:bookmarkEnd w:id="0"/>
          <w:r w:rsidR="00F27501">
            <w:rPr>
              <w:rFonts w:ascii="Arial" w:hAnsi="Arial" w:cs="Arial"/>
              <w:color w:val="222222"/>
              <w:sz w:val="24"/>
              <w:szCs w:val="24"/>
            </w:rPr>
            <w:t>12</w:t>
          </w:r>
        </w:p>
        <w:bookmarkEnd w:id="1"/>
        <w:p w14:paraId="10321B24" w14:textId="660E0BBC" w:rsidR="00CE3398" w:rsidRPr="00CE3398" w:rsidRDefault="00CE3398" w:rsidP="000A7D58">
          <w:pPr>
            <w:spacing w:before="100" w:beforeAutospacing="1" w:after="100" w:afterAutospacing="1" w:line="360" w:lineRule="auto"/>
            <w:rPr>
              <w:rFonts w:ascii="Arial" w:hAnsi="Arial" w:cs="Arial"/>
              <w:sz w:val="24"/>
              <w:szCs w:val="24"/>
            </w:rPr>
          </w:pPr>
          <w:r w:rsidRPr="00CE3398">
            <w:rPr>
              <w:rFonts w:asciiTheme="minorHAnsi" w:eastAsiaTheme="minorHAnsi" w:hAnsiTheme="minorHAnsi" w:cstheme="minorBidi"/>
              <w:kern w:val="2"/>
              <w:sz w:val="22"/>
              <w:szCs w:val="22"/>
              <w14:ligatures w14:val="standardContextual"/>
            </w:rPr>
            <w:t xml:space="preserve"> </w:t>
          </w:r>
          <w:r w:rsidR="000A7D58">
            <w:rPr>
              <w:rFonts w:asciiTheme="minorHAnsi" w:eastAsiaTheme="minorHAnsi" w:hAnsiTheme="minorHAnsi" w:cstheme="minorBidi"/>
              <w:kern w:val="2"/>
              <w:sz w:val="22"/>
              <w:szCs w:val="22"/>
              <w14:ligatures w14:val="standardContextual"/>
            </w:rPr>
            <w:t xml:space="preserve">   </w:t>
          </w:r>
          <w:r w:rsidRPr="00CE3398">
            <w:rPr>
              <w:rFonts w:asciiTheme="minorHAnsi" w:eastAsiaTheme="minorHAnsi" w:hAnsiTheme="minorHAnsi" w:cstheme="minorBidi"/>
              <w:kern w:val="2"/>
              <w:sz w:val="22"/>
              <w:szCs w:val="22"/>
              <w14:ligatures w14:val="standardContextual"/>
            </w:rPr>
            <w:t xml:space="preserve"> </w:t>
          </w:r>
          <w:r w:rsidR="000A7D58" w:rsidRPr="0028264C">
            <w:rPr>
              <w:rFonts w:ascii="Arial" w:hAnsi="Arial" w:cs="Arial"/>
              <w:sz w:val="24"/>
              <w:szCs w:val="24"/>
            </w:rPr>
            <w:t>Conclusion</w:t>
          </w:r>
          <w:r w:rsidRPr="00CE3398">
            <w:rPr>
              <w:rFonts w:ascii="Arial" w:eastAsiaTheme="minorHAnsi" w:hAnsi="Arial" w:cs="Arial"/>
              <w:kern w:val="2"/>
              <w:sz w:val="24"/>
              <w:szCs w:val="24"/>
              <w:lang w:eastAsia="en-US"/>
              <w14:ligatures w14:val="standardContextual"/>
            </w:rPr>
            <w:ptab w:relativeTo="margin" w:alignment="right" w:leader="dot"/>
          </w:r>
          <w:r w:rsidR="00F27501">
            <w:rPr>
              <w:rFonts w:ascii="Arial" w:eastAsiaTheme="minorHAnsi" w:hAnsi="Arial" w:cs="Arial"/>
              <w:kern w:val="2"/>
              <w:sz w:val="24"/>
              <w:szCs w:val="24"/>
              <w:lang w:eastAsia="en-US"/>
              <w14:ligatures w14:val="standardContextual"/>
            </w:rPr>
            <w:t>13</w:t>
          </w:r>
        </w:p>
        <w:p w14:paraId="6D47F5CA" w14:textId="460B29FB" w:rsidR="00CE3398" w:rsidRPr="00CE3398" w:rsidRDefault="00CE3398" w:rsidP="00CE3398">
          <w:pPr>
            <w:spacing w:after="160" w:line="360" w:lineRule="auto"/>
            <w:rPr>
              <w:rFonts w:ascii="Arial" w:eastAsiaTheme="minorHAnsi" w:hAnsi="Arial" w:cs="Arial"/>
              <w:kern w:val="2"/>
              <w:sz w:val="24"/>
              <w:szCs w:val="24"/>
              <w:lang w:eastAsia="en-US"/>
              <w14:ligatures w14:val="standardContextual"/>
            </w:rPr>
          </w:pPr>
          <w:r w:rsidRPr="00CE3398">
            <w:rPr>
              <w:rFonts w:ascii="Arial" w:eastAsiaTheme="minorHAnsi" w:hAnsi="Arial" w:cs="Arial"/>
              <w:kern w:val="2"/>
              <w:sz w:val="24"/>
              <w:szCs w:val="24"/>
              <w:lang w:eastAsia="en-US"/>
              <w14:ligatures w14:val="standardContextual"/>
            </w:rPr>
            <w:t xml:space="preserve">   </w:t>
          </w:r>
          <w:r w:rsidR="00537F79">
            <w:rPr>
              <w:rFonts w:ascii="Arial" w:eastAsiaTheme="minorHAnsi" w:hAnsi="Arial" w:cs="Arial"/>
              <w:kern w:val="2"/>
              <w:sz w:val="24"/>
              <w:szCs w:val="24"/>
              <w:lang w:eastAsia="en-US"/>
              <w14:ligatures w14:val="standardContextual"/>
            </w:rPr>
            <w:t>R</w:t>
          </w:r>
          <w:r w:rsidR="00753991" w:rsidRPr="0028264C">
            <w:rPr>
              <w:rFonts w:ascii="Arial" w:hAnsi="Arial" w:cs="Arial"/>
              <w:sz w:val="24"/>
              <w:szCs w:val="24"/>
            </w:rPr>
            <w:t>ecommendations</w:t>
          </w:r>
          <w:r w:rsidRPr="00CE3398">
            <w:rPr>
              <w:rFonts w:ascii="Arial" w:eastAsiaTheme="minorHAnsi" w:hAnsi="Arial" w:cs="Arial"/>
              <w:kern w:val="2"/>
              <w:sz w:val="24"/>
              <w:szCs w:val="24"/>
              <w:lang w:eastAsia="en-US"/>
              <w14:ligatures w14:val="standardContextual"/>
            </w:rPr>
            <w:ptab w:relativeTo="margin" w:alignment="right" w:leader="dot"/>
          </w:r>
          <w:r w:rsidR="00F27501">
            <w:rPr>
              <w:rFonts w:ascii="Arial" w:eastAsiaTheme="minorHAnsi" w:hAnsi="Arial" w:cs="Arial"/>
              <w:kern w:val="2"/>
              <w:sz w:val="24"/>
              <w:szCs w:val="24"/>
              <w:lang w:eastAsia="en-US"/>
              <w14:ligatures w14:val="standardContextual"/>
            </w:rPr>
            <w:t>14</w:t>
          </w:r>
        </w:p>
        <w:p w14:paraId="5168CA2B" w14:textId="368876F6" w:rsidR="00CE3398" w:rsidRPr="00CE3398" w:rsidRDefault="00CE3398" w:rsidP="0027166F">
          <w:pPr>
            <w:spacing w:after="160" w:line="360" w:lineRule="auto"/>
            <w:rPr>
              <w:rFonts w:asciiTheme="minorHAnsi" w:eastAsiaTheme="minorHAnsi" w:hAnsiTheme="minorHAnsi" w:cstheme="minorBidi"/>
              <w:kern w:val="2"/>
              <w:sz w:val="22"/>
              <w:szCs w:val="22"/>
              <w14:ligatures w14:val="standardContextual"/>
            </w:rPr>
          </w:pPr>
          <w:r w:rsidRPr="00CE3398">
            <w:rPr>
              <w:rFonts w:ascii="Arial" w:eastAsiaTheme="minorHAnsi" w:hAnsi="Arial" w:cs="Arial"/>
              <w:kern w:val="2"/>
              <w:sz w:val="24"/>
              <w:szCs w:val="24"/>
              <w:lang w:eastAsia="en-US"/>
              <w14:ligatures w14:val="standardContextual"/>
            </w:rPr>
            <w:t xml:space="preserve">   </w:t>
          </w:r>
          <w:r w:rsidR="00F22063">
            <w:rPr>
              <w:rFonts w:ascii="Arial" w:eastAsiaTheme="minorHAnsi" w:hAnsi="Arial" w:cs="Arial"/>
              <w:kern w:val="2"/>
              <w:sz w:val="24"/>
              <w:szCs w:val="24"/>
              <w:lang w:eastAsia="en-US"/>
              <w14:ligatures w14:val="standardContextual"/>
            </w:rPr>
            <w:t>R</w:t>
          </w:r>
          <w:r w:rsidR="00F22063" w:rsidRPr="0028264C">
            <w:rPr>
              <w:rFonts w:ascii="Arial" w:hAnsi="Arial" w:cs="Arial"/>
              <w:sz w:val="24"/>
              <w:szCs w:val="24"/>
            </w:rPr>
            <w:t>e</w:t>
          </w:r>
          <w:r w:rsidR="00F22063">
            <w:rPr>
              <w:rFonts w:ascii="Arial" w:hAnsi="Arial" w:cs="Arial"/>
              <w:sz w:val="24"/>
              <w:szCs w:val="24"/>
            </w:rPr>
            <w:t>ferences</w:t>
          </w:r>
          <w:r w:rsidR="00F27501" w:rsidRPr="00CE3398">
            <w:rPr>
              <w:rFonts w:ascii="Arial" w:eastAsiaTheme="minorHAnsi" w:hAnsi="Arial" w:cs="Arial"/>
              <w:kern w:val="2"/>
              <w:sz w:val="24"/>
              <w:szCs w:val="24"/>
              <w:lang w:eastAsia="en-US"/>
              <w14:ligatures w14:val="standardContextual"/>
            </w:rPr>
            <w:ptab w:relativeTo="margin" w:alignment="right" w:leader="dot"/>
          </w:r>
          <w:r w:rsidR="00F27501">
            <w:rPr>
              <w:rFonts w:ascii="Arial" w:eastAsiaTheme="minorHAnsi" w:hAnsi="Arial" w:cs="Arial"/>
              <w:kern w:val="2"/>
              <w:sz w:val="24"/>
              <w:szCs w:val="24"/>
              <w:lang w:eastAsia="en-US"/>
              <w14:ligatures w14:val="standardContextual"/>
            </w:rPr>
            <w:t>15-16</w:t>
          </w:r>
        </w:p>
        <w:p w14:paraId="5C5A4C41" w14:textId="023F8F66" w:rsidR="0028264C" w:rsidRPr="0028264C" w:rsidRDefault="00000000" w:rsidP="0027166F">
          <w:pPr>
            <w:spacing w:after="100" w:line="259" w:lineRule="auto"/>
            <w:rPr>
              <w:rFonts w:asciiTheme="minorHAnsi" w:eastAsiaTheme="minorEastAsia" w:hAnsiTheme="minorHAnsi"/>
              <w:sz w:val="22"/>
              <w:szCs w:val="22"/>
            </w:rPr>
          </w:pPr>
        </w:p>
      </w:sdtContent>
    </w:sdt>
    <w:p w14:paraId="5A2BA4AA"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0B4BECA4"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02380807"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0B39731A"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6CF7DBD8"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25E59C69"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5854DE30"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1280A053" w14:textId="77777777" w:rsidR="001D5CEF" w:rsidRDefault="001D5CEF" w:rsidP="0028264C">
      <w:pPr>
        <w:spacing w:before="100" w:beforeAutospacing="1" w:after="100" w:afterAutospacing="1" w:line="360" w:lineRule="auto"/>
        <w:outlineLvl w:val="1"/>
        <w:rPr>
          <w:rFonts w:ascii="Arial" w:hAnsi="Arial" w:cs="Arial"/>
          <w:b/>
          <w:bCs/>
          <w:sz w:val="24"/>
          <w:szCs w:val="24"/>
        </w:rPr>
      </w:pPr>
    </w:p>
    <w:p w14:paraId="0F2C4D4E" w14:textId="46858DC0" w:rsidR="0028264C" w:rsidRPr="0028264C" w:rsidRDefault="001A766F" w:rsidP="0028264C">
      <w:pPr>
        <w:spacing w:before="100" w:beforeAutospacing="1" w:after="100" w:afterAutospacing="1" w:line="360" w:lineRule="auto"/>
        <w:outlineLvl w:val="1"/>
        <w:rPr>
          <w:rFonts w:ascii="Arial" w:hAnsi="Arial" w:cs="Arial"/>
          <w:b/>
          <w:bCs/>
          <w:sz w:val="24"/>
          <w:szCs w:val="24"/>
        </w:rPr>
      </w:pPr>
      <w:r w:rsidRPr="001A766F">
        <w:rPr>
          <w:rFonts w:ascii="Arial" w:hAnsi="Arial" w:cs="Arial"/>
          <w:sz w:val="24"/>
          <w:szCs w:val="24"/>
        </w:rPr>
        <w:lastRenderedPageBreak/>
        <w:t>1</w:t>
      </w:r>
      <w:r>
        <w:rPr>
          <w:rFonts w:ascii="Arial" w:hAnsi="Arial" w:cs="Arial"/>
          <w:b/>
          <w:bCs/>
          <w:sz w:val="24"/>
          <w:szCs w:val="24"/>
        </w:rPr>
        <w:t xml:space="preserve"> </w:t>
      </w:r>
      <w:r w:rsidR="0028264C" w:rsidRPr="0028264C">
        <w:rPr>
          <w:rFonts w:ascii="Arial" w:hAnsi="Arial" w:cs="Arial"/>
          <w:b/>
          <w:bCs/>
          <w:sz w:val="24"/>
          <w:szCs w:val="24"/>
        </w:rPr>
        <w:t>Introduction</w:t>
      </w:r>
    </w:p>
    <w:p w14:paraId="319E6E32" w14:textId="7BB19CD8" w:rsidR="0028264C" w:rsidRDefault="0028264C" w:rsidP="007B58CF">
      <w:pPr>
        <w:spacing w:before="100" w:beforeAutospacing="1" w:after="100" w:afterAutospacing="1" w:line="360" w:lineRule="auto"/>
        <w:jc w:val="both"/>
        <w:rPr>
          <w:rFonts w:ascii="Arial" w:hAnsi="Arial" w:cs="Arial"/>
          <w:sz w:val="24"/>
          <w:szCs w:val="24"/>
        </w:rPr>
      </w:pPr>
      <w:r w:rsidRPr="0028264C">
        <w:rPr>
          <w:rFonts w:ascii="Arial" w:hAnsi="Arial" w:cs="Arial"/>
          <w:sz w:val="24"/>
          <w:szCs w:val="24"/>
        </w:rPr>
        <w:t>The Body Shop, founded in 1976 by Anita Roddick in Brighton, UK, is an internationally recogni</w:t>
      </w:r>
      <w:r w:rsidR="00F3201B">
        <w:rPr>
          <w:rFonts w:ascii="Arial" w:hAnsi="Arial" w:cs="Arial"/>
          <w:sz w:val="24"/>
          <w:szCs w:val="24"/>
        </w:rPr>
        <w:t>s</w:t>
      </w:r>
      <w:r w:rsidRPr="0028264C">
        <w:rPr>
          <w:rFonts w:ascii="Arial" w:hAnsi="Arial" w:cs="Arial"/>
          <w:sz w:val="24"/>
          <w:szCs w:val="24"/>
        </w:rPr>
        <w:t xml:space="preserve">ed retailer of naturally inspired, ethically produced beauty and cosmetic products. Known for pioneering the concept of cruelty-free beauty and promoting environmental sustainability, The Body Shop has built a reputation on corporate social responsibility. Over the years, it has expanded to over 3,000 stores worldwide. However, despite its strong brand identity and ethical stance, the company faces numerous challenges in an increasingly competitive and dynamic global </w:t>
      </w:r>
      <w:r w:rsidR="005A043A" w:rsidRPr="005A043A">
        <w:rPr>
          <w:rFonts w:ascii="Arial" w:hAnsi="Arial" w:cs="Arial"/>
          <w:sz w:val="24"/>
          <w:szCs w:val="24"/>
        </w:rPr>
        <w:t>market (</w:t>
      </w:r>
      <w:r w:rsidR="006E3E0F" w:rsidRPr="005A043A">
        <w:rPr>
          <w:rFonts w:ascii="Arial" w:hAnsi="Arial" w:cs="Arial"/>
          <w:color w:val="222222"/>
          <w:sz w:val="24"/>
          <w:szCs w:val="24"/>
          <w:shd w:val="clear" w:color="auto" w:fill="FFFFFF"/>
        </w:rPr>
        <w:t>Kent, T. and Stone, D., 2007)</w:t>
      </w:r>
      <w:r w:rsidR="005A043A" w:rsidRPr="005A043A">
        <w:rPr>
          <w:rFonts w:ascii="Arial" w:hAnsi="Arial" w:cs="Arial"/>
          <w:color w:val="222222"/>
          <w:sz w:val="24"/>
          <w:szCs w:val="24"/>
          <w:shd w:val="clear" w:color="auto" w:fill="FFFFFF"/>
        </w:rPr>
        <w:t>.</w:t>
      </w:r>
    </w:p>
    <w:p w14:paraId="2242A6DA" w14:textId="2BF96E57" w:rsidR="00A27268" w:rsidRPr="0028264C" w:rsidRDefault="00A27268" w:rsidP="0028264C">
      <w:pPr>
        <w:spacing w:before="100" w:beforeAutospacing="1" w:after="100" w:afterAutospacing="1" w:line="360" w:lineRule="auto"/>
        <w:rPr>
          <w:rFonts w:ascii="Arial" w:hAnsi="Arial" w:cs="Arial"/>
          <w:sz w:val="24"/>
          <w:szCs w:val="24"/>
        </w:rPr>
      </w:pPr>
      <w:r>
        <w:rPr>
          <w:rFonts w:ascii="Arial" w:hAnsi="Arial" w:cs="Arial"/>
          <w:noProof/>
          <w:sz w:val="24"/>
          <w:szCs w:val="24"/>
          <w14:ligatures w14:val="standardContextual"/>
        </w:rPr>
        <w:drawing>
          <wp:inline distT="0" distB="0" distL="0" distR="0" wp14:anchorId="1B0AB914" wp14:editId="3B8022CB">
            <wp:extent cx="5731510" cy="4008755"/>
            <wp:effectExtent l="0" t="0" r="2540" b="0"/>
            <wp:docPr id="1096234183" name="Picture 28" descr="A person with curly red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234183" name="Picture 28" descr="A person with curly red hai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inline>
        </w:drawing>
      </w:r>
    </w:p>
    <w:p w14:paraId="570E3092" w14:textId="77777777" w:rsidR="00265FA3" w:rsidRDefault="0028264C" w:rsidP="00265FA3">
      <w:pPr>
        <w:spacing w:before="100" w:beforeAutospacing="1" w:after="100" w:afterAutospacing="1" w:line="360" w:lineRule="auto"/>
        <w:jc w:val="both"/>
        <w:rPr>
          <w:rFonts w:ascii="Arial" w:hAnsi="Arial" w:cs="Arial"/>
          <w:sz w:val="24"/>
          <w:szCs w:val="24"/>
        </w:rPr>
      </w:pPr>
      <w:r w:rsidRPr="0028264C">
        <w:rPr>
          <w:rFonts w:ascii="Arial" w:hAnsi="Arial" w:cs="Arial"/>
          <w:sz w:val="24"/>
          <w:szCs w:val="24"/>
        </w:rPr>
        <w:t xml:space="preserve">The current situation for The Body Shop involves navigating the complexities of the beauty industry amidst evolving consumer preferences, regulatory changes, and competitive pressures. </w:t>
      </w:r>
      <w:r w:rsidR="001B7E7B" w:rsidRPr="0028264C">
        <w:rPr>
          <w:rFonts w:ascii="Arial" w:hAnsi="Arial" w:cs="Arial"/>
          <w:sz w:val="24"/>
          <w:szCs w:val="24"/>
        </w:rPr>
        <w:t>Analysing</w:t>
      </w:r>
      <w:r w:rsidRPr="0028264C">
        <w:rPr>
          <w:rFonts w:ascii="Arial" w:hAnsi="Arial" w:cs="Arial"/>
          <w:sz w:val="24"/>
          <w:szCs w:val="24"/>
        </w:rPr>
        <w:t xml:space="preserve"> these factors through a SWOT analysis reveals the company’s strengths in brand reputation and ethical sourcing, weaknesses such as potential market saturation, opportunities in the growing demand for natural products, and threats from new entrants and changing </w:t>
      </w:r>
      <w:r w:rsidR="00CD7A0F" w:rsidRPr="00CD7A0F">
        <w:rPr>
          <w:rFonts w:ascii="Arial" w:hAnsi="Arial" w:cs="Arial"/>
          <w:sz w:val="24"/>
          <w:szCs w:val="24"/>
        </w:rPr>
        <w:t>regulations (</w:t>
      </w:r>
      <w:r w:rsidR="00CD7A0F" w:rsidRPr="00CD7A0F">
        <w:rPr>
          <w:rFonts w:ascii="Arial" w:hAnsi="Arial" w:cs="Arial"/>
          <w:color w:val="222222"/>
          <w:sz w:val="24"/>
          <w:szCs w:val="24"/>
          <w:shd w:val="clear" w:color="auto" w:fill="FFFFFF"/>
        </w:rPr>
        <w:t>Schmid, S. and Daniel, A., 2009)</w:t>
      </w:r>
    </w:p>
    <w:p w14:paraId="74B0F2D1" w14:textId="11379A5A" w:rsidR="0028264C" w:rsidRPr="0028264C" w:rsidRDefault="00265FA3" w:rsidP="00265FA3">
      <w:pPr>
        <w:spacing w:before="100" w:beforeAutospacing="1" w:after="100" w:afterAutospacing="1" w:line="360" w:lineRule="auto"/>
        <w:jc w:val="both"/>
        <w:rPr>
          <w:rFonts w:ascii="Arial" w:hAnsi="Arial" w:cs="Arial"/>
          <w:sz w:val="24"/>
          <w:szCs w:val="24"/>
        </w:rPr>
      </w:pPr>
      <w:r w:rsidRPr="00265FA3">
        <w:rPr>
          <w:rFonts w:ascii="Arial" w:hAnsi="Arial" w:cs="Arial"/>
          <w:sz w:val="24"/>
          <w:szCs w:val="24"/>
        </w:rPr>
        <w:lastRenderedPageBreak/>
        <w:t>2</w:t>
      </w:r>
      <w:r>
        <w:rPr>
          <w:rFonts w:ascii="Arial" w:hAnsi="Arial" w:cs="Arial"/>
          <w:sz w:val="24"/>
          <w:szCs w:val="24"/>
        </w:rPr>
        <w:t xml:space="preserve">. </w:t>
      </w:r>
      <w:r w:rsidR="0028264C" w:rsidRPr="0028264C">
        <w:rPr>
          <w:rFonts w:ascii="Arial" w:hAnsi="Arial" w:cs="Arial"/>
          <w:b/>
          <w:bCs/>
          <w:sz w:val="24"/>
          <w:szCs w:val="24"/>
        </w:rPr>
        <w:t>Findings</w:t>
      </w:r>
    </w:p>
    <w:p w14:paraId="43603AB4" w14:textId="0844DEA8" w:rsidR="0028264C" w:rsidRPr="0028264C" w:rsidRDefault="0028264C" w:rsidP="002E6471">
      <w:pPr>
        <w:spacing w:before="100" w:beforeAutospacing="1" w:after="100" w:afterAutospacing="1" w:line="360" w:lineRule="auto"/>
        <w:outlineLvl w:val="2"/>
        <w:rPr>
          <w:rFonts w:ascii="Arial" w:hAnsi="Arial" w:cs="Arial"/>
          <w:b/>
          <w:bCs/>
          <w:sz w:val="24"/>
          <w:szCs w:val="24"/>
        </w:rPr>
      </w:pPr>
      <w:r w:rsidRPr="0028264C">
        <w:rPr>
          <w:rFonts w:ascii="Arial" w:hAnsi="Arial" w:cs="Arial"/>
          <w:b/>
          <w:bCs/>
          <w:sz w:val="24"/>
          <w:szCs w:val="24"/>
        </w:rPr>
        <w:t>PESTLE Analysis</w:t>
      </w:r>
    </w:p>
    <w:p w14:paraId="0ED22D02" w14:textId="551E97E4" w:rsidR="0028264C" w:rsidRDefault="0028264C" w:rsidP="002E6471">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Advantages and Disadvantages of PESTLE Analysis</w:t>
      </w:r>
    </w:p>
    <w:p w14:paraId="3236774D" w14:textId="04501214" w:rsidR="0028264C" w:rsidRPr="0028264C" w:rsidRDefault="0028264C" w:rsidP="00D307CA">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Advantages</w:t>
      </w:r>
    </w:p>
    <w:p w14:paraId="6E8B9704" w14:textId="77777777" w:rsidR="0028264C" w:rsidRPr="0028264C" w:rsidRDefault="0028264C" w:rsidP="00D307CA">
      <w:pPr>
        <w:numPr>
          <w:ilvl w:val="0"/>
          <w:numId w:val="21"/>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Comprehensive Overview:</w:t>
      </w:r>
    </w:p>
    <w:p w14:paraId="7C2D70AE" w14:textId="77777777" w:rsidR="0028264C" w:rsidRPr="00C668E9" w:rsidRDefault="0028264C" w:rsidP="00D307CA">
      <w:pPr>
        <w:pStyle w:val="ListParagraph"/>
        <w:numPr>
          <w:ilvl w:val="0"/>
          <w:numId w:val="28"/>
        </w:numPr>
        <w:spacing w:before="100" w:beforeAutospacing="1" w:after="100" w:afterAutospacing="1" w:line="360" w:lineRule="auto"/>
        <w:rPr>
          <w:rFonts w:ascii="Arial" w:hAnsi="Arial" w:cs="Arial"/>
          <w:sz w:val="24"/>
          <w:szCs w:val="24"/>
        </w:rPr>
      </w:pPr>
      <w:r w:rsidRPr="00C668E9">
        <w:rPr>
          <w:rFonts w:ascii="Arial" w:hAnsi="Arial" w:cs="Arial"/>
          <w:b/>
          <w:bCs/>
          <w:sz w:val="24"/>
          <w:szCs w:val="24"/>
        </w:rPr>
        <w:t>Political Factors:</w:t>
      </w:r>
      <w:r w:rsidRPr="00C668E9">
        <w:rPr>
          <w:rFonts w:ascii="Arial" w:hAnsi="Arial" w:cs="Arial"/>
          <w:sz w:val="24"/>
          <w:szCs w:val="24"/>
        </w:rPr>
        <w:t xml:space="preserve"> Helps understand regulations, trade policies, and political stability affecting the company.</w:t>
      </w:r>
    </w:p>
    <w:p w14:paraId="7648C9B4" w14:textId="77777777" w:rsidR="0028264C" w:rsidRPr="00C668E9" w:rsidRDefault="0028264C" w:rsidP="00D307CA">
      <w:pPr>
        <w:pStyle w:val="ListParagraph"/>
        <w:numPr>
          <w:ilvl w:val="0"/>
          <w:numId w:val="28"/>
        </w:numPr>
        <w:spacing w:before="100" w:beforeAutospacing="1" w:after="100" w:afterAutospacing="1" w:line="360" w:lineRule="auto"/>
        <w:rPr>
          <w:rFonts w:ascii="Arial" w:hAnsi="Arial" w:cs="Arial"/>
          <w:sz w:val="24"/>
          <w:szCs w:val="24"/>
        </w:rPr>
      </w:pPr>
      <w:r w:rsidRPr="00C668E9">
        <w:rPr>
          <w:rFonts w:ascii="Arial" w:hAnsi="Arial" w:cs="Arial"/>
          <w:b/>
          <w:bCs/>
          <w:sz w:val="24"/>
          <w:szCs w:val="24"/>
        </w:rPr>
        <w:t>Economic Factors:</w:t>
      </w:r>
      <w:r w:rsidRPr="00C668E9">
        <w:rPr>
          <w:rFonts w:ascii="Arial" w:hAnsi="Arial" w:cs="Arial"/>
          <w:sz w:val="24"/>
          <w:szCs w:val="24"/>
        </w:rPr>
        <w:t xml:space="preserve"> Provides insights into economic conditions, purchasing power, and market trends.</w:t>
      </w:r>
    </w:p>
    <w:p w14:paraId="616F0064" w14:textId="2EC44CFC" w:rsidR="0028264C" w:rsidRPr="00C668E9" w:rsidRDefault="0028264C" w:rsidP="00D307CA">
      <w:pPr>
        <w:pStyle w:val="ListParagraph"/>
        <w:numPr>
          <w:ilvl w:val="0"/>
          <w:numId w:val="28"/>
        </w:numPr>
        <w:spacing w:before="100" w:beforeAutospacing="1" w:after="100" w:afterAutospacing="1" w:line="360" w:lineRule="auto"/>
        <w:rPr>
          <w:rFonts w:ascii="Arial" w:hAnsi="Arial" w:cs="Arial"/>
          <w:sz w:val="24"/>
          <w:szCs w:val="24"/>
        </w:rPr>
      </w:pPr>
      <w:r w:rsidRPr="00C668E9">
        <w:rPr>
          <w:rFonts w:ascii="Arial" w:hAnsi="Arial" w:cs="Arial"/>
          <w:b/>
          <w:bCs/>
          <w:sz w:val="24"/>
          <w:szCs w:val="24"/>
        </w:rPr>
        <w:t>Social Factors:</w:t>
      </w:r>
      <w:r w:rsidRPr="00C668E9">
        <w:rPr>
          <w:rFonts w:ascii="Arial" w:hAnsi="Arial" w:cs="Arial"/>
          <w:sz w:val="24"/>
          <w:szCs w:val="24"/>
        </w:rPr>
        <w:t xml:space="preserve"> Assists in identifying social trends, consumer </w:t>
      </w:r>
      <w:r w:rsidR="008F2AA3" w:rsidRPr="00C668E9">
        <w:rPr>
          <w:rFonts w:ascii="Arial" w:hAnsi="Arial" w:cs="Arial"/>
          <w:sz w:val="24"/>
          <w:szCs w:val="24"/>
        </w:rPr>
        <w:t>behaviour</w:t>
      </w:r>
      <w:r w:rsidRPr="00C668E9">
        <w:rPr>
          <w:rFonts w:ascii="Arial" w:hAnsi="Arial" w:cs="Arial"/>
          <w:sz w:val="24"/>
          <w:szCs w:val="24"/>
        </w:rPr>
        <w:t>, and cultural influences.</w:t>
      </w:r>
    </w:p>
    <w:p w14:paraId="7A6EDBDC" w14:textId="77777777" w:rsidR="0028264C" w:rsidRPr="00C668E9" w:rsidRDefault="0028264C" w:rsidP="00D307CA">
      <w:pPr>
        <w:pStyle w:val="ListParagraph"/>
        <w:numPr>
          <w:ilvl w:val="0"/>
          <w:numId w:val="28"/>
        </w:numPr>
        <w:spacing w:before="100" w:beforeAutospacing="1" w:after="100" w:afterAutospacing="1" w:line="360" w:lineRule="auto"/>
        <w:rPr>
          <w:rFonts w:ascii="Arial" w:hAnsi="Arial" w:cs="Arial"/>
          <w:sz w:val="24"/>
          <w:szCs w:val="24"/>
        </w:rPr>
      </w:pPr>
      <w:r w:rsidRPr="00C668E9">
        <w:rPr>
          <w:rFonts w:ascii="Arial" w:hAnsi="Arial" w:cs="Arial"/>
          <w:b/>
          <w:bCs/>
          <w:sz w:val="24"/>
          <w:szCs w:val="24"/>
        </w:rPr>
        <w:t>Technological Factors:</w:t>
      </w:r>
      <w:r w:rsidRPr="00C668E9">
        <w:rPr>
          <w:rFonts w:ascii="Arial" w:hAnsi="Arial" w:cs="Arial"/>
          <w:sz w:val="24"/>
          <w:szCs w:val="24"/>
        </w:rPr>
        <w:t xml:space="preserve"> Highlights technological advancements and innovations impacting product development and operations.</w:t>
      </w:r>
    </w:p>
    <w:p w14:paraId="09F57778" w14:textId="64707EF0" w:rsidR="0028264C" w:rsidRPr="00C668E9" w:rsidRDefault="0028264C" w:rsidP="00D307CA">
      <w:pPr>
        <w:pStyle w:val="ListParagraph"/>
        <w:numPr>
          <w:ilvl w:val="0"/>
          <w:numId w:val="28"/>
        </w:numPr>
        <w:spacing w:before="100" w:beforeAutospacing="1" w:after="100" w:afterAutospacing="1" w:line="360" w:lineRule="auto"/>
        <w:rPr>
          <w:rFonts w:ascii="Arial" w:hAnsi="Arial" w:cs="Arial"/>
          <w:sz w:val="24"/>
          <w:szCs w:val="24"/>
        </w:rPr>
      </w:pPr>
      <w:r w:rsidRPr="00C668E9">
        <w:rPr>
          <w:rFonts w:ascii="Arial" w:hAnsi="Arial" w:cs="Arial"/>
          <w:b/>
          <w:bCs/>
          <w:sz w:val="24"/>
          <w:szCs w:val="24"/>
        </w:rPr>
        <w:t>Legal Factors:</w:t>
      </w:r>
      <w:r w:rsidRPr="00C668E9">
        <w:rPr>
          <w:rFonts w:ascii="Arial" w:hAnsi="Arial" w:cs="Arial"/>
          <w:sz w:val="24"/>
          <w:szCs w:val="24"/>
        </w:rPr>
        <w:t xml:space="preserve"> Ensures awareness of legal requirements, including </w:t>
      </w:r>
      <w:r w:rsidR="005F73AA" w:rsidRPr="00C668E9">
        <w:rPr>
          <w:rFonts w:ascii="Arial" w:hAnsi="Arial" w:cs="Arial"/>
          <w:sz w:val="24"/>
          <w:szCs w:val="24"/>
        </w:rPr>
        <w:t>labour</w:t>
      </w:r>
      <w:r w:rsidRPr="00C668E9">
        <w:rPr>
          <w:rFonts w:ascii="Arial" w:hAnsi="Arial" w:cs="Arial"/>
          <w:sz w:val="24"/>
          <w:szCs w:val="24"/>
        </w:rPr>
        <w:t xml:space="preserve"> laws and environmental regulations.</w:t>
      </w:r>
    </w:p>
    <w:p w14:paraId="28F4E37A" w14:textId="097E4BBA" w:rsidR="0028264C" w:rsidRPr="00FB5329" w:rsidRDefault="0028264C" w:rsidP="00FB5329">
      <w:pPr>
        <w:spacing w:line="360" w:lineRule="auto"/>
        <w:rPr>
          <w:rFonts w:ascii="Arial" w:hAnsi="Arial" w:cs="Arial"/>
          <w:color w:val="222222"/>
          <w:shd w:val="clear" w:color="auto" w:fill="FFFFFF"/>
        </w:rPr>
      </w:pPr>
      <w:r w:rsidRPr="00C668E9">
        <w:rPr>
          <w:rFonts w:ascii="Arial" w:hAnsi="Arial" w:cs="Arial"/>
          <w:b/>
          <w:bCs/>
          <w:sz w:val="24"/>
          <w:szCs w:val="24"/>
        </w:rPr>
        <w:t>Environmental Factors:</w:t>
      </w:r>
      <w:r w:rsidRPr="00C668E9">
        <w:rPr>
          <w:rFonts w:ascii="Arial" w:hAnsi="Arial" w:cs="Arial"/>
          <w:sz w:val="24"/>
          <w:szCs w:val="24"/>
        </w:rPr>
        <w:t xml:space="preserve"> Emphasi</w:t>
      </w:r>
      <w:r w:rsidR="005F73AA">
        <w:rPr>
          <w:rFonts w:ascii="Arial" w:hAnsi="Arial" w:cs="Arial"/>
          <w:sz w:val="24"/>
          <w:szCs w:val="24"/>
        </w:rPr>
        <w:t>s</w:t>
      </w:r>
      <w:r w:rsidRPr="00C668E9">
        <w:rPr>
          <w:rFonts w:ascii="Arial" w:hAnsi="Arial" w:cs="Arial"/>
          <w:sz w:val="24"/>
          <w:szCs w:val="24"/>
        </w:rPr>
        <w:t xml:space="preserve">es sustainability and environmental concerns, aligning with The Body Shop’s ethical </w:t>
      </w:r>
      <w:r w:rsidR="00FB5329" w:rsidRPr="00FB5329">
        <w:rPr>
          <w:rFonts w:ascii="Arial" w:hAnsi="Arial" w:cs="Arial"/>
          <w:sz w:val="24"/>
          <w:szCs w:val="24"/>
        </w:rPr>
        <w:t>focus (</w:t>
      </w:r>
      <w:r w:rsidR="00FB5329" w:rsidRPr="00FB5329">
        <w:rPr>
          <w:rFonts w:ascii="Arial" w:hAnsi="Arial" w:cs="Arial"/>
          <w:color w:val="222222"/>
          <w:sz w:val="24"/>
          <w:szCs w:val="24"/>
          <w:shd w:val="clear" w:color="auto" w:fill="FFFFFF"/>
        </w:rPr>
        <w:t>Rastogi, N. and Trivedi, M.K., 2016).</w:t>
      </w:r>
    </w:p>
    <w:p w14:paraId="55C79197" w14:textId="77777777" w:rsidR="0028264C" w:rsidRPr="0028264C" w:rsidRDefault="0028264C" w:rsidP="00D307CA">
      <w:pPr>
        <w:numPr>
          <w:ilvl w:val="0"/>
          <w:numId w:val="21"/>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Strategic Planning:</w:t>
      </w:r>
    </w:p>
    <w:p w14:paraId="642938A0"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Facilitates long-term strategic planning by identifying potential opportunities and threats in the external environment.</w:t>
      </w:r>
    </w:p>
    <w:p w14:paraId="1C6E4C1C" w14:textId="77777777" w:rsidR="0028264C" w:rsidRPr="0028264C" w:rsidRDefault="0028264C" w:rsidP="00D307CA">
      <w:pPr>
        <w:numPr>
          <w:ilvl w:val="0"/>
          <w:numId w:val="21"/>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Risk Management:</w:t>
      </w:r>
    </w:p>
    <w:p w14:paraId="4E6A9CEC"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Aids in identifying and mitigating risks associated with external factors, such as changes in regulations or economic downturns.</w:t>
      </w:r>
    </w:p>
    <w:p w14:paraId="6B12DFE6" w14:textId="77777777" w:rsidR="0028264C" w:rsidRPr="0028264C" w:rsidRDefault="0028264C" w:rsidP="00D307CA">
      <w:pPr>
        <w:numPr>
          <w:ilvl w:val="0"/>
          <w:numId w:val="21"/>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Market Understanding:</w:t>
      </w:r>
    </w:p>
    <w:p w14:paraId="29619A70" w14:textId="4F3FE861" w:rsidR="002E6471" w:rsidRPr="00594B09" w:rsidRDefault="002E6471" w:rsidP="00594B09">
      <w:pPr>
        <w:pStyle w:val="ListParagraph"/>
        <w:spacing w:before="100" w:beforeAutospacing="1" w:after="100" w:afterAutospacing="1" w:line="360" w:lineRule="auto"/>
        <w:rPr>
          <w:rFonts w:ascii="Arial" w:hAnsi="Arial" w:cs="Arial"/>
          <w:sz w:val="24"/>
          <w:szCs w:val="24"/>
        </w:rPr>
      </w:pPr>
    </w:p>
    <w:p w14:paraId="4E247669" w14:textId="4B2A1B2E"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lastRenderedPageBreak/>
        <w:t>Enhances understanding of the market dynamics and consumer preferences, leading to better marketing and product strategies.</w:t>
      </w:r>
    </w:p>
    <w:p w14:paraId="67DF7DB9" w14:textId="77777777" w:rsidR="0028264C" w:rsidRPr="0028264C" w:rsidRDefault="0028264C" w:rsidP="00D307CA">
      <w:pPr>
        <w:numPr>
          <w:ilvl w:val="0"/>
          <w:numId w:val="21"/>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Informed Decision-Making:</w:t>
      </w:r>
    </w:p>
    <w:p w14:paraId="03E70B69"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Provides a solid foundation for making informed business decisions by considering a wide range of external factors.</w:t>
      </w:r>
    </w:p>
    <w:p w14:paraId="51AD6F85" w14:textId="77777777" w:rsidR="0028264C" w:rsidRPr="0028264C" w:rsidRDefault="0028264C" w:rsidP="00D307CA">
      <w:pPr>
        <w:numPr>
          <w:ilvl w:val="0"/>
          <w:numId w:val="21"/>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Alignment with Ethical Values:</w:t>
      </w:r>
    </w:p>
    <w:p w14:paraId="059C19E3" w14:textId="057112CD"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 xml:space="preserve">Ensures that the company remains aligned with its core values of sustainability and ethical business practices by continuously monitoring relevant environmental and social </w:t>
      </w:r>
      <w:r w:rsidR="00F94928" w:rsidRPr="00F94928">
        <w:rPr>
          <w:rFonts w:ascii="Arial" w:hAnsi="Arial" w:cs="Arial"/>
          <w:sz w:val="24"/>
          <w:szCs w:val="24"/>
        </w:rPr>
        <w:t>factors (</w:t>
      </w:r>
      <w:r w:rsidR="00F94928" w:rsidRPr="00F94928">
        <w:rPr>
          <w:rFonts w:ascii="Arial" w:hAnsi="Arial" w:cs="Arial"/>
          <w:color w:val="222222"/>
          <w:sz w:val="24"/>
          <w:szCs w:val="24"/>
          <w:shd w:val="clear" w:color="auto" w:fill="FFFFFF"/>
        </w:rPr>
        <w:t>Buye, R., 2021).</w:t>
      </w:r>
    </w:p>
    <w:p w14:paraId="5099C167" w14:textId="77777777" w:rsidR="0028264C" w:rsidRPr="0028264C" w:rsidRDefault="0028264C" w:rsidP="00D307CA">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Disadvantages</w:t>
      </w:r>
    </w:p>
    <w:p w14:paraId="359D5F24" w14:textId="77777777" w:rsidR="0028264C" w:rsidRPr="0028264C" w:rsidRDefault="0028264C" w:rsidP="00D307CA">
      <w:pPr>
        <w:numPr>
          <w:ilvl w:val="0"/>
          <w:numId w:val="22"/>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Time-Consuming:</w:t>
      </w:r>
    </w:p>
    <w:p w14:paraId="7157AFEF"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Conducting a thorough PESTLE analysis can be time-consuming, requiring extensive research and data collection.</w:t>
      </w:r>
    </w:p>
    <w:p w14:paraId="4C054515" w14:textId="77777777" w:rsidR="0028264C" w:rsidRPr="0028264C" w:rsidRDefault="0028264C" w:rsidP="00D307CA">
      <w:pPr>
        <w:numPr>
          <w:ilvl w:val="0"/>
          <w:numId w:val="22"/>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Complexity:</w:t>
      </w:r>
    </w:p>
    <w:p w14:paraId="013807C8"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The analysis can become complex due to the interrelated nature of various factors, making it challenging to draw clear conclusions.</w:t>
      </w:r>
    </w:p>
    <w:p w14:paraId="5D8F2C44" w14:textId="77777777" w:rsidR="0028264C" w:rsidRPr="0028264C" w:rsidRDefault="0028264C" w:rsidP="00D307CA">
      <w:pPr>
        <w:numPr>
          <w:ilvl w:val="0"/>
          <w:numId w:val="22"/>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Dynamic Environment:</w:t>
      </w:r>
    </w:p>
    <w:p w14:paraId="58A217C7"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The external environment is constantly changing, and a PESTLE analysis can quickly become outdated, necessitating regular updates.</w:t>
      </w:r>
    </w:p>
    <w:p w14:paraId="5D7701E3" w14:textId="77777777" w:rsidR="0028264C" w:rsidRPr="0028264C" w:rsidRDefault="0028264C" w:rsidP="00D307CA">
      <w:pPr>
        <w:numPr>
          <w:ilvl w:val="0"/>
          <w:numId w:val="22"/>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Data Reliability:</w:t>
      </w:r>
    </w:p>
    <w:p w14:paraId="39903E14" w14:textId="7777777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The quality of the analysis is heavily dependent on the accuracy and reliability of the data collected, which can sometimes be difficult to ascertain.</w:t>
      </w:r>
    </w:p>
    <w:p w14:paraId="299192BF" w14:textId="77777777" w:rsidR="00032C6A" w:rsidRPr="00032C6A" w:rsidRDefault="00032C6A" w:rsidP="00032C6A">
      <w:pPr>
        <w:spacing w:before="100" w:beforeAutospacing="1" w:after="100" w:afterAutospacing="1" w:line="360" w:lineRule="auto"/>
        <w:rPr>
          <w:rFonts w:ascii="Arial" w:hAnsi="Arial" w:cs="Arial"/>
          <w:sz w:val="24"/>
          <w:szCs w:val="24"/>
        </w:rPr>
      </w:pPr>
    </w:p>
    <w:p w14:paraId="6DAA4C38" w14:textId="617A3D61" w:rsidR="0028264C" w:rsidRPr="0028264C" w:rsidRDefault="0028264C" w:rsidP="00D307CA">
      <w:pPr>
        <w:numPr>
          <w:ilvl w:val="0"/>
          <w:numId w:val="22"/>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lastRenderedPageBreak/>
        <w:t>Subjectivity:</w:t>
      </w:r>
    </w:p>
    <w:p w14:paraId="393B0112" w14:textId="4D1D4D47" w:rsidR="0028264C" w:rsidRPr="00C668E9"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Interpretation of the factors can be subjective, potentially leading to biased conclusions if not approached objectively.</w:t>
      </w:r>
    </w:p>
    <w:p w14:paraId="27A4EBC7" w14:textId="77777777" w:rsidR="0028264C" w:rsidRPr="0028264C" w:rsidRDefault="0028264C" w:rsidP="00D307CA">
      <w:pPr>
        <w:numPr>
          <w:ilvl w:val="0"/>
          <w:numId w:val="22"/>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Resource Intensive:</w:t>
      </w:r>
    </w:p>
    <w:p w14:paraId="5C79B5F6" w14:textId="14A3E243" w:rsidR="00AF6635" w:rsidRPr="00AA523A" w:rsidRDefault="0028264C" w:rsidP="00D307CA">
      <w:pPr>
        <w:pStyle w:val="ListParagraph"/>
        <w:numPr>
          <w:ilvl w:val="0"/>
          <w:numId w:val="29"/>
        </w:numPr>
        <w:spacing w:before="100" w:beforeAutospacing="1" w:after="100" w:afterAutospacing="1" w:line="360" w:lineRule="auto"/>
        <w:rPr>
          <w:rFonts w:ascii="Arial" w:hAnsi="Arial" w:cs="Arial"/>
          <w:sz w:val="24"/>
          <w:szCs w:val="24"/>
        </w:rPr>
      </w:pPr>
      <w:r w:rsidRPr="00C668E9">
        <w:rPr>
          <w:rFonts w:ascii="Arial" w:hAnsi="Arial" w:cs="Arial"/>
          <w:sz w:val="24"/>
          <w:szCs w:val="24"/>
        </w:rPr>
        <w:t xml:space="preserve">Requires significant resources, including time, money, and skilled personnel, </w:t>
      </w:r>
      <w:r w:rsidRPr="009D2522">
        <w:rPr>
          <w:rFonts w:ascii="Arial" w:hAnsi="Arial" w:cs="Arial"/>
          <w:sz w:val="24"/>
          <w:szCs w:val="24"/>
        </w:rPr>
        <w:t>which may be a constraint for smaller organi</w:t>
      </w:r>
      <w:r w:rsidR="003C18A2" w:rsidRPr="009D2522">
        <w:rPr>
          <w:rFonts w:ascii="Arial" w:hAnsi="Arial" w:cs="Arial"/>
          <w:sz w:val="24"/>
          <w:szCs w:val="24"/>
        </w:rPr>
        <w:t>s</w:t>
      </w:r>
      <w:r w:rsidRPr="009D2522">
        <w:rPr>
          <w:rFonts w:ascii="Arial" w:hAnsi="Arial" w:cs="Arial"/>
          <w:sz w:val="24"/>
          <w:szCs w:val="24"/>
        </w:rPr>
        <w:t xml:space="preserve">ations or </w:t>
      </w:r>
      <w:proofErr w:type="gramStart"/>
      <w:r w:rsidR="00B700BE" w:rsidRPr="009D2522">
        <w:rPr>
          <w:rFonts w:ascii="Arial" w:hAnsi="Arial" w:cs="Arial"/>
          <w:sz w:val="24"/>
          <w:szCs w:val="24"/>
        </w:rPr>
        <w:t>projects(</w:t>
      </w:r>
      <w:r w:rsidR="00B700BE" w:rsidRPr="009D2522">
        <w:rPr>
          <w:rFonts w:ascii="Arial" w:hAnsi="Arial" w:cs="Arial"/>
          <w:b/>
          <w:bCs/>
          <w:noProof/>
          <w:sz w:val="24"/>
          <w:szCs w:val="24"/>
        </w:rPr>
        <w:t xml:space="preserve"> </w:t>
      </w:r>
      <w:proofErr w:type="spellStart"/>
      <w:r w:rsidR="001C79A0" w:rsidRPr="009D2522">
        <w:rPr>
          <w:rFonts w:ascii="Arial" w:hAnsi="Arial" w:cs="Arial"/>
          <w:color w:val="222222"/>
          <w:sz w:val="24"/>
          <w:szCs w:val="24"/>
          <w:shd w:val="clear" w:color="auto" w:fill="FFFFFF"/>
        </w:rPr>
        <w:t>Dalirazar</w:t>
      </w:r>
      <w:proofErr w:type="spellEnd"/>
      <w:proofErr w:type="gramEnd"/>
      <w:r w:rsidR="001C79A0" w:rsidRPr="009D2522">
        <w:rPr>
          <w:rFonts w:ascii="Arial" w:hAnsi="Arial" w:cs="Arial"/>
          <w:color w:val="222222"/>
          <w:sz w:val="24"/>
          <w:szCs w:val="24"/>
          <w:shd w:val="clear" w:color="auto" w:fill="FFFFFF"/>
        </w:rPr>
        <w:t>, S. and Sabzi, Z., 2023</w:t>
      </w:r>
      <w:r w:rsidR="009D2522" w:rsidRPr="009D2522">
        <w:rPr>
          <w:rFonts w:ascii="Arial" w:hAnsi="Arial" w:cs="Arial"/>
          <w:color w:val="222222"/>
          <w:sz w:val="24"/>
          <w:szCs w:val="24"/>
          <w:shd w:val="clear" w:color="auto" w:fill="FFFFFF"/>
        </w:rPr>
        <w:t>).</w:t>
      </w:r>
      <w:r w:rsidR="006C14AE" w:rsidRPr="009D2522">
        <w:rPr>
          <w:noProof/>
          <w:sz w:val="24"/>
          <w:szCs w:val="24"/>
        </w:rPr>
        <w:drawing>
          <wp:inline distT="0" distB="0" distL="0" distR="0" wp14:anchorId="65CCC221" wp14:editId="68504D70">
            <wp:extent cx="5273040" cy="4061460"/>
            <wp:effectExtent l="0" t="0" r="3810" b="0"/>
            <wp:docPr id="141807558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3040" cy="4061460"/>
                    </a:xfrm>
                    <a:prstGeom prst="rect">
                      <a:avLst/>
                    </a:prstGeom>
                    <a:noFill/>
                    <a:ln>
                      <a:noFill/>
                    </a:ln>
                  </pic:spPr>
                </pic:pic>
              </a:graphicData>
            </a:graphic>
          </wp:inline>
        </w:drawing>
      </w:r>
    </w:p>
    <w:p w14:paraId="5DF46122" w14:textId="77777777" w:rsidR="00AF6635" w:rsidRDefault="00AF6635" w:rsidP="0028264C">
      <w:pPr>
        <w:spacing w:before="100" w:beforeAutospacing="1" w:after="100" w:afterAutospacing="1" w:line="360" w:lineRule="auto"/>
        <w:outlineLvl w:val="2"/>
        <w:rPr>
          <w:rFonts w:ascii="Arial" w:hAnsi="Arial" w:cs="Arial"/>
          <w:b/>
          <w:bCs/>
          <w:sz w:val="24"/>
          <w:szCs w:val="24"/>
        </w:rPr>
      </w:pPr>
    </w:p>
    <w:p w14:paraId="68B9B590" w14:textId="77777777" w:rsidR="00AF6635" w:rsidRDefault="00AF6635" w:rsidP="0028264C">
      <w:pPr>
        <w:spacing w:before="100" w:beforeAutospacing="1" w:after="100" w:afterAutospacing="1" w:line="360" w:lineRule="auto"/>
        <w:outlineLvl w:val="2"/>
        <w:rPr>
          <w:rFonts w:ascii="Arial" w:hAnsi="Arial" w:cs="Arial"/>
          <w:b/>
          <w:bCs/>
          <w:sz w:val="24"/>
          <w:szCs w:val="24"/>
        </w:rPr>
      </w:pPr>
    </w:p>
    <w:p w14:paraId="75D0F4E0" w14:textId="77777777" w:rsidR="00AF6635" w:rsidRDefault="00AF6635" w:rsidP="0028264C">
      <w:pPr>
        <w:spacing w:before="100" w:beforeAutospacing="1" w:after="100" w:afterAutospacing="1" w:line="360" w:lineRule="auto"/>
        <w:outlineLvl w:val="2"/>
        <w:rPr>
          <w:rFonts w:ascii="Arial" w:hAnsi="Arial" w:cs="Arial"/>
          <w:b/>
          <w:bCs/>
          <w:sz w:val="24"/>
          <w:szCs w:val="24"/>
        </w:rPr>
      </w:pPr>
    </w:p>
    <w:p w14:paraId="34996E2B" w14:textId="77777777" w:rsidR="00AF6635" w:rsidRDefault="00AF6635" w:rsidP="0028264C">
      <w:pPr>
        <w:spacing w:before="100" w:beforeAutospacing="1" w:after="100" w:afterAutospacing="1" w:line="360" w:lineRule="auto"/>
        <w:outlineLvl w:val="2"/>
        <w:rPr>
          <w:rFonts w:ascii="Arial" w:hAnsi="Arial" w:cs="Arial"/>
          <w:b/>
          <w:bCs/>
          <w:sz w:val="24"/>
          <w:szCs w:val="24"/>
        </w:rPr>
      </w:pPr>
    </w:p>
    <w:p w14:paraId="0706F141" w14:textId="77777777" w:rsidR="00032C6A" w:rsidRDefault="00032C6A" w:rsidP="00D307CA">
      <w:pPr>
        <w:spacing w:before="100" w:beforeAutospacing="1" w:after="100" w:afterAutospacing="1" w:line="360" w:lineRule="auto"/>
        <w:outlineLvl w:val="2"/>
        <w:rPr>
          <w:rFonts w:ascii="Arial" w:hAnsi="Arial" w:cs="Arial"/>
          <w:b/>
          <w:bCs/>
          <w:sz w:val="24"/>
          <w:szCs w:val="24"/>
        </w:rPr>
      </w:pPr>
    </w:p>
    <w:p w14:paraId="76169BEB" w14:textId="58210D45" w:rsidR="0028264C" w:rsidRPr="0028264C" w:rsidRDefault="0028264C" w:rsidP="00D307CA">
      <w:pPr>
        <w:spacing w:before="100" w:beforeAutospacing="1" w:after="100" w:afterAutospacing="1" w:line="360" w:lineRule="auto"/>
        <w:outlineLvl w:val="2"/>
        <w:rPr>
          <w:rFonts w:ascii="Arial" w:hAnsi="Arial" w:cs="Arial"/>
          <w:b/>
          <w:bCs/>
          <w:sz w:val="24"/>
          <w:szCs w:val="24"/>
        </w:rPr>
      </w:pPr>
      <w:r w:rsidRPr="0028264C">
        <w:rPr>
          <w:rFonts w:ascii="Arial" w:hAnsi="Arial" w:cs="Arial"/>
          <w:b/>
          <w:bCs/>
          <w:sz w:val="24"/>
          <w:szCs w:val="24"/>
        </w:rPr>
        <w:lastRenderedPageBreak/>
        <w:t>SWOT Analysis of The Body Shop</w:t>
      </w:r>
    </w:p>
    <w:p w14:paraId="5C686CDF" w14:textId="77777777" w:rsidR="0028264C" w:rsidRPr="0028264C" w:rsidRDefault="0028264C" w:rsidP="00D307CA">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Strengths</w:t>
      </w:r>
    </w:p>
    <w:p w14:paraId="2D25936F" w14:textId="77777777" w:rsidR="0028264C" w:rsidRPr="0028264C" w:rsidRDefault="0028264C" w:rsidP="00D307CA">
      <w:pPr>
        <w:numPr>
          <w:ilvl w:val="0"/>
          <w:numId w:val="24"/>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Strong Brand Identity</w:t>
      </w:r>
      <w:r w:rsidRPr="0028264C">
        <w:rPr>
          <w:rFonts w:ascii="Arial" w:hAnsi="Arial" w:cs="Arial"/>
          <w:sz w:val="24"/>
          <w:szCs w:val="24"/>
        </w:rPr>
        <w:t>: The Body Shop is known for its ethical and sustainable business practices, which strongly resonate with environmentally conscious consumers.</w:t>
      </w:r>
    </w:p>
    <w:p w14:paraId="1595DCCC" w14:textId="77777777" w:rsidR="0028264C" w:rsidRPr="0028264C" w:rsidRDefault="0028264C" w:rsidP="00D307CA">
      <w:pPr>
        <w:numPr>
          <w:ilvl w:val="0"/>
          <w:numId w:val="24"/>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Global Presence</w:t>
      </w:r>
      <w:r w:rsidRPr="0028264C">
        <w:rPr>
          <w:rFonts w:ascii="Arial" w:hAnsi="Arial" w:cs="Arial"/>
          <w:sz w:val="24"/>
          <w:szCs w:val="24"/>
        </w:rPr>
        <w:t>: With stores in over 60 countries, The Body Shop has a vast international footprint.</w:t>
      </w:r>
    </w:p>
    <w:p w14:paraId="31443EEC" w14:textId="77777777" w:rsidR="0028264C" w:rsidRPr="0028264C" w:rsidRDefault="0028264C" w:rsidP="00D307CA">
      <w:pPr>
        <w:numPr>
          <w:ilvl w:val="0"/>
          <w:numId w:val="24"/>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Wide Range of Products</w:t>
      </w:r>
      <w:r w:rsidRPr="0028264C">
        <w:rPr>
          <w:rFonts w:ascii="Arial" w:hAnsi="Arial" w:cs="Arial"/>
          <w:sz w:val="24"/>
          <w:szCs w:val="24"/>
        </w:rPr>
        <w:t>: The company offers a diverse range of skincare, haircare, and cosmetics products, catering to various customer needs.</w:t>
      </w:r>
    </w:p>
    <w:p w14:paraId="222EC225" w14:textId="77777777" w:rsidR="0028264C" w:rsidRPr="0028264C" w:rsidRDefault="0028264C" w:rsidP="00D307CA">
      <w:pPr>
        <w:numPr>
          <w:ilvl w:val="0"/>
          <w:numId w:val="24"/>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Cruelty-Free Commitment</w:t>
      </w:r>
      <w:r w:rsidRPr="0028264C">
        <w:rPr>
          <w:rFonts w:ascii="Arial" w:hAnsi="Arial" w:cs="Arial"/>
          <w:sz w:val="24"/>
          <w:szCs w:val="24"/>
        </w:rPr>
        <w:t>: The Body Shop’s long-standing commitment to being cruelty-free and against animal testing attracts a loyal customer base.</w:t>
      </w:r>
    </w:p>
    <w:p w14:paraId="432650CB" w14:textId="35519782" w:rsidR="00843840" w:rsidRPr="00843840" w:rsidRDefault="0028264C" w:rsidP="00152E1A">
      <w:pPr>
        <w:numPr>
          <w:ilvl w:val="0"/>
          <w:numId w:val="24"/>
        </w:num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Sustainability Initiatives</w:t>
      </w:r>
      <w:r w:rsidRPr="0028264C">
        <w:rPr>
          <w:rFonts w:ascii="Arial" w:hAnsi="Arial" w:cs="Arial"/>
          <w:sz w:val="24"/>
          <w:szCs w:val="24"/>
        </w:rPr>
        <w:t xml:space="preserve">: The brand’s focus on sustainability, including initiatives like recyclable packaging and community trade, enhances its reputation and </w:t>
      </w:r>
      <w:r w:rsidR="00843840" w:rsidRPr="0028264C">
        <w:rPr>
          <w:rFonts w:ascii="Arial" w:hAnsi="Arial" w:cs="Arial"/>
          <w:sz w:val="24"/>
          <w:szCs w:val="24"/>
        </w:rPr>
        <w:t>appeal</w:t>
      </w:r>
      <w:r w:rsidR="00843840" w:rsidRPr="00843840">
        <w:rPr>
          <w:rFonts w:ascii="Arial" w:hAnsi="Arial" w:cs="Arial"/>
          <w:sz w:val="24"/>
          <w:szCs w:val="24"/>
        </w:rPr>
        <w:t xml:space="preserve"> (</w:t>
      </w:r>
      <w:r w:rsidR="00443564" w:rsidRPr="00843840">
        <w:rPr>
          <w:rFonts w:ascii="Arial" w:hAnsi="Arial" w:cs="Arial"/>
          <w:color w:val="222222"/>
          <w:sz w:val="24"/>
          <w:szCs w:val="24"/>
          <w:shd w:val="clear" w:color="auto" w:fill="FFFFFF"/>
        </w:rPr>
        <w:t>Wen, Y. and Zhang, L., 2011</w:t>
      </w:r>
      <w:r w:rsidR="00843840" w:rsidRPr="00843840">
        <w:rPr>
          <w:rFonts w:ascii="Arial" w:hAnsi="Arial" w:cs="Arial"/>
          <w:color w:val="222222"/>
          <w:sz w:val="24"/>
          <w:szCs w:val="24"/>
          <w:shd w:val="clear" w:color="auto" w:fill="FFFFFF"/>
        </w:rPr>
        <w:t>).</w:t>
      </w:r>
    </w:p>
    <w:p w14:paraId="4974FA3B" w14:textId="77777777" w:rsidR="00843840" w:rsidRPr="00843840" w:rsidRDefault="00843840" w:rsidP="00843840">
      <w:pPr>
        <w:spacing w:before="100" w:beforeAutospacing="1" w:after="100" w:afterAutospacing="1" w:line="360" w:lineRule="auto"/>
        <w:ind w:left="720"/>
        <w:outlineLvl w:val="3"/>
        <w:rPr>
          <w:rFonts w:ascii="Arial" w:hAnsi="Arial" w:cs="Arial"/>
          <w:b/>
          <w:bCs/>
          <w:sz w:val="24"/>
          <w:szCs w:val="24"/>
        </w:rPr>
      </w:pPr>
    </w:p>
    <w:p w14:paraId="44F1279F" w14:textId="4257F387" w:rsidR="0028264C" w:rsidRPr="0028264C" w:rsidRDefault="0028264C" w:rsidP="00152E1A">
      <w:pPr>
        <w:numPr>
          <w:ilvl w:val="0"/>
          <w:numId w:val="24"/>
        </w:num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Weaknesses</w:t>
      </w:r>
    </w:p>
    <w:p w14:paraId="7289E3FD" w14:textId="77777777" w:rsidR="0028264C" w:rsidRPr="0028264C" w:rsidRDefault="0028264C" w:rsidP="00D307CA">
      <w:pPr>
        <w:numPr>
          <w:ilvl w:val="0"/>
          <w:numId w:val="25"/>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High Price Point</w:t>
      </w:r>
      <w:r w:rsidRPr="0028264C">
        <w:rPr>
          <w:rFonts w:ascii="Arial" w:hAnsi="Arial" w:cs="Arial"/>
          <w:sz w:val="24"/>
          <w:szCs w:val="24"/>
        </w:rPr>
        <w:t>: The Body Shop products are often perceived as expensive, which may limit their accessibility to price-sensitive consumers.</w:t>
      </w:r>
    </w:p>
    <w:p w14:paraId="2EFC49F6" w14:textId="77777777" w:rsidR="0028264C" w:rsidRPr="0028264C" w:rsidRDefault="0028264C" w:rsidP="00D307CA">
      <w:pPr>
        <w:numPr>
          <w:ilvl w:val="0"/>
          <w:numId w:val="25"/>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Limited Innovation</w:t>
      </w:r>
      <w:r w:rsidRPr="0028264C">
        <w:rPr>
          <w:rFonts w:ascii="Arial" w:hAnsi="Arial" w:cs="Arial"/>
          <w:sz w:val="24"/>
          <w:szCs w:val="24"/>
        </w:rPr>
        <w:t>: Compared to some competitors, The Body Shop has been seen as slower in product innovation and adapting to rapidly changing beauty trends.</w:t>
      </w:r>
    </w:p>
    <w:p w14:paraId="1FAE2F52" w14:textId="77777777" w:rsidR="0028264C" w:rsidRPr="0028264C" w:rsidRDefault="0028264C" w:rsidP="00D307CA">
      <w:pPr>
        <w:numPr>
          <w:ilvl w:val="0"/>
          <w:numId w:val="25"/>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Market Saturation</w:t>
      </w:r>
      <w:r w:rsidRPr="0028264C">
        <w:rPr>
          <w:rFonts w:ascii="Arial" w:hAnsi="Arial" w:cs="Arial"/>
          <w:sz w:val="24"/>
          <w:szCs w:val="24"/>
        </w:rPr>
        <w:t>: In many regions, the beauty and personal care market is highly saturated, making it challenging for The Body Shop to stand out.</w:t>
      </w:r>
    </w:p>
    <w:p w14:paraId="785A252B" w14:textId="01A93500" w:rsidR="0028264C" w:rsidRPr="0028264C" w:rsidRDefault="0028264C" w:rsidP="00D307CA">
      <w:pPr>
        <w:numPr>
          <w:ilvl w:val="0"/>
          <w:numId w:val="25"/>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Perception of Quality</w:t>
      </w:r>
      <w:r w:rsidRPr="0028264C">
        <w:rPr>
          <w:rFonts w:ascii="Arial" w:hAnsi="Arial" w:cs="Arial"/>
          <w:sz w:val="24"/>
          <w:szCs w:val="24"/>
        </w:rPr>
        <w:t xml:space="preserve">: While the brand has a strong ethical stance, some consumers perceive its products as lower quality compared to premium </w:t>
      </w:r>
      <w:r w:rsidR="00800E93" w:rsidRPr="00800E93">
        <w:rPr>
          <w:rFonts w:ascii="Arial" w:hAnsi="Arial" w:cs="Arial"/>
          <w:sz w:val="24"/>
          <w:szCs w:val="24"/>
        </w:rPr>
        <w:t>brands (</w:t>
      </w:r>
      <w:r w:rsidR="00800E93" w:rsidRPr="00800E93">
        <w:rPr>
          <w:rFonts w:ascii="Arial" w:hAnsi="Arial" w:cs="Arial"/>
          <w:color w:val="222222"/>
          <w:sz w:val="24"/>
          <w:szCs w:val="24"/>
          <w:shd w:val="clear" w:color="auto" w:fill="FFFFFF"/>
        </w:rPr>
        <w:t>Mathur, N. and Sharma, E.).</w:t>
      </w:r>
    </w:p>
    <w:p w14:paraId="3550CE4B" w14:textId="77777777" w:rsidR="0028264C" w:rsidRPr="0028264C" w:rsidRDefault="0028264C" w:rsidP="00D307CA">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Opportunities</w:t>
      </w:r>
    </w:p>
    <w:p w14:paraId="7806EDD5" w14:textId="77777777" w:rsidR="0028264C" w:rsidRPr="0028264C" w:rsidRDefault="0028264C" w:rsidP="00D307CA">
      <w:pPr>
        <w:numPr>
          <w:ilvl w:val="0"/>
          <w:numId w:val="2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lastRenderedPageBreak/>
        <w:t>Growth in Emerging Markets</w:t>
      </w:r>
      <w:r w:rsidRPr="0028264C">
        <w:rPr>
          <w:rFonts w:ascii="Arial" w:hAnsi="Arial" w:cs="Arial"/>
          <w:sz w:val="24"/>
          <w:szCs w:val="24"/>
        </w:rPr>
        <w:t>: Expanding into emerging markets where there is increasing awareness and demand for sustainable and ethical products can drive growth.</w:t>
      </w:r>
    </w:p>
    <w:p w14:paraId="3CDEF55F" w14:textId="77777777" w:rsidR="0028264C" w:rsidRPr="0028264C" w:rsidRDefault="0028264C" w:rsidP="00D307CA">
      <w:pPr>
        <w:numPr>
          <w:ilvl w:val="0"/>
          <w:numId w:val="2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Digital Transformation</w:t>
      </w:r>
      <w:r w:rsidRPr="0028264C">
        <w:rPr>
          <w:rFonts w:ascii="Arial" w:hAnsi="Arial" w:cs="Arial"/>
          <w:sz w:val="24"/>
          <w:szCs w:val="24"/>
        </w:rPr>
        <w:t>: Enhancing online presence and e-commerce capabilities can attract a broader customer base, especially post-pandemic.</w:t>
      </w:r>
    </w:p>
    <w:p w14:paraId="5078140E" w14:textId="77777777" w:rsidR="0028264C" w:rsidRPr="0028264C" w:rsidRDefault="0028264C" w:rsidP="00D307CA">
      <w:pPr>
        <w:numPr>
          <w:ilvl w:val="0"/>
          <w:numId w:val="2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Product Line Expansion</w:t>
      </w:r>
      <w:r w:rsidRPr="0028264C">
        <w:rPr>
          <w:rFonts w:ascii="Arial" w:hAnsi="Arial" w:cs="Arial"/>
          <w:sz w:val="24"/>
          <w:szCs w:val="24"/>
        </w:rPr>
        <w:t>: Introducing new and innovative products, including personalized skincare and eco-friendly packaging, can capture new market segments.</w:t>
      </w:r>
    </w:p>
    <w:p w14:paraId="29A62F0F" w14:textId="77777777" w:rsidR="0028264C" w:rsidRPr="0028264C" w:rsidRDefault="0028264C" w:rsidP="00D307CA">
      <w:pPr>
        <w:numPr>
          <w:ilvl w:val="0"/>
          <w:numId w:val="2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Partnerships and Collaborations</w:t>
      </w:r>
      <w:r w:rsidRPr="0028264C">
        <w:rPr>
          <w:rFonts w:ascii="Arial" w:hAnsi="Arial" w:cs="Arial"/>
          <w:sz w:val="24"/>
          <w:szCs w:val="24"/>
        </w:rPr>
        <w:t>: Collaborating with influencers, celebrities, and other ethical brands can enhance brand visibility and reach.</w:t>
      </w:r>
    </w:p>
    <w:p w14:paraId="336795EC" w14:textId="6CEDF667" w:rsidR="00566F5F" w:rsidRDefault="0028264C" w:rsidP="00566F5F">
      <w:pPr>
        <w:numPr>
          <w:ilvl w:val="0"/>
          <w:numId w:val="26"/>
        </w:num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Health and Wellness Trends</w:t>
      </w:r>
      <w:r w:rsidRPr="0028264C">
        <w:rPr>
          <w:rFonts w:ascii="Arial" w:hAnsi="Arial" w:cs="Arial"/>
          <w:sz w:val="24"/>
          <w:szCs w:val="24"/>
        </w:rPr>
        <w:t xml:space="preserve">: Leveraging the growing trend towards health and wellness can position The Body Shop as a leader in natural and organic beauty </w:t>
      </w:r>
      <w:r w:rsidR="002C45CF" w:rsidRPr="0028264C">
        <w:rPr>
          <w:rFonts w:ascii="Arial" w:hAnsi="Arial" w:cs="Arial"/>
          <w:sz w:val="24"/>
          <w:szCs w:val="24"/>
        </w:rPr>
        <w:t>products</w:t>
      </w:r>
      <w:r w:rsidR="002C45CF" w:rsidRPr="002C45CF">
        <w:rPr>
          <w:rFonts w:ascii="Arial" w:hAnsi="Arial" w:cs="Arial"/>
          <w:sz w:val="24"/>
          <w:szCs w:val="24"/>
        </w:rPr>
        <w:t xml:space="preserve"> (</w:t>
      </w:r>
      <w:proofErr w:type="spellStart"/>
      <w:r w:rsidR="00566F5F" w:rsidRPr="002C45CF">
        <w:rPr>
          <w:rFonts w:ascii="Arial" w:hAnsi="Arial" w:cs="Arial"/>
          <w:color w:val="222222"/>
          <w:sz w:val="24"/>
          <w:szCs w:val="24"/>
          <w:shd w:val="clear" w:color="auto" w:fill="FFFFFF"/>
        </w:rPr>
        <w:t>Puyt</w:t>
      </w:r>
      <w:proofErr w:type="spellEnd"/>
      <w:r w:rsidR="00566F5F" w:rsidRPr="002C45CF">
        <w:rPr>
          <w:rFonts w:ascii="Arial" w:hAnsi="Arial" w:cs="Arial"/>
          <w:color w:val="222222"/>
          <w:sz w:val="24"/>
          <w:szCs w:val="24"/>
          <w:shd w:val="clear" w:color="auto" w:fill="FFFFFF"/>
        </w:rPr>
        <w:t xml:space="preserve">, R.W., Lie, F.B. and </w:t>
      </w:r>
      <w:proofErr w:type="spellStart"/>
      <w:r w:rsidR="00566F5F" w:rsidRPr="002C45CF">
        <w:rPr>
          <w:rFonts w:ascii="Arial" w:hAnsi="Arial" w:cs="Arial"/>
          <w:color w:val="222222"/>
          <w:sz w:val="24"/>
          <w:szCs w:val="24"/>
          <w:shd w:val="clear" w:color="auto" w:fill="FFFFFF"/>
        </w:rPr>
        <w:t>Wilderom</w:t>
      </w:r>
      <w:proofErr w:type="spellEnd"/>
      <w:r w:rsidR="00566F5F" w:rsidRPr="002C45CF">
        <w:rPr>
          <w:rFonts w:ascii="Arial" w:hAnsi="Arial" w:cs="Arial"/>
          <w:color w:val="222222"/>
          <w:sz w:val="24"/>
          <w:szCs w:val="24"/>
          <w:shd w:val="clear" w:color="auto" w:fill="FFFFFF"/>
        </w:rPr>
        <w:t>, C.P., 2023).</w:t>
      </w:r>
    </w:p>
    <w:p w14:paraId="6ED3EEB0" w14:textId="77777777" w:rsidR="00566F5F" w:rsidRPr="00566F5F" w:rsidRDefault="00566F5F" w:rsidP="002C45CF">
      <w:pPr>
        <w:spacing w:before="100" w:beforeAutospacing="1" w:after="100" w:afterAutospacing="1" w:line="360" w:lineRule="auto"/>
        <w:ind w:left="720"/>
        <w:outlineLvl w:val="3"/>
        <w:rPr>
          <w:rFonts w:ascii="Arial" w:hAnsi="Arial" w:cs="Arial"/>
          <w:b/>
          <w:bCs/>
          <w:sz w:val="24"/>
          <w:szCs w:val="24"/>
        </w:rPr>
      </w:pPr>
    </w:p>
    <w:p w14:paraId="20D43770" w14:textId="7D0B3E72" w:rsidR="0028264C" w:rsidRPr="0028264C" w:rsidRDefault="0028264C" w:rsidP="002C45CF">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t>Threats</w:t>
      </w:r>
    </w:p>
    <w:p w14:paraId="085F90F1" w14:textId="77777777" w:rsidR="0028264C" w:rsidRPr="0028264C" w:rsidRDefault="0028264C" w:rsidP="00D307CA">
      <w:pPr>
        <w:numPr>
          <w:ilvl w:val="0"/>
          <w:numId w:val="2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Intense Competition</w:t>
      </w:r>
      <w:r w:rsidRPr="0028264C">
        <w:rPr>
          <w:rFonts w:ascii="Arial" w:hAnsi="Arial" w:cs="Arial"/>
          <w:sz w:val="24"/>
          <w:szCs w:val="24"/>
        </w:rPr>
        <w:t>: The beauty industry is highly competitive, with numerous brands offering similar products, often at lower prices.</w:t>
      </w:r>
    </w:p>
    <w:p w14:paraId="55482B71" w14:textId="77777777" w:rsidR="0028264C" w:rsidRPr="0028264C" w:rsidRDefault="0028264C" w:rsidP="00D307CA">
      <w:pPr>
        <w:numPr>
          <w:ilvl w:val="0"/>
          <w:numId w:val="2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Economic Downturns</w:t>
      </w:r>
      <w:r w:rsidRPr="0028264C">
        <w:rPr>
          <w:rFonts w:ascii="Arial" w:hAnsi="Arial" w:cs="Arial"/>
          <w:sz w:val="24"/>
          <w:szCs w:val="24"/>
        </w:rPr>
        <w:t>: Economic instability can affect consumer spending on non-essential items like beauty products.</w:t>
      </w:r>
    </w:p>
    <w:p w14:paraId="4CB7693D" w14:textId="77777777" w:rsidR="0028264C" w:rsidRPr="0028264C" w:rsidRDefault="0028264C" w:rsidP="00D307CA">
      <w:pPr>
        <w:numPr>
          <w:ilvl w:val="0"/>
          <w:numId w:val="2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Changing Consumer Preferences</w:t>
      </w:r>
      <w:r w:rsidRPr="0028264C">
        <w:rPr>
          <w:rFonts w:ascii="Arial" w:hAnsi="Arial" w:cs="Arial"/>
          <w:sz w:val="24"/>
          <w:szCs w:val="24"/>
        </w:rPr>
        <w:t>: Rapid changes in consumer preferences and beauty trends pose a risk if The Body Shop fails to keep up.</w:t>
      </w:r>
    </w:p>
    <w:p w14:paraId="334D252C" w14:textId="77777777" w:rsidR="0028264C" w:rsidRPr="0028264C" w:rsidRDefault="0028264C" w:rsidP="00D307CA">
      <w:pPr>
        <w:numPr>
          <w:ilvl w:val="0"/>
          <w:numId w:val="2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Supply Chain Disruptions</w:t>
      </w:r>
      <w:r w:rsidRPr="0028264C">
        <w:rPr>
          <w:rFonts w:ascii="Arial" w:hAnsi="Arial" w:cs="Arial"/>
          <w:sz w:val="24"/>
          <w:szCs w:val="24"/>
        </w:rPr>
        <w:t>: Dependence on global supply chains for raw materials and products can be disrupted by geopolitical issues or natural disasters.</w:t>
      </w:r>
    </w:p>
    <w:p w14:paraId="3197E4EC" w14:textId="04CEED42" w:rsidR="0028264C" w:rsidRPr="0028264C" w:rsidRDefault="0028264C" w:rsidP="00D307CA">
      <w:pPr>
        <w:numPr>
          <w:ilvl w:val="0"/>
          <w:numId w:val="2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Regulatory Challenges</w:t>
      </w:r>
      <w:r w:rsidRPr="0028264C">
        <w:rPr>
          <w:rFonts w:ascii="Arial" w:hAnsi="Arial" w:cs="Arial"/>
          <w:sz w:val="24"/>
          <w:szCs w:val="24"/>
        </w:rPr>
        <w:t xml:space="preserve">: Increasing regulations around sustainability claims and product ingredients can pose compliance challenges and affect product </w:t>
      </w:r>
      <w:r w:rsidR="001D424C" w:rsidRPr="0028264C">
        <w:rPr>
          <w:rFonts w:ascii="Arial" w:hAnsi="Arial" w:cs="Arial"/>
          <w:sz w:val="24"/>
          <w:szCs w:val="24"/>
        </w:rPr>
        <w:t>offerings</w:t>
      </w:r>
      <w:r w:rsidR="001D424C" w:rsidRPr="001D424C">
        <w:rPr>
          <w:rFonts w:ascii="Arial" w:hAnsi="Arial" w:cs="Arial"/>
          <w:sz w:val="24"/>
          <w:szCs w:val="24"/>
        </w:rPr>
        <w:t xml:space="preserve"> (</w:t>
      </w:r>
      <w:r w:rsidR="001D424C" w:rsidRPr="001D424C">
        <w:rPr>
          <w:rFonts w:ascii="Arial" w:hAnsi="Arial" w:cs="Arial"/>
          <w:color w:val="222222"/>
          <w:sz w:val="24"/>
          <w:szCs w:val="24"/>
          <w:shd w:val="clear" w:color="auto" w:fill="FFFFFF"/>
        </w:rPr>
        <w:t>Wang, K.C., 2007).</w:t>
      </w:r>
    </w:p>
    <w:p w14:paraId="524C4A8D"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298D50D6" w14:textId="5CBFF161" w:rsidR="000B05BF" w:rsidRDefault="00E70EE5" w:rsidP="0028264C">
      <w:pPr>
        <w:spacing w:before="100" w:beforeAutospacing="1" w:after="100" w:afterAutospacing="1" w:line="360" w:lineRule="auto"/>
        <w:outlineLvl w:val="2"/>
        <w:rPr>
          <w:rFonts w:ascii="Arial" w:hAnsi="Arial" w:cs="Arial"/>
          <w:b/>
          <w:bCs/>
          <w:sz w:val="24"/>
          <w:szCs w:val="24"/>
        </w:rPr>
      </w:pPr>
      <w:r>
        <w:rPr>
          <w:rFonts w:ascii="Arial" w:hAnsi="Arial" w:cs="Arial"/>
          <w:b/>
          <w:bCs/>
          <w:noProof/>
          <w:sz w:val="24"/>
          <w:szCs w:val="24"/>
          <w14:ligatures w14:val="standardContextual"/>
        </w:rPr>
        <w:lastRenderedPageBreak/>
        <w:drawing>
          <wp:inline distT="0" distB="0" distL="0" distR="0" wp14:anchorId="4A9BEFA1" wp14:editId="79E66230">
            <wp:extent cx="5731510" cy="4770120"/>
            <wp:effectExtent l="0" t="0" r="2540" b="0"/>
            <wp:docPr id="622439628" name="Picture 42" descr="A diagram of a body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439628" name="Picture 42" descr="A diagram of a body shop&#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770120"/>
                    </a:xfrm>
                    <a:prstGeom prst="rect">
                      <a:avLst/>
                    </a:prstGeom>
                  </pic:spPr>
                </pic:pic>
              </a:graphicData>
            </a:graphic>
          </wp:inline>
        </w:drawing>
      </w:r>
    </w:p>
    <w:p w14:paraId="494BF572"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54F9FC7F"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7D07126A"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7075678F" w14:textId="77777777" w:rsidR="00287244" w:rsidRDefault="00287244" w:rsidP="0028264C">
      <w:pPr>
        <w:spacing w:before="100" w:beforeAutospacing="1" w:after="100" w:afterAutospacing="1" w:line="360" w:lineRule="auto"/>
        <w:outlineLvl w:val="2"/>
        <w:rPr>
          <w:rFonts w:ascii="Arial" w:hAnsi="Arial" w:cs="Arial"/>
          <w:b/>
          <w:bCs/>
          <w:sz w:val="24"/>
          <w:szCs w:val="24"/>
        </w:rPr>
      </w:pPr>
    </w:p>
    <w:p w14:paraId="60A97262" w14:textId="77777777" w:rsidR="00287244" w:rsidRDefault="00287244" w:rsidP="0028264C">
      <w:pPr>
        <w:spacing w:before="100" w:beforeAutospacing="1" w:after="100" w:afterAutospacing="1" w:line="360" w:lineRule="auto"/>
        <w:outlineLvl w:val="2"/>
        <w:rPr>
          <w:rFonts w:ascii="Arial" w:hAnsi="Arial" w:cs="Arial"/>
          <w:b/>
          <w:bCs/>
          <w:sz w:val="24"/>
          <w:szCs w:val="24"/>
        </w:rPr>
      </w:pPr>
    </w:p>
    <w:p w14:paraId="1BF8AA8E" w14:textId="77777777" w:rsidR="00287244" w:rsidRDefault="00287244" w:rsidP="0028264C">
      <w:pPr>
        <w:spacing w:before="100" w:beforeAutospacing="1" w:after="100" w:afterAutospacing="1" w:line="360" w:lineRule="auto"/>
        <w:outlineLvl w:val="2"/>
        <w:rPr>
          <w:rFonts w:ascii="Arial" w:hAnsi="Arial" w:cs="Arial"/>
          <w:b/>
          <w:bCs/>
          <w:sz w:val="24"/>
          <w:szCs w:val="24"/>
        </w:rPr>
      </w:pPr>
    </w:p>
    <w:p w14:paraId="646E74B7" w14:textId="77777777" w:rsidR="00287244" w:rsidRDefault="00287244" w:rsidP="0028264C">
      <w:pPr>
        <w:spacing w:before="100" w:beforeAutospacing="1" w:after="100" w:afterAutospacing="1" w:line="360" w:lineRule="auto"/>
        <w:outlineLvl w:val="2"/>
        <w:rPr>
          <w:rFonts w:ascii="Arial" w:hAnsi="Arial" w:cs="Arial"/>
          <w:b/>
          <w:bCs/>
          <w:sz w:val="24"/>
          <w:szCs w:val="24"/>
        </w:rPr>
      </w:pPr>
    </w:p>
    <w:p w14:paraId="66B4EF5D" w14:textId="77777777" w:rsidR="00287244" w:rsidRDefault="00287244" w:rsidP="0028264C">
      <w:pPr>
        <w:spacing w:before="100" w:beforeAutospacing="1" w:after="100" w:afterAutospacing="1" w:line="360" w:lineRule="auto"/>
        <w:outlineLvl w:val="2"/>
        <w:rPr>
          <w:rFonts w:ascii="Arial" w:hAnsi="Arial" w:cs="Arial"/>
          <w:b/>
          <w:bCs/>
          <w:sz w:val="24"/>
          <w:szCs w:val="24"/>
        </w:rPr>
      </w:pPr>
    </w:p>
    <w:p w14:paraId="78D6652C" w14:textId="77777777" w:rsidR="00287244" w:rsidRDefault="00287244" w:rsidP="0028264C">
      <w:pPr>
        <w:spacing w:before="100" w:beforeAutospacing="1" w:after="100" w:afterAutospacing="1" w:line="360" w:lineRule="auto"/>
        <w:outlineLvl w:val="2"/>
        <w:rPr>
          <w:rFonts w:ascii="Arial" w:hAnsi="Arial" w:cs="Arial"/>
          <w:b/>
          <w:bCs/>
          <w:sz w:val="24"/>
          <w:szCs w:val="24"/>
        </w:rPr>
      </w:pPr>
    </w:p>
    <w:p w14:paraId="2B3606B4" w14:textId="6A522490" w:rsidR="0028264C" w:rsidRPr="0028264C" w:rsidRDefault="0028264C" w:rsidP="00D307CA">
      <w:pPr>
        <w:spacing w:before="100" w:beforeAutospacing="1" w:after="100" w:afterAutospacing="1" w:line="360" w:lineRule="auto"/>
        <w:outlineLvl w:val="2"/>
        <w:rPr>
          <w:rFonts w:ascii="Arial" w:hAnsi="Arial" w:cs="Arial"/>
          <w:b/>
          <w:bCs/>
          <w:sz w:val="24"/>
          <w:szCs w:val="24"/>
        </w:rPr>
      </w:pPr>
      <w:r w:rsidRPr="0028264C">
        <w:rPr>
          <w:rFonts w:ascii="Arial" w:hAnsi="Arial" w:cs="Arial"/>
          <w:b/>
          <w:bCs/>
          <w:sz w:val="24"/>
          <w:szCs w:val="24"/>
        </w:rPr>
        <w:lastRenderedPageBreak/>
        <w:t>Conclusion</w:t>
      </w:r>
    </w:p>
    <w:p w14:paraId="52AC007B" w14:textId="77777777" w:rsidR="0028264C" w:rsidRDefault="0028264C" w:rsidP="00D307CA">
      <w:pPr>
        <w:spacing w:before="100" w:beforeAutospacing="1" w:after="100" w:afterAutospacing="1" w:line="360" w:lineRule="auto"/>
        <w:rPr>
          <w:rFonts w:ascii="Arial" w:hAnsi="Arial" w:cs="Arial"/>
          <w:sz w:val="24"/>
          <w:szCs w:val="24"/>
        </w:rPr>
      </w:pPr>
      <w:r w:rsidRPr="0028264C">
        <w:rPr>
          <w:rFonts w:ascii="Arial" w:hAnsi="Arial" w:cs="Arial"/>
          <w:sz w:val="24"/>
          <w:szCs w:val="24"/>
        </w:rPr>
        <w:t>The Body Shop’s strengths lie in its strong ethical brand identity, global presence, and commitment to sustainability. However, it faces challenges such as high price points, intense competition, and the need for continuous innovation. By leveraging opportunities in digital transformation, emerging markets, and health and wellness trends, while mitigating threats through strategic planning, The Body Shop can continue to grow and maintain its market position.</w:t>
      </w:r>
    </w:p>
    <w:p w14:paraId="2AE7BDBE" w14:textId="63B9ABE3" w:rsidR="00BC012B" w:rsidRPr="0028264C" w:rsidRDefault="00BC012B" w:rsidP="00D307CA">
      <w:pPr>
        <w:spacing w:before="100" w:beforeAutospacing="1" w:after="100" w:afterAutospacing="1" w:line="360" w:lineRule="auto"/>
        <w:rPr>
          <w:rFonts w:ascii="Arial" w:hAnsi="Arial" w:cs="Arial"/>
          <w:sz w:val="24"/>
          <w:szCs w:val="24"/>
        </w:rPr>
      </w:pPr>
      <w:r>
        <w:rPr>
          <w:rFonts w:ascii="Arial" w:hAnsi="Arial" w:cs="Arial"/>
          <w:noProof/>
          <w:sz w:val="24"/>
          <w:szCs w:val="24"/>
          <w14:ligatures w14:val="standardContextual"/>
        </w:rPr>
        <w:drawing>
          <wp:inline distT="0" distB="0" distL="0" distR="0" wp14:anchorId="65041953" wp14:editId="6B50D8A3">
            <wp:extent cx="5730240" cy="3413760"/>
            <wp:effectExtent l="0" t="0" r="3810" b="0"/>
            <wp:docPr id="775760938" name="Picture 49" descr="A hand writing on a transparen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760938" name="Picture 49" descr="A hand writing on a transparent board&#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0240" cy="3413760"/>
                    </a:xfrm>
                    <a:prstGeom prst="rect">
                      <a:avLst/>
                    </a:prstGeom>
                  </pic:spPr>
                </pic:pic>
              </a:graphicData>
            </a:graphic>
          </wp:inline>
        </w:drawing>
      </w:r>
    </w:p>
    <w:p w14:paraId="2B9B4766" w14:textId="180CE1D1" w:rsidR="0028264C" w:rsidRPr="0028264C" w:rsidRDefault="0028264C" w:rsidP="0028264C">
      <w:pPr>
        <w:rPr>
          <w:sz w:val="24"/>
          <w:szCs w:val="24"/>
        </w:rPr>
      </w:pPr>
    </w:p>
    <w:p w14:paraId="2737AC54" w14:textId="77777777" w:rsidR="0028264C" w:rsidRPr="0028264C" w:rsidRDefault="0028264C" w:rsidP="0028264C">
      <w:pPr>
        <w:spacing w:before="100" w:beforeAutospacing="1" w:after="100" w:afterAutospacing="1" w:line="360" w:lineRule="auto"/>
        <w:rPr>
          <w:sz w:val="24"/>
          <w:szCs w:val="24"/>
        </w:rPr>
      </w:pPr>
    </w:p>
    <w:p w14:paraId="0D546786"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76D85639"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53883F08" w14:textId="77777777" w:rsidR="000B05BF" w:rsidRDefault="000B05BF" w:rsidP="0028264C">
      <w:pPr>
        <w:spacing w:before="100" w:beforeAutospacing="1" w:after="100" w:afterAutospacing="1" w:line="360" w:lineRule="auto"/>
        <w:outlineLvl w:val="2"/>
        <w:rPr>
          <w:rFonts w:ascii="Arial" w:hAnsi="Arial" w:cs="Arial"/>
          <w:b/>
          <w:bCs/>
          <w:sz w:val="24"/>
          <w:szCs w:val="24"/>
        </w:rPr>
      </w:pPr>
    </w:p>
    <w:p w14:paraId="6A78DC13" w14:textId="77777777" w:rsidR="002E495C" w:rsidRDefault="002E495C" w:rsidP="002E495C">
      <w:pPr>
        <w:spacing w:before="100" w:beforeAutospacing="1" w:after="100" w:afterAutospacing="1" w:line="360" w:lineRule="auto"/>
        <w:outlineLvl w:val="2"/>
        <w:rPr>
          <w:rFonts w:ascii="Arial" w:hAnsi="Arial" w:cs="Arial"/>
          <w:b/>
          <w:bCs/>
          <w:sz w:val="24"/>
          <w:szCs w:val="24"/>
        </w:rPr>
      </w:pPr>
    </w:p>
    <w:p w14:paraId="3FFABE42" w14:textId="77777777" w:rsidR="002E495C" w:rsidRDefault="002E495C" w:rsidP="002E495C">
      <w:pPr>
        <w:spacing w:before="100" w:beforeAutospacing="1" w:after="100" w:afterAutospacing="1" w:line="360" w:lineRule="auto"/>
        <w:outlineLvl w:val="2"/>
        <w:rPr>
          <w:rFonts w:ascii="Arial" w:hAnsi="Arial" w:cs="Arial"/>
          <w:b/>
          <w:bCs/>
          <w:sz w:val="24"/>
          <w:szCs w:val="24"/>
        </w:rPr>
      </w:pPr>
    </w:p>
    <w:p w14:paraId="56CA9BD1" w14:textId="399FBBF7" w:rsidR="002E495C" w:rsidRDefault="0028264C" w:rsidP="002E495C">
      <w:pPr>
        <w:spacing w:before="100" w:beforeAutospacing="1" w:after="100" w:afterAutospacing="1" w:line="360" w:lineRule="auto"/>
        <w:outlineLvl w:val="2"/>
        <w:rPr>
          <w:rFonts w:ascii="Arial" w:hAnsi="Arial" w:cs="Arial"/>
          <w:b/>
          <w:bCs/>
          <w:sz w:val="24"/>
          <w:szCs w:val="24"/>
        </w:rPr>
      </w:pPr>
      <w:r w:rsidRPr="0028264C">
        <w:rPr>
          <w:rFonts w:ascii="Arial" w:hAnsi="Arial" w:cs="Arial"/>
          <w:b/>
          <w:bCs/>
          <w:sz w:val="24"/>
          <w:szCs w:val="24"/>
        </w:rPr>
        <w:lastRenderedPageBreak/>
        <w:t>Stakeholder Analysis</w:t>
      </w:r>
    </w:p>
    <w:p w14:paraId="4D224E6C" w14:textId="6F778232" w:rsidR="0028264C" w:rsidRPr="0028264C" w:rsidRDefault="0028264C" w:rsidP="002E495C">
      <w:pPr>
        <w:spacing w:before="100" w:beforeAutospacing="1" w:after="100" w:afterAutospacing="1" w:line="360" w:lineRule="auto"/>
        <w:outlineLvl w:val="2"/>
        <w:rPr>
          <w:rFonts w:ascii="Arial" w:hAnsi="Arial" w:cs="Arial"/>
          <w:b/>
          <w:bCs/>
          <w:sz w:val="24"/>
          <w:szCs w:val="24"/>
        </w:rPr>
      </w:pPr>
      <w:r w:rsidRPr="0028264C">
        <w:rPr>
          <w:rFonts w:ascii="Arial" w:hAnsi="Arial" w:cs="Arial"/>
          <w:b/>
          <w:bCs/>
          <w:sz w:val="24"/>
          <w:szCs w:val="24"/>
        </w:rPr>
        <w:t xml:space="preserve"> Advantages and Disadvantages of Stakeholder Analysis</w:t>
      </w:r>
    </w:p>
    <w:p w14:paraId="38276AC3" w14:textId="77777777" w:rsidR="0028264C" w:rsidRPr="0028264C" w:rsidRDefault="0028264C" w:rsidP="0028264C">
      <w:p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Advantages:</w:t>
      </w:r>
    </w:p>
    <w:p w14:paraId="5B379966" w14:textId="77777777" w:rsidR="0028264C" w:rsidRPr="0028264C" w:rsidRDefault="0028264C" w:rsidP="0028264C">
      <w:pPr>
        <w:numPr>
          <w:ilvl w:val="0"/>
          <w:numId w:val="1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Enhanced Communication:</w:t>
      </w:r>
      <w:r w:rsidRPr="0028264C">
        <w:rPr>
          <w:rFonts w:ascii="Arial" w:hAnsi="Arial" w:cs="Arial"/>
          <w:sz w:val="24"/>
          <w:szCs w:val="24"/>
        </w:rPr>
        <w:t xml:space="preserve"> Improves understanding and communication between the company and its stakeholders.</w:t>
      </w:r>
    </w:p>
    <w:p w14:paraId="7F04C0BB" w14:textId="2E361E04" w:rsidR="0028264C" w:rsidRPr="0028264C" w:rsidRDefault="0028264C" w:rsidP="0028264C">
      <w:pPr>
        <w:numPr>
          <w:ilvl w:val="0"/>
          <w:numId w:val="1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Prioriti</w:t>
      </w:r>
      <w:r w:rsidR="00312F5B">
        <w:rPr>
          <w:rFonts w:ascii="Arial" w:hAnsi="Arial" w:cs="Arial"/>
          <w:b/>
          <w:bCs/>
          <w:sz w:val="24"/>
          <w:szCs w:val="24"/>
        </w:rPr>
        <w:t>s</w:t>
      </w:r>
      <w:r w:rsidRPr="0028264C">
        <w:rPr>
          <w:rFonts w:ascii="Arial" w:hAnsi="Arial" w:cs="Arial"/>
          <w:b/>
          <w:bCs/>
          <w:sz w:val="24"/>
          <w:szCs w:val="24"/>
        </w:rPr>
        <w:t>ation:</w:t>
      </w:r>
      <w:r w:rsidRPr="0028264C">
        <w:rPr>
          <w:rFonts w:ascii="Arial" w:hAnsi="Arial" w:cs="Arial"/>
          <w:sz w:val="24"/>
          <w:szCs w:val="24"/>
        </w:rPr>
        <w:t xml:space="preserve"> Helps in identifying and prioriti</w:t>
      </w:r>
      <w:r w:rsidR="007E2DCB">
        <w:rPr>
          <w:rFonts w:ascii="Arial" w:hAnsi="Arial" w:cs="Arial"/>
          <w:sz w:val="24"/>
          <w:szCs w:val="24"/>
        </w:rPr>
        <w:t>s</w:t>
      </w:r>
      <w:r w:rsidRPr="0028264C">
        <w:rPr>
          <w:rFonts w:ascii="Arial" w:hAnsi="Arial" w:cs="Arial"/>
          <w:sz w:val="24"/>
          <w:szCs w:val="24"/>
        </w:rPr>
        <w:t>ing key stakeholders and their needs.</w:t>
      </w:r>
    </w:p>
    <w:p w14:paraId="7462CE9A" w14:textId="77777777" w:rsidR="0028264C" w:rsidRPr="0028264C" w:rsidRDefault="0028264C" w:rsidP="0028264C">
      <w:pPr>
        <w:numPr>
          <w:ilvl w:val="0"/>
          <w:numId w:val="1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Risk Management:</w:t>
      </w:r>
      <w:r w:rsidRPr="0028264C">
        <w:rPr>
          <w:rFonts w:ascii="Arial" w:hAnsi="Arial" w:cs="Arial"/>
          <w:sz w:val="24"/>
          <w:szCs w:val="24"/>
        </w:rPr>
        <w:t xml:space="preserve"> Assists in identifying potential risks and developing strategies to mitigate them.</w:t>
      </w:r>
    </w:p>
    <w:p w14:paraId="6347E0AB" w14:textId="3CF4C9C6" w:rsidR="004D25D9" w:rsidRPr="004D25D9" w:rsidRDefault="0028264C" w:rsidP="00CE025C">
      <w:pPr>
        <w:numPr>
          <w:ilvl w:val="0"/>
          <w:numId w:val="16"/>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Informed Decision-Making:</w:t>
      </w:r>
      <w:r w:rsidRPr="0028264C">
        <w:rPr>
          <w:rFonts w:ascii="Arial" w:hAnsi="Arial" w:cs="Arial"/>
          <w:sz w:val="24"/>
          <w:szCs w:val="24"/>
        </w:rPr>
        <w:t xml:space="preserve"> Provides insights that inform strategic and operational </w:t>
      </w:r>
      <w:r w:rsidR="004D25D9" w:rsidRPr="0028264C">
        <w:rPr>
          <w:rFonts w:ascii="Arial" w:hAnsi="Arial" w:cs="Arial"/>
          <w:sz w:val="24"/>
          <w:szCs w:val="24"/>
        </w:rPr>
        <w:t>decisions</w:t>
      </w:r>
      <w:r w:rsidR="004D25D9" w:rsidRPr="004A3477">
        <w:rPr>
          <w:rFonts w:ascii="Arial" w:hAnsi="Arial" w:cs="Arial"/>
          <w:sz w:val="24"/>
          <w:szCs w:val="24"/>
        </w:rPr>
        <w:t xml:space="preserve"> (</w:t>
      </w:r>
      <w:proofErr w:type="spellStart"/>
      <w:r w:rsidR="004A3477" w:rsidRPr="004A3477">
        <w:rPr>
          <w:rFonts w:ascii="Arial" w:hAnsi="Arial" w:cs="Arial"/>
          <w:color w:val="222222"/>
          <w:shd w:val="clear" w:color="auto" w:fill="FFFFFF"/>
        </w:rPr>
        <w:t>Varvasovszky</w:t>
      </w:r>
      <w:proofErr w:type="spellEnd"/>
      <w:r w:rsidR="004A3477" w:rsidRPr="004A3477">
        <w:rPr>
          <w:rFonts w:ascii="Arial" w:hAnsi="Arial" w:cs="Arial"/>
          <w:color w:val="222222"/>
          <w:shd w:val="clear" w:color="auto" w:fill="FFFFFF"/>
        </w:rPr>
        <w:t xml:space="preserve">, Z. and </w:t>
      </w:r>
      <w:proofErr w:type="spellStart"/>
      <w:r w:rsidR="004A3477" w:rsidRPr="004A3477">
        <w:rPr>
          <w:rFonts w:ascii="Arial" w:hAnsi="Arial" w:cs="Arial"/>
          <w:color w:val="222222"/>
          <w:shd w:val="clear" w:color="auto" w:fill="FFFFFF"/>
        </w:rPr>
        <w:t>Brugha</w:t>
      </w:r>
      <w:proofErr w:type="spellEnd"/>
      <w:r w:rsidR="004A3477" w:rsidRPr="004A3477">
        <w:rPr>
          <w:rFonts w:ascii="Arial" w:hAnsi="Arial" w:cs="Arial"/>
          <w:color w:val="222222"/>
          <w:shd w:val="clear" w:color="auto" w:fill="FFFFFF"/>
        </w:rPr>
        <w:t>, R., 2000.</w:t>
      </w:r>
      <w:r w:rsidR="004D25D9">
        <w:rPr>
          <w:rFonts w:ascii="Arial" w:hAnsi="Arial" w:cs="Arial"/>
          <w:color w:val="222222"/>
          <w:shd w:val="clear" w:color="auto" w:fill="FFFFFF"/>
        </w:rPr>
        <w:t>).</w:t>
      </w:r>
    </w:p>
    <w:p w14:paraId="53DBB313" w14:textId="2B908B97" w:rsidR="0028264C" w:rsidRPr="0028264C" w:rsidRDefault="0028264C" w:rsidP="004D25D9">
      <w:pPr>
        <w:spacing w:before="100" w:beforeAutospacing="1" w:after="100" w:afterAutospacing="1" w:line="360" w:lineRule="auto"/>
        <w:ind w:left="720"/>
        <w:rPr>
          <w:rFonts w:ascii="Arial" w:hAnsi="Arial" w:cs="Arial"/>
          <w:sz w:val="24"/>
          <w:szCs w:val="24"/>
        </w:rPr>
      </w:pPr>
      <w:r w:rsidRPr="0028264C">
        <w:rPr>
          <w:rFonts w:ascii="Arial" w:hAnsi="Arial" w:cs="Arial"/>
          <w:b/>
          <w:bCs/>
          <w:sz w:val="24"/>
          <w:szCs w:val="24"/>
        </w:rPr>
        <w:t>Disadvantages:</w:t>
      </w:r>
    </w:p>
    <w:p w14:paraId="2E71B912" w14:textId="77777777" w:rsidR="0028264C" w:rsidRPr="0028264C" w:rsidRDefault="0028264C" w:rsidP="0028264C">
      <w:pPr>
        <w:numPr>
          <w:ilvl w:val="0"/>
          <w:numId w:val="1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Resource Intensive:</w:t>
      </w:r>
      <w:r w:rsidRPr="0028264C">
        <w:rPr>
          <w:rFonts w:ascii="Arial" w:hAnsi="Arial" w:cs="Arial"/>
          <w:sz w:val="24"/>
          <w:szCs w:val="24"/>
        </w:rPr>
        <w:t xml:space="preserve"> Can be time-consuming and resource-intensive to conduct.</w:t>
      </w:r>
    </w:p>
    <w:p w14:paraId="5BD5A0DC" w14:textId="77777777" w:rsidR="0028264C" w:rsidRPr="0028264C" w:rsidRDefault="0028264C" w:rsidP="0028264C">
      <w:pPr>
        <w:numPr>
          <w:ilvl w:val="0"/>
          <w:numId w:val="1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Complexity:</w:t>
      </w:r>
      <w:r w:rsidRPr="0028264C">
        <w:rPr>
          <w:rFonts w:ascii="Arial" w:hAnsi="Arial" w:cs="Arial"/>
          <w:sz w:val="24"/>
          <w:szCs w:val="24"/>
        </w:rPr>
        <w:t xml:space="preserve"> Managing diverse stakeholder interests and expectations can be complex.</w:t>
      </w:r>
    </w:p>
    <w:p w14:paraId="2D88F00A" w14:textId="77777777" w:rsidR="0028264C" w:rsidRPr="0028264C" w:rsidRDefault="0028264C" w:rsidP="0028264C">
      <w:pPr>
        <w:numPr>
          <w:ilvl w:val="0"/>
          <w:numId w:val="1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Potential Conflict:</w:t>
      </w:r>
      <w:r w:rsidRPr="0028264C">
        <w:rPr>
          <w:rFonts w:ascii="Arial" w:hAnsi="Arial" w:cs="Arial"/>
          <w:sz w:val="24"/>
          <w:szCs w:val="24"/>
        </w:rPr>
        <w:t xml:space="preserve"> May reveal conflicting interests that are challenging to reconcile.</w:t>
      </w:r>
    </w:p>
    <w:p w14:paraId="34D30599" w14:textId="773A5B9D" w:rsidR="00271BF7" w:rsidRPr="0028264C" w:rsidRDefault="0028264C" w:rsidP="00202440">
      <w:pPr>
        <w:numPr>
          <w:ilvl w:val="0"/>
          <w:numId w:val="17"/>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Dynamic Nature:</w:t>
      </w:r>
      <w:r w:rsidRPr="0028264C">
        <w:rPr>
          <w:rFonts w:ascii="Arial" w:hAnsi="Arial" w:cs="Arial"/>
          <w:sz w:val="24"/>
          <w:szCs w:val="24"/>
        </w:rPr>
        <w:t xml:space="preserve"> Stakeholder interests and influence can change, requiring ongoing monitoring and </w:t>
      </w:r>
      <w:r w:rsidR="00111F30" w:rsidRPr="0028264C">
        <w:rPr>
          <w:rFonts w:ascii="Arial" w:hAnsi="Arial" w:cs="Arial"/>
          <w:sz w:val="24"/>
          <w:szCs w:val="24"/>
        </w:rPr>
        <w:t>adaptation</w:t>
      </w:r>
      <w:r w:rsidR="00111F30" w:rsidRPr="00111F30">
        <w:rPr>
          <w:rFonts w:ascii="Arial" w:hAnsi="Arial" w:cs="Arial"/>
          <w:sz w:val="24"/>
          <w:szCs w:val="24"/>
        </w:rPr>
        <w:t xml:space="preserve"> (</w:t>
      </w:r>
      <w:r w:rsidR="00111F30" w:rsidRPr="00111F30">
        <w:rPr>
          <w:rFonts w:ascii="Arial" w:hAnsi="Arial" w:cs="Arial"/>
          <w:color w:val="222222"/>
          <w:sz w:val="24"/>
          <w:szCs w:val="24"/>
          <w:shd w:val="clear" w:color="auto" w:fill="FFFFFF"/>
        </w:rPr>
        <w:t>Schmeer, K., 1999).</w:t>
      </w:r>
      <w:r w:rsidR="00271BF7" w:rsidRPr="00111F30">
        <w:rPr>
          <w:rFonts w:ascii="Arial" w:hAnsi="Arial" w:cs="Arial"/>
          <w:noProof/>
          <w:sz w:val="24"/>
          <w:szCs w:val="24"/>
          <w14:ligatures w14:val="standardContextual"/>
        </w:rPr>
        <w:drawing>
          <wp:inline distT="0" distB="0" distL="0" distR="0" wp14:anchorId="07B3C4D4" wp14:editId="0A8E8162">
            <wp:extent cx="5731510" cy="2484120"/>
            <wp:effectExtent l="0" t="0" r="2540" b="0"/>
            <wp:docPr id="1532364708" name="Picture 4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364708" name="Picture 43" descr="A table with text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484120"/>
                    </a:xfrm>
                    <a:prstGeom prst="rect">
                      <a:avLst/>
                    </a:prstGeom>
                  </pic:spPr>
                </pic:pic>
              </a:graphicData>
            </a:graphic>
          </wp:inline>
        </w:drawing>
      </w:r>
    </w:p>
    <w:p w14:paraId="7800D27E" w14:textId="0F8FB13C" w:rsidR="0028264C" w:rsidRPr="0028264C" w:rsidRDefault="0028264C" w:rsidP="0028264C">
      <w:pPr>
        <w:spacing w:before="100" w:beforeAutospacing="1" w:after="100" w:afterAutospacing="1" w:line="360" w:lineRule="auto"/>
        <w:outlineLvl w:val="3"/>
        <w:rPr>
          <w:rFonts w:ascii="Arial" w:hAnsi="Arial" w:cs="Arial"/>
          <w:b/>
          <w:bCs/>
          <w:sz w:val="24"/>
          <w:szCs w:val="24"/>
        </w:rPr>
      </w:pPr>
      <w:r w:rsidRPr="0028264C">
        <w:rPr>
          <w:rFonts w:ascii="Arial" w:hAnsi="Arial" w:cs="Arial"/>
          <w:b/>
          <w:bCs/>
          <w:sz w:val="24"/>
          <w:szCs w:val="24"/>
        </w:rPr>
        <w:lastRenderedPageBreak/>
        <w:t>Stakeholder Analysis for The Body Shop</w:t>
      </w:r>
    </w:p>
    <w:p w14:paraId="529817E5" w14:textId="77777777" w:rsidR="0028264C" w:rsidRPr="0028264C" w:rsidRDefault="0028264C" w:rsidP="0028264C">
      <w:p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Primary Stakeholders:</w:t>
      </w:r>
    </w:p>
    <w:p w14:paraId="2FD98A3A" w14:textId="77777777" w:rsidR="0028264C" w:rsidRPr="0028264C" w:rsidRDefault="0028264C" w:rsidP="0028264C">
      <w:pPr>
        <w:numPr>
          <w:ilvl w:val="0"/>
          <w:numId w:val="18"/>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Customers:</w:t>
      </w:r>
    </w:p>
    <w:p w14:paraId="4798AB56" w14:textId="77777777" w:rsidR="0028264C" w:rsidRPr="00287244" w:rsidRDefault="0028264C" w:rsidP="00287244">
      <w:pPr>
        <w:pStyle w:val="ListParagraph"/>
        <w:numPr>
          <w:ilvl w:val="0"/>
          <w:numId w:val="29"/>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High-quality, ethical, and sustainable products.</w:t>
      </w:r>
    </w:p>
    <w:p w14:paraId="722C168A" w14:textId="5285CA90" w:rsidR="00152984" w:rsidRPr="00152984" w:rsidRDefault="0028264C" w:rsidP="00947B9D">
      <w:pPr>
        <w:pStyle w:val="ListParagraph"/>
        <w:numPr>
          <w:ilvl w:val="0"/>
          <w:numId w:val="18"/>
        </w:numPr>
        <w:spacing w:before="100" w:beforeAutospacing="1" w:after="100" w:afterAutospacing="1" w:line="360" w:lineRule="auto"/>
        <w:rPr>
          <w:rFonts w:ascii="Arial" w:hAnsi="Arial" w:cs="Arial"/>
          <w:sz w:val="24"/>
          <w:szCs w:val="24"/>
        </w:rPr>
      </w:pPr>
      <w:r w:rsidRPr="00152984">
        <w:rPr>
          <w:rFonts w:ascii="Arial" w:hAnsi="Arial" w:cs="Arial"/>
          <w:sz w:val="24"/>
          <w:szCs w:val="24"/>
        </w:rPr>
        <w:t xml:space="preserve">Influence: High, as consumer preferences drive sales and brand </w:t>
      </w:r>
      <w:r w:rsidR="00152984" w:rsidRPr="00152984">
        <w:rPr>
          <w:rFonts w:ascii="Arial" w:hAnsi="Arial" w:cs="Arial"/>
          <w:sz w:val="24"/>
          <w:szCs w:val="24"/>
        </w:rPr>
        <w:t>reputation (</w:t>
      </w:r>
      <w:proofErr w:type="spellStart"/>
      <w:r w:rsidR="00152984" w:rsidRPr="00152984">
        <w:rPr>
          <w:rFonts w:ascii="Arial" w:hAnsi="Arial" w:cs="Arial"/>
          <w:color w:val="222222"/>
          <w:sz w:val="24"/>
          <w:szCs w:val="24"/>
          <w:shd w:val="clear" w:color="auto" w:fill="FFFFFF"/>
        </w:rPr>
        <w:t>Matuleviciene</w:t>
      </w:r>
      <w:proofErr w:type="spellEnd"/>
      <w:r w:rsidR="00152984" w:rsidRPr="00152984">
        <w:rPr>
          <w:rFonts w:ascii="Arial" w:hAnsi="Arial" w:cs="Arial"/>
          <w:color w:val="222222"/>
          <w:sz w:val="24"/>
          <w:szCs w:val="24"/>
          <w:shd w:val="clear" w:color="auto" w:fill="FFFFFF"/>
        </w:rPr>
        <w:t xml:space="preserve">, M. and </w:t>
      </w:r>
      <w:proofErr w:type="spellStart"/>
      <w:r w:rsidR="00152984" w:rsidRPr="00152984">
        <w:rPr>
          <w:rFonts w:ascii="Arial" w:hAnsi="Arial" w:cs="Arial"/>
          <w:color w:val="222222"/>
          <w:sz w:val="24"/>
          <w:szCs w:val="24"/>
          <w:shd w:val="clear" w:color="auto" w:fill="FFFFFF"/>
        </w:rPr>
        <w:t>Stravinskiene</w:t>
      </w:r>
      <w:proofErr w:type="spellEnd"/>
      <w:r w:rsidR="00152984" w:rsidRPr="00152984">
        <w:rPr>
          <w:rFonts w:ascii="Arial" w:hAnsi="Arial" w:cs="Arial"/>
          <w:color w:val="222222"/>
          <w:sz w:val="24"/>
          <w:szCs w:val="24"/>
          <w:shd w:val="clear" w:color="auto" w:fill="FFFFFF"/>
        </w:rPr>
        <w:t>, J., 2015).</w:t>
      </w:r>
    </w:p>
    <w:p w14:paraId="476CA51C" w14:textId="6A12E6C6" w:rsidR="0028264C" w:rsidRPr="0028264C" w:rsidRDefault="0028264C" w:rsidP="00947B9D">
      <w:pPr>
        <w:pStyle w:val="ListParagraph"/>
        <w:numPr>
          <w:ilvl w:val="0"/>
          <w:numId w:val="18"/>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Employees:</w:t>
      </w:r>
    </w:p>
    <w:p w14:paraId="2E070FE5" w14:textId="77777777" w:rsidR="0028264C" w:rsidRPr="00287244" w:rsidRDefault="0028264C" w:rsidP="00287244">
      <w:pPr>
        <w:pStyle w:val="ListParagraph"/>
        <w:numPr>
          <w:ilvl w:val="0"/>
          <w:numId w:val="30"/>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Fair wages, safe working conditions, and career development opportunities.</w:t>
      </w:r>
    </w:p>
    <w:p w14:paraId="5FF98D2C" w14:textId="77777777" w:rsidR="0028264C" w:rsidRPr="00287244" w:rsidRDefault="0028264C" w:rsidP="00287244">
      <w:pPr>
        <w:pStyle w:val="ListParagraph"/>
        <w:numPr>
          <w:ilvl w:val="0"/>
          <w:numId w:val="30"/>
        </w:numPr>
        <w:spacing w:before="100" w:beforeAutospacing="1" w:after="100" w:afterAutospacing="1" w:line="360" w:lineRule="auto"/>
        <w:rPr>
          <w:rFonts w:ascii="Arial" w:hAnsi="Arial" w:cs="Arial"/>
          <w:sz w:val="24"/>
          <w:szCs w:val="24"/>
        </w:rPr>
      </w:pPr>
      <w:r w:rsidRPr="00287244">
        <w:rPr>
          <w:rFonts w:ascii="Arial" w:hAnsi="Arial" w:cs="Arial"/>
          <w:sz w:val="24"/>
          <w:szCs w:val="24"/>
        </w:rPr>
        <w:t>Influence: Moderate to high, as employee satisfaction affects productivity and company culture.</w:t>
      </w:r>
    </w:p>
    <w:p w14:paraId="03A9A7AE" w14:textId="77777777" w:rsidR="0028264C" w:rsidRPr="0028264C" w:rsidRDefault="0028264C" w:rsidP="0028264C">
      <w:pPr>
        <w:numPr>
          <w:ilvl w:val="0"/>
          <w:numId w:val="18"/>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Suppliers:</w:t>
      </w:r>
    </w:p>
    <w:p w14:paraId="1E9277C2" w14:textId="77777777" w:rsidR="0028264C" w:rsidRPr="00287244" w:rsidRDefault="0028264C" w:rsidP="00287244">
      <w:pPr>
        <w:pStyle w:val="ListParagraph"/>
        <w:numPr>
          <w:ilvl w:val="0"/>
          <w:numId w:val="31"/>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Fair trade practices, long-term contracts, and timely payments.</w:t>
      </w:r>
    </w:p>
    <w:p w14:paraId="01EC8DF6" w14:textId="2CDD7C91" w:rsidR="00FA053A" w:rsidRPr="00D67B15" w:rsidRDefault="0028264C" w:rsidP="004D37C7">
      <w:pPr>
        <w:pStyle w:val="ListParagraph"/>
        <w:numPr>
          <w:ilvl w:val="0"/>
          <w:numId w:val="31"/>
        </w:numPr>
        <w:spacing w:before="100" w:beforeAutospacing="1" w:after="100" w:afterAutospacing="1" w:line="360" w:lineRule="auto"/>
        <w:rPr>
          <w:rFonts w:ascii="Arial" w:hAnsi="Arial" w:cs="Arial"/>
          <w:sz w:val="24"/>
          <w:szCs w:val="24"/>
        </w:rPr>
      </w:pPr>
      <w:r w:rsidRPr="00D67B15">
        <w:rPr>
          <w:rFonts w:ascii="Arial" w:hAnsi="Arial" w:cs="Arial"/>
          <w:sz w:val="24"/>
          <w:szCs w:val="24"/>
        </w:rPr>
        <w:t xml:space="preserve">Influence: Moderate, as reliable suppliers are crucial for maintaining product quality and </w:t>
      </w:r>
      <w:r w:rsidR="00D67B15" w:rsidRPr="00D67B15">
        <w:rPr>
          <w:rFonts w:ascii="Arial" w:hAnsi="Arial" w:cs="Arial"/>
          <w:sz w:val="24"/>
          <w:szCs w:val="24"/>
        </w:rPr>
        <w:t>consistency (</w:t>
      </w:r>
      <w:r w:rsidR="00D67B15" w:rsidRPr="00D67B15">
        <w:rPr>
          <w:rFonts w:ascii="Arial" w:hAnsi="Arial" w:cs="Arial"/>
          <w:color w:val="222222"/>
          <w:sz w:val="24"/>
          <w:szCs w:val="24"/>
          <w:shd w:val="clear" w:color="auto" w:fill="FFFFFF"/>
        </w:rPr>
        <w:t>Sillanpää, M., 1998).</w:t>
      </w:r>
      <w:r w:rsidR="00FA053A" w:rsidRPr="00D67B15">
        <w:rPr>
          <w:rFonts w:ascii="Arial" w:hAnsi="Arial" w:cs="Arial"/>
          <w:noProof/>
          <w:sz w:val="24"/>
          <w:szCs w:val="24"/>
          <w14:ligatures w14:val="standardContextual"/>
        </w:rPr>
        <w:drawing>
          <wp:inline distT="0" distB="0" distL="0" distR="0" wp14:anchorId="2739BDD3" wp14:editId="061822B7">
            <wp:extent cx="5705475" cy="3672840"/>
            <wp:effectExtent l="0" t="0" r="9525" b="3810"/>
            <wp:docPr id="1213587005" name="Picture 44" descr="A diagram of effective stakeholder eng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587005" name="Picture 44" descr="A diagram of effective stakeholder engageme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06275" cy="3673355"/>
                    </a:xfrm>
                    <a:prstGeom prst="rect">
                      <a:avLst/>
                    </a:prstGeom>
                  </pic:spPr>
                </pic:pic>
              </a:graphicData>
            </a:graphic>
          </wp:inline>
        </w:drawing>
      </w:r>
    </w:p>
    <w:p w14:paraId="1B564135" w14:textId="77777777" w:rsidR="0028264C" w:rsidRPr="0028264C" w:rsidRDefault="0028264C" w:rsidP="0028264C">
      <w:pPr>
        <w:spacing w:before="100" w:beforeAutospacing="1" w:after="100" w:afterAutospacing="1" w:line="360" w:lineRule="auto"/>
        <w:rPr>
          <w:rFonts w:ascii="Arial" w:hAnsi="Arial" w:cs="Arial"/>
          <w:sz w:val="24"/>
          <w:szCs w:val="24"/>
        </w:rPr>
      </w:pPr>
      <w:r w:rsidRPr="0028264C">
        <w:rPr>
          <w:rFonts w:ascii="Arial" w:hAnsi="Arial" w:cs="Arial"/>
          <w:b/>
          <w:bCs/>
          <w:sz w:val="24"/>
          <w:szCs w:val="24"/>
        </w:rPr>
        <w:lastRenderedPageBreak/>
        <w:t>Secondary Stakeholders:</w:t>
      </w:r>
    </w:p>
    <w:p w14:paraId="5710549C" w14:textId="77777777" w:rsidR="0028264C" w:rsidRPr="0028264C" w:rsidRDefault="0028264C" w:rsidP="0028264C">
      <w:pPr>
        <w:numPr>
          <w:ilvl w:val="0"/>
          <w:numId w:val="19"/>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Local Communities:</w:t>
      </w:r>
    </w:p>
    <w:p w14:paraId="288AD404" w14:textId="77777777" w:rsidR="0028264C" w:rsidRPr="00287244" w:rsidRDefault="0028264C" w:rsidP="00287244">
      <w:pPr>
        <w:pStyle w:val="ListParagraph"/>
        <w:numPr>
          <w:ilvl w:val="0"/>
          <w:numId w:val="32"/>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Positive environmental and social impact.</w:t>
      </w:r>
    </w:p>
    <w:p w14:paraId="70F47424" w14:textId="77777777" w:rsidR="0028264C" w:rsidRPr="00287244" w:rsidRDefault="0028264C" w:rsidP="00287244">
      <w:pPr>
        <w:pStyle w:val="ListParagraph"/>
        <w:numPr>
          <w:ilvl w:val="0"/>
          <w:numId w:val="32"/>
        </w:numPr>
        <w:spacing w:before="100" w:beforeAutospacing="1" w:after="100" w:afterAutospacing="1" w:line="360" w:lineRule="auto"/>
        <w:rPr>
          <w:rFonts w:ascii="Arial" w:hAnsi="Arial" w:cs="Arial"/>
          <w:sz w:val="24"/>
          <w:szCs w:val="24"/>
        </w:rPr>
      </w:pPr>
      <w:r w:rsidRPr="00287244">
        <w:rPr>
          <w:rFonts w:ascii="Arial" w:hAnsi="Arial" w:cs="Arial"/>
          <w:sz w:val="24"/>
          <w:szCs w:val="24"/>
        </w:rPr>
        <w:t>Influence: Moderate, as community support can enhance brand reputation and market presence.</w:t>
      </w:r>
    </w:p>
    <w:p w14:paraId="6D188F59" w14:textId="77777777" w:rsidR="0028264C" w:rsidRPr="0028264C" w:rsidRDefault="0028264C" w:rsidP="0028264C">
      <w:pPr>
        <w:numPr>
          <w:ilvl w:val="0"/>
          <w:numId w:val="19"/>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Regulatory Bodies:</w:t>
      </w:r>
    </w:p>
    <w:p w14:paraId="6240365A" w14:textId="77777777" w:rsidR="0028264C" w:rsidRPr="00287244" w:rsidRDefault="0028264C" w:rsidP="00287244">
      <w:pPr>
        <w:pStyle w:val="ListParagraph"/>
        <w:numPr>
          <w:ilvl w:val="0"/>
          <w:numId w:val="33"/>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Compliance with laws and regulations.</w:t>
      </w:r>
    </w:p>
    <w:p w14:paraId="5471FF9F" w14:textId="77777777" w:rsidR="0028264C" w:rsidRPr="00287244" w:rsidRDefault="0028264C" w:rsidP="00287244">
      <w:pPr>
        <w:pStyle w:val="ListParagraph"/>
        <w:numPr>
          <w:ilvl w:val="0"/>
          <w:numId w:val="33"/>
        </w:numPr>
        <w:spacing w:before="100" w:beforeAutospacing="1" w:after="100" w:afterAutospacing="1" w:line="360" w:lineRule="auto"/>
        <w:rPr>
          <w:rFonts w:ascii="Arial" w:hAnsi="Arial" w:cs="Arial"/>
          <w:sz w:val="24"/>
          <w:szCs w:val="24"/>
        </w:rPr>
      </w:pPr>
      <w:r w:rsidRPr="00287244">
        <w:rPr>
          <w:rFonts w:ascii="Arial" w:hAnsi="Arial" w:cs="Arial"/>
          <w:sz w:val="24"/>
          <w:szCs w:val="24"/>
        </w:rPr>
        <w:t>Influence: High, as non-compliance can result in fines and operational disruptions.</w:t>
      </w:r>
    </w:p>
    <w:p w14:paraId="34686A4D" w14:textId="77777777" w:rsidR="0028264C" w:rsidRPr="0028264C" w:rsidRDefault="0028264C" w:rsidP="0028264C">
      <w:pPr>
        <w:numPr>
          <w:ilvl w:val="0"/>
          <w:numId w:val="19"/>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Non-Governmental Organizations (NGOs):</w:t>
      </w:r>
    </w:p>
    <w:p w14:paraId="24C2E943" w14:textId="77777777" w:rsidR="0028264C" w:rsidRPr="00287244" w:rsidRDefault="0028264C" w:rsidP="00287244">
      <w:pPr>
        <w:pStyle w:val="ListParagraph"/>
        <w:numPr>
          <w:ilvl w:val="0"/>
          <w:numId w:val="34"/>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Ethical practices, environmental sustainability, and social responsibility.</w:t>
      </w:r>
    </w:p>
    <w:p w14:paraId="5A199089" w14:textId="354DD050" w:rsidR="00287244" w:rsidRPr="005E7660" w:rsidRDefault="0028264C" w:rsidP="005E7660">
      <w:pPr>
        <w:pStyle w:val="ListParagraph"/>
        <w:numPr>
          <w:ilvl w:val="0"/>
          <w:numId w:val="34"/>
        </w:numPr>
        <w:spacing w:before="100" w:beforeAutospacing="1" w:after="100" w:afterAutospacing="1" w:line="360" w:lineRule="auto"/>
        <w:rPr>
          <w:rFonts w:ascii="Arial" w:hAnsi="Arial" w:cs="Arial"/>
          <w:sz w:val="24"/>
          <w:szCs w:val="24"/>
        </w:rPr>
      </w:pPr>
      <w:r w:rsidRPr="00287244">
        <w:rPr>
          <w:rFonts w:ascii="Arial" w:hAnsi="Arial" w:cs="Arial"/>
          <w:sz w:val="24"/>
          <w:szCs w:val="24"/>
        </w:rPr>
        <w:t>Influence: Moderate to high, as partnerships with NGOs can enhance credibility and impact.</w:t>
      </w:r>
    </w:p>
    <w:p w14:paraId="6D5C9428" w14:textId="369DAD99" w:rsidR="0028264C" w:rsidRPr="0028264C" w:rsidRDefault="0028264C" w:rsidP="0028264C">
      <w:pPr>
        <w:numPr>
          <w:ilvl w:val="0"/>
          <w:numId w:val="19"/>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Shareholders:</w:t>
      </w:r>
    </w:p>
    <w:p w14:paraId="13ACA1FE" w14:textId="77777777" w:rsidR="0028264C" w:rsidRPr="00287244" w:rsidRDefault="0028264C" w:rsidP="00287244">
      <w:pPr>
        <w:pStyle w:val="ListParagraph"/>
        <w:numPr>
          <w:ilvl w:val="0"/>
          <w:numId w:val="35"/>
        </w:numPr>
        <w:spacing w:before="100" w:beforeAutospacing="1" w:after="100" w:afterAutospacing="1" w:line="360" w:lineRule="auto"/>
        <w:rPr>
          <w:rFonts w:ascii="Arial" w:hAnsi="Arial" w:cs="Arial"/>
          <w:sz w:val="24"/>
          <w:szCs w:val="24"/>
        </w:rPr>
      </w:pPr>
      <w:r w:rsidRPr="00287244">
        <w:rPr>
          <w:rFonts w:ascii="Arial" w:hAnsi="Arial" w:cs="Arial"/>
          <w:sz w:val="24"/>
          <w:szCs w:val="24"/>
        </w:rPr>
        <w:t>Interest: Financial performance and return on investment.</w:t>
      </w:r>
    </w:p>
    <w:p w14:paraId="60CF50A2" w14:textId="12526757" w:rsidR="0028264C" w:rsidRPr="00287244" w:rsidRDefault="0028264C" w:rsidP="00287244">
      <w:pPr>
        <w:pStyle w:val="ListParagraph"/>
        <w:numPr>
          <w:ilvl w:val="0"/>
          <w:numId w:val="35"/>
        </w:numPr>
        <w:spacing w:before="100" w:beforeAutospacing="1" w:after="100" w:afterAutospacing="1" w:line="360" w:lineRule="auto"/>
        <w:rPr>
          <w:rFonts w:ascii="Arial" w:hAnsi="Arial" w:cs="Arial"/>
          <w:sz w:val="24"/>
          <w:szCs w:val="24"/>
        </w:rPr>
      </w:pPr>
      <w:r w:rsidRPr="00287244">
        <w:rPr>
          <w:rFonts w:ascii="Arial" w:hAnsi="Arial" w:cs="Arial"/>
          <w:sz w:val="24"/>
          <w:szCs w:val="24"/>
        </w:rPr>
        <w:t xml:space="preserve">Influence: High, as shareholder support is essential for funding and strategic </w:t>
      </w:r>
      <w:r w:rsidR="00703343" w:rsidRPr="00703343">
        <w:rPr>
          <w:rFonts w:ascii="Arial" w:hAnsi="Arial" w:cs="Arial"/>
          <w:sz w:val="24"/>
          <w:szCs w:val="24"/>
        </w:rPr>
        <w:t>decisions (</w:t>
      </w:r>
      <w:proofErr w:type="spellStart"/>
      <w:r w:rsidR="00703343" w:rsidRPr="00703343">
        <w:rPr>
          <w:rFonts w:ascii="Arial" w:hAnsi="Arial" w:cs="Arial"/>
          <w:color w:val="222222"/>
          <w:sz w:val="24"/>
          <w:szCs w:val="24"/>
          <w:shd w:val="clear" w:color="auto" w:fill="FFFFFF"/>
        </w:rPr>
        <w:t>Eesley</w:t>
      </w:r>
      <w:proofErr w:type="spellEnd"/>
      <w:r w:rsidR="00703343" w:rsidRPr="00703343">
        <w:rPr>
          <w:rFonts w:ascii="Arial" w:hAnsi="Arial" w:cs="Arial"/>
          <w:color w:val="222222"/>
          <w:sz w:val="24"/>
          <w:szCs w:val="24"/>
          <w:shd w:val="clear" w:color="auto" w:fill="FFFFFF"/>
        </w:rPr>
        <w:t>, C. and Lenox, M.J., 2006).</w:t>
      </w:r>
    </w:p>
    <w:p w14:paraId="31D11740" w14:textId="77777777" w:rsidR="000B05BF" w:rsidRDefault="000B05BF" w:rsidP="0028264C">
      <w:pPr>
        <w:spacing w:before="100" w:beforeAutospacing="1" w:after="100" w:afterAutospacing="1" w:line="360" w:lineRule="auto"/>
        <w:outlineLvl w:val="1"/>
        <w:rPr>
          <w:rFonts w:ascii="Arial" w:hAnsi="Arial" w:cs="Arial"/>
          <w:b/>
          <w:bCs/>
          <w:sz w:val="24"/>
          <w:szCs w:val="24"/>
        </w:rPr>
      </w:pPr>
    </w:p>
    <w:p w14:paraId="69013899" w14:textId="6759E76E" w:rsidR="000B05BF" w:rsidRDefault="005E7660" w:rsidP="0028264C">
      <w:pPr>
        <w:spacing w:before="100" w:beforeAutospacing="1" w:after="100" w:afterAutospacing="1" w:line="360" w:lineRule="auto"/>
        <w:outlineLvl w:val="1"/>
        <w:rPr>
          <w:rFonts w:ascii="Arial" w:hAnsi="Arial" w:cs="Arial"/>
          <w:b/>
          <w:bCs/>
          <w:sz w:val="24"/>
          <w:szCs w:val="24"/>
        </w:rPr>
      </w:pPr>
      <w:r>
        <w:rPr>
          <w:rFonts w:ascii="Arial" w:hAnsi="Arial" w:cs="Arial"/>
          <w:b/>
          <w:bCs/>
          <w:noProof/>
          <w:sz w:val="24"/>
          <w:szCs w:val="24"/>
          <w14:ligatures w14:val="standardContextual"/>
        </w:rPr>
        <w:drawing>
          <wp:inline distT="0" distB="0" distL="0" distR="0" wp14:anchorId="7F10546D" wp14:editId="0FB7051F">
            <wp:extent cx="5731510" cy="1988820"/>
            <wp:effectExtent l="0" t="0" r="2540" b="0"/>
            <wp:docPr id="319721342" name="Picture 45"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21342" name="Picture 45" descr="A diagram of a strategy&#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31510" cy="1988820"/>
                    </a:xfrm>
                    <a:prstGeom prst="rect">
                      <a:avLst/>
                    </a:prstGeom>
                  </pic:spPr>
                </pic:pic>
              </a:graphicData>
            </a:graphic>
          </wp:inline>
        </w:drawing>
      </w:r>
    </w:p>
    <w:p w14:paraId="0C553C02" w14:textId="45C80269" w:rsidR="0028264C" w:rsidRPr="0028264C" w:rsidRDefault="0028264C" w:rsidP="0028264C">
      <w:pPr>
        <w:spacing w:before="100" w:beforeAutospacing="1" w:after="100" w:afterAutospacing="1" w:line="360" w:lineRule="auto"/>
        <w:outlineLvl w:val="1"/>
        <w:rPr>
          <w:rFonts w:ascii="Arial" w:hAnsi="Arial" w:cs="Arial"/>
          <w:b/>
          <w:bCs/>
          <w:sz w:val="24"/>
          <w:szCs w:val="24"/>
        </w:rPr>
      </w:pPr>
      <w:r w:rsidRPr="0028264C">
        <w:rPr>
          <w:rFonts w:ascii="Arial" w:hAnsi="Arial" w:cs="Arial"/>
          <w:b/>
          <w:bCs/>
          <w:sz w:val="24"/>
          <w:szCs w:val="24"/>
        </w:rPr>
        <w:lastRenderedPageBreak/>
        <w:t>Conclusion</w:t>
      </w:r>
    </w:p>
    <w:p w14:paraId="3CEBD472" w14:textId="77777777" w:rsidR="0028264C" w:rsidRPr="0028264C" w:rsidRDefault="0028264C" w:rsidP="0028264C">
      <w:pPr>
        <w:spacing w:before="100" w:beforeAutospacing="1" w:after="100" w:afterAutospacing="1" w:line="360" w:lineRule="auto"/>
        <w:rPr>
          <w:rFonts w:ascii="Arial" w:hAnsi="Arial" w:cs="Arial"/>
          <w:sz w:val="24"/>
          <w:szCs w:val="24"/>
        </w:rPr>
      </w:pPr>
      <w:r w:rsidRPr="0028264C">
        <w:rPr>
          <w:rFonts w:ascii="Arial" w:hAnsi="Arial" w:cs="Arial"/>
          <w:sz w:val="24"/>
          <w:szCs w:val="24"/>
        </w:rPr>
        <w:t>The analysis of The Body Shop's external and internal environment highlights the company's strengths in ethical branding and consumer trust, alongside challenges such as regulatory compliance and competitive pressures. PESTLE analysis reveals key factors influencing the company's strategic landscape, while stakeholder analysis underscores the importance of engaging and balancing diverse stakeholder interests.</w:t>
      </w:r>
    </w:p>
    <w:p w14:paraId="3E41EA56" w14:textId="77777777" w:rsidR="0028264C" w:rsidRDefault="0028264C" w:rsidP="0028264C">
      <w:pPr>
        <w:spacing w:before="100" w:beforeAutospacing="1" w:after="100" w:afterAutospacing="1" w:line="360" w:lineRule="auto"/>
        <w:rPr>
          <w:rFonts w:ascii="Arial" w:hAnsi="Arial" w:cs="Arial"/>
          <w:sz w:val="24"/>
          <w:szCs w:val="24"/>
        </w:rPr>
      </w:pPr>
      <w:r w:rsidRPr="0028264C">
        <w:rPr>
          <w:rFonts w:ascii="Arial" w:hAnsi="Arial" w:cs="Arial"/>
          <w:sz w:val="24"/>
          <w:szCs w:val="24"/>
        </w:rPr>
        <w:t>To address these challenges and leverage opportunities, The Body Shop should consider innovative solutions such as enhancing its digital presence and investing in sustainable innovations. By staying attuned to market trends and stakeholder needs, The Body Shop can reinforce its position as a leader in ethical beauty.</w:t>
      </w:r>
    </w:p>
    <w:p w14:paraId="660FBE48" w14:textId="7BD66830" w:rsidR="00BC012B" w:rsidRPr="0028264C" w:rsidRDefault="00BC012B" w:rsidP="0028264C">
      <w:pPr>
        <w:spacing w:before="100" w:beforeAutospacing="1" w:after="100" w:afterAutospacing="1" w:line="360" w:lineRule="auto"/>
        <w:rPr>
          <w:rFonts w:ascii="Arial" w:hAnsi="Arial" w:cs="Arial"/>
          <w:sz w:val="24"/>
          <w:szCs w:val="24"/>
        </w:rPr>
      </w:pPr>
      <w:r>
        <w:rPr>
          <w:rFonts w:ascii="Arial" w:hAnsi="Arial" w:cs="Arial"/>
          <w:noProof/>
          <w:sz w:val="24"/>
          <w:szCs w:val="24"/>
          <w14:ligatures w14:val="standardContextual"/>
        </w:rPr>
        <w:drawing>
          <wp:inline distT="0" distB="0" distL="0" distR="0" wp14:anchorId="6B67FFB5" wp14:editId="1ED1D813">
            <wp:extent cx="5760720" cy="3611880"/>
            <wp:effectExtent l="0" t="0" r="0" b="7620"/>
            <wp:docPr id="878679792" name="Picture 50" descr="A hand writing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679792" name="Picture 50" descr="A hand writing on a white boar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60720" cy="3611880"/>
                    </a:xfrm>
                    <a:prstGeom prst="rect">
                      <a:avLst/>
                    </a:prstGeom>
                  </pic:spPr>
                </pic:pic>
              </a:graphicData>
            </a:graphic>
          </wp:inline>
        </w:drawing>
      </w:r>
    </w:p>
    <w:p w14:paraId="224EA69C" w14:textId="77777777" w:rsidR="00552494" w:rsidRDefault="00552494" w:rsidP="0028264C">
      <w:pPr>
        <w:spacing w:before="100" w:beforeAutospacing="1" w:after="100" w:afterAutospacing="1" w:line="360" w:lineRule="auto"/>
        <w:outlineLvl w:val="1"/>
        <w:rPr>
          <w:rFonts w:ascii="Arial" w:hAnsi="Arial" w:cs="Arial"/>
          <w:b/>
          <w:bCs/>
          <w:sz w:val="24"/>
          <w:szCs w:val="24"/>
        </w:rPr>
      </w:pPr>
    </w:p>
    <w:p w14:paraId="2DBBCEBC" w14:textId="77777777" w:rsidR="00552494" w:rsidRDefault="00552494" w:rsidP="0028264C">
      <w:pPr>
        <w:spacing w:before="100" w:beforeAutospacing="1" w:after="100" w:afterAutospacing="1" w:line="360" w:lineRule="auto"/>
        <w:outlineLvl w:val="1"/>
        <w:rPr>
          <w:rFonts w:ascii="Arial" w:hAnsi="Arial" w:cs="Arial"/>
          <w:b/>
          <w:bCs/>
          <w:sz w:val="24"/>
          <w:szCs w:val="24"/>
        </w:rPr>
      </w:pPr>
    </w:p>
    <w:p w14:paraId="4FEC8D75" w14:textId="77777777" w:rsidR="00552494" w:rsidRDefault="00552494" w:rsidP="0028264C">
      <w:pPr>
        <w:spacing w:before="100" w:beforeAutospacing="1" w:after="100" w:afterAutospacing="1" w:line="360" w:lineRule="auto"/>
        <w:outlineLvl w:val="1"/>
        <w:rPr>
          <w:rFonts w:ascii="Arial" w:hAnsi="Arial" w:cs="Arial"/>
          <w:b/>
          <w:bCs/>
          <w:sz w:val="24"/>
          <w:szCs w:val="24"/>
        </w:rPr>
      </w:pPr>
    </w:p>
    <w:p w14:paraId="107A8586" w14:textId="77777777" w:rsidR="00552494" w:rsidRDefault="00552494" w:rsidP="0028264C">
      <w:pPr>
        <w:spacing w:before="100" w:beforeAutospacing="1" w:after="100" w:afterAutospacing="1" w:line="360" w:lineRule="auto"/>
        <w:outlineLvl w:val="1"/>
        <w:rPr>
          <w:rFonts w:ascii="Arial" w:hAnsi="Arial" w:cs="Arial"/>
          <w:b/>
          <w:bCs/>
          <w:sz w:val="24"/>
          <w:szCs w:val="24"/>
        </w:rPr>
      </w:pPr>
    </w:p>
    <w:p w14:paraId="01C7C5AE" w14:textId="7080D298" w:rsidR="0028264C" w:rsidRPr="0028264C" w:rsidRDefault="0028264C" w:rsidP="00552494">
      <w:pPr>
        <w:spacing w:before="100" w:beforeAutospacing="1" w:after="100" w:afterAutospacing="1" w:line="360" w:lineRule="auto"/>
        <w:outlineLvl w:val="1"/>
        <w:rPr>
          <w:rFonts w:ascii="Arial" w:hAnsi="Arial" w:cs="Arial"/>
          <w:b/>
          <w:bCs/>
          <w:sz w:val="24"/>
          <w:szCs w:val="24"/>
        </w:rPr>
      </w:pPr>
      <w:r w:rsidRPr="0028264C">
        <w:rPr>
          <w:rFonts w:ascii="Arial" w:hAnsi="Arial" w:cs="Arial"/>
          <w:b/>
          <w:bCs/>
          <w:sz w:val="24"/>
          <w:szCs w:val="24"/>
        </w:rPr>
        <w:lastRenderedPageBreak/>
        <w:t>Recommendations</w:t>
      </w:r>
    </w:p>
    <w:p w14:paraId="67F74EEB" w14:textId="77777777" w:rsidR="0028264C" w:rsidRPr="0028264C" w:rsidRDefault="0028264C" w:rsidP="00552494">
      <w:pPr>
        <w:numPr>
          <w:ilvl w:val="0"/>
          <w:numId w:val="20"/>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Enhance Digital and E-commerce Capabilities:</w:t>
      </w:r>
    </w:p>
    <w:p w14:paraId="159B7BBF" w14:textId="232F98C5" w:rsidR="0028264C" w:rsidRPr="00552494" w:rsidRDefault="0028264C" w:rsidP="00552494">
      <w:pPr>
        <w:pStyle w:val="ListParagraph"/>
        <w:numPr>
          <w:ilvl w:val="0"/>
          <w:numId w:val="36"/>
        </w:numPr>
        <w:spacing w:before="100" w:beforeAutospacing="1" w:after="100" w:afterAutospacing="1" w:line="360" w:lineRule="auto"/>
        <w:rPr>
          <w:rFonts w:ascii="Arial" w:hAnsi="Arial" w:cs="Arial"/>
          <w:sz w:val="24"/>
          <w:szCs w:val="24"/>
        </w:rPr>
      </w:pPr>
      <w:r w:rsidRPr="00552494">
        <w:rPr>
          <w:rFonts w:ascii="Arial" w:hAnsi="Arial" w:cs="Arial"/>
          <w:sz w:val="24"/>
          <w:szCs w:val="24"/>
        </w:rPr>
        <w:t xml:space="preserve">Invest in robust e-commerce platforms and digital marketing strategies to reach a broader audience and cater to the growing trend of online shopping. This includes </w:t>
      </w:r>
      <w:r w:rsidR="000C1D15" w:rsidRPr="00552494">
        <w:rPr>
          <w:rFonts w:ascii="Arial" w:hAnsi="Arial" w:cs="Arial"/>
          <w:sz w:val="24"/>
          <w:szCs w:val="24"/>
        </w:rPr>
        <w:t>optimi</w:t>
      </w:r>
      <w:r w:rsidR="000C1D15">
        <w:rPr>
          <w:rFonts w:ascii="Arial" w:hAnsi="Arial" w:cs="Arial"/>
          <w:sz w:val="24"/>
          <w:szCs w:val="24"/>
        </w:rPr>
        <w:t>s</w:t>
      </w:r>
      <w:r w:rsidR="000C1D15" w:rsidRPr="00552494">
        <w:rPr>
          <w:rFonts w:ascii="Arial" w:hAnsi="Arial" w:cs="Arial"/>
          <w:sz w:val="24"/>
          <w:szCs w:val="24"/>
        </w:rPr>
        <w:t>ing</w:t>
      </w:r>
      <w:r w:rsidRPr="00552494">
        <w:rPr>
          <w:rFonts w:ascii="Arial" w:hAnsi="Arial" w:cs="Arial"/>
          <w:sz w:val="24"/>
          <w:szCs w:val="24"/>
        </w:rPr>
        <w:t xml:space="preserve"> the website for mobile users, utili</w:t>
      </w:r>
      <w:r w:rsidR="000C1D15">
        <w:rPr>
          <w:rFonts w:ascii="Arial" w:hAnsi="Arial" w:cs="Arial"/>
          <w:sz w:val="24"/>
          <w:szCs w:val="24"/>
        </w:rPr>
        <w:t>s</w:t>
      </w:r>
      <w:r w:rsidRPr="00552494">
        <w:rPr>
          <w:rFonts w:ascii="Arial" w:hAnsi="Arial" w:cs="Arial"/>
          <w:sz w:val="24"/>
          <w:szCs w:val="24"/>
        </w:rPr>
        <w:t>ing social media for targeted marketing, and offering personali</w:t>
      </w:r>
      <w:r w:rsidR="00192950">
        <w:rPr>
          <w:rFonts w:ascii="Arial" w:hAnsi="Arial" w:cs="Arial"/>
          <w:sz w:val="24"/>
          <w:szCs w:val="24"/>
        </w:rPr>
        <w:t>s</w:t>
      </w:r>
      <w:r w:rsidRPr="00552494">
        <w:rPr>
          <w:rFonts w:ascii="Arial" w:hAnsi="Arial" w:cs="Arial"/>
          <w:sz w:val="24"/>
          <w:szCs w:val="24"/>
        </w:rPr>
        <w:t>ed online shopping experiences</w:t>
      </w:r>
      <w:r w:rsidR="00495508">
        <w:rPr>
          <w:rFonts w:ascii="Arial" w:hAnsi="Arial" w:cs="Arial"/>
          <w:sz w:val="24"/>
          <w:szCs w:val="24"/>
        </w:rPr>
        <w:t>(</w:t>
      </w:r>
      <w:r w:rsidR="00495508" w:rsidRPr="0043344E">
        <w:rPr>
          <w:rFonts w:ascii="Arial" w:hAnsi="Arial" w:cs="Arial"/>
          <w:color w:val="222222"/>
          <w:sz w:val="24"/>
          <w:szCs w:val="24"/>
          <w:shd w:val="clear" w:color="auto" w:fill="FFFFFF"/>
        </w:rPr>
        <w:t>Wu, J.H. and Hisa, T.L., 2008</w:t>
      </w:r>
      <w:r w:rsidR="00495508">
        <w:rPr>
          <w:rFonts w:ascii="Arial" w:hAnsi="Arial" w:cs="Arial"/>
          <w:color w:val="222222"/>
          <w:sz w:val="24"/>
          <w:szCs w:val="24"/>
          <w:shd w:val="clear" w:color="auto" w:fill="FFFFFF"/>
        </w:rPr>
        <w:t>).</w:t>
      </w:r>
    </w:p>
    <w:p w14:paraId="08E707DC" w14:textId="77777777" w:rsidR="0028264C" w:rsidRPr="0028264C" w:rsidRDefault="0028264C" w:rsidP="00552494">
      <w:pPr>
        <w:numPr>
          <w:ilvl w:val="0"/>
          <w:numId w:val="20"/>
        </w:numPr>
        <w:spacing w:before="100" w:beforeAutospacing="1" w:after="100" w:afterAutospacing="1" w:line="360" w:lineRule="auto"/>
        <w:rPr>
          <w:rFonts w:ascii="Arial" w:hAnsi="Arial" w:cs="Arial"/>
          <w:sz w:val="24"/>
          <w:szCs w:val="24"/>
        </w:rPr>
      </w:pPr>
      <w:r w:rsidRPr="0028264C">
        <w:rPr>
          <w:rFonts w:ascii="Arial" w:hAnsi="Arial" w:cs="Arial"/>
          <w:b/>
          <w:bCs/>
          <w:sz w:val="24"/>
          <w:szCs w:val="24"/>
        </w:rPr>
        <w:t>Invest in Sustainable Innovations:</w:t>
      </w:r>
    </w:p>
    <w:p w14:paraId="2225429D" w14:textId="3BBB6F85" w:rsidR="0028264C" w:rsidRDefault="0028264C" w:rsidP="00552494">
      <w:pPr>
        <w:pStyle w:val="ListParagraph"/>
        <w:numPr>
          <w:ilvl w:val="0"/>
          <w:numId w:val="36"/>
        </w:numPr>
        <w:spacing w:before="100" w:beforeAutospacing="1" w:after="100" w:afterAutospacing="1" w:line="360" w:lineRule="auto"/>
        <w:rPr>
          <w:rFonts w:ascii="Arial" w:hAnsi="Arial" w:cs="Arial"/>
          <w:sz w:val="24"/>
          <w:szCs w:val="24"/>
        </w:rPr>
      </w:pPr>
      <w:r w:rsidRPr="00552494">
        <w:rPr>
          <w:rFonts w:ascii="Arial" w:hAnsi="Arial" w:cs="Arial"/>
          <w:sz w:val="24"/>
          <w:szCs w:val="24"/>
        </w:rPr>
        <w:t xml:space="preserve">Focus on developing and promoting sustainable product innovations. This could involve researching biodegradable packaging, formulating products with sustainably sourced ingredients, and collaborating with suppliers to ensure environmentally friendly practices. Additionally, launching campaigns that educate consumers about the importance of sustainability can strengthen brand loyalty and attract eco-conscious </w:t>
      </w:r>
      <w:r w:rsidR="00E01FCA" w:rsidRPr="00552494">
        <w:rPr>
          <w:rFonts w:ascii="Arial" w:hAnsi="Arial" w:cs="Arial"/>
          <w:sz w:val="24"/>
          <w:szCs w:val="24"/>
        </w:rPr>
        <w:t>customers</w:t>
      </w:r>
      <w:r w:rsidR="00E01FCA">
        <w:rPr>
          <w:rFonts w:ascii="Arial" w:hAnsi="Arial" w:cs="Arial"/>
          <w:sz w:val="24"/>
          <w:szCs w:val="24"/>
        </w:rPr>
        <w:t xml:space="preserve"> (</w:t>
      </w:r>
      <w:proofErr w:type="spellStart"/>
      <w:r w:rsidR="00E01FCA" w:rsidRPr="00E01FCA">
        <w:rPr>
          <w:rFonts w:ascii="Arial" w:hAnsi="Arial" w:cs="Arial"/>
          <w:color w:val="222222"/>
          <w:sz w:val="24"/>
          <w:szCs w:val="24"/>
          <w:shd w:val="clear" w:color="auto" w:fill="FFFFFF"/>
        </w:rPr>
        <w:t>Przychodzen</w:t>
      </w:r>
      <w:proofErr w:type="spellEnd"/>
      <w:r w:rsidR="00E01FCA" w:rsidRPr="00E01FCA">
        <w:rPr>
          <w:rFonts w:ascii="Arial" w:hAnsi="Arial" w:cs="Arial"/>
          <w:color w:val="222222"/>
          <w:sz w:val="24"/>
          <w:szCs w:val="24"/>
          <w:shd w:val="clear" w:color="auto" w:fill="FFFFFF"/>
        </w:rPr>
        <w:t xml:space="preserve">, W. and </w:t>
      </w:r>
      <w:proofErr w:type="spellStart"/>
      <w:r w:rsidR="00E01FCA" w:rsidRPr="00E01FCA">
        <w:rPr>
          <w:rFonts w:ascii="Arial" w:hAnsi="Arial" w:cs="Arial"/>
          <w:color w:val="222222"/>
          <w:sz w:val="24"/>
          <w:szCs w:val="24"/>
          <w:shd w:val="clear" w:color="auto" w:fill="FFFFFF"/>
        </w:rPr>
        <w:t>Przychodzen</w:t>
      </w:r>
      <w:proofErr w:type="spellEnd"/>
      <w:r w:rsidR="00E01FCA" w:rsidRPr="00E01FCA">
        <w:rPr>
          <w:rFonts w:ascii="Arial" w:hAnsi="Arial" w:cs="Arial"/>
          <w:color w:val="222222"/>
          <w:sz w:val="24"/>
          <w:szCs w:val="24"/>
          <w:shd w:val="clear" w:color="auto" w:fill="FFFFFF"/>
        </w:rPr>
        <w:t>, J., 2018</w:t>
      </w:r>
      <w:r w:rsidR="00E01FCA">
        <w:rPr>
          <w:rFonts w:ascii="Arial" w:hAnsi="Arial" w:cs="Arial"/>
          <w:color w:val="222222"/>
          <w:sz w:val="24"/>
          <w:szCs w:val="24"/>
          <w:shd w:val="clear" w:color="auto" w:fill="FFFFFF"/>
        </w:rPr>
        <w:t>).</w:t>
      </w:r>
    </w:p>
    <w:p w14:paraId="6BC4408A" w14:textId="77777777" w:rsidR="00EE1A36" w:rsidRDefault="00EE1A36" w:rsidP="00006DFC">
      <w:pPr>
        <w:pStyle w:val="ListParagraph"/>
        <w:spacing w:before="100" w:beforeAutospacing="1" w:after="100" w:afterAutospacing="1" w:line="360" w:lineRule="auto"/>
        <w:rPr>
          <w:rFonts w:ascii="Arial" w:hAnsi="Arial" w:cs="Arial"/>
          <w:sz w:val="24"/>
          <w:szCs w:val="24"/>
        </w:rPr>
      </w:pPr>
    </w:p>
    <w:p w14:paraId="7B89EA8B" w14:textId="77777777" w:rsidR="00006DFC" w:rsidRDefault="00006DFC" w:rsidP="00006DFC">
      <w:pPr>
        <w:pStyle w:val="ListParagraph"/>
        <w:spacing w:before="100" w:beforeAutospacing="1" w:after="100" w:afterAutospacing="1" w:line="360" w:lineRule="auto"/>
        <w:rPr>
          <w:rFonts w:ascii="Arial" w:hAnsi="Arial" w:cs="Arial"/>
          <w:sz w:val="24"/>
          <w:szCs w:val="24"/>
        </w:rPr>
      </w:pPr>
    </w:p>
    <w:p w14:paraId="4C6FAB21" w14:textId="77777777" w:rsidR="00CD7A0F" w:rsidRDefault="00006DFC" w:rsidP="00CD7A0F">
      <w:pPr>
        <w:pStyle w:val="ListParagraph"/>
        <w:spacing w:before="100" w:beforeAutospacing="1" w:after="100" w:afterAutospacing="1" w:line="360" w:lineRule="auto"/>
        <w:rPr>
          <w:rFonts w:ascii="Arial" w:hAnsi="Arial" w:cs="Arial"/>
          <w:sz w:val="24"/>
          <w:szCs w:val="24"/>
        </w:rPr>
      </w:pPr>
      <w:r>
        <w:rPr>
          <w:rFonts w:ascii="Arial" w:hAnsi="Arial" w:cs="Arial"/>
          <w:noProof/>
          <w:sz w:val="24"/>
          <w:szCs w:val="24"/>
          <w14:ligatures w14:val="standardContextual"/>
        </w:rPr>
        <w:drawing>
          <wp:inline distT="0" distB="0" distL="0" distR="0" wp14:anchorId="7859A896" wp14:editId="71F8684D">
            <wp:extent cx="4876800" cy="3398520"/>
            <wp:effectExtent l="0" t="0" r="0" b="0"/>
            <wp:docPr id="1076850654" name="Picture 51" descr="A white character holding a mega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850654" name="Picture 51" descr="A white character holding a megapho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76800" cy="3398520"/>
                    </a:xfrm>
                    <a:prstGeom prst="rect">
                      <a:avLst/>
                    </a:prstGeom>
                  </pic:spPr>
                </pic:pic>
              </a:graphicData>
            </a:graphic>
          </wp:inline>
        </w:drawing>
      </w:r>
    </w:p>
    <w:p w14:paraId="342CD9C8" w14:textId="5DC43D47" w:rsidR="009F72B8" w:rsidRPr="00F814FA" w:rsidRDefault="009F72B8" w:rsidP="00F814FA">
      <w:pPr>
        <w:spacing w:before="100" w:beforeAutospacing="1" w:after="100" w:afterAutospacing="1" w:line="360" w:lineRule="auto"/>
        <w:rPr>
          <w:rFonts w:ascii="Arial" w:hAnsi="Arial" w:cs="Arial"/>
          <w:sz w:val="24"/>
          <w:szCs w:val="24"/>
        </w:rPr>
      </w:pPr>
      <w:r w:rsidRPr="00F814FA">
        <w:rPr>
          <w:rFonts w:ascii="Arial" w:hAnsi="Arial" w:cs="Arial"/>
          <w:sz w:val="24"/>
          <w:szCs w:val="24"/>
        </w:rPr>
        <w:lastRenderedPageBreak/>
        <w:t>References</w:t>
      </w:r>
    </w:p>
    <w:p w14:paraId="59CF4553" w14:textId="0CD18B03" w:rsidR="009F72B8" w:rsidRPr="00F814FA" w:rsidRDefault="00F94928"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t>Buye, R., 2021. Critical examination of the PESTEL Analysis Model. Project: Action Research for Development.</w:t>
      </w:r>
    </w:p>
    <w:p w14:paraId="58F0E65F" w14:textId="77777777" w:rsidR="009E59F7" w:rsidRPr="00F814FA" w:rsidRDefault="009E59F7" w:rsidP="00F814FA">
      <w:pPr>
        <w:spacing w:line="360" w:lineRule="auto"/>
        <w:rPr>
          <w:rFonts w:ascii="Arial" w:hAnsi="Arial" w:cs="Arial"/>
          <w:color w:val="222222"/>
          <w:sz w:val="24"/>
          <w:szCs w:val="24"/>
          <w:shd w:val="clear" w:color="auto" w:fill="FFFFFF"/>
        </w:rPr>
      </w:pPr>
    </w:p>
    <w:p w14:paraId="03824599" w14:textId="7271F75B" w:rsidR="009E59F7" w:rsidRPr="00F814FA" w:rsidRDefault="009E59F7" w:rsidP="00F814FA">
      <w:pPr>
        <w:spacing w:line="360" w:lineRule="auto"/>
        <w:rPr>
          <w:rFonts w:ascii="Arial" w:hAnsi="Arial" w:cs="Arial"/>
          <w:color w:val="222222"/>
          <w:sz w:val="24"/>
          <w:szCs w:val="24"/>
          <w:shd w:val="clear" w:color="auto" w:fill="FFFFFF"/>
        </w:rPr>
      </w:pPr>
      <w:proofErr w:type="spellStart"/>
      <w:r w:rsidRPr="00F814FA">
        <w:rPr>
          <w:rFonts w:ascii="Arial" w:hAnsi="Arial" w:cs="Arial"/>
          <w:color w:val="222222"/>
          <w:sz w:val="24"/>
          <w:szCs w:val="24"/>
          <w:shd w:val="clear" w:color="auto" w:fill="FFFFFF"/>
        </w:rPr>
        <w:t>Dalirazar</w:t>
      </w:r>
      <w:proofErr w:type="spellEnd"/>
      <w:r w:rsidRPr="00F814FA">
        <w:rPr>
          <w:rFonts w:ascii="Arial" w:hAnsi="Arial" w:cs="Arial"/>
          <w:color w:val="222222"/>
          <w:sz w:val="24"/>
          <w:szCs w:val="24"/>
          <w:shd w:val="clear" w:color="auto" w:fill="FFFFFF"/>
        </w:rPr>
        <w:t>, S. and Sabzi, Z., 2023. Strategic analysis of barriers and solutions to development of sustainable buildings using PESTLE technique. International Journal of Construction Management, 23(1), pp.167-181.</w:t>
      </w:r>
    </w:p>
    <w:p w14:paraId="3EC7A52D" w14:textId="77777777" w:rsidR="00703343" w:rsidRPr="00F814FA" w:rsidRDefault="00703343" w:rsidP="00F814FA">
      <w:pPr>
        <w:spacing w:line="360" w:lineRule="auto"/>
        <w:rPr>
          <w:rFonts w:ascii="Arial" w:hAnsi="Arial" w:cs="Arial"/>
          <w:color w:val="222222"/>
          <w:sz w:val="24"/>
          <w:szCs w:val="24"/>
          <w:shd w:val="clear" w:color="auto" w:fill="FFFFFF"/>
        </w:rPr>
      </w:pPr>
    </w:p>
    <w:p w14:paraId="23A74FDF" w14:textId="0923AFBF" w:rsidR="00703343" w:rsidRPr="00F814FA" w:rsidRDefault="00703343" w:rsidP="00F814FA">
      <w:pPr>
        <w:spacing w:line="360" w:lineRule="auto"/>
        <w:rPr>
          <w:rFonts w:ascii="Arial" w:hAnsi="Arial" w:cs="Arial"/>
          <w:color w:val="222222"/>
          <w:sz w:val="24"/>
          <w:szCs w:val="24"/>
          <w:shd w:val="clear" w:color="auto" w:fill="FFFFFF"/>
        </w:rPr>
      </w:pPr>
      <w:proofErr w:type="spellStart"/>
      <w:r w:rsidRPr="00F814FA">
        <w:rPr>
          <w:rFonts w:ascii="Arial" w:hAnsi="Arial" w:cs="Arial"/>
          <w:color w:val="222222"/>
          <w:sz w:val="24"/>
          <w:szCs w:val="24"/>
          <w:shd w:val="clear" w:color="auto" w:fill="FFFFFF"/>
        </w:rPr>
        <w:t>Eesley</w:t>
      </w:r>
      <w:proofErr w:type="spellEnd"/>
      <w:r w:rsidRPr="00F814FA">
        <w:rPr>
          <w:rFonts w:ascii="Arial" w:hAnsi="Arial" w:cs="Arial"/>
          <w:color w:val="222222"/>
          <w:sz w:val="24"/>
          <w:szCs w:val="24"/>
          <w:shd w:val="clear" w:color="auto" w:fill="FFFFFF"/>
        </w:rPr>
        <w:t>, C. and Lenox, M.J., 2006. Firm responses to secondary stakeholder action. Strategic management journal, 27(8), pp.765-781.</w:t>
      </w:r>
    </w:p>
    <w:p w14:paraId="07FEAC41" w14:textId="77777777" w:rsidR="00DB7942" w:rsidRPr="00F814FA" w:rsidRDefault="00DB7942" w:rsidP="00F814FA">
      <w:pPr>
        <w:spacing w:line="360" w:lineRule="auto"/>
        <w:rPr>
          <w:rFonts w:ascii="Arial" w:hAnsi="Arial" w:cs="Arial"/>
          <w:color w:val="222222"/>
          <w:sz w:val="24"/>
          <w:szCs w:val="24"/>
          <w:shd w:val="clear" w:color="auto" w:fill="FFFFFF"/>
        </w:rPr>
      </w:pPr>
    </w:p>
    <w:p w14:paraId="384B5AEE" w14:textId="131C8C66" w:rsidR="009F72B8" w:rsidRPr="00F814FA" w:rsidRDefault="009F72B8"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t>Kent, T. and Stone, D., 2007. The Body Shop and the role of design in retail branding. International Journal of Retail &amp; Distribution Management, 35(7), pp.531-543.</w:t>
      </w:r>
    </w:p>
    <w:p w14:paraId="3B78A849" w14:textId="77777777" w:rsidR="002B48C5" w:rsidRPr="00F814FA" w:rsidRDefault="002B48C5" w:rsidP="00F814FA">
      <w:pPr>
        <w:spacing w:line="360" w:lineRule="auto"/>
        <w:rPr>
          <w:rFonts w:ascii="Arial" w:hAnsi="Arial" w:cs="Arial"/>
          <w:color w:val="222222"/>
          <w:sz w:val="24"/>
          <w:szCs w:val="24"/>
          <w:shd w:val="clear" w:color="auto" w:fill="FFFFFF"/>
        </w:rPr>
      </w:pPr>
    </w:p>
    <w:p w14:paraId="184B32E3" w14:textId="143AE129" w:rsidR="002B48C5" w:rsidRDefault="002B48C5"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t>Mathur, N. and Sharma, E., Analysis of Workplace Spirituality using SWOT-AHP Method.</w:t>
      </w:r>
    </w:p>
    <w:p w14:paraId="5B2D0D4B" w14:textId="77777777" w:rsidR="00152984" w:rsidRDefault="00152984" w:rsidP="00F814FA">
      <w:pPr>
        <w:spacing w:line="360" w:lineRule="auto"/>
        <w:rPr>
          <w:rFonts w:ascii="Arial" w:hAnsi="Arial" w:cs="Arial"/>
          <w:color w:val="222222"/>
          <w:sz w:val="24"/>
          <w:szCs w:val="24"/>
          <w:shd w:val="clear" w:color="auto" w:fill="FFFFFF"/>
        </w:rPr>
      </w:pPr>
    </w:p>
    <w:p w14:paraId="157A07E7" w14:textId="59FF4F3A" w:rsidR="00152984" w:rsidRPr="00A40C58" w:rsidRDefault="00152984" w:rsidP="00A40C58">
      <w:pPr>
        <w:spacing w:line="360" w:lineRule="auto"/>
        <w:rPr>
          <w:rFonts w:ascii="Arial" w:hAnsi="Arial" w:cs="Arial"/>
          <w:color w:val="222222"/>
          <w:sz w:val="24"/>
          <w:szCs w:val="24"/>
          <w:shd w:val="clear" w:color="auto" w:fill="FFFFFF"/>
        </w:rPr>
      </w:pPr>
      <w:proofErr w:type="spellStart"/>
      <w:r w:rsidRPr="00A40C58">
        <w:rPr>
          <w:rFonts w:ascii="Arial" w:hAnsi="Arial" w:cs="Arial"/>
          <w:color w:val="222222"/>
          <w:sz w:val="24"/>
          <w:szCs w:val="24"/>
          <w:shd w:val="clear" w:color="auto" w:fill="FFFFFF"/>
        </w:rPr>
        <w:t>Matuleviciene</w:t>
      </w:r>
      <w:proofErr w:type="spellEnd"/>
      <w:r w:rsidRPr="00A40C58">
        <w:rPr>
          <w:rFonts w:ascii="Arial" w:hAnsi="Arial" w:cs="Arial"/>
          <w:color w:val="222222"/>
          <w:sz w:val="24"/>
          <w:szCs w:val="24"/>
          <w:shd w:val="clear" w:color="auto" w:fill="FFFFFF"/>
        </w:rPr>
        <w:t xml:space="preserve">, M. and </w:t>
      </w:r>
      <w:proofErr w:type="spellStart"/>
      <w:r w:rsidRPr="00A40C58">
        <w:rPr>
          <w:rFonts w:ascii="Arial" w:hAnsi="Arial" w:cs="Arial"/>
          <w:color w:val="222222"/>
          <w:sz w:val="24"/>
          <w:szCs w:val="24"/>
          <w:shd w:val="clear" w:color="auto" w:fill="FFFFFF"/>
        </w:rPr>
        <w:t>Stravinskiene</w:t>
      </w:r>
      <w:proofErr w:type="spellEnd"/>
      <w:r w:rsidRPr="00A40C58">
        <w:rPr>
          <w:rFonts w:ascii="Arial" w:hAnsi="Arial" w:cs="Arial"/>
          <w:color w:val="222222"/>
          <w:sz w:val="24"/>
          <w:szCs w:val="24"/>
          <w:shd w:val="clear" w:color="auto" w:fill="FFFFFF"/>
        </w:rPr>
        <w:t>, J., 2015. The importance of stakeholders for corporate reputation. Engineering Economics, 26(1), pp.75-83.</w:t>
      </w:r>
    </w:p>
    <w:p w14:paraId="6BC625C0" w14:textId="77777777" w:rsidR="002C45CF" w:rsidRPr="00F814FA" w:rsidRDefault="002C45CF" w:rsidP="00F814FA">
      <w:pPr>
        <w:spacing w:line="360" w:lineRule="auto"/>
        <w:rPr>
          <w:rFonts w:ascii="Arial" w:hAnsi="Arial" w:cs="Arial"/>
          <w:color w:val="222222"/>
          <w:sz w:val="24"/>
          <w:szCs w:val="24"/>
          <w:shd w:val="clear" w:color="auto" w:fill="FFFFFF"/>
        </w:rPr>
      </w:pPr>
    </w:p>
    <w:p w14:paraId="2AD16408" w14:textId="00D42C0A" w:rsidR="002C45CF" w:rsidRDefault="002C45CF" w:rsidP="00F814FA">
      <w:pPr>
        <w:spacing w:line="360" w:lineRule="auto"/>
        <w:rPr>
          <w:rFonts w:ascii="Arial" w:hAnsi="Arial" w:cs="Arial"/>
          <w:color w:val="222222"/>
          <w:sz w:val="24"/>
          <w:szCs w:val="24"/>
          <w:shd w:val="clear" w:color="auto" w:fill="FFFFFF"/>
        </w:rPr>
      </w:pPr>
      <w:proofErr w:type="spellStart"/>
      <w:r w:rsidRPr="00F814FA">
        <w:rPr>
          <w:rFonts w:ascii="Arial" w:hAnsi="Arial" w:cs="Arial"/>
          <w:color w:val="222222"/>
          <w:sz w:val="24"/>
          <w:szCs w:val="24"/>
          <w:shd w:val="clear" w:color="auto" w:fill="FFFFFF"/>
        </w:rPr>
        <w:t>Puyt</w:t>
      </w:r>
      <w:proofErr w:type="spellEnd"/>
      <w:r w:rsidRPr="00F814FA">
        <w:rPr>
          <w:rFonts w:ascii="Arial" w:hAnsi="Arial" w:cs="Arial"/>
          <w:color w:val="222222"/>
          <w:sz w:val="24"/>
          <w:szCs w:val="24"/>
          <w:shd w:val="clear" w:color="auto" w:fill="FFFFFF"/>
        </w:rPr>
        <w:t xml:space="preserve">, R.W., Lie, F.B. and </w:t>
      </w:r>
      <w:proofErr w:type="spellStart"/>
      <w:r w:rsidRPr="00F814FA">
        <w:rPr>
          <w:rFonts w:ascii="Arial" w:hAnsi="Arial" w:cs="Arial"/>
          <w:color w:val="222222"/>
          <w:sz w:val="24"/>
          <w:szCs w:val="24"/>
          <w:shd w:val="clear" w:color="auto" w:fill="FFFFFF"/>
        </w:rPr>
        <w:t>Wilderom</w:t>
      </w:r>
      <w:proofErr w:type="spellEnd"/>
      <w:r w:rsidRPr="00F814FA">
        <w:rPr>
          <w:rFonts w:ascii="Arial" w:hAnsi="Arial" w:cs="Arial"/>
          <w:color w:val="222222"/>
          <w:sz w:val="24"/>
          <w:szCs w:val="24"/>
          <w:shd w:val="clear" w:color="auto" w:fill="FFFFFF"/>
        </w:rPr>
        <w:t>, C.P., 2023. The origins of SWOT analysis. Long Range Planning, 56(3), p.102304.</w:t>
      </w:r>
    </w:p>
    <w:p w14:paraId="29536B71" w14:textId="77777777" w:rsidR="00E01FCA" w:rsidRDefault="00E01FCA" w:rsidP="00F814FA">
      <w:pPr>
        <w:spacing w:line="360" w:lineRule="auto"/>
        <w:rPr>
          <w:rFonts w:ascii="Arial" w:hAnsi="Arial" w:cs="Arial"/>
          <w:color w:val="222222"/>
          <w:sz w:val="24"/>
          <w:szCs w:val="24"/>
          <w:shd w:val="clear" w:color="auto" w:fill="FFFFFF"/>
        </w:rPr>
      </w:pPr>
    </w:p>
    <w:p w14:paraId="47298F99" w14:textId="40B1C345" w:rsidR="00E01FCA" w:rsidRPr="00E01FCA" w:rsidRDefault="00E01FCA" w:rsidP="00E01FCA">
      <w:pPr>
        <w:spacing w:line="360" w:lineRule="auto"/>
        <w:rPr>
          <w:rFonts w:ascii="Arial" w:hAnsi="Arial" w:cs="Arial"/>
          <w:color w:val="222222"/>
          <w:sz w:val="24"/>
          <w:szCs w:val="24"/>
          <w:shd w:val="clear" w:color="auto" w:fill="FFFFFF"/>
        </w:rPr>
      </w:pPr>
      <w:proofErr w:type="spellStart"/>
      <w:r w:rsidRPr="00E01FCA">
        <w:rPr>
          <w:rFonts w:ascii="Arial" w:hAnsi="Arial" w:cs="Arial"/>
          <w:color w:val="222222"/>
          <w:sz w:val="24"/>
          <w:szCs w:val="24"/>
          <w:shd w:val="clear" w:color="auto" w:fill="FFFFFF"/>
        </w:rPr>
        <w:t>Przychodzen</w:t>
      </w:r>
      <w:proofErr w:type="spellEnd"/>
      <w:r w:rsidRPr="00E01FCA">
        <w:rPr>
          <w:rFonts w:ascii="Arial" w:hAnsi="Arial" w:cs="Arial"/>
          <w:color w:val="222222"/>
          <w:sz w:val="24"/>
          <w:szCs w:val="24"/>
          <w:shd w:val="clear" w:color="auto" w:fill="FFFFFF"/>
        </w:rPr>
        <w:t xml:space="preserve">, W. and </w:t>
      </w:r>
      <w:proofErr w:type="spellStart"/>
      <w:r w:rsidRPr="00E01FCA">
        <w:rPr>
          <w:rFonts w:ascii="Arial" w:hAnsi="Arial" w:cs="Arial"/>
          <w:color w:val="222222"/>
          <w:sz w:val="24"/>
          <w:szCs w:val="24"/>
          <w:shd w:val="clear" w:color="auto" w:fill="FFFFFF"/>
        </w:rPr>
        <w:t>Przychodzen</w:t>
      </w:r>
      <w:proofErr w:type="spellEnd"/>
      <w:r w:rsidRPr="00E01FCA">
        <w:rPr>
          <w:rFonts w:ascii="Arial" w:hAnsi="Arial" w:cs="Arial"/>
          <w:color w:val="222222"/>
          <w:sz w:val="24"/>
          <w:szCs w:val="24"/>
          <w:shd w:val="clear" w:color="auto" w:fill="FFFFFF"/>
        </w:rPr>
        <w:t>, J., 2018. Sustainable innovations in the corporate sector–The empirical evidence from IBEX 35 firms. Journal of Cleaner Production, 172, pp.3557-3566.</w:t>
      </w:r>
    </w:p>
    <w:p w14:paraId="1F54E8E6" w14:textId="77777777" w:rsidR="00521CBE" w:rsidRPr="00F814FA" w:rsidRDefault="00521CBE" w:rsidP="00F814FA">
      <w:pPr>
        <w:spacing w:line="360" w:lineRule="auto"/>
        <w:rPr>
          <w:rFonts w:ascii="Arial" w:hAnsi="Arial" w:cs="Arial"/>
          <w:color w:val="222222"/>
          <w:sz w:val="24"/>
          <w:szCs w:val="24"/>
          <w:shd w:val="clear" w:color="auto" w:fill="FFFFFF"/>
        </w:rPr>
      </w:pPr>
    </w:p>
    <w:p w14:paraId="021FEABD" w14:textId="77777777" w:rsidR="00521CBE" w:rsidRPr="00F814FA" w:rsidRDefault="00521CBE" w:rsidP="00F814FA">
      <w:pPr>
        <w:spacing w:line="360" w:lineRule="auto"/>
        <w:rPr>
          <w:rFonts w:ascii="Arial" w:hAnsi="Arial" w:cs="Arial"/>
          <w:sz w:val="24"/>
          <w:szCs w:val="24"/>
        </w:rPr>
      </w:pPr>
      <w:r w:rsidRPr="00F814FA">
        <w:rPr>
          <w:rFonts w:ascii="Arial" w:hAnsi="Arial" w:cs="Arial"/>
          <w:color w:val="222222"/>
          <w:sz w:val="24"/>
          <w:szCs w:val="24"/>
          <w:shd w:val="clear" w:color="auto" w:fill="FFFFFF"/>
        </w:rPr>
        <w:t>Rastogi, N. and Trivedi, M.K., 2016. PESTLE technique–a tool to identify external risks in construction projects. International Research Journal of Engineering and Technology (IRJET), 3(1), pp.384-388.</w:t>
      </w:r>
    </w:p>
    <w:p w14:paraId="1C87FF63" w14:textId="77777777" w:rsidR="00521CBE" w:rsidRPr="00F814FA" w:rsidRDefault="00521CBE" w:rsidP="00F814FA">
      <w:pPr>
        <w:spacing w:line="360" w:lineRule="auto"/>
        <w:rPr>
          <w:rFonts w:ascii="Arial" w:hAnsi="Arial" w:cs="Arial"/>
          <w:color w:val="222222"/>
          <w:sz w:val="24"/>
          <w:szCs w:val="24"/>
          <w:shd w:val="clear" w:color="auto" w:fill="FFFFFF"/>
        </w:rPr>
      </w:pPr>
    </w:p>
    <w:p w14:paraId="6B40A501" w14:textId="77777777" w:rsidR="00A94E65" w:rsidRPr="00F814FA" w:rsidRDefault="00A94E65"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lastRenderedPageBreak/>
        <w:t>Schmeer, K., 1999. Guidelines for conducting a stakeholder analysis. Washington, DC: PHR, Abt Associates.</w:t>
      </w:r>
    </w:p>
    <w:p w14:paraId="0ADB5B5B" w14:textId="77777777" w:rsidR="00006DFC" w:rsidRPr="00F814FA" w:rsidRDefault="00006DFC" w:rsidP="00F814FA">
      <w:pPr>
        <w:spacing w:line="360" w:lineRule="auto"/>
        <w:rPr>
          <w:rFonts w:ascii="Arial" w:hAnsi="Arial" w:cs="Arial"/>
          <w:color w:val="222222"/>
          <w:sz w:val="24"/>
          <w:szCs w:val="24"/>
          <w:shd w:val="clear" w:color="auto" w:fill="FFFFFF"/>
        </w:rPr>
      </w:pPr>
    </w:p>
    <w:p w14:paraId="2DEE2F6D" w14:textId="0F0633F7" w:rsidR="00EE1A36" w:rsidRPr="00F814FA" w:rsidRDefault="00EE1A36" w:rsidP="00F814FA">
      <w:pPr>
        <w:spacing w:line="360" w:lineRule="auto"/>
        <w:rPr>
          <w:rFonts w:ascii="Arial" w:hAnsi="Arial" w:cs="Arial"/>
          <w:color w:val="222222"/>
          <w:sz w:val="24"/>
          <w:szCs w:val="24"/>
          <w:shd w:val="clear" w:color="auto" w:fill="FFFFFF"/>
        </w:rPr>
      </w:pPr>
      <w:bookmarkStart w:id="2" w:name="_Hlk171071390"/>
      <w:r w:rsidRPr="00F814FA">
        <w:rPr>
          <w:rFonts w:ascii="Arial" w:hAnsi="Arial" w:cs="Arial"/>
          <w:color w:val="222222"/>
          <w:sz w:val="24"/>
          <w:szCs w:val="24"/>
          <w:shd w:val="clear" w:color="auto" w:fill="FFFFFF"/>
        </w:rPr>
        <w:t>Schmid, S. and Daniel, A., 2009</w:t>
      </w:r>
      <w:bookmarkEnd w:id="2"/>
      <w:r w:rsidRPr="00F814FA">
        <w:rPr>
          <w:rFonts w:ascii="Arial" w:hAnsi="Arial" w:cs="Arial"/>
          <w:color w:val="222222"/>
          <w:sz w:val="24"/>
          <w:szCs w:val="24"/>
          <w:shd w:val="clear" w:color="auto" w:fill="FFFFFF"/>
        </w:rPr>
        <w:t>. Body Shop International. </w:t>
      </w:r>
      <w:proofErr w:type="spellStart"/>
      <w:r w:rsidRPr="00F814FA">
        <w:rPr>
          <w:rFonts w:ascii="Arial" w:hAnsi="Arial" w:cs="Arial"/>
          <w:color w:val="222222"/>
          <w:sz w:val="24"/>
          <w:szCs w:val="24"/>
          <w:shd w:val="clear" w:color="auto" w:fill="FFFFFF"/>
        </w:rPr>
        <w:t>Jahrbuch</w:t>
      </w:r>
      <w:proofErr w:type="spellEnd"/>
      <w:r w:rsidRPr="00F814FA">
        <w:rPr>
          <w:rFonts w:ascii="Arial" w:hAnsi="Arial" w:cs="Arial"/>
          <w:color w:val="222222"/>
          <w:sz w:val="24"/>
          <w:szCs w:val="24"/>
          <w:shd w:val="clear" w:color="auto" w:fill="FFFFFF"/>
        </w:rPr>
        <w:t xml:space="preserve"> Franchising.</w:t>
      </w:r>
    </w:p>
    <w:p w14:paraId="56F32979" w14:textId="77777777" w:rsidR="00D67B15" w:rsidRPr="00F814FA" w:rsidRDefault="00D67B15" w:rsidP="00F814FA">
      <w:pPr>
        <w:spacing w:line="360" w:lineRule="auto"/>
        <w:rPr>
          <w:rFonts w:ascii="Arial" w:hAnsi="Arial" w:cs="Arial"/>
          <w:color w:val="222222"/>
          <w:sz w:val="24"/>
          <w:szCs w:val="24"/>
          <w:shd w:val="clear" w:color="auto" w:fill="FFFFFF"/>
        </w:rPr>
      </w:pPr>
    </w:p>
    <w:p w14:paraId="74179327" w14:textId="47D20B9C" w:rsidR="00D67B15" w:rsidRPr="00F814FA" w:rsidRDefault="00D67B15"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t>Sillanpää, M., 1998. The Body Shop values report–towards integrated stakeholder auditing. Journal of Business Ethics, 17(13), pp.1443-1456.</w:t>
      </w:r>
    </w:p>
    <w:p w14:paraId="1DDCCE17" w14:textId="77777777" w:rsidR="004D25D9" w:rsidRPr="00F814FA" w:rsidRDefault="004D25D9" w:rsidP="00F814FA">
      <w:pPr>
        <w:spacing w:line="360" w:lineRule="auto"/>
        <w:rPr>
          <w:rFonts w:ascii="Arial" w:hAnsi="Arial" w:cs="Arial"/>
          <w:color w:val="222222"/>
          <w:sz w:val="24"/>
          <w:szCs w:val="24"/>
          <w:shd w:val="clear" w:color="auto" w:fill="FFFFFF"/>
        </w:rPr>
      </w:pPr>
    </w:p>
    <w:p w14:paraId="5522570A" w14:textId="18B0D95E" w:rsidR="004D25D9" w:rsidRPr="00F814FA" w:rsidRDefault="004D25D9" w:rsidP="00F814FA">
      <w:pPr>
        <w:spacing w:line="360" w:lineRule="auto"/>
        <w:rPr>
          <w:rFonts w:ascii="Arial" w:hAnsi="Arial" w:cs="Arial"/>
          <w:color w:val="222222"/>
          <w:sz w:val="24"/>
          <w:szCs w:val="24"/>
          <w:shd w:val="clear" w:color="auto" w:fill="FFFFFF"/>
        </w:rPr>
      </w:pPr>
      <w:proofErr w:type="spellStart"/>
      <w:r w:rsidRPr="00F814FA">
        <w:rPr>
          <w:rFonts w:ascii="Arial" w:hAnsi="Arial" w:cs="Arial"/>
          <w:color w:val="222222"/>
          <w:sz w:val="24"/>
          <w:szCs w:val="24"/>
          <w:shd w:val="clear" w:color="auto" w:fill="FFFFFF"/>
        </w:rPr>
        <w:t>Varvasovszky</w:t>
      </w:r>
      <w:proofErr w:type="spellEnd"/>
      <w:r w:rsidRPr="00F814FA">
        <w:rPr>
          <w:rFonts w:ascii="Arial" w:hAnsi="Arial" w:cs="Arial"/>
          <w:color w:val="222222"/>
          <w:sz w:val="24"/>
          <w:szCs w:val="24"/>
          <w:shd w:val="clear" w:color="auto" w:fill="FFFFFF"/>
        </w:rPr>
        <w:t xml:space="preserve">, Z. and </w:t>
      </w:r>
      <w:proofErr w:type="spellStart"/>
      <w:r w:rsidRPr="00F814FA">
        <w:rPr>
          <w:rFonts w:ascii="Arial" w:hAnsi="Arial" w:cs="Arial"/>
          <w:color w:val="222222"/>
          <w:sz w:val="24"/>
          <w:szCs w:val="24"/>
          <w:shd w:val="clear" w:color="auto" w:fill="FFFFFF"/>
        </w:rPr>
        <w:t>Brugha</w:t>
      </w:r>
      <w:proofErr w:type="spellEnd"/>
      <w:r w:rsidRPr="00F814FA">
        <w:rPr>
          <w:rFonts w:ascii="Arial" w:hAnsi="Arial" w:cs="Arial"/>
          <w:color w:val="222222"/>
          <w:sz w:val="24"/>
          <w:szCs w:val="24"/>
          <w:shd w:val="clear" w:color="auto" w:fill="FFFFFF"/>
        </w:rPr>
        <w:t>, R., 2000. A stakeholder analysis. Health policy and planning, 15(3), pp.338-345.</w:t>
      </w:r>
    </w:p>
    <w:p w14:paraId="4E52B21F" w14:textId="77777777" w:rsidR="001D424C" w:rsidRPr="00F814FA" w:rsidRDefault="001D424C" w:rsidP="00F814FA">
      <w:pPr>
        <w:spacing w:line="360" w:lineRule="auto"/>
        <w:rPr>
          <w:rFonts w:ascii="Arial" w:hAnsi="Arial" w:cs="Arial"/>
          <w:color w:val="222222"/>
          <w:sz w:val="24"/>
          <w:szCs w:val="24"/>
          <w:shd w:val="clear" w:color="auto" w:fill="FFFFFF"/>
        </w:rPr>
      </w:pPr>
    </w:p>
    <w:p w14:paraId="61BAB1D8" w14:textId="0E6DBFBE" w:rsidR="001D424C" w:rsidRPr="00F814FA" w:rsidRDefault="001D424C"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t>Wang, K.C., 2007, July. A process view of SWOT analysis. In Proceedings of the 51st annual meeting of the ISSS-2007, Tokyo, Japan.</w:t>
      </w:r>
    </w:p>
    <w:p w14:paraId="02F724DF" w14:textId="77777777" w:rsidR="00843840" w:rsidRPr="00F814FA" w:rsidRDefault="00843840" w:rsidP="00F814FA">
      <w:pPr>
        <w:spacing w:line="360" w:lineRule="auto"/>
        <w:rPr>
          <w:rFonts w:ascii="Arial" w:hAnsi="Arial" w:cs="Arial"/>
          <w:color w:val="222222"/>
          <w:sz w:val="24"/>
          <w:szCs w:val="24"/>
          <w:shd w:val="clear" w:color="auto" w:fill="FFFFFF"/>
        </w:rPr>
      </w:pPr>
    </w:p>
    <w:p w14:paraId="1B019F14" w14:textId="59A36AA1" w:rsidR="00C02D6C" w:rsidRDefault="00C02D6C" w:rsidP="00F814FA">
      <w:pPr>
        <w:spacing w:line="360" w:lineRule="auto"/>
        <w:rPr>
          <w:rFonts w:ascii="Arial" w:hAnsi="Arial" w:cs="Arial"/>
          <w:color w:val="222222"/>
          <w:sz w:val="24"/>
          <w:szCs w:val="24"/>
          <w:shd w:val="clear" w:color="auto" w:fill="FFFFFF"/>
        </w:rPr>
      </w:pPr>
      <w:r w:rsidRPr="00F814FA">
        <w:rPr>
          <w:rFonts w:ascii="Arial" w:hAnsi="Arial" w:cs="Arial"/>
          <w:color w:val="222222"/>
          <w:sz w:val="24"/>
          <w:szCs w:val="24"/>
          <w:shd w:val="clear" w:color="auto" w:fill="FFFFFF"/>
        </w:rPr>
        <w:t xml:space="preserve">Wen, Y. and Zhang, L., 2011. Market Feasibility Research in China </w:t>
      </w:r>
      <w:proofErr w:type="gramStart"/>
      <w:r w:rsidRPr="00F814FA">
        <w:rPr>
          <w:rFonts w:ascii="Arial" w:hAnsi="Arial" w:cs="Arial"/>
          <w:color w:val="222222"/>
          <w:sz w:val="24"/>
          <w:szCs w:val="24"/>
          <w:shd w:val="clear" w:color="auto" w:fill="FFFFFF"/>
        </w:rPr>
        <w:t>And</w:t>
      </w:r>
      <w:proofErr w:type="gramEnd"/>
      <w:r w:rsidRPr="00F814FA">
        <w:rPr>
          <w:rFonts w:ascii="Arial" w:hAnsi="Arial" w:cs="Arial"/>
          <w:color w:val="222222"/>
          <w:sz w:val="24"/>
          <w:szCs w:val="24"/>
          <w:shd w:val="clear" w:color="auto" w:fill="FFFFFF"/>
        </w:rPr>
        <w:t xml:space="preserve"> Strategy Design: The Case of THE BODY SHOP.</w:t>
      </w:r>
    </w:p>
    <w:p w14:paraId="6D30172C" w14:textId="77777777" w:rsidR="0043344E" w:rsidRDefault="0043344E" w:rsidP="00F814FA">
      <w:pPr>
        <w:spacing w:line="360" w:lineRule="auto"/>
        <w:rPr>
          <w:rFonts w:ascii="Arial" w:hAnsi="Arial" w:cs="Arial"/>
          <w:color w:val="222222"/>
          <w:sz w:val="24"/>
          <w:szCs w:val="24"/>
          <w:shd w:val="clear" w:color="auto" w:fill="FFFFFF"/>
        </w:rPr>
      </w:pPr>
    </w:p>
    <w:p w14:paraId="3A353B96" w14:textId="1DD9A7E0" w:rsidR="0043344E" w:rsidRPr="0043344E" w:rsidRDefault="0043344E" w:rsidP="0043344E">
      <w:pPr>
        <w:spacing w:line="360" w:lineRule="auto"/>
        <w:rPr>
          <w:rFonts w:ascii="Arial" w:hAnsi="Arial" w:cs="Arial"/>
          <w:color w:val="222222"/>
          <w:sz w:val="24"/>
          <w:szCs w:val="24"/>
          <w:shd w:val="clear" w:color="auto" w:fill="FFFFFF"/>
        </w:rPr>
      </w:pPr>
      <w:r w:rsidRPr="0043344E">
        <w:rPr>
          <w:rFonts w:ascii="Arial" w:hAnsi="Arial" w:cs="Arial"/>
          <w:color w:val="222222"/>
          <w:sz w:val="24"/>
          <w:szCs w:val="24"/>
          <w:shd w:val="clear" w:color="auto" w:fill="FFFFFF"/>
        </w:rPr>
        <w:t>Wu, J.H. and Hisa, T.L., 2008. Developing e-business dynamic capabilities: an analysis of e-commerce innovation from I-, M-, to U-commerce. Journal of Organizational Computing and Electronic Commerce, 18(2), pp.95-111.</w:t>
      </w:r>
    </w:p>
    <w:p w14:paraId="513E0393" w14:textId="77777777" w:rsidR="00A94E65" w:rsidRDefault="00A94E65" w:rsidP="0028264C">
      <w:pPr>
        <w:spacing w:line="360" w:lineRule="auto"/>
        <w:rPr>
          <w:rFonts w:ascii="Arial" w:hAnsi="Arial" w:cs="Arial"/>
          <w:color w:val="222222"/>
          <w:shd w:val="clear" w:color="auto" w:fill="FFFFFF"/>
        </w:rPr>
      </w:pPr>
    </w:p>
    <w:p w14:paraId="6060E6BD" w14:textId="77777777" w:rsidR="005E6D67" w:rsidRDefault="005E6D67" w:rsidP="0028264C">
      <w:pPr>
        <w:spacing w:line="360" w:lineRule="auto"/>
        <w:rPr>
          <w:rFonts w:ascii="Arial" w:hAnsi="Arial" w:cs="Arial"/>
          <w:color w:val="222222"/>
          <w:shd w:val="clear" w:color="auto" w:fill="FFFFFF"/>
        </w:rPr>
      </w:pPr>
    </w:p>
    <w:p w14:paraId="22CB9376" w14:textId="2AB95C4D" w:rsidR="00B371EE" w:rsidRPr="00984C6C" w:rsidRDefault="00B371EE" w:rsidP="004A5571">
      <w:pPr>
        <w:spacing w:after="160" w:line="259" w:lineRule="auto"/>
        <w:rPr>
          <w:rFonts w:ascii="Arial" w:hAnsi="Arial" w:cs="Arial"/>
          <w:sz w:val="24"/>
          <w:szCs w:val="24"/>
        </w:rPr>
      </w:pPr>
    </w:p>
    <w:sectPr w:rsidR="00B371EE" w:rsidRPr="00984C6C" w:rsidSect="00070316">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B191FA" w14:textId="77777777" w:rsidR="007E7034" w:rsidRDefault="007E7034" w:rsidP="00D375A4">
      <w:r>
        <w:separator/>
      </w:r>
    </w:p>
  </w:endnote>
  <w:endnote w:type="continuationSeparator" w:id="0">
    <w:p w14:paraId="3C236745" w14:textId="77777777" w:rsidR="007E7034" w:rsidRDefault="007E7034" w:rsidP="00D375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7138985"/>
      <w:docPartObj>
        <w:docPartGallery w:val="Page Numbers (Bottom of Page)"/>
        <w:docPartUnique/>
      </w:docPartObj>
    </w:sdtPr>
    <w:sdtContent>
      <w:p w14:paraId="4EB51E98" w14:textId="3DD9D14A" w:rsidR="00D375A4" w:rsidRDefault="00D375A4">
        <w:pPr>
          <w:pStyle w:val="Footer"/>
          <w:jc w:val="right"/>
        </w:pPr>
        <w:r>
          <w:fldChar w:fldCharType="begin"/>
        </w:r>
        <w:r>
          <w:instrText>PAGE   \* MERGEFORMAT</w:instrText>
        </w:r>
        <w:r>
          <w:fldChar w:fldCharType="separate"/>
        </w:r>
        <w:r>
          <w:t>2</w:t>
        </w:r>
        <w:r>
          <w:fldChar w:fldCharType="end"/>
        </w:r>
      </w:p>
    </w:sdtContent>
  </w:sdt>
  <w:p w14:paraId="1899696A" w14:textId="77777777" w:rsidR="00D375A4" w:rsidRDefault="00D37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DFBFF" w14:textId="77777777" w:rsidR="007E7034" w:rsidRDefault="007E7034" w:rsidP="00D375A4">
      <w:r>
        <w:separator/>
      </w:r>
    </w:p>
  </w:footnote>
  <w:footnote w:type="continuationSeparator" w:id="0">
    <w:p w14:paraId="68BFCE6F" w14:textId="77777777" w:rsidR="007E7034" w:rsidRDefault="007E7034" w:rsidP="00D375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50FA5"/>
    <w:multiLevelType w:val="multilevel"/>
    <w:tmpl w:val="D6AAF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C5469C"/>
    <w:multiLevelType w:val="hybridMultilevel"/>
    <w:tmpl w:val="5296A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324BB"/>
    <w:multiLevelType w:val="multilevel"/>
    <w:tmpl w:val="80CA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B26EED"/>
    <w:multiLevelType w:val="multilevel"/>
    <w:tmpl w:val="7EAE6B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A53556"/>
    <w:multiLevelType w:val="multilevel"/>
    <w:tmpl w:val="BBD2E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CC4255"/>
    <w:multiLevelType w:val="multilevel"/>
    <w:tmpl w:val="D0B6904E"/>
    <w:lvl w:ilvl="0">
      <w:start w:val="1"/>
      <w:numFmt w:val="decimal"/>
      <w:lvlText w:val="%1."/>
      <w:lvlJc w:val="left"/>
      <w:pPr>
        <w:tabs>
          <w:tab w:val="num" w:pos="786"/>
        </w:tabs>
        <w:ind w:left="786"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E43ABD"/>
    <w:multiLevelType w:val="hybridMultilevel"/>
    <w:tmpl w:val="DA825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270C63"/>
    <w:multiLevelType w:val="hybridMultilevel"/>
    <w:tmpl w:val="69EAC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EE4701"/>
    <w:multiLevelType w:val="multilevel"/>
    <w:tmpl w:val="55E821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C20207"/>
    <w:multiLevelType w:val="hybridMultilevel"/>
    <w:tmpl w:val="3DF66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331426"/>
    <w:multiLevelType w:val="multilevel"/>
    <w:tmpl w:val="74CC22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D3164"/>
    <w:multiLevelType w:val="multilevel"/>
    <w:tmpl w:val="267A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11475C"/>
    <w:multiLevelType w:val="multilevel"/>
    <w:tmpl w:val="9A702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5425EE8"/>
    <w:multiLevelType w:val="hybridMultilevel"/>
    <w:tmpl w:val="72382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AB03DB"/>
    <w:multiLevelType w:val="hybridMultilevel"/>
    <w:tmpl w:val="41249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FD6137"/>
    <w:multiLevelType w:val="multilevel"/>
    <w:tmpl w:val="AD841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3E7288"/>
    <w:multiLevelType w:val="multilevel"/>
    <w:tmpl w:val="5336CF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317549"/>
    <w:multiLevelType w:val="multilevel"/>
    <w:tmpl w:val="6096C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715122"/>
    <w:multiLevelType w:val="multilevel"/>
    <w:tmpl w:val="A2DC50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BD1737"/>
    <w:multiLevelType w:val="multilevel"/>
    <w:tmpl w:val="B61C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3805F4"/>
    <w:multiLevelType w:val="multilevel"/>
    <w:tmpl w:val="09A43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3C52DC"/>
    <w:multiLevelType w:val="hybridMultilevel"/>
    <w:tmpl w:val="18E68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166691"/>
    <w:multiLevelType w:val="hybridMultilevel"/>
    <w:tmpl w:val="1B5E6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B65D90"/>
    <w:multiLevelType w:val="multilevel"/>
    <w:tmpl w:val="2C3AF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E04AFA"/>
    <w:multiLevelType w:val="multilevel"/>
    <w:tmpl w:val="19BA5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3C6071"/>
    <w:multiLevelType w:val="multilevel"/>
    <w:tmpl w:val="41720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A40860"/>
    <w:multiLevelType w:val="hybridMultilevel"/>
    <w:tmpl w:val="2DA0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3B1C7D"/>
    <w:multiLevelType w:val="multilevel"/>
    <w:tmpl w:val="384E5C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4DB7493"/>
    <w:multiLevelType w:val="hybridMultilevel"/>
    <w:tmpl w:val="418AD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881A93"/>
    <w:multiLevelType w:val="hybridMultilevel"/>
    <w:tmpl w:val="DEF02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D43F4C"/>
    <w:multiLevelType w:val="multilevel"/>
    <w:tmpl w:val="1AACB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7A7161"/>
    <w:multiLevelType w:val="multilevel"/>
    <w:tmpl w:val="B16AA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47077F"/>
    <w:multiLevelType w:val="multilevel"/>
    <w:tmpl w:val="72B0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2161F8"/>
    <w:multiLevelType w:val="multilevel"/>
    <w:tmpl w:val="825EBC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FB20D2"/>
    <w:multiLevelType w:val="multilevel"/>
    <w:tmpl w:val="A7223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CBF0EEF"/>
    <w:multiLevelType w:val="multilevel"/>
    <w:tmpl w:val="4168A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274903">
    <w:abstractNumId w:val="21"/>
  </w:num>
  <w:num w:numId="2" w16cid:durableId="1376348198">
    <w:abstractNumId w:val="33"/>
  </w:num>
  <w:num w:numId="3" w16cid:durableId="1201742246">
    <w:abstractNumId w:val="24"/>
  </w:num>
  <w:num w:numId="4" w16cid:durableId="1069503675">
    <w:abstractNumId w:val="5"/>
  </w:num>
  <w:num w:numId="5" w16cid:durableId="627668153">
    <w:abstractNumId w:val="28"/>
  </w:num>
  <w:num w:numId="6" w16cid:durableId="1912740220">
    <w:abstractNumId w:val="23"/>
  </w:num>
  <w:num w:numId="7" w16cid:durableId="411195971">
    <w:abstractNumId w:val="17"/>
  </w:num>
  <w:num w:numId="8" w16cid:durableId="218321055">
    <w:abstractNumId w:val="4"/>
  </w:num>
  <w:num w:numId="9" w16cid:durableId="2086418421">
    <w:abstractNumId w:val="11"/>
  </w:num>
  <w:num w:numId="10" w16cid:durableId="1310135902">
    <w:abstractNumId w:val="25"/>
  </w:num>
  <w:num w:numId="11" w16cid:durableId="1543976632">
    <w:abstractNumId w:val="19"/>
  </w:num>
  <w:num w:numId="12" w16cid:durableId="1461068430">
    <w:abstractNumId w:val="35"/>
  </w:num>
  <w:num w:numId="13" w16cid:durableId="1437946104">
    <w:abstractNumId w:val="20"/>
  </w:num>
  <w:num w:numId="14" w16cid:durableId="609554455">
    <w:abstractNumId w:val="30"/>
  </w:num>
  <w:num w:numId="15" w16cid:durableId="1904171854">
    <w:abstractNumId w:val="32"/>
  </w:num>
  <w:num w:numId="16" w16cid:durableId="1352143368">
    <w:abstractNumId w:val="2"/>
  </w:num>
  <w:num w:numId="17" w16cid:durableId="237057119">
    <w:abstractNumId w:val="0"/>
  </w:num>
  <w:num w:numId="18" w16cid:durableId="892539635">
    <w:abstractNumId w:val="27"/>
  </w:num>
  <w:num w:numId="19" w16cid:durableId="1431973085">
    <w:abstractNumId w:val="16"/>
  </w:num>
  <w:num w:numId="20" w16cid:durableId="244415204">
    <w:abstractNumId w:val="18"/>
  </w:num>
  <w:num w:numId="21" w16cid:durableId="845286487">
    <w:abstractNumId w:val="8"/>
  </w:num>
  <w:num w:numId="22" w16cid:durableId="1307779197">
    <w:abstractNumId w:val="3"/>
  </w:num>
  <w:num w:numId="23" w16cid:durableId="1033114656">
    <w:abstractNumId w:val="10"/>
  </w:num>
  <w:num w:numId="24" w16cid:durableId="1669748421">
    <w:abstractNumId w:val="12"/>
  </w:num>
  <w:num w:numId="25" w16cid:durableId="2119058597">
    <w:abstractNumId w:val="34"/>
  </w:num>
  <w:num w:numId="26" w16cid:durableId="938680688">
    <w:abstractNumId w:val="15"/>
  </w:num>
  <w:num w:numId="27" w16cid:durableId="1274939424">
    <w:abstractNumId w:val="31"/>
  </w:num>
  <w:num w:numId="28" w16cid:durableId="1164279164">
    <w:abstractNumId w:val="26"/>
  </w:num>
  <w:num w:numId="29" w16cid:durableId="455105962">
    <w:abstractNumId w:val="1"/>
  </w:num>
  <w:num w:numId="30" w16cid:durableId="1437797940">
    <w:abstractNumId w:val="6"/>
  </w:num>
  <w:num w:numId="31" w16cid:durableId="1717657299">
    <w:abstractNumId w:val="7"/>
  </w:num>
  <w:num w:numId="32" w16cid:durableId="1386684452">
    <w:abstractNumId w:val="13"/>
  </w:num>
  <w:num w:numId="33" w16cid:durableId="1605571162">
    <w:abstractNumId w:val="22"/>
  </w:num>
  <w:num w:numId="34" w16cid:durableId="1841577538">
    <w:abstractNumId w:val="9"/>
  </w:num>
  <w:num w:numId="35" w16cid:durableId="802306264">
    <w:abstractNumId w:val="29"/>
  </w:num>
  <w:num w:numId="36" w16cid:durableId="5456016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F5F"/>
    <w:rsid w:val="00006DFC"/>
    <w:rsid w:val="000070BB"/>
    <w:rsid w:val="000079DB"/>
    <w:rsid w:val="00012EC1"/>
    <w:rsid w:val="00015102"/>
    <w:rsid w:val="00025797"/>
    <w:rsid w:val="00032C6A"/>
    <w:rsid w:val="00033FFB"/>
    <w:rsid w:val="000507CF"/>
    <w:rsid w:val="00052219"/>
    <w:rsid w:val="00054961"/>
    <w:rsid w:val="00063669"/>
    <w:rsid w:val="0006393E"/>
    <w:rsid w:val="00065BFE"/>
    <w:rsid w:val="00066E16"/>
    <w:rsid w:val="00070316"/>
    <w:rsid w:val="0007047D"/>
    <w:rsid w:val="00070A65"/>
    <w:rsid w:val="00074419"/>
    <w:rsid w:val="00074620"/>
    <w:rsid w:val="00075F8B"/>
    <w:rsid w:val="00080A27"/>
    <w:rsid w:val="00085188"/>
    <w:rsid w:val="00085576"/>
    <w:rsid w:val="0008589D"/>
    <w:rsid w:val="00085ECD"/>
    <w:rsid w:val="00096EEE"/>
    <w:rsid w:val="0009797F"/>
    <w:rsid w:val="000A7D58"/>
    <w:rsid w:val="000B05BF"/>
    <w:rsid w:val="000B199F"/>
    <w:rsid w:val="000C1D15"/>
    <w:rsid w:val="000C63A7"/>
    <w:rsid w:val="000D66A5"/>
    <w:rsid w:val="000E7FF6"/>
    <w:rsid w:val="000F6F4B"/>
    <w:rsid w:val="00103891"/>
    <w:rsid w:val="0010437D"/>
    <w:rsid w:val="00111F30"/>
    <w:rsid w:val="001201CE"/>
    <w:rsid w:val="001227E1"/>
    <w:rsid w:val="001337AD"/>
    <w:rsid w:val="00145F90"/>
    <w:rsid w:val="0014705D"/>
    <w:rsid w:val="00152984"/>
    <w:rsid w:val="00155D68"/>
    <w:rsid w:val="0015668F"/>
    <w:rsid w:val="001612F4"/>
    <w:rsid w:val="001629D9"/>
    <w:rsid w:val="00165702"/>
    <w:rsid w:val="0018249F"/>
    <w:rsid w:val="00182A11"/>
    <w:rsid w:val="001833E9"/>
    <w:rsid w:val="00185A96"/>
    <w:rsid w:val="00186F04"/>
    <w:rsid w:val="00191050"/>
    <w:rsid w:val="00192950"/>
    <w:rsid w:val="00194219"/>
    <w:rsid w:val="0019749C"/>
    <w:rsid w:val="001A523A"/>
    <w:rsid w:val="001A5636"/>
    <w:rsid w:val="001A766F"/>
    <w:rsid w:val="001B4474"/>
    <w:rsid w:val="001B6B4A"/>
    <w:rsid w:val="001B7E7B"/>
    <w:rsid w:val="001C1434"/>
    <w:rsid w:val="001C2E47"/>
    <w:rsid w:val="001C4628"/>
    <w:rsid w:val="001C79A0"/>
    <w:rsid w:val="001D166B"/>
    <w:rsid w:val="001D424C"/>
    <w:rsid w:val="001D5CEF"/>
    <w:rsid w:val="001D7CC2"/>
    <w:rsid w:val="001E2C7D"/>
    <w:rsid w:val="001E2D67"/>
    <w:rsid w:val="001E3F9E"/>
    <w:rsid w:val="001E7777"/>
    <w:rsid w:val="001E7F49"/>
    <w:rsid w:val="001F1181"/>
    <w:rsid w:val="001F1EB0"/>
    <w:rsid w:val="001F33F6"/>
    <w:rsid w:val="001F36ED"/>
    <w:rsid w:val="001F7787"/>
    <w:rsid w:val="0020428D"/>
    <w:rsid w:val="002219F9"/>
    <w:rsid w:val="0022748E"/>
    <w:rsid w:val="00232F54"/>
    <w:rsid w:val="0023328C"/>
    <w:rsid w:val="00241ABB"/>
    <w:rsid w:val="002570F1"/>
    <w:rsid w:val="0026377F"/>
    <w:rsid w:val="00265FA3"/>
    <w:rsid w:val="002664BC"/>
    <w:rsid w:val="00270E32"/>
    <w:rsid w:val="0027166F"/>
    <w:rsid w:val="00271BF7"/>
    <w:rsid w:val="002740FA"/>
    <w:rsid w:val="0027536C"/>
    <w:rsid w:val="0027749C"/>
    <w:rsid w:val="00281E87"/>
    <w:rsid w:val="0028264C"/>
    <w:rsid w:val="00283739"/>
    <w:rsid w:val="00287244"/>
    <w:rsid w:val="00287695"/>
    <w:rsid w:val="00292E81"/>
    <w:rsid w:val="002961CB"/>
    <w:rsid w:val="00296B58"/>
    <w:rsid w:val="002975C1"/>
    <w:rsid w:val="002A00A3"/>
    <w:rsid w:val="002A6A80"/>
    <w:rsid w:val="002B348F"/>
    <w:rsid w:val="002B48C5"/>
    <w:rsid w:val="002B651E"/>
    <w:rsid w:val="002C1168"/>
    <w:rsid w:val="002C3205"/>
    <w:rsid w:val="002C45CF"/>
    <w:rsid w:val="002C778F"/>
    <w:rsid w:val="002E073D"/>
    <w:rsid w:val="002E1D7F"/>
    <w:rsid w:val="002E495C"/>
    <w:rsid w:val="002E6471"/>
    <w:rsid w:val="002E66D7"/>
    <w:rsid w:val="002F00CD"/>
    <w:rsid w:val="002F370D"/>
    <w:rsid w:val="002F72ED"/>
    <w:rsid w:val="00303B87"/>
    <w:rsid w:val="00305B8D"/>
    <w:rsid w:val="00312F5B"/>
    <w:rsid w:val="00324DBD"/>
    <w:rsid w:val="00330022"/>
    <w:rsid w:val="0033112A"/>
    <w:rsid w:val="00331A04"/>
    <w:rsid w:val="00340F0F"/>
    <w:rsid w:val="003538C3"/>
    <w:rsid w:val="003574AA"/>
    <w:rsid w:val="00361491"/>
    <w:rsid w:val="00363EFA"/>
    <w:rsid w:val="00371319"/>
    <w:rsid w:val="00376744"/>
    <w:rsid w:val="003811A1"/>
    <w:rsid w:val="003859AC"/>
    <w:rsid w:val="00387B3E"/>
    <w:rsid w:val="00394373"/>
    <w:rsid w:val="003961AC"/>
    <w:rsid w:val="003A0DC6"/>
    <w:rsid w:val="003A311D"/>
    <w:rsid w:val="003B019C"/>
    <w:rsid w:val="003B2A5D"/>
    <w:rsid w:val="003B492D"/>
    <w:rsid w:val="003C18A2"/>
    <w:rsid w:val="003D33A3"/>
    <w:rsid w:val="003E7AFC"/>
    <w:rsid w:val="003F1E43"/>
    <w:rsid w:val="0040410F"/>
    <w:rsid w:val="0040411D"/>
    <w:rsid w:val="00406D57"/>
    <w:rsid w:val="004155C5"/>
    <w:rsid w:val="004157DD"/>
    <w:rsid w:val="00417EFA"/>
    <w:rsid w:val="00426D24"/>
    <w:rsid w:val="004303F5"/>
    <w:rsid w:val="00432CFE"/>
    <w:rsid w:val="0043344E"/>
    <w:rsid w:val="004342A5"/>
    <w:rsid w:val="00437854"/>
    <w:rsid w:val="004423C2"/>
    <w:rsid w:val="00443564"/>
    <w:rsid w:val="00444B27"/>
    <w:rsid w:val="004526DC"/>
    <w:rsid w:val="00456738"/>
    <w:rsid w:val="00456FBF"/>
    <w:rsid w:val="004767B5"/>
    <w:rsid w:val="00480A21"/>
    <w:rsid w:val="0048691F"/>
    <w:rsid w:val="00495508"/>
    <w:rsid w:val="004A3477"/>
    <w:rsid w:val="004A5571"/>
    <w:rsid w:val="004B3708"/>
    <w:rsid w:val="004C041A"/>
    <w:rsid w:val="004C7487"/>
    <w:rsid w:val="004D1BFD"/>
    <w:rsid w:val="004D23A8"/>
    <w:rsid w:val="004D25D9"/>
    <w:rsid w:val="004D449A"/>
    <w:rsid w:val="004E186E"/>
    <w:rsid w:val="004E1903"/>
    <w:rsid w:val="004E34B7"/>
    <w:rsid w:val="004F6B83"/>
    <w:rsid w:val="004F71D6"/>
    <w:rsid w:val="00500F32"/>
    <w:rsid w:val="00503582"/>
    <w:rsid w:val="00505BA1"/>
    <w:rsid w:val="00513230"/>
    <w:rsid w:val="00513D48"/>
    <w:rsid w:val="00516023"/>
    <w:rsid w:val="00516AFD"/>
    <w:rsid w:val="00520757"/>
    <w:rsid w:val="00521CBE"/>
    <w:rsid w:val="00521DA3"/>
    <w:rsid w:val="00523BCB"/>
    <w:rsid w:val="0053124F"/>
    <w:rsid w:val="00537F79"/>
    <w:rsid w:val="0054025B"/>
    <w:rsid w:val="00541C41"/>
    <w:rsid w:val="0054237E"/>
    <w:rsid w:val="00545033"/>
    <w:rsid w:val="00552494"/>
    <w:rsid w:val="005600F3"/>
    <w:rsid w:val="00566F5F"/>
    <w:rsid w:val="005672D5"/>
    <w:rsid w:val="00571D26"/>
    <w:rsid w:val="00572828"/>
    <w:rsid w:val="00573756"/>
    <w:rsid w:val="0057558F"/>
    <w:rsid w:val="00584C1C"/>
    <w:rsid w:val="005875D1"/>
    <w:rsid w:val="00594215"/>
    <w:rsid w:val="00594B09"/>
    <w:rsid w:val="00596142"/>
    <w:rsid w:val="005A043A"/>
    <w:rsid w:val="005A33F1"/>
    <w:rsid w:val="005B1B3C"/>
    <w:rsid w:val="005B2CAF"/>
    <w:rsid w:val="005B44D4"/>
    <w:rsid w:val="005B6564"/>
    <w:rsid w:val="005C1B71"/>
    <w:rsid w:val="005C690E"/>
    <w:rsid w:val="005D209C"/>
    <w:rsid w:val="005D3546"/>
    <w:rsid w:val="005D6E0B"/>
    <w:rsid w:val="005D7537"/>
    <w:rsid w:val="005E6D67"/>
    <w:rsid w:val="005E7660"/>
    <w:rsid w:val="005F1FFB"/>
    <w:rsid w:val="005F5D36"/>
    <w:rsid w:val="005F6B7B"/>
    <w:rsid w:val="005F73AA"/>
    <w:rsid w:val="00602606"/>
    <w:rsid w:val="00606754"/>
    <w:rsid w:val="006112C2"/>
    <w:rsid w:val="0062160F"/>
    <w:rsid w:val="00624A32"/>
    <w:rsid w:val="00633517"/>
    <w:rsid w:val="0063606D"/>
    <w:rsid w:val="00637A85"/>
    <w:rsid w:val="00640953"/>
    <w:rsid w:val="006418CE"/>
    <w:rsid w:val="006504CB"/>
    <w:rsid w:val="00651AFF"/>
    <w:rsid w:val="0065470E"/>
    <w:rsid w:val="0066355B"/>
    <w:rsid w:val="00663E22"/>
    <w:rsid w:val="006642A5"/>
    <w:rsid w:val="00665584"/>
    <w:rsid w:val="00675A9C"/>
    <w:rsid w:val="00683B7F"/>
    <w:rsid w:val="00685352"/>
    <w:rsid w:val="00694017"/>
    <w:rsid w:val="006A6218"/>
    <w:rsid w:val="006A667C"/>
    <w:rsid w:val="006C0118"/>
    <w:rsid w:val="006C14AE"/>
    <w:rsid w:val="006C1B91"/>
    <w:rsid w:val="006C3DD9"/>
    <w:rsid w:val="006D14AC"/>
    <w:rsid w:val="006D40FB"/>
    <w:rsid w:val="006D71A6"/>
    <w:rsid w:val="006E113D"/>
    <w:rsid w:val="006E2D92"/>
    <w:rsid w:val="006E2F5F"/>
    <w:rsid w:val="006E37CA"/>
    <w:rsid w:val="006E3E0F"/>
    <w:rsid w:val="006E589D"/>
    <w:rsid w:val="006F74BB"/>
    <w:rsid w:val="006F755A"/>
    <w:rsid w:val="00700265"/>
    <w:rsid w:val="00701AA8"/>
    <w:rsid w:val="00703343"/>
    <w:rsid w:val="007036C1"/>
    <w:rsid w:val="00706E3C"/>
    <w:rsid w:val="007077A5"/>
    <w:rsid w:val="007237BE"/>
    <w:rsid w:val="00726E61"/>
    <w:rsid w:val="00727250"/>
    <w:rsid w:val="007323AE"/>
    <w:rsid w:val="007331E5"/>
    <w:rsid w:val="007406F7"/>
    <w:rsid w:val="00740CAC"/>
    <w:rsid w:val="0074770C"/>
    <w:rsid w:val="00752036"/>
    <w:rsid w:val="00753991"/>
    <w:rsid w:val="00760F7D"/>
    <w:rsid w:val="00764A54"/>
    <w:rsid w:val="00767FD0"/>
    <w:rsid w:val="00773D20"/>
    <w:rsid w:val="007807AB"/>
    <w:rsid w:val="00791A9C"/>
    <w:rsid w:val="00795A71"/>
    <w:rsid w:val="007A0079"/>
    <w:rsid w:val="007A7AC4"/>
    <w:rsid w:val="007B58CF"/>
    <w:rsid w:val="007C6563"/>
    <w:rsid w:val="007C7A93"/>
    <w:rsid w:val="007D35DD"/>
    <w:rsid w:val="007D4614"/>
    <w:rsid w:val="007D5850"/>
    <w:rsid w:val="007D5B29"/>
    <w:rsid w:val="007D7A29"/>
    <w:rsid w:val="007E0F42"/>
    <w:rsid w:val="007E1DD6"/>
    <w:rsid w:val="007E2DCB"/>
    <w:rsid w:val="007E4981"/>
    <w:rsid w:val="007E4D9C"/>
    <w:rsid w:val="007E4DAB"/>
    <w:rsid w:val="007E7034"/>
    <w:rsid w:val="007F3BF2"/>
    <w:rsid w:val="007F6015"/>
    <w:rsid w:val="007F6AF0"/>
    <w:rsid w:val="00800E93"/>
    <w:rsid w:val="008017DF"/>
    <w:rsid w:val="0081542B"/>
    <w:rsid w:val="00815AD3"/>
    <w:rsid w:val="008220C0"/>
    <w:rsid w:val="0082715B"/>
    <w:rsid w:val="00836FA4"/>
    <w:rsid w:val="0084063C"/>
    <w:rsid w:val="008416CD"/>
    <w:rsid w:val="00843840"/>
    <w:rsid w:val="008578DD"/>
    <w:rsid w:val="00862B65"/>
    <w:rsid w:val="00863620"/>
    <w:rsid w:val="00863788"/>
    <w:rsid w:val="00875781"/>
    <w:rsid w:val="008770B2"/>
    <w:rsid w:val="00877704"/>
    <w:rsid w:val="008837C4"/>
    <w:rsid w:val="008843A6"/>
    <w:rsid w:val="008846F7"/>
    <w:rsid w:val="00886388"/>
    <w:rsid w:val="0088660D"/>
    <w:rsid w:val="00896A15"/>
    <w:rsid w:val="00897956"/>
    <w:rsid w:val="008A2E5E"/>
    <w:rsid w:val="008A57CB"/>
    <w:rsid w:val="008B0C63"/>
    <w:rsid w:val="008C4DE3"/>
    <w:rsid w:val="008C55DF"/>
    <w:rsid w:val="008D0080"/>
    <w:rsid w:val="008D0ED4"/>
    <w:rsid w:val="008D21F5"/>
    <w:rsid w:val="008D298E"/>
    <w:rsid w:val="008D3159"/>
    <w:rsid w:val="008F2AA3"/>
    <w:rsid w:val="008F503E"/>
    <w:rsid w:val="0090021F"/>
    <w:rsid w:val="00905A0C"/>
    <w:rsid w:val="009118D4"/>
    <w:rsid w:val="00914103"/>
    <w:rsid w:val="009142E8"/>
    <w:rsid w:val="009268E4"/>
    <w:rsid w:val="009310C2"/>
    <w:rsid w:val="00933EA1"/>
    <w:rsid w:val="00940209"/>
    <w:rsid w:val="00940BB4"/>
    <w:rsid w:val="00944FF7"/>
    <w:rsid w:val="00950381"/>
    <w:rsid w:val="00951744"/>
    <w:rsid w:val="0095226D"/>
    <w:rsid w:val="00957A34"/>
    <w:rsid w:val="009755A2"/>
    <w:rsid w:val="00984C6C"/>
    <w:rsid w:val="00993F76"/>
    <w:rsid w:val="00995CDC"/>
    <w:rsid w:val="009A2A55"/>
    <w:rsid w:val="009A5143"/>
    <w:rsid w:val="009B39FA"/>
    <w:rsid w:val="009C32D0"/>
    <w:rsid w:val="009D0334"/>
    <w:rsid w:val="009D2522"/>
    <w:rsid w:val="009D42A6"/>
    <w:rsid w:val="009E1230"/>
    <w:rsid w:val="009E1AA0"/>
    <w:rsid w:val="009E59F7"/>
    <w:rsid w:val="009F0998"/>
    <w:rsid w:val="009F132C"/>
    <w:rsid w:val="009F4D88"/>
    <w:rsid w:val="009F72B8"/>
    <w:rsid w:val="00A00319"/>
    <w:rsid w:val="00A02698"/>
    <w:rsid w:val="00A02F1C"/>
    <w:rsid w:val="00A11605"/>
    <w:rsid w:val="00A12C5C"/>
    <w:rsid w:val="00A142EF"/>
    <w:rsid w:val="00A20D7B"/>
    <w:rsid w:val="00A23800"/>
    <w:rsid w:val="00A27268"/>
    <w:rsid w:val="00A27D91"/>
    <w:rsid w:val="00A31628"/>
    <w:rsid w:val="00A317BB"/>
    <w:rsid w:val="00A34C81"/>
    <w:rsid w:val="00A40C58"/>
    <w:rsid w:val="00A4407A"/>
    <w:rsid w:val="00A47956"/>
    <w:rsid w:val="00A502CF"/>
    <w:rsid w:val="00A521B5"/>
    <w:rsid w:val="00A53D4B"/>
    <w:rsid w:val="00A62CD6"/>
    <w:rsid w:val="00A64743"/>
    <w:rsid w:val="00A65D47"/>
    <w:rsid w:val="00A86AA9"/>
    <w:rsid w:val="00A94DE6"/>
    <w:rsid w:val="00A94E65"/>
    <w:rsid w:val="00A95783"/>
    <w:rsid w:val="00AA0029"/>
    <w:rsid w:val="00AA2BAA"/>
    <w:rsid w:val="00AA523A"/>
    <w:rsid w:val="00AA7B98"/>
    <w:rsid w:val="00AB0DF6"/>
    <w:rsid w:val="00AB39FD"/>
    <w:rsid w:val="00AC1CB8"/>
    <w:rsid w:val="00AC573B"/>
    <w:rsid w:val="00AE3E0E"/>
    <w:rsid w:val="00AE4B6C"/>
    <w:rsid w:val="00AE5297"/>
    <w:rsid w:val="00AF3230"/>
    <w:rsid w:val="00AF6635"/>
    <w:rsid w:val="00B02A0A"/>
    <w:rsid w:val="00B03028"/>
    <w:rsid w:val="00B04A92"/>
    <w:rsid w:val="00B04D20"/>
    <w:rsid w:val="00B2142D"/>
    <w:rsid w:val="00B27845"/>
    <w:rsid w:val="00B371EE"/>
    <w:rsid w:val="00B40697"/>
    <w:rsid w:val="00B43D58"/>
    <w:rsid w:val="00B46BBE"/>
    <w:rsid w:val="00B55A7C"/>
    <w:rsid w:val="00B6593B"/>
    <w:rsid w:val="00B66E3C"/>
    <w:rsid w:val="00B6718A"/>
    <w:rsid w:val="00B67C57"/>
    <w:rsid w:val="00B700BE"/>
    <w:rsid w:val="00B729D8"/>
    <w:rsid w:val="00B73C48"/>
    <w:rsid w:val="00BA2F7A"/>
    <w:rsid w:val="00BC012B"/>
    <w:rsid w:val="00BC4A4E"/>
    <w:rsid w:val="00BC4B79"/>
    <w:rsid w:val="00BD51ED"/>
    <w:rsid w:val="00BE3203"/>
    <w:rsid w:val="00BF00EB"/>
    <w:rsid w:val="00BF643F"/>
    <w:rsid w:val="00C02500"/>
    <w:rsid w:val="00C02D6C"/>
    <w:rsid w:val="00C1085B"/>
    <w:rsid w:val="00C1127A"/>
    <w:rsid w:val="00C153B5"/>
    <w:rsid w:val="00C3063A"/>
    <w:rsid w:val="00C31FDA"/>
    <w:rsid w:val="00C3279D"/>
    <w:rsid w:val="00C33137"/>
    <w:rsid w:val="00C40D4F"/>
    <w:rsid w:val="00C41DEF"/>
    <w:rsid w:val="00C47BC0"/>
    <w:rsid w:val="00C668E9"/>
    <w:rsid w:val="00C67820"/>
    <w:rsid w:val="00C77D7A"/>
    <w:rsid w:val="00C840D1"/>
    <w:rsid w:val="00C862A5"/>
    <w:rsid w:val="00C9516E"/>
    <w:rsid w:val="00C96B74"/>
    <w:rsid w:val="00CA051E"/>
    <w:rsid w:val="00CA27CF"/>
    <w:rsid w:val="00CA4387"/>
    <w:rsid w:val="00CB006E"/>
    <w:rsid w:val="00CC2C90"/>
    <w:rsid w:val="00CD4179"/>
    <w:rsid w:val="00CD688C"/>
    <w:rsid w:val="00CD7A0F"/>
    <w:rsid w:val="00CE2125"/>
    <w:rsid w:val="00CE28AD"/>
    <w:rsid w:val="00CE3398"/>
    <w:rsid w:val="00CE6516"/>
    <w:rsid w:val="00CF06DC"/>
    <w:rsid w:val="00CF1091"/>
    <w:rsid w:val="00CF1C7F"/>
    <w:rsid w:val="00CF3B83"/>
    <w:rsid w:val="00CF7639"/>
    <w:rsid w:val="00CF7DC0"/>
    <w:rsid w:val="00D16748"/>
    <w:rsid w:val="00D25308"/>
    <w:rsid w:val="00D307CA"/>
    <w:rsid w:val="00D30A50"/>
    <w:rsid w:val="00D320D8"/>
    <w:rsid w:val="00D3656E"/>
    <w:rsid w:val="00D375A1"/>
    <w:rsid w:val="00D375A4"/>
    <w:rsid w:val="00D4299A"/>
    <w:rsid w:val="00D43F35"/>
    <w:rsid w:val="00D4553A"/>
    <w:rsid w:val="00D61835"/>
    <w:rsid w:val="00D62047"/>
    <w:rsid w:val="00D67B15"/>
    <w:rsid w:val="00D70D3E"/>
    <w:rsid w:val="00D74D84"/>
    <w:rsid w:val="00D77EEC"/>
    <w:rsid w:val="00D80970"/>
    <w:rsid w:val="00D84437"/>
    <w:rsid w:val="00D86CDB"/>
    <w:rsid w:val="00D90C3A"/>
    <w:rsid w:val="00D96B6B"/>
    <w:rsid w:val="00DA3E48"/>
    <w:rsid w:val="00DA6A43"/>
    <w:rsid w:val="00DB005C"/>
    <w:rsid w:val="00DB47A6"/>
    <w:rsid w:val="00DB7942"/>
    <w:rsid w:val="00DC24B3"/>
    <w:rsid w:val="00DC6AFD"/>
    <w:rsid w:val="00DD0170"/>
    <w:rsid w:val="00DD16B4"/>
    <w:rsid w:val="00DD2C01"/>
    <w:rsid w:val="00DE13B4"/>
    <w:rsid w:val="00DF19B0"/>
    <w:rsid w:val="00DF1ECB"/>
    <w:rsid w:val="00DF4E4A"/>
    <w:rsid w:val="00DF6D15"/>
    <w:rsid w:val="00E01FCA"/>
    <w:rsid w:val="00E03021"/>
    <w:rsid w:val="00E06109"/>
    <w:rsid w:val="00E11213"/>
    <w:rsid w:val="00E17AC2"/>
    <w:rsid w:val="00E20D40"/>
    <w:rsid w:val="00E230C7"/>
    <w:rsid w:val="00E2649F"/>
    <w:rsid w:val="00E3426F"/>
    <w:rsid w:val="00E36FBA"/>
    <w:rsid w:val="00E37025"/>
    <w:rsid w:val="00E42EB3"/>
    <w:rsid w:val="00E45222"/>
    <w:rsid w:val="00E522D5"/>
    <w:rsid w:val="00E550BE"/>
    <w:rsid w:val="00E57CCC"/>
    <w:rsid w:val="00E652FE"/>
    <w:rsid w:val="00E70EE5"/>
    <w:rsid w:val="00E755D0"/>
    <w:rsid w:val="00E76A96"/>
    <w:rsid w:val="00E85618"/>
    <w:rsid w:val="00E97FF3"/>
    <w:rsid w:val="00EA2F40"/>
    <w:rsid w:val="00EB53FA"/>
    <w:rsid w:val="00EB6115"/>
    <w:rsid w:val="00EB6BDE"/>
    <w:rsid w:val="00EB779B"/>
    <w:rsid w:val="00EC50B5"/>
    <w:rsid w:val="00ED12B0"/>
    <w:rsid w:val="00ED226D"/>
    <w:rsid w:val="00ED4602"/>
    <w:rsid w:val="00EE1A36"/>
    <w:rsid w:val="00EE1D87"/>
    <w:rsid w:val="00EF3500"/>
    <w:rsid w:val="00EF40D7"/>
    <w:rsid w:val="00EF5A7B"/>
    <w:rsid w:val="00F03996"/>
    <w:rsid w:val="00F04901"/>
    <w:rsid w:val="00F05ED1"/>
    <w:rsid w:val="00F0642C"/>
    <w:rsid w:val="00F103DC"/>
    <w:rsid w:val="00F154D2"/>
    <w:rsid w:val="00F16EF8"/>
    <w:rsid w:val="00F22063"/>
    <w:rsid w:val="00F26695"/>
    <w:rsid w:val="00F27501"/>
    <w:rsid w:val="00F3201B"/>
    <w:rsid w:val="00F3425D"/>
    <w:rsid w:val="00F36804"/>
    <w:rsid w:val="00F37888"/>
    <w:rsid w:val="00F43DE3"/>
    <w:rsid w:val="00F50CB2"/>
    <w:rsid w:val="00F54702"/>
    <w:rsid w:val="00F5730F"/>
    <w:rsid w:val="00F574B6"/>
    <w:rsid w:val="00F61C0D"/>
    <w:rsid w:val="00F62762"/>
    <w:rsid w:val="00F6539A"/>
    <w:rsid w:val="00F73A34"/>
    <w:rsid w:val="00F73F6D"/>
    <w:rsid w:val="00F7480E"/>
    <w:rsid w:val="00F814FA"/>
    <w:rsid w:val="00F820F1"/>
    <w:rsid w:val="00F86339"/>
    <w:rsid w:val="00F90A3A"/>
    <w:rsid w:val="00F94512"/>
    <w:rsid w:val="00F94928"/>
    <w:rsid w:val="00F950FB"/>
    <w:rsid w:val="00F96182"/>
    <w:rsid w:val="00FA053A"/>
    <w:rsid w:val="00FA0795"/>
    <w:rsid w:val="00FA0CE9"/>
    <w:rsid w:val="00FA5DC8"/>
    <w:rsid w:val="00FA7E6F"/>
    <w:rsid w:val="00FB5329"/>
    <w:rsid w:val="00FC12BB"/>
    <w:rsid w:val="00FC140E"/>
    <w:rsid w:val="00FD4E8E"/>
    <w:rsid w:val="00FD6063"/>
    <w:rsid w:val="00FF1879"/>
    <w:rsid w:val="00FF2D43"/>
    <w:rsid w:val="00FF2D6C"/>
    <w:rsid w:val="00FF4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A0E9C"/>
  <w15:chartTrackingRefBased/>
  <w15:docId w15:val="{B14345BB-CCAC-4DA7-8CF8-7116B6E74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820"/>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2F5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E2F5F"/>
    <w:rPr>
      <w:rFonts w:eastAsiaTheme="minorEastAsia"/>
      <w:kern w:val="0"/>
      <w:lang w:eastAsia="en-GB"/>
      <w14:ligatures w14:val="none"/>
    </w:rPr>
  </w:style>
  <w:style w:type="paragraph" w:styleId="ListParagraph">
    <w:name w:val="List Paragraph"/>
    <w:basedOn w:val="Normal"/>
    <w:uiPriority w:val="34"/>
    <w:qFormat/>
    <w:rsid w:val="00456FBF"/>
    <w:pPr>
      <w:ind w:left="720"/>
      <w:contextualSpacing/>
    </w:pPr>
  </w:style>
  <w:style w:type="character" w:styleId="Hyperlink">
    <w:name w:val="Hyperlink"/>
    <w:basedOn w:val="DefaultParagraphFont"/>
    <w:uiPriority w:val="99"/>
    <w:semiHidden/>
    <w:unhideWhenUsed/>
    <w:rsid w:val="006F74BB"/>
    <w:rPr>
      <w:color w:val="0000FF"/>
      <w:u w:val="single"/>
    </w:rPr>
  </w:style>
  <w:style w:type="paragraph" w:customStyle="1" w:styleId="mol-para-with-font">
    <w:name w:val="mol-para-with-font"/>
    <w:basedOn w:val="Normal"/>
    <w:rsid w:val="0081542B"/>
    <w:pPr>
      <w:spacing w:before="100" w:beforeAutospacing="1" w:after="100" w:afterAutospacing="1"/>
    </w:pPr>
    <w:rPr>
      <w:sz w:val="24"/>
      <w:szCs w:val="24"/>
    </w:rPr>
  </w:style>
  <w:style w:type="paragraph" w:styleId="NormalWeb">
    <w:name w:val="Normal (Web)"/>
    <w:basedOn w:val="Normal"/>
    <w:uiPriority w:val="99"/>
    <w:unhideWhenUsed/>
    <w:rsid w:val="0018249F"/>
    <w:pPr>
      <w:spacing w:before="100" w:beforeAutospacing="1" w:after="100" w:afterAutospacing="1"/>
    </w:pPr>
    <w:rPr>
      <w:sz w:val="24"/>
      <w:szCs w:val="24"/>
    </w:rPr>
  </w:style>
  <w:style w:type="character" w:styleId="Strong">
    <w:name w:val="Strong"/>
    <w:basedOn w:val="DefaultParagraphFont"/>
    <w:uiPriority w:val="22"/>
    <w:qFormat/>
    <w:rsid w:val="0018249F"/>
    <w:rPr>
      <w:b/>
      <w:bCs/>
    </w:rPr>
  </w:style>
  <w:style w:type="character" w:customStyle="1" w:styleId="hgkelc">
    <w:name w:val="hgkelc"/>
    <w:basedOn w:val="DefaultParagraphFont"/>
    <w:rsid w:val="007F6AF0"/>
  </w:style>
  <w:style w:type="character" w:customStyle="1" w:styleId="kx21rb">
    <w:name w:val="kx21rb"/>
    <w:basedOn w:val="DefaultParagraphFont"/>
    <w:rsid w:val="007F6AF0"/>
  </w:style>
  <w:style w:type="table" w:styleId="TableGrid">
    <w:name w:val="Table Grid"/>
    <w:basedOn w:val="TableNormal"/>
    <w:uiPriority w:val="39"/>
    <w:rsid w:val="0065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375A4"/>
    <w:pPr>
      <w:tabs>
        <w:tab w:val="center" w:pos="4513"/>
        <w:tab w:val="right" w:pos="9026"/>
      </w:tabs>
    </w:pPr>
  </w:style>
  <w:style w:type="character" w:customStyle="1" w:styleId="HeaderChar">
    <w:name w:val="Header Char"/>
    <w:basedOn w:val="DefaultParagraphFont"/>
    <w:link w:val="Header"/>
    <w:uiPriority w:val="99"/>
    <w:rsid w:val="00D375A4"/>
  </w:style>
  <w:style w:type="paragraph" w:styleId="Footer">
    <w:name w:val="footer"/>
    <w:basedOn w:val="Normal"/>
    <w:link w:val="FooterChar"/>
    <w:uiPriority w:val="99"/>
    <w:unhideWhenUsed/>
    <w:rsid w:val="00D375A4"/>
    <w:pPr>
      <w:tabs>
        <w:tab w:val="center" w:pos="4513"/>
        <w:tab w:val="right" w:pos="9026"/>
      </w:tabs>
    </w:pPr>
  </w:style>
  <w:style w:type="character" w:customStyle="1" w:styleId="FooterChar">
    <w:name w:val="Footer Char"/>
    <w:basedOn w:val="DefaultParagraphFont"/>
    <w:link w:val="Footer"/>
    <w:uiPriority w:val="99"/>
    <w:rsid w:val="00D375A4"/>
  </w:style>
  <w:style w:type="paragraph" w:styleId="z-TopofForm">
    <w:name w:val="HTML Top of Form"/>
    <w:basedOn w:val="Normal"/>
    <w:next w:val="Normal"/>
    <w:link w:val="z-TopofFormChar"/>
    <w:hidden/>
    <w:uiPriority w:val="99"/>
    <w:semiHidden/>
    <w:unhideWhenUsed/>
    <w:rsid w:val="00B04D20"/>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B04D20"/>
    <w:rPr>
      <w:rFonts w:ascii="Arial" w:eastAsia="Times New Roman" w:hAnsi="Arial" w:cs="Arial"/>
      <w:vanish/>
      <w:kern w:val="0"/>
      <w:sz w:val="16"/>
      <w:szCs w:val="16"/>
      <w:lang w:eastAsia="en-GB"/>
      <w14:ligatures w14:val="none"/>
    </w:rPr>
  </w:style>
  <w:style w:type="paragraph" w:styleId="Title">
    <w:name w:val="Title"/>
    <w:basedOn w:val="Normal"/>
    <w:next w:val="Normal"/>
    <w:link w:val="TitleChar"/>
    <w:uiPriority w:val="10"/>
    <w:qFormat/>
    <w:rsid w:val="00A62CD6"/>
    <w:pPr>
      <w:spacing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A62CD6"/>
    <w:rPr>
      <w:rFonts w:asciiTheme="majorHAnsi" w:eastAsiaTheme="majorEastAsia" w:hAnsiTheme="majorHAnsi" w:cstheme="majorBidi"/>
      <w:color w:val="404040" w:themeColor="text1" w:themeTint="BF"/>
      <w:spacing w:val="-10"/>
      <w:kern w:val="28"/>
      <w:sz w:val="56"/>
      <w:szCs w:val="56"/>
      <w:lang w:eastAsia="en-GB"/>
      <w14:ligatures w14:val="none"/>
    </w:rPr>
  </w:style>
  <w:style w:type="paragraph" w:styleId="Subtitle">
    <w:name w:val="Subtitle"/>
    <w:basedOn w:val="Normal"/>
    <w:next w:val="Normal"/>
    <w:link w:val="SubtitleChar"/>
    <w:uiPriority w:val="11"/>
    <w:qFormat/>
    <w:rsid w:val="00A62CD6"/>
    <w:pPr>
      <w:numPr>
        <w:ilvl w:val="1"/>
      </w:numPr>
      <w:spacing w:after="160" w:line="259" w:lineRule="auto"/>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A62CD6"/>
    <w:rPr>
      <w:rFonts w:eastAsiaTheme="minorEastAsia" w:cs="Times New Roman"/>
      <w:color w:val="5A5A5A" w:themeColor="text1" w:themeTint="A5"/>
      <w:spacing w:val="15"/>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8327">
      <w:bodyDiv w:val="1"/>
      <w:marLeft w:val="0"/>
      <w:marRight w:val="0"/>
      <w:marTop w:val="0"/>
      <w:marBottom w:val="0"/>
      <w:divBdr>
        <w:top w:val="none" w:sz="0" w:space="0" w:color="auto"/>
        <w:left w:val="none" w:sz="0" w:space="0" w:color="auto"/>
        <w:bottom w:val="none" w:sz="0" w:space="0" w:color="auto"/>
        <w:right w:val="none" w:sz="0" w:space="0" w:color="auto"/>
      </w:divBdr>
    </w:div>
    <w:div w:id="140736695">
      <w:bodyDiv w:val="1"/>
      <w:marLeft w:val="0"/>
      <w:marRight w:val="0"/>
      <w:marTop w:val="0"/>
      <w:marBottom w:val="0"/>
      <w:divBdr>
        <w:top w:val="none" w:sz="0" w:space="0" w:color="auto"/>
        <w:left w:val="none" w:sz="0" w:space="0" w:color="auto"/>
        <w:bottom w:val="none" w:sz="0" w:space="0" w:color="auto"/>
        <w:right w:val="none" w:sz="0" w:space="0" w:color="auto"/>
      </w:divBdr>
    </w:div>
    <w:div w:id="194394556">
      <w:bodyDiv w:val="1"/>
      <w:marLeft w:val="0"/>
      <w:marRight w:val="0"/>
      <w:marTop w:val="0"/>
      <w:marBottom w:val="0"/>
      <w:divBdr>
        <w:top w:val="none" w:sz="0" w:space="0" w:color="auto"/>
        <w:left w:val="none" w:sz="0" w:space="0" w:color="auto"/>
        <w:bottom w:val="none" w:sz="0" w:space="0" w:color="auto"/>
        <w:right w:val="none" w:sz="0" w:space="0" w:color="auto"/>
      </w:divBdr>
      <w:divsChild>
        <w:div w:id="358091623">
          <w:marLeft w:val="0"/>
          <w:marRight w:val="0"/>
          <w:marTop w:val="0"/>
          <w:marBottom w:val="0"/>
          <w:divBdr>
            <w:top w:val="none" w:sz="0" w:space="0" w:color="auto"/>
            <w:left w:val="none" w:sz="0" w:space="0" w:color="auto"/>
            <w:bottom w:val="none" w:sz="0" w:space="0" w:color="auto"/>
            <w:right w:val="none" w:sz="0" w:space="0" w:color="auto"/>
          </w:divBdr>
          <w:divsChild>
            <w:div w:id="615799001">
              <w:marLeft w:val="0"/>
              <w:marRight w:val="0"/>
              <w:marTop w:val="0"/>
              <w:marBottom w:val="0"/>
              <w:divBdr>
                <w:top w:val="none" w:sz="0" w:space="0" w:color="auto"/>
                <w:left w:val="none" w:sz="0" w:space="0" w:color="auto"/>
                <w:bottom w:val="none" w:sz="0" w:space="0" w:color="auto"/>
                <w:right w:val="none" w:sz="0" w:space="0" w:color="auto"/>
              </w:divBdr>
              <w:divsChild>
                <w:div w:id="1996296915">
                  <w:marLeft w:val="0"/>
                  <w:marRight w:val="0"/>
                  <w:marTop w:val="0"/>
                  <w:marBottom w:val="0"/>
                  <w:divBdr>
                    <w:top w:val="none" w:sz="0" w:space="0" w:color="auto"/>
                    <w:left w:val="none" w:sz="0" w:space="0" w:color="auto"/>
                    <w:bottom w:val="none" w:sz="0" w:space="0" w:color="auto"/>
                    <w:right w:val="none" w:sz="0" w:space="0" w:color="auto"/>
                  </w:divBdr>
                  <w:divsChild>
                    <w:div w:id="891618591">
                      <w:marLeft w:val="0"/>
                      <w:marRight w:val="0"/>
                      <w:marTop w:val="0"/>
                      <w:marBottom w:val="0"/>
                      <w:divBdr>
                        <w:top w:val="none" w:sz="0" w:space="0" w:color="auto"/>
                        <w:left w:val="none" w:sz="0" w:space="0" w:color="auto"/>
                        <w:bottom w:val="none" w:sz="0" w:space="0" w:color="auto"/>
                        <w:right w:val="none" w:sz="0" w:space="0" w:color="auto"/>
                      </w:divBdr>
                      <w:divsChild>
                        <w:div w:id="76022822">
                          <w:marLeft w:val="0"/>
                          <w:marRight w:val="0"/>
                          <w:marTop w:val="0"/>
                          <w:marBottom w:val="0"/>
                          <w:divBdr>
                            <w:top w:val="none" w:sz="0" w:space="0" w:color="auto"/>
                            <w:left w:val="none" w:sz="0" w:space="0" w:color="auto"/>
                            <w:bottom w:val="none" w:sz="0" w:space="0" w:color="auto"/>
                            <w:right w:val="none" w:sz="0" w:space="0" w:color="auto"/>
                          </w:divBdr>
                          <w:divsChild>
                            <w:div w:id="1083793084">
                              <w:marLeft w:val="0"/>
                              <w:marRight w:val="0"/>
                              <w:marTop w:val="0"/>
                              <w:marBottom w:val="0"/>
                              <w:divBdr>
                                <w:top w:val="none" w:sz="0" w:space="0" w:color="auto"/>
                                <w:left w:val="none" w:sz="0" w:space="0" w:color="auto"/>
                                <w:bottom w:val="none" w:sz="0" w:space="0" w:color="auto"/>
                                <w:right w:val="none" w:sz="0" w:space="0" w:color="auto"/>
                              </w:divBdr>
                              <w:divsChild>
                                <w:div w:id="1874879797">
                                  <w:marLeft w:val="0"/>
                                  <w:marRight w:val="0"/>
                                  <w:marTop w:val="0"/>
                                  <w:marBottom w:val="0"/>
                                  <w:divBdr>
                                    <w:top w:val="none" w:sz="0" w:space="0" w:color="auto"/>
                                    <w:left w:val="none" w:sz="0" w:space="0" w:color="auto"/>
                                    <w:bottom w:val="none" w:sz="0" w:space="0" w:color="auto"/>
                                    <w:right w:val="none" w:sz="0" w:space="0" w:color="auto"/>
                                  </w:divBdr>
                                  <w:divsChild>
                                    <w:div w:id="84040069">
                                      <w:marLeft w:val="0"/>
                                      <w:marRight w:val="0"/>
                                      <w:marTop w:val="0"/>
                                      <w:marBottom w:val="0"/>
                                      <w:divBdr>
                                        <w:top w:val="none" w:sz="0" w:space="0" w:color="auto"/>
                                        <w:left w:val="none" w:sz="0" w:space="0" w:color="auto"/>
                                        <w:bottom w:val="none" w:sz="0" w:space="0" w:color="auto"/>
                                        <w:right w:val="none" w:sz="0" w:space="0" w:color="auto"/>
                                      </w:divBdr>
                                      <w:divsChild>
                                        <w:div w:id="1583833996">
                                          <w:marLeft w:val="0"/>
                                          <w:marRight w:val="0"/>
                                          <w:marTop w:val="0"/>
                                          <w:marBottom w:val="0"/>
                                          <w:divBdr>
                                            <w:top w:val="none" w:sz="0" w:space="0" w:color="auto"/>
                                            <w:left w:val="none" w:sz="0" w:space="0" w:color="auto"/>
                                            <w:bottom w:val="none" w:sz="0" w:space="0" w:color="auto"/>
                                            <w:right w:val="none" w:sz="0" w:space="0" w:color="auto"/>
                                          </w:divBdr>
                                          <w:divsChild>
                                            <w:div w:id="862867517">
                                              <w:marLeft w:val="0"/>
                                              <w:marRight w:val="0"/>
                                              <w:marTop w:val="0"/>
                                              <w:marBottom w:val="0"/>
                                              <w:divBdr>
                                                <w:top w:val="none" w:sz="0" w:space="0" w:color="auto"/>
                                                <w:left w:val="none" w:sz="0" w:space="0" w:color="auto"/>
                                                <w:bottom w:val="none" w:sz="0" w:space="0" w:color="auto"/>
                                                <w:right w:val="none" w:sz="0" w:space="0" w:color="auto"/>
                                              </w:divBdr>
                                              <w:divsChild>
                                                <w:div w:id="1138303573">
                                                  <w:marLeft w:val="0"/>
                                                  <w:marRight w:val="0"/>
                                                  <w:marTop w:val="0"/>
                                                  <w:marBottom w:val="0"/>
                                                  <w:divBdr>
                                                    <w:top w:val="none" w:sz="0" w:space="0" w:color="auto"/>
                                                    <w:left w:val="none" w:sz="0" w:space="0" w:color="auto"/>
                                                    <w:bottom w:val="none" w:sz="0" w:space="0" w:color="auto"/>
                                                    <w:right w:val="none" w:sz="0" w:space="0" w:color="auto"/>
                                                  </w:divBdr>
                                                  <w:divsChild>
                                                    <w:div w:id="791753059">
                                                      <w:marLeft w:val="0"/>
                                                      <w:marRight w:val="0"/>
                                                      <w:marTop w:val="0"/>
                                                      <w:marBottom w:val="0"/>
                                                      <w:divBdr>
                                                        <w:top w:val="none" w:sz="0" w:space="0" w:color="auto"/>
                                                        <w:left w:val="none" w:sz="0" w:space="0" w:color="auto"/>
                                                        <w:bottom w:val="none" w:sz="0" w:space="0" w:color="auto"/>
                                                        <w:right w:val="none" w:sz="0" w:space="0" w:color="auto"/>
                                                      </w:divBdr>
                                                      <w:divsChild>
                                                        <w:div w:id="1444611507">
                                                          <w:marLeft w:val="0"/>
                                                          <w:marRight w:val="0"/>
                                                          <w:marTop w:val="0"/>
                                                          <w:marBottom w:val="0"/>
                                                          <w:divBdr>
                                                            <w:top w:val="none" w:sz="0" w:space="0" w:color="auto"/>
                                                            <w:left w:val="none" w:sz="0" w:space="0" w:color="auto"/>
                                                            <w:bottom w:val="none" w:sz="0" w:space="0" w:color="auto"/>
                                                            <w:right w:val="none" w:sz="0" w:space="0" w:color="auto"/>
                                                          </w:divBdr>
                                                          <w:divsChild>
                                                            <w:div w:id="159266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652046">
                                                  <w:marLeft w:val="0"/>
                                                  <w:marRight w:val="0"/>
                                                  <w:marTop w:val="0"/>
                                                  <w:marBottom w:val="0"/>
                                                  <w:divBdr>
                                                    <w:top w:val="none" w:sz="0" w:space="0" w:color="auto"/>
                                                    <w:left w:val="none" w:sz="0" w:space="0" w:color="auto"/>
                                                    <w:bottom w:val="none" w:sz="0" w:space="0" w:color="auto"/>
                                                    <w:right w:val="none" w:sz="0" w:space="0" w:color="auto"/>
                                                  </w:divBdr>
                                                  <w:divsChild>
                                                    <w:div w:id="1049063766">
                                                      <w:marLeft w:val="0"/>
                                                      <w:marRight w:val="0"/>
                                                      <w:marTop w:val="0"/>
                                                      <w:marBottom w:val="0"/>
                                                      <w:divBdr>
                                                        <w:top w:val="none" w:sz="0" w:space="0" w:color="auto"/>
                                                        <w:left w:val="none" w:sz="0" w:space="0" w:color="auto"/>
                                                        <w:bottom w:val="none" w:sz="0" w:space="0" w:color="auto"/>
                                                        <w:right w:val="none" w:sz="0" w:space="0" w:color="auto"/>
                                                      </w:divBdr>
                                                      <w:divsChild>
                                                        <w:div w:id="1542942266">
                                                          <w:marLeft w:val="0"/>
                                                          <w:marRight w:val="0"/>
                                                          <w:marTop w:val="0"/>
                                                          <w:marBottom w:val="0"/>
                                                          <w:divBdr>
                                                            <w:top w:val="none" w:sz="0" w:space="0" w:color="auto"/>
                                                            <w:left w:val="none" w:sz="0" w:space="0" w:color="auto"/>
                                                            <w:bottom w:val="none" w:sz="0" w:space="0" w:color="auto"/>
                                                            <w:right w:val="none" w:sz="0" w:space="0" w:color="auto"/>
                                                          </w:divBdr>
                                                          <w:divsChild>
                                                            <w:div w:id="43352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23676381">
          <w:marLeft w:val="0"/>
          <w:marRight w:val="0"/>
          <w:marTop w:val="0"/>
          <w:marBottom w:val="0"/>
          <w:divBdr>
            <w:top w:val="none" w:sz="0" w:space="0" w:color="auto"/>
            <w:left w:val="none" w:sz="0" w:space="0" w:color="auto"/>
            <w:bottom w:val="none" w:sz="0" w:space="0" w:color="auto"/>
            <w:right w:val="none" w:sz="0" w:space="0" w:color="auto"/>
          </w:divBdr>
          <w:divsChild>
            <w:div w:id="951741215">
              <w:marLeft w:val="0"/>
              <w:marRight w:val="0"/>
              <w:marTop w:val="0"/>
              <w:marBottom w:val="0"/>
              <w:divBdr>
                <w:top w:val="none" w:sz="0" w:space="0" w:color="auto"/>
                <w:left w:val="none" w:sz="0" w:space="0" w:color="auto"/>
                <w:bottom w:val="none" w:sz="0" w:space="0" w:color="auto"/>
                <w:right w:val="none" w:sz="0" w:space="0" w:color="auto"/>
              </w:divBdr>
              <w:divsChild>
                <w:div w:id="60952595">
                  <w:marLeft w:val="0"/>
                  <w:marRight w:val="0"/>
                  <w:marTop w:val="0"/>
                  <w:marBottom w:val="0"/>
                  <w:divBdr>
                    <w:top w:val="none" w:sz="0" w:space="0" w:color="auto"/>
                    <w:left w:val="none" w:sz="0" w:space="0" w:color="auto"/>
                    <w:bottom w:val="none" w:sz="0" w:space="0" w:color="auto"/>
                    <w:right w:val="none" w:sz="0" w:space="0" w:color="auto"/>
                  </w:divBdr>
                </w:div>
              </w:divsChild>
            </w:div>
            <w:div w:id="69981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815015">
      <w:bodyDiv w:val="1"/>
      <w:marLeft w:val="0"/>
      <w:marRight w:val="0"/>
      <w:marTop w:val="0"/>
      <w:marBottom w:val="0"/>
      <w:divBdr>
        <w:top w:val="none" w:sz="0" w:space="0" w:color="auto"/>
        <w:left w:val="none" w:sz="0" w:space="0" w:color="auto"/>
        <w:bottom w:val="none" w:sz="0" w:space="0" w:color="auto"/>
        <w:right w:val="none" w:sz="0" w:space="0" w:color="auto"/>
      </w:divBdr>
      <w:divsChild>
        <w:div w:id="1077902139">
          <w:marLeft w:val="0"/>
          <w:marRight w:val="0"/>
          <w:marTop w:val="0"/>
          <w:marBottom w:val="0"/>
          <w:divBdr>
            <w:top w:val="none" w:sz="0" w:space="0" w:color="auto"/>
            <w:left w:val="none" w:sz="0" w:space="0" w:color="auto"/>
            <w:bottom w:val="none" w:sz="0" w:space="0" w:color="auto"/>
            <w:right w:val="none" w:sz="0" w:space="0" w:color="auto"/>
          </w:divBdr>
          <w:divsChild>
            <w:div w:id="1106073317">
              <w:marLeft w:val="0"/>
              <w:marRight w:val="0"/>
              <w:marTop w:val="0"/>
              <w:marBottom w:val="0"/>
              <w:divBdr>
                <w:top w:val="none" w:sz="0" w:space="0" w:color="auto"/>
                <w:left w:val="none" w:sz="0" w:space="0" w:color="auto"/>
                <w:bottom w:val="none" w:sz="0" w:space="0" w:color="auto"/>
                <w:right w:val="none" w:sz="0" w:space="0" w:color="auto"/>
              </w:divBdr>
              <w:divsChild>
                <w:div w:id="969166798">
                  <w:marLeft w:val="0"/>
                  <w:marRight w:val="0"/>
                  <w:marTop w:val="0"/>
                  <w:marBottom w:val="0"/>
                  <w:divBdr>
                    <w:top w:val="none" w:sz="0" w:space="0" w:color="auto"/>
                    <w:left w:val="none" w:sz="0" w:space="0" w:color="auto"/>
                    <w:bottom w:val="none" w:sz="0" w:space="0" w:color="auto"/>
                    <w:right w:val="none" w:sz="0" w:space="0" w:color="auto"/>
                  </w:divBdr>
                  <w:divsChild>
                    <w:div w:id="143231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443660">
          <w:marLeft w:val="0"/>
          <w:marRight w:val="0"/>
          <w:marTop w:val="0"/>
          <w:marBottom w:val="0"/>
          <w:divBdr>
            <w:top w:val="none" w:sz="0" w:space="0" w:color="auto"/>
            <w:left w:val="none" w:sz="0" w:space="0" w:color="auto"/>
            <w:bottom w:val="none" w:sz="0" w:space="0" w:color="auto"/>
            <w:right w:val="none" w:sz="0" w:space="0" w:color="auto"/>
          </w:divBdr>
          <w:divsChild>
            <w:div w:id="1368945615">
              <w:marLeft w:val="0"/>
              <w:marRight w:val="0"/>
              <w:marTop w:val="0"/>
              <w:marBottom w:val="0"/>
              <w:divBdr>
                <w:top w:val="none" w:sz="0" w:space="0" w:color="auto"/>
                <w:left w:val="none" w:sz="0" w:space="0" w:color="auto"/>
                <w:bottom w:val="none" w:sz="0" w:space="0" w:color="auto"/>
                <w:right w:val="none" w:sz="0" w:space="0" w:color="auto"/>
              </w:divBdr>
              <w:divsChild>
                <w:div w:id="89544272">
                  <w:marLeft w:val="0"/>
                  <w:marRight w:val="0"/>
                  <w:marTop w:val="0"/>
                  <w:marBottom w:val="0"/>
                  <w:divBdr>
                    <w:top w:val="none" w:sz="0" w:space="0" w:color="auto"/>
                    <w:left w:val="none" w:sz="0" w:space="0" w:color="auto"/>
                    <w:bottom w:val="none" w:sz="0" w:space="0" w:color="auto"/>
                    <w:right w:val="none" w:sz="0" w:space="0" w:color="auto"/>
                  </w:divBdr>
                  <w:divsChild>
                    <w:div w:id="61225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0291071">
      <w:bodyDiv w:val="1"/>
      <w:marLeft w:val="0"/>
      <w:marRight w:val="0"/>
      <w:marTop w:val="0"/>
      <w:marBottom w:val="0"/>
      <w:divBdr>
        <w:top w:val="none" w:sz="0" w:space="0" w:color="auto"/>
        <w:left w:val="none" w:sz="0" w:space="0" w:color="auto"/>
        <w:bottom w:val="none" w:sz="0" w:space="0" w:color="auto"/>
        <w:right w:val="none" w:sz="0" w:space="0" w:color="auto"/>
      </w:divBdr>
    </w:div>
    <w:div w:id="690422727">
      <w:bodyDiv w:val="1"/>
      <w:marLeft w:val="0"/>
      <w:marRight w:val="0"/>
      <w:marTop w:val="0"/>
      <w:marBottom w:val="0"/>
      <w:divBdr>
        <w:top w:val="none" w:sz="0" w:space="0" w:color="auto"/>
        <w:left w:val="none" w:sz="0" w:space="0" w:color="auto"/>
        <w:bottom w:val="none" w:sz="0" w:space="0" w:color="auto"/>
        <w:right w:val="none" w:sz="0" w:space="0" w:color="auto"/>
      </w:divBdr>
    </w:div>
    <w:div w:id="868642705">
      <w:bodyDiv w:val="1"/>
      <w:marLeft w:val="0"/>
      <w:marRight w:val="0"/>
      <w:marTop w:val="0"/>
      <w:marBottom w:val="0"/>
      <w:divBdr>
        <w:top w:val="none" w:sz="0" w:space="0" w:color="auto"/>
        <w:left w:val="none" w:sz="0" w:space="0" w:color="auto"/>
        <w:bottom w:val="none" w:sz="0" w:space="0" w:color="auto"/>
        <w:right w:val="none" w:sz="0" w:space="0" w:color="auto"/>
      </w:divBdr>
    </w:div>
    <w:div w:id="960957907">
      <w:bodyDiv w:val="1"/>
      <w:marLeft w:val="0"/>
      <w:marRight w:val="0"/>
      <w:marTop w:val="0"/>
      <w:marBottom w:val="0"/>
      <w:divBdr>
        <w:top w:val="none" w:sz="0" w:space="0" w:color="auto"/>
        <w:left w:val="none" w:sz="0" w:space="0" w:color="auto"/>
        <w:bottom w:val="none" w:sz="0" w:space="0" w:color="auto"/>
        <w:right w:val="none" w:sz="0" w:space="0" w:color="auto"/>
      </w:divBdr>
    </w:div>
    <w:div w:id="970750616">
      <w:bodyDiv w:val="1"/>
      <w:marLeft w:val="0"/>
      <w:marRight w:val="0"/>
      <w:marTop w:val="0"/>
      <w:marBottom w:val="0"/>
      <w:divBdr>
        <w:top w:val="none" w:sz="0" w:space="0" w:color="auto"/>
        <w:left w:val="none" w:sz="0" w:space="0" w:color="auto"/>
        <w:bottom w:val="none" w:sz="0" w:space="0" w:color="auto"/>
        <w:right w:val="none" w:sz="0" w:space="0" w:color="auto"/>
      </w:divBdr>
    </w:div>
    <w:div w:id="985008937">
      <w:bodyDiv w:val="1"/>
      <w:marLeft w:val="0"/>
      <w:marRight w:val="0"/>
      <w:marTop w:val="0"/>
      <w:marBottom w:val="0"/>
      <w:divBdr>
        <w:top w:val="none" w:sz="0" w:space="0" w:color="auto"/>
        <w:left w:val="none" w:sz="0" w:space="0" w:color="auto"/>
        <w:bottom w:val="none" w:sz="0" w:space="0" w:color="auto"/>
        <w:right w:val="none" w:sz="0" w:space="0" w:color="auto"/>
      </w:divBdr>
    </w:div>
    <w:div w:id="1022054602">
      <w:bodyDiv w:val="1"/>
      <w:marLeft w:val="0"/>
      <w:marRight w:val="0"/>
      <w:marTop w:val="0"/>
      <w:marBottom w:val="0"/>
      <w:divBdr>
        <w:top w:val="none" w:sz="0" w:space="0" w:color="auto"/>
        <w:left w:val="none" w:sz="0" w:space="0" w:color="auto"/>
        <w:bottom w:val="none" w:sz="0" w:space="0" w:color="auto"/>
        <w:right w:val="none" w:sz="0" w:space="0" w:color="auto"/>
      </w:divBdr>
    </w:div>
    <w:div w:id="1080954352">
      <w:bodyDiv w:val="1"/>
      <w:marLeft w:val="0"/>
      <w:marRight w:val="0"/>
      <w:marTop w:val="0"/>
      <w:marBottom w:val="0"/>
      <w:divBdr>
        <w:top w:val="none" w:sz="0" w:space="0" w:color="auto"/>
        <w:left w:val="none" w:sz="0" w:space="0" w:color="auto"/>
        <w:bottom w:val="none" w:sz="0" w:space="0" w:color="auto"/>
        <w:right w:val="none" w:sz="0" w:space="0" w:color="auto"/>
      </w:divBdr>
    </w:div>
    <w:div w:id="1127316829">
      <w:bodyDiv w:val="1"/>
      <w:marLeft w:val="0"/>
      <w:marRight w:val="0"/>
      <w:marTop w:val="0"/>
      <w:marBottom w:val="0"/>
      <w:divBdr>
        <w:top w:val="none" w:sz="0" w:space="0" w:color="auto"/>
        <w:left w:val="none" w:sz="0" w:space="0" w:color="auto"/>
        <w:bottom w:val="none" w:sz="0" w:space="0" w:color="auto"/>
        <w:right w:val="none" w:sz="0" w:space="0" w:color="auto"/>
      </w:divBdr>
    </w:div>
    <w:div w:id="1128623268">
      <w:bodyDiv w:val="1"/>
      <w:marLeft w:val="0"/>
      <w:marRight w:val="0"/>
      <w:marTop w:val="0"/>
      <w:marBottom w:val="0"/>
      <w:divBdr>
        <w:top w:val="none" w:sz="0" w:space="0" w:color="auto"/>
        <w:left w:val="none" w:sz="0" w:space="0" w:color="auto"/>
        <w:bottom w:val="none" w:sz="0" w:space="0" w:color="auto"/>
        <w:right w:val="none" w:sz="0" w:space="0" w:color="auto"/>
      </w:divBdr>
    </w:div>
    <w:div w:id="1257910044">
      <w:bodyDiv w:val="1"/>
      <w:marLeft w:val="0"/>
      <w:marRight w:val="0"/>
      <w:marTop w:val="0"/>
      <w:marBottom w:val="0"/>
      <w:divBdr>
        <w:top w:val="none" w:sz="0" w:space="0" w:color="auto"/>
        <w:left w:val="none" w:sz="0" w:space="0" w:color="auto"/>
        <w:bottom w:val="none" w:sz="0" w:space="0" w:color="auto"/>
        <w:right w:val="none" w:sz="0" w:space="0" w:color="auto"/>
      </w:divBdr>
      <w:divsChild>
        <w:div w:id="1403791292">
          <w:marLeft w:val="0"/>
          <w:marRight w:val="0"/>
          <w:marTop w:val="0"/>
          <w:marBottom w:val="0"/>
          <w:divBdr>
            <w:top w:val="none" w:sz="0" w:space="0" w:color="auto"/>
            <w:left w:val="none" w:sz="0" w:space="0" w:color="auto"/>
            <w:bottom w:val="none" w:sz="0" w:space="0" w:color="auto"/>
            <w:right w:val="none" w:sz="0" w:space="0" w:color="auto"/>
          </w:divBdr>
          <w:divsChild>
            <w:div w:id="1884751170">
              <w:marLeft w:val="0"/>
              <w:marRight w:val="0"/>
              <w:marTop w:val="0"/>
              <w:marBottom w:val="0"/>
              <w:divBdr>
                <w:top w:val="none" w:sz="0" w:space="0" w:color="auto"/>
                <w:left w:val="none" w:sz="0" w:space="0" w:color="auto"/>
                <w:bottom w:val="none" w:sz="0" w:space="0" w:color="auto"/>
                <w:right w:val="none" w:sz="0" w:space="0" w:color="auto"/>
              </w:divBdr>
              <w:divsChild>
                <w:div w:id="576209440">
                  <w:marLeft w:val="0"/>
                  <w:marRight w:val="0"/>
                  <w:marTop w:val="0"/>
                  <w:marBottom w:val="0"/>
                  <w:divBdr>
                    <w:top w:val="single" w:sz="6" w:space="9" w:color="FFFFFF"/>
                    <w:left w:val="single" w:sz="6" w:space="9" w:color="FFFFFF"/>
                    <w:bottom w:val="single" w:sz="6" w:space="9" w:color="FFFFFF"/>
                    <w:right w:val="single" w:sz="6" w:space="9" w:color="FFFFFF"/>
                  </w:divBdr>
                  <w:divsChild>
                    <w:div w:id="414479424">
                      <w:marLeft w:val="0"/>
                      <w:marRight w:val="0"/>
                      <w:marTop w:val="0"/>
                      <w:marBottom w:val="0"/>
                      <w:divBdr>
                        <w:top w:val="none" w:sz="0" w:space="0" w:color="auto"/>
                        <w:left w:val="none" w:sz="0" w:space="0" w:color="auto"/>
                        <w:bottom w:val="none" w:sz="0" w:space="0" w:color="auto"/>
                        <w:right w:val="none" w:sz="0" w:space="0" w:color="auto"/>
                      </w:divBdr>
                    </w:div>
                    <w:div w:id="1716126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34880">
              <w:marLeft w:val="0"/>
              <w:marRight w:val="0"/>
              <w:marTop w:val="0"/>
              <w:marBottom w:val="0"/>
              <w:divBdr>
                <w:top w:val="none" w:sz="0" w:space="0" w:color="auto"/>
                <w:left w:val="none" w:sz="0" w:space="0" w:color="auto"/>
                <w:bottom w:val="none" w:sz="0" w:space="0" w:color="auto"/>
                <w:right w:val="none" w:sz="0" w:space="0" w:color="auto"/>
              </w:divBdr>
              <w:divsChild>
                <w:div w:id="1805930331">
                  <w:marLeft w:val="0"/>
                  <w:marRight w:val="0"/>
                  <w:marTop w:val="0"/>
                  <w:marBottom w:val="0"/>
                  <w:divBdr>
                    <w:top w:val="single" w:sz="6" w:space="9" w:color="FFFFFF"/>
                    <w:left w:val="single" w:sz="6" w:space="9" w:color="FFFFFF"/>
                    <w:bottom w:val="single" w:sz="6" w:space="9" w:color="FFFFFF"/>
                    <w:right w:val="single" w:sz="6" w:space="9" w:color="FFFFFF"/>
                  </w:divBdr>
                  <w:divsChild>
                    <w:div w:id="1059477428">
                      <w:marLeft w:val="0"/>
                      <w:marRight w:val="0"/>
                      <w:marTop w:val="0"/>
                      <w:marBottom w:val="0"/>
                      <w:divBdr>
                        <w:top w:val="none" w:sz="0" w:space="0" w:color="auto"/>
                        <w:left w:val="none" w:sz="0" w:space="0" w:color="auto"/>
                        <w:bottom w:val="none" w:sz="0" w:space="0" w:color="auto"/>
                        <w:right w:val="none" w:sz="0" w:space="0" w:color="auto"/>
                      </w:divBdr>
                    </w:div>
                    <w:div w:id="69673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689724">
              <w:marLeft w:val="0"/>
              <w:marRight w:val="0"/>
              <w:marTop w:val="0"/>
              <w:marBottom w:val="0"/>
              <w:divBdr>
                <w:top w:val="none" w:sz="0" w:space="0" w:color="auto"/>
                <w:left w:val="none" w:sz="0" w:space="0" w:color="auto"/>
                <w:bottom w:val="none" w:sz="0" w:space="0" w:color="auto"/>
                <w:right w:val="none" w:sz="0" w:space="0" w:color="auto"/>
              </w:divBdr>
              <w:divsChild>
                <w:div w:id="1574006446">
                  <w:marLeft w:val="0"/>
                  <w:marRight w:val="0"/>
                  <w:marTop w:val="0"/>
                  <w:marBottom w:val="0"/>
                  <w:divBdr>
                    <w:top w:val="single" w:sz="6" w:space="9" w:color="FFFFFF"/>
                    <w:left w:val="single" w:sz="6" w:space="9" w:color="FFFFFF"/>
                    <w:bottom w:val="single" w:sz="6" w:space="9" w:color="FFFFFF"/>
                    <w:right w:val="single" w:sz="6" w:space="9" w:color="FFFFFF"/>
                  </w:divBdr>
                  <w:divsChild>
                    <w:div w:id="439496708">
                      <w:marLeft w:val="0"/>
                      <w:marRight w:val="0"/>
                      <w:marTop w:val="0"/>
                      <w:marBottom w:val="0"/>
                      <w:divBdr>
                        <w:top w:val="none" w:sz="0" w:space="0" w:color="auto"/>
                        <w:left w:val="none" w:sz="0" w:space="0" w:color="auto"/>
                        <w:bottom w:val="none" w:sz="0" w:space="0" w:color="auto"/>
                        <w:right w:val="none" w:sz="0" w:space="0" w:color="auto"/>
                      </w:divBdr>
                    </w:div>
                    <w:div w:id="49630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6257">
          <w:marLeft w:val="0"/>
          <w:marRight w:val="0"/>
          <w:marTop w:val="300"/>
          <w:marBottom w:val="0"/>
          <w:divBdr>
            <w:top w:val="none" w:sz="0" w:space="0" w:color="auto"/>
            <w:left w:val="none" w:sz="0" w:space="0" w:color="auto"/>
            <w:bottom w:val="none" w:sz="0" w:space="0" w:color="auto"/>
            <w:right w:val="none" w:sz="0" w:space="0" w:color="auto"/>
          </w:divBdr>
          <w:divsChild>
            <w:div w:id="1022047000">
              <w:marLeft w:val="0"/>
              <w:marRight w:val="0"/>
              <w:marTop w:val="150"/>
              <w:marBottom w:val="0"/>
              <w:divBdr>
                <w:top w:val="none" w:sz="0" w:space="0" w:color="auto"/>
                <w:left w:val="none" w:sz="0" w:space="0" w:color="auto"/>
                <w:bottom w:val="none" w:sz="0" w:space="0" w:color="auto"/>
                <w:right w:val="none" w:sz="0" w:space="0" w:color="auto"/>
              </w:divBdr>
              <w:divsChild>
                <w:div w:id="2043044479">
                  <w:marLeft w:val="0"/>
                  <w:marRight w:val="0"/>
                  <w:marTop w:val="0"/>
                  <w:marBottom w:val="0"/>
                  <w:divBdr>
                    <w:top w:val="none" w:sz="0" w:space="0" w:color="auto"/>
                    <w:left w:val="none" w:sz="0" w:space="0" w:color="auto"/>
                    <w:bottom w:val="none" w:sz="0" w:space="0" w:color="auto"/>
                    <w:right w:val="none" w:sz="0" w:space="0" w:color="auto"/>
                  </w:divBdr>
                </w:div>
                <w:div w:id="143702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130414">
          <w:marLeft w:val="0"/>
          <w:marRight w:val="0"/>
          <w:marTop w:val="0"/>
          <w:marBottom w:val="0"/>
          <w:divBdr>
            <w:top w:val="none" w:sz="0" w:space="0" w:color="auto"/>
            <w:left w:val="none" w:sz="0" w:space="0" w:color="auto"/>
            <w:bottom w:val="none" w:sz="0" w:space="0" w:color="auto"/>
            <w:right w:val="none" w:sz="0" w:space="0" w:color="auto"/>
          </w:divBdr>
          <w:divsChild>
            <w:div w:id="929463837">
              <w:marLeft w:val="0"/>
              <w:marRight w:val="0"/>
              <w:marTop w:val="0"/>
              <w:marBottom w:val="0"/>
              <w:divBdr>
                <w:top w:val="none" w:sz="0" w:space="0" w:color="auto"/>
                <w:left w:val="none" w:sz="0" w:space="0" w:color="auto"/>
                <w:bottom w:val="none" w:sz="0" w:space="0" w:color="auto"/>
                <w:right w:val="none" w:sz="0" w:space="0" w:color="auto"/>
              </w:divBdr>
              <w:divsChild>
                <w:div w:id="458303018">
                  <w:marLeft w:val="0"/>
                  <w:marRight w:val="0"/>
                  <w:marTop w:val="0"/>
                  <w:marBottom w:val="0"/>
                  <w:divBdr>
                    <w:top w:val="none" w:sz="0" w:space="0" w:color="auto"/>
                    <w:left w:val="none" w:sz="0" w:space="0" w:color="auto"/>
                    <w:bottom w:val="none" w:sz="0" w:space="0" w:color="auto"/>
                    <w:right w:val="none" w:sz="0" w:space="0" w:color="auto"/>
                  </w:divBdr>
                  <w:divsChild>
                    <w:div w:id="111636222">
                      <w:marLeft w:val="0"/>
                      <w:marRight w:val="0"/>
                      <w:marTop w:val="0"/>
                      <w:marBottom w:val="0"/>
                      <w:divBdr>
                        <w:top w:val="none" w:sz="0" w:space="0" w:color="auto"/>
                        <w:left w:val="none" w:sz="0" w:space="0" w:color="auto"/>
                        <w:bottom w:val="none" w:sz="0" w:space="0" w:color="auto"/>
                        <w:right w:val="none" w:sz="0" w:space="0" w:color="auto"/>
                      </w:divBdr>
                      <w:divsChild>
                        <w:div w:id="505635997">
                          <w:marLeft w:val="0"/>
                          <w:marRight w:val="0"/>
                          <w:marTop w:val="0"/>
                          <w:marBottom w:val="0"/>
                          <w:divBdr>
                            <w:top w:val="none" w:sz="0" w:space="0" w:color="auto"/>
                            <w:left w:val="none" w:sz="0" w:space="0" w:color="auto"/>
                            <w:bottom w:val="none" w:sz="0" w:space="0" w:color="auto"/>
                            <w:right w:val="none" w:sz="0" w:space="0" w:color="auto"/>
                          </w:divBdr>
                          <w:divsChild>
                            <w:div w:id="2052535003">
                              <w:marLeft w:val="0"/>
                              <w:marRight w:val="0"/>
                              <w:marTop w:val="225"/>
                              <w:marBottom w:val="0"/>
                              <w:divBdr>
                                <w:top w:val="none" w:sz="0" w:space="0" w:color="auto"/>
                                <w:left w:val="none" w:sz="0" w:space="0" w:color="auto"/>
                                <w:bottom w:val="none" w:sz="0" w:space="0" w:color="auto"/>
                                <w:right w:val="none" w:sz="0" w:space="0" w:color="auto"/>
                              </w:divBdr>
                              <w:divsChild>
                                <w:div w:id="162110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3690">
                          <w:marLeft w:val="0"/>
                          <w:marRight w:val="0"/>
                          <w:marTop w:val="0"/>
                          <w:marBottom w:val="0"/>
                          <w:divBdr>
                            <w:top w:val="none" w:sz="0" w:space="0" w:color="auto"/>
                            <w:left w:val="none" w:sz="0" w:space="0" w:color="auto"/>
                            <w:bottom w:val="none" w:sz="0" w:space="0" w:color="auto"/>
                            <w:right w:val="none" w:sz="0" w:space="0" w:color="auto"/>
                          </w:divBdr>
                        </w:div>
                      </w:divsChild>
                    </w:div>
                    <w:div w:id="479813079">
                      <w:marLeft w:val="0"/>
                      <w:marRight w:val="0"/>
                      <w:marTop w:val="0"/>
                      <w:marBottom w:val="0"/>
                      <w:divBdr>
                        <w:top w:val="none" w:sz="0" w:space="0" w:color="auto"/>
                        <w:left w:val="none" w:sz="0" w:space="0" w:color="auto"/>
                        <w:bottom w:val="none" w:sz="0" w:space="0" w:color="auto"/>
                        <w:right w:val="none" w:sz="0" w:space="0" w:color="auto"/>
                      </w:divBdr>
                      <w:divsChild>
                        <w:div w:id="646083855">
                          <w:marLeft w:val="0"/>
                          <w:marRight w:val="0"/>
                          <w:marTop w:val="0"/>
                          <w:marBottom w:val="0"/>
                          <w:divBdr>
                            <w:top w:val="none" w:sz="0" w:space="0" w:color="auto"/>
                            <w:left w:val="none" w:sz="0" w:space="0" w:color="auto"/>
                            <w:bottom w:val="none" w:sz="0" w:space="0" w:color="auto"/>
                            <w:right w:val="none" w:sz="0" w:space="0" w:color="auto"/>
                          </w:divBdr>
                          <w:divsChild>
                            <w:div w:id="2031834806">
                              <w:marLeft w:val="0"/>
                              <w:marRight w:val="0"/>
                              <w:marTop w:val="225"/>
                              <w:marBottom w:val="0"/>
                              <w:divBdr>
                                <w:top w:val="none" w:sz="0" w:space="0" w:color="auto"/>
                                <w:left w:val="none" w:sz="0" w:space="0" w:color="auto"/>
                                <w:bottom w:val="none" w:sz="0" w:space="0" w:color="auto"/>
                                <w:right w:val="none" w:sz="0" w:space="0" w:color="auto"/>
                              </w:divBdr>
                              <w:divsChild>
                                <w:div w:id="67950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909906">
                          <w:marLeft w:val="0"/>
                          <w:marRight w:val="0"/>
                          <w:marTop w:val="0"/>
                          <w:marBottom w:val="0"/>
                          <w:divBdr>
                            <w:top w:val="none" w:sz="0" w:space="0" w:color="auto"/>
                            <w:left w:val="none" w:sz="0" w:space="0" w:color="auto"/>
                            <w:bottom w:val="none" w:sz="0" w:space="0" w:color="auto"/>
                            <w:right w:val="none" w:sz="0" w:space="0" w:color="auto"/>
                          </w:divBdr>
                        </w:div>
                      </w:divsChild>
                    </w:div>
                    <w:div w:id="2137212156">
                      <w:marLeft w:val="0"/>
                      <w:marRight w:val="0"/>
                      <w:marTop w:val="0"/>
                      <w:marBottom w:val="0"/>
                      <w:divBdr>
                        <w:top w:val="none" w:sz="0" w:space="0" w:color="auto"/>
                        <w:left w:val="none" w:sz="0" w:space="0" w:color="auto"/>
                        <w:bottom w:val="none" w:sz="0" w:space="0" w:color="auto"/>
                        <w:right w:val="none" w:sz="0" w:space="0" w:color="auto"/>
                      </w:divBdr>
                      <w:divsChild>
                        <w:div w:id="561795745">
                          <w:marLeft w:val="0"/>
                          <w:marRight w:val="0"/>
                          <w:marTop w:val="0"/>
                          <w:marBottom w:val="0"/>
                          <w:divBdr>
                            <w:top w:val="none" w:sz="0" w:space="0" w:color="auto"/>
                            <w:left w:val="none" w:sz="0" w:space="0" w:color="auto"/>
                            <w:bottom w:val="none" w:sz="0" w:space="0" w:color="auto"/>
                            <w:right w:val="none" w:sz="0" w:space="0" w:color="auto"/>
                          </w:divBdr>
                          <w:divsChild>
                            <w:div w:id="192883983">
                              <w:marLeft w:val="0"/>
                              <w:marRight w:val="0"/>
                              <w:marTop w:val="225"/>
                              <w:marBottom w:val="0"/>
                              <w:divBdr>
                                <w:top w:val="none" w:sz="0" w:space="0" w:color="auto"/>
                                <w:left w:val="none" w:sz="0" w:space="0" w:color="auto"/>
                                <w:bottom w:val="none" w:sz="0" w:space="0" w:color="auto"/>
                                <w:right w:val="none" w:sz="0" w:space="0" w:color="auto"/>
                              </w:divBdr>
                              <w:divsChild>
                                <w:div w:id="734860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2201606">
      <w:bodyDiv w:val="1"/>
      <w:marLeft w:val="0"/>
      <w:marRight w:val="0"/>
      <w:marTop w:val="0"/>
      <w:marBottom w:val="0"/>
      <w:divBdr>
        <w:top w:val="none" w:sz="0" w:space="0" w:color="auto"/>
        <w:left w:val="none" w:sz="0" w:space="0" w:color="auto"/>
        <w:bottom w:val="none" w:sz="0" w:space="0" w:color="auto"/>
        <w:right w:val="none" w:sz="0" w:space="0" w:color="auto"/>
      </w:divBdr>
    </w:div>
    <w:div w:id="1387992635">
      <w:bodyDiv w:val="1"/>
      <w:marLeft w:val="0"/>
      <w:marRight w:val="0"/>
      <w:marTop w:val="0"/>
      <w:marBottom w:val="0"/>
      <w:divBdr>
        <w:top w:val="none" w:sz="0" w:space="0" w:color="auto"/>
        <w:left w:val="none" w:sz="0" w:space="0" w:color="auto"/>
        <w:bottom w:val="none" w:sz="0" w:space="0" w:color="auto"/>
        <w:right w:val="none" w:sz="0" w:space="0" w:color="auto"/>
      </w:divBdr>
    </w:div>
    <w:div w:id="1606116741">
      <w:bodyDiv w:val="1"/>
      <w:marLeft w:val="0"/>
      <w:marRight w:val="0"/>
      <w:marTop w:val="0"/>
      <w:marBottom w:val="0"/>
      <w:divBdr>
        <w:top w:val="none" w:sz="0" w:space="0" w:color="auto"/>
        <w:left w:val="none" w:sz="0" w:space="0" w:color="auto"/>
        <w:bottom w:val="none" w:sz="0" w:space="0" w:color="auto"/>
        <w:right w:val="none" w:sz="0" w:space="0" w:color="auto"/>
      </w:divBdr>
    </w:div>
    <w:div w:id="1810005418">
      <w:bodyDiv w:val="1"/>
      <w:marLeft w:val="0"/>
      <w:marRight w:val="0"/>
      <w:marTop w:val="0"/>
      <w:marBottom w:val="0"/>
      <w:divBdr>
        <w:top w:val="none" w:sz="0" w:space="0" w:color="auto"/>
        <w:left w:val="none" w:sz="0" w:space="0" w:color="auto"/>
        <w:bottom w:val="none" w:sz="0" w:space="0" w:color="auto"/>
        <w:right w:val="none" w:sz="0" w:space="0" w:color="auto"/>
      </w:divBdr>
      <w:divsChild>
        <w:div w:id="160970756">
          <w:marLeft w:val="0"/>
          <w:marRight w:val="0"/>
          <w:marTop w:val="0"/>
          <w:marBottom w:val="0"/>
          <w:divBdr>
            <w:top w:val="single" w:sz="2" w:space="0" w:color="E3E3E3"/>
            <w:left w:val="single" w:sz="2" w:space="0" w:color="E3E3E3"/>
            <w:bottom w:val="single" w:sz="2" w:space="0" w:color="E3E3E3"/>
            <w:right w:val="single" w:sz="2" w:space="0" w:color="E3E3E3"/>
          </w:divBdr>
          <w:divsChild>
            <w:div w:id="1422068100">
              <w:marLeft w:val="0"/>
              <w:marRight w:val="0"/>
              <w:marTop w:val="0"/>
              <w:marBottom w:val="0"/>
              <w:divBdr>
                <w:top w:val="single" w:sz="2" w:space="0" w:color="E3E3E3"/>
                <w:left w:val="single" w:sz="2" w:space="0" w:color="E3E3E3"/>
                <w:bottom w:val="single" w:sz="2" w:space="0" w:color="E3E3E3"/>
                <w:right w:val="single" w:sz="2" w:space="0" w:color="E3E3E3"/>
              </w:divBdr>
              <w:divsChild>
                <w:div w:id="2100328318">
                  <w:marLeft w:val="0"/>
                  <w:marRight w:val="0"/>
                  <w:marTop w:val="0"/>
                  <w:marBottom w:val="0"/>
                  <w:divBdr>
                    <w:top w:val="single" w:sz="2" w:space="0" w:color="E3E3E3"/>
                    <w:left w:val="single" w:sz="2" w:space="0" w:color="E3E3E3"/>
                    <w:bottom w:val="single" w:sz="2" w:space="0" w:color="E3E3E3"/>
                    <w:right w:val="single" w:sz="2" w:space="0" w:color="E3E3E3"/>
                  </w:divBdr>
                  <w:divsChild>
                    <w:div w:id="1731541229">
                      <w:marLeft w:val="0"/>
                      <w:marRight w:val="0"/>
                      <w:marTop w:val="0"/>
                      <w:marBottom w:val="0"/>
                      <w:divBdr>
                        <w:top w:val="single" w:sz="2" w:space="0" w:color="E3E3E3"/>
                        <w:left w:val="single" w:sz="2" w:space="0" w:color="E3E3E3"/>
                        <w:bottom w:val="single" w:sz="2" w:space="0" w:color="E3E3E3"/>
                        <w:right w:val="single" w:sz="2" w:space="0" w:color="E3E3E3"/>
                      </w:divBdr>
                      <w:divsChild>
                        <w:div w:id="940180756">
                          <w:marLeft w:val="0"/>
                          <w:marRight w:val="0"/>
                          <w:marTop w:val="0"/>
                          <w:marBottom w:val="0"/>
                          <w:divBdr>
                            <w:top w:val="single" w:sz="2" w:space="0" w:color="E3E3E3"/>
                            <w:left w:val="single" w:sz="2" w:space="0" w:color="E3E3E3"/>
                            <w:bottom w:val="single" w:sz="2" w:space="0" w:color="E3E3E3"/>
                            <w:right w:val="single" w:sz="2" w:space="0" w:color="E3E3E3"/>
                          </w:divBdr>
                          <w:divsChild>
                            <w:div w:id="881287153">
                              <w:marLeft w:val="0"/>
                              <w:marRight w:val="0"/>
                              <w:marTop w:val="100"/>
                              <w:marBottom w:val="100"/>
                              <w:divBdr>
                                <w:top w:val="single" w:sz="2" w:space="0" w:color="E3E3E3"/>
                                <w:left w:val="single" w:sz="2" w:space="0" w:color="E3E3E3"/>
                                <w:bottom w:val="single" w:sz="2" w:space="0" w:color="E3E3E3"/>
                                <w:right w:val="single" w:sz="2" w:space="0" w:color="E3E3E3"/>
                              </w:divBdr>
                              <w:divsChild>
                                <w:div w:id="1425691678">
                                  <w:marLeft w:val="0"/>
                                  <w:marRight w:val="0"/>
                                  <w:marTop w:val="0"/>
                                  <w:marBottom w:val="0"/>
                                  <w:divBdr>
                                    <w:top w:val="single" w:sz="2" w:space="0" w:color="E3E3E3"/>
                                    <w:left w:val="single" w:sz="2" w:space="0" w:color="E3E3E3"/>
                                    <w:bottom w:val="single" w:sz="2" w:space="0" w:color="E3E3E3"/>
                                    <w:right w:val="single" w:sz="2" w:space="0" w:color="E3E3E3"/>
                                  </w:divBdr>
                                  <w:divsChild>
                                    <w:div w:id="996301422">
                                      <w:marLeft w:val="0"/>
                                      <w:marRight w:val="0"/>
                                      <w:marTop w:val="0"/>
                                      <w:marBottom w:val="0"/>
                                      <w:divBdr>
                                        <w:top w:val="single" w:sz="2" w:space="0" w:color="E3E3E3"/>
                                        <w:left w:val="single" w:sz="2" w:space="0" w:color="E3E3E3"/>
                                        <w:bottom w:val="single" w:sz="2" w:space="0" w:color="E3E3E3"/>
                                        <w:right w:val="single" w:sz="2" w:space="0" w:color="E3E3E3"/>
                                      </w:divBdr>
                                      <w:divsChild>
                                        <w:div w:id="334380324">
                                          <w:marLeft w:val="0"/>
                                          <w:marRight w:val="0"/>
                                          <w:marTop w:val="0"/>
                                          <w:marBottom w:val="0"/>
                                          <w:divBdr>
                                            <w:top w:val="single" w:sz="2" w:space="0" w:color="E3E3E3"/>
                                            <w:left w:val="single" w:sz="2" w:space="0" w:color="E3E3E3"/>
                                            <w:bottom w:val="single" w:sz="2" w:space="0" w:color="E3E3E3"/>
                                            <w:right w:val="single" w:sz="2" w:space="0" w:color="E3E3E3"/>
                                          </w:divBdr>
                                          <w:divsChild>
                                            <w:div w:id="1927029800">
                                              <w:marLeft w:val="0"/>
                                              <w:marRight w:val="0"/>
                                              <w:marTop w:val="0"/>
                                              <w:marBottom w:val="0"/>
                                              <w:divBdr>
                                                <w:top w:val="single" w:sz="2" w:space="0" w:color="E3E3E3"/>
                                                <w:left w:val="single" w:sz="2" w:space="0" w:color="E3E3E3"/>
                                                <w:bottom w:val="single" w:sz="2" w:space="0" w:color="E3E3E3"/>
                                                <w:right w:val="single" w:sz="2" w:space="0" w:color="E3E3E3"/>
                                              </w:divBdr>
                                              <w:divsChild>
                                                <w:div w:id="1952853719">
                                                  <w:marLeft w:val="0"/>
                                                  <w:marRight w:val="0"/>
                                                  <w:marTop w:val="0"/>
                                                  <w:marBottom w:val="0"/>
                                                  <w:divBdr>
                                                    <w:top w:val="single" w:sz="2" w:space="0" w:color="E3E3E3"/>
                                                    <w:left w:val="single" w:sz="2" w:space="0" w:color="E3E3E3"/>
                                                    <w:bottom w:val="single" w:sz="2" w:space="0" w:color="E3E3E3"/>
                                                    <w:right w:val="single" w:sz="2" w:space="0" w:color="E3E3E3"/>
                                                  </w:divBdr>
                                                  <w:divsChild>
                                                    <w:div w:id="1367564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8000374">
          <w:marLeft w:val="0"/>
          <w:marRight w:val="0"/>
          <w:marTop w:val="0"/>
          <w:marBottom w:val="0"/>
          <w:divBdr>
            <w:top w:val="none" w:sz="0" w:space="0" w:color="auto"/>
            <w:left w:val="none" w:sz="0" w:space="0" w:color="auto"/>
            <w:bottom w:val="none" w:sz="0" w:space="0" w:color="auto"/>
            <w:right w:val="none" w:sz="0" w:space="0" w:color="auto"/>
          </w:divBdr>
        </w:div>
      </w:divsChild>
    </w:div>
    <w:div w:id="1856189515">
      <w:bodyDiv w:val="1"/>
      <w:marLeft w:val="0"/>
      <w:marRight w:val="0"/>
      <w:marTop w:val="0"/>
      <w:marBottom w:val="0"/>
      <w:divBdr>
        <w:top w:val="none" w:sz="0" w:space="0" w:color="auto"/>
        <w:left w:val="none" w:sz="0" w:space="0" w:color="auto"/>
        <w:bottom w:val="none" w:sz="0" w:space="0" w:color="auto"/>
        <w:right w:val="none" w:sz="0" w:space="0" w:color="auto"/>
      </w:divBdr>
    </w:div>
    <w:div w:id="1966235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2CA8C9CBC19457BB60E09BF8B06F13B"/>
        <w:category>
          <w:name w:val="General"/>
          <w:gallery w:val="placeholder"/>
        </w:category>
        <w:types>
          <w:type w:val="bbPlcHdr"/>
        </w:types>
        <w:behaviors>
          <w:behavior w:val="content"/>
        </w:behaviors>
        <w:guid w:val="{2310FC56-4252-458E-9936-33941736A990}"/>
      </w:docPartPr>
      <w:docPartBody>
        <w:p w:rsidR="00F35C28" w:rsidRDefault="00F35C28" w:rsidP="00F35C28">
          <w:pPr>
            <w:pStyle w:val="62CA8C9CBC19457BB60E09BF8B06F13B"/>
          </w:pPr>
          <w:r>
            <w:rPr>
              <w:rFonts w:asciiTheme="majorHAnsi" w:eastAsiaTheme="majorEastAsia" w:hAnsiTheme="majorHAnsi" w:cstheme="majorBidi"/>
              <w:caps/>
              <w:color w:val="156082" w:themeColor="accent1"/>
              <w:sz w:val="80"/>
              <w:szCs w:val="80"/>
            </w:rPr>
            <w:t>[Document title]</w:t>
          </w:r>
        </w:p>
      </w:docPartBody>
    </w:docPart>
    <w:docPart>
      <w:docPartPr>
        <w:name w:val="7F0CD6915D7C46DB856705FC9D6BDE7E"/>
        <w:category>
          <w:name w:val="General"/>
          <w:gallery w:val="placeholder"/>
        </w:category>
        <w:types>
          <w:type w:val="bbPlcHdr"/>
        </w:types>
        <w:behaviors>
          <w:behavior w:val="content"/>
        </w:behaviors>
        <w:guid w:val="{79C4BAC1-6A46-4B0B-80B7-EEB716765253}"/>
      </w:docPartPr>
      <w:docPartBody>
        <w:p w:rsidR="00F35C28" w:rsidRDefault="00F35C28" w:rsidP="00F35C28">
          <w:pPr>
            <w:pStyle w:val="7F0CD6915D7C46DB856705FC9D6BDE7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C28"/>
    <w:rsid w:val="005B44D4"/>
    <w:rsid w:val="00C40D4F"/>
    <w:rsid w:val="00D65007"/>
    <w:rsid w:val="00F35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CA8C9CBC19457BB60E09BF8B06F13B">
    <w:name w:val="62CA8C9CBC19457BB60E09BF8B06F13B"/>
    <w:rsid w:val="00F35C28"/>
  </w:style>
  <w:style w:type="paragraph" w:customStyle="1" w:styleId="7F0CD6915D7C46DB856705FC9D6BDE7E">
    <w:name w:val="7F0CD6915D7C46DB856705FC9D6BDE7E"/>
    <w:rsid w:val="00F35C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D70C5C-891A-46BC-871E-CB19664A6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2080</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Problem Solving and Innovation BMSW4014</vt:lpstr>
    </vt:vector>
  </TitlesOfParts>
  <Company/>
  <LinksUpToDate>false</LinksUpToDate>
  <CharactersWithSpaces>13909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 BMSW4014</dc:title>
  <dc:subject>An analysis of the factors impacting The Body Shop</dc:subject>
  <dc:creator>Leasha Sefton 2308720</dc:creator>
  <cp:keywords/>
  <dc:description/>
  <cp:lastModifiedBy>BIG P</cp:lastModifiedBy>
  <cp:revision>2</cp:revision>
  <dcterms:created xsi:type="dcterms:W3CDTF">2024-07-05T11:58:00Z</dcterms:created>
  <dcterms:modified xsi:type="dcterms:W3CDTF">2024-07-05T11:58:00Z</dcterms:modified>
</cp:coreProperties>
</file>