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9A909" w14:textId="4C3EEB02" w:rsidR="0079361C" w:rsidRDefault="007975E1" w:rsidP="00EC6650">
      <w:pPr>
        <w:tabs>
          <w:tab w:val="num" w:pos="720"/>
        </w:tabs>
        <w:ind w:left="720" w:hanging="360"/>
      </w:pPr>
      <w:r w:rsidRPr="007975E1">
        <w:drawing>
          <wp:inline distT="0" distB="0" distL="0" distR="0" wp14:anchorId="24CA7E13" wp14:editId="2134902E">
            <wp:extent cx="5731510" cy="3223895"/>
            <wp:effectExtent l="0" t="0" r="0" b="1905"/>
            <wp:docPr id="603878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78660" name=""/>
                    <pic:cNvPicPr/>
                  </pic:nvPicPr>
                  <pic:blipFill>
                    <a:blip r:embed="rId7"/>
                    <a:stretch>
                      <a:fillRect/>
                    </a:stretch>
                  </pic:blipFill>
                  <pic:spPr>
                    <a:xfrm>
                      <a:off x="0" y="0"/>
                      <a:ext cx="5731510" cy="3223895"/>
                    </a:xfrm>
                    <a:prstGeom prst="rect">
                      <a:avLst/>
                    </a:prstGeom>
                  </pic:spPr>
                </pic:pic>
              </a:graphicData>
            </a:graphic>
          </wp:inline>
        </w:drawing>
      </w:r>
    </w:p>
    <w:p w14:paraId="20F572DA" w14:textId="77777777" w:rsidR="0079361C" w:rsidRDefault="0079361C" w:rsidP="0079361C">
      <w:pPr>
        <w:ind w:left="720"/>
        <w:rPr>
          <w:rFonts w:ascii="Arial" w:hAnsi="Arial" w:cs="Arial"/>
          <w:sz w:val="24"/>
          <w:szCs w:val="24"/>
        </w:rPr>
      </w:pPr>
    </w:p>
    <w:p w14:paraId="1D36726A" w14:textId="77777777" w:rsidR="0079361C" w:rsidRDefault="0079361C" w:rsidP="0079361C">
      <w:pPr>
        <w:ind w:left="720"/>
        <w:rPr>
          <w:rFonts w:ascii="Arial" w:hAnsi="Arial" w:cs="Arial"/>
          <w:sz w:val="24"/>
          <w:szCs w:val="24"/>
        </w:rPr>
      </w:pPr>
    </w:p>
    <w:p w14:paraId="46FADD49" w14:textId="461CFA16" w:rsidR="0079361C" w:rsidRDefault="007975E1" w:rsidP="0079361C">
      <w:pPr>
        <w:ind w:left="720"/>
        <w:rPr>
          <w:rFonts w:ascii="Arial" w:hAnsi="Arial" w:cs="Arial"/>
          <w:sz w:val="24"/>
          <w:szCs w:val="24"/>
        </w:rPr>
      </w:pPr>
      <w:r w:rsidRPr="007975E1">
        <w:rPr>
          <w:rFonts w:ascii="Arial" w:hAnsi="Arial" w:cs="Arial"/>
          <w:sz w:val="24"/>
          <w:szCs w:val="24"/>
        </w:rPr>
        <w:drawing>
          <wp:anchor distT="0" distB="0" distL="114300" distR="114300" simplePos="0" relativeHeight="251658240" behindDoc="1" locked="0" layoutInCell="1" allowOverlap="1" wp14:anchorId="3A9262A1" wp14:editId="46631FDE">
            <wp:simplePos x="0" y="0"/>
            <wp:positionH relativeFrom="column">
              <wp:posOffset>228600</wp:posOffset>
            </wp:positionH>
            <wp:positionV relativeFrom="paragraph">
              <wp:posOffset>291465</wp:posOffset>
            </wp:positionV>
            <wp:extent cx="5731510" cy="3223895"/>
            <wp:effectExtent l="0" t="0" r="0" b="1905"/>
            <wp:wrapTight wrapText="bothSides">
              <wp:wrapPolygon edited="0">
                <wp:start x="0" y="0"/>
                <wp:lineTo x="0" y="21528"/>
                <wp:lineTo x="21538" y="21528"/>
                <wp:lineTo x="21538" y="0"/>
                <wp:lineTo x="0" y="0"/>
              </wp:wrapPolygon>
            </wp:wrapTight>
            <wp:docPr id="192266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60077"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5BB9E7C" w14:textId="0970C407" w:rsidR="0079361C" w:rsidRDefault="0079361C" w:rsidP="0079361C">
      <w:pPr>
        <w:ind w:left="720"/>
        <w:rPr>
          <w:rFonts w:ascii="Arial" w:hAnsi="Arial" w:cs="Arial"/>
          <w:sz w:val="24"/>
          <w:szCs w:val="24"/>
        </w:rPr>
      </w:pPr>
    </w:p>
    <w:p w14:paraId="7A078A6A" w14:textId="65859A9C" w:rsidR="0079361C" w:rsidRDefault="0079361C" w:rsidP="0079361C">
      <w:pPr>
        <w:ind w:left="720"/>
        <w:rPr>
          <w:rFonts w:ascii="Arial" w:hAnsi="Arial" w:cs="Arial"/>
          <w:sz w:val="24"/>
          <w:szCs w:val="24"/>
        </w:rPr>
      </w:pPr>
    </w:p>
    <w:p w14:paraId="6A954D48" w14:textId="77777777" w:rsidR="006A61F9" w:rsidRDefault="006A61F9" w:rsidP="006A61F9">
      <w:pPr>
        <w:rPr>
          <w:rFonts w:ascii="Arial" w:hAnsi="Arial" w:cs="Arial"/>
          <w:sz w:val="24"/>
          <w:szCs w:val="24"/>
        </w:rPr>
      </w:pPr>
    </w:p>
    <w:p w14:paraId="4FBA56F1" w14:textId="77777777" w:rsidR="007975E1" w:rsidRDefault="007975E1" w:rsidP="006A61F9">
      <w:pPr>
        <w:rPr>
          <w:rFonts w:ascii="Arial" w:hAnsi="Arial" w:cs="Arial"/>
          <w:sz w:val="24"/>
          <w:szCs w:val="24"/>
        </w:rPr>
      </w:pPr>
    </w:p>
    <w:p w14:paraId="1E575E48" w14:textId="04E6AFDD" w:rsidR="00EC6650" w:rsidRPr="007C6D51" w:rsidRDefault="00EC6650" w:rsidP="00EC6650">
      <w:pPr>
        <w:numPr>
          <w:ilvl w:val="0"/>
          <w:numId w:val="1"/>
        </w:numPr>
        <w:rPr>
          <w:rFonts w:ascii="Arial" w:hAnsi="Arial" w:cs="Arial"/>
          <w:sz w:val="24"/>
          <w:szCs w:val="24"/>
        </w:rPr>
      </w:pPr>
      <w:r w:rsidRPr="00EC6650">
        <w:rPr>
          <w:rFonts w:ascii="Arial" w:hAnsi="Arial" w:cs="Arial"/>
          <w:sz w:val="24"/>
          <w:szCs w:val="24"/>
        </w:rPr>
        <w:lastRenderedPageBreak/>
        <w:t xml:space="preserve">Erika Massa </w:t>
      </w:r>
      <w:r w:rsidRPr="00EC6650">
        <w:rPr>
          <w:rFonts w:ascii="Arial" w:hAnsi="Arial" w:cs="Arial"/>
          <w:sz w:val="24"/>
          <w:szCs w:val="24"/>
          <w:lang w:val="en-US"/>
        </w:rPr>
        <w:t>2011291</w:t>
      </w:r>
    </w:p>
    <w:p w14:paraId="7A919B92" w14:textId="77777777" w:rsidR="00EC6650" w:rsidRPr="00EC6650" w:rsidRDefault="00EC6650" w:rsidP="007C6D51">
      <w:pPr>
        <w:ind w:left="720"/>
        <w:rPr>
          <w:rFonts w:ascii="Arial" w:hAnsi="Arial" w:cs="Arial"/>
          <w:sz w:val="24"/>
          <w:szCs w:val="24"/>
        </w:rPr>
      </w:pPr>
    </w:p>
    <w:p w14:paraId="7156B67C" w14:textId="7DEF2CD3" w:rsidR="00EC6650" w:rsidRDefault="007C6D51" w:rsidP="00EC6650">
      <w:pPr>
        <w:rPr>
          <w:rFonts w:ascii="Arial" w:hAnsi="Arial" w:cs="Arial"/>
          <w:sz w:val="24"/>
          <w:szCs w:val="24"/>
        </w:rPr>
      </w:pPr>
      <w:r w:rsidRPr="007C6D51">
        <w:rPr>
          <w:rFonts w:ascii="Arial" w:hAnsi="Arial" w:cs="Arial"/>
          <w:noProof/>
          <w:sz w:val="24"/>
          <w:szCs w:val="24"/>
        </w:rPr>
        <w:drawing>
          <wp:inline distT="0" distB="0" distL="0" distR="0" wp14:anchorId="5B97A318" wp14:editId="13B0B349">
            <wp:extent cx="5731510" cy="3223895"/>
            <wp:effectExtent l="0" t="0" r="0" b="1905"/>
            <wp:docPr id="1486371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371702" name=""/>
                    <pic:cNvPicPr/>
                  </pic:nvPicPr>
                  <pic:blipFill>
                    <a:blip r:embed="rId9"/>
                    <a:stretch>
                      <a:fillRect/>
                    </a:stretch>
                  </pic:blipFill>
                  <pic:spPr>
                    <a:xfrm>
                      <a:off x="0" y="0"/>
                      <a:ext cx="5731510" cy="3223895"/>
                    </a:xfrm>
                    <a:prstGeom prst="rect">
                      <a:avLst/>
                    </a:prstGeom>
                  </pic:spPr>
                </pic:pic>
              </a:graphicData>
            </a:graphic>
          </wp:inline>
        </w:drawing>
      </w:r>
    </w:p>
    <w:p w14:paraId="684F6F4D" w14:textId="77777777" w:rsidR="00EC6650" w:rsidRDefault="00EC6650" w:rsidP="00EC6650">
      <w:pPr>
        <w:rPr>
          <w:rFonts w:ascii="Arial" w:hAnsi="Arial" w:cs="Arial"/>
          <w:sz w:val="24"/>
          <w:szCs w:val="24"/>
        </w:rPr>
      </w:pPr>
    </w:p>
    <w:p w14:paraId="341A761A" w14:textId="77777777" w:rsidR="002C3C44" w:rsidRDefault="002C3C44" w:rsidP="002C3C44">
      <w:pPr>
        <w:rPr>
          <w:rFonts w:ascii="Arial" w:hAnsi="Arial" w:cs="Arial"/>
          <w:sz w:val="24"/>
          <w:szCs w:val="24"/>
        </w:rPr>
      </w:pPr>
      <w:r w:rsidRPr="00A22AA2">
        <w:rPr>
          <w:rFonts w:ascii="Arial" w:hAnsi="Arial" w:cs="Arial"/>
          <w:sz w:val="24"/>
          <w:szCs w:val="24"/>
        </w:rPr>
        <w:t>Jack Welch, former chairman and CEO of General Electric (GE) until 2001, implemented a strategic redirection to transform the company</w:t>
      </w:r>
      <w:r w:rsidRPr="002C3C44">
        <w:rPr>
          <w:rFonts w:ascii="Arial" w:hAnsi="Arial" w:cs="Arial"/>
          <w:sz w:val="24"/>
          <w:szCs w:val="24"/>
        </w:rPr>
        <w:t xml:space="preserve">. </w:t>
      </w:r>
      <w:r w:rsidRPr="00A22AA2">
        <w:rPr>
          <w:rFonts w:ascii="Arial" w:hAnsi="Arial" w:cs="Arial"/>
          <w:sz w:val="24"/>
          <w:szCs w:val="24"/>
        </w:rPr>
        <w:t>Under Welch's leadership, GE achieved global market-share leadership in most of its businesses, generating significant revenue and income. Welch also prioritized revitalizing the company by eliminating unproductive work, encouraging employee empowerment, and fostering a culture of innovation and creativity. His goal was to create a globally successful enterprise free from bureaucratic controls and hierarchical authority (</w:t>
      </w:r>
      <w:proofErr w:type="spellStart"/>
      <w:r w:rsidRPr="00A22AA2">
        <w:rPr>
          <w:rFonts w:ascii="Arial" w:hAnsi="Arial" w:cs="Arial"/>
          <w:sz w:val="24"/>
          <w:szCs w:val="24"/>
        </w:rPr>
        <w:t>Tichy</w:t>
      </w:r>
      <w:proofErr w:type="spellEnd"/>
      <w:r w:rsidRPr="00A22AA2">
        <w:rPr>
          <w:rFonts w:ascii="Arial" w:hAnsi="Arial" w:cs="Arial"/>
          <w:sz w:val="24"/>
          <w:szCs w:val="24"/>
        </w:rPr>
        <w:t xml:space="preserve"> and </w:t>
      </w:r>
      <w:proofErr w:type="spellStart"/>
      <w:r w:rsidRPr="00A22AA2">
        <w:rPr>
          <w:rFonts w:ascii="Arial" w:hAnsi="Arial" w:cs="Arial"/>
          <w:sz w:val="24"/>
          <w:szCs w:val="24"/>
        </w:rPr>
        <w:t>Charan</w:t>
      </w:r>
      <w:proofErr w:type="spellEnd"/>
      <w:r w:rsidRPr="00A22AA2">
        <w:rPr>
          <w:rFonts w:ascii="Arial" w:hAnsi="Arial" w:cs="Arial"/>
          <w:sz w:val="24"/>
          <w:szCs w:val="24"/>
        </w:rPr>
        <w:t>, 2001).</w:t>
      </w:r>
    </w:p>
    <w:p w14:paraId="00C4CD82" w14:textId="77777777" w:rsidR="002C3C44" w:rsidRDefault="002C3C44" w:rsidP="002C3C44">
      <w:pPr>
        <w:rPr>
          <w:rFonts w:ascii="Arial" w:hAnsi="Arial" w:cs="Arial"/>
          <w:sz w:val="24"/>
          <w:szCs w:val="24"/>
        </w:rPr>
      </w:pPr>
    </w:p>
    <w:p w14:paraId="16BB285C" w14:textId="1AD45D58" w:rsidR="002C3C44" w:rsidRPr="002C3C44" w:rsidRDefault="002C3C44" w:rsidP="002C3C44">
      <w:pPr>
        <w:rPr>
          <w:rFonts w:ascii="Arial" w:hAnsi="Arial" w:cs="Arial"/>
          <w:sz w:val="24"/>
          <w:szCs w:val="24"/>
        </w:rPr>
      </w:pPr>
      <w:r w:rsidRPr="002C3C44">
        <w:rPr>
          <w:rFonts w:ascii="Arial" w:hAnsi="Arial" w:cs="Arial"/>
          <w:noProof/>
          <w:sz w:val="24"/>
          <w:szCs w:val="24"/>
        </w:rPr>
        <w:lastRenderedPageBreak/>
        <w:drawing>
          <wp:inline distT="0" distB="0" distL="0" distR="0" wp14:anchorId="600DB5BC" wp14:editId="39084786">
            <wp:extent cx="5731510" cy="3223895"/>
            <wp:effectExtent l="0" t="0" r="0" b="1905"/>
            <wp:docPr id="1621885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85349" name=""/>
                    <pic:cNvPicPr/>
                  </pic:nvPicPr>
                  <pic:blipFill>
                    <a:blip r:embed="rId10"/>
                    <a:stretch>
                      <a:fillRect/>
                    </a:stretch>
                  </pic:blipFill>
                  <pic:spPr>
                    <a:xfrm>
                      <a:off x="0" y="0"/>
                      <a:ext cx="5731510" cy="3223895"/>
                    </a:xfrm>
                    <a:prstGeom prst="rect">
                      <a:avLst/>
                    </a:prstGeom>
                  </pic:spPr>
                </pic:pic>
              </a:graphicData>
            </a:graphic>
          </wp:inline>
        </w:drawing>
      </w:r>
    </w:p>
    <w:p w14:paraId="03497F17" w14:textId="77777777" w:rsidR="007C6D51" w:rsidRDefault="007C6D51" w:rsidP="00EC6650">
      <w:pPr>
        <w:rPr>
          <w:rFonts w:ascii="Arial" w:hAnsi="Arial" w:cs="Arial"/>
          <w:sz w:val="24"/>
          <w:szCs w:val="24"/>
        </w:rPr>
      </w:pPr>
    </w:p>
    <w:p w14:paraId="63E49B56" w14:textId="77777777" w:rsidR="002C3C44" w:rsidRPr="00A22AA2" w:rsidRDefault="002C3C44" w:rsidP="00170DEA">
      <w:pPr>
        <w:rPr>
          <w:rFonts w:ascii="Arial" w:hAnsi="Arial" w:cs="Arial"/>
          <w:sz w:val="24"/>
          <w:szCs w:val="24"/>
        </w:rPr>
      </w:pPr>
      <w:r w:rsidRPr="00170DEA">
        <w:rPr>
          <w:rFonts w:ascii="Arial" w:hAnsi="Arial" w:cs="Arial"/>
          <w:sz w:val="24"/>
          <w:szCs w:val="24"/>
        </w:rPr>
        <w:t xml:space="preserve">The slide 4 highlights the general definitions and the differences between Transactional and Transformational Leadership, while the next slides, 6 and 7 will be identified both aspects of Transactional and Transformational Leadership in Jack Welch Leadership’s approach.  </w:t>
      </w:r>
    </w:p>
    <w:p w14:paraId="71133850" w14:textId="77777777" w:rsidR="00EC6650" w:rsidRDefault="00EC6650" w:rsidP="00EC6650">
      <w:pPr>
        <w:rPr>
          <w:rFonts w:ascii="Arial" w:hAnsi="Arial" w:cs="Arial"/>
          <w:sz w:val="24"/>
          <w:szCs w:val="24"/>
        </w:rPr>
      </w:pPr>
    </w:p>
    <w:p w14:paraId="2396D52B" w14:textId="77777777" w:rsidR="002C3C44" w:rsidRDefault="002C3C44" w:rsidP="00EC6650">
      <w:pPr>
        <w:rPr>
          <w:rFonts w:ascii="Arial" w:hAnsi="Arial" w:cs="Arial"/>
          <w:sz w:val="24"/>
          <w:szCs w:val="24"/>
        </w:rPr>
      </w:pPr>
    </w:p>
    <w:p w14:paraId="050B06E4" w14:textId="77777777" w:rsidR="002C3C44" w:rsidRDefault="002C3C44" w:rsidP="00EC6650">
      <w:pPr>
        <w:rPr>
          <w:rFonts w:ascii="Arial" w:hAnsi="Arial" w:cs="Arial"/>
          <w:sz w:val="24"/>
          <w:szCs w:val="24"/>
        </w:rPr>
      </w:pPr>
    </w:p>
    <w:p w14:paraId="00C1B9B0" w14:textId="77777777" w:rsidR="002C3C44" w:rsidRDefault="002C3C44" w:rsidP="00EC6650">
      <w:pPr>
        <w:rPr>
          <w:rFonts w:ascii="Arial" w:hAnsi="Arial" w:cs="Arial"/>
          <w:sz w:val="24"/>
          <w:szCs w:val="24"/>
        </w:rPr>
      </w:pPr>
    </w:p>
    <w:p w14:paraId="69AD5DBB" w14:textId="77777777" w:rsidR="002C3C44" w:rsidRDefault="002C3C44" w:rsidP="00EC6650">
      <w:pPr>
        <w:rPr>
          <w:rFonts w:ascii="Arial" w:hAnsi="Arial" w:cs="Arial"/>
          <w:sz w:val="24"/>
          <w:szCs w:val="24"/>
        </w:rPr>
      </w:pPr>
    </w:p>
    <w:p w14:paraId="6735EF6C" w14:textId="77777777" w:rsidR="002C3C44" w:rsidRDefault="002C3C44" w:rsidP="00EC6650">
      <w:pPr>
        <w:rPr>
          <w:rFonts w:ascii="Arial" w:hAnsi="Arial" w:cs="Arial"/>
          <w:sz w:val="24"/>
          <w:szCs w:val="24"/>
        </w:rPr>
      </w:pPr>
    </w:p>
    <w:p w14:paraId="71AC0054" w14:textId="77777777" w:rsidR="002C3C44" w:rsidRDefault="002C3C44" w:rsidP="00EC6650">
      <w:pPr>
        <w:rPr>
          <w:rFonts w:ascii="Arial" w:hAnsi="Arial" w:cs="Arial"/>
          <w:sz w:val="24"/>
          <w:szCs w:val="24"/>
        </w:rPr>
      </w:pPr>
    </w:p>
    <w:p w14:paraId="78F542EB" w14:textId="77777777" w:rsidR="002C3C44" w:rsidRDefault="002C3C44" w:rsidP="00EC6650">
      <w:pPr>
        <w:rPr>
          <w:rFonts w:ascii="Arial" w:hAnsi="Arial" w:cs="Arial"/>
          <w:sz w:val="24"/>
          <w:szCs w:val="24"/>
        </w:rPr>
      </w:pPr>
    </w:p>
    <w:p w14:paraId="6C43E456" w14:textId="77777777" w:rsidR="002C3C44" w:rsidRDefault="002C3C44" w:rsidP="00EC6650">
      <w:pPr>
        <w:rPr>
          <w:rFonts w:ascii="Arial" w:hAnsi="Arial" w:cs="Arial"/>
          <w:sz w:val="24"/>
          <w:szCs w:val="24"/>
        </w:rPr>
      </w:pPr>
    </w:p>
    <w:p w14:paraId="05F0B826" w14:textId="77777777" w:rsidR="002C3C44" w:rsidRDefault="002C3C44" w:rsidP="00EC6650">
      <w:pPr>
        <w:rPr>
          <w:rFonts w:ascii="Arial" w:hAnsi="Arial" w:cs="Arial"/>
          <w:sz w:val="24"/>
          <w:szCs w:val="24"/>
        </w:rPr>
      </w:pPr>
    </w:p>
    <w:p w14:paraId="5818083F" w14:textId="77777777" w:rsidR="002C3C44" w:rsidRDefault="002C3C44" w:rsidP="00EC6650">
      <w:pPr>
        <w:rPr>
          <w:rFonts w:ascii="Arial" w:hAnsi="Arial" w:cs="Arial"/>
          <w:sz w:val="24"/>
          <w:szCs w:val="24"/>
        </w:rPr>
      </w:pPr>
    </w:p>
    <w:p w14:paraId="2373CAB1" w14:textId="77777777" w:rsidR="002C3C44" w:rsidRDefault="002C3C44" w:rsidP="00EC6650">
      <w:pPr>
        <w:rPr>
          <w:rFonts w:ascii="Arial" w:hAnsi="Arial" w:cs="Arial"/>
          <w:sz w:val="24"/>
          <w:szCs w:val="24"/>
        </w:rPr>
      </w:pPr>
    </w:p>
    <w:p w14:paraId="544AA330" w14:textId="77777777" w:rsidR="002C3C44" w:rsidRDefault="002C3C44" w:rsidP="00EC6650">
      <w:pPr>
        <w:rPr>
          <w:rFonts w:ascii="Arial" w:hAnsi="Arial" w:cs="Arial"/>
          <w:sz w:val="24"/>
          <w:szCs w:val="24"/>
        </w:rPr>
      </w:pPr>
    </w:p>
    <w:p w14:paraId="5045F739" w14:textId="77777777" w:rsidR="002C3C44" w:rsidRDefault="002C3C44" w:rsidP="00EC6650">
      <w:pPr>
        <w:rPr>
          <w:rFonts w:ascii="Arial" w:hAnsi="Arial" w:cs="Arial"/>
          <w:sz w:val="24"/>
          <w:szCs w:val="24"/>
        </w:rPr>
      </w:pPr>
    </w:p>
    <w:p w14:paraId="188732D3" w14:textId="77777777" w:rsidR="002C3C44" w:rsidRDefault="002C3C44" w:rsidP="00EC6650">
      <w:pPr>
        <w:rPr>
          <w:rFonts w:ascii="Arial" w:hAnsi="Arial" w:cs="Arial"/>
          <w:sz w:val="24"/>
          <w:szCs w:val="24"/>
        </w:rPr>
      </w:pPr>
    </w:p>
    <w:p w14:paraId="6F36C659" w14:textId="77777777" w:rsidR="002C3C44" w:rsidRDefault="002C3C44" w:rsidP="00EC6650">
      <w:pPr>
        <w:rPr>
          <w:rFonts w:ascii="Arial" w:hAnsi="Arial" w:cs="Arial"/>
          <w:sz w:val="24"/>
          <w:szCs w:val="24"/>
        </w:rPr>
      </w:pPr>
    </w:p>
    <w:p w14:paraId="545BFEEB" w14:textId="6ECCCBA1" w:rsidR="002C3C44" w:rsidRDefault="002C3C44" w:rsidP="00EC6650">
      <w:pPr>
        <w:rPr>
          <w:rFonts w:ascii="Arial" w:hAnsi="Arial" w:cs="Arial"/>
          <w:sz w:val="24"/>
          <w:szCs w:val="24"/>
        </w:rPr>
      </w:pPr>
      <w:r w:rsidRPr="002C3C44">
        <w:rPr>
          <w:rFonts w:ascii="Arial" w:hAnsi="Arial" w:cs="Arial"/>
          <w:noProof/>
          <w:sz w:val="24"/>
          <w:szCs w:val="24"/>
        </w:rPr>
        <w:drawing>
          <wp:inline distT="0" distB="0" distL="0" distR="0" wp14:anchorId="41ACD80C" wp14:editId="124DA5D8">
            <wp:extent cx="5731510" cy="3223895"/>
            <wp:effectExtent l="0" t="0" r="0" b="1905"/>
            <wp:docPr id="1944945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45335" name=""/>
                    <pic:cNvPicPr/>
                  </pic:nvPicPr>
                  <pic:blipFill>
                    <a:blip r:embed="rId11"/>
                    <a:stretch>
                      <a:fillRect/>
                    </a:stretch>
                  </pic:blipFill>
                  <pic:spPr>
                    <a:xfrm>
                      <a:off x="0" y="0"/>
                      <a:ext cx="5731510" cy="3223895"/>
                    </a:xfrm>
                    <a:prstGeom prst="rect">
                      <a:avLst/>
                    </a:prstGeom>
                  </pic:spPr>
                </pic:pic>
              </a:graphicData>
            </a:graphic>
          </wp:inline>
        </w:drawing>
      </w:r>
    </w:p>
    <w:p w14:paraId="4C870D8E" w14:textId="77777777" w:rsidR="002C3C44" w:rsidRDefault="002C3C44" w:rsidP="00EC6650">
      <w:pPr>
        <w:rPr>
          <w:rFonts w:ascii="Arial" w:hAnsi="Arial" w:cs="Arial"/>
          <w:sz w:val="24"/>
          <w:szCs w:val="24"/>
        </w:rPr>
      </w:pPr>
    </w:p>
    <w:p w14:paraId="05C66E4B" w14:textId="77777777" w:rsidR="002C3C44" w:rsidRPr="00A22AA2" w:rsidRDefault="002C3C44" w:rsidP="00170DEA">
      <w:pPr>
        <w:rPr>
          <w:rFonts w:ascii="Arial" w:hAnsi="Arial" w:cs="Arial"/>
          <w:sz w:val="24"/>
          <w:szCs w:val="24"/>
        </w:rPr>
      </w:pPr>
      <w:r w:rsidRPr="00A22AA2">
        <w:rPr>
          <w:rFonts w:ascii="Arial" w:hAnsi="Arial" w:cs="Arial"/>
          <w:i/>
          <w:iCs/>
          <w:sz w:val="24"/>
          <w:szCs w:val="24"/>
          <w:u w:val="single"/>
        </w:rPr>
        <w:t>Setting clear performance expectations:</w:t>
      </w:r>
      <w:r w:rsidRPr="00A22AA2">
        <w:rPr>
          <w:rFonts w:ascii="Arial" w:hAnsi="Arial" w:cs="Arial"/>
          <w:sz w:val="24"/>
          <w:szCs w:val="24"/>
        </w:rPr>
        <w:t xml:space="preserve"> Welch implemented a policy where divisions within GE needed to be ranked as number 1 or 2 in their respective categories. This indicates a transactional approach of rewarding high-performing divisions and potentially selling or dismantling underperforming ones.</w:t>
      </w:r>
    </w:p>
    <w:p w14:paraId="2881DB86" w14:textId="77777777" w:rsidR="002C3C44" w:rsidRPr="00A22AA2" w:rsidRDefault="002C3C44" w:rsidP="00170DEA">
      <w:pPr>
        <w:rPr>
          <w:rFonts w:ascii="Arial" w:hAnsi="Arial" w:cs="Arial"/>
          <w:sz w:val="24"/>
          <w:szCs w:val="24"/>
        </w:rPr>
      </w:pPr>
      <w:r w:rsidRPr="00A22AA2">
        <w:rPr>
          <w:rFonts w:ascii="Arial" w:hAnsi="Arial" w:cs="Arial"/>
          <w:i/>
          <w:iCs/>
          <w:sz w:val="24"/>
          <w:szCs w:val="24"/>
          <w:u w:val="single"/>
        </w:rPr>
        <w:t>Differentiating employees based on performance:</w:t>
      </w:r>
      <w:r w:rsidRPr="00A22AA2">
        <w:rPr>
          <w:rFonts w:ascii="Arial" w:hAnsi="Arial" w:cs="Arial"/>
          <w:sz w:val="24"/>
          <w:szCs w:val="24"/>
        </w:rPr>
        <w:t xml:space="preserve"> Welch introduced the concept of the "Vitality Curve," which classified employees into A, B, and C players based on their performance. This approach aligns with transactional leadership by linking rewards (compensation) with performance.</w:t>
      </w:r>
    </w:p>
    <w:p w14:paraId="18CF5C37" w14:textId="77777777" w:rsidR="002C3C44" w:rsidRPr="00A22AA2" w:rsidRDefault="002C3C44" w:rsidP="00170DEA">
      <w:pPr>
        <w:rPr>
          <w:rFonts w:ascii="Arial" w:hAnsi="Arial" w:cs="Arial"/>
          <w:sz w:val="24"/>
          <w:szCs w:val="24"/>
        </w:rPr>
      </w:pPr>
      <w:r w:rsidRPr="00A22AA2">
        <w:rPr>
          <w:rFonts w:ascii="Arial" w:hAnsi="Arial" w:cs="Arial"/>
          <w:i/>
          <w:iCs/>
          <w:sz w:val="24"/>
          <w:szCs w:val="24"/>
          <w:u w:val="single"/>
        </w:rPr>
        <w:t>Swift action on underperforming employees</w:t>
      </w:r>
      <w:r w:rsidRPr="00A22AA2">
        <w:rPr>
          <w:rFonts w:ascii="Arial" w:hAnsi="Arial" w:cs="Arial"/>
          <w:sz w:val="24"/>
          <w:szCs w:val="24"/>
        </w:rPr>
        <w:t>: Welch emphasized quick decision-making and gave new hires only 100 days to prove themselves. If they failed to meet expectations, they were let go. This demonstrates a transactional approach of promptly addressing performance issues and taking necessary action.</w:t>
      </w:r>
    </w:p>
    <w:p w14:paraId="75E51280" w14:textId="77777777" w:rsidR="002C3C44" w:rsidRPr="00170DEA" w:rsidRDefault="002C3C44" w:rsidP="00EC6650">
      <w:pPr>
        <w:rPr>
          <w:rFonts w:ascii="Arial" w:hAnsi="Arial" w:cs="Arial"/>
          <w:sz w:val="24"/>
          <w:szCs w:val="24"/>
        </w:rPr>
      </w:pPr>
    </w:p>
    <w:p w14:paraId="0F693E27" w14:textId="378A506F" w:rsidR="0079361C" w:rsidRDefault="002C3C44" w:rsidP="00EC6650">
      <w:pPr>
        <w:rPr>
          <w:rFonts w:ascii="Arial" w:hAnsi="Arial" w:cs="Arial"/>
          <w:sz w:val="24"/>
          <w:szCs w:val="24"/>
        </w:rPr>
      </w:pPr>
      <w:r w:rsidRPr="00170DEA">
        <w:rPr>
          <w:rFonts w:ascii="Arial" w:hAnsi="Arial" w:cs="Arial"/>
          <w:sz w:val="24"/>
          <w:szCs w:val="24"/>
        </w:rPr>
        <w:t>(Mullins and McLean, 2019)</w:t>
      </w:r>
      <w:r w:rsidR="0079361C">
        <w:rPr>
          <w:rFonts w:ascii="Arial" w:hAnsi="Arial" w:cs="Arial"/>
          <w:sz w:val="24"/>
          <w:szCs w:val="24"/>
        </w:rPr>
        <w:t xml:space="preserve">, </w:t>
      </w:r>
      <w:r w:rsidRPr="00170DEA">
        <w:rPr>
          <w:rFonts w:ascii="Arial" w:hAnsi="Arial" w:cs="Arial"/>
          <w:sz w:val="24"/>
          <w:szCs w:val="24"/>
        </w:rPr>
        <w:t>(</w:t>
      </w:r>
      <w:proofErr w:type="spellStart"/>
      <w:r w:rsidRPr="00170DEA">
        <w:rPr>
          <w:rFonts w:ascii="Arial" w:hAnsi="Arial" w:cs="Arial"/>
          <w:sz w:val="24"/>
          <w:szCs w:val="24"/>
        </w:rPr>
        <w:t>Flaum</w:t>
      </w:r>
      <w:proofErr w:type="spellEnd"/>
      <w:r w:rsidRPr="00170DEA">
        <w:rPr>
          <w:rFonts w:ascii="Arial" w:hAnsi="Arial" w:cs="Arial"/>
          <w:sz w:val="24"/>
          <w:szCs w:val="24"/>
        </w:rPr>
        <w:t>, 2015)</w:t>
      </w:r>
    </w:p>
    <w:p w14:paraId="1C395948" w14:textId="6EF02FDE" w:rsidR="002C3C44" w:rsidRDefault="00170DEA" w:rsidP="00EC6650">
      <w:pPr>
        <w:rPr>
          <w:rFonts w:ascii="Arial" w:hAnsi="Arial" w:cs="Arial"/>
          <w:sz w:val="24"/>
          <w:szCs w:val="24"/>
        </w:rPr>
      </w:pPr>
      <w:r w:rsidRPr="00170DEA">
        <w:rPr>
          <w:rFonts w:ascii="Arial" w:hAnsi="Arial" w:cs="Arial"/>
          <w:noProof/>
          <w:sz w:val="24"/>
          <w:szCs w:val="24"/>
        </w:rPr>
        <w:lastRenderedPageBreak/>
        <w:drawing>
          <wp:inline distT="0" distB="0" distL="0" distR="0" wp14:anchorId="769A8BE6" wp14:editId="617DC9E7">
            <wp:extent cx="5731510" cy="3223895"/>
            <wp:effectExtent l="0" t="0" r="0" b="1905"/>
            <wp:docPr id="72495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5480" name=""/>
                    <pic:cNvPicPr/>
                  </pic:nvPicPr>
                  <pic:blipFill>
                    <a:blip r:embed="rId12"/>
                    <a:stretch>
                      <a:fillRect/>
                    </a:stretch>
                  </pic:blipFill>
                  <pic:spPr>
                    <a:xfrm>
                      <a:off x="0" y="0"/>
                      <a:ext cx="5731510" cy="3223895"/>
                    </a:xfrm>
                    <a:prstGeom prst="rect">
                      <a:avLst/>
                    </a:prstGeom>
                  </pic:spPr>
                </pic:pic>
              </a:graphicData>
            </a:graphic>
          </wp:inline>
        </w:drawing>
      </w:r>
    </w:p>
    <w:p w14:paraId="1371D032" w14:textId="77777777" w:rsidR="00170DEA" w:rsidRPr="00A22AA2" w:rsidRDefault="00170DEA" w:rsidP="00170DEA">
      <w:pPr>
        <w:rPr>
          <w:rFonts w:ascii="Arial" w:hAnsi="Arial" w:cs="Arial"/>
          <w:sz w:val="24"/>
          <w:szCs w:val="24"/>
        </w:rPr>
      </w:pPr>
      <w:r w:rsidRPr="00A22AA2">
        <w:rPr>
          <w:rFonts w:ascii="Arial" w:hAnsi="Arial" w:cs="Arial"/>
          <w:sz w:val="24"/>
          <w:szCs w:val="24"/>
        </w:rPr>
        <w:t xml:space="preserve">It is important to note that while transactional leadership perspectives can be identified in some aspects of his leadership, it provides a partial view of Jack Welch's leadership style. In </w:t>
      </w:r>
      <w:proofErr w:type="gramStart"/>
      <w:r w:rsidRPr="00A22AA2">
        <w:rPr>
          <w:rFonts w:ascii="Arial" w:hAnsi="Arial" w:cs="Arial"/>
          <w:sz w:val="24"/>
          <w:szCs w:val="24"/>
        </w:rPr>
        <w:t>fact</w:t>
      </w:r>
      <w:proofErr w:type="gramEnd"/>
      <w:r w:rsidRPr="00A22AA2">
        <w:rPr>
          <w:rFonts w:ascii="Arial" w:hAnsi="Arial" w:cs="Arial"/>
          <w:sz w:val="24"/>
          <w:szCs w:val="24"/>
        </w:rPr>
        <w:t xml:space="preserve"> aspects of Transformational leadership, seem to be prevalent in Jack Welch leadership perspective for the following reasons:</w:t>
      </w:r>
    </w:p>
    <w:p w14:paraId="70C91936" w14:textId="48A7C7DE" w:rsidR="00170DEA" w:rsidRPr="0079361C" w:rsidRDefault="00170DEA" w:rsidP="0079361C">
      <w:pPr>
        <w:rPr>
          <w:rFonts w:ascii="Arial" w:hAnsi="Arial" w:cs="Arial"/>
          <w:sz w:val="24"/>
          <w:szCs w:val="24"/>
        </w:rPr>
      </w:pPr>
      <w:r w:rsidRPr="0079361C">
        <w:rPr>
          <w:rFonts w:ascii="Arial" w:hAnsi="Arial" w:cs="Arial"/>
          <w:i/>
          <w:iCs/>
          <w:sz w:val="24"/>
          <w:szCs w:val="24"/>
          <w:u w:val="single"/>
        </w:rPr>
        <w:t>Charisma:</w:t>
      </w:r>
      <w:r w:rsidRPr="0079361C">
        <w:rPr>
          <w:rFonts w:ascii="Arial" w:hAnsi="Arial" w:cs="Arial"/>
          <w:sz w:val="24"/>
          <w:szCs w:val="24"/>
        </w:rPr>
        <w:t xml:space="preserve"> Welch provides a vision and sense of mission for GE, instilling pride in the organization. He gains respect and trust by openly communicating with employees, going up, down, and around the organization to reach people.</w:t>
      </w:r>
    </w:p>
    <w:p w14:paraId="6DD91C7C" w14:textId="77777777" w:rsidR="00170DEA" w:rsidRPr="00A22AA2" w:rsidRDefault="00170DEA" w:rsidP="00170DEA">
      <w:pPr>
        <w:rPr>
          <w:rFonts w:ascii="Arial" w:hAnsi="Arial" w:cs="Arial"/>
          <w:sz w:val="24"/>
          <w:szCs w:val="24"/>
        </w:rPr>
      </w:pPr>
      <w:r w:rsidRPr="00A22AA2">
        <w:rPr>
          <w:rFonts w:ascii="Arial" w:hAnsi="Arial" w:cs="Arial"/>
          <w:i/>
          <w:iCs/>
          <w:sz w:val="24"/>
          <w:szCs w:val="24"/>
          <w:u w:val="single"/>
        </w:rPr>
        <w:t>Inspiration:</w:t>
      </w:r>
      <w:r w:rsidRPr="00A22AA2">
        <w:rPr>
          <w:rFonts w:ascii="Arial" w:hAnsi="Arial" w:cs="Arial"/>
          <w:sz w:val="24"/>
          <w:szCs w:val="24"/>
        </w:rPr>
        <w:t xml:space="preserve"> Jack Welch's concept of creating a boundaryless organization is to break down the hierarchical and siloed structures within many organizations. Welch believed that </w:t>
      </w:r>
      <w:proofErr w:type="gramStart"/>
      <w:r w:rsidRPr="00A22AA2">
        <w:rPr>
          <w:rFonts w:ascii="Arial" w:hAnsi="Arial" w:cs="Arial"/>
          <w:sz w:val="24"/>
          <w:szCs w:val="24"/>
        </w:rPr>
        <w:t>in order to</w:t>
      </w:r>
      <w:proofErr w:type="gramEnd"/>
      <w:r w:rsidRPr="00A22AA2">
        <w:rPr>
          <w:rFonts w:ascii="Arial" w:hAnsi="Arial" w:cs="Arial"/>
          <w:sz w:val="24"/>
          <w:szCs w:val="24"/>
        </w:rPr>
        <w:t xml:space="preserve"> compete in the global economy, companies needed to work differently by promoting shorter decision cycles, increased employee engagement, and stronger collaboration. He uses symbols like the CEC (Corporate Executive Council) to focus efforts and ensure everyone has the same information. </w:t>
      </w:r>
    </w:p>
    <w:p w14:paraId="3D26A23B" w14:textId="77777777" w:rsidR="00170DEA" w:rsidRPr="00A22AA2" w:rsidRDefault="00170DEA" w:rsidP="00170DEA">
      <w:pPr>
        <w:rPr>
          <w:rFonts w:ascii="Arial" w:hAnsi="Arial" w:cs="Arial"/>
          <w:sz w:val="24"/>
          <w:szCs w:val="24"/>
        </w:rPr>
      </w:pPr>
      <w:r w:rsidRPr="00A22AA2">
        <w:rPr>
          <w:rFonts w:ascii="Arial" w:hAnsi="Arial" w:cs="Arial"/>
          <w:i/>
          <w:iCs/>
          <w:sz w:val="24"/>
          <w:szCs w:val="24"/>
          <w:u w:val="single"/>
        </w:rPr>
        <w:t>Intellectual stimulation</w:t>
      </w:r>
      <w:r w:rsidRPr="00A22AA2">
        <w:rPr>
          <w:rFonts w:ascii="Arial" w:hAnsi="Arial" w:cs="Arial"/>
          <w:sz w:val="24"/>
          <w:szCs w:val="24"/>
        </w:rPr>
        <w:t xml:space="preserve">: Welch promotes intelligence, rationality, and careful problem-solving. He encourages open communication and the sharing of ideas and information. He wants leaders to hear what their people think about the company, fostering a culture of </w:t>
      </w:r>
      <w:proofErr w:type="spellStart"/>
      <w:r w:rsidRPr="00A22AA2">
        <w:rPr>
          <w:rFonts w:ascii="Arial" w:hAnsi="Arial" w:cs="Arial"/>
          <w:sz w:val="24"/>
          <w:szCs w:val="24"/>
        </w:rPr>
        <w:t>candor</w:t>
      </w:r>
      <w:proofErr w:type="spellEnd"/>
      <w:r w:rsidRPr="00A22AA2">
        <w:rPr>
          <w:rFonts w:ascii="Arial" w:hAnsi="Arial" w:cs="Arial"/>
          <w:sz w:val="24"/>
          <w:szCs w:val="24"/>
        </w:rPr>
        <w:t xml:space="preserve"> and intellectual growth. He emphasizes the importance of candidly telling people the truth, even if it means acknowledging market downturns, tougher competition, or demanding customers. He believes change in the marketplace presents opportunities that should not be feared but embraced.</w:t>
      </w:r>
    </w:p>
    <w:p w14:paraId="0ED22943" w14:textId="77777777" w:rsidR="00170DEA" w:rsidRDefault="00170DEA" w:rsidP="00170DEA">
      <w:pPr>
        <w:rPr>
          <w:rFonts w:ascii="Arial" w:hAnsi="Arial" w:cs="Arial"/>
          <w:sz w:val="24"/>
          <w:szCs w:val="24"/>
        </w:rPr>
      </w:pPr>
      <w:r w:rsidRPr="00A22AA2">
        <w:rPr>
          <w:rFonts w:ascii="Arial" w:hAnsi="Arial" w:cs="Arial"/>
          <w:i/>
          <w:iCs/>
          <w:sz w:val="24"/>
          <w:szCs w:val="24"/>
          <w:u w:val="single"/>
        </w:rPr>
        <w:t>Individualized consideration</w:t>
      </w:r>
      <w:r w:rsidRPr="00A22AA2">
        <w:rPr>
          <w:rFonts w:ascii="Arial" w:hAnsi="Arial" w:cs="Arial"/>
          <w:sz w:val="24"/>
          <w:szCs w:val="24"/>
        </w:rPr>
        <w:t>: Welch's focus on Work-Out sessions and changing the relationship between bosses and subordinates demonstrates a commitment to giving personal attention</w:t>
      </w:r>
      <w:r w:rsidRPr="00170DEA">
        <w:rPr>
          <w:rFonts w:ascii="Arial" w:hAnsi="Arial" w:cs="Arial"/>
          <w:sz w:val="24"/>
          <w:szCs w:val="24"/>
        </w:rPr>
        <w:t xml:space="preserve">. </w:t>
      </w:r>
      <w:r w:rsidRPr="00A22AA2">
        <w:rPr>
          <w:rFonts w:ascii="Arial" w:hAnsi="Arial" w:cs="Arial"/>
          <w:sz w:val="24"/>
          <w:szCs w:val="24"/>
        </w:rPr>
        <w:t>The goal was to eliminate the boundaries that separate different departments and individuals within an organization, allowing for more effective collaboration and decision-making.</w:t>
      </w:r>
    </w:p>
    <w:p w14:paraId="597AA48D" w14:textId="11FF73D7" w:rsidR="0079361C" w:rsidRPr="00A22AA2" w:rsidRDefault="0079361C" w:rsidP="00170DEA">
      <w:pPr>
        <w:rPr>
          <w:rFonts w:ascii="Arial" w:hAnsi="Arial" w:cs="Arial"/>
          <w:sz w:val="24"/>
          <w:szCs w:val="24"/>
        </w:rPr>
      </w:pPr>
      <w:r>
        <w:rPr>
          <w:rFonts w:ascii="Arial" w:hAnsi="Arial" w:cs="Arial"/>
          <w:sz w:val="24"/>
          <w:szCs w:val="24"/>
        </w:rPr>
        <w:t>(</w:t>
      </w:r>
      <w:proofErr w:type="spellStart"/>
      <w:r>
        <w:rPr>
          <w:rFonts w:ascii="Arial" w:hAnsi="Arial" w:cs="Arial"/>
          <w:sz w:val="24"/>
          <w:szCs w:val="24"/>
        </w:rPr>
        <w:t>Tichy</w:t>
      </w:r>
      <w:proofErr w:type="spellEnd"/>
      <w:r>
        <w:rPr>
          <w:rFonts w:ascii="Arial" w:hAnsi="Arial" w:cs="Arial"/>
          <w:sz w:val="24"/>
          <w:szCs w:val="24"/>
        </w:rPr>
        <w:t xml:space="preserve"> and Charon, 2020), (Bass and </w:t>
      </w:r>
      <w:proofErr w:type="spellStart"/>
      <w:r>
        <w:rPr>
          <w:rFonts w:ascii="Arial" w:hAnsi="Arial" w:cs="Arial"/>
          <w:sz w:val="24"/>
          <w:szCs w:val="24"/>
        </w:rPr>
        <w:t>Riggi</w:t>
      </w:r>
      <w:proofErr w:type="spellEnd"/>
      <w:r>
        <w:rPr>
          <w:rFonts w:ascii="Arial" w:hAnsi="Arial" w:cs="Arial"/>
          <w:sz w:val="24"/>
          <w:szCs w:val="24"/>
        </w:rPr>
        <w:t>, 2006)</w:t>
      </w:r>
    </w:p>
    <w:p w14:paraId="5089D808" w14:textId="48BDF799" w:rsidR="00170DEA" w:rsidRDefault="00585C7A" w:rsidP="00EC6650">
      <w:pPr>
        <w:rPr>
          <w:rFonts w:ascii="Arial" w:hAnsi="Arial" w:cs="Arial"/>
          <w:sz w:val="24"/>
          <w:szCs w:val="24"/>
        </w:rPr>
      </w:pPr>
      <w:r>
        <w:rPr>
          <w:rFonts w:ascii="Arial" w:hAnsi="Arial" w:cs="Arial"/>
          <w:sz w:val="24"/>
          <w:szCs w:val="24"/>
        </w:rPr>
        <w:lastRenderedPageBreak/>
        <w:t>References:</w:t>
      </w:r>
    </w:p>
    <w:p w14:paraId="4D5EEF92" w14:textId="77777777" w:rsidR="00585C7A" w:rsidRPr="00585C7A" w:rsidRDefault="00585C7A" w:rsidP="00585C7A">
      <w:pPr>
        <w:numPr>
          <w:ilvl w:val="0"/>
          <w:numId w:val="6"/>
        </w:numPr>
        <w:rPr>
          <w:rFonts w:ascii="Arial" w:hAnsi="Arial" w:cs="Arial"/>
          <w:sz w:val="24"/>
          <w:szCs w:val="24"/>
        </w:rPr>
      </w:pPr>
      <w:r w:rsidRPr="00585C7A">
        <w:rPr>
          <w:rFonts w:ascii="Arial" w:hAnsi="Arial" w:cs="Arial"/>
          <w:sz w:val="24"/>
          <w:szCs w:val="24"/>
        </w:rPr>
        <w:t xml:space="preserve">Bass, B.M. and Riggio, R.E. (2006) Transformational leadership. (2nd ed.) Mahwah, New Jersey; Lawrence Erlbaum Associates. </w:t>
      </w:r>
    </w:p>
    <w:p w14:paraId="4E1993DF" w14:textId="77777777" w:rsidR="00585C7A" w:rsidRPr="00585C7A" w:rsidRDefault="00585C7A" w:rsidP="00585C7A">
      <w:pPr>
        <w:numPr>
          <w:ilvl w:val="0"/>
          <w:numId w:val="6"/>
        </w:numPr>
        <w:rPr>
          <w:rFonts w:ascii="Arial" w:hAnsi="Arial" w:cs="Arial"/>
          <w:sz w:val="24"/>
          <w:szCs w:val="24"/>
        </w:rPr>
      </w:pPr>
      <w:proofErr w:type="spellStart"/>
      <w:r w:rsidRPr="00585C7A">
        <w:rPr>
          <w:rFonts w:ascii="Arial" w:hAnsi="Arial" w:cs="Arial"/>
          <w:sz w:val="24"/>
          <w:szCs w:val="24"/>
          <w:lang w:val="en-US"/>
        </w:rPr>
        <w:t>Flaum</w:t>
      </w:r>
      <w:proofErr w:type="spellEnd"/>
      <w:r w:rsidRPr="00585C7A">
        <w:rPr>
          <w:rFonts w:ascii="Arial" w:hAnsi="Arial" w:cs="Arial"/>
          <w:sz w:val="24"/>
          <w:szCs w:val="24"/>
          <w:lang w:val="en-US"/>
        </w:rPr>
        <w:t>, S.A., (2015) ‘Leadership and truth’, Medical Marketing and Media, 50(6), p. 50–.</w:t>
      </w:r>
    </w:p>
    <w:p w14:paraId="464AB810" w14:textId="77777777" w:rsidR="00585C7A" w:rsidRPr="00585C7A" w:rsidRDefault="00585C7A" w:rsidP="00585C7A">
      <w:pPr>
        <w:numPr>
          <w:ilvl w:val="0"/>
          <w:numId w:val="6"/>
        </w:numPr>
        <w:rPr>
          <w:rFonts w:ascii="Arial" w:hAnsi="Arial" w:cs="Arial"/>
          <w:sz w:val="24"/>
          <w:szCs w:val="24"/>
        </w:rPr>
      </w:pPr>
      <w:r w:rsidRPr="00585C7A">
        <w:rPr>
          <w:rFonts w:ascii="Arial" w:hAnsi="Arial" w:cs="Arial"/>
          <w:sz w:val="24"/>
          <w:szCs w:val="24"/>
          <w:lang w:val="en-US"/>
        </w:rPr>
        <w:t xml:space="preserve">Mullins </w:t>
      </w:r>
      <w:r w:rsidRPr="00585C7A">
        <w:rPr>
          <w:rFonts w:ascii="Arial" w:hAnsi="Arial" w:cs="Arial"/>
          <w:sz w:val="24"/>
          <w:szCs w:val="24"/>
        </w:rPr>
        <w:t>Mullins, L.J., McLean, J.E., (2019) Organisational behaviour in the workplace. (12</w:t>
      </w:r>
      <w:r w:rsidRPr="00585C7A">
        <w:rPr>
          <w:rFonts w:ascii="Arial" w:hAnsi="Arial" w:cs="Arial"/>
          <w:sz w:val="24"/>
          <w:szCs w:val="24"/>
          <w:vertAlign w:val="superscript"/>
        </w:rPr>
        <w:t>th</w:t>
      </w:r>
      <w:r w:rsidRPr="00585C7A">
        <w:rPr>
          <w:rFonts w:ascii="Arial" w:hAnsi="Arial" w:cs="Arial"/>
          <w:sz w:val="24"/>
          <w:szCs w:val="24"/>
        </w:rPr>
        <w:t xml:space="preserve"> ed.) Harlow, United Kingdom: Pearson Education Limited.</w:t>
      </w:r>
    </w:p>
    <w:p w14:paraId="3B8426CA" w14:textId="77777777" w:rsidR="00585C7A" w:rsidRPr="00585C7A" w:rsidRDefault="00585C7A" w:rsidP="00585C7A">
      <w:pPr>
        <w:numPr>
          <w:ilvl w:val="0"/>
          <w:numId w:val="6"/>
        </w:numPr>
        <w:rPr>
          <w:rFonts w:ascii="Arial" w:hAnsi="Arial" w:cs="Arial"/>
          <w:sz w:val="24"/>
          <w:szCs w:val="24"/>
        </w:rPr>
      </w:pPr>
      <w:proofErr w:type="spellStart"/>
      <w:r w:rsidRPr="00585C7A">
        <w:rPr>
          <w:rFonts w:ascii="Arial" w:hAnsi="Arial" w:cs="Arial"/>
          <w:sz w:val="24"/>
          <w:szCs w:val="24"/>
          <w:lang w:val="en-US"/>
        </w:rPr>
        <w:t>Tichy</w:t>
      </w:r>
      <w:proofErr w:type="spellEnd"/>
      <w:r w:rsidRPr="00585C7A">
        <w:rPr>
          <w:rFonts w:ascii="Arial" w:hAnsi="Arial" w:cs="Arial"/>
          <w:sz w:val="24"/>
          <w:szCs w:val="24"/>
          <w:lang w:val="en-US"/>
        </w:rPr>
        <w:t xml:space="preserve">, N., </w:t>
      </w:r>
      <w:proofErr w:type="spellStart"/>
      <w:r w:rsidRPr="00585C7A">
        <w:rPr>
          <w:rFonts w:ascii="Arial" w:hAnsi="Arial" w:cs="Arial"/>
          <w:sz w:val="24"/>
          <w:szCs w:val="24"/>
          <w:lang w:val="en-US"/>
        </w:rPr>
        <w:t>Charan</w:t>
      </w:r>
      <w:proofErr w:type="spellEnd"/>
      <w:r w:rsidRPr="00585C7A">
        <w:rPr>
          <w:rFonts w:ascii="Arial" w:hAnsi="Arial" w:cs="Arial"/>
          <w:sz w:val="24"/>
          <w:szCs w:val="24"/>
          <w:lang w:val="en-US"/>
        </w:rPr>
        <w:t xml:space="preserve">, R., (2020). </w:t>
      </w:r>
      <w:r w:rsidRPr="00585C7A">
        <w:rPr>
          <w:rFonts w:ascii="Arial" w:hAnsi="Arial" w:cs="Arial"/>
          <w:sz w:val="24"/>
          <w:szCs w:val="24"/>
        </w:rPr>
        <w:t xml:space="preserve">Speed, Simplicity, Self-Confidence: An Interview with Jack Welch. </w:t>
      </w:r>
      <w:proofErr w:type="spellStart"/>
      <w:r w:rsidRPr="00585C7A">
        <w:rPr>
          <w:rFonts w:ascii="Arial" w:hAnsi="Arial" w:cs="Arial"/>
          <w:sz w:val="24"/>
          <w:szCs w:val="24"/>
        </w:rPr>
        <w:t>Harvad</w:t>
      </w:r>
      <w:proofErr w:type="spellEnd"/>
      <w:r w:rsidRPr="00585C7A">
        <w:rPr>
          <w:rFonts w:ascii="Arial" w:hAnsi="Arial" w:cs="Arial"/>
          <w:sz w:val="24"/>
          <w:szCs w:val="24"/>
        </w:rPr>
        <w:t xml:space="preserve"> Business Review. [Online] Available at </w:t>
      </w:r>
      <w:hyperlink r:id="rId13" w:history="1">
        <w:r w:rsidRPr="00585C7A">
          <w:rPr>
            <w:rStyle w:val="Hyperlink"/>
            <w:rFonts w:ascii="Arial" w:hAnsi="Arial" w:cs="Arial"/>
            <w:sz w:val="24"/>
            <w:szCs w:val="24"/>
          </w:rPr>
          <w:t>https://hbr.org/1989/09/speed-simplicity-self-confidence-an-interview-with-jack-welch</w:t>
        </w:r>
      </w:hyperlink>
      <w:r w:rsidRPr="00585C7A">
        <w:rPr>
          <w:rFonts w:ascii="Arial" w:hAnsi="Arial" w:cs="Arial"/>
          <w:sz w:val="24"/>
          <w:szCs w:val="24"/>
        </w:rPr>
        <w:t>. [Accessed on 11th July 2023]</w:t>
      </w:r>
    </w:p>
    <w:p w14:paraId="57D0D937" w14:textId="77777777" w:rsidR="00585C7A" w:rsidRPr="00585C7A" w:rsidRDefault="00585C7A" w:rsidP="00585C7A">
      <w:pPr>
        <w:numPr>
          <w:ilvl w:val="0"/>
          <w:numId w:val="6"/>
        </w:numPr>
        <w:rPr>
          <w:rFonts w:ascii="Arial" w:hAnsi="Arial" w:cs="Arial"/>
          <w:sz w:val="24"/>
          <w:szCs w:val="24"/>
        </w:rPr>
      </w:pPr>
      <w:proofErr w:type="spellStart"/>
      <w:r w:rsidRPr="00585C7A">
        <w:rPr>
          <w:rFonts w:ascii="Arial" w:hAnsi="Arial" w:cs="Arial"/>
          <w:sz w:val="24"/>
          <w:szCs w:val="24"/>
        </w:rPr>
        <w:t>Zefram</w:t>
      </w:r>
      <w:proofErr w:type="spellEnd"/>
      <w:r w:rsidRPr="00585C7A">
        <w:rPr>
          <w:rFonts w:ascii="Arial" w:hAnsi="Arial" w:cs="Arial"/>
          <w:sz w:val="24"/>
          <w:szCs w:val="24"/>
        </w:rPr>
        <w:t xml:space="preserve">, C., (2004). ‘When Jack Welch Was Deputy Director for Intelligence’. Central Intelligence Agency, </w:t>
      </w:r>
      <w:proofErr w:type="spellStart"/>
      <w:r w:rsidRPr="00585C7A">
        <w:rPr>
          <w:rFonts w:ascii="Arial" w:hAnsi="Arial" w:cs="Arial"/>
          <w:sz w:val="24"/>
          <w:szCs w:val="24"/>
        </w:rPr>
        <w:t>Center</w:t>
      </w:r>
      <w:proofErr w:type="spellEnd"/>
      <w:r w:rsidRPr="00585C7A">
        <w:rPr>
          <w:rFonts w:ascii="Arial" w:hAnsi="Arial" w:cs="Arial"/>
          <w:sz w:val="24"/>
          <w:szCs w:val="24"/>
        </w:rPr>
        <w:t xml:space="preserve"> for the Study of Intelligence. Washington, DC. Studies in Intelligence Vol. 48, No. 3</w:t>
      </w:r>
    </w:p>
    <w:p w14:paraId="6E478276" w14:textId="77777777" w:rsidR="00585C7A" w:rsidRDefault="00585C7A" w:rsidP="00EC6650">
      <w:pPr>
        <w:rPr>
          <w:rFonts w:ascii="Arial" w:hAnsi="Arial" w:cs="Arial"/>
          <w:sz w:val="24"/>
          <w:szCs w:val="24"/>
        </w:rPr>
      </w:pPr>
    </w:p>
    <w:p w14:paraId="6910E47B" w14:textId="77777777" w:rsidR="00EC6650" w:rsidRDefault="00EC6650" w:rsidP="00EC6650">
      <w:pPr>
        <w:rPr>
          <w:rFonts w:ascii="Arial" w:hAnsi="Arial" w:cs="Arial"/>
          <w:sz w:val="24"/>
          <w:szCs w:val="24"/>
        </w:rPr>
      </w:pPr>
    </w:p>
    <w:p w14:paraId="32AFEE33" w14:textId="77777777" w:rsidR="00EC6650" w:rsidRDefault="00EC6650" w:rsidP="00EC6650">
      <w:pPr>
        <w:rPr>
          <w:rFonts w:ascii="Arial" w:hAnsi="Arial" w:cs="Arial"/>
          <w:sz w:val="24"/>
          <w:szCs w:val="24"/>
        </w:rPr>
      </w:pPr>
    </w:p>
    <w:p w14:paraId="39839513" w14:textId="77777777" w:rsidR="00EC6650" w:rsidRPr="00EC6650" w:rsidRDefault="00EC6650" w:rsidP="00EC6650">
      <w:pPr>
        <w:rPr>
          <w:rFonts w:ascii="Arial" w:hAnsi="Arial" w:cs="Arial"/>
          <w:sz w:val="24"/>
          <w:szCs w:val="24"/>
        </w:rPr>
      </w:pPr>
    </w:p>
    <w:p w14:paraId="6BC2E769" w14:textId="77777777" w:rsidR="00EC6650" w:rsidRDefault="00EC6650" w:rsidP="00EC6650"/>
    <w:p w14:paraId="0F643158" w14:textId="77777777" w:rsidR="00EC6650" w:rsidRDefault="00EC6650" w:rsidP="00EC6650"/>
    <w:p w14:paraId="4327C7F5" w14:textId="77777777" w:rsidR="00EC6650" w:rsidRDefault="00EC6650" w:rsidP="00EC6650"/>
    <w:p w14:paraId="42B4988A" w14:textId="77777777" w:rsidR="0079361C" w:rsidRDefault="0079361C" w:rsidP="00EC6650"/>
    <w:p w14:paraId="0E6D2E1D" w14:textId="77777777" w:rsidR="0079361C" w:rsidRDefault="0079361C" w:rsidP="00EC6650"/>
    <w:p w14:paraId="37F2478F" w14:textId="77777777" w:rsidR="0079361C" w:rsidRDefault="0079361C" w:rsidP="00EC6650"/>
    <w:p w14:paraId="4DBD0FDF" w14:textId="77777777" w:rsidR="0079361C" w:rsidRDefault="0079361C" w:rsidP="00EC6650"/>
    <w:p w14:paraId="26E00025" w14:textId="77777777" w:rsidR="0079361C" w:rsidRDefault="0079361C" w:rsidP="00EC6650"/>
    <w:p w14:paraId="10DB15E2" w14:textId="77777777" w:rsidR="0079361C" w:rsidRDefault="0079361C" w:rsidP="00EC6650"/>
    <w:p w14:paraId="0D0387D1" w14:textId="77777777" w:rsidR="0079361C" w:rsidRDefault="0079361C" w:rsidP="00EC6650"/>
    <w:p w14:paraId="0E9E4D37" w14:textId="77777777" w:rsidR="0079361C" w:rsidRDefault="0079361C" w:rsidP="00EC6650"/>
    <w:p w14:paraId="584A6BB2" w14:textId="77777777" w:rsidR="0079361C" w:rsidRDefault="0079361C" w:rsidP="00EC6650"/>
    <w:p w14:paraId="6E1A9F8D" w14:textId="77777777" w:rsidR="0079361C" w:rsidRDefault="0079361C" w:rsidP="00EC6650"/>
    <w:p w14:paraId="030DB98A" w14:textId="77777777" w:rsidR="0079361C" w:rsidRDefault="0079361C" w:rsidP="00EC6650"/>
    <w:p w14:paraId="7CB824E6" w14:textId="77777777" w:rsidR="004A0D8B" w:rsidRDefault="004A0D8B" w:rsidP="00EC6650"/>
    <w:p w14:paraId="5CBF84F1" w14:textId="77777777" w:rsidR="0079361C" w:rsidRDefault="0079361C" w:rsidP="00EC6650">
      <w:pPr>
        <w:rPr>
          <w:rFonts w:ascii="Arial" w:hAnsi="Arial" w:cs="Arial"/>
          <w:sz w:val="24"/>
          <w:szCs w:val="24"/>
        </w:rPr>
      </w:pPr>
    </w:p>
    <w:p w14:paraId="5FFF93B6" w14:textId="0E2FD9FC" w:rsidR="003418D6" w:rsidRPr="007C6D51" w:rsidRDefault="003418D6" w:rsidP="003418D6">
      <w:pPr>
        <w:numPr>
          <w:ilvl w:val="0"/>
          <w:numId w:val="1"/>
        </w:numPr>
        <w:rPr>
          <w:rFonts w:ascii="Arial" w:hAnsi="Arial" w:cs="Arial"/>
          <w:sz w:val="24"/>
          <w:szCs w:val="24"/>
        </w:rPr>
      </w:pPr>
      <w:r>
        <w:rPr>
          <w:rFonts w:ascii="Arial" w:hAnsi="Arial" w:cs="Arial"/>
          <w:sz w:val="24"/>
          <w:szCs w:val="24"/>
        </w:rPr>
        <w:lastRenderedPageBreak/>
        <w:t xml:space="preserve">Galina </w:t>
      </w:r>
      <w:proofErr w:type="spellStart"/>
      <w:r>
        <w:rPr>
          <w:rFonts w:ascii="Arial" w:hAnsi="Arial" w:cs="Arial"/>
          <w:sz w:val="24"/>
          <w:szCs w:val="24"/>
        </w:rPr>
        <w:t>Rais</w:t>
      </w:r>
      <w:proofErr w:type="spellEnd"/>
      <w:r w:rsidRPr="00EC6650">
        <w:rPr>
          <w:rFonts w:ascii="Arial" w:hAnsi="Arial" w:cs="Arial"/>
          <w:sz w:val="24"/>
          <w:szCs w:val="24"/>
        </w:rPr>
        <w:t xml:space="preserve"> </w:t>
      </w:r>
      <w:r>
        <w:rPr>
          <w:rFonts w:ascii="Arial" w:hAnsi="Arial" w:cs="Arial"/>
          <w:sz w:val="24"/>
          <w:szCs w:val="24"/>
        </w:rPr>
        <w:t>2020307</w:t>
      </w:r>
    </w:p>
    <w:p w14:paraId="12A506B9" w14:textId="77777777" w:rsidR="003418D6" w:rsidRDefault="003418D6" w:rsidP="00EC6650">
      <w:pPr>
        <w:rPr>
          <w:rFonts w:ascii="Arial" w:hAnsi="Arial" w:cs="Arial"/>
          <w:sz w:val="24"/>
          <w:szCs w:val="24"/>
        </w:rPr>
      </w:pPr>
    </w:p>
    <w:p w14:paraId="7FA41AB7" w14:textId="799B0D4D" w:rsidR="003418D6" w:rsidRDefault="003418D6" w:rsidP="00EC6650">
      <w:pPr>
        <w:rPr>
          <w:rFonts w:ascii="Arial" w:hAnsi="Arial" w:cs="Arial"/>
          <w:sz w:val="24"/>
          <w:szCs w:val="24"/>
        </w:rPr>
      </w:pPr>
      <w:r w:rsidRPr="003418D6">
        <w:rPr>
          <w:rFonts w:ascii="Arial" w:hAnsi="Arial" w:cs="Arial"/>
          <w:sz w:val="24"/>
          <w:szCs w:val="24"/>
        </w:rPr>
        <w:drawing>
          <wp:inline distT="0" distB="0" distL="0" distR="0" wp14:anchorId="4C5A40C7" wp14:editId="2A5DA5D5">
            <wp:extent cx="5731510" cy="3223895"/>
            <wp:effectExtent l="0" t="0" r="0" b="1905"/>
            <wp:docPr id="54488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887514" name=""/>
                    <pic:cNvPicPr/>
                  </pic:nvPicPr>
                  <pic:blipFill>
                    <a:blip r:embed="rId14"/>
                    <a:stretch>
                      <a:fillRect/>
                    </a:stretch>
                  </pic:blipFill>
                  <pic:spPr>
                    <a:xfrm>
                      <a:off x="0" y="0"/>
                      <a:ext cx="5731510" cy="3223895"/>
                    </a:xfrm>
                    <a:prstGeom prst="rect">
                      <a:avLst/>
                    </a:prstGeom>
                  </pic:spPr>
                </pic:pic>
              </a:graphicData>
            </a:graphic>
          </wp:inline>
        </w:drawing>
      </w:r>
    </w:p>
    <w:p w14:paraId="74A6303B" w14:textId="77777777" w:rsidR="003418D6" w:rsidRDefault="003418D6" w:rsidP="00EC6650">
      <w:pPr>
        <w:rPr>
          <w:rFonts w:ascii="Arial" w:hAnsi="Arial" w:cs="Arial"/>
          <w:sz w:val="24"/>
          <w:szCs w:val="24"/>
        </w:rPr>
      </w:pPr>
    </w:p>
    <w:p w14:paraId="0098BED1" w14:textId="77777777" w:rsidR="003418D6" w:rsidRPr="00F254A1" w:rsidRDefault="003418D6" w:rsidP="003418D6">
      <w:pPr>
        <w:pStyle w:val="Heading2"/>
        <w:rPr>
          <w:rFonts w:eastAsia="Times New Roman"/>
          <w:color w:val="000000" w:themeColor="text1"/>
          <w:sz w:val="24"/>
          <w:szCs w:val="24"/>
        </w:rPr>
      </w:pPr>
      <w:r w:rsidRPr="00F254A1">
        <w:rPr>
          <w:rFonts w:eastAsia="Times New Roman"/>
          <w:color w:val="000000" w:themeColor="text1"/>
        </w:rPr>
        <w:t xml:space="preserve">a. </w:t>
      </w:r>
      <w:proofErr w:type="gramStart"/>
      <w:r w:rsidRPr="00F254A1">
        <w:rPr>
          <w:rFonts w:eastAsia="Times New Roman"/>
          <w:color w:val="000000" w:themeColor="text1"/>
        </w:rPr>
        <w:t>Charismatic</w:t>
      </w:r>
      <w:proofErr w:type="gramEnd"/>
      <w:r w:rsidRPr="00F254A1">
        <w:rPr>
          <w:rFonts w:eastAsia="Times New Roman"/>
          <w:color w:val="000000" w:themeColor="text1"/>
        </w:rPr>
        <w:t xml:space="preserve"> leadership </w:t>
      </w:r>
    </w:p>
    <w:p w14:paraId="7EDD0C99" w14:textId="5825F5ED" w:rsidR="003418D6" w:rsidRPr="00F254A1" w:rsidRDefault="003418D6" w:rsidP="003418D6">
      <w:pPr>
        <w:rPr>
          <w:color w:val="000000" w:themeColor="text1"/>
          <w:sz w:val="24"/>
          <w:szCs w:val="24"/>
        </w:rPr>
      </w:pPr>
      <w:r w:rsidRPr="00F254A1">
        <w:rPr>
          <w:color w:val="000000" w:themeColor="text1"/>
          <w:sz w:val="24"/>
          <w:szCs w:val="24"/>
        </w:rPr>
        <w:t xml:space="preserve">It is one of the essential forms of leadership which uses a compelling personality to create a work environment that inspires enthusiasm in the workers (Welch and Byrne, 2001). Jack Welch </w:t>
      </w:r>
      <w:r w:rsidR="00874215" w:rsidRPr="00F254A1">
        <w:rPr>
          <w:color w:val="000000" w:themeColor="text1"/>
          <w:sz w:val="24"/>
          <w:szCs w:val="24"/>
        </w:rPr>
        <w:t>works</w:t>
      </w:r>
      <w:r w:rsidRPr="00F254A1">
        <w:rPr>
          <w:color w:val="000000" w:themeColor="text1"/>
          <w:sz w:val="24"/>
          <w:szCs w:val="24"/>
        </w:rPr>
        <w:t xml:space="preserve"> hard to inspire and motivate their team around a common and shared vision and values. Moreover, the main objective of the charismatic leader is to create a link between companies’ goals and workers.</w:t>
      </w:r>
    </w:p>
    <w:p w14:paraId="01393E07" w14:textId="77777777" w:rsidR="003418D6" w:rsidRPr="00F254A1" w:rsidRDefault="003418D6" w:rsidP="003418D6">
      <w:pPr>
        <w:pStyle w:val="Heading2"/>
        <w:rPr>
          <w:rFonts w:eastAsia="Times New Roman"/>
          <w:color w:val="000000" w:themeColor="text1"/>
          <w:sz w:val="24"/>
          <w:szCs w:val="24"/>
        </w:rPr>
      </w:pPr>
      <w:r w:rsidRPr="00F254A1">
        <w:rPr>
          <w:rFonts w:eastAsia="Times New Roman"/>
          <w:color w:val="000000" w:themeColor="text1"/>
        </w:rPr>
        <w:t>b. Demanding leadership </w:t>
      </w:r>
    </w:p>
    <w:p w14:paraId="0C0D358A" w14:textId="77777777" w:rsidR="003418D6" w:rsidRDefault="003418D6" w:rsidP="003418D6">
      <w:pPr>
        <w:rPr>
          <w:sz w:val="24"/>
          <w:szCs w:val="24"/>
        </w:rPr>
      </w:pPr>
      <w:r w:rsidRPr="00F254A1">
        <w:rPr>
          <w:color w:val="000000" w:themeColor="text1"/>
          <w:sz w:val="24"/>
          <w:szCs w:val="24"/>
        </w:rPr>
        <w:t xml:space="preserve">This kind of leadership style prefers challenges over appreciation to simulate performance. Moreover, Jack Welch believes that </w:t>
      </w:r>
      <w:r w:rsidRPr="00EF7BE3">
        <w:rPr>
          <w:sz w:val="24"/>
          <w:szCs w:val="24"/>
        </w:rPr>
        <w:t xml:space="preserve">the best way to encourage an employee to accomplish an exceptional task is by highlighting the employee's potential and </w:t>
      </w:r>
      <w:proofErr w:type="spellStart"/>
      <w:r w:rsidRPr="00EF7BE3">
        <w:rPr>
          <w:sz w:val="24"/>
          <w:szCs w:val="24"/>
        </w:rPr>
        <w:t>refeusing</w:t>
      </w:r>
      <w:proofErr w:type="spellEnd"/>
      <w:r w:rsidRPr="00EF7BE3">
        <w:rPr>
          <w:sz w:val="24"/>
          <w:szCs w:val="24"/>
        </w:rPr>
        <w:t xml:space="preserve"> the employee's current performance as their best. This kind of leadership style encourages the employees of the workspace to rise above and unleash their total potential.</w:t>
      </w:r>
    </w:p>
    <w:p w14:paraId="05E45F13" w14:textId="77777777" w:rsidR="003418D6" w:rsidRDefault="003418D6" w:rsidP="00EC6650">
      <w:pPr>
        <w:rPr>
          <w:rFonts w:ascii="Arial" w:hAnsi="Arial" w:cs="Arial"/>
          <w:sz w:val="24"/>
          <w:szCs w:val="24"/>
        </w:rPr>
      </w:pPr>
    </w:p>
    <w:p w14:paraId="088DB649" w14:textId="77777777" w:rsidR="003418D6" w:rsidRDefault="003418D6" w:rsidP="00EC6650">
      <w:pPr>
        <w:rPr>
          <w:rFonts w:ascii="Arial" w:hAnsi="Arial" w:cs="Arial"/>
          <w:sz w:val="24"/>
          <w:szCs w:val="24"/>
        </w:rPr>
      </w:pPr>
    </w:p>
    <w:p w14:paraId="170A34E3" w14:textId="77777777" w:rsidR="003418D6" w:rsidRDefault="003418D6" w:rsidP="00EC6650">
      <w:pPr>
        <w:rPr>
          <w:rFonts w:ascii="Arial" w:hAnsi="Arial" w:cs="Arial"/>
          <w:sz w:val="24"/>
          <w:szCs w:val="24"/>
        </w:rPr>
      </w:pPr>
    </w:p>
    <w:p w14:paraId="57B70755" w14:textId="77777777" w:rsidR="003418D6" w:rsidRDefault="003418D6" w:rsidP="00EC6650">
      <w:pPr>
        <w:rPr>
          <w:rFonts w:ascii="Arial" w:hAnsi="Arial" w:cs="Arial"/>
          <w:sz w:val="24"/>
          <w:szCs w:val="24"/>
        </w:rPr>
      </w:pPr>
    </w:p>
    <w:p w14:paraId="7774E310" w14:textId="77777777" w:rsidR="003418D6" w:rsidRDefault="003418D6" w:rsidP="00EC6650">
      <w:pPr>
        <w:rPr>
          <w:rFonts w:ascii="Arial" w:hAnsi="Arial" w:cs="Arial"/>
          <w:sz w:val="24"/>
          <w:szCs w:val="24"/>
        </w:rPr>
      </w:pPr>
    </w:p>
    <w:p w14:paraId="2DBEE1D6" w14:textId="77777777" w:rsidR="003418D6" w:rsidRDefault="003418D6" w:rsidP="00EC6650">
      <w:pPr>
        <w:rPr>
          <w:rFonts w:ascii="Arial" w:hAnsi="Arial" w:cs="Arial"/>
          <w:sz w:val="24"/>
          <w:szCs w:val="24"/>
        </w:rPr>
      </w:pPr>
    </w:p>
    <w:p w14:paraId="5AD6935C" w14:textId="77777777" w:rsidR="003418D6" w:rsidRDefault="003418D6" w:rsidP="00EC6650">
      <w:pPr>
        <w:rPr>
          <w:rFonts w:ascii="Arial" w:hAnsi="Arial" w:cs="Arial"/>
          <w:sz w:val="24"/>
          <w:szCs w:val="24"/>
        </w:rPr>
      </w:pPr>
    </w:p>
    <w:p w14:paraId="557475CA" w14:textId="77777777" w:rsidR="003418D6" w:rsidRDefault="003418D6" w:rsidP="00EC6650">
      <w:pPr>
        <w:rPr>
          <w:rFonts w:ascii="Arial" w:hAnsi="Arial" w:cs="Arial"/>
          <w:sz w:val="24"/>
          <w:szCs w:val="24"/>
        </w:rPr>
      </w:pPr>
    </w:p>
    <w:p w14:paraId="12BEED5E" w14:textId="4D069E3B" w:rsidR="003418D6" w:rsidRPr="00F254A1" w:rsidRDefault="003418D6" w:rsidP="00EC6650">
      <w:pPr>
        <w:rPr>
          <w:rFonts w:ascii="Arial" w:hAnsi="Arial" w:cs="Arial"/>
          <w:color w:val="000000" w:themeColor="text1"/>
          <w:sz w:val="24"/>
          <w:szCs w:val="24"/>
        </w:rPr>
      </w:pPr>
      <w:r w:rsidRPr="00F254A1">
        <w:rPr>
          <w:rFonts w:ascii="Arial" w:hAnsi="Arial" w:cs="Arial"/>
          <w:color w:val="000000" w:themeColor="text1"/>
          <w:sz w:val="24"/>
          <w:szCs w:val="24"/>
        </w:rPr>
        <w:drawing>
          <wp:inline distT="0" distB="0" distL="0" distR="0" wp14:anchorId="11F11088" wp14:editId="0DB9C1A4">
            <wp:extent cx="5731510" cy="3223895"/>
            <wp:effectExtent l="0" t="0" r="0" b="1905"/>
            <wp:docPr id="514105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05352" name=""/>
                    <pic:cNvPicPr/>
                  </pic:nvPicPr>
                  <pic:blipFill>
                    <a:blip r:embed="rId15"/>
                    <a:stretch>
                      <a:fillRect/>
                    </a:stretch>
                  </pic:blipFill>
                  <pic:spPr>
                    <a:xfrm>
                      <a:off x="0" y="0"/>
                      <a:ext cx="5731510" cy="3223895"/>
                    </a:xfrm>
                    <a:prstGeom prst="rect">
                      <a:avLst/>
                    </a:prstGeom>
                  </pic:spPr>
                </pic:pic>
              </a:graphicData>
            </a:graphic>
          </wp:inline>
        </w:drawing>
      </w:r>
    </w:p>
    <w:p w14:paraId="34D42D71" w14:textId="77777777" w:rsidR="003418D6" w:rsidRPr="00F254A1" w:rsidRDefault="003418D6" w:rsidP="003418D6">
      <w:pPr>
        <w:pStyle w:val="Heading2"/>
        <w:rPr>
          <w:rFonts w:eastAsia="Times New Roman"/>
          <w:color w:val="000000" w:themeColor="text1"/>
          <w:sz w:val="24"/>
          <w:szCs w:val="24"/>
        </w:rPr>
      </w:pPr>
      <w:r w:rsidRPr="00F254A1">
        <w:rPr>
          <w:rFonts w:eastAsia="Times New Roman"/>
          <w:color w:val="000000" w:themeColor="text1"/>
        </w:rPr>
        <w:t>c. Unique and Unorthodox leadership </w:t>
      </w:r>
    </w:p>
    <w:p w14:paraId="4AE0263C" w14:textId="77777777" w:rsidR="003418D6" w:rsidRPr="00F254A1" w:rsidRDefault="003418D6" w:rsidP="003418D6">
      <w:pPr>
        <w:rPr>
          <w:color w:val="000000" w:themeColor="text1"/>
          <w:sz w:val="24"/>
          <w:szCs w:val="24"/>
        </w:rPr>
      </w:pPr>
      <w:r w:rsidRPr="00F254A1">
        <w:rPr>
          <w:color w:val="000000" w:themeColor="text1"/>
          <w:sz w:val="24"/>
          <w:szCs w:val="24"/>
        </w:rPr>
        <w:t>A good leader always finds a way to fulfil a given objective, a great leader supports their team and takes care of everyone else in the team (Northouse 2021). However, an unorthodox leader goes beyond his capability to make sure his team and objectives are truly taken care of. Moreover, Jack Welch follows a unique and unorthodox leadership style where they put others before themself. </w:t>
      </w:r>
    </w:p>
    <w:p w14:paraId="1427B201" w14:textId="77777777" w:rsidR="003418D6" w:rsidRPr="00F254A1" w:rsidRDefault="003418D6" w:rsidP="003418D6">
      <w:pPr>
        <w:pStyle w:val="Heading2"/>
        <w:rPr>
          <w:rFonts w:eastAsia="Times New Roman"/>
          <w:color w:val="000000" w:themeColor="text1"/>
          <w:sz w:val="24"/>
          <w:szCs w:val="24"/>
        </w:rPr>
      </w:pPr>
      <w:r w:rsidRPr="00F254A1">
        <w:rPr>
          <w:rFonts w:eastAsia="Times New Roman"/>
          <w:color w:val="000000" w:themeColor="text1"/>
        </w:rPr>
        <w:t>d. Leadership growth cycle</w:t>
      </w:r>
    </w:p>
    <w:p w14:paraId="51E47A8C" w14:textId="77777777" w:rsidR="003418D6" w:rsidRPr="00EF7BE3" w:rsidRDefault="003418D6" w:rsidP="003418D6">
      <w:pPr>
        <w:rPr>
          <w:sz w:val="28"/>
          <w:szCs w:val="28"/>
        </w:rPr>
      </w:pPr>
      <w:r w:rsidRPr="00F254A1">
        <w:rPr>
          <w:color w:val="000000" w:themeColor="text1"/>
          <w:sz w:val="24"/>
          <w:szCs w:val="24"/>
        </w:rPr>
        <w:t>It is a management tool used by the leaders of Jack Welch to navigate the team during a complex task or conflict. Moreover, the leadership growth cycle has five steps that offer guidance and practice to face a complex challenge. The five steps of the leadership growth cycle are awareness, acknowledge, shift, align</w:t>
      </w:r>
      <w:r w:rsidRPr="00EF7BE3">
        <w:rPr>
          <w:sz w:val="24"/>
          <w:szCs w:val="24"/>
        </w:rPr>
        <w:t>, and integrate.  </w:t>
      </w:r>
    </w:p>
    <w:p w14:paraId="3B6A8E08" w14:textId="77777777" w:rsidR="003418D6" w:rsidRDefault="003418D6" w:rsidP="00EC6650">
      <w:pPr>
        <w:rPr>
          <w:rFonts w:ascii="Arial" w:hAnsi="Arial" w:cs="Arial"/>
          <w:sz w:val="24"/>
          <w:szCs w:val="24"/>
        </w:rPr>
      </w:pPr>
    </w:p>
    <w:p w14:paraId="48A529E5" w14:textId="77777777" w:rsidR="003418D6" w:rsidRDefault="003418D6" w:rsidP="00EC6650">
      <w:pPr>
        <w:rPr>
          <w:rFonts w:ascii="Arial" w:hAnsi="Arial" w:cs="Arial"/>
          <w:sz w:val="24"/>
          <w:szCs w:val="24"/>
        </w:rPr>
      </w:pPr>
    </w:p>
    <w:p w14:paraId="5A00FAC3" w14:textId="77777777" w:rsidR="003418D6" w:rsidRDefault="003418D6" w:rsidP="00EC6650">
      <w:pPr>
        <w:rPr>
          <w:rFonts w:ascii="Arial" w:hAnsi="Arial" w:cs="Arial"/>
          <w:sz w:val="24"/>
          <w:szCs w:val="24"/>
        </w:rPr>
      </w:pPr>
    </w:p>
    <w:p w14:paraId="224C2F0E" w14:textId="77777777" w:rsidR="003418D6" w:rsidRDefault="003418D6" w:rsidP="00EC6650">
      <w:pPr>
        <w:rPr>
          <w:rFonts w:ascii="Arial" w:hAnsi="Arial" w:cs="Arial"/>
          <w:sz w:val="24"/>
          <w:szCs w:val="24"/>
        </w:rPr>
      </w:pPr>
    </w:p>
    <w:p w14:paraId="640B7268" w14:textId="77777777" w:rsidR="003418D6" w:rsidRDefault="003418D6" w:rsidP="00EC6650">
      <w:pPr>
        <w:rPr>
          <w:rFonts w:ascii="Arial" w:hAnsi="Arial" w:cs="Arial"/>
          <w:sz w:val="24"/>
          <w:szCs w:val="24"/>
        </w:rPr>
      </w:pPr>
    </w:p>
    <w:p w14:paraId="3EDF4EFB" w14:textId="77777777" w:rsidR="003418D6" w:rsidRDefault="003418D6" w:rsidP="00EC6650">
      <w:pPr>
        <w:rPr>
          <w:rFonts w:ascii="Arial" w:hAnsi="Arial" w:cs="Arial"/>
          <w:sz w:val="24"/>
          <w:szCs w:val="24"/>
        </w:rPr>
      </w:pPr>
    </w:p>
    <w:p w14:paraId="655BF7D5" w14:textId="77777777" w:rsidR="003418D6" w:rsidRDefault="003418D6" w:rsidP="00EC6650">
      <w:pPr>
        <w:rPr>
          <w:rFonts w:ascii="Arial" w:hAnsi="Arial" w:cs="Arial"/>
          <w:sz w:val="24"/>
          <w:szCs w:val="24"/>
        </w:rPr>
      </w:pPr>
    </w:p>
    <w:p w14:paraId="67B001C4" w14:textId="77777777" w:rsidR="003418D6" w:rsidRDefault="003418D6" w:rsidP="00EC6650">
      <w:pPr>
        <w:rPr>
          <w:rFonts w:ascii="Arial" w:hAnsi="Arial" w:cs="Arial"/>
          <w:sz w:val="24"/>
          <w:szCs w:val="24"/>
        </w:rPr>
      </w:pPr>
    </w:p>
    <w:p w14:paraId="5A2D0E9C" w14:textId="77777777" w:rsidR="003418D6" w:rsidRDefault="003418D6" w:rsidP="00EC6650">
      <w:pPr>
        <w:rPr>
          <w:rFonts w:ascii="Arial" w:hAnsi="Arial" w:cs="Arial"/>
          <w:sz w:val="24"/>
          <w:szCs w:val="24"/>
        </w:rPr>
      </w:pPr>
    </w:p>
    <w:p w14:paraId="0BA48A29" w14:textId="77777777" w:rsidR="003418D6" w:rsidRDefault="003418D6" w:rsidP="00EC6650">
      <w:pPr>
        <w:rPr>
          <w:rFonts w:ascii="Arial" w:hAnsi="Arial" w:cs="Arial"/>
          <w:sz w:val="24"/>
          <w:szCs w:val="24"/>
        </w:rPr>
      </w:pPr>
    </w:p>
    <w:p w14:paraId="545D516A" w14:textId="2ACB2007" w:rsidR="003418D6" w:rsidRDefault="003418D6" w:rsidP="00EC6650">
      <w:pPr>
        <w:rPr>
          <w:rFonts w:ascii="Arial" w:hAnsi="Arial" w:cs="Arial"/>
          <w:sz w:val="24"/>
          <w:szCs w:val="24"/>
        </w:rPr>
      </w:pPr>
      <w:r w:rsidRPr="003418D6">
        <w:rPr>
          <w:rFonts w:ascii="Arial" w:hAnsi="Arial" w:cs="Arial"/>
          <w:sz w:val="24"/>
          <w:szCs w:val="24"/>
        </w:rPr>
        <w:lastRenderedPageBreak/>
        <w:drawing>
          <wp:inline distT="0" distB="0" distL="0" distR="0" wp14:anchorId="4D986E2E" wp14:editId="283BB686">
            <wp:extent cx="5731510" cy="3223895"/>
            <wp:effectExtent l="0" t="0" r="0" b="1905"/>
            <wp:docPr id="168511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17744" name=""/>
                    <pic:cNvPicPr/>
                  </pic:nvPicPr>
                  <pic:blipFill>
                    <a:blip r:embed="rId16"/>
                    <a:stretch>
                      <a:fillRect/>
                    </a:stretch>
                  </pic:blipFill>
                  <pic:spPr>
                    <a:xfrm>
                      <a:off x="0" y="0"/>
                      <a:ext cx="5731510" cy="3223895"/>
                    </a:xfrm>
                    <a:prstGeom prst="rect">
                      <a:avLst/>
                    </a:prstGeom>
                  </pic:spPr>
                </pic:pic>
              </a:graphicData>
            </a:graphic>
          </wp:inline>
        </w:drawing>
      </w:r>
    </w:p>
    <w:p w14:paraId="61A94FCE" w14:textId="77777777" w:rsidR="00D010A7" w:rsidRPr="00F254A1" w:rsidRDefault="00D010A7" w:rsidP="00D010A7">
      <w:pPr>
        <w:pStyle w:val="Heading1"/>
        <w:rPr>
          <w:rFonts w:eastAsia="Times New Roman"/>
          <w:color w:val="000000" w:themeColor="text1"/>
        </w:rPr>
      </w:pPr>
      <w:r w:rsidRPr="00F254A1">
        <w:rPr>
          <w:rFonts w:eastAsia="Times New Roman"/>
          <w:color w:val="000000" w:themeColor="text1"/>
        </w:rPr>
        <w:t>Leadership Qualities (Jack Welch)</w:t>
      </w:r>
    </w:p>
    <w:p w14:paraId="3299D11D" w14:textId="77777777" w:rsidR="00D010A7" w:rsidRPr="00F254A1" w:rsidRDefault="00D010A7" w:rsidP="00D010A7">
      <w:pPr>
        <w:pStyle w:val="Heading2"/>
        <w:rPr>
          <w:color w:val="000000" w:themeColor="text1"/>
          <w:sz w:val="24"/>
          <w:szCs w:val="24"/>
        </w:rPr>
      </w:pPr>
      <w:r w:rsidRPr="00F254A1">
        <w:rPr>
          <w:rFonts w:eastAsia="Times New Roman"/>
          <w:color w:val="000000" w:themeColor="text1"/>
        </w:rPr>
        <w:t>a. Decentralisation </w:t>
      </w:r>
    </w:p>
    <w:p w14:paraId="51F811E3" w14:textId="77777777" w:rsidR="00D010A7" w:rsidRPr="00F254A1" w:rsidRDefault="00D010A7" w:rsidP="00D010A7">
      <w:pPr>
        <w:rPr>
          <w:color w:val="000000" w:themeColor="text1"/>
          <w:sz w:val="24"/>
          <w:szCs w:val="24"/>
        </w:rPr>
      </w:pPr>
      <w:r w:rsidRPr="00F254A1">
        <w:rPr>
          <w:color w:val="000000" w:themeColor="text1"/>
          <w:sz w:val="24"/>
          <w:szCs w:val="24"/>
        </w:rPr>
        <w:t>Jack Welch believes in the decentralisation organisational structure. Moreover, decentralisation can bring several benefits to an organisation. Firstly, it incorporates rapid decision-making features into the organisation and allows the organisation to function quickly and effectively (Waldman and O’Reilly, 2019). Secondly, it gives employees exposure and opportunity to develop their skills. Thirdly, it offers better control and supervision of the work. </w:t>
      </w:r>
    </w:p>
    <w:p w14:paraId="34D31A54"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b. </w:t>
      </w:r>
      <w:proofErr w:type="gramStart"/>
      <w:r w:rsidRPr="00F254A1">
        <w:rPr>
          <w:rFonts w:eastAsia="Times New Roman"/>
          <w:color w:val="000000" w:themeColor="text1"/>
        </w:rPr>
        <w:t>Independent</w:t>
      </w:r>
      <w:proofErr w:type="gramEnd"/>
      <w:r w:rsidRPr="00F254A1">
        <w:rPr>
          <w:rFonts w:eastAsia="Times New Roman"/>
          <w:color w:val="000000" w:themeColor="text1"/>
        </w:rPr>
        <w:t xml:space="preserve"> decision making </w:t>
      </w:r>
    </w:p>
    <w:p w14:paraId="21A5D71E" w14:textId="77777777" w:rsidR="00D010A7" w:rsidRPr="00F254A1" w:rsidRDefault="00D010A7" w:rsidP="00D010A7">
      <w:pPr>
        <w:rPr>
          <w:color w:val="000000" w:themeColor="text1"/>
        </w:rPr>
      </w:pPr>
      <w:r w:rsidRPr="00F254A1">
        <w:rPr>
          <w:color w:val="000000" w:themeColor="text1"/>
          <w:sz w:val="24"/>
          <w:szCs w:val="24"/>
        </w:rPr>
        <w:t>As the company follows the decentralised organisation structure, it promotes independent decision-making over its employees. This is a quick and cost-effective method because it does not involve gathering in a group, scheduling meetings, sending emails and other factors</w:t>
      </w:r>
      <w:r w:rsidRPr="00F254A1">
        <w:rPr>
          <w:color w:val="000000" w:themeColor="text1"/>
        </w:rPr>
        <w:t>.</w:t>
      </w:r>
    </w:p>
    <w:p w14:paraId="723A6220"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c. Ownership of action </w:t>
      </w:r>
    </w:p>
    <w:p w14:paraId="44D369B9" w14:textId="77777777" w:rsidR="00D010A7" w:rsidRDefault="00D010A7" w:rsidP="00D010A7">
      <w:pPr>
        <w:rPr>
          <w:sz w:val="24"/>
          <w:szCs w:val="24"/>
        </w:rPr>
      </w:pPr>
      <w:r w:rsidRPr="00F254A1">
        <w:rPr>
          <w:color w:val="000000" w:themeColor="text1"/>
          <w:sz w:val="24"/>
          <w:szCs w:val="24"/>
        </w:rPr>
        <w:t xml:space="preserve">It refers to taking responsibility for individual action, in decentralised forms of organisation structure the company pass-on </w:t>
      </w:r>
      <w:r w:rsidRPr="00EF7BE3">
        <w:rPr>
          <w:sz w:val="24"/>
          <w:szCs w:val="24"/>
        </w:rPr>
        <w:t>authority and responsibility to the lower level. In this kind of situation, the employees are more focused and responsible while, doing their tasks. </w:t>
      </w:r>
    </w:p>
    <w:p w14:paraId="44C524F8" w14:textId="77777777" w:rsidR="003418D6" w:rsidRDefault="003418D6" w:rsidP="00EC6650">
      <w:pPr>
        <w:rPr>
          <w:rFonts w:ascii="Arial" w:hAnsi="Arial" w:cs="Arial"/>
          <w:sz w:val="24"/>
          <w:szCs w:val="24"/>
        </w:rPr>
      </w:pPr>
    </w:p>
    <w:p w14:paraId="5776552B" w14:textId="77777777" w:rsidR="00D010A7" w:rsidRDefault="00D010A7" w:rsidP="00EC6650">
      <w:pPr>
        <w:rPr>
          <w:rFonts w:ascii="Arial" w:hAnsi="Arial" w:cs="Arial"/>
          <w:sz w:val="24"/>
          <w:szCs w:val="24"/>
        </w:rPr>
      </w:pPr>
    </w:p>
    <w:p w14:paraId="38E294A2" w14:textId="77777777" w:rsidR="003418D6" w:rsidRDefault="003418D6" w:rsidP="00EC6650">
      <w:pPr>
        <w:rPr>
          <w:rFonts w:ascii="Arial" w:hAnsi="Arial" w:cs="Arial"/>
          <w:sz w:val="24"/>
          <w:szCs w:val="24"/>
        </w:rPr>
      </w:pPr>
    </w:p>
    <w:p w14:paraId="584BE370" w14:textId="77777777" w:rsidR="003418D6" w:rsidRDefault="003418D6" w:rsidP="00EC6650">
      <w:pPr>
        <w:rPr>
          <w:rFonts w:ascii="Arial" w:hAnsi="Arial" w:cs="Arial"/>
          <w:sz w:val="24"/>
          <w:szCs w:val="24"/>
        </w:rPr>
      </w:pPr>
    </w:p>
    <w:p w14:paraId="1187A871" w14:textId="77777777" w:rsidR="003418D6" w:rsidRDefault="003418D6" w:rsidP="00EC6650">
      <w:pPr>
        <w:rPr>
          <w:rFonts w:ascii="Arial" w:hAnsi="Arial" w:cs="Arial"/>
          <w:sz w:val="24"/>
          <w:szCs w:val="24"/>
        </w:rPr>
      </w:pPr>
    </w:p>
    <w:p w14:paraId="7BFC23D9" w14:textId="77777777" w:rsidR="003418D6" w:rsidRDefault="003418D6" w:rsidP="00EC6650">
      <w:pPr>
        <w:rPr>
          <w:rFonts w:ascii="Arial" w:hAnsi="Arial" w:cs="Arial"/>
          <w:sz w:val="24"/>
          <w:szCs w:val="24"/>
        </w:rPr>
      </w:pPr>
    </w:p>
    <w:p w14:paraId="5618CE8D" w14:textId="1F22FAE3" w:rsidR="003418D6" w:rsidRDefault="003418D6" w:rsidP="00EC6650">
      <w:pPr>
        <w:rPr>
          <w:rFonts w:ascii="Arial" w:hAnsi="Arial" w:cs="Arial"/>
          <w:sz w:val="24"/>
          <w:szCs w:val="24"/>
        </w:rPr>
      </w:pPr>
      <w:r w:rsidRPr="003418D6">
        <w:rPr>
          <w:rFonts w:ascii="Arial" w:hAnsi="Arial" w:cs="Arial"/>
          <w:sz w:val="24"/>
          <w:szCs w:val="24"/>
        </w:rPr>
        <w:lastRenderedPageBreak/>
        <w:drawing>
          <wp:inline distT="0" distB="0" distL="0" distR="0" wp14:anchorId="1BFFA4EB" wp14:editId="6D42C04A">
            <wp:extent cx="5731510" cy="3223895"/>
            <wp:effectExtent l="0" t="0" r="0" b="1905"/>
            <wp:docPr id="1122148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48178" name=""/>
                    <pic:cNvPicPr/>
                  </pic:nvPicPr>
                  <pic:blipFill>
                    <a:blip r:embed="rId17"/>
                    <a:stretch>
                      <a:fillRect/>
                    </a:stretch>
                  </pic:blipFill>
                  <pic:spPr>
                    <a:xfrm>
                      <a:off x="0" y="0"/>
                      <a:ext cx="5731510" cy="3223895"/>
                    </a:xfrm>
                    <a:prstGeom prst="rect">
                      <a:avLst/>
                    </a:prstGeom>
                  </pic:spPr>
                </pic:pic>
              </a:graphicData>
            </a:graphic>
          </wp:inline>
        </w:drawing>
      </w:r>
    </w:p>
    <w:p w14:paraId="18FE5D6A"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d. </w:t>
      </w:r>
      <w:proofErr w:type="spellStart"/>
      <w:r w:rsidRPr="00F254A1">
        <w:rPr>
          <w:rFonts w:eastAsia="Times New Roman"/>
          <w:color w:val="000000" w:themeColor="text1"/>
        </w:rPr>
        <w:t>Acknolowdgemnet</w:t>
      </w:r>
      <w:proofErr w:type="spellEnd"/>
      <w:r w:rsidRPr="00F254A1">
        <w:rPr>
          <w:rFonts w:eastAsia="Times New Roman"/>
          <w:color w:val="000000" w:themeColor="text1"/>
        </w:rPr>
        <w:t xml:space="preserve"> of the employees </w:t>
      </w:r>
    </w:p>
    <w:p w14:paraId="715260C7" w14:textId="77777777" w:rsidR="00D010A7" w:rsidRPr="00F254A1" w:rsidRDefault="00D010A7" w:rsidP="00D010A7">
      <w:pPr>
        <w:rPr>
          <w:color w:val="000000" w:themeColor="text1"/>
          <w:sz w:val="28"/>
          <w:szCs w:val="28"/>
        </w:rPr>
      </w:pPr>
      <w:r w:rsidRPr="00F254A1">
        <w:rPr>
          <w:color w:val="000000" w:themeColor="text1"/>
          <w:sz w:val="24"/>
          <w:szCs w:val="24"/>
        </w:rPr>
        <w:t xml:space="preserve">Jack Welch appreciates and acknowledge the good work and effort of the employees. Moreover, the acknowledgement can be done in many forms, including verbal, written-acknowledgements, awards, </w:t>
      </w:r>
      <w:proofErr w:type="gramStart"/>
      <w:r w:rsidRPr="00F254A1">
        <w:rPr>
          <w:color w:val="000000" w:themeColor="text1"/>
          <w:sz w:val="24"/>
          <w:szCs w:val="24"/>
        </w:rPr>
        <w:t>bonuses</w:t>
      </w:r>
      <w:proofErr w:type="gramEnd"/>
      <w:r w:rsidRPr="00F254A1">
        <w:rPr>
          <w:color w:val="000000" w:themeColor="text1"/>
          <w:sz w:val="24"/>
          <w:szCs w:val="24"/>
        </w:rPr>
        <w:t xml:space="preserve"> and public recognition. The main purpose of this acknowledgement is to show that employees' work is given value in the works space and motivate them to work hard more. </w:t>
      </w:r>
    </w:p>
    <w:p w14:paraId="0057B81E"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e. Rid of hierarchical </w:t>
      </w:r>
      <w:proofErr w:type="gramStart"/>
      <w:r w:rsidRPr="00F254A1">
        <w:rPr>
          <w:rFonts w:eastAsia="Times New Roman"/>
          <w:color w:val="000000" w:themeColor="text1"/>
        </w:rPr>
        <w:t>structure</w:t>
      </w:r>
      <w:proofErr w:type="gramEnd"/>
    </w:p>
    <w:p w14:paraId="403F1A1C" w14:textId="77777777" w:rsidR="00D010A7" w:rsidRPr="00F254A1" w:rsidRDefault="00D010A7" w:rsidP="00D010A7">
      <w:pPr>
        <w:rPr>
          <w:color w:val="000000" w:themeColor="text1"/>
          <w:sz w:val="28"/>
          <w:szCs w:val="28"/>
        </w:rPr>
      </w:pPr>
      <w:r w:rsidRPr="00F254A1">
        <w:rPr>
          <w:color w:val="000000" w:themeColor="text1"/>
          <w:sz w:val="24"/>
          <w:szCs w:val="24"/>
        </w:rPr>
        <w:t>Jack Welch believes that hierarchy hinders innovation and creativity growth in an organisation. Moreover, Traditional hierarchical chains of command slow down the decision-making ability of an organisation. It disconnects the linkage between top management and the employees. Lastly, it affects the creativity of the organisation. </w:t>
      </w:r>
    </w:p>
    <w:p w14:paraId="4FD97B64"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f. Acknowledging Innovation and </w:t>
      </w:r>
      <w:proofErr w:type="gramStart"/>
      <w:r w:rsidRPr="00F254A1">
        <w:rPr>
          <w:rFonts w:eastAsia="Times New Roman"/>
          <w:color w:val="000000" w:themeColor="text1"/>
        </w:rPr>
        <w:t>creativity</w:t>
      </w:r>
      <w:proofErr w:type="gramEnd"/>
      <w:r w:rsidRPr="00F254A1">
        <w:rPr>
          <w:rFonts w:eastAsia="Times New Roman"/>
          <w:color w:val="000000" w:themeColor="text1"/>
        </w:rPr>
        <w:t> </w:t>
      </w:r>
    </w:p>
    <w:p w14:paraId="655F7DAC" w14:textId="77777777" w:rsidR="00D010A7" w:rsidRPr="00F254A1" w:rsidRDefault="00D010A7" w:rsidP="00D010A7">
      <w:pPr>
        <w:rPr>
          <w:color w:val="000000" w:themeColor="text1"/>
          <w:sz w:val="24"/>
          <w:szCs w:val="24"/>
        </w:rPr>
      </w:pPr>
      <w:r w:rsidRPr="00F254A1">
        <w:rPr>
          <w:color w:val="000000" w:themeColor="text1"/>
          <w:sz w:val="24"/>
          <w:szCs w:val="24"/>
        </w:rPr>
        <w:t>Jack Welch acknowledges the creativity among the employee, they want to create a creative organisation culture in the company. Moreover, being creative and innovative in the workspace will let the employees generate unique ideas and solutions for different types of problems. </w:t>
      </w:r>
    </w:p>
    <w:p w14:paraId="0BFE5281" w14:textId="77777777" w:rsidR="003418D6" w:rsidRDefault="003418D6" w:rsidP="00EC6650">
      <w:pPr>
        <w:rPr>
          <w:rFonts w:ascii="Arial" w:hAnsi="Arial" w:cs="Arial"/>
          <w:sz w:val="24"/>
          <w:szCs w:val="24"/>
        </w:rPr>
      </w:pPr>
    </w:p>
    <w:p w14:paraId="67D7AEFD" w14:textId="77777777" w:rsidR="003418D6" w:rsidRDefault="003418D6" w:rsidP="00EC6650">
      <w:pPr>
        <w:rPr>
          <w:rFonts w:ascii="Arial" w:hAnsi="Arial" w:cs="Arial"/>
          <w:sz w:val="24"/>
          <w:szCs w:val="24"/>
        </w:rPr>
      </w:pPr>
    </w:p>
    <w:p w14:paraId="0DEBAD2F" w14:textId="77777777" w:rsidR="00D010A7" w:rsidRDefault="00D010A7" w:rsidP="00EC6650">
      <w:pPr>
        <w:rPr>
          <w:rFonts w:ascii="Arial" w:hAnsi="Arial" w:cs="Arial"/>
          <w:sz w:val="24"/>
          <w:szCs w:val="24"/>
        </w:rPr>
      </w:pPr>
    </w:p>
    <w:p w14:paraId="5D3AA56E" w14:textId="77777777" w:rsidR="00D010A7" w:rsidRDefault="00D010A7" w:rsidP="00EC6650">
      <w:pPr>
        <w:rPr>
          <w:rFonts w:ascii="Arial" w:hAnsi="Arial" w:cs="Arial"/>
          <w:sz w:val="24"/>
          <w:szCs w:val="24"/>
        </w:rPr>
      </w:pPr>
    </w:p>
    <w:p w14:paraId="6C675473" w14:textId="77777777" w:rsidR="00D010A7" w:rsidRDefault="00D010A7" w:rsidP="00EC6650">
      <w:pPr>
        <w:rPr>
          <w:rFonts w:ascii="Arial" w:hAnsi="Arial" w:cs="Arial"/>
          <w:sz w:val="24"/>
          <w:szCs w:val="24"/>
        </w:rPr>
      </w:pPr>
    </w:p>
    <w:p w14:paraId="00493DA6" w14:textId="77777777" w:rsidR="00D010A7" w:rsidRDefault="00D010A7" w:rsidP="00EC6650">
      <w:pPr>
        <w:rPr>
          <w:rFonts w:ascii="Arial" w:hAnsi="Arial" w:cs="Arial"/>
          <w:sz w:val="24"/>
          <w:szCs w:val="24"/>
        </w:rPr>
      </w:pPr>
    </w:p>
    <w:p w14:paraId="18D41EDE" w14:textId="77777777" w:rsidR="003418D6" w:rsidRDefault="003418D6" w:rsidP="00EC6650">
      <w:pPr>
        <w:rPr>
          <w:rFonts w:ascii="Arial" w:hAnsi="Arial" w:cs="Arial"/>
          <w:sz w:val="24"/>
          <w:szCs w:val="24"/>
        </w:rPr>
      </w:pPr>
    </w:p>
    <w:p w14:paraId="47494EAD" w14:textId="4D602D6C" w:rsidR="003418D6" w:rsidRDefault="003418D6" w:rsidP="00EC6650">
      <w:pPr>
        <w:rPr>
          <w:rFonts w:ascii="Arial" w:hAnsi="Arial" w:cs="Arial"/>
          <w:sz w:val="24"/>
          <w:szCs w:val="24"/>
        </w:rPr>
      </w:pPr>
      <w:r w:rsidRPr="003418D6">
        <w:rPr>
          <w:rFonts w:ascii="Arial" w:hAnsi="Arial" w:cs="Arial"/>
          <w:sz w:val="24"/>
          <w:szCs w:val="24"/>
        </w:rPr>
        <w:lastRenderedPageBreak/>
        <w:drawing>
          <wp:inline distT="0" distB="0" distL="0" distR="0" wp14:anchorId="7DBB5A0D" wp14:editId="67B16A9E">
            <wp:extent cx="5731510" cy="3223895"/>
            <wp:effectExtent l="0" t="0" r="0" b="1905"/>
            <wp:docPr id="3581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343" name=""/>
                    <pic:cNvPicPr/>
                  </pic:nvPicPr>
                  <pic:blipFill>
                    <a:blip r:embed="rId18"/>
                    <a:stretch>
                      <a:fillRect/>
                    </a:stretch>
                  </pic:blipFill>
                  <pic:spPr>
                    <a:xfrm>
                      <a:off x="0" y="0"/>
                      <a:ext cx="5731510" cy="3223895"/>
                    </a:xfrm>
                    <a:prstGeom prst="rect">
                      <a:avLst/>
                    </a:prstGeom>
                  </pic:spPr>
                </pic:pic>
              </a:graphicData>
            </a:graphic>
          </wp:inline>
        </w:drawing>
      </w:r>
    </w:p>
    <w:p w14:paraId="4B9C0E8A" w14:textId="77777777" w:rsidR="00D010A7" w:rsidRPr="00F254A1" w:rsidRDefault="00D010A7" w:rsidP="00D010A7">
      <w:pPr>
        <w:pStyle w:val="Heading1"/>
        <w:rPr>
          <w:rFonts w:eastAsia="Times New Roman"/>
          <w:color w:val="000000" w:themeColor="text1"/>
        </w:rPr>
      </w:pPr>
      <w:r w:rsidRPr="00F254A1">
        <w:rPr>
          <w:rFonts w:eastAsia="Times New Roman"/>
          <w:color w:val="000000" w:themeColor="text1"/>
        </w:rPr>
        <w:t>Management qualities </w:t>
      </w:r>
    </w:p>
    <w:p w14:paraId="2B553455"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a. Boundaryless organisation </w:t>
      </w:r>
    </w:p>
    <w:p w14:paraId="7EC579F7" w14:textId="77777777" w:rsidR="00D010A7" w:rsidRPr="00F254A1" w:rsidRDefault="00D010A7" w:rsidP="00D010A7">
      <w:pPr>
        <w:rPr>
          <w:color w:val="000000" w:themeColor="text1"/>
          <w:sz w:val="24"/>
          <w:szCs w:val="24"/>
          <w:shd w:val="clear" w:color="auto" w:fill="FFFFFF"/>
        </w:rPr>
      </w:pPr>
      <w:r w:rsidRPr="00F254A1">
        <w:rPr>
          <w:color w:val="000000" w:themeColor="text1"/>
          <w:sz w:val="24"/>
          <w:szCs w:val="24"/>
        </w:rPr>
        <w:t xml:space="preserve">It refers to breaking traditional, </w:t>
      </w:r>
      <w:proofErr w:type="gramStart"/>
      <w:r w:rsidRPr="00F254A1">
        <w:rPr>
          <w:color w:val="000000" w:themeColor="text1"/>
          <w:sz w:val="24"/>
          <w:szCs w:val="24"/>
        </w:rPr>
        <w:t>locational</w:t>
      </w:r>
      <w:proofErr w:type="gramEnd"/>
      <w:r w:rsidRPr="00F254A1">
        <w:rPr>
          <w:color w:val="000000" w:themeColor="text1"/>
          <w:sz w:val="24"/>
          <w:szCs w:val="24"/>
        </w:rPr>
        <w:t xml:space="preserve"> and hierarchical company structures in an organisation. The employees of these types of organisations can expect a more flexible and innovative business culture and environment </w:t>
      </w:r>
      <w:r w:rsidRPr="00F254A1">
        <w:rPr>
          <w:color w:val="000000" w:themeColor="text1"/>
          <w:sz w:val="24"/>
          <w:szCs w:val="24"/>
          <w:shd w:val="clear" w:color="auto" w:fill="FFFFFF"/>
        </w:rPr>
        <w:t>(Foster and Gardner 2022)</w:t>
      </w:r>
      <w:r w:rsidRPr="00F254A1">
        <w:rPr>
          <w:color w:val="000000" w:themeColor="text1"/>
          <w:sz w:val="24"/>
          <w:szCs w:val="24"/>
        </w:rPr>
        <w:t>. The main aim of the management is to remove boundaries to innovation and make the organisation structure less separated and more integrated. However, this can only be possible if the management removes the bureaucratic and hierarchical organisational structure.</w:t>
      </w:r>
    </w:p>
    <w:p w14:paraId="78E4F7CE" w14:textId="77777777" w:rsidR="00D010A7" w:rsidRPr="00F254A1" w:rsidRDefault="00D010A7" w:rsidP="00D010A7">
      <w:pPr>
        <w:pStyle w:val="Heading2"/>
        <w:rPr>
          <w:rFonts w:eastAsia="Times New Roman"/>
          <w:color w:val="000000" w:themeColor="text1"/>
        </w:rPr>
      </w:pPr>
      <w:r w:rsidRPr="00F254A1">
        <w:rPr>
          <w:rFonts w:eastAsia="Times New Roman"/>
          <w:color w:val="000000" w:themeColor="text1"/>
        </w:rPr>
        <w:t>b. Promoting Innovation </w:t>
      </w:r>
    </w:p>
    <w:p w14:paraId="03039C71" w14:textId="77777777" w:rsidR="00D010A7" w:rsidRDefault="00D010A7" w:rsidP="00D010A7">
      <w:pPr>
        <w:rPr>
          <w:sz w:val="24"/>
          <w:szCs w:val="24"/>
        </w:rPr>
      </w:pPr>
      <w:r w:rsidRPr="00F254A1">
        <w:rPr>
          <w:color w:val="000000" w:themeColor="text1"/>
          <w:sz w:val="24"/>
          <w:szCs w:val="24"/>
        </w:rPr>
        <w:t xml:space="preserve">It refers to introducing or developing something new in the workspace of Jack Welch. This something can be a product, place, </w:t>
      </w:r>
      <w:proofErr w:type="gramStart"/>
      <w:r w:rsidRPr="00F254A1">
        <w:rPr>
          <w:color w:val="000000" w:themeColor="text1"/>
          <w:sz w:val="24"/>
          <w:szCs w:val="24"/>
        </w:rPr>
        <w:t>process</w:t>
      </w:r>
      <w:proofErr w:type="gramEnd"/>
      <w:r w:rsidRPr="00F254A1">
        <w:rPr>
          <w:color w:val="000000" w:themeColor="text1"/>
          <w:sz w:val="24"/>
          <w:szCs w:val="24"/>
        </w:rPr>
        <w:t xml:space="preserve"> or service. Moreover, the benefits of innovation at work include producing better </w:t>
      </w:r>
      <w:r w:rsidRPr="00EF7BE3">
        <w:rPr>
          <w:sz w:val="24"/>
          <w:szCs w:val="24"/>
        </w:rPr>
        <w:t xml:space="preserve">products, improving the work environment, enhancing internal efficiency, increasing </w:t>
      </w:r>
      <w:proofErr w:type="gramStart"/>
      <w:r w:rsidRPr="00EF7BE3">
        <w:rPr>
          <w:sz w:val="24"/>
          <w:szCs w:val="24"/>
        </w:rPr>
        <w:t>productivity</w:t>
      </w:r>
      <w:proofErr w:type="gramEnd"/>
      <w:r w:rsidRPr="00EF7BE3">
        <w:rPr>
          <w:sz w:val="24"/>
          <w:szCs w:val="24"/>
        </w:rPr>
        <w:t xml:space="preserve"> and enhancing employee collaboration.</w:t>
      </w:r>
    </w:p>
    <w:p w14:paraId="231AB616" w14:textId="77777777" w:rsidR="003418D6" w:rsidRDefault="003418D6" w:rsidP="00EC6650">
      <w:pPr>
        <w:rPr>
          <w:rFonts w:ascii="Arial" w:hAnsi="Arial" w:cs="Arial"/>
          <w:sz w:val="24"/>
          <w:szCs w:val="24"/>
        </w:rPr>
      </w:pPr>
    </w:p>
    <w:p w14:paraId="25A726E2" w14:textId="77777777" w:rsidR="00D010A7" w:rsidRDefault="00D010A7" w:rsidP="00EC6650">
      <w:pPr>
        <w:rPr>
          <w:rFonts w:ascii="Arial" w:hAnsi="Arial" w:cs="Arial"/>
          <w:sz w:val="24"/>
          <w:szCs w:val="24"/>
        </w:rPr>
      </w:pPr>
    </w:p>
    <w:p w14:paraId="371D9415" w14:textId="77777777" w:rsidR="00D010A7" w:rsidRDefault="00D010A7" w:rsidP="00EC6650">
      <w:pPr>
        <w:rPr>
          <w:rFonts w:ascii="Arial" w:hAnsi="Arial" w:cs="Arial"/>
          <w:sz w:val="24"/>
          <w:szCs w:val="24"/>
        </w:rPr>
      </w:pPr>
    </w:p>
    <w:p w14:paraId="58A47FFF" w14:textId="77777777" w:rsidR="00D010A7" w:rsidRDefault="00D010A7" w:rsidP="00EC6650">
      <w:pPr>
        <w:rPr>
          <w:rFonts w:ascii="Arial" w:hAnsi="Arial" w:cs="Arial"/>
          <w:sz w:val="24"/>
          <w:szCs w:val="24"/>
        </w:rPr>
      </w:pPr>
    </w:p>
    <w:p w14:paraId="5F8323A2" w14:textId="77777777" w:rsidR="00D010A7" w:rsidRDefault="00D010A7" w:rsidP="00EC6650">
      <w:pPr>
        <w:rPr>
          <w:rFonts w:ascii="Arial" w:hAnsi="Arial" w:cs="Arial"/>
          <w:sz w:val="24"/>
          <w:szCs w:val="24"/>
        </w:rPr>
      </w:pPr>
    </w:p>
    <w:p w14:paraId="69A9AB02" w14:textId="77777777" w:rsidR="00D010A7" w:rsidRDefault="00D010A7" w:rsidP="00EC6650">
      <w:pPr>
        <w:rPr>
          <w:rFonts w:ascii="Arial" w:hAnsi="Arial" w:cs="Arial"/>
          <w:sz w:val="24"/>
          <w:szCs w:val="24"/>
        </w:rPr>
      </w:pPr>
    </w:p>
    <w:p w14:paraId="359588B7" w14:textId="77777777" w:rsidR="00D010A7" w:rsidRDefault="00D010A7" w:rsidP="00EC6650">
      <w:pPr>
        <w:rPr>
          <w:rFonts w:ascii="Arial" w:hAnsi="Arial" w:cs="Arial"/>
          <w:sz w:val="24"/>
          <w:szCs w:val="24"/>
        </w:rPr>
      </w:pPr>
    </w:p>
    <w:p w14:paraId="5EB861F5" w14:textId="77777777" w:rsidR="00D010A7" w:rsidRDefault="00D010A7" w:rsidP="00EC6650">
      <w:pPr>
        <w:rPr>
          <w:rFonts w:ascii="Arial" w:hAnsi="Arial" w:cs="Arial"/>
          <w:sz w:val="24"/>
          <w:szCs w:val="24"/>
        </w:rPr>
      </w:pPr>
    </w:p>
    <w:p w14:paraId="60009507" w14:textId="77777777" w:rsidR="003418D6" w:rsidRDefault="003418D6" w:rsidP="00EC6650">
      <w:pPr>
        <w:rPr>
          <w:rFonts w:ascii="Arial" w:hAnsi="Arial" w:cs="Arial"/>
          <w:sz w:val="24"/>
          <w:szCs w:val="24"/>
        </w:rPr>
      </w:pPr>
    </w:p>
    <w:p w14:paraId="7CC15E3B" w14:textId="4981CB24" w:rsidR="003418D6" w:rsidRDefault="003418D6" w:rsidP="00EC6650">
      <w:pPr>
        <w:rPr>
          <w:rFonts w:ascii="Arial" w:hAnsi="Arial" w:cs="Arial"/>
          <w:sz w:val="24"/>
          <w:szCs w:val="24"/>
        </w:rPr>
      </w:pPr>
      <w:r w:rsidRPr="003418D6">
        <w:rPr>
          <w:rFonts w:ascii="Arial" w:hAnsi="Arial" w:cs="Arial"/>
          <w:sz w:val="24"/>
          <w:szCs w:val="24"/>
        </w:rPr>
        <w:lastRenderedPageBreak/>
        <w:drawing>
          <wp:inline distT="0" distB="0" distL="0" distR="0" wp14:anchorId="135B0543" wp14:editId="4E399AB7">
            <wp:extent cx="5731510" cy="3223895"/>
            <wp:effectExtent l="0" t="0" r="0" b="1905"/>
            <wp:docPr id="99987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78493" name=""/>
                    <pic:cNvPicPr/>
                  </pic:nvPicPr>
                  <pic:blipFill>
                    <a:blip r:embed="rId19"/>
                    <a:stretch>
                      <a:fillRect/>
                    </a:stretch>
                  </pic:blipFill>
                  <pic:spPr>
                    <a:xfrm>
                      <a:off x="0" y="0"/>
                      <a:ext cx="5731510" cy="3223895"/>
                    </a:xfrm>
                    <a:prstGeom prst="rect">
                      <a:avLst/>
                    </a:prstGeom>
                  </pic:spPr>
                </pic:pic>
              </a:graphicData>
            </a:graphic>
          </wp:inline>
        </w:drawing>
      </w:r>
    </w:p>
    <w:p w14:paraId="765D3920"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c. Breaking down </w:t>
      </w:r>
      <w:proofErr w:type="gramStart"/>
      <w:r w:rsidRPr="00F254A1">
        <w:rPr>
          <w:rFonts w:eastAsia="Times New Roman"/>
          <w:color w:val="000000" w:themeColor="text1"/>
        </w:rPr>
        <w:t>silos</w:t>
      </w:r>
      <w:proofErr w:type="gramEnd"/>
      <w:r w:rsidRPr="00F254A1">
        <w:rPr>
          <w:rFonts w:eastAsia="Times New Roman"/>
          <w:color w:val="000000" w:themeColor="text1"/>
        </w:rPr>
        <w:t> </w:t>
      </w:r>
    </w:p>
    <w:p w14:paraId="71658313" w14:textId="77777777" w:rsidR="00D010A7" w:rsidRPr="00F254A1" w:rsidRDefault="00D010A7" w:rsidP="00D010A7">
      <w:pPr>
        <w:rPr>
          <w:color w:val="000000" w:themeColor="text1"/>
          <w:sz w:val="28"/>
          <w:szCs w:val="28"/>
        </w:rPr>
      </w:pPr>
      <w:r w:rsidRPr="00F254A1">
        <w:rPr>
          <w:color w:val="000000" w:themeColor="text1"/>
          <w:sz w:val="24"/>
          <w:szCs w:val="24"/>
        </w:rPr>
        <w:t xml:space="preserve">To create the workspace of Jack Welch boundaryless, the leaders decided to take some changes in the structure of the company one of them is breaking down silos. It refers to the process of removing the divisions between workers in an organisation. Moreover, when employees work with a </w:t>
      </w:r>
      <w:proofErr w:type="gramStart"/>
      <w:r w:rsidRPr="00F254A1">
        <w:rPr>
          <w:color w:val="000000" w:themeColor="text1"/>
          <w:sz w:val="24"/>
          <w:szCs w:val="24"/>
        </w:rPr>
        <w:t>silos</w:t>
      </w:r>
      <w:proofErr w:type="gramEnd"/>
      <w:r w:rsidRPr="00F254A1">
        <w:rPr>
          <w:color w:val="000000" w:themeColor="text1"/>
          <w:sz w:val="24"/>
          <w:szCs w:val="24"/>
        </w:rPr>
        <w:t xml:space="preserve"> mentality they do not share the information between the departments of the organisation. Therefore, the Leaders of Jack Welch are more focused on implementing an independent decision-making mentality inside the organisation's culture. </w:t>
      </w:r>
    </w:p>
    <w:p w14:paraId="5E6252E2"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d. Performance-based management system </w:t>
      </w:r>
    </w:p>
    <w:p w14:paraId="7D127FFD" w14:textId="77777777" w:rsidR="00D010A7" w:rsidRPr="00EF7BE3" w:rsidRDefault="00D010A7" w:rsidP="00D010A7">
      <w:pPr>
        <w:rPr>
          <w:sz w:val="24"/>
          <w:szCs w:val="24"/>
        </w:rPr>
      </w:pPr>
      <w:r w:rsidRPr="00F254A1">
        <w:rPr>
          <w:color w:val="000000" w:themeColor="text1"/>
          <w:sz w:val="24"/>
          <w:szCs w:val="24"/>
        </w:rPr>
        <w:t xml:space="preserve">It refers to the system or process of overseeing the activities of the employees to implement a healthy and efficient work environment that </w:t>
      </w:r>
      <w:r w:rsidRPr="00EF7BE3">
        <w:rPr>
          <w:sz w:val="24"/>
          <w:szCs w:val="24"/>
        </w:rPr>
        <w:t xml:space="preserve">helps the employees to work best </w:t>
      </w:r>
      <w:r w:rsidRPr="00EF7BE3">
        <w:rPr>
          <w:sz w:val="24"/>
          <w:szCs w:val="24"/>
          <w:shd w:val="clear" w:color="auto" w:fill="FFFFFF"/>
        </w:rPr>
        <w:t>(Walls 2019)</w:t>
      </w:r>
      <w:r w:rsidRPr="00EF7BE3">
        <w:rPr>
          <w:sz w:val="24"/>
          <w:szCs w:val="24"/>
        </w:rPr>
        <w:t>. With the help of this system, the organisation's employees can fix their problems and modify their work immediately. </w:t>
      </w:r>
    </w:p>
    <w:p w14:paraId="49C50F96" w14:textId="77777777" w:rsidR="00D010A7" w:rsidRDefault="00D010A7" w:rsidP="00D010A7">
      <w:pPr>
        <w:rPr>
          <w:sz w:val="24"/>
          <w:szCs w:val="24"/>
        </w:rPr>
      </w:pPr>
    </w:p>
    <w:p w14:paraId="0ECD1F04" w14:textId="77777777" w:rsidR="003418D6" w:rsidRDefault="003418D6" w:rsidP="00EC6650">
      <w:pPr>
        <w:rPr>
          <w:rFonts w:ascii="Arial" w:hAnsi="Arial" w:cs="Arial"/>
          <w:sz w:val="24"/>
          <w:szCs w:val="24"/>
        </w:rPr>
      </w:pPr>
    </w:p>
    <w:p w14:paraId="36395131" w14:textId="77777777" w:rsidR="003418D6" w:rsidRDefault="003418D6" w:rsidP="00EC6650">
      <w:pPr>
        <w:rPr>
          <w:rFonts w:ascii="Arial" w:hAnsi="Arial" w:cs="Arial"/>
          <w:sz w:val="24"/>
          <w:szCs w:val="24"/>
        </w:rPr>
      </w:pPr>
    </w:p>
    <w:p w14:paraId="41E55E64" w14:textId="77777777" w:rsidR="003418D6" w:rsidRDefault="003418D6" w:rsidP="00EC6650">
      <w:pPr>
        <w:rPr>
          <w:rFonts w:ascii="Arial" w:hAnsi="Arial" w:cs="Arial"/>
          <w:sz w:val="24"/>
          <w:szCs w:val="24"/>
        </w:rPr>
      </w:pPr>
    </w:p>
    <w:p w14:paraId="4ACA16CB" w14:textId="7E7F5F1E" w:rsidR="003418D6" w:rsidRDefault="003418D6" w:rsidP="00EC6650">
      <w:pPr>
        <w:rPr>
          <w:rFonts w:ascii="Arial" w:hAnsi="Arial" w:cs="Arial"/>
          <w:sz w:val="24"/>
          <w:szCs w:val="24"/>
        </w:rPr>
      </w:pPr>
      <w:r w:rsidRPr="003418D6">
        <w:rPr>
          <w:rFonts w:ascii="Arial" w:hAnsi="Arial" w:cs="Arial"/>
          <w:sz w:val="24"/>
          <w:szCs w:val="24"/>
        </w:rPr>
        <w:lastRenderedPageBreak/>
        <w:drawing>
          <wp:inline distT="0" distB="0" distL="0" distR="0" wp14:anchorId="7770F12A" wp14:editId="7344149F">
            <wp:extent cx="5731510" cy="3223895"/>
            <wp:effectExtent l="0" t="0" r="0" b="1905"/>
            <wp:docPr id="1587644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44423" name=""/>
                    <pic:cNvPicPr/>
                  </pic:nvPicPr>
                  <pic:blipFill>
                    <a:blip r:embed="rId20"/>
                    <a:stretch>
                      <a:fillRect/>
                    </a:stretch>
                  </pic:blipFill>
                  <pic:spPr>
                    <a:xfrm>
                      <a:off x="0" y="0"/>
                      <a:ext cx="5731510" cy="3223895"/>
                    </a:xfrm>
                    <a:prstGeom prst="rect">
                      <a:avLst/>
                    </a:prstGeom>
                  </pic:spPr>
                </pic:pic>
              </a:graphicData>
            </a:graphic>
          </wp:inline>
        </w:drawing>
      </w:r>
    </w:p>
    <w:p w14:paraId="367384B2" w14:textId="77777777" w:rsidR="00D010A7" w:rsidRPr="00F254A1" w:rsidRDefault="00D010A7" w:rsidP="00D010A7">
      <w:pPr>
        <w:pStyle w:val="Heading1"/>
        <w:rPr>
          <w:rFonts w:eastAsia="Times New Roman"/>
          <w:color w:val="000000" w:themeColor="text1"/>
        </w:rPr>
      </w:pPr>
      <w:r w:rsidRPr="00F254A1">
        <w:rPr>
          <w:rFonts w:eastAsia="Times New Roman"/>
          <w:color w:val="000000" w:themeColor="text1"/>
        </w:rPr>
        <w:t>Benefits of leadership style</w:t>
      </w:r>
    </w:p>
    <w:p w14:paraId="2766FF2A"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a. Reduction in </w:t>
      </w:r>
      <w:r w:rsidRPr="00F254A1">
        <w:rPr>
          <w:color w:val="000000" w:themeColor="text1"/>
        </w:rPr>
        <w:t>employee</w:t>
      </w:r>
      <w:r w:rsidRPr="00F254A1">
        <w:rPr>
          <w:rFonts w:eastAsia="Times New Roman"/>
          <w:color w:val="000000" w:themeColor="text1"/>
        </w:rPr>
        <w:t xml:space="preserve"> turnover </w:t>
      </w:r>
    </w:p>
    <w:p w14:paraId="3557BC1C" w14:textId="77777777" w:rsidR="00D010A7" w:rsidRPr="00F254A1" w:rsidRDefault="00D010A7" w:rsidP="00D010A7">
      <w:pPr>
        <w:rPr>
          <w:color w:val="000000" w:themeColor="text1"/>
          <w:sz w:val="28"/>
          <w:szCs w:val="28"/>
        </w:rPr>
      </w:pPr>
      <w:r w:rsidRPr="00F254A1">
        <w:rPr>
          <w:color w:val="000000" w:themeColor="text1"/>
          <w:sz w:val="24"/>
          <w:szCs w:val="24"/>
        </w:rPr>
        <w:t>Effective leadership styles help the organisation to retain its skilled labours and employees. Leadership makes sure that the employees are aware of their job roles and description, motivates employees on tough days, acknowledges employees' work and gives fair opportunities and growth.</w:t>
      </w:r>
    </w:p>
    <w:p w14:paraId="01D84D73"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b. </w:t>
      </w:r>
      <w:proofErr w:type="spellStart"/>
      <w:r w:rsidRPr="00F254A1">
        <w:rPr>
          <w:rFonts w:eastAsia="Times New Roman"/>
          <w:color w:val="000000" w:themeColor="text1"/>
        </w:rPr>
        <w:t>Orgnisational</w:t>
      </w:r>
      <w:proofErr w:type="spellEnd"/>
      <w:r w:rsidRPr="00F254A1">
        <w:rPr>
          <w:rFonts w:eastAsia="Times New Roman"/>
          <w:color w:val="000000" w:themeColor="text1"/>
        </w:rPr>
        <w:t xml:space="preserve"> performance </w:t>
      </w:r>
    </w:p>
    <w:p w14:paraId="621FEEFF" w14:textId="77777777" w:rsidR="00D010A7" w:rsidRDefault="00D010A7" w:rsidP="00D010A7">
      <w:pPr>
        <w:rPr>
          <w:sz w:val="24"/>
          <w:szCs w:val="24"/>
        </w:rPr>
      </w:pPr>
      <w:r w:rsidRPr="00F254A1">
        <w:rPr>
          <w:color w:val="000000" w:themeColor="text1"/>
          <w:sz w:val="24"/>
          <w:szCs w:val="24"/>
        </w:rPr>
        <w:t xml:space="preserve">An effective leader enhances the organisation’s </w:t>
      </w:r>
      <w:r w:rsidRPr="00EF7BE3">
        <w:rPr>
          <w:sz w:val="24"/>
          <w:szCs w:val="24"/>
        </w:rPr>
        <w:t>productivity by motivating its team and helping them to be efficient in the workspace. Moreover, efficient leaders are visionary they can set long-term goals and roadmaps for the employees to achieve the organisation's objective.</w:t>
      </w:r>
    </w:p>
    <w:p w14:paraId="53790238" w14:textId="77777777" w:rsidR="003418D6" w:rsidRDefault="003418D6" w:rsidP="00EC6650">
      <w:pPr>
        <w:rPr>
          <w:rFonts w:ascii="Arial" w:hAnsi="Arial" w:cs="Arial"/>
          <w:sz w:val="24"/>
          <w:szCs w:val="24"/>
        </w:rPr>
      </w:pPr>
    </w:p>
    <w:p w14:paraId="097E2F89" w14:textId="77777777" w:rsidR="00D010A7" w:rsidRDefault="00D010A7" w:rsidP="00EC6650">
      <w:pPr>
        <w:rPr>
          <w:rFonts w:ascii="Arial" w:hAnsi="Arial" w:cs="Arial"/>
          <w:sz w:val="24"/>
          <w:szCs w:val="24"/>
        </w:rPr>
      </w:pPr>
    </w:p>
    <w:p w14:paraId="130114F1" w14:textId="77777777" w:rsidR="00D010A7" w:rsidRDefault="00D010A7" w:rsidP="00EC6650">
      <w:pPr>
        <w:rPr>
          <w:rFonts w:ascii="Arial" w:hAnsi="Arial" w:cs="Arial"/>
          <w:sz w:val="24"/>
          <w:szCs w:val="24"/>
        </w:rPr>
      </w:pPr>
    </w:p>
    <w:p w14:paraId="5E4FC082" w14:textId="77777777" w:rsidR="00D010A7" w:rsidRDefault="00D010A7" w:rsidP="00EC6650">
      <w:pPr>
        <w:rPr>
          <w:rFonts w:ascii="Arial" w:hAnsi="Arial" w:cs="Arial"/>
          <w:sz w:val="24"/>
          <w:szCs w:val="24"/>
        </w:rPr>
      </w:pPr>
    </w:p>
    <w:p w14:paraId="7025FAB5" w14:textId="77777777" w:rsidR="00D010A7" w:rsidRDefault="00D010A7" w:rsidP="00EC6650">
      <w:pPr>
        <w:rPr>
          <w:rFonts w:ascii="Arial" w:hAnsi="Arial" w:cs="Arial"/>
          <w:sz w:val="24"/>
          <w:szCs w:val="24"/>
        </w:rPr>
      </w:pPr>
    </w:p>
    <w:p w14:paraId="082CF380" w14:textId="77777777" w:rsidR="00D010A7" w:rsidRDefault="00D010A7" w:rsidP="00EC6650">
      <w:pPr>
        <w:rPr>
          <w:rFonts w:ascii="Arial" w:hAnsi="Arial" w:cs="Arial"/>
          <w:sz w:val="24"/>
          <w:szCs w:val="24"/>
        </w:rPr>
      </w:pPr>
    </w:p>
    <w:p w14:paraId="182C9883" w14:textId="77777777" w:rsidR="00D010A7" w:rsidRDefault="00D010A7" w:rsidP="00EC6650">
      <w:pPr>
        <w:rPr>
          <w:rFonts w:ascii="Arial" w:hAnsi="Arial" w:cs="Arial"/>
          <w:sz w:val="24"/>
          <w:szCs w:val="24"/>
        </w:rPr>
      </w:pPr>
    </w:p>
    <w:p w14:paraId="1561EBEA" w14:textId="77777777" w:rsidR="00D010A7" w:rsidRDefault="00D010A7" w:rsidP="00EC6650">
      <w:pPr>
        <w:rPr>
          <w:rFonts w:ascii="Arial" w:hAnsi="Arial" w:cs="Arial"/>
          <w:sz w:val="24"/>
          <w:szCs w:val="24"/>
        </w:rPr>
      </w:pPr>
    </w:p>
    <w:p w14:paraId="7DCF5F40" w14:textId="77777777" w:rsidR="00D010A7" w:rsidRDefault="00D010A7" w:rsidP="00EC6650">
      <w:pPr>
        <w:rPr>
          <w:rFonts w:ascii="Arial" w:hAnsi="Arial" w:cs="Arial"/>
          <w:sz w:val="24"/>
          <w:szCs w:val="24"/>
        </w:rPr>
      </w:pPr>
    </w:p>
    <w:p w14:paraId="45FFF360" w14:textId="77777777" w:rsidR="003418D6" w:rsidRDefault="003418D6" w:rsidP="00EC6650">
      <w:pPr>
        <w:rPr>
          <w:rFonts w:ascii="Arial" w:hAnsi="Arial" w:cs="Arial"/>
          <w:sz w:val="24"/>
          <w:szCs w:val="24"/>
        </w:rPr>
      </w:pPr>
    </w:p>
    <w:p w14:paraId="38BF103D" w14:textId="1BDB8C55" w:rsidR="003418D6" w:rsidRDefault="003418D6" w:rsidP="00EC6650">
      <w:pPr>
        <w:rPr>
          <w:rFonts w:ascii="Arial" w:hAnsi="Arial" w:cs="Arial"/>
          <w:sz w:val="24"/>
          <w:szCs w:val="24"/>
        </w:rPr>
      </w:pPr>
      <w:r w:rsidRPr="003418D6">
        <w:rPr>
          <w:rFonts w:ascii="Arial" w:hAnsi="Arial" w:cs="Arial"/>
          <w:sz w:val="24"/>
          <w:szCs w:val="24"/>
        </w:rPr>
        <w:lastRenderedPageBreak/>
        <w:drawing>
          <wp:inline distT="0" distB="0" distL="0" distR="0" wp14:anchorId="50A36B39" wp14:editId="1518DE05">
            <wp:extent cx="5731510" cy="3223895"/>
            <wp:effectExtent l="0" t="0" r="0" b="1905"/>
            <wp:docPr id="580700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700133" name=""/>
                    <pic:cNvPicPr/>
                  </pic:nvPicPr>
                  <pic:blipFill>
                    <a:blip r:embed="rId21"/>
                    <a:stretch>
                      <a:fillRect/>
                    </a:stretch>
                  </pic:blipFill>
                  <pic:spPr>
                    <a:xfrm>
                      <a:off x="0" y="0"/>
                      <a:ext cx="5731510" cy="3223895"/>
                    </a:xfrm>
                    <a:prstGeom prst="rect">
                      <a:avLst/>
                    </a:prstGeom>
                  </pic:spPr>
                </pic:pic>
              </a:graphicData>
            </a:graphic>
          </wp:inline>
        </w:drawing>
      </w:r>
    </w:p>
    <w:p w14:paraId="0AE48519"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c. Enhancing </w:t>
      </w:r>
      <w:proofErr w:type="gramStart"/>
      <w:r w:rsidRPr="00F254A1">
        <w:rPr>
          <w:rFonts w:eastAsia="Times New Roman"/>
          <w:color w:val="000000" w:themeColor="text1"/>
        </w:rPr>
        <w:t>moral</w:t>
      </w:r>
      <w:proofErr w:type="gramEnd"/>
    </w:p>
    <w:p w14:paraId="7BD2D803" w14:textId="77777777" w:rsidR="00D010A7" w:rsidRPr="00F254A1" w:rsidRDefault="00D010A7" w:rsidP="00D010A7">
      <w:pPr>
        <w:rPr>
          <w:color w:val="000000" w:themeColor="text1"/>
          <w:sz w:val="24"/>
          <w:szCs w:val="24"/>
        </w:rPr>
      </w:pPr>
      <w:r w:rsidRPr="00F254A1">
        <w:rPr>
          <w:color w:val="000000" w:themeColor="text1"/>
          <w:sz w:val="24"/>
          <w:szCs w:val="24"/>
        </w:rPr>
        <w:t xml:space="preserve">Good leadership boosts the employee's morale by uplifting their spirits and giving positive feedback. Moreover, they express faith in employees' skills and win their trust </w:t>
      </w:r>
      <w:r w:rsidRPr="00F254A1">
        <w:rPr>
          <w:color w:val="000000" w:themeColor="text1"/>
          <w:sz w:val="24"/>
          <w:szCs w:val="24"/>
          <w:shd w:val="clear" w:color="auto" w:fill="FFFFFF"/>
        </w:rPr>
        <w:t xml:space="preserve">(Stevens </w:t>
      </w:r>
      <w:r w:rsidRPr="00F254A1">
        <w:rPr>
          <w:i/>
          <w:color w:val="000000" w:themeColor="text1"/>
          <w:sz w:val="24"/>
          <w:szCs w:val="24"/>
          <w:shd w:val="clear" w:color="auto" w:fill="FFFFFF"/>
        </w:rPr>
        <w:t>et al.,</w:t>
      </w:r>
      <w:r w:rsidRPr="00F254A1">
        <w:rPr>
          <w:color w:val="000000" w:themeColor="text1"/>
          <w:sz w:val="24"/>
          <w:szCs w:val="24"/>
          <w:shd w:val="clear" w:color="auto" w:fill="FFFFFF"/>
        </w:rPr>
        <w:t xml:space="preserve"> 2020)</w:t>
      </w:r>
      <w:r w:rsidRPr="00F254A1">
        <w:rPr>
          <w:color w:val="000000" w:themeColor="text1"/>
          <w:sz w:val="24"/>
          <w:szCs w:val="24"/>
        </w:rPr>
        <w:t>. When a leader constantly continuously encourages their employees to perform better the confidence and morale of the employees are boosted and helps them to work efficiently in their task.</w:t>
      </w:r>
    </w:p>
    <w:p w14:paraId="62B5D350" w14:textId="77777777" w:rsidR="00D010A7" w:rsidRPr="00F254A1" w:rsidRDefault="00D010A7" w:rsidP="00D010A7">
      <w:pPr>
        <w:pStyle w:val="Heading2"/>
        <w:rPr>
          <w:rFonts w:eastAsia="Times New Roman"/>
          <w:color w:val="000000" w:themeColor="text1"/>
          <w:sz w:val="24"/>
          <w:szCs w:val="24"/>
        </w:rPr>
      </w:pPr>
      <w:r w:rsidRPr="00F254A1">
        <w:rPr>
          <w:rFonts w:eastAsia="Times New Roman"/>
          <w:color w:val="000000" w:themeColor="text1"/>
        </w:rPr>
        <w:t xml:space="preserve">d. </w:t>
      </w:r>
      <w:proofErr w:type="spellStart"/>
      <w:r w:rsidRPr="00F254A1">
        <w:rPr>
          <w:rFonts w:eastAsia="Times New Roman"/>
          <w:color w:val="000000" w:themeColor="text1"/>
        </w:rPr>
        <w:t>Essyness</w:t>
      </w:r>
      <w:proofErr w:type="spellEnd"/>
      <w:r w:rsidRPr="00F254A1">
        <w:rPr>
          <w:rFonts w:eastAsia="Times New Roman"/>
          <w:color w:val="000000" w:themeColor="text1"/>
        </w:rPr>
        <w:t xml:space="preserve"> on communication </w:t>
      </w:r>
    </w:p>
    <w:p w14:paraId="74789760" w14:textId="77777777" w:rsidR="00D010A7" w:rsidRPr="00F254A1" w:rsidRDefault="00D010A7" w:rsidP="00D010A7">
      <w:pPr>
        <w:rPr>
          <w:color w:val="000000" w:themeColor="text1"/>
          <w:sz w:val="28"/>
          <w:szCs w:val="28"/>
        </w:rPr>
      </w:pPr>
      <w:r w:rsidRPr="00F254A1">
        <w:rPr>
          <w:color w:val="000000" w:themeColor="text1"/>
          <w:sz w:val="24"/>
          <w:szCs w:val="24"/>
        </w:rPr>
        <w:t xml:space="preserve">The leaders used to have great communication skills and can promote the organisation’s vision to the right audience. Clear communication affects the work results of the </w:t>
      </w:r>
      <w:proofErr w:type="gramStart"/>
      <w:r w:rsidRPr="00F254A1">
        <w:rPr>
          <w:color w:val="000000" w:themeColor="text1"/>
          <w:sz w:val="24"/>
          <w:szCs w:val="24"/>
        </w:rPr>
        <w:t>organisation</w:t>
      </w:r>
      <w:proofErr w:type="gramEnd"/>
      <w:r w:rsidRPr="00F254A1">
        <w:rPr>
          <w:color w:val="000000" w:themeColor="text1"/>
          <w:sz w:val="24"/>
          <w:szCs w:val="24"/>
        </w:rPr>
        <w:t xml:space="preserve"> and it helps to manage any uncertain crises. </w:t>
      </w:r>
    </w:p>
    <w:p w14:paraId="0EBA7039" w14:textId="77777777" w:rsidR="003418D6" w:rsidRDefault="003418D6" w:rsidP="00EC6650">
      <w:pPr>
        <w:rPr>
          <w:rFonts w:ascii="Arial" w:hAnsi="Arial" w:cs="Arial"/>
          <w:sz w:val="24"/>
          <w:szCs w:val="24"/>
        </w:rPr>
      </w:pPr>
    </w:p>
    <w:p w14:paraId="432ABC06" w14:textId="77777777" w:rsidR="003418D6" w:rsidRDefault="003418D6" w:rsidP="00EC6650">
      <w:pPr>
        <w:rPr>
          <w:rFonts w:ascii="Arial" w:hAnsi="Arial" w:cs="Arial"/>
          <w:sz w:val="24"/>
          <w:szCs w:val="24"/>
        </w:rPr>
      </w:pPr>
    </w:p>
    <w:p w14:paraId="098C4EF9" w14:textId="77777777" w:rsidR="003418D6" w:rsidRDefault="003418D6" w:rsidP="00EC6650">
      <w:pPr>
        <w:rPr>
          <w:rFonts w:ascii="Arial" w:hAnsi="Arial" w:cs="Arial"/>
          <w:sz w:val="24"/>
          <w:szCs w:val="24"/>
        </w:rPr>
      </w:pPr>
    </w:p>
    <w:p w14:paraId="496FEDE9" w14:textId="77777777" w:rsidR="003418D6" w:rsidRDefault="003418D6" w:rsidP="00EC6650">
      <w:pPr>
        <w:rPr>
          <w:rFonts w:ascii="Arial" w:hAnsi="Arial" w:cs="Arial"/>
          <w:sz w:val="24"/>
          <w:szCs w:val="24"/>
        </w:rPr>
      </w:pPr>
    </w:p>
    <w:p w14:paraId="2EED60EC" w14:textId="77777777" w:rsidR="003418D6" w:rsidRDefault="003418D6" w:rsidP="00EC6650">
      <w:pPr>
        <w:rPr>
          <w:rFonts w:ascii="Arial" w:hAnsi="Arial" w:cs="Arial"/>
          <w:sz w:val="24"/>
          <w:szCs w:val="24"/>
        </w:rPr>
      </w:pPr>
    </w:p>
    <w:p w14:paraId="57E6C40E" w14:textId="77777777" w:rsidR="003418D6" w:rsidRDefault="003418D6" w:rsidP="00EC6650">
      <w:pPr>
        <w:rPr>
          <w:rFonts w:ascii="Arial" w:hAnsi="Arial" w:cs="Arial"/>
          <w:sz w:val="24"/>
          <w:szCs w:val="24"/>
        </w:rPr>
      </w:pPr>
    </w:p>
    <w:p w14:paraId="45854E3F" w14:textId="77777777" w:rsidR="003418D6" w:rsidRDefault="003418D6" w:rsidP="00EC6650">
      <w:pPr>
        <w:rPr>
          <w:rFonts w:ascii="Arial" w:hAnsi="Arial" w:cs="Arial"/>
          <w:sz w:val="24"/>
          <w:szCs w:val="24"/>
        </w:rPr>
      </w:pPr>
    </w:p>
    <w:p w14:paraId="71B4C5CD" w14:textId="77777777" w:rsidR="003418D6" w:rsidRDefault="003418D6" w:rsidP="00EC6650">
      <w:pPr>
        <w:rPr>
          <w:rFonts w:ascii="Arial" w:hAnsi="Arial" w:cs="Arial"/>
          <w:sz w:val="24"/>
          <w:szCs w:val="24"/>
        </w:rPr>
      </w:pPr>
    </w:p>
    <w:p w14:paraId="2F1CDEFF" w14:textId="77777777" w:rsidR="003418D6" w:rsidRDefault="003418D6" w:rsidP="00EC6650">
      <w:pPr>
        <w:rPr>
          <w:rFonts w:ascii="Arial" w:hAnsi="Arial" w:cs="Arial"/>
          <w:sz w:val="24"/>
          <w:szCs w:val="24"/>
        </w:rPr>
      </w:pPr>
    </w:p>
    <w:p w14:paraId="7C2CCB13" w14:textId="77777777" w:rsidR="003418D6" w:rsidRDefault="003418D6" w:rsidP="00EC6650">
      <w:pPr>
        <w:rPr>
          <w:rFonts w:ascii="Arial" w:hAnsi="Arial" w:cs="Arial"/>
          <w:sz w:val="24"/>
          <w:szCs w:val="24"/>
        </w:rPr>
      </w:pPr>
    </w:p>
    <w:p w14:paraId="4CBD676E" w14:textId="77777777" w:rsidR="003418D6" w:rsidRDefault="003418D6" w:rsidP="00EC6650">
      <w:pPr>
        <w:rPr>
          <w:rFonts w:ascii="Arial" w:hAnsi="Arial" w:cs="Arial"/>
          <w:sz w:val="24"/>
          <w:szCs w:val="24"/>
        </w:rPr>
      </w:pPr>
    </w:p>
    <w:p w14:paraId="2D250812" w14:textId="6E0142F8" w:rsidR="000831B6" w:rsidRDefault="000831B6" w:rsidP="000831B6">
      <w:pPr>
        <w:rPr>
          <w:rFonts w:ascii="Arial" w:hAnsi="Arial" w:cs="Arial"/>
          <w:sz w:val="24"/>
          <w:szCs w:val="24"/>
        </w:rPr>
      </w:pPr>
      <w:r>
        <w:rPr>
          <w:rFonts w:ascii="Arial" w:hAnsi="Arial" w:cs="Arial"/>
          <w:sz w:val="24"/>
          <w:szCs w:val="24"/>
        </w:rPr>
        <w:lastRenderedPageBreak/>
        <w:t>References:</w:t>
      </w:r>
    </w:p>
    <w:p w14:paraId="77EFDAB8" w14:textId="1CC42DFD" w:rsidR="000831B6" w:rsidRPr="000831B6" w:rsidRDefault="000831B6" w:rsidP="000831B6">
      <w:pPr>
        <w:numPr>
          <w:ilvl w:val="0"/>
          <w:numId w:val="6"/>
        </w:numPr>
        <w:rPr>
          <w:rFonts w:ascii="Arial" w:hAnsi="Arial" w:cs="Arial"/>
          <w:sz w:val="24"/>
          <w:szCs w:val="24"/>
        </w:rPr>
      </w:pPr>
      <w:r w:rsidRPr="000831B6">
        <w:rPr>
          <w:rFonts w:ascii="Arial" w:hAnsi="Arial" w:cs="Arial"/>
          <w:sz w:val="24"/>
          <w:szCs w:val="24"/>
        </w:rPr>
        <w:t xml:space="preserve">Foster, </w:t>
      </w:r>
      <w:proofErr w:type="gramStart"/>
      <w:r w:rsidRPr="000831B6">
        <w:rPr>
          <w:rFonts w:ascii="Arial" w:hAnsi="Arial" w:cs="Arial"/>
          <w:sz w:val="24"/>
          <w:szCs w:val="24"/>
        </w:rPr>
        <w:t>S.T.</w:t>
      </w:r>
      <w:proofErr w:type="gramEnd"/>
      <w:r w:rsidRPr="000831B6">
        <w:rPr>
          <w:rFonts w:ascii="Arial" w:hAnsi="Arial" w:cs="Arial"/>
          <w:sz w:val="24"/>
          <w:szCs w:val="24"/>
        </w:rPr>
        <w:t xml:space="preserve"> and Gardner, J.W., (2022). Managing quality: Integrating the supply chain. John Wiley &amp; Sons.</w:t>
      </w:r>
    </w:p>
    <w:p w14:paraId="47A6C1E6" w14:textId="77777777" w:rsidR="000831B6" w:rsidRPr="000831B6" w:rsidRDefault="000831B6" w:rsidP="000831B6">
      <w:pPr>
        <w:numPr>
          <w:ilvl w:val="0"/>
          <w:numId w:val="6"/>
        </w:numPr>
        <w:rPr>
          <w:rFonts w:ascii="Arial" w:hAnsi="Arial" w:cs="Arial"/>
          <w:sz w:val="24"/>
          <w:szCs w:val="24"/>
        </w:rPr>
      </w:pPr>
      <w:r w:rsidRPr="000831B6">
        <w:rPr>
          <w:rFonts w:ascii="Arial" w:hAnsi="Arial" w:cs="Arial"/>
          <w:sz w:val="24"/>
          <w:szCs w:val="24"/>
        </w:rPr>
        <w:t>Northouse, P.G. (2021) Leadership and Management Theory and Practice, 9th Edition, Sage.</w:t>
      </w:r>
    </w:p>
    <w:p w14:paraId="63697489" w14:textId="77777777" w:rsidR="000831B6" w:rsidRPr="000831B6" w:rsidRDefault="000831B6" w:rsidP="000831B6">
      <w:pPr>
        <w:numPr>
          <w:ilvl w:val="0"/>
          <w:numId w:val="6"/>
        </w:numPr>
        <w:rPr>
          <w:rFonts w:ascii="Arial" w:hAnsi="Arial" w:cs="Arial"/>
          <w:sz w:val="24"/>
          <w:szCs w:val="24"/>
        </w:rPr>
      </w:pPr>
      <w:r w:rsidRPr="000831B6">
        <w:rPr>
          <w:rFonts w:ascii="Arial" w:hAnsi="Arial" w:cs="Arial"/>
          <w:sz w:val="24"/>
          <w:szCs w:val="24"/>
        </w:rPr>
        <w:t>Stevens, M., Rees, T., Coffee, P., Steffens, N.K., Haslam, S.A. and Polman, R., (2020). Leading us to be active: A two-wave test of relationships between identity leadership, group identification, and attendance. Sport, Exercise, and Performance Psychology, 9(1), p.128.</w:t>
      </w:r>
    </w:p>
    <w:p w14:paraId="5FA89FC2" w14:textId="77777777" w:rsidR="000831B6" w:rsidRPr="000831B6" w:rsidRDefault="000831B6" w:rsidP="000831B6">
      <w:pPr>
        <w:numPr>
          <w:ilvl w:val="0"/>
          <w:numId w:val="6"/>
        </w:numPr>
        <w:rPr>
          <w:rFonts w:ascii="Arial" w:hAnsi="Arial" w:cs="Arial"/>
          <w:sz w:val="24"/>
          <w:szCs w:val="24"/>
        </w:rPr>
      </w:pPr>
      <w:r w:rsidRPr="000831B6">
        <w:rPr>
          <w:rFonts w:ascii="Arial" w:hAnsi="Arial" w:cs="Arial"/>
          <w:sz w:val="24"/>
          <w:szCs w:val="24"/>
        </w:rPr>
        <w:t xml:space="preserve">Waldman, D. C. and O’Reilly, C. (2019) Leadership for Organizations. 1st </w:t>
      </w:r>
      <w:proofErr w:type="spellStart"/>
      <w:r w:rsidRPr="000831B6">
        <w:rPr>
          <w:rFonts w:ascii="Arial" w:hAnsi="Arial" w:cs="Arial"/>
          <w:sz w:val="24"/>
          <w:szCs w:val="24"/>
        </w:rPr>
        <w:t>edn</w:t>
      </w:r>
      <w:proofErr w:type="spellEnd"/>
      <w:r w:rsidRPr="000831B6">
        <w:rPr>
          <w:rFonts w:ascii="Arial" w:hAnsi="Arial" w:cs="Arial"/>
          <w:sz w:val="24"/>
          <w:szCs w:val="24"/>
        </w:rPr>
        <w:t>. California: Sage</w:t>
      </w:r>
    </w:p>
    <w:p w14:paraId="6305B635" w14:textId="77777777" w:rsidR="000831B6" w:rsidRPr="000831B6" w:rsidRDefault="000831B6" w:rsidP="000831B6">
      <w:pPr>
        <w:numPr>
          <w:ilvl w:val="0"/>
          <w:numId w:val="6"/>
        </w:numPr>
        <w:rPr>
          <w:rFonts w:ascii="Arial" w:hAnsi="Arial" w:cs="Arial"/>
          <w:sz w:val="24"/>
          <w:szCs w:val="24"/>
        </w:rPr>
      </w:pPr>
      <w:r w:rsidRPr="000831B6">
        <w:rPr>
          <w:rFonts w:ascii="Arial" w:hAnsi="Arial" w:cs="Arial"/>
          <w:sz w:val="24"/>
          <w:szCs w:val="24"/>
        </w:rPr>
        <w:t>Walls, E., (2019). The value of situational leadership. Community practitioner: the journal of the Community Practitioners'&amp; Health Visitors' Association, 92(2), pp.31-33.</w:t>
      </w:r>
    </w:p>
    <w:p w14:paraId="6D2BFC32" w14:textId="77777777" w:rsidR="000831B6" w:rsidRPr="000831B6" w:rsidRDefault="000831B6" w:rsidP="000831B6">
      <w:pPr>
        <w:numPr>
          <w:ilvl w:val="0"/>
          <w:numId w:val="6"/>
        </w:numPr>
        <w:rPr>
          <w:rFonts w:ascii="Arial" w:hAnsi="Arial" w:cs="Arial"/>
          <w:sz w:val="24"/>
          <w:szCs w:val="24"/>
        </w:rPr>
      </w:pPr>
      <w:r w:rsidRPr="000831B6">
        <w:rPr>
          <w:rFonts w:ascii="Arial" w:hAnsi="Arial" w:cs="Arial"/>
          <w:sz w:val="24"/>
          <w:szCs w:val="24"/>
        </w:rPr>
        <w:t>Welch, J. &amp; Byrne, J.A. (2001). Jack: Straight from the gut. Warner Business Books.</w:t>
      </w:r>
    </w:p>
    <w:p w14:paraId="743F899C" w14:textId="77777777" w:rsidR="003418D6" w:rsidRPr="000831B6" w:rsidRDefault="003418D6" w:rsidP="000831B6">
      <w:pPr>
        <w:ind w:left="720"/>
        <w:rPr>
          <w:rFonts w:ascii="Arial" w:hAnsi="Arial" w:cs="Arial"/>
          <w:sz w:val="24"/>
          <w:szCs w:val="24"/>
        </w:rPr>
      </w:pPr>
    </w:p>
    <w:p w14:paraId="427ED631" w14:textId="77777777" w:rsidR="003418D6" w:rsidRDefault="003418D6" w:rsidP="000831B6">
      <w:pPr>
        <w:ind w:left="720"/>
        <w:rPr>
          <w:rFonts w:ascii="Arial" w:hAnsi="Arial" w:cs="Arial"/>
          <w:sz w:val="24"/>
          <w:szCs w:val="24"/>
        </w:rPr>
      </w:pPr>
    </w:p>
    <w:p w14:paraId="73B15F9E" w14:textId="77777777" w:rsidR="003418D6" w:rsidRDefault="003418D6" w:rsidP="00EC6650">
      <w:pPr>
        <w:rPr>
          <w:rFonts w:ascii="Arial" w:hAnsi="Arial" w:cs="Arial"/>
          <w:sz w:val="24"/>
          <w:szCs w:val="24"/>
        </w:rPr>
      </w:pPr>
    </w:p>
    <w:p w14:paraId="142F2E40" w14:textId="77777777" w:rsidR="003418D6" w:rsidRDefault="003418D6" w:rsidP="00EC6650">
      <w:pPr>
        <w:rPr>
          <w:rFonts w:ascii="Arial" w:hAnsi="Arial" w:cs="Arial"/>
          <w:sz w:val="24"/>
          <w:szCs w:val="24"/>
        </w:rPr>
      </w:pPr>
    </w:p>
    <w:p w14:paraId="407B3A09" w14:textId="77777777" w:rsidR="003418D6" w:rsidRDefault="003418D6" w:rsidP="00EC6650">
      <w:pPr>
        <w:rPr>
          <w:rFonts w:ascii="Arial" w:hAnsi="Arial" w:cs="Arial"/>
          <w:sz w:val="24"/>
          <w:szCs w:val="24"/>
        </w:rPr>
      </w:pPr>
    </w:p>
    <w:p w14:paraId="6D0D4171" w14:textId="77777777" w:rsidR="003418D6" w:rsidRDefault="003418D6" w:rsidP="00EC6650">
      <w:pPr>
        <w:rPr>
          <w:rFonts w:ascii="Arial" w:hAnsi="Arial" w:cs="Arial"/>
          <w:sz w:val="24"/>
          <w:szCs w:val="24"/>
        </w:rPr>
      </w:pPr>
    </w:p>
    <w:p w14:paraId="4D1D73A3" w14:textId="77777777" w:rsidR="003418D6" w:rsidRDefault="003418D6" w:rsidP="00EC6650">
      <w:pPr>
        <w:rPr>
          <w:rFonts w:ascii="Arial" w:hAnsi="Arial" w:cs="Arial"/>
          <w:sz w:val="24"/>
          <w:szCs w:val="24"/>
        </w:rPr>
      </w:pPr>
    </w:p>
    <w:p w14:paraId="176C1DC9" w14:textId="77777777" w:rsidR="003418D6" w:rsidRDefault="003418D6" w:rsidP="00EC6650">
      <w:pPr>
        <w:rPr>
          <w:rFonts w:ascii="Arial" w:hAnsi="Arial" w:cs="Arial"/>
          <w:sz w:val="24"/>
          <w:szCs w:val="24"/>
        </w:rPr>
      </w:pPr>
    </w:p>
    <w:p w14:paraId="30228669" w14:textId="77777777" w:rsidR="003418D6" w:rsidRDefault="003418D6" w:rsidP="00EC6650">
      <w:pPr>
        <w:rPr>
          <w:rFonts w:ascii="Arial" w:hAnsi="Arial" w:cs="Arial"/>
          <w:sz w:val="24"/>
          <w:szCs w:val="24"/>
        </w:rPr>
      </w:pPr>
    </w:p>
    <w:p w14:paraId="715D9304" w14:textId="77777777" w:rsidR="003418D6" w:rsidRDefault="003418D6" w:rsidP="00EC6650">
      <w:pPr>
        <w:rPr>
          <w:rFonts w:ascii="Arial" w:hAnsi="Arial" w:cs="Arial"/>
          <w:sz w:val="24"/>
          <w:szCs w:val="24"/>
        </w:rPr>
      </w:pPr>
    </w:p>
    <w:p w14:paraId="344872C5" w14:textId="77777777" w:rsidR="003418D6" w:rsidRDefault="003418D6" w:rsidP="00EC6650">
      <w:pPr>
        <w:rPr>
          <w:rFonts w:ascii="Arial" w:hAnsi="Arial" w:cs="Arial"/>
          <w:sz w:val="24"/>
          <w:szCs w:val="24"/>
        </w:rPr>
      </w:pPr>
    </w:p>
    <w:p w14:paraId="56EEF742" w14:textId="77777777" w:rsidR="003418D6" w:rsidRDefault="003418D6" w:rsidP="00EC6650">
      <w:pPr>
        <w:rPr>
          <w:rFonts w:ascii="Arial" w:hAnsi="Arial" w:cs="Arial"/>
          <w:sz w:val="24"/>
          <w:szCs w:val="24"/>
        </w:rPr>
      </w:pPr>
    </w:p>
    <w:p w14:paraId="4C99B784" w14:textId="77777777" w:rsidR="003418D6" w:rsidRDefault="003418D6" w:rsidP="00EC6650">
      <w:pPr>
        <w:rPr>
          <w:rFonts w:ascii="Arial" w:hAnsi="Arial" w:cs="Arial"/>
          <w:sz w:val="24"/>
          <w:szCs w:val="24"/>
        </w:rPr>
      </w:pPr>
    </w:p>
    <w:p w14:paraId="77D14840" w14:textId="77777777" w:rsidR="003418D6" w:rsidRDefault="003418D6" w:rsidP="00EC6650">
      <w:pPr>
        <w:rPr>
          <w:rFonts w:ascii="Arial" w:hAnsi="Arial" w:cs="Arial"/>
          <w:sz w:val="24"/>
          <w:szCs w:val="24"/>
        </w:rPr>
      </w:pPr>
    </w:p>
    <w:p w14:paraId="070D830C" w14:textId="77777777" w:rsidR="00F254A1" w:rsidRDefault="00F254A1" w:rsidP="00EC6650">
      <w:pPr>
        <w:rPr>
          <w:rFonts w:ascii="Arial" w:hAnsi="Arial" w:cs="Arial"/>
          <w:sz w:val="24"/>
          <w:szCs w:val="24"/>
        </w:rPr>
      </w:pPr>
    </w:p>
    <w:p w14:paraId="545F06C8" w14:textId="77777777" w:rsidR="00F254A1" w:rsidRDefault="00F254A1" w:rsidP="00EC6650">
      <w:pPr>
        <w:rPr>
          <w:rFonts w:ascii="Arial" w:hAnsi="Arial" w:cs="Arial"/>
          <w:sz w:val="24"/>
          <w:szCs w:val="24"/>
        </w:rPr>
      </w:pPr>
    </w:p>
    <w:p w14:paraId="340DB37B" w14:textId="77777777" w:rsidR="00F254A1" w:rsidRDefault="00F254A1" w:rsidP="00EC6650">
      <w:pPr>
        <w:rPr>
          <w:rFonts w:ascii="Arial" w:hAnsi="Arial" w:cs="Arial"/>
          <w:sz w:val="24"/>
          <w:szCs w:val="24"/>
        </w:rPr>
      </w:pPr>
    </w:p>
    <w:p w14:paraId="1A563564" w14:textId="77777777" w:rsidR="003418D6" w:rsidRDefault="003418D6" w:rsidP="00EC6650">
      <w:pPr>
        <w:rPr>
          <w:rFonts w:ascii="Arial" w:hAnsi="Arial" w:cs="Arial"/>
          <w:sz w:val="24"/>
          <w:szCs w:val="24"/>
        </w:rPr>
      </w:pPr>
    </w:p>
    <w:p w14:paraId="6ACE9C30" w14:textId="4811E3A3" w:rsidR="001338C7" w:rsidRPr="001338C7" w:rsidRDefault="001338C7" w:rsidP="001338C7">
      <w:pPr>
        <w:numPr>
          <w:ilvl w:val="0"/>
          <w:numId w:val="1"/>
        </w:numPr>
        <w:rPr>
          <w:rFonts w:ascii="Arial" w:hAnsi="Arial" w:cs="Arial"/>
          <w:sz w:val="24"/>
          <w:szCs w:val="24"/>
        </w:rPr>
      </w:pPr>
      <w:r>
        <w:rPr>
          <w:rFonts w:ascii="Arial" w:hAnsi="Arial" w:cs="Arial"/>
          <w:sz w:val="24"/>
          <w:szCs w:val="24"/>
        </w:rPr>
        <w:lastRenderedPageBreak/>
        <w:t xml:space="preserve">MARIA BOSCANEAN </w:t>
      </w:r>
      <w:r w:rsidRPr="001338C7">
        <w:rPr>
          <w:rFonts w:ascii="Arial" w:hAnsi="Arial" w:cs="Arial"/>
          <w:sz w:val="24"/>
          <w:szCs w:val="24"/>
        </w:rPr>
        <w:t>2</w:t>
      </w:r>
      <w:r w:rsidRPr="001338C7">
        <w:rPr>
          <w:rFonts w:ascii="Arial" w:hAnsi="Arial" w:cs="Arial"/>
          <w:sz w:val="24"/>
          <w:szCs w:val="24"/>
          <w:lang w:val="en-US"/>
        </w:rPr>
        <w:t>021937</w:t>
      </w:r>
    </w:p>
    <w:p w14:paraId="44633D02" w14:textId="134ACEA8" w:rsidR="001338C7" w:rsidRDefault="001338C7" w:rsidP="00DB4DEE">
      <w:pPr>
        <w:rPr>
          <w:rFonts w:ascii="Arial" w:hAnsi="Arial" w:cs="Arial"/>
          <w:sz w:val="24"/>
          <w:szCs w:val="24"/>
        </w:rPr>
      </w:pPr>
    </w:p>
    <w:p w14:paraId="5F43D2C8" w14:textId="1420AB95" w:rsidR="005D0327" w:rsidRPr="00DB4DEE" w:rsidRDefault="00DB4DEE" w:rsidP="00DB4DEE">
      <w:pPr>
        <w:rPr>
          <w:rFonts w:ascii="Arial" w:hAnsi="Arial" w:cs="Arial"/>
          <w:sz w:val="24"/>
          <w:szCs w:val="24"/>
        </w:rPr>
      </w:pPr>
      <w:r w:rsidRPr="00DB4DEE">
        <w:rPr>
          <w:rFonts w:ascii="Arial" w:hAnsi="Arial" w:cs="Arial"/>
          <w:sz w:val="24"/>
          <w:szCs w:val="24"/>
        </w:rPr>
        <w:t xml:space="preserve">At its core, leadership is about the ability to influence others in a work or organizational context. Without influence, true leadership cannot exist. </w:t>
      </w:r>
      <w:r w:rsidR="007F1F2B" w:rsidRPr="00DB4DEE">
        <w:rPr>
          <w:rFonts w:ascii="Arial" w:hAnsi="Arial" w:cs="Arial"/>
          <w:sz w:val="24"/>
          <w:szCs w:val="24"/>
        </w:rPr>
        <w:t>The case study of Jack Welch and General Electric (GE) provides valuable insights into Welch's leadership principles, the limitations of his leadership style, and the challenges associated with it.</w:t>
      </w:r>
    </w:p>
    <w:p w14:paraId="261905AB" w14:textId="77777777" w:rsidR="007F1F2B" w:rsidRPr="007F1F2B" w:rsidRDefault="007F1F2B" w:rsidP="007F1F2B">
      <w:pPr>
        <w:rPr>
          <w:rFonts w:ascii="Arial" w:hAnsi="Arial" w:cs="Arial"/>
          <w:b/>
          <w:bCs/>
          <w:sz w:val="24"/>
          <w:szCs w:val="24"/>
        </w:rPr>
      </w:pPr>
    </w:p>
    <w:p w14:paraId="28FB3861" w14:textId="77777777" w:rsidR="007F1F2B" w:rsidRDefault="007F1F2B" w:rsidP="007F1F2B">
      <w:pPr>
        <w:rPr>
          <w:rFonts w:ascii="Arial" w:hAnsi="Arial" w:cs="Arial"/>
          <w:b/>
          <w:bCs/>
          <w:sz w:val="24"/>
          <w:szCs w:val="24"/>
        </w:rPr>
      </w:pPr>
      <w:r w:rsidRPr="007F1F2B">
        <w:rPr>
          <w:rFonts w:ascii="Arial" w:hAnsi="Arial" w:cs="Arial"/>
          <w:b/>
          <w:bCs/>
          <w:sz w:val="24"/>
          <w:szCs w:val="24"/>
        </w:rPr>
        <w:t>Principles of Leadership:</w:t>
      </w:r>
    </w:p>
    <w:p w14:paraId="48AEB11D" w14:textId="364DE65B" w:rsidR="007F1F2B" w:rsidRDefault="00F254A1" w:rsidP="007F1F2B">
      <w:pPr>
        <w:rPr>
          <w:rFonts w:ascii="Arial" w:hAnsi="Arial" w:cs="Arial"/>
          <w:b/>
          <w:bCs/>
          <w:sz w:val="24"/>
          <w:szCs w:val="24"/>
        </w:rPr>
      </w:pPr>
      <w:r w:rsidRPr="00F254A1">
        <w:rPr>
          <w:rFonts w:ascii="Arial" w:hAnsi="Arial" w:cs="Arial"/>
          <w:b/>
          <w:bCs/>
          <w:sz w:val="24"/>
          <w:szCs w:val="24"/>
        </w:rPr>
        <w:drawing>
          <wp:inline distT="0" distB="0" distL="0" distR="0" wp14:anchorId="4FE9E2D8" wp14:editId="30ADAAC2">
            <wp:extent cx="5731510" cy="3223895"/>
            <wp:effectExtent l="0" t="0" r="0" b="1905"/>
            <wp:docPr id="200338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87415" name=""/>
                    <pic:cNvPicPr/>
                  </pic:nvPicPr>
                  <pic:blipFill>
                    <a:blip r:embed="rId22"/>
                    <a:stretch>
                      <a:fillRect/>
                    </a:stretch>
                  </pic:blipFill>
                  <pic:spPr>
                    <a:xfrm>
                      <a:off x="0" y="0"/>
                      <a:ext cx="5731510" cy="3223895"/>
                    </a:xfrm>
                    <a:prstGeom prst="rect">
                      <a:avLst/>
                    </a:prstGeom>
                  </pic:spPr>
                </pic:pic>
              </a:graphicData>
            </a:graphic>
          </wp:inline>
        </w:drawing>
      </w:r>
    </w:p>
    <w:p w14:paraId="1F6DAAEA" w14:textId="77777777" w:rsidR="00F254A1" w:rsidRPr="00F254A1" w:rsidRDefault="00F254A1" w:rsidP="007F1F2B">
      <w:pPr>
        <w:rPr>
          <w:rFonts w:ascii="Arial" w:hAnsi="Arial" w:cs="Arial"/>
          <w:b/>
          <w:bCs/>
          <w:sz w:val="24"/>
          <w:szCs w:val="24"/>
        </w:rPr>
      </w:pPr>
    </w:p>
    <w:p w14:paraId="70CD7123" w14:textId="77777777" w:rsidR="007F1F2B" w:rsidRPr="007F1F2B" w:rsidRDefault="007F1F2B" w:rsidP="007F1F2B">
      <w:pPr>
        <w:rPr>
          <w:rFonts w:ascii="Arial" w:hAnsi="Arial" w:cs="Arial"/>
          <w:sz w:val="24"/>
          <w:szCs w:val="24"/>
        </w:rPr>
      </w:pPr>
      <w:r w:rsidRPr="007F1F2B">
        <w:rPr>
          <w:rFonts w:ascii="Arial" w:hAnsi="Arial" w:cs="Arial"/>
          <w:i/>
          <w:iCs/>
          <w:sz w:val="24"/>
          <w:szCs w:val="24"/>
          <w:u w:val="single"/>
        </w:rPr>
        <w:t>1. Charismatic and Demanding Leadership Style:</w:t>
      </w:r>
      <w:r w:rsidRPr="007F1F2B">
        <w:rPr>
          <w:rFonts w:ascii="Arial" w:hAnsi="Arial" w:cs="Arial"/>
          <w:sz w:val="24"/>
          <w:szCs w:val="24"/>
        </w:rPr>
        <w:t xml:space="preserve"> Welch's charismatic leadership style played a pivotal role in GE's success. By having a strong vision and the ability to inspire and motivate employees, Welch created a sense of purpose and commitment among the workforce (Slater, 2005). Additionally, his high expectations pushed employees to achieve more and strive for excellence.</w:t>
      </w:r>
    </w:p>
    <w:p w14:paraId="147A301F" w14:textId="77777777" w:rsidR="007F1F2B" w:rsidRPr="007F1F2B" w:rsidRDefault="007F1F2B" w:rsidP="007F1F2B">
      <w:pPr>
        <w:rPr>
          <w:rFonts w:ascii="Arial" w:hAnsi="Arial" w:cs="Arial"/>
          <w:sz w:val="24"/>
          <w:szCs w:val="24"/>
        </w:rPr>
      </w:pPr>
    </w:p>
    <w:p w14:paraId="2E94D806" w14:textId="77777777" w:rsidR="007F1F2B" w:rsidRPr="007F1F2B" w:rsidRDefault="007F1F2B" w:rsidP="007F1F2B">
      <w:pPr>
        <w:rPr>
          <w:rFonts w:ascii="Arial" w:hAnsi="Arial" w:cs="Arial"/>
          <w:sz w:val="24"/>
          <w:szCs w:val="24"/>
        </w:rPr>
      </w:pPr>
      <w:r w:rsidRPr="007F1F2B">
        <w:rPr>
          <w:rFonts w:ascii="Arial" w:hAnsi="Arial" w:cs="Arial"/>
          <w:i/>
          <w:iCs/>
          <w:sz w:val="24"/>
          <w:szCs w:val="24"/>
          <w:u w:val="single"/>
        </w:rPr>
        <w:t>2. Decentralization and Autonomy:</w:t>
      </w:r>
      <w:r w:rsidRPr="007F1F2B">
        <w:rPr>
          <w:rFonts w:ascii="Arial" w:hAnsi="Arial" w:cs="Arial"/>
          <w:sz w:val="24"/>
          <w:szCs w:val="24"/>
        </w:rPr>
        <w:t xml:space="preserve"> Welch embraced decentralization, empowering managers to make decisions and take ownership of their businesses. This approach fostered a culture of innovation, agility, and accountability throughout the organization (Welch &amp; Byrne, 2001). By granting autonomy, Welch allowed for quicker decision-making and encouraged entrepreneurial thinking among employees.</w:t>
      </w:r>
    </w:p>
    <w:p w14:paraId="1F3031F4" w14:textId="77777777" w:rsidR="007F1F2B" w:rsidRPr="007F1F2B" w:rsidRDefault="007F1F2B" w:rsidP="007F1F2B">
      <w:pPr>
        <w:rPr>
          <w:rFonts w:ascii="Arial" w:hAnsi="Arial" w:cs="Arial"/>
          <w:sz w:val="24"/>
          <w:szCs w:val="24"/>
        </w:rPr>
      </w:pPr>
    </w:p>
    <w:p w14:paraId="16F913F7" w14:textId="013B1EC1" w:rsidR="007F1F2B" w:rsidRPr="007F1F2B" w:rsidRDefault="007F1F2B" w:rsidP="007F1F2B">
      <w:pPr>
        <w:rPr>
          <w:rFonts w:ascii="Arial" w:hAnsi="Arial" w:cs="Arial"/>
          <w:sz w:val="24"/>
          <w:szCs w:val="24"/>
        </w:rPr>
      </w:pPr>
      <w:r w:rsidRPr="007F1F2B">
        <w:rPr>
          <w:rFonts w:ascii="Arial" w:hAnsi="Arial" w:cs="Arial"/>
          <w:i/>
          <w:iCs/>
          <w:sz w:val="24"/>
          <w:szCs w:val="24"/>
          <w:u w:val="single"/>
        </w:rPr>
        <w:lastRenderedPageBreak/>
        <w:t>3. Breaking Down Silos:</w:t>
      </w:r>
      <w:r w:rsidRPr="007F1F2B">
        <w:rPr>
          <w:rFonts w:ascii="Arial" w:hAnsi="Arial" w:cs="Arial"/>
          <w:sz w:val="24"/>
          <w:szCs w:val="24"/>
        </w:rPr>
        <w:t xml:space="preserve"> Recognizing the limitations of traditional hierarchical structures, Welch implemented changes to break down barriers between business units. This strategic move encouraged collaboration, knowledge sharing, and cross-functional cooperation, enabling GE to capitalize on drive innovation (Slater, 2001</w:t>
      </w:r>
      <w:proofErr w:type="gramStart"/>
      <w:r w:rsidRPr="007F1F2B">
        <w:rPr>
          <w:rFonts w:ascii="Arial" w:hAnsi="Arial" w:cs="Arial"/>
          <w:sz w:val="24"/>
          <w:szCs w:val="24"/>
        </w:rPr>
        <w:t>)..</w:t>
      </w:r>
      <w:proofErr w:type="gramEnd"/>
    </w:p>
    <w:p w14:paraId="6C7FB8A7" w14:textId="77777777" w:rsidR="007F1F2B" w:rsidRPr="007F1F2B" w:rsidRDefault="007F1F2B" w:rsidP="007F1F2B">
      <w:pPr>
        <w:rPr>
          <w:rFonts w:ascii="Arial" w:hAnsi="Arial" w:cs="Arial"/>
          <w:sz w:val="24"/>
          <w:szCs w:val="24"/>
        </w:rPr>
      </w:pPr>
    </w:p>
    <w:p w14:paraId="7ADBDB45" w14:textId="155E497C" w:rsidR="007F1F2B" w:rsidRDefault="007F1F2B" w:rsidP="007F1F2B">
      <w:pPr>
        <w:rPr>
          <w:rFonts w:ascii="Arial" w:hAnsi="Arial" w:cs="Arial"/>
          <w:sz w:val="24"/>
          <w:szCs w:val="24"/>
        </w:rPr>
      </w:pPr>
      <w:r w:rsidRPr="007F1F2B">
        <w:rPr>
          <w:rFonts w:ascii="Arial" w:hAnsi="Arial" w:cs="Arial"/>
          <w:i/>
          <w:iCs/>
          <w:sz w:val="24"/>
          <w:szCs w:val="24"/>
          <w:u w:val="single"/>
        </w:rPr>
        <w:t>4. Performance Management System:</w:t>
      </w:r>
      <w:r w:rsidRPr="007F1F2B">
        <w:rPr>
          <w:rFonts w:ascii="Arial" w:hAnsi="Arial" w:cs="Arial"/>
          <w:sz w:val="24"/>
          <w:szCs w:val="24"/>
        </w:rPr>
        <w:t xml:space="preserve"> Welch introduced a rigorous performance management system that aimed to identify and promote the best talent within the company. By ensuring that the right people were in the right roles</w:t>
      </w:r>
      <w:r>
        <w:rPr>
          <w:rFonts w:ascii="Arial" w:hAnsi="Arial" w:cs="Arial"/>
          <w:sz w:val="24"/>
          <w:szCs w:val="24"/>
        </w:rPr>
        <w:t>.</w:t>
      </w:r>
      <w:r w:rsidRPr="007F1F2B">
        <w:rPr>
          <w:rFonts w:ascii="Arial" w:hAnsi="Arial" w:cs="Arial"/>
          <w:sz w:val="24"/>
          <w:szCs w:val="24"/>
        </w:rPr>
        <w:t xml:space="preserve"> This system promoted a meritocratic culture and encouraged a focus on results and continuous improvement.</w:t>
      </w:r>
    </w:p>
    <w:p w14:paraId="48C29831" w14:textId="77777777" w:rsidR="003418D6" w:rsidRDefault="003418D6" w:rsidP="007F1F2B">
      <w:pPr>
        <w:rPr>
          <w:rFonts w:ascii="Arial" w:hAnsi="Arial" w:cs="Arial"/>
          <w:sz w:val="24"/>
          <w:szCs w:val="24"/>
        </w:rPr>
      </w:pPr>
    </w:p>
    <w:p w14:paraId="21C01868" w14:textId="77777777" w:rsidR="003418D6" w:rsidRDefault="003418D6" w:rsidP="007F1F2B">
      <w:pPr>
        <w:rPr>
          <w:rFonts w:ascii="Arial" w:hAnsi="Arial" w:cs="Arial"/>
          <w:sz w:val="24"/>
          <w:szCs w:val="24"/>
        </w:rPr>
      </w:pPr>
    </w:p>
    <w:p w14:paraId="60A153F1" w14:textId="77777777" w:rsidR="003418D6" w:rsidRDefault="003418D6" w:rsidP="007F1F2B">
      <w:pPr>
        <w:rPr>
          <w:rFonts w:ascii="Arial" w:hAnsi="Arial" w:cs="Arial"/>
          <w:sz w:val="24"/>
          <w:szCs w:val="24"/>
        </w:rPr>
      </w:pPr>
    </w:p>
    <w:p w14:paraId="26DCAFDD" w14:textId="77777777" w:rsidR="003418D6" w:rsidRDefault="003418D6" w:rsidP="007F1F2B">
      <w:pPr>
        <w:rPr>
          <w:rFonts w:ascii="Arial" w:hAnsi="Arial" w:cs="Arial"/>
          <w:sz w:val="24"/>
          <w:szCs w:val="24"/>
        </w:rPr>
      </w:pPr>
    </w:p>
    <w:p w14:paraId="4C77FA0B" w14:textId="77777777" w:rsidR="003418D6" w:rsidRDefault="003418D6" w:rsidP="007F1F2B">
      <w:pPr>
        <w:rPr>
          <w:rFonts w:ascii="Arial" w:hAnsi="Arial" w:cs="Arial"/>
          <w:sz w:val="24"/>
          <w:szCs w:val="24"/>
        </w:rPr>
      </w:pPr>
    </w:p>
    <w:p w14:paraId="384FE497" w14:textId="77777777" w:rsidR="003418D6" w:rsidRDefault="003418D6" w:rsidP="007F1F2B">
      <w:pPr>
        <w:rPr>
          <w:rFonts w:ascii="Arial" w:hAnsi="Arial" w:cs="Arial"/>
          <w:sz w:val="24"/>
          <w:szCs w:val="24"/>
        </w:rPr>
      </w:pPr>
    </w:p>
    <w:p w14:paraId="07BF2527" w14:textId="77777777" w:rsidR="003418D6" w:rsidRDefault="003418D6" w:rsidP="007F1F2B">
      <w:pPr>
        <w:rPr>
          <w:rFonts w:ascii="Arial" w:hAnsi="Arial" w:cs="Arial"/>
          <w:sz w:val="24"/>
          <w:szCs w:val="24"/>
        </w:rPr>
      </w:pPr>
    </w:p>
    <w:p w14:paraId="0DF1606B" w14:textId="77777777" w:rsidR="00F254A1" w:rsidRDefault="00F254A1" w:rsidP="007F1F2B">
      <w:pPr>
        <w:rPr>
          <w:rFonts w:ascii="Arial" w:hAnsi="Arial" w:cs="Arial"/>
          <w:sz w:val="24"/>
          <w:szCs w:val="24"/>
        </w:rPr>
      </w:pPr>
    </w:p>
    <w:p w14:paraId="7F8BEBDA" w14:textId="77777777" w:rsidR="00F254A1" w:rsidRDefault="00F254A1" w:rsidP="007F1F2B">
      <w:pPr>
        <w:rPr>
          <w:rFonts w:ascii="Arial" w:hAnsi="Arial" w:cs="Arial"/>
          <w:sz w:val="24"/>
          <w:szCs w:val="24"/>
        </w:rPr>
      </w:pPr>
    </w:p>
    <w:p w14:paraId="09B49BC1" w14:textId="77777777" w:rsidR="00F254A1" w:rsidRDefault="00F254A1" w:rsidP="007F1F2B">
      <w:pPr>
        <w:rPr>
          <w:rFonts w:ascii="Arial" w:hAnsi="Arial" w:cs="Arial"/>
          <w:sz w:val="24"/>
          <w:szCs w:val="24"/>
        </w:rPr>
      </w:pPr>
    </w:p>
    <w:p w14:paraId="4091CE9B" w14:textId="77777777" w:rsidR="00F254A1" w:rsidRDefault="00F254A1" w:rsidP="007F1F2B">
      <w:pPr>
        <w:rPr>
          <w:rFonts w:ascii="Arial" w:hAnsi="Arial" w:cs="Arial"/>
          <w:sz w:val="24"/>
          <w:szCs w:val="24"/>
        </w:rPr>
      </w:pPr>
    </w:p>
    <w:p w14:paraId="5BF002E3" w14:textId="77777777" w:rsidR="00F254A1" w:rsidRDefault="00F254A1" w:rsidP="007F1F2B">
      <w:pPr>
        <w:rPr>
          <w:rFonts w:ascii="Arial" w:hAnsi="Arial" w:cs="Arial"/>
          <w:sz w:val="24"/>
          <w:szCs w:val="24"/>
        </w:rPr>
      </w:pPr>
    </w:p>
    <w:p w14:paraId="53D2C266" w14:textId="77777777" w:rsidR="00F254A1" w:rsidRDefault="00F254A1" w:rsidP="007F1F2B">
      <w:pPr>
        <w:rPr>
          <w:rFonts w:ascii="Arial" w:hAnsi="Arial" w:cs="Arial"/>
          <w:sz w:val="24"/>
          <w:szCs w:val="24"/>
        </w:rPr>
      </w:pPr>
    </w:p>
    <w:p w14:paraId="47FCDC50" w14:textId="77777777" w:rsidR="00F254A1" w:rsidRDefault="00F254A1" w:rsidP="007F1F2B">
      <w:pPr>
        <w:rPr>
          <w:rFonts w:ascii="Arial" w:hAnsi="Arial" w:cs="Arial"/>
          <w:sz w:val="24"/>
          <w:szCs w:val="24"/>
        </w:rPr>
      </w:pPr>
    </w:p>
    <w:p w14:paraId="7BD99EFB" w14:textId="77777777" w:rsidR="00F254A1" w:rsidRDefault="00F254A1" w:rsidP="007F1F2B">
      <w:pPr>
        <w:rPr>
          <w:rFonts w:ascii="Arial" w:hAnsi="Arial" w:cs="Arial"/>
          <w:sz w:val="24"/>
          <w:szCs w:val="24"/>
        </w:rPr>
      </w:pPr>
    </w:p>
    <w:p w14:paraId="4A5832D0" w14:textId="77777777" w:rsidR="00F254A1" w:rsidRDefault="00F254A1" w:rsidP="007F1F2B">
      <w:pPr>
        <w:rPr>
          <w:rFonts w:ascii="Arial" w:hAnsi="Arial" w:cs="Arial"/>
          <w:sz w:val="24"/>
          <w:szCs w:val="24"/>
        </w:rPr>
      </w:pPr>
    </w:p>
    <w:p w14:paraId="4EA7E114" w14:textId="77777777" w:rsidR="00F254A1" w:rsidRDefault="00F254A1" w:rsidP="007F1F2B">
      <w:pPr>
        <w:rPr>
          <w:rFonts w:ascii="Arial" w:hAnsi="Arial" w:cs="Arial"/>
          <w:sz w:val="24"/>
          <w:szCs w:val="24"/>
        </w:rPr>
      </w:pPr>
    </w:p>
    <w:p w14:paraId="5D17AE6B" w14:textId="77777777" w:rsidR="00F254A1" w:rsidRDefault="00F254A1" w:rsidP="007F1F2B">
      <w:pPr>
        <w:rPr>
          <w:rFonts w:ascii="Arial" w:hAnsi="Arial" w:cs="Arial"/>
          <w:sz w:val="24"/>
          <w:szCs w:val="24"/>
        </w:rPr>
      </w:pPr>
    </w:p>
    <w:p w14:paraId="240BE69C" w14:textId="77777777" w:rsidR="00F254A1" w:rsidRDefault="00F254A1" w:rsidP="007F1F2B">
      <w:pPr>
        <w:rPr>
          <w:rFonts w:ascii="Arial" w:hAnsi="Arial" w:cs="Arial"/>
          <w:sz w:val="24"/>
          <w:szCs w:val="24"/>
        </w:rPr>
      </w:pPr>
    </w:p>
    <w:p w14:paraId="0462056D" w14:textId="77777777" w:rsidR="00F254A1" w:rsidRDefault="00F254A1" w:rsidP="007F1F2B">
      <w:pPr>
        <w:rPr>
          <w:rFonts w:ascii="Arial" w:hAnsi="Arial" w:cs="Arial"/>
          <w:sz w:val="24"/>
          <w:szCs w:val="24"/>
        </w:rPr>
      </w:pPr>
    </w:p>
    <w:p w14:paraId="4DA45C0E" w14:textId="77777777" w:rsidR="00F254A1" w:rsidRDefault="00F254A1" w:rsidP="007F1F2B">
      <w:pPr>
        <w:rPr>
          <w:rFonts w:ascii="Arial" w:hAnsi="Arial" w:cs="Arial"/>
          <w:sz w:val="24"/>
          <w:szCs w:val="24"/>
        </w:rPr>
      </w:pPr>
    </w:p>
    <w:p w14:paraId="1CB896C9" w14:textId="77777777" w:rsidR="00F254A1" w:rsidRPr="007F1F2B" w:rsidRDefault="00F254A1" w:rsidP="007F1F2B">
      <w:pPr>
        <w:rPr>
          <w:rFonts w:ascii="Arial" w:hAnsi="Arial" w:cs="Arial"/>
          <w:sz w:val="24"/>
          <w:szCs w:val="24"/>
        </w:rPr>
      </w:pPr>
    </w:p>
    <w:p w14:paraId="5F77E8F7" w14:textId="77777777" w:rsidR="007F1F2B" w:rsidRPr="007F1F2B" w:rsidRDefault="007F1F2B" w:rsidP="007F1F2B">
      <w:pPr>
        <w:rPr>
          <w:rFonts w:ascii="Arial" w:hAnsi="Arial" w:cs="Arial"/>
          <w:sz w:val="24"/>
          <w:szCs w:val="24"/>
        </w:rPr>
      </w:pPr>
    </w:p>
    <w:p w14:paraId="16313229" w14:textId="77777777" w:rsidR="007F1F2B" w:rsidRDefault="007F1F2B" w:rsidP="007F1F2B">
      <w:pPr>
        <w:rPr>
          <w:rFonts w:ascii="Arial" w:hAnsi="Arial" w:cs="Arial"/>
          <w:b/>
          <w:bCs/>
          <w:sz w:val="24"/>
          <w:szCs w:val="24"/>
        </w:rPr>
      </w:pPr>
      <w:r w:rsidRPr="007F1F2B">
        <w:rPr>
          <w:rFonts w:ascii="Arial" w:hAnsi="Arial" w:cs="Arial"/>
          <w:b/>
          <w:bCs/>
          <w:sz w:val="24"/>
          <w:szCs w:val="24"/>
        </w:rPr>
        <w:lastRenderedPageBreak/>
        <w:t>Limitations of Welch's Leadership Style:</w:t>
      </w:r>
    </w:p>
    <w:p w14:paraId="43D727E6" w14:textId="323482B7" w:rsidR="003E57E2" w:rsidRDefault="00F254A1" w:rsidP="007F1F2B">
      <w:pPr>
        <w:rPr>
          <w:rFonts w:ascii="Arial" w:hAnsi="Arial" w:cs="Arial"/>
          <w:b/>
          <w:bCs/>
          <w:sz w:val="24"/>
          <w:szCs w:val="24"/>
        </w:rPr>
      </w:pPr>
      <w:r w:rsidRPr="00F254A1">
        <w:rPr>
          <w:rFonts w:ascii="Arial" w:hAnsi="Arial" w:cs="Arial"/>
          <w:b/>
          <w:bCs/>
          <w:sz w:val="24"/>
          <w:szCs w:val="24"/>
        </w:rPr>
        <w:drawing>
          <wp:inline distT="0" distB="0" distL="0" distR="0" wp14:anchorId="238767AC" wp14:editId="0520473F">
            <wp:extent cx="5731510" cy="3223895"/>
            <wp:effectExtent l="0" t="0" r="0" b="1905"/>
            <wp:docPr id="141032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27384" name=""/>
                    <pic:cNvPicPr/>
                  </pic:nvPicPr>
                  <pic:blipFill>
                    <a:blip r:embed="rId23"/>
                    <a:stretch>
                      <a:fillRect/>
                    </a:stretch>
                  </pic:blipFill>
                  <pic:spPr>
                    <a:xfrm>
                      <a:off x="0" y="0"/>
                      <a:ext cx="5731510" cy="3223895"/>
                    </a:xfrm>
                    <a:prstGeom prst="rect">
                      <a:avLst/>
                    </a:prstGeom>
                  </pic:spPr>
                </pic:pic>
              </a:graphicData>
            </a:graphic>
          </wp:inline>
        </w:drawing>
      </w:r>
    </w:p>
    <w:p w14:paraId="785E0DFB" w14:textId="77777777" w:rsidR="007F1F2B" w:rsidRPr="007F1F2B" w:rsidRDefault="007F1F2B" w:rsidP="007F1F2B">
      <w:pPr>
        <w:rPr>
          <w:rFonts w:ascii="Arial" w:hAnsi="Arial" w:cs="Arial"/>
          <w:sz w:val="24"/>
          <w:szCs w:val="24"/>
        </w:rPr>
      </w:pPr>
    </w:p>
    <w:p w14:paraId="4B4B5423" w14:textId="32879E27" w:rsidR="007F1F2B" w:rsidRPr="007F1F2B" w:rsidRDefault="007F1F2B" w:rsidP="007F1F2B">
      <w:pPr>
        <w:rPr>
          <w:rFonts w:ascii="Arial" w:hAnsi="Arial" w:cs="Arial"/>
          <w:sz w:val="24"/>
          <w:szCs w:val="24"/>
        </w:rPr>
      </w:pPr>
      <w:r w:rsidRPr="00A73407">
        <w:rPr>
          <w:rFonts w:ascii="Arial" w:hAnsi="Arial" w:cs="Arial"/>
          <w:i/>
          <w:iCs/>
          <w:sz w:val="24"/>
          <w:szCs w:val="24"/>
          <w:u w:val="single"/>
        </w:rPr>
        <w:t xml:space="preserve">1. Risk of High Pressure: </w:t>
      </w:r>
      <w:r w:rsidRPr="00A73407">
        <w:rPr>
          <w:rFonts w:ascii="Arial" w:hAnsi="Arial" w:cs="Arial"/>
          <w:sz w:val="24"/>
          <w:szCs w:val="24"/>
        </w:rPr>
        <w:t>Welch's</w:t>
      </w:r>
      <w:r w:rsidRPr="007F1F2B">
        <w:rPr>
          <w:rFonts w:ascii="Arial" w:hAnsi="Arial" w:cs="Arial"/>
          <w:sz w:val="24"/>
          <w:szCs w:val="24"/>
        </w:rPr>
        <w:t xml:space="preserve"> demanding leadership style and focus on performance could create a high-pressure work environment. This intense atmosphere might lead to stress, burnout, and potential negative impacts on employee</w:t>
      </w:r>
      <w:r w:rsidR="005D0327">
        <w:rPr>
          <w:rFonts w:ascii="Arial" w:hAnsi="Arial" w:cs="Arial"/>
          <w:sz w:val="24"/>
          <w:szCs w:val="24"/>
        </w:rPr>
        <w:t>s</w:t>
      </w:r>
      <w:r w:rsidRPr="007F1F2B">
        <w:rPr>
          <w:rFonts w:ascii="Arial" w:hAnsi="Arial" w:cs="Arial"/>
          <w:sz w:val="24"/>
          <w:szCs w:val="24"/>
        </w:rPr>
        <w:t xml:space="preserve">. </w:t>
      </w:r>
    </w:p>
    <w:p w14:paraId="23E7A998" w14:textId="77777777" w:rsidR="007F1F2B" w:rsidRPr="007F1F2B" w:rsidRDefault="007F1F2B" w:rsidP="007F1F2B">
      <w:pPr>
        <w:rPr>
          <w:rFonts w:ascii="Arial" w:hAnsi="Arial" w:cs="Arial"/>
          <w:sz w:val="24"/>
          <w:szCs w:val="24"/>
        </w:rPr>
      </w:pPr>
    </w:p>
    <w:p w14:paraId="0961EEC2" w14:textId="43FF6D47" w:rsidR="007F1F2B" w:rsidRPr="007F1F2B" w:rsidRDefault="007F1F2B" w:rsidP="007F1F2B">
      <w:pPr>
        <w:rPr>
          <w:rFonts w:ascii="Arial" w:hAnsi="Arial" w:cs="Arial"/>
          <w:sz w:val="24"/>
          <w:szCs w:val="24"/>
        </w:rPr>
      </w:pPr>
      <w:r w:rsidRPr="00A73407">
        <w:rPr>
          <w:rFonts w:ascii="Arial" w:hAnsi="Arial" w:cs="Arial"/>
          <w:i/>
          <w:iCs/>
          <w:sz w:val="24"/>
          <w:szCs w:val="24"/>
          <w:u w:val="single"/>
        </w:rPr>
        <w:t>2. Lack of Emphasis on Work-Life Balance</w:t>
      </w:r>
      <w:r w:rsidRPr="007F1F2B">
        <w:rPr>
          <w:rFonts w:ascii="Arial" w:hAnsi="Arial" w:cs="Arial"/>
          <w:sz w:val="24"/>
          <w:szCs w:val="24"/>
        </w:rPr>
        <w:t>: The intense focus on performance and results at GE under Welch's leadership may have overlooked the importance of work-life balance. Neglecting this aspect can result in reduced job satisfaction (HBR, n.d.). Leaders should recognize the significance of work-life balance and promote a healthy integration of personal and professional lives.</w:t>
      </w:r>
    </w:p>
    <w:p w14:paraId="0D114758" w14:textId="77777777" w:rsidR="007F1F2B" w:rsidRPr="007F1F2B" w:rsidRDefault="007F1F2B" w:rsidP="007F1F2B">
      <w:pPr>
        <w:rPr>
          <w:rFonts w:ascii="Arial" w:hAnsi="Arial" w:cs="Arial"/>
          <w:sz w:val="24"/>
          <w:szCs w:val="24"/>
        </w:rPr>
      </w:pPr>
    </w:p>
    <w:p w14:paraId="6AEABDA7" w14:textId="39101715" w:rsidR="007F1F2B" w:rsidRDefault="007F1F2B" w:rsidP="007F1F2B">
      <w:pPr>
        <w:rPr>
          <w:rFonts w:ascii="Arial" w:hAnsi="Arial" w:cs="Arial"/>
          <w:sz w:val="24"/>
          <w:szCs w:val="24"/>
        </w:rPr>
      </w:pPr>
      <w:r w:rsidRPr="00A73407">
        <w:rPr>
          <w:rFonts w:ascii="Arial" w:hAnsi="Arial" w:cs="Arial"/>
          <w:i/>
          <w:iCs/>
          <w:sz w:val="24"/>
          <w:szCs w:val="24"/>
          <w:u w:val="single"/>
        </w:rPr>
        <w:t xml:space="preserve">3. Controversial "Rank and Yank" System: </w:t>
      </w:r>
      <w:r w:rsidRPr="007F1F2B">
        <w:rPr>
          <w:rFonts w:ascii="Arial" w:hAnsi="Arial" w:cs="Arial"/>
          <w:sz w:val="24"/>
          <w:szCs w:val="24"/>
        </w:rPr>
        <w:t xml:space="preserve">Welch's "Rank and Yank" system, while effective in removing underperformers and promoting top talent, generated controversy. This competitive environment could hinder collaboration and teamwork, as employees may prioritize personal success over collective goals (Slater, 2005). </w:t>
      </w:r>
    </w:p>
    <w:p w14:paraId="26B0676A" w14:textId="77777777" w:rsidR="00A73407" w:rsidRDefault="00A73407" w:rsidP="007F1F2B">
      <w:pPr>
        <w:rPr>
          <w:rFonts w:ascii="Arial" w:hAnsi="Arial" w:cs="Arial"/>
          <w:sz w:val="24"/>
          <w:szCs w:val="24"/>
        </w:rPr>
      </w:pPr>
    </w:p>
    <w:p w14:paraId="7BB75F72" w14:textId="77777777" w:rsidR="00F254A1" w:rsidRDefault="00F254A1" w:rsidP="007F1F2B">
      <w:pPr>
        <w:rPr>
          <w:rFonts w:ascii="Arial" w:hAnsi="Arial" w:cs="Arial"/>
          <w:sz w:val="24"/>
          <w:szCs w:val="24"/>
        </w:rPr>
      </w:pPr>
    </w:p>
    <w:p w14:paraId="5094BF6C" w14:textId="77777777" w:rsidR="00F254A1" w:rsidRDefault="00F254A1" w:rsidP="007F1F2B">
      <w:pPr>
        <w:rPr>
          <w:rFonts w:ascii="Arial" w:hAnsi="Arial" w:cs="Arial"/>
          <w:sz w:val="24"/>
          <w:szCs w:val="24"/>
        </w:rPr>
      </w:pPr>
    </w:p>
    <w:p w14:paraId="5B010399" w14:textId="77777777" w:rsidR="00F254A1" w:rsidRDefault="00F254A1" w:rsidP="007F1F2B">
      <w:pPr>
        <w:rPr>
          <w:rFonts w:ascii="Arial" w:hAnsi="Arial" w:cs="Arial"/>
          <w:sz w:val="24"/>
          <w:szCs w:val="24"/>
        </w:rPr>
      </w:pPr>
    </w:p>
    <w:p w14:paraId="39A54482" w14:textId="77777777" w:rsidR="00F254A1" w:rsidRPr="007F1F2B" w:rsidRDefault="00F254A1" w:rsidP="007F1F2B">
      <w:pPr>
        <w:rPr>
          <w:rFonts w:ascii="Arial" w:hAnsi="Arial" w:cs="Arial"/>
          <w:sz w:val="24"/>
          <w:szCs w:val="24"/>
        </w:rPr>
      </w:pPr>
    </w:p>
    <w:p w14:paraId="4A7AA2D5" w14:textId="77777777" w:rsidR="007F1F2B" w:rsidRPr="007F1F2B" w:rsidRDefault="007F1F2B" w:rsidP="007F1F2B">
      <w:pPr>
        <w:rPr>
          <w:rFonts w:ascii="Arial" w:hAnsi="Arial" w:cs="Arial"/>
          <w:sz w:val="24"/>
          <w:szCs w:val="24"/>
        </w:rPr>
      </w:pPr>
    </w:p>
    <w:p w14:paraId="5DC5A642" w14:textId="77777777" w:rsidR="007F1F2B" w:rsidRDefault="007F1F2B" w:rsidP="007F1F2B">
      <w:pPr>
        <w:rPr>
          <w:rFonts w:ascii="Arial" w:hAnsi="Arial" w:cs="Arial"/>
          <w:b/>
          <w:bCs/>
          <w:sz w:val="24"/>
          <w:szCs w:val="24"/>
        </w:rPr>
      </w:pPr>
      <w:r w:rsidRPr="00A73407">
        <w:rPr>
          <w:rFonts w:ascii="Arial" w:hAnsi="Arial" w:cs="Arial"/>
          <w:b/>
          <w:bCs/>
          <w:sz w:val="24"/>
          <w:szCs w:val="24"/>
        </w:rPr>
        <w:lastRenderedPageBreak/>
        <w:t>Challenges of Welch's Leadership Style:</w:t>
      </w:r>
    </w:p>
    <w:p w14:paraId="02882CDD" w14:textId="1D260A7A" w:rsidR="007F1F2B" w:rsidRDefault="00F254A1" w:rsidP="007F1F2B">
      <w:pPr>
        <w:rPr>
          <w:rFonts w:ascii="Arial" w:hAnsi="Arial" w:cs="Arial"/>
          <w:b/>
          <w:bCs/>
          <w:sz w:val="24"/>
          <w:szCs w:val="24"/>
        </w:rPr>
      </w:pPr>
      <w:r w:rsidRPr="00F254A1">
        <w:rPr>
          <w:rFonts w:ascii="Arial" w:hAnsi="Arial" w:cs="Arial"/>
          <w:b/>
          <w:bCs/>
          <w:sz w:val="24"/>
          <w:szCs w:val="24"/>
        </w:rPr>
        <w:drawing>
          <wp:inline distT="0" distB="0" distL="0" distR="0" wp14:anchorId="733FD7F7" wp14:editId="0C108744">
            <wp:extent cx="5731510" cy="3223895"/>
            <wp:effectExtent l="0" t="0" r="0" b="1905"/>
            <wp:docPr id="1360563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63079" name=""/>
                    <pic:cNvPicPr/>
                  </pic:nvPicPr>
                  <pic:blipFill>
                    <a:blip r:embed="rId24"/>
                    <a:stretch>
                      <a:fillRect/>
                    </a:stretch>
                  </pic:blipFill>
                  <pic:spPr>
                    <a:xfrm>
                      <a:off x="0" y="0"/>
                      <a:ext cx="5731510" cy="3223895"/>
                    </a:xfrm>
                    <a:prstGeom prst="rect">
                      <a:avLst/>
                    </a:prstGeom>
                  </pic:spPr>
                </pic:pic>
              </a:graphicData>
            </a:graphic>
          </wp:inline>
        </w:drawing>
      </w:r>
    </w:p>
    <w:p w14:paraId="7D3C0949" w14:textId="77777777" w:rsidR="00F254A1" w:rsidRPr="00F254A1" w:rsidRDefault="00F254A1" w:rsidP="007F1F2B">
      <w:pPr>
        <w:rPr>
          <w:rFonts w:ascii="Arial" w:hAnsi="Arial" w:cs="Arial"/>
          <w:b/>
          <w:bCs/>
          <w:sz w:val="24"/>
          <w:szCs w:val="24"/>
        </w:rPr>
      </w:pPr>
    </w:p>
    <w:p w14:paraId="3D2DC991" w14:textId="225E9E90" w:rsidR="007F1F2B" w:rsidRPr="007F1F2B" w:rsidRDefault="007F1F2B" w:rsidP="007F1F2B">
      <w:pPr>
        <w:rPr>
          <w:rFonts w:ascii="Arial" w:hAnsi="Arial" w:cs="Arial"/>
          <w:sz w:val="24"/>
          <w:szCs w:val="24"/>
        </w:rPr>
      </w:pPr>
      <w:r w:rsidRPr="00A73407">
        <w:rPr>
          <w:rFonts w:ascii="Arial" w:hAnsi="Arial" w:cs="Arial"/>
          <w:i/>
          <w:iCs/>
          <w:sz w:val="24"/>
          <w:szCs w:val="24"/>
          <w:u w:val="single"/>
        </w:rPr>
        <w:t>1. Maintaining Employee Engagement and Morale:</w:t>
      </w:r>
      <w:r w:rsidRPr="007F1F2B">
        <w:rPr>
          <w:rFonts w:ascii="Arial" w:hAnsi="Arial" w:cs="Arial"/>
          <w:sz w:val="24"/>
          <w:szCs w:val="24"/>
        </w:rPr>
        <w:t xml:space="preserve"> Sustaining motivation and commitment over the long term may be challenging when employees feel constantly pushed to their limits. Welch's leadership style emphasizes the importance of driving performance and achieving goals. However, this approach often neglects the human aspects. Maslow's theory suggests that individuals have fundamental needs that must be met to reach their full potential. Leaders should create an environment that supports employee well-being and engagement.</w:t>
      </w:r>
    </w:p>
    <w:p w14:paraId="209A8AC2" w14:textId="77777777" w:rsidR="007F1F2B" w:rsidRPr="007F1F2B" w:rsidRDefault="007F1F2B" w:rsidP="007F1F2B">
      <w:pPr>
        <w:rPr>
          <w:rFonts w:ascii="Arial" w:hAnsi="Arial" w:cs="Arial"/>
          <w:sz w:val="24"/>
          <w:szCs w:val="24"/>
        </w:rPr>
      </w:pPr>
    </w:p>
    <w:p w14:paraId="63C9FF1A" w14:textId="7BD6E6DC" w:rsidR="007F1F2B" w:rsidRPr="007F1F2B" w:rsidRDefault="007F1F2B" w:rsidP="007F1F2B">
      <w:pPr>
        <w:rPr>
          <w:rFonts w:ascii="Arial" w:hAnsi="Arial" w:cs="Arial"/>
          <w:sz w:val="24"/>
          <w:szCs w:val="24"/>
        </w:rPr>
      </w:pPr>
      <w:r w:rsidRPr="00A73407">
        <w:rPr>
          <w:rFonts w:ascii="Arial" w:hAnsi="Arial" w:cs="Arial"/>
          <w:i/>
          <w:iCs/>
          <w:sz w:val="24"/>
          <w:szCs w:val="24"/>
          <w:u w:val="single"/>
        </w:rPr>
        <w:t>2. Adaptability to Changing Business Environments:</w:t>
      </w:r>
      <w:r w:rsidRPr="007F1F2B">
        <w:rPr>
          <w:rFonts w:ascii="Arial" w:hAnsi="Arial" w:cs="Arial"/>
          <w:sz w:val="24"/>
          <w:szCs w:val="24"/>
        </w:rPr>
        <w:t xml:space="preserve"> In today's fast-paced world, businesses face constant changes and disruptions. Leaders must be adaptable to ensure their organizations remain competitive. Welch's leadership style is known for its emphasis on speed, agility, and decisiveness. However, leaders should also prioritize flexibility, and the ability to navigate through uncertainties.</w:t>
      </w:r>
    </w:p>
    <w:p w14:paraId="574C855A" w14:textId="77777777" w:rsidR="007F1F2B" w:rsidRPr="007F1F2B" w:rsidRDefault="007F1F2B" w:rsidP="007F1F2B">
      <w:pPr>
        <w:rPr>
          <w:rFonts w:ascii="Arial" w:hAnsi="Arial" w:cs="Arial"/>
          <w:sz w:val="24"/>
          <w:szCs w:val="24"/>
        </w:rPr>
      </w:pPr>
    </w:p>
    <w:p w14:paraId="2DA49FAB" w14:textId="21E910B8" w:rsidR="007F1F2B" w:rsidRDefault="007F1F2B" w:rsidP="007F1F2B">
      <w:pPr>
        <w:rPr>
          <w:rFonts w:ascii="Arial" w:hAnsi="Arial" w:cs="Arial"/>
          <w:sz w:val="24"/>
          <w:szCs w:val="24"/>
        </w:rPr>
      </w:pPr>
      <w:r w:rsidRPr="00A73407">
        <w:rPr>
          <w:rFonts w:ascii="Arial" w:hAnsi="Arial" w:cs="Arial"/>
          <w:i/>
          <w:iCs/>
          <w:sz w:val="24"/>
          <w:szCs w:val="24"/>
          <w:u w:val="single"/>
        </w:rPr>
        <w:t>3. Balancing Autonomy and Alignment:</w:t>
      </w:r>
      <w:r w:rsidRPr="007F1F2B">
        <w:rPr>
          <w:rFonts w:ascii="Arial" w:hAnsi="Arial" w:cs="Arial"/>
          <w:sz w:val="24"/>
          <w:szCs w:val="24"/>
        </w:rPr>
        <w:t xml:space="preserve"> While Welch promoted autonomy and decentralization, ensuring alignment and consistency across diverse business units and teams can be challenging. Leaders should consider the potential risks and adapt their leadership style to create a balanced and sustainable work environment that promotes both high performance and employee well-being. </w:t>
      </w:r>
    </w:p>
    <w:p w14:paraId="2201D3E5" w14:textId="77777777" w:rsidR="003E57E2" w:rsidRDefault="003E57E2" w:rsidP="007F1F2B">
      <w:pPr>
        <w:rPr>
          <w:rFonts w:ascii="Arial" w:hAnsi="Arial" w:cs="Arial"/>
          <w:sz w:val="24"/>
          <w:szCs w:val="24"/>
        </w:rPr>
      </w:pPr>
    </w:p>
    <w:p w14:paraId="709AFEAF" w14:textId="77777777" w:rsidR="003E57E2" w:rsidRPr="007F1F2B" w:rsidRDefault="003E57E2" w:rsidP="007F1F2B">
      <w:pPr>
        <w:rPr>
          <w:rFonts w:ascii="Arial" w:hAnsi="Arial" w:cs="Arial"/>
          <w:sz w:val="24"/>
          <w:szCs w:val="24"/>
        </w:rPr>
      </w:pPr>
    </w:p>
    <w:p w14:paraId="5EC4260F" w14:textId="77777777" w:rsidR="00F254A1" w:rsidRDefault="00F254A1" w:rsidP="005D0327">
      <w:pPr>
        <w:rPr>
          <w:rFonts w:ascii="Arial" w:hAnsi="Arial" w:cs="Arial"/>
          <w:sz w:val="24"/>
          <w:szCs w:val="24"/>
        </w:rPr>
      </w:pPr>
    </w:p>
    <w:p w14:paraId="4AF96692" w14:textId="033D3919" w:rsidR="005D0327" w:rsidRPr="009170E1" w:rsidRDefault="005D0327" w:rsidP="005D0327">
      <w:pPr>
        <w:rPr>
          <w:rFonts w:ascii="Arial" w:hAnsi="Arial" w:cs="Arial"/>
          <w:sz w:val="24"/>
          <w:szCs w:val="24"/>
          <w:lang w:eastAsia="en-GB"/>
        </w:rPr>
      </w:pPr>
      <w:r w:rsidRPr="009170E1">
        <w:rPr>
          <w:rFonts w:ascii="Arial" w:hAnsi="Arial" w:cs="Arial"/>
          <w:sz w:val="24"/>
          <w:szCs w:val="24"/>
          <w:lang w:eastAsia="en-GB"/>
        </w:rPr>
        <w:lastRenderedPageBreak/>
        <w:t>References:</w:t>
      </w:r>
    </w:p>
    <w:p w14:paraId="5CE0DC82" w14:textId="25F4ED36" w:rsidR="005D0327" w:rsidRPr="009170E1" w:rsidRDefault="005D0327" w:rsidP="00F254A1">
      <w:pPr>
        <w:numPr>
          <w:ilvl w:val="0"/>
          <w:numId w:val="6"/>
        </w:numPr>
        <w:rPr>
          <w:rFonts w:ascii="Arial" w:hAnsi="Arial" w:cs="Arial"/>
          <w:sz w:val="24"/>
          <w:szCs w:val="24"/>
        </w:rPr>
      </w:pPr>
      <w:r w:rsidRPr="009170E1">
        <w:rPr>
          <w:rFonts w:ascii="Arial" w:hAnsi="Arial" w:cs="Arial"/>
          <w:sz w:val="24"/>
          <w:szCs w:val="24"/>
        </w:rPr>
        <w:t xml:space="preserve">Harvard Business Review. (n.d.). The Jack Welch Era at GE. </w:t>
      </w:r>
    </w:p>
    <w:p w14:paraId="39784F87" w14:textId="77777777" w:rsidR="005D0327" w:rsidRPr="009170E1" w:rsidRDefault="005D0327" w:rsidP="00F254A1">
      <w:pPr>
        <w:numPr>
          <w:ilvl w:val="0"/>
          <w:numId w:val="6"/>
        </w:numPr>
        <w:rPr>
          <w:rFonts w:ascii="Arial" w:hAnsi="Arial" w:cs="Arial"/>
          <w:sz w:val="24"/>
          <w:szCs w:val="24"/>
        </w:rPr>
      </w:pPr>
      <w:r w:rsidRPr="009170E1">
        <w:rPr>
          <w:rFonts w:ascii="Arial" w:hAnsi="Arial" w:cs="Arial"/>
          <w:sz w:val="24"/>
          <w:szCs w:val="24"/>
        </w:rPr>
        <w:t>Northouse, P.G. (2021). Leadership and Management Theory and Practice, 9th Edition. Sage.</w:t>
      </w:r>
    </w:p>
    <w:p w14:paraId="578FC1E3" w14:textId="77777777" w:rsidR="005D0327" w:rsidRPr="009170E1" w:rsidRDefault="005D0327" w:rsidP="00F254A1">
      <w:pPr>
        <w:numPr>
          <w:ilvl w:val="0"/>
          <w:numId w:val="6"/>
        </w:numPr>
        <w:rPr>
          <w:rFonts w:ascii="Arial" w:hAnsi="Arial" w:cs="Arial"/>
          <w:sz w:val="24"/>
          <w:szCs w:val="24"/>
        </w:rPr>
      </w:pPr>
      <w:r w:rsidRPr="009170E1">
        <w:rPr>
          <w:rFonts w:ascii="Arial" w:hAnsi="Arial" w:cs="Arial"/>
          <w:sz w:val="24"/>
          <w:szCs w:val="24"/>
        </w:rPr>
        <w:t>Slater, R. (2001). Jack Welch: The GE Way. McGraw-Hill.</w:t>
      </w:r>
    </w:p>
    <w:p w14:paraId="410E051F" w14:textId="77777777" w:rsidR="005D0327" w:rsidRPr="009170E1" w:rsidRDefault="005D0327" w:rsidP="00F254A1">
      <w:pPr>
        <w:numPr>
          <w:ilvl w:val="0"/>
          <w:numId w:val="6"/>
        </w:numPr>
        <w:rPr>
          <w:rFonts w:ascii="Arial" w:hAnsi="Arial" w:cs="Arial"/>
          <w:sz w:val="24"/>
          <w:szCs w:val="24"/>
        </w:rPr>
      </w:pPr>
      <w:r w:rsidRPr="009170E1">
        <w:rPr>
          <w:rFonts w:ascii="Arial" w:hAnsi="Arial" w:cs="Arial"/>
          <w:sz w:val="24"/>
          <w:szCs w:val="24"/>
        </w:rPr>
        <w:t xml:space="preserve">Slater, R. (2005). Jack Welch and the 4 </w:t>
      </w:r>
      <w:proofErr w:type="gramStart"/>
      <w:r w:rsidRPr="009170E1">
        <w:rPr>
          <w:rFonts w:ascii="Arial" w:hAnsi="Arial" w:cs="Arial"/>
          <w:sz w:val="24"/>
          <w:szCs w:val="24"/>
        </w:rPr>
        <w:t>E's</w:t>
      </w:r>
      <w:proofErr w:type="gramEnd"/>
      <w:r w:rsidRPr="009170E1">
        <w:rPr>
          <w:rFonts w:ascii="Arial" w:hAnsi="Arial" w:cs="Arial"/>
          <w:sz w:val="24"/>
          <w:szCs w:val="24"/>
        </w:rPr>
        <w:t xml:space="preserve"> of Leadership. McGraw-Hill.</w:t>
      </w:r>
    </w:p>
    <w:p w14:paraId="51E74011" w14:textId="77777777" w:rsidR="005D0327" w:rsidRPr="009170E1" w:rsidRDefault="005D0327" w:rsidP="00F254A1">
      <w:pPr>
        <w:numPr>
          <w:ilvl w:val="0"/>
          <w:numId w:val="6"/>
        </w:numPr>
        <w:rPr>
          <w:rFonts w:ascii="Arial" w:hAnsi="Arial" w:cs="Arial"/>
          <w:sz w:val="24"/>
          <w:szCs w:val="24"/>
        </w:rPr>
      </w:pPr>
      <w:r w:rsidRPr="009170E1">
        <w:rPr>
          <w:rFonts w:ascii="Arial" w:hAnsi="Arial" w:cs="Arial"/>
          <w:sz w:val="24"/>
          <w:szCs w:val="24"/>
        </w:rPr>
        <w:t>Welch, J., &amp; Byrne, J.A. (2001). Jack: Straight from the Gut. Warner Business Books.</w:t>
      </w:r>
    </w:p>
    <w:p w14:paraId="0D00B72C" w14:textId="2287FD22" w:rsidR="007F1F2B" w:rsidRDefault="007F1F2B" w:rsidP="007F1F2B">
      <w:pPr>
        <w:rPr>
          <w:rFonts w:ascii="Arial" w:hAnsi="Arial" w:cs="Arial"/>
          <w:sz w:val="24"/>
          <w:szCs w:val="24"/>
        </w:rPr>
      </w:pPr>
    </w:p>
    <w:p w14:paraId="18B7B3B3" w14:textId="77777777" w:rsidR="00A274D1" w:rsidRDefault="00A274D1" w:rsidP="007F1F2B">
      <w:pPr>
        <w:rPr>
          <w:rFonts w:ascii="Arial" w:hAnsi="Arial" w:cs="Arial"/>
          <w:sz w:val="24"/>
          <w:szCs w:val="24"/>
        </w:rPr>
      </w:pPr>
    </w:p>
    <w:p w14:paraId="6AF61D34" w14:textId="77777777" w:rsidR="00A274D1" w:rsidRDefault="00A274D1" w:rsidP="007F1F2B">
      <w:pPr>
        <w:rPr>
          <w:rFonts w:ascii="Arial" w:hAnsi="Arial" w:cs="Arial"/>
          <w:sz w:val="24"/>
          <w:szCs w:val="24"/>
        </w:rPr>
      </w:pPr>
    </w:p>
    <w:p w14:paraId="59B66AD8" w14:textId="77777777" w:rsidR="00A274D1" w:rsidRDefault="00A274D1" w:rsidP="007F1F2B">
      <w:pPr>
        <w:rPr>
          <w:rFonts w:ascii="Arial" w:hAnsi="Arial" w:cs="Arial"/>
          <w:sz w:val="24"/>
          <w:szCs w:val="24"/>
        </w:rPr>
      </w:pPr>
    </w:p>
    <w:p w14:paraId="6442AF81" w14:textId="77777777" w:rsidR="00A274D1" w:rsidRDefault="00A274D1" w:rsidP="007F1F2B">
      <w:pPr>
        <w:rPr>
          <w:rFonts w:ascii="Arial" w:hAnsi="Arial" w:cs="Arial"/>
          <w:sz w:val="24"/>
          <w:szCs w:val="24"/>
        </w:rPr>
      </w:pPr>
    </w:p>
    <w:p w14:paraId="46C6E82D" w14:textId="77777777" w:rsidR="00A274D1" w:rsidRDefault="00A274D1" w:rsidP="007F1F2B">
      <w:pPr>
        <w:rPr>
          <w:rFonts w:ascii="Arial" w:hAnsi="Arial" w:cs="Arial"/>
          <w:sz w:val="24"/>
          <w:szCs w:val="24"/>
        </w:rPr>
      </w:pPr>
    </w:p>
    <w:p w14:paraId="5CC36848" w14:textId="77777777" w:rsidR="00A274D1" w:rsidRDefault="00A274D1" w:rsidP="007F1F2B">
      <w:pPr>
        <w:rPr>
          <w:rFonts w:ascii="Arial" w:hAnsi="Arial" w:cs="Arial"/>
          <w:sz w:val="24"/>
          <w:szCs w:val="24"/>
        </w:rPr>
      </w:pPr>
    </w:p>
    <w:p w14:paraId="27D3946E" w14:textId="77777777" w:rsidR="00A274D1" w:rsidRDefault="00A274D1" w:rsidP="007F1F2B">
      <w:pPr>
        <w:rPr>
          <w:rFonts w:ascii="Arial" w:hAnsi="Arial" w:cs="Arial"/>
          <w:sz w:val="24"/>
          <w:szCs w:val="24"/>
        </w:rPr>
      </w:pPr>
    </w:p>
    <w:p w14:paraId="30D54D30" w14:textId="77777777" w:rsidR="00A274D1" w:rsidRDefault="00A274D1" w:rsidP="007F1F2B">
      <w:pPr>
        <w:rPr>
          <w:rFonts w:ascii="Arial" w:hAnsi="Arial" w:cs="Arial"/>
          <w:sz w:val="24"/>
          <w:szCs w:val="24"/>
        </w:rPr>
      </w:pPr>
    </w:p>
    <w:p w14:paraId="2AE75C6C" w14:textId="77777777" w:rsidR="00A274D1" w:rsidRDefault="00A274D1" w:rsidP="007F1F2B">
      <w:pPr>
        <w:rPr>
          <w:rFonts w:ascii="Arial" w:hAnsi="Arial" w:cs="Arial"/>
          <w:sz w:val="24"/>
          <w:szCs w:val="24"/>
        </w:rPr>
      </w:pPr>
    </w:p>
    <w:p w14:paraId="62917019" w14:textId="77777777" w:rsidR="00A274D1" w:rsidRDefault="00A274D1" w:rsidP="007F1F2B">
      <w:pPr>
        <w:rPr>
          <w:rFonts w:ascii="Arial" w:hAnsi="Arial" w:cs="Arial"/>
          <w:sz w:val="24"/>
          <w:szCs w:val="24"/>
        </w:rPr>
      </w:pPr>
    </w:p>
    <w:p w14:paraId="3DE71208" w14:textId="77777777" w:rsidR="00A274D1" w:rsidRDefault="00A274D1" w:rsidP="007F1F2B">
      <w:pPr>
        <w:rPr>
          <w:rFonts w:ascii="Arial" w:hAnsi="Arial" w:cs="Arial"/>
          <w:sz w:val="24"/>
          <w:szCs w:val="24"/>
        </w:rPr>
      </w:pPr>
    </w:p>
    <w:p w14:paraId="256F9E46" w14:textId="77777777" w:rsidR="00A274D1" w:rsidRDefault="00A274D1" w:rsidP="007F1F2B">
      <w:pPr>
        <w:rPr>
          <w:rFonts w:ascii="Arial" w:hAnsi="Arial" w:cs="Arial"/>
          <w:sz w:val="24"/>
          <w:szCs w:val="24"/>
        </w:rPr>
      </w:pPr>
    </w:p>
    <w:p w14:paraId="172998BA" w14:textId="77777777" w:rsidR="00A274D1" w:rsidRDefault="00A274D1" w:rsidP="007F1F2B">
      <w:pPr>
        <w:rPr>
          <w:rFonts w:ascii="Arial" w:hAnsi="Arial" w:cs="Arial"/>
          <w:sz w:val="24"/>
          <w:szCs w:val="24"/>
        </w:rPr>
      </w:pPr>
    </w:p>
    <w:p w14:paraId="4A47EB00" w14:textId="77777777" w:rsidR="00A274D1" w:rsidRDefault="00A274D1" w:rsidP="007F1F2B">
      <w:pPr>
        <w:rPr>
          <w:rFonts w:ascii="Arial" w:hAnsi="Arial" w:cs="Arial"/>
          <w:sz w:val="24"/>
          <w:szCs w:val="24"/>
        </w:rPr>
      </w:pPr>
    </w:p>
    <w:p w14:paraId="14A8BCF0" w14:textId="77777777" w:rsidR="00A274D1" w:rsidRDefault="00A274D1" w:rsidP="007F1F2B">
      <w:pPr>
        <w:rPr>
          <w:rFonts w:ascii="Arial" w:hAnsi="Arial" w:cs="Arial"/>
          <w:sz w:val="24"/>
          <w:szCs w:val="24"/>
        </w:rPr>
      </w:pPr>
    </w:p>
    <w:p w14:paraId="477C8538" w14:textId="77777777" w:rsidR="00A274D1" w:rsidRDefault="00A274D1" w:rsidP="007F1F2B">
      <w:pPr>
        <w:rPr>
          <w:rFonts w:ascii="Arial" w:hAnsi="Arial" w:cs="Arial"/>
          <w:sz w:val="24"/>
          <w:szCs w:val="24"/>
        </w:rPr>
      </w:pPr>
    </w:p>
    <w:p w14:paraId="627095B1" w14:textId="77777777" w:rsidR="00A274D1" w:rsidRDefault="00A274D1" w:rsidP="007F1F2B">
      <w:pPr>
        <w:rPr>
          <w:rFonts w:ascii="Arial" w:hAnsi="Arial" w:cs="Arial"/>
          <w:sz w:val="24"/>
          <w:szCs w:val="24"/>
        </w:rPr>
      </w:pPr>
    </w:p>
    <w:p w14:paraId="35EB22CC" w14:textId="77777777" w:rsidR="003B4175" w:rsidRDefault="003B4175" w:rsidP="007F1F2B">
      <w:pPr>
        <w:rPr>
          <w:rFonts w:ascii="Arial" w:hAnsi="Arial" w:cs="Arial"/>
          <w:sz w:val="24"/>
          <w:szCs w:val="24"/>
        </w:rPr>
      </w:pPr>
    </w:p>
    <w:p w14:paraId="37A20C2D" w14:textId="77777777" w:rsidR="003B4175" w:rsidRDefault="003B4175" w:rsidP="007F1F2B">
      <w:pPr>
        <w:rPr>
          <w:rFonts w:ascii="Arial" w:hAnsi="Arial" w:cs="Arial"/>
          <w:sz w:val="24"/>
          <w:szCs w:val="24"/>
        </w:rPr>
      </w:pPr>
    </w:p>
    <w:p w14:paraId="1B13D291" w14:textId="77777777" w:rsidR="003B4175" w:rsidRDefault="003B4175" w:rsidP="007F1F2B">
      <w:pPr>
        <w:rPr>
          <w:rFonts w:ascii="Arial" w:hAnsi="Arial" w:cs="Arial"/>
          <w:sz w:val="24"/>
          <w:szCs w:val="24"/>
        </w:rPr>
      </w:pPr>
    </w:p>
    <w:p w14:paraId="25FB3C69" w14:textId="77777777" w:rsidR="003B4175" w:rsidRDefault="003B4175" w:rsidP="007F1F2B">
      <w:pPr>
        <w:rPr>
          <w:rFonts w:ascii="Arial" w:hAnsi="Arial" w:cs="Arial"/>
          <w:sz w:val="24"/>
          <w:szCs w:val="24"/>
        </w:rPr>
      </w:pPr>
    </w:p>
    <w:p w14:paraId="695E5630" w14:textId="77777777" w:rsidR="00A274D1" w:rsidRDefault="00A274D1" w:rsidP="007F1F2B">
      <w:pPr>
        <w:rPr>
          <w:rFonts w:ascii="Arial" w:hAnsi="Arial" w:cs="Arial"/>
          <w:sz w:val="24"/>
          <w:szCs w:val="24"/>
        </w:rPr>
      </w:pPr>
    </w:p>
    <w:p w14:paraId="21C83A8B" w14:textId="6BFA90A0" w:rsidR="003B4175" w:rsidRDefault="00A274D1" w:rsidP="007F1F2B">
      <w:pPr>
        <w:numPr>
          <w:ilvl w:val="0"/>
          <w:numId w:val="1"/>
        </w:numPr>
        <w:rPr>
          <w:rFonts w:ascii="Arial" w:hAnsi="Arial" w:cs="Arial"/>
          <w:sz w:val="24"/>
          <w:szCs w:val="24"/>
        </w:rPr>
      </w:pPr>
      <w:r>
        <w:rPr>
          <w:rFonts w:ascii="Arial" w:hAnsi="Arial" w:cs="Arial"/>
          <w:sz w:val="24"/>
          <w:szCs w:val="24"/>
        </w:rPr>
        <w:lastRenderedPageBreak/>
        <w:t xml:space="preserve">ADRIAN IULIAN SUSANU </w:t>
      </w:r>
      <w:r w:rsidRPr="00A274D1">
        <w:rPr>
          <w:rFonts w:ascii="Arial" w:hAnsi="Arial" w:cs="Arial"/>
          <w:sz w:val="24"/>
          <w:szCs w:val="24"/>
          <w:lang w:val="en-US"/>
        </w:rPr>
        <w:t>2019938</w:t>
      </w:r>
    </w:p>
    <w:p w14:paraId="27423A9D" w14:textId="77777777" w:rsidR="003B4175" w:rsidRPr="003B4175" w:rsidRDefault="003B4175" w:rsidP="003B4175">
      <w:pPr>
        <w:rPr>
          <w:rFonts w:ascii="Arial" w:hAnsi="Arial" w:cs="Arial"/>
          <w:sz w:val="24"/>
          <w:szCs w:val="24"/>
        </w:rPr>
      </w:pPr>
    </w:p>
    <w:p w14:paraId="0C397218" w14:textId="070FC237" w:rsidR="003B4175" w:rsidRDefault="003B4175" w:rsidP="007F1F2B">
      <w:pPr>
        <w:rPr>
          <w:rFonts w:ascii="Arial" w:hAnsi="Arial" w:cs="Arial"/>
          <w:sz w:val="24"/>
          <w:szCs w:val="24"/>
        </w:rPr>
      </w:pPr>
      <w:r w:rsidRPr="003B4175">
        <w:rPr>
          <w:rFonts w:ascii="Arial" w:hAnsi="Arial" w:cs="Arial"/>
          <w:sz w:val="24"/>
          <w:szCs w:val="24"/>
        </w:rPr>
        <w:drawing>
          <wp:inline distT="0" distB="0" distL="0" distR="0" wp14:anchorId="029A7A99" wp14:editId="411E850D">
            <wp:extent cx="5731510" cy="3223895"/>
            <wp:effectExtent l="0" t="0" r="0" b="1905"/>
            <wp:docPr id="463197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97825" name=""/>
                    <pic:cNvPicPr/>
                  </pic:nvPicPr>
                  <pic:blipFill>
                    <a:blip r:embed="rId25"/>
                    <a:stretch>
                      <a:fillRect/>
                    </a:stretch>
                  </pic:blipFill>
                  <pic:spPr>
                    <a:xfrm>
                      <a:off x="0" y="0"/>
                      <a:ext cx="5731510" cy="3223895"/>
                    </a:xfrm>
                    <a:prstGeom prst="rect">
                      <a:avLst/>
                    </a:prstGeom>
                  </pic:spPr>
                </pic:pic>
              </a:graphicData>
            </a:graphic>
          </wp:inline>
        </w:drawing>
      </w:r>
    </w:p>
    <w:p w14:paraId="4F236673" w14:textId="77777777" w:rsidR="003B4175" w:rsidRDefault="003B4175" w:rsidP="00A274D1">
      <w:pPr>
        <w:rPr>
          <w:rFonts w:ascii="Arial" w:hAnsi="Arial" w:cs="Arial"/>
          <w:sz w:val="24"/>
          <w:szCs w:val="24"/>
        </w:rPr>
      </w:pPr>
    </w:p>
    <w:p w14:paraId="05B10F10" w14:textId="4601D3B3" w:rsidR="00A274D1" w:rsidRPr="00A274D1" w:rsidRDefault="00A274D1" w:rsidP="00A274D1">
      <w:pPr>
        <w:rPr>
          <w:rFonts w:ascii="Arial" w:hAnsi="Arial" w:cs="Arial"/>
          <w:sz w:val="24"/>
          <w:szCs w:val="24"/>
        </w:rPr>
      </w:pPr>
      <w:r w:rsidRPr="00A274D1">
        <w:rPr>
          <w:rFonts w:ascii="Arial" w:hAnsi="Arial" w:cs="Arial"/>
          <w:sz w:val="24"/>
          <w:szCs w:val="24"/>
        </w:rPr>
        <w:t>Trait Theory, Transformational Leadership, and Situational Leadership.</w:t>
      </w:r>
    </w:p>
    <w:p w14:paraId="749B9D85" w14:textId="77777777" w:rsidR="00A274D1" w:rsidRPr="00A274D1" w:rsidRDefault="00A274D1" w:rsidP="00A274D1">
      <w:pPr>
        <w:rPr>
          <w:rFonts w:ascii="Arial" w:hAnsi="Arial" w:cs="Arial"/>
          <w:sz w:val="24"/>
          <w:szCs w:val="24"/>
        </w:rPr>
      </w:pPr>
      <w:r w:rsidRPr="00A274D1">
        <w:rPr>
          <w:rFonts w:ascii="Arial" w:hAnsi="Arial" w:cs="Arial"/>
          <w:sz w:val="24"/>
          <w:szCs w:val="24"/>
        </w:rPr>
        <w:t>Firstly, Trait Theory suggests that effective leaders possess inherent qualities and traits. In the case of Jack Welch, his charismatic and demanding style stood out. Welch had a remarkable ability to inspire and motivate his employees at GE, pushing them to exceed their limits and achieve exceptional performance. His leadership style, as described by Slater (2001), was characterized by charisma and high expectations.</w:t>
      </w:r>
    </w:p>
    <w:p w14:paraId="10F6E6D0" w14:textId="77777777" w:rsidR="00A274D1" w:rsidRPr="00A274D1" w:rsidRDefault="00A274D1" w:rsidP="00A274D1">
      <w:pPr>
        <w:rPr>
          <w:rFonts w:ascii="Arial" w:hAnsi="Arial" w:cs="Arial"/>
          <w:sz w:val="24"/>
          <w:szCs w:val="24"/>
        </w:rPr>
      </w:pPr>
      <w:r w:rsidRPr="00A274D1">
        <w:rPr>
          <w:rFonts w:ascii="Arial" w:hAnsi="Arial" w:cs="Arial"/>
          <w:sz w:val="24"/>
          <w:szCs w:val="24"/>
        </w:rPr>
        <w:t>Secondly, Transformational Leadership is another perspective that applies to Welch's leadership at GE. This perspective emphasizes the leader's ability to inspire and motivate followers. Welch's exceptional skills in this area were evident in his relentless drive to push his employees beyond their perceived capabilities. His unwavering commitment to excellence and his ability to inspire others to strive for greatness were key factors in GE's success (Slater, 2005).</w:t>
      </w:r>
    </w:p>
    <w:p w14:paraId="6B0177D3" w14:textId="77777777" w:rsidR="00A274D1" w:rsidRPr="00A274D1" w:rsidRDefault="00A274D1" w:rsidP="00A274D1">
      <w:pPr>
        <w:rPr>
          <w:rFonts w:ascii="Arial" w:hAnsi="Arial" w:cs="Arial"/>
          <w:sz w:val="24"/>
          <w:szCs w:val="24"/>
        </w:rPr>
      </w:pPr>
      <w:r w:rsidRPr="00A274D1">
        <w:rPr>
          <w:rFonts w:ascii="Arial" w:hAnsi="Arial" w:cs="Arial"/>
          <w:sz w:val="24"/>
          <w:szCs w:val="24"/>
        </w:rPr>
        <w:t>Lastly, Situational Leadership suggests that effective leaders adapt their leadership styles to the specific situational context. Welch demonstrated this adaptability through his implementation of structural changes at GE. He recognized the need for change, and under his leadership, the hierarchical structure was flattened, and silos were broken down, fostering collaboration and innovation within the organization. Welch's situational leadership approach was instrumental in driving GE's transformation (Slater, 2001).</w:t>
      </w:r>
    </w:p>
    <w:p w14:paraId="05155AE1" w14:textId="77777777" w:rsidR="00A274D1" w:rsidRDefault="00A274D1" w:rsidP="007F1F2B">
      <w:pPr>
        <w:rPr>
          <w:rFonts w:ascii="Arial" w:hAnsi="Arial" w:cs="Arial"/>
          <w:sz w:val="24"/>
          <w:szCs w:val="24"/>
        </w:rPr>
      </w:pPr>
    </w:p>
    <w:p w14:paraId="0FD50761" w14:textId="77777777" w:rsidR="00A274D1" w:rsidRDefault="00A274D1" w:rsidP="007F1F2B">
      <w:pPr>
        <w:rPr>
          <w:rFonts w:ascii="Arial" w:hAnsi="Arial" w:cs="Arial"/>
          <w:sz w:val="24"/>
          <w:szCs w:val="24"/>
        </w:rPr>
      </w:pPr>
    </w:p>
    <w:p w14:paraId="6ED52CF5" w14:textId="524D8449" w:rsidR="00A274D1" w:rsidRDefault="003B4175" w:rsidP="007F1F2B">
      <w:pPr>
        <w:rPr>
          <w:rFonts w:ascii="Arial" w:hAnsi="Arial" w:cs="Arial"/>
          <w:sz w:val="24"/>
          <w:szCs w:val="24"/>
        </w:rPr>
      </w:pPr>
      <w:r w:rsidRPr="003B4175">
        <w:rPr>
          <w:rFonts w:ascii="Arial" w:hAnsi="Arial" w:cs="Arial"/>
          <w:sz w:val="24"/>
          <w:szCs w:val="24"/>
        </w:rPr>
        <w:lastRenderedPageBreak/>
        <w:drawing>
          <wp:inline distT="0" distB="0" distL="0" distR="0" wp14:anchorId="02D8BD04" wp14:editId="4D820F76">
            <wp:extent cx="5731510" cy="3223895"/>
            <wp:effectExtent l="0" t="0" r="0" b="1905"/>
            <wp:docPr id="131898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84608" name=""/>
                    <pic:cNvPicPr/>
                  </pic:nvPicPr>
                  <pic:blipFill>
                    <a:blip r:embed="rId26"/>
                    <a:stretch>
                      <a:fillRect/>
                    </a:stretch>
                  </pic:blipFill>
                  <pic:spPr>
                    <a:xfrm>
                      <a:off x="0" y="0"/>
                      <a:ext cx="5731510" cy="3223895"/>
                    </a:xfrm>
                    <a:prstGeom prst="rect">
                      <a:avLst/>
                    </a:prstGeom>
                  </pic:spPr>
                </pic:pic>
              </a:graphicData>
            </a:graphic>
          </wp:inline>
        </w:drawing>
      </w:r>
    </w:p>
    <w:p w14:paraId="743FD9D7" w14:textId="77777777" w:rsidR="00EA388C" w:rsidRDefault="00EA388C" w:rsidP="007F1F2B">
      <w:pPr>
        <w:rPr>
          <w:rFonts w:ascii="Arial" w:hAnsi="Arial" w:cs="Arial"/>
          <w:sz w:val="24"/>
          <w:szCs w:val="24"/>
        </w:rPr>
      </w:pPr>
    </w:p>
    <w:p w14:paraId="454B2978" w14:textId="77777777" w:rsidR="00EA388C" w:rsidRPr="00EA388C" w:rsidRDefault="00EA388C" w:rsidP="00EA388C">
      <w:pPr>
        <w:rPr>
          <w:rFonts w:ascii="Arial" w:hAnsi="Arial" w:cs="Arial"/>
          <w:sz w:val="24"/>
          <w:szCs w:val="24"/>
        </w:rPr>
      </w:pPr>
      <w:r w:rsidRPr="00EA388C">
        <w:rPr>
          <w:rFonts w:ascii="Arial" w:hAnsi="Arial" w:cs="Arial"/>
          <w:sz w:val="24"/>
          <w:szCs w:val="24"/>
        </w:rPr>
        <w:t>Continuing our discussion on the theoretical perspectives of leadership exhibited by Jack Welch at General Electric (GE), I would now like to focus on three additional perspectives: Classical Management, Human Relations Management, and Systems Theory.</w:t>
      </w:r>
    </w:p>
    <w:p w14:paraId="6F82B27D" w14:textId="77777777" w:rsidR="00EA388C" w:rsidRPr="00EA388C" w:rsidRDefault="00EA388C" w:rsidP="00EA388C">
      <w:pPr>
        <w:rPr>
          <w:rFonts w:ascii="Arial" w:hAnsi="Arial" w:cs="Arial"/>
          <w:sz w:val="24"/>
          <w:szCs w:val="24"/>
        </w:rPr>
      </w:pPr>
      <w:r w:rsidRPr="00EA388C">
        <w:rPr>
          <w:rFonts w:ascii="Arial" w:hAnsi="Arial" w:cs="Arial"/>
          <w:sz w:val="24"/>
          <w:szCs w:val="24"/>
        </w:rPr>
        <w:t xml:space="preserve">Firstly, Classical Management is a perspective that emphasizes hierarchy, specialization, and efficiency. Welch's implementation of structural changes at GE aligns with this perspective. He recognized the need to streamline the organization and break down silos, resulting in a flatter hierarchical structure that promoted effective communication and decision-making. </w:t>
      </w:r>
    </w:p>
    <w:p w14:paraId="040653B5" w14:textId="77777777" w:rsidR="00EA388C" w:rsidRPr="00EA388C" w:rsidRDefault="00EA388C" w:rsidP="00EA388C">
      <w:pPr>
        <w:rPr>
          <w:rFonts w:ascii="Arial" w:hAnsi="Arial" w:cs="Arial"/>
          <w:sz w:val="24"/>
          <w:szCs w:val="24"/>
        </w:rPr>
      </w:pPr>
      <w:r w:rsidRPr="00EA388C">
        <w:rPr>
          <w:rFonts w:ascii="Arial" w:hAnsi="Arial" w:cs="Arial"/>
          <w:sz w:val="24"/>
          <w:szCs w:val="24"/>
        </w:rPr>
        <w:t>Secondly, Human Relations Management is a perspective that places emphasis on employee satisfaction and motivation. Welch's focus on performance management and talent promotion demonstrates his understanding of the importance of creating a motivated and engaged workforce. By implementing rigorous performance management systems and promoting top talent, Welch aimed to foster a culture of high performance and individual growth within GE (Slater, 2001).</w:t>
      </w:r>
    </w:p>
    <w:p w14:paraId="01C6089F" w14:textId="77777777" w:rsidR="00EA388C" w:rsidRPr="00EA388C" w:rsidRDefault="00EA388C" w:rsidP="00EA388C">
      <w:pPr>
        <w:rPr>
          <w:rFonts w:ascii="Arial" w:hAnsi="Arial" w:cs="Arial"/>
          <w:sz w:val="24"/>
          <w:szCs w:val="24"/>
        </w:rPr>
      </w:pPr>
      <w:r w:rsidRPr="00EA388C">
        <w:rPr>
          <w:rFonts w:ascii="Arial" w:hAnsi="Arial" w:cs="Arial"/>
          <w:sz w:val="24"/>
          <w:szCs w:val="24"/>
        </w:rPr>
        <w:t xml:space="preserve">Lastly, Systems Theory views organizations as complex systems with interdependent parts. Welch's concept of the boundaryless organization aligns with this perspective. He believed that traditional hierarchies and bureaucratic structures hindered innovation and creativity. </w:t>
      </w:r>
    </w:p>
    <w:p w14:paraId="15B16675" w14:textId="77777777" w:rsidR="00A274D1" w:rsidRDefault="00A274D1" w:rsidP="007F1F2B">
      <w:pPr>
        <w:rPr>
          <w:rFonts w:ascii="Arial" w:hAnsi="Arial" w:cs="Arial"/>
          <w:sz w:val="24"/>
          <w:szCs w:val="24"/>
        </w:rPr>
      </w:pPr>
    </w:p>
    <w:p w14:paraId="60F82F49" w14:textId="77777777" w:rsidR="00EA388C" w:rsidRDefault="00EA388C" w:rsidP="007F1F2B">
      <w:pPr>
        <w:rPr>
          <w:rFonts w:ascii="Arial" w:hAnsi="Arial" w:cs="Arial"/>
          <w:sz w:val="24"/>
          <w:szCs w:val="24"/>
        </w:rPr>
      </w:pPr>
    </w:p>
    <w:p w14:paraId="6A815620" w14:textId="77777777" w:rsidR="00EA388C" w:rsidRDefault="00EA388C" w:rsidP="007F1F2B">
      <w:pPr>
        <w:rPr>
          <w:rFonts w:ascii="Arial" w:hAnsi="Arial" w:cs="Arial"/>
          <w:sz w:val="24"/>
          <w:szCs w:val="24"/>
        </w:rPr>
      </w:pPr>
    </w:p>
    <w:p w14:paraId="5749444B" w14:textId="77777777" w:rsidR="00EA388C" w:rsidRDefault="00EA388C" w:rsidP="007F1F2B">
      <w:pPr>
        <w:rPr>
          <w:rFonts w:ascii="Arial" w:hAnsi="Arial" w:cs="Arial"/>
          <w:sz w:val="24"/>
          <w:szCs w:val="24"/>
        </w:rPr>
      </w:pPr>
    </w:p>
    <w:p w14:paraId="6616AD12" w14:textId="46DCCF94" w:rsidR="00EA388C" w:rsidRDefault="003B4175" w:rsidP="007F1F2B">
      <w:pPr>
        <w:rPr>
          <w:rFonts w:ascii="Arial" w:hAnsi="Arial" w:cs="Arial"/>
          <w:sz w:val="24"/>
          <w:szCs w:val="24"/>
        </w:rPr>
      </w:pPr>
      <w:r w:rsidRPr="003B4175">
        <w:rPr>
          <w:rFonts w:ascii="Arial" w:hAnsi="Arial" w:cs="Arial"/>
          <w:sz w:val="24"/>
          <w:szCs w:val="24"/>
        </w:rPr>
        <w:lastRenderedPageBreak/>
        <w:drawing>
          <wp:inline distT="0" distB="0" distL="0" distR="0" wp14:anchorId="201435D0" wp14:editId="7516AC9F">
            <wp:extent cx="5731510" cy="3223895"/>
            <wp:effectExtent l="0" t="0" r="0" b="1905"/>
            <wp:docPr id="1554235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235681" name=""/>
                    <pic:cNvPicPr/>
                  </pic:nvPicPr>
                  <pic:blipFill>
                    <a:blip r:embed="rId27"/>
                    <a:stretch>
                      <a:fillRect/>
                    </a:stretch>
                  </pic:blipFill>
                  <pic:spPr>
                    <a:xfrm>
                      <a:off x="0" y="0"/>
                      <a:ext cx="5731510" cy="3223895"/>
                    </a:xfrm>
                    <a:prstGeom prst="rect">
                      <a:avLst/>
                    </a:prstGeom>
                  </pic:spPr>
                </pic:pic>
              </a:graphicData>
            </a:graphic>
          </wp:inline>
        </w:drawing>
      </w:r>
    </w:p>
    <w:p w14:paraId="541D3A50" w14:textId="77777777" w:rsidR="00EA388C" w:rsidRDefault="00EA388C" w:rsidP="007F1F2B">
      <w:pPr>
        <w:rPr>
          <w:rFonts w:ascii="Arial" w:hAnsi="Arial" w:cs="Arial"/>
          <w:sz w:val="24"/>
          <w:szCs w:val="24"/>
        </w:rPr>
      </w:pPr>
    </w:p>
    <w:p w14:paraId="29AFDE13" w14:textId="77777777" w:rsidR="00EA388C" w:rsidRPr="00EA388C" w:rsidRDefault="00EA388C" w:rsidP="00EA388C">
      <w:pPr>
        <w:rPr>
          <w:rFonts w:ascii="Arial" w:hAnsi="Arial" w:cs="Arial"/>
          <w:sz w:val="24"/>
          <w:szCs w:val="24"/>
        </w:rPr>
      </w:pPr>
      <w:r w:rsidRPr="00EA388C">
        <w:rPr>
          <w:rFonts w:ascii="Arial" w:hAnsi="Arial" w:cs="Arial"/>
          <w:sz w:val="24"/>
          <w:szCs w:val="24"/>
        </w:rPr>
        <w:t>In conclusion, Jack Welch's leadership at General Electric (GE) serves as a prime example of how theoretical perspectives on leadership and management can be applied in practice. His leadership style, characterized by charisma and high expectations, aligns with both trait theory and transformational leadership. Welch's ability to inspire and motivate his employees to achieve exceptional performance reflects his embodiment of these perspectives.</w:t>
      </w:r>
    </w:p>
    <w:p w14:paraId="5AE73D8B" w14:textId="77777777" w:rsidR="00EA388C" w:rsidRPr="00EA388C" w:rsidRDefault="00EA388C" w:rsidP="00EA388C">
      <w:pPr>
        <w:rPr>
          <w:rFonts w:ascii="Arial" w:hAnsi="Arial" w:cs="Arial"/>
          <w:sz w:val="24"/>
          <w:szCs w:val="24"/>
        </w:rPr>
      </w:pPr>
      <w:r w:rsidRPr="00EA388C">
        <w:rPr>
          <w:rFonts w:ascii="Arial" w:hAnsi="Arial" w:cs="Arial"/>
          <w:sz w:val="24"/>
          <w:szCs w:val="24"/>
        </w:rPr>
        <w:t>Furthermore, Welch's implementation of structural changes within GE demonstrates his application of classical management and systems theory. By flattening the hierarchy and breaking down silos, he aimed to enhance efficiency, foster collaboration, and create an adaptable and interconnected organization.</w:t>
      </w:r>
    </w:p>
    <w:p w14:paraId="7430D1A3" w14:textId="77777777" w:rsidR="00EA388C" w:rsidRPr="00EA388C" w:rsidRDefault="00EA388C" w:rsidP="00EA388C">
      <w:pPr>
        <w:rPr>
          <w:rFonts w:ascii="Arial" w:hAnsi="Arial" w:cs="Arial"/>
          <w:sz w:val="24"/>
          <w:szCs w:val="24"/>
        </w:rPr>
      </w:pPr>
      <w:r w:rsidRPr="00EA388C">
        <w:rPr>
          <w:rFonts w:ascii="Arial" w:hAnsi="Arial" w:cs="Arial"/>
          <w:sz w:val="24"/>
          <w:szCs w:val="24"/>
        </w:rPr>
        <w:t>Leadership and management are complex and multifaceted phenomena, influenced by various factors. A comprehensive understanding of theoretical perspectives, as well as their practical application, is crucial for effective leadership. Welch's leadership approach contributed significantly to GE's remarkable success and organizational transformation.</w:t>
      </w:r>
    </w:p>
    <w:p w14:paraId="0FE759BF" w14:textId="77777777" w:rsidR="00EA388C" w:rsidRPr="00EA388C" w:rsidRDefault="00EA388C" w:rsidP="00EA388C">
      <w:pPr>
        <w:rPr>
          <w:rFonts w:ascii="Arial" w:hAnsi="Arial" w:cs="Arial"/>
          <w:sz w:val="24"/>
          <w:szCs w:val="24"/>
        </w:rPr>
      </w:pPr>
      <w:r w:rsidRPr="00EA388C">
        <w:rPr>
          <w:rFonts w:ascii="Arial" w:hAnsi="Arial" w:cs="Arial"/>
          <w:sz w:val="24"/>
          <w:szCs w:val="24"/>
        </w:rPr>
        <w:t xml:space="preserve">In essence, Welch's leadership at GE exemplifies the importance of integrating various theoretical perspectives to drive organizational success. By embracing his charismatic and demanding style, implementing structural changes, and considering the multifaceted nature of leadership and management, Welch achieved remarkable outcomes and left a lasting impact on GE. </w:t>
      </w:r>
    </w:p>
    <w:p w14:paraId="2AB6D705" w14:textId="77777777" w:rsidR="00EA388C" w:rsidRDefault="00EA388C" w:rsidP="007F1F2B">
      <w:pPr>
        <w:rPr>
          <w:rFonts w:ascii="Arial" w:hAnsi="Arial" w:cs="Arial"/>
          <w:sz w:val="24"/>
          <w:szCs w:val="24"/>
        </w:rPr>
      </w:pPr>
    </w:p>
    <w:p w14:paraId="659D37FC" w14:textId="77777777" w:rsidR="00EA388C" w:rsidRDefault="00EA388C" w:rsidP="007F1F2B">
      <w:pPr>
        <w:rPr>
          <w:rFonts w:ascii="Arial" w:hAnsi="Arial" w:cs="Arial"/>
          <w:sz w:val="24"/>
          <w:szCs w:val="24"/>
        </w:rPr>
      </w:pPr>
    </w:p>
    <w:p w14:paraId="0F08B311" w14:textId="77777777" w:rsidR="00EA388C" w:rsidRDefault="00EA388C" w:rsidP="00EA388C">
      <w:pPr>
        <w:rPr>
          <w:rFonts w:ascii="Arial" w:hAnsi="Arial" w:cs="Arial"/>
          <w:sz w:val="24"/>
          <w:szCs w:val="24"/>
        </w:rPr>
      </w:pPr>
    </w:p>
    <w:p w14:paraId="412E3679" w14:textId="77777777" w:rsidR="003B4175" w:rsidRDefault="003B4175" w:rsidP="00EA388C">
      <w:pPr>
        <w:rPr>
          <w:rFonts w:ascii="Arial" w:hAnsi="Arial" w:cs="Arial"/>
          <w:sz w:val="24"/>
          <w:szCs w:val="24"/>
        </w:rPr>
      </w:pPr>
    </w:p>
    <w:p w14:paraId="1A4BB645" w14:textId="54685268" w:rsidR="00EA388C" w:rsidRPr="00EA388C" w:rsidRDefault="00EA388C" w:rsidP="00EA388C">
      <w:pPr>
        <w:rPr>
          <w:rFonts w:ascii="Arial" w:hAnsi="Arial" w:cs="Arial"/>
          <w:sz w:val="24"/>
          <w:szCs w:val="24"/>
          <w:lang w:eastAsia="en-GB"/>
        </w:rPr>
      </w:pPr>
      <w:r w:rsidRPr="00EA388C">
        <w:rPr>
          <w:rFonts w:ascii="Arial" w:hAnsi="Arial" w:cs="Arial"/>
          <w:sz w:val="24"/>
          <w:szCs w:val="24"/>
          <w:lang w:eastAsia="en-GB"/>
        </w:rPr>
        <w:lastRenderedPageBreak/>
        <w:t>References:</w:t>
      </w:r>
    </w:p>
    <w:p w14:paraId="659C40AB" w14:textId="77777777" w:rsidR="00EA388C" w:rsidRPr="00EA388C" w:rsidRDefault="00EA388C" w:rsidP="003B4175">
      <w:pPr>
        <w:numPr>
          <w:ilvl w:val="0"/>
          <w:numId w:val="6"/>
        </w:numPr>
        <w:rPr>
          <w:rFonts w:ascii="Arial" w:hAnsi="Arial" w:cs="Arial"/>
          <w:sz w:val="24"/>
          <w:szCs w:val="24"/>
        </w:rPr>
      </w:pPr>
      <w:r w:rsidRPr="00EA388C">
        <w:rPr>
          <w:rFonts w:ascii="Arial" w:hAnsi="Arial" w:cs="Arial"/>
          <w:sz w:val="24"/>
          <w:szCs w:val="24"/>
        </w:rPr>
        <w:t>Slater, R. (2001). Jack Welch: The GE Way.</w:t>
      </w:r>
    </w:p>
    <w:p w14:paraId="3669C487" w14:textId="77777777" w:rsidR="00EA388C" w:rsidRPr="00EA388C" w:rsidRDefault="00EA388C" w:rsidP="003B4175">
      <w:pPr>
        <w:numPr>
          <w:ilvl w:val="0"/>
          <w:numId w:val="6"/>
        </w:numPr>
        <w:rPr>
          <w:rFonts w:ascii="Arial" w:hAnsi="Arial" w:cs="Arial"/>
          <w:sz w:val="24"/>
          <w:szCs w:val="24"/>
        </w:rPr>
      </w:pPr>
      <w:r w:rsidRPr="00EA388C">
        <w:rPr>
          <w:rFonts w:ascii="Arial" w:hAnsi="Arial" w:cs="Arial"/>
          <w:sz w:val="24"/>
          <w:szCs w:val="24"/>
        </w:rPr>
        <w:t xml:space="preserve">Slater, R. (2005). Jack Welch and the 4 </w:t>
      </w:r>
      <w:proofErr w:type="gramStart"/>
      <w:r w:rsidRPr="00EA388C">
        <w:rPr>
          <w:rFonts w:ascii="Arial" w:hAnsi="Arial" w:cs="Arial"/>
          <w:sz w:val="24"/>
          <w:szCs w:val="24"/>
        </w:rPr>
        <w:t>E's</w:t>
      </w:r>
      <w:proofErr w:type="gramEnd"/>
      <w:r w:rsidRPr="00EA388C">
        <w:rPr>
          <w:rFonts w:ascii="Arial" w:hAnsi="Arial" w:cs="Arial"/>
          <w:sz w:val="24"/>
          <w:szCs w:val="24"/>
        </w:rPr>
        <w:t xml:space="preserve"> of Leadership.</w:t>
      </w:r>
    </w:p>
    <w:p w14:paraId="631F59CB" w14:textId="77777777" w:rsidR="00EA388C" w:rsidRDefault="00EA388C" w:rsidP="007F1F2B">
      <w:pPr>
        <w:rPr>
          <w:rFonts w:ascii="Arial" w:hAnsi="Arial" w:cs="Arial"/>
          <w:sz w:val="24"/>
          <w:szCs w:val="24"/>
          <w:lang w:eastAsia="en-GB"/>
        </w:rPr>
      </w:pPr>
    </w:p>
    <w:p w14:paraId="4A537CA7" w14:textId="77777777" w:rsidR="00EA388C" w:rsidRDefault="00EA388C" w:rsidP="007F1F2B">
      <w:pPr>
        <w:rPr>
          <w:rFonts w:ascii="Arial" w:hAnsi="Arial" w:cs="Arial"/>
          <w:sz w:val="24"/>
          <w:szCs w:val="24"/>
        </w:rPr>
      </w:pPr>
    </w:p>
    <w:p w14:paraId="17F302FA" w14:textId="77777777" w:rsidR="000169F7" w:rsidRDefault="000169F7" w:rsidP="007F1F2B">
      <w:pPr>
        <w:rPr>
          <w:rFonts w:ascii="Arial" w:hAnsi="Arial" w:cs="Arial"/>
          <w:sz w:val="24"/>
          <w:szCs w:val="24"/>
        </w:rPr>
      </w:pPr>
    </w:p>
    <w:p w14:paraId="24C2730A" w14:textId="77777777" w:rsidR="000169F7" w:rsidRDefault="000169F7" w:rsidP="007F1F2B">
      <w:pPr>
        <w:rPr>
          <w:rFonts w:ascii="Arial" w:hAnsi="Arial" w:cs="Arial"/>
          <w:sz w:val="24"/>
          <w:szCs w:val="24"/>
        </w:rPr>
      </w:pPr>
    </w:p>
    <w:p w14:paraId="464FF3F6" w14:textId="77777777" w:rsidR="000169F7" w:rsidRDefault="000169F7" w:rsidP="007F1F2B">
      <w:pPr>
        <w:rPr>
          <w:rFonts w:ascii="Arial" w:hAnsi="Arial" w:cs="Arial"/>
          <w:sz w:val="24"/>
          <w:szCs w:val="24"/>
        </w:rPr>
      </w:pPr>
    </w:p>
    <w:p w14:paraId="64951345" w14:textId="77777777" w:rsidR="000169F7" w:rsidRDefault="000169F7" w:rsidP="007F1F2B">
      <w:pPr>
        <w:rPr>
          <w:rFonts w:ascii="Arial" w:hAnsi="Arial" w:cs="Arial"/>
          <w:sz w:val="24"/>
          <w:szCs w:val="24"/>
        </w:rPr>
      </w:pPr>
    </w:p>
    <w:p w14:paraId="1C278A6B" w14:textId="77777777" w:rsidR="000169F7" w:rsidRDefault="000169F7" w:rsidP="007F1F2B">
      <w:pPr>
        <w:rPr>
          <w:rFonts w:ascii="Arial" w:hAnsi="Arial" w:cs="Arial"/>
          <w:sz w:val="24"/>
          <w:szCs w:val="24"/>
        </w:rPr>
      </w:pPr>
    </w:p>
    <w:p w14:paraId="7A3D4F8D" w14:textId="77777777" w:rsidR="000169F7" w:rsidRDefault="000169F7" w:rsidP="007F1F2B">
      <w:pPr>
        <w:rPr>
          <w:rFonts w:ascii="Arial" w:hAnsi="Arial" w:cs="Arial"/>
          <w:sz w:val="24"/>
          <w:szCs w:val="24"/>
        </w:rPr>
      </w:pPr>
    </w:p>
    <w:p w14:paraId="377758FB" w14:textId="77777777" w:rsidR="000169F7" w:rsidRDefault="000169F7" w:rsidP="007F1F2B">
      <w:pPr>
        <w:rPr>
          <w:rFonts w:ascii="Arial" w:hAnsi="Arial" w:cs="Arial"/>
          <w:sz w:val="24"/>
          <w:szCs w:val="24"/>
        </w:rPr>
      </w:pPr>
    </w:p>
    <w:p w14:paraId="4A3D706A" w14:textId="77777777" w:rsidR="000169F7" w:rsidRDefault="000169F7" w:rsidP="007F1F2B">
      <w:pPr>
        <w:rPr>
          <w:rFonts w:ascii="Arial" w:hAnsi="Arial" w:cs="Arial"/>
          <w:sz w:val="24"/>
          <w:szCs w:val="24"/>
        </w:rPr>
      </w:pPr>
    </w:p>
    <w:p w14:paraId="6C207DDE" w14:textId="77777777" w:rsidR="000169F7" w:rsidRDefault="000169F7" w:rsidP="007F1F2B">
      <w:pPr>
        <w:rPr>
          <w:rFonts w:ascii="Arial" w:hAnsi="Arial" w:cs="Arial"/>
          <w:sz w:val="24"/>
          <w:szCs w:val="24"/>
        </w:rPr>
      </w:pPr>
    </w:p>
    <w:p w14:paraId="7AD738DB" w14:textId="77777777" w:rsidR="000169F7" w:rsidRDefault="000169F7" w:rsidP="007F1F2B">
      <w:pPr>
        <w:rPr>
          <w:rFonts w:ascii="Arial" w:hAnsi="Arial" w:cs="Arial"/>
          <w:sz w:val="24"/>
          <w:szCs w:val="24"/>
        </w:rPr>
      </w:pPr>
    </w:p>
    <w:p w14:paraId="6827C400" w14:textId="77777777" w:rsidR="000169F7" w:rsidRDefault="000169F7" w:rsidP="007F1F2B">
      <w:pPr>
        <w:rPr>
          <w:rFonts w:ascii="Arial" w:hAnsi="Arial" w:cs="Arial"/>
          <w:sz w:val="24"/>
          <w:szCs w:val="24"/>
        </w:rPr>
      </w:pPr>
    </w:p>
    <w:p w14:paraId="38704675" w14:textId="77777777" w:rsidR="000169F7" w:rsidRDefault="000169F7" w:rsidP="007F1F2B">
      <w:pPr>
        <w:rPr>
          <w:rFonts w:ascii="Arial" w:hAnsi="Arial" w:cs="Arial"/>
          <w:sz w:val="24"/>
          <w:szCs w:val="24"/>
        </w:rPr>
      </w:pPr>
    </w:p>
    <w:p w14:paraId="626E1534" w14:textId="77777777" w:rsidR="000169F7" w:rsidRDefault="000169F7" w:rsidP="007F1F2B">
      <w:pPr>
        <w:rPr>
          <w:rFonts w:ascii="Arial" w:hAnsi="Arial" w:cs="Arial"/>
          <w:sz w:val="24"/>
          <w:szCs w:val="24"/>
        </w:rPr>
      </w:pPr>
    </w:p>
    <w:p w14:paraId="3DFAE58F" w14:textId="77777777" w:rsidR="000169F7" w:rsidRDefault="000169F7" w:rsidP="007F1F2B">
      <w:pPr>
        <w:rPr>
          <w:rFonts w:ascii="Arial" w:hAnsi="Arial" w:cs="Arial"/>
          <w:sz w:val="24"/>
          <w:szCs w:val="24"/>
        </w:rPr>
      </w:pPr>
    </w:p>
    <w:p w14:paraId="4C829734" w14:textId="77777777" w:rsidR="000169F7" w:rsidRDefault="000169F7" w:rsidP="007F1F2B">
      <w:pPr>
        <w:rPr>
          <w:rFonts w:ascii="Arial" w:hAnsi="Arial" w:cs="Arial"/>
          <w:sz w:val="24"/>
          <w:szCs w:val="24"/>
        </w:rPr>
      </w:pPr>
    </w:p>
    <w:p w14:paraId="259CAAC6" w14:textId="77777777" w:rsidR="000169F7" w:rsidRDefault="000169F7" w:rsidP="007F1F2B">
      <w:pPr>
        <w:rPr>
          <w:rFonts w:ascii="Arial" w:hAnsi="Arial" w:cs="Arial"/>
          <w:sz w:val="24"/>
          <w:szCs w:val="24"/>
        </w:rPr>
      </w:pPr>
    </w:p>
    <w:p w14:paraId="4D82A8E8" w14:textId="77777777" w:rsidR="000169F7" w:rsidRDefault="000169F7" w:rsidP="007F1F2B">
      <w:pPr>
        <w:rPr>
          <w:rFonts w:ascii="Arial" w:hAnsi="Arial" w:cs="Arial"/>
          <w:sz w:val="24"/>
          <w:szCs w:val="24"/>
        </w:rPr>
      </w:pPr>
    </w:p>
    <w:p w14:paraId="370DDDD2" w14:textId="77777777" w:rsidR="000169F7" w:rsidRDefault="000169F7" w:rsidP="007F1F2B">
      <w:pPr>
        <w:rPr>
          <w:rFonts w:ascii="Arial" w:hAnsi="Arial" w:cs="Arial"/>
          <w:sz w:val="24"/>
          <w:szCs w:val="24"/>
        </w:rPr>
      </w:pPr>
    </w:p>
    <w:p w14:paraId="67D8ED5B" w14:textId="77777777" w:rsidR="000169F7" w:rsidRDefault="000169F7" w:rsidP="007F1F2B">
      <w:pPr>
        <w:rPr>
          <w:rFonts w:ascii="Arial" w:hAnsi="Arial" w:cs="Arial"/>
          <w:sz w:val="24"/>
          <w:szCs w:val="24"/>
        </w:rPr>
      </w:pPr>
    </w:p>
    <w:p w14:paraId="68DCE38E" w14:textId="77777777" w:rsidR="000169F7" w:rsidRDefault="000169F7" w:rsidP="007F1F2B">
      <w:pPr>
        <w:rPr>
          <w:rFonts w:ascii="Arial" w:hAnsi="Arial" w:cs="Arial"/>
          <w:sz w:val="24"/>
          <w:szCs w:val="24"/>
        </w:rPr>
      </w:pPr>
    </w:p>
    <w:p w14:paraId="526D85B8" w14:textId="77777777" w:rsidR="000169F7" w:rsidRDefault="000169F7" w:rsidP="007F1F2B">
      <w:pPr>
        <w:rPr>
          <w:rFonts w:ascii="Arial" w:hAnsi="Arial" w:cs="Arial"/>
          <w:sz w:val="24"/>
          <w:szCs w:val="24"/>
        </w:rPr>
      </w:pPr>
    </w:p>
    <w:p w14:paraId="4820A7D5" w14:textId="77777777" w:rsidR="000169F7" w:rsidRDefault="000169F7" w:rsidP="007F1F2B">
      <w:pPr>
        <w:rPr>
          <w:rFonts w:ascii="Arial" w:hAnsi="Arial" w:cs="Arial"/>
          <w:sz w:val="24"/>
          <w:szCs w:val="24"/>
        </w:rPr>
      </w:pPr>
    </w:p>
    <w:p w14:paraId="73A7BB7B" w14:textId="77777777" w:rsidR="000169F7" w:rsidRDefault="000169F7" w:rsidP="007F1F2B">
      <w:pPr>
        <w:rPr>
          <w:rFonts w:ascii="Arial" w:hAnsi="Arial" w:cs="Arial"/>
          <w:sz w:val="24"/>
          <w:szCs w:val="24"/>
        </w:rPr>
      </w:pPr>
    </w:p>
    <w:p w14:paraId="47A62B1C" w14:textId="77777777" w:rsidR="000169F7" w:rsidRDefault="000169F7" w:rsidP="007F1F2B">
      <w:pPr>
        <w:rPr>
          <w:rFonts w:ascii="Arial" w:hAnsi="Arial" w:cs="Arial"/>
          <w:sz w:val="24"/>
          <w:szCs w:val="24"/>
        </w:rPr>
      </w:pPr>
    </w:p>
    <w:p w14:paraId="7C8B0044" w14:textId="77777777" w:rsidR="000169F7" w:rsidRDefault="000169F7" w:rsidP="007F1F2B">
      <w:pPr>
        <w:rPr>
          <w:rFonts w:ascii="Arial" w:hAnsi="Arial" w:cs="Arial"/>
          <w:sz w:val="24"/>
          <w:szCs w:val="24"/>
        </w:rPr>
      </w:pPr>
    </w:p>
    <w:p w14:paraId="4C606022" w14:textId="77777777" w:rsidR="000169F7" w:rsidRDefault="000169F7" w:rsidP="007F1F2B">
      <w:pPr>
        <w:rPr>
          <w:rFonts w:ascii="Arial" w:hAnsi="Arial" w:cs="Arial"/>
          <w:sz w:val="24"/>
          <w:szCs w:val="24"/>
        </w:rPr>
      </w:pPr>
    </w:p>
    <w:p w14:paraId="59F66920" w14:textId="77777777" w:rsidR="000169F7" w:rsidRDefault="000169F7" w:rsidP="007F1F2B">
      <w:pPr>
        <w:rPr>
          <w:rFonts w:ascii="Arial" w:hAnsi="Arial" w:cs="Arial"/>
          <w:sz w:val="24"/>
          <w:szCs w:val="24"/>
        </w:rPr>
      </w:pPr>
    </w:p>
    <w:p w14:paraId="7647AEC7" w14:textId="144A9CB4" w:rsidR="000169F7" w:rsidRPr="009170E1" w:rsidRDefault="000169F7" w:rsidP="007F1F2B">
      <w:pPr>
        <w:rPr>
          <w:rFonts w:ascii="Arial" w:hAnsi="Arial" w:cs="Arial"/>
          <w:sz w:val="24"/>
          <w:szCs w:val="24"/>
        </w:rPr>
      </w:pPr>
      <w:r w:rsidRPr="000169F7">
        <w:rPr>
          <w:rFonts w:ascii="Arial" w:hAnsi="Arial" w:cs="Arial"/>
          <w:sz w:val="24"/>
          <w:szCs w:val="24"/>
        </w:rPr>
        <w:drawing>
          <wp:inline distT="0" distB="0" distL="0" distR="0" wp14:anchorId="0D6A5BB8" wp14:editId="348825F6">
            <wp:extent cx="5731510" cy="3223895"/>
            <wp:effectExtent l="0" t="0" r="0" b="1905"/>
            <wp:docPr id="110704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041318" name=""/>
                    <pic:cNvPicPr/>
                  </pic:nvPicPr>
                  <pic:blipFill>
                    <a:blip r:embed="rId28"/>
                    <a:stretch>
                      <a:fillRect/>
                    </a:stretch>
                  </pic:blipFill>
                  <pic:spPr>
                    <a:xfrm>
                      <a:off x="0" y="0"/>
                      <a:ext cx="5731510" cy="3223895"/>
                    </a:xfrm>
                    <a:prstGeom prst="rect">
                      <a:avLst/>
                    </a:prstGeom>
                  </pic:spPr>
                </pic:pic>
              </a:graphicData>
            </a:graphic>
          </wp:inline>
        </w:drawing>
      </w:r>
    </w:p>
    <w:sectPr w:rsidR="000169F7" w:rsidRPr="009170E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5BDF0" w14:textId="77777777" w:rsidR="002C07C5" w:rsidRDefault="002C07C5">
      <w:pPr>
        <w:spacing w:after="0" w:line="240" w:lineRule="auto"/>
      </w:pPr>
      <w:r>
        <w:separator/>
      </w:r>
    </w:p>
  </w:endnote>
  <w:endnote w:type="continuationSeparator" w:id="0">
    <w:p w14:paraId="35165356" w14:textId="77777777" w:rsidR="002C07C5" w:rsidRDefault="002C0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BF5D" w14:textId="77777777" w:rsidR="002C07C5" w:rsidRDefault="002C07C5">
      <w:pPr>
        <w:spacing w:after="0" w:line="240" w:lineRule="auto"/>
      </w:pPr>
      <w:r>
        <w:rPr>
          <w:color w:val="000000"/>
        </w:rPr>
        <w:separator/>
      </w:r>
    </w:p>
  </w:footnote>
  <w:footnote w:type="continuationSeparator" w:id="0">
    <w:p w14:paraId="7473DB82" w14:textId="77777777" w:rsidR="002C07C5" w:rsidRDefault="002C0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440E"/>
    <w:multiLevelType w:val="hybridMultilevel"/>
    <w:tmpl w:val="0FF6B820"/>
    <w:lvl w:ilvl="0" w:tplc="226A89BC">
      <w:start w:val="1"/>
      <w:numFmt w:val="bullet"/>
      <w:lvlText w:val="´"/>
      <w:lvlJc w:val="left"/>
      <w:pPr>
        <w:tabs>
          <w:tab w:val="num" w:pos="720"/>
        </w:tabs>
        <w:ind w:left="720" w:hanging="360"/>
      </w:pPr>
      <w:rPr>
        <w:rFonts w:ascii="Wingdings 3" w:hAnsi="Wingdings 3" w:hint="default"/>
      </w:rPr>
    </w:lvl>
    <w:lvl w:ilvl="1" w:tplc="65526C3E" w:tentative="1">
      <w:start w:val="1"/>
      <w:numFmt w:val="bullet"/>
      <w:lvlText w:val="´"/>
      <w:lvlJc w:val="left"/>
      <w:pPr>
        <w:tabs>
          <w:tab w:val="num" w:pos="1440"/>
        </w:tabs>
        <w:ind w:left="1440" w:hanging="360"/>
      </w:pPr>
      <w:rPr>
        <w:rFonts w:ascii="Wingdings 3" w:hAnsi="Wingdings 3" w:hint="default"/>
      </w:rPr>
    </w:lvl>
    <w:lvl w:ilvl="2" w:tplc="15E8BF48" w:tentative="1">
      <w:start w:val="1"/>
      <w:numFmt w:val="bullet"/>
      <w:lvlText w:val="´"/>
      <w:lvlJc w:val="left"/>
      <w:pPr>
        <w:tabs>
          <w:tab w:val="num" w:pos="2160"/>
        </w:tabs>
        <w:ind w:left="2160" w:hanging="360"/>
      </w:pPr>
      <w:rPr>
        <w:rFonts w:ascii="Wingdings 3" w:hAnsi="Wingdings 3" w:hint="default"/>
      </w:rPr>
    </w:lvl>
    <w:lvl w:ilvl="3" w:tplc="B06A4FDA" w:tentative="1">
      <w:start w:val="1"/>
      <w:numFmt w:val="bullet"/>
      <w:lvlText w:val="´"/>
      <w:lvlJc w:val="left"/>
      <w:pPr>
        <w:tabs>
          <w:tab w:val="num" w:pos="2880"/>
        </w:tabs>
        <w:ind w:left="2880" w:hanging="360"/>
      </w:pPr>
      <w:rPr>
        <w:rFonts w:ascii="Wingdings 3" w:hAnsi="Wingdings 3" w:hint="default"/>
      </w:rPr>
    </w:lvl>
    <w:lvl w:ilvl="4" w:tplc="CA6AB786" w:tentative="1">
      <w:start w:val="1"/>
      <w:numFmt w:val="bullet"/>
      <w:lvlText w:val="´"/>
      <w:lvlJc w:val="left"/>
      <w:pPr>
        <w:tabs>
          <w:tab w:val="num" w:pos="3600"/>
        </w:tabs>
        <w:ind w:left="3600" w:hanging="360"/>
      </w:pPr>
      <w:rPr>
        <w:rFonts w:ascii="Wingdings 3" w:hAnsi="Wingdings 3" w:hint="default"/>
      </w:rPr>
    </w:lvl>
    <w:lvl w:ilvl="5" w:tplc="4434E96A" w:tentative="1">
      <w:start w:val="1"/>
      <w:numFmt w:val="bullet"/>
      <w:lvlText w:val="´"/>
      <w:lvlJc w:val="left"/>
      <w:pPr>
        <w:tabs>
          <w:tab w:val="num" w:pos="4320"/>
        </w:tabs>
        <w:ind w:left="4320" w:hanging="360"/>
      </w:pPr>
      <w:rPr>
        <w:rFonts w:ascii="Wingdings 3" w:hAnsi="Wingdings 3" w:hint="default"/>
      </w:rPr>
    </w:lvl>
    <w:lvl w:ilvl="6" w:tplc="30DCDE96" w:tentative="1">
      <w:start w:val="1"/>
      <w:numFmt w:val="bullet"/>
      <w:lvlText w:val="´"/>
      <w:lvlJc w:val="left"/>
      <w:pPr>
        <w:tabs>
          <w:tab w:val="num" w:pos="5040"/>
        </w:tabs>
        <w:ind w:left="5040" w:hanging="360"/>
      </w:pPr>
      <w:rPr>
        <w:rFonts w:ascii="Wingdings 3" w:hAnsi="Wingdings 3" w:hint="default"/>
      </w:rPr>
    </w:lvl>
    <w:lvl w:ilvl="7" w:tplc="AF026270" w:tentative="1">
      <w:start w:val="1"/>
      <w:numFmt w:val="bullet"/>
      <w:lvlText w:val="´"/>
      <w:lvlJc w:val="left"/>
      <w:pPr>
        <w:tabs>
          <w:tab w:val="num" w:pos="5760"/>
        </w:tabs>
        <w:ind w:left="5760" w:hanging="360"/>
      </w:pPr>
      <w:rPr>
        <w:rFonts w:ascii="Wingdings 3" w:hAnsi="Wingdings 3" w:hint="default"/>
      </w:rPr>
    </w:lvl>
    <w:lvl w:ilvl="8" w:tplc="B96C0ED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1477512"/>
    <w:multiLevelType w:val="hybridMultilevel"/>
    <w:tmpl w:val="092AE3B6"/>
    <w:lvl w:ilvl="0" w:tplc="82B2488E">
      <w:start w:val="1"/>
      <w:numFmt w:val="bullet"/>
      <w:lvlText w:val="´"/>
      <w:lvlJc w:val="left"/>
      <w:pPr>
        <w:tabs>
          <w:tab w:val="num" w:pos="720"/>
        </w:tabs>
        <w:ind w:left="720" w:hanging="360"/>
      </w:pPr>
      <w:rPr>
        <w:rFonts w:ascii="Wingdings 3" w:hAnsi="Wingdings 3" w:hint="default"/>
      </w:rPr>
    </w:lvl>
    <w:lvl w:ilvl="1" w:tplc="F9FA6FA0" w:tentative="1">
      <w:start w:val="1"/>
      <w:numFmt w:val="bullet"/>
      <w:lvlText w:val="´"/>
      <w:lvlJc w:val="left"/>
      <w:pPr>
        <w:tabs>
          <w:tab w:val="num" w:pos="1440"/>
        </w:tabs>
        <w:ind w:left="1440" w:hanging="360"/>
      </w:pPr>
      <w:rPr>
        <w:rFonts w:ascii="Wingdings 3" w:hAnsi="Wingdings 3" w:hint="default"/>
      </w:rPr>
    </w:lvl>
    <w:lvl w:ilvl="2" w:tplc="E14EEFF2" w:tentative="1">
      <w:start w:val="1"/>
      <w:numFmt w:val="bullet"/>
      <w:lvlText w:val="´"/>
      <w:lvlJc w:val="left"/>
      <w:pPr>
        <w:tabs>
          <w:tab w:val="num" w:pos="2160"/>
        </w:tabs>
        <w:ind w:left="2160" w:hanging="360"/>
      </w:pPr>
      <w:rPr>
        <w:rFonts w:ascii="Wingdings 3" w:hAnsi="Wingdings 3" w:hint="default"/>
      </w:rPr>
    </w:lvl>
    <w:lvl w:ilvl="3" w:tplc="A98AA7EC" w:tentative="1">
      <w:start w:val="1"/>
      <w:numFmt w:val="bullet"/>
      <w:lvlText w:val="´"/>
      <w:lvlJc w:val="left"/>
      <w:pPr>
        <w:tabs>
          <w:tab w:val="num" w:pos="2880"/>
        </w:tabs>
        <w:ind w:left="2880" w:hanging="360"/>
      </w:pPr>
      <w:rPr>
        <w:rFonts w:ascii="Wingdings 3" w:hAnsi="Wingdings 3" w:hint="default"/>
      </w:rPr>
    </w:lvl>
    <w:lvl w:ilvl="4" w:tplc="8D207736" w:tentative="1">
      <w:start w:val="1"/>
      <w:numFmt w:val="bullet"/>
      <w:lvlText w:val="´"/>
      <w:lvlJc w:val="left"/>
      <w:pPr>
        <w:tabs>
          <w:tab w:val="num" w:pos="3600"/>
        </w:tabs>
        <w:ind w:left="3600" w:hanging="360"/>
      </w:pPr>
      <w:rPr>
        <w:rFonts w:ascii="Wingdings 3" w:hAnsi="Wingdings 3" w:hint="default"/>
      </w:rPr>
    </w:lvl>
    <w:lvl w:ilvl="5" w:tplc="BCBC244E" w:tentative="1">
      <w:start w:val="1"/>
      <w:numFmt w:val="bullet"/>
      <w:lvlText w:val="´"/>
      <w:lvlJc w:val="left"/>
      <w:pPr>
        <w:tabs>
          <w:tab w:val="num" w:pos="4320"/>
        </w:tabs>
        <w:ind w:left="4320" w:hanging="360"/>
      </w:pPr>
      <w:rPr>
        <w:rFonts w:ascii="Wingdings 3" w:hAnsi="Wingdings 3" w:hint="default"/>
      </w:rPr>
    </w:lvl>
    <w:lvl w:ilvl="6" w:tplc="2CF86FBE" w:tentative="1">
      <w:start w:val="1"/>
      <w:numFmt w:val="bullet"/>
      <w:lvlText w:val="´"/>
      <w:lvlJc w:val="left"/>
      <w:pPr>
        <w:tabs>
          <w:tab w:val="num" w:pos="5040"/>
        </w:tabs>
        <w:ind w:left="5040" w:hanging="360"/>
      </w:pPr>
      <w:rPr>
        <w:rFonts w:ascii="Wingdings 3" w:hAnsi="Wingdings 3" w:hint="default"/>
      </w:rPr>
    </w:lvl>
    <w:lvl w:ilvl="7" w:tplc="2D1E30F0" w:tentative="1">
      <w:start w:val="1"/>
      <w:numFmt w:val="bullet"/>
      <w:lvlText w:val="´"/>
      <w:lvlJc w:val="left"/>
      <w:pPr>
        <w:tabs>
          <w:tab w:val="num" w:pos="5760"/>
        </w:tabs>
        <w:ind w:left="5760" w:hanging="360"/>
      </w:pPr>
      <w:rPr>
        <w:rFonts w:ascii="Wingdings 3" w:hAnsi="Wingdings 3" w:hint="default"/>
      </w:rPr>
    </w:lvl>
    <w:lvl w:ilvl="8" w:tplc="C77430F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D683117"/>
    <w:multiLevelType w:val="multilevel"/>
    <w:tmpl w:val="E2B6DF4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15:restartNumberingAfterBreak="0">
    <w:nsid w:val="49772D18"/>
    <w:multiLevelType w:val="hybridMultilevel"/>
    <w:tmpl w:val="D71A9888"/>
    <w:lvl w:ilvl="0" w:tplc="A7EE0520">
      <w:start w:val="1"/>
      <w:numFmt w:val="decimal"/>
      <w:lvlText w:val="%1-"/>
      <w:lvlJc w:val="left"/>
      <w:pPr>
        <w:ind w:left="720" w:hanging="360"/>
      </w:pPr>
      <w:rPr>
        <w:rFonts w:hint="default"/>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106D37"/>
    <w:multiLevelType w:val="hybridMultilevel"/>
    <w:tmpl w:val="5BDC8468"/>
    <w:lvl w:ilvl="0" w:tplc="00B8EE28">
      <w:start w:val="1"/>
      <w:numFmt w:val="bullet"/>
      <w:lvlText w:val="´"/>
      <w:lvlJc w:val="left"/>
      <w:pPr>
        <w:tabs>
          <w:tab w:val="num" w:pos="720"/>
        </w:tabs>
        <w:ind w:left="720" w:hanging="360"/>
      </w:pPr>
      <w:rPr>
        <w:rFonts w:ascii="Wingdings 3" w:hAnsi="Wingdings 3" w:hint="default"/>
      </w:rPr>
    </w:lvl>
    <w:lvl w:ilvl="1" w:tplc="0038AF4C" w:tentative="1">
      <w:start w:val="1"/>
      <w:numFmt w:val="bullet"/>
      <w:lvlText w:val="´"/>
      <w:lvlJc w:val="left"/>
      <w:pPr>
        <w:tabs>
          <w:tab w:val="num" w:pos="1440"/>
        </w:tabs>
        <w:ind w:left="1440" w:hanging="360"/>
      </w:pPr>
      <w:rPr>
        <w:rFonts w:ascii="Wingdings 3" w:hAnsi="Wingdings 3" w:hint="default"/>
      </w:rPr>
    </w:lvl>
    <w:lvl w:ilvl="2" w:tplc="7CF8D5BE" w:tentative="1">
      <w:start w:val="1"/>
      <w:numFmt w:val="bullet"/>
      <w:lvlText w:val="´"/>
      <w:lvlJc w:val="left"/>
      <w:pPr>
        <w:tabs>
          <w:tab w:val="num" w:pos="2160"/>
        </w:tabs>
        <w:ind w:left="2160" w:hanging="360"/>
      </w:pPr>
      <w:rPr>
        <w:rFonts w:ascii="Wingdings 3" w:hAnsi="Wingdings 3" w:hint="default"/>
      </w:rPr>
    </w:lvl>
    <w:lvl w:ilvl="3" w:tplc="5E5C57DC" w:tentative="1">
      <w:start w:val="1"/>
      <w:numFmt w:val="bullet"/>
      <w:lvlText w:val="´"/>
      <w:lvlJc w:val="left"/>
      <w:pPr>
        <w:tabs>
          <w:tab w:val="num" w:pos="2880"/>
        </w:tabs>
        <w:ind w:left="2880" w:hanging="360"/>
      </w:pPr>
      <w:rPr>
        <w:rFonts w:ascii="Wingdings 3" w:hAnsi="Wingdings 3" w:hint="default"/>
      </w:rPr>
    </w:lvl>
    <w:lvl w:ilvl="4" w:tplc="14D82A9C" w:tentative="1">
      <w:start w:val="1"/>
      <w:numFmt w:val="bullet"/>
      <w:lvlText w:val="´"/>
      <w:lvlJc w:val="left"/>
      <w:pPr>
        <w:tabs>
          <w:tab w:val="num" w:pos="3600"/>
        </w:tabs>
        <w:ind w:left="3600" w:hanging="360"/>
      </w:pPr>
      <w:rPr>
        <w:rFonts w:ascii="Wingdings 3" w:hAnsi="Wingdings 3" w:hint="default"/>
      </w:rPr>
    </w:lvl>
    <w:lvl w:ilvl="5" w:tplc="F4367D3E" w:tentative="1">
      <w:start w:val="1"/>
      <w:numFmt w:val="bullet"/>
      <w:lvlText w:val="´"/>
      <w:lvlJc w:val="left"/>
      <w:pPr>
        <w:tabs>
          <w:tab w:val="num" w:pos="4320"/>
        </w:tabs>
        <w:ind w:left="4320" w:hanging="360"/>
      </w:pPr>
      <w:rPr>
        <w:rFonts w:ascii="Wingdings 3" w:hAnsi="Wingdings 3" w:hint="default"/>
      </w:rPr>
    </w:lvl>
    <w:lvl w:ilvl="6" w:tplc="2EF269CE" w:tentative="1">
      <w:start w:val="1"/>
      <w:numFmt w:val="bullet"/>
      <w:lvlText w:val="´"/>
      <w:lvlJc w:val="left"/>
      <w:pPr>
        <w:tabs>
          <w:tab w:val="num" w:pos="5040"/>
        </w:tabs>
        <w:ind w:left="5040" w:hanging="360"/>
      </w:pPr>
      <w:rPr>
        <w:rFonts w:ascii="Wingdings 3" w:hAnsi="Wingdings 3" w:hint="default"/>
      </w:rPr>
    </w:lvl>
    <w:lvl w:ilvl="7" w:tplc="9E26C484" w:tentative="1">
      <w:start w:val="1"/>
      <w:numFmt w:val="bullet"/>
      <w:lvlText w:val="´"/>
      <w:lvlJc w:val="left"/>
      <w:pPr>
        <w:tabs>
          <w:tab w:val="num" w:pos="5760"/>
        </w:tabs>
        <w:ind w:left="5760" w:hanging="360"/>
      </w:pPr>
      <w:rPr>
        <w:rFonts w:ascii="Wingdings 3" w:hAnsi="Wingdings 3" w:hint="default"/>
      </w:rPr>
    </w:lvl>
    <w:lvl w:ilvl="8" w:tplc="86A6FFC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8194218"/>
    <w:multiLevelType w:val="multilevel"/>
    <w:tmpl w:val="A8BA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7831322">
    <w:abstractNumId w:val="0"/>
  </w:num>
  <w:num w:numId="2" w16cid:durableId="654337004">
    <w:abstractNumId w:val="4"/>
  </w:num>
  <w:num w:numId="3" w16cid:durableId="1892574455">
    <w:abstractNumId w:val="5"/>
  </w:num>
  <w:num w:numId="4" w16cid:durableId="788276443">
    <w:abstractNumId w:val="2"/>
  </w:num>
  <w:num w:numId="5" w16cid:durableId="1668705435">
    <w:abstractNumId w:val="3"/>
  </w:num>
  <w:num w:numId="6" w16cid:durableId="1470367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D7D"/>
    <w:rsid w:val="000169F7"/>
    <w:rsid w:val="000831B6"/>
    <w:rsid w:val="001338C7"/>
    <w:rsid w:val="00170DEA"/>
    <w:rsid w:val="002C07C5"/>
    <w:rsid w:val="002C3C44"/>
    <w:rsid w:val="003418D6"/>
    <w:rsid w:val="003B4175"/>
    <w:rsid w:val="003E57E2"/>
    <w:rsid w:val="00465BED"/>
    <w:rsid w:val="004A0D8B"/>
    <w:rsid w:val="004E5D7D"/>
    <w:rsid w:val="00585C7A"/>
    <w:rsid w:val="00596D8F"/>
    <w:rsid w:val="005D0327"/>
    <w:rsid w:val="006A61F9"/>
    <w:rsid w:val="0079361C"/>
    <w:rsid w:val="007975E1"/>
    <w:rsid w:val="007C6D51"/>
    <w:rsid w:val="007F1F2B"/>
    <w:rsid w:val="00847280"/>
    <w:rsid w:val="00874215"/>
    <w:rsid w:val="009170E1"/>
    <w:rsid w:val="0099716D"/>
    <w:rsid w:val="00A274D1"/>
    <w:rsid w:val="00A67B9E"/>
    <w:rsid w:val="00A73407"/>
    <w:rsid w:val="00CD4A15"/>
    <w:rsid w:val="00CE393A"/>
    <w:rsid w:val="00D010A7"/>
    <w:rsid w:val="00DB4DEE"/>
    <w:rsid w:val="00E00D38"/>
    <w:rsid w:val="00EA388C"/>
    <w:rsid w:val="00EC6650"/>
    <w:rsid w:val="00F254A1"/>
    <w:rsid w:val="00F42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C588D"/>
  <w15:docId w15:val="{B7D64ED1-4F87-4CCA-9315-297EDD854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27"/>
    <w:pPr>
      <w:suppressAutoHyphens/>
    </w:pPr>
  </w:style>
  <w:style w:type="paragraph" w:styleId="Heading1">
    <w:name w:val="heading 1"/>
    <w:basedOn w:val="Normal"/>
    <w:next w:val="Normal"/>
    <w:link w:val="Heading1Char"/>
    <w:uiPriority w:val="9"/>
    <w:qFormat/>
    <w:rsid w:val="00DB4D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418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paragraph" w:styleId="ListParagraph">
    <w:name w:val="List Paragraph"/>
    <w:basedOn w:val="Normal"/>
    <w:uiPriority w:val="34"/>
    <w:qFormat/>
    <w:pPr>
      <w:ind w:left="720"/>
      <w:contextualSpacing/>
    </w:pPr>
  </w:style>
  <w:style w:type="paragraph" w:styleId="NoSpacing">
    <w:name w:val="No Spacing"/>
    <w:pPr>
      <w:suppressAutoHyphens/>
      <w:spacing w:after="0" w:line="240" w:lineRule="auto"/>
    </w:pPr>
  </w:style>
  <w:style w:type="character" w:customStyle="1" w:styleId="Heading1Char">
    <w:name w:val="Heading 1 Char"/>
    <w:basedOn w:val="DefaultParagraphFont"/>
    <w:link w:val="Heading1"/>
    <w:uiPriority w:val="9"/>
    <w:rsid w:val="00DB4DE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85C7A"/>
    <w:rPr>
      <w:color w:val="0563C1" w:themeColor="hyperlink"/>
      <w:u w:val="single"/>
    </w:rPr>
  </w:style>
  <w:style w:type="character" w:styleId="UnresolvedMention">
    <w:name w:val="Unresolved Mention"/>
    <w:basedOn w:val="DefaultParagraphFont"/>
    <w:uiPriority w:val="99"/>
    <w:semiHidden/>
    <w:unhideWhenUsed/>
    <w:rsid w:val="00585C7A"/>
    <w:rPr>
      <w:color w:val="605E5C"/>
      <w:shd w:val="clear" w:color="auto" w:fill="E1DFDD"/>
    </w:rPr>
  </w:style>
  <w:style w:type="paragraph" w:styleId="Subtitle">
    <w:name w:val="Subtitle"/>
    <w:basedOn w:val="Normal"/>
    <w:next w:val="Normal"/>
    <w:link w:val="SubtitleChar"/>
    <w:uiPriority w:val="11"/>
    <w:qFormat/>
    <w:rsid w:val="00EA388C"/>
    <w:pPr>
      <w:numPr>
        <w:ilvl w:val="1"/>
      </w:numPr>
      <w:suppressAutoHyphens w:val="0"/>
      <w:autoSpaceDN/>
      <w:spacing w:line="259" w:lineRule="auto"/>
    </w:pPr>
    <w:rPr>
      <w:rFonts w:asciiTheme="minorHAnsi" w:eastAsiaTheme="minorEastAsia" w:hAnsiTheme="minorHAnsi" w:cstheme="minorBidi"/>
      <w:color w:val="5A5A5A" w:themeColor="text1" w:themeTint="A5"/>
      <w:spacing w:val="15"/>
      <w:kern w:val="2"/>
      <w14:ligatures w14:val="standardContextual"/>
    </w:rPr>
  </w:style>
  <w:style w:type="character" w:customStyle="1" w:styleId="SubtitleChar">
    <w:name w:val="Subtitle Char"/>
    <w:basedOn w:val="DefaultParagraphFont"/>
    <w:link w:val="Subtitle"/>
    <w:uiPriority w:val="11"/>
    <w:rsid w:val="00EA388C"/>
    <w:rPr>
      <w:rFonts w:asciiTheme="minorHAnsi" w:eastAsiaTheme="minorEastAsia" w:hAnsiTheme="minorHAnsi" w:cstheme="minorBidi"/>
      <w:color w:val="5A5A5A" w:themeColor="text1" w:themeTint="A5"/>
      <w:spacing w:val="15"/>
      <w:kern w:val="2"/>
      <w14:ligatures w14:val="standardContextual"/>
    </w:rPr>
  </w:style>
  <w:style w:type="character" w:customStyle="1" w:styleId="Heading2Char">
    <w:name w:val="Heading 2 Char"/>
    <w:basedOn w:val="DefaultParagraphFont"/>
    <w:link w:val="Heading2"/>
    <w:uiPriority w:val="9"/>
    <w:semiHidden/>
    <w:rsid w:val="003418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7243">
      <w:bodyDiv w:val="1"/>
      <w:marLeft w:val="0"/>
      <w:marRight w:val="0"/>
      <w:marTop w:val="0"/>
      <w:marBottom w:val="0"/>
      <w:divBdr>
        <w:top w:val="none" w:sz="0" w:space="0" w:color="auto"/>
        <w:left w:val="none" w:sz="0" w:space="0" w:color="auto"/>
        <w:bottom w:val="none" w:sz="0" w:space="0" w:color="auto"/>
        <w:right w:val="none" w:sz="0" w:space="0" w:color="auto"/>
      </w:divBdr>
      <w:divsChild>
        <w:div w:id="2056657492">
          <w:marLeft w:val="547"/>
          <w:marRight w:val="0"/>
          <w:marTop w:val="200"/>
          <w:marBottom w:val="0"/>
          <w:divBdr>
            <w:top w:val="none" w:sz="0" w:space="0" w:color="auto"/>
            <w:left w:val="none" w:sz="0" w:space="0" w:color="auto"/>
            <w:bottom w:val="none" w:sz="0" w:space="0" w:color="auto"/>
            <w:right w:val="none" w:sz="0" w:space="0" w:color="auto"/>
          </w:divBdr>
        </w:div>
        <w:div w:id="1387219031">
          <w:marLeft w:val="547"/>
          <w:marRight w:val="0"/>
          <w:marTop w:val="200"/>
          <w:marBottom w:val="0"/>
          <w:divBdr>
            <w:top w:val="none" w:sz="0" w:space="0" w:color="auto"/>
            <w:left w:val="none" w:sz="0" w:space="0" w:color="auto"/>
            <w:bottom w:val="none" w:sz="0" w:space="0" w:color="auto"/>
            <w:right w:val="none" w:sz="0" w:space="0" w:color="auto"/>
          </w:divBdr>
        </w:div>
        <w:div w:id="1254709228">
          <w:marLeft w:val="547"/>
          <w:marRight w:val="0"/>
          <w:marTop w:val="200"/>
          <w:marBottom w:val="0"/>
          <w:divBdr>
            <w:top w:val="none" w:sz="0" w:space="0" w:color="auto"/>
            <w:left w:val="none" w:sz="0" w:space="0" w:color="auto"/>
            <w:bottom w:val="none" w:sz="0" w:space="0" w:color="auto"/>
            <w:right w:val="none" w:sz="0" w:space="0" w:color="auto"/>
          </w:divBdr>
        </w:div>
        <w:div w:id="510143754">
          <w:marLeft w:val="547"/>
          <w:marRight w:val="0"/>
          <w:marTop w:val="200"/>
          <w:marBottom w:val="0"/>
          <w:divBdr>
            <w:top w:val="none" w:sz="0" w:space="0" w:color="auto"/>
            <w:left w:val="none" w:sz="0" w:space="0" w:color="auto"/>
            <w:bottom w:val="none" w:sz="0" w:space="0" w:color="auto"/>
            <w:right w:val="none" w:sz="0" w:space="0" w:color="auto"/>
          </w:divBdr>
        </w:div>
        <w:div w:id="536622981">
          <w:marLeft w:val="547"/>
          <w:marRight w:val="0"/>
          <w:marTop w:val="200"/>
          <w:marBottom w:val="0"/>
          <w:divBdr>
            <w:top w:val="none" w:sz="0" w:space="0" w:color="auto"/>
            <w:left w:val="none" w:sz="0" w:space="0" w:color="auto"/>
            <w:bottom w:val="none" w:sz="0" w:space="0" w:color="auto"/>
            <w:right w:val="none" w:sz="0" w:space="0" w:color="auto"/>
          </w:divBdr>
        </w:div>
      </w:divsChild>
    </w:div>
    <w:div w:id="631909821">
      <w:bodyDiv w:val="1"/>
      <w:marLeft w:val="0"/>
      <w:marRight w:val="0"/>
      <w:marTop w:val="0"/>
      <w:marBottom w:val="0"/>
      <w:divBdr>
        <w:top w:val="none" w:sz="0" w:space="0" w:color="auto"/>
        <w:left w:val="none" w:sz="0" w:space="0" w:color="auto"/>
        <w:bottom w:val="none" w:sz="0" w:space="0" w:color="auto"/>
        <w:right w:val="none" w:sz="0" w:space="0" w:color="auto"/>
      </w:divBdr>
      <w:divsChild>
        <w:div w:id="600185685">
          <w:marLeft w:val="547"/>
          <w:marRight w:val="0"/>
          <w:marTop w:val="200"/>
          <w:marBottom w:val="0"/>
          <w:divBdr>
            <w:top w:val="none" w:sz="0" w:space="0" w:color="auto"/>
            <w:left w:val="none" w:sz="0" w:space="0" w:color="auto"/>
            <w:bottom w:val="none" w:sz="0" w:space="0" w:color="auto"/>
            <w:right w:val="none" w:sz="0" w:space="0" w:color="auto"/>
          </w:divBdr>
        </w:div>
      </w:divsChild>
    </w:div>
    <w:div w:id="1417628621">
      <w:bodyDiv w:val="1"/>
      <w:marLeft w:val="0"/>
      <w:marRight w:val="0"/>
      <w:marTop w:val="0"/>
      <w:marBottom w:val="0"/>
      <w:divBdr>
        <w:top w:val="none" w:sz="0" w:space="0" w:color="auto"/>
        <w:left w:val="none" w:sz="0" w:space="0" w:color="auto"/>
        <w:bottom w:val="none" w:sz="0" w:space="0" w:color="auto"/>
        <w:right w:val="none" w:sz="0" w:space="0" w:color="auto"/>
      </w:divBdr>
      <w:divsChild>
        <w:div w:id="187452707">
          <w:marLeft w:val="547"/>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hbr.org/1989/09/speed-simplicity-self-confidence-an-interview-with-jack-welch" TargetMode="External"/><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7.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4.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25</Pages>
  <Words>3264</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 Burlington Street</dc:creator>
  <dc:description/>
  <cp:lastModifiedBy>Erika Massa</cp:lastModifiedBy>
  <cp:revision>18</cp:revision>
  <dcterms:created xsi:type="dcterms:W3CDTF">2023-07-19T14:09:00Z</dcterms:created>
  <dcterms:modified xsi:type="dcterms:W3CDTF">2023-07-27T13:15:00Z</dcterms:modified>
</cp:coreProperties>
</file>