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9525" b="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color w:val="000000"/>
          <w:kern w:val="0"/>
          <w:sz w:val="40"/>
          <w:szCs w:val="24"/>
          <w:lang w:val="en-GB" w:eastAsia="en-US"/>
        </w:rPr>
        <w:t>Test system for third generation semiconductor power devices</w:t>
      </w:r>
    </w:p>
    <w:p>
      <w:pPr>
        <w:widowControl/>
        <w:spacing w:after="0" w:afterLines="-2147483648" w:line="240" w:lineRule="auto"/>
        <w:jc w:val="center"/>
        <w:outlineLvl w:val="0"/>
        <w:rPr>
          <w:rFonts w:eastAsia="Times New Roman" w:cs="Times New Roman" w:asciiTheme="minorHAnsi" w:hAnsiTheme="minorHAnsi"/>
          <w:color w:val="000000" w:themeColor="text1"/>
          <w:kern w:val="0"/>
          <w:sz w:val="40"/>
          <w:lang w:val="en-GB" w:eastAsia="en-US"/>
          <w14:textFill>
            <w14:solidFill>
              <w14:schemeClr w14:val="tx1"/>
            </w14:solidFill>
          </w14:textFill>
        </w:rPr>
      </w:pPr>
      <w:bookmarkStart w:id="0" w:name="_Toc22273"/>
      <w:bookmarkStart w:id="1" w:name="_Toc15753"/>
      <w:r>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t>by</w:t>
      </w:r>
      <w:bookmarkEnd w:id="0"/>
      <w:bookmarkEnd w:id="1"/>
    </w:p>
    <w:p>
      <w:pPr>
        <w:widowControl/>
        <w:spacing w:after="0" w:afterLines="-2147483648" w:line="240" w:lineRule="auto"/>
        <w:jc w:val="center"/>
        <w:rPr>
          <w:rFonts w:hint="default" w:eastAsia="Times New Roman" w:cs="Times New Roman" w:asciiTheme="minorHAnsi" w:hAnsiTheme="minorHAnsi"/>
          <w:color w:val="000000" w:themeColor="text1"/>
          <w:kern w:val="0"/>
          <w:sz w:val="40"/>
          <w:lang w:val="en-US" w:eastAsia="zh-CN"/>
          <w14:textFill>
            <w14:solidFill>
              <w14:schemeClr w14:val="tx1"/>
            </w14:solidFill>
          </w14:textFill>
        </w:rPr>
      </w:pPr>
      <w:r>
        <w:rPr>
          <w:rFonts w:hint="eastAsia" w:eastAsia="Times New Roman" w:cs="Times New Roman" w:asciiTheme="minorHAnsi" w:hAnsiTheme="minorHAnsi"/>
          <w:color w:val="000000" w:themeColor="text1"/>
          <w:kern w:val="0"/>
          <w:sz w:val="40"/>
          <w:lang w:val="en-US" w:eastAsia="zh-CN"/>
          <w14:textFill>
            <w14:solidFill>
              <w14:schemeClr w14:val="tx1"/>
            </w14:solidFill>
          </w14:textFill>
        </w:rPr>
        <w:t>Yi Zheng</w:t>
      </w:r>
    </w:p>
    <w:p>
      <w:pPr>
        <w:widowControl/>
        <w:spacing w:after="0" w:afterLines="-2147483648" w:line="240" w:lineRule="auto"/>
        <w:jc w:val="center"/>
        <w:outlineLvl w:val="0"/>
        <w:rPr>
          <w:rFonts w:hint="default" w:eastAsia="宋体" w:cs="Times New Roman" w:asciiTheme="minorHAnsi" w:hAnsiTheme="minorHAnsi"/>
          <w:color w:val="000000" w:themeColor="text1"/>
          <w:kern w:val="0"/>
          <w:sz w:val="40"/>
          <w:lang w:val="en-US" w:eastAsia="zh-CN"/>
          <w14:textFill>
            <w14:solidFill>
              <w14:schemeClr w14:val="tx1"/>
            </w14:solidFill>
          </w14:textFill>
        </w:rPr>
      </w:pPr>
      <w:bookmarkStart w:id="2" w:name="_Toc14653"/>
      <w:bookmarkStart w:id="3" w:name="_Toc26717"/>
      <w: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t xml:space="preserve">Supervisor: </w:t>
      </w:r>
      <w:r>
        <w:rPr>
          <w:rFonts w:hint="eastAsia" w:eastAsia="宋体" w:cs="Times New Roman" w:asciiTheme="minorHAnsi" w:hAnsiTheme="minorHAnsi"/>
          <w:color w:val="000000" w:themeColor="text1"/>
          <w:kern w:val="0"/>
          <w:sz w:val="40"/>
          <w:lang w:val="en-US" w:eastAsia="zh-CN"/>
          <w14:textFill>
            <w14:solidFill>
              <w14:schemeClr w14:val="tx1"/>
            </w14:solidFill>
          </w14:textFill>
        </w:rPr>
        <w:t>Gareth Jones</w:t>
      </w:r>
      <w:bookmarkEnd w:id="2"/>
      <w:bookmarkEnd w:id="3"/>
    </w:p>
    <w:p>
      <w:pPr>
        <w:widowControl/>
        <w:jc w:val="both"/>
        <w:rPr>
          <w:rFonts w:ascii="Calibri" w:hAnsi="Calibri" w:eastAsia="Times New Roman" w:cs="Times New Roman"/>
          <w:color w:val="000000"/>
          <w:kern w:val="0"/>
          <w:sz w:val="40"/>
          <w:szCs w:val="24"/>
          <w:lang w:val="en-GB" w:eastAsia="en-US"/>
        </w:rPr>
      </w:pPr>
    </w:p>
    <w:p>
      <w:pPr>
        <w:widowControl/>
        <w:jc w:val="center"/>
        <w:rPr>
          <w:rFonts w:hint="default" w:ascii="Calibri" w:hAnsi="Calibri" w:eastAsia="宋体" w:cs="Times New Roman"/>
          <w:color w:val="000000"/>
          <w:kern w:val="0"/>
          <w:sz w:val="40"/>
          <w:szCs w:val="24"/>
          <w:lang w:val="en-US" w:eastAsia="zh-CN"/>
        </w:rPr>
      </w:pPr>
      <w:r>
        <w:rPr>
          <w:rFonts w:asciiTheme="minorHAnsi" w:hAnsiTheme="minorHAnsi"/>
          <w:color w:val="000000" w:themeColor="text1"/>
          <w:sz w:val="40"/>
          <w14:textFill>
            <w14:solidFill>
              <w14:schemeClr w14:val="tx1"/>
            </w14:solidFill>
          </w14:textFill>
        </w:rPr>
        <w:t xml:space="preserve">Project submitted as part of the requirements for the award of </w:t>
      </w:r>
      <w:r>
        <w:rPr>
          <w:rFonts w:hint="eastAsia" w:ascii="Calibri" w:hAnsi="Calibri" w:eastAsia="宋体" w:cs="Times New Roman"/>
          <w:color w:val="000000"/>
          <w:kern w:val="0"/>
          <w:sz w:val="40"/>
          <w:szCs w:val="24"/>
          <w:lang w:val="en-US" w:eastAsia="zh-CN"/>
        </w:rPr>
        <w:t>MSC Software Engineering</w:t>
      </w:r>
    </w:p>
    <w:p>
      <w:pPr>
        <w:pStyle w:val="2"/>
        <w:bidi w:val="0"/>
        <w:outlineLvl w:val="9"/>
        <w:rPr>
          <w:rFonts w:hint="eastAsia"/>
          <w:b w:val="0"/>
          <w:bCs/>
          <w:lang w:val="en-US" w:eastAsia="zh-CN"/>
        </w:rPr>
      </w:pPr>
    </w:p>
    <w:p>
      <w:pPr>
        <w:bidi w:val="0"/>
        <w:rPr>
          <w:rFonts w:hint="eastAsia"/>
          <w:lang w:val="en-US" w:eastAsia="zh-CN"/>
        </w:rPr>
      </w:pPr>
    </w:p>
    <w:p>
      <w:pPr>
        <w:widowControl/>
        <w:jc w:val="center"/>
        <w:rPr>
          <w:rFonts w:hint="default" w:ascii="Calibri" w:hAnsi="Calibri" w:eastAsia="宋体" w:cs="Times New Roman"/>
          <w:color w:val="000000"/>
          <w:kern w:val="0"/>
          <w:sz w:val="40"/>
          <w:szCs w:val="24"/>
          <w:lang w:val="en-US" w:eastAsia="zh-CN"/>
        </w:rPr>
      </w:pPr>
      <w:r>
        <w:rPr>
          <w:rFonts w:hint="eastAsia" w:eastAsia="宋体" w:cs="Times New Roman"/>
          <w:color w:val="000000"/>
          <w:kern w:val="0"/>
          <w:sz w:val="40"/>
          <w:szCs w:val="24"/>
          <w:lang w:val="en-US" w:eastAsia="zh-CN"/>
        </w:rPr>
        <w:t>September</w:t>
      </w:r>
      <w:r>
        <w:rPr>
          <w:rFonts w:hint="eastAsia" w:ascii="Calibri" w:hAnsi="Calibri" w:eastAsia="宋体" w:cs="Times New Roman"/>
          <w:color w:val="000000"/>
          <w:kern w:val="0"/>
          <w:sz w:val="40"/>
          <w:szCs w:val="24"/>
          <w:lang w:val="en-US" w:eastAsia="zh-CN"/>
        </w:rPr>
        <w:t xml:space="preserve"> 202</w:t>
      </w:r>
      <w:r>
        <w:rPr>
          <w:rFonts w:hint="eastAsia" w:eastAsia="宋体" w:cs="Times New Roman"/>
          <w:color w:val="000000"/>
          <w:kern w:val="0"/>
          <w:sz w:val="40"/>
          <w:szCs w:val="24"/>
          <w:lang w:val="en-US" w:eastAsia="zh-CN"/>
        </w:rPr>
        <w:t>2</w:t>
      </w:r>
    </w:p>
    <w:p>
      <w:pPr>
        <w:pStyle w:val="2"/>
        <w:bidi w:val="0"/>
        <w:outlineLvl w:val="9"/>
        <w:rPr>
          <w:rFonts w:hint="eastAsia"/>
          <w:b w:val="0"/>
          <w:bCs/>
          <w:lang w:val="en-US" w:eastAsia="zh-CN"/>
        </w:rPr>
        <w:sectPr>
          <w:pgSz w:w="11906" w:h="16838"/>
          <w:pgMar w:top="1440" w:right="1800" w:bottom="1440" w:left="1800" w:header="851" w:footer="992" w:gutter="0"/>
          <w:cols w:space="425" w:num="1"/>
          <w:docGrid w:type="lines" w:linePitch="312" w:charSpace="0"/>
        </w:sectPr>
      </w:pPr>
    </w:p>
    <w:p>
      <w:pPr>
        <w:pStyle w:val="2"/>
        <w:bidi w:val="0"/>
        <w:rPr>
          <w:rFonts w:asciiTheme="minorHAnsi" w:hAnsiTheme="minorHAnsi"/>
          <w:color w:val="000000" w:themeColor="text1"/>
          <w14:textFill>
            <w14:solidFill>
              <w14:schemeClr w14:val="tx1"/>
            </w14:solidFill>
          </w14:textFill>
        </w:rPr>
      </w:pPr>
      <w:bookmarkStart w:id="4" w:name="_Toc4363"/>
      <w:bookmarkStart w:id="5" w:name="_Toc30418"/>
      <w:bookmarkStart w:id="6" w:name="_Toc11237"/>
      <w:r>
        <w:rPr>
          <w:b/>
          <w:bCs/>
        </w:rPr>
        <w:t>DECLARATION</w:t>
      </w:r>
      <w:bookmarkEnd w:id="4"/>
      <w:bookmarkEnd w:id="5"/>
      <w:bookmarkEnd w:id="6"/>
      <w:r>
        <w:rPr>
          <w:b/>
          <w:bCs/>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eastAsia="宋体" w:asciiTheme="minorHAnsi" w:hAnsiTheme="minorHAnsi"/>
          <w:color w:val="000000" w:themeColor="text1"/>
          <w:lang w:val="en-US" w:eastAsia="zh-CN"/>
          <w14:textFill>
            <w14:solidFill>
              <w14:schemeClr w14:val="tx1"/>
            </w14:solidFill>
          </w14:textFill>
        </w:rPr>
        <w:t>Yi Zheng</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730250" cy="349885"/>
            <wp:effectExtent l="0" t="0" r="1270" b="635"/>
            <wp:docPr id="1" name="图片 1" descr="微信截图_2022090721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截图_20220907215548"/>
                    <pic:cNvPicPr>
                      <a:picLocks noChangeAspect="1"/>
                    </pic:cNvPicPr>
                  </pic:nvPicPr>
                  <pic:blipFill>
                    <a:blip r:embed="rId12"/>
                    <a:stretch>
                      <a:fillRect/>
                    </a:stretch>
                  </pic:blipFill>
                  <pic:spPr>
                    <a:xfrm>
                      <a:off x="0" y="0"/>
                      <a:ext cx="730250" cy="34988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7/9/2022</w:t>
      </w:r>
      <w:r>
        <w:rPr>
          <w:rFonts w:asciiTheme="minorHAnsi" w:hAnsiTheme="minorHAnsi"/>
          <w:b/>
          <w:bCs/>
          <w:i/>
          <w:iCs/>
          <w:color w:val="000000" w:themeColor="text1"/>
          <w14:textFill>
            <w14:solidFill>
              <w14:schemeClr w14:val="tx1"/>
            </w14:solidFill>
          </w14:textFill>
        </w:rPr>
        <w:t>....................</w:t>
      </w:r>
    </w:p>
    <w:p>
      <w:pPr>
        <w:ind w:left="1440"/>
        <w:jc w:val="both"/>
        <w:rPr>
          <w:rFonts w:cs="Arial" w:asciiTheme="minorHAnsi" w:hAnsiTheme="minorHAnsi"/>
          <w:b/>
          <w:bCs/>
          <w:color w:val="000000" w:themeColor="text1"/>
          <w:kern w:val="32"/>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outlineLvl w:val="0"/>
        <w:rPr>
          <w:rFonts w:asciiTheme="minorHAnsi" w:hAnsiTheme="minorHAnsi"/>
          <w:color w:val="000000" w:themeColor="text1"/>
          <w:sz w:val="28"/>
          <w14:textFill>
            <w14:solidFill>
              <w14:schemeClr w14:val="tx1"/>
            </w14:solidFill>
          </w14:textFill>
        </w:rPr>
      </w:pPr>
      <w:bookmarkStart w:id="7" w:name="_Toc612"/>
      <w:bookmarkStart w:id="8" w:name="_Toc23543"/>
      <w:r>
        <w:rPr>
          <w:rFonts w:asciiTheme="minorHAnsi" w:hAnsiTheme="minorHAnsi"/>
          <w:b/>
          <w:bCs/>
          <w:color w:val="000000" w:themeColor="text1"/>
          <w:sz w:val="28"/>
          <w14:textFill>
            <w14:solidFill>
              <w14:schemeClr w14:val="tx1"/>
            </w14:solidFill>
          </w14:textFill>
        </w:rPr>
        <w:t>FORM OF CONSENT</w:t>
      </w:r>
      <w:bookmarkEnd w:id="7"/>
      <w:bookmarkEnd w:id="8"/>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b/>
          <w:bCs/>
          <w:color w:val="000000" w:themeColor="text1"/>
          <w14:textFill>
            <w14:solidFill>
              <w14:schemeClr w14:val="tx1"/>
            </w14:solidFill>
          </w14:textFill>
        </w:rPr>
      </w:pPr>
      <w:r>
        <w:rPr>
          <w:rFonts w:hint="eastAsia" w:asciiTheme="minorHAnsi" w:hAnsiTheme="minorHAnsi"/>
          <w:color w:val="000000" w:themeColor="text1"/>
          <w:lang w:val="en-US" w:eastAsia="zh-CN"/>
          <w14:textFill>
            <w14:solidFill>
              <w14:schemeClr w14:val="tx1"/>
            </w14:solidFill>
          </w14:textFill>
        </w:rPr>
        <w:t xml:space="preserve">I, Yi Zheng </w:t>
      </w:r>
      <w:r>
        <w:rPr>
          <w:rFonts w:asciiTheme="minorHAnsi" w:hAnsiTheme="minorHAnsi"/>
          <w:color w:val="000000" w:themeColor="text1"/>
          <w14:textFill>
            <w14:solidFill>
              <w14:schemeClr w14:val="tx1"/>
            </w14:solidFill>
          </w14:textFill>
        </w:rPr>
        <w:t xml:space="preserve">hereby consent that my Project, submitted in candidature for the </w:t>
      </w:r>
      <w:r>
        <w:rPr>
          <w:rFonts w:asciiTheme="minorHAnsi" w:hAnsiTheme="minorHAnsi"/>
          <w:color w:val="000000" w:themeColor="text1"/>
          <w:lang w:val="en-US"/>
          <w14:textFill>
            <w14:solidFill>
              <w14:schemeClr w14:val="tx1"/>
            </w14:solidFill>
          </w14:textFill>
        </w:rPr>
        <w:t xml:space="preserve">M.Sc. </w:t>
      </w:r>
      <w:r>
        <w:rPr>
          <w:rFonts w:hint="eastAsia" w:asciiTheme="minorHAnsi" w:hAnsiTheme="minorHAnsi"/>
          <w:color w:val="000000" w:themeColor="text1"/>
          <w:lang w:val="en-US" w:eastAsia="zh-CN"/>
          <w14:textFill>
            <w14:solidFill>
              <w14:schemeClr w14:val="tx1"/>
            </w14:solidFill>
          </w14:textFill>
        </w:rPr>
        <w:t>Software Engineering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jc w:val="both"/>
        <w:rPr>
          <w:rFonts w:hint="eastAsia"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730250" cy="349885"/>
            <wp:effectExtent l="0" t="0" r="1270" b="635"/>
            <wp:docPr id="2" name="图片 2" descr="微信截图_20220907215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微信截图_20220907215548"/>
                    <pic:cNvPicPr>
                      <a:picLocks noChangeAspect="1"/>
                    </pic:cNvPicPr>
                  </pic:nvPicPr>
                  <pic:blipFill>
                    <a:blip r:embed="rId12"/>
                    <a:stretch>
                      <a:fillRect/>
                    </a:stretch>
                  </pic:blipFill>
                  <pic:spPr>
                    <a:xfrm>
                      <a:off x="0" y="0"/>
                      <a:ext cx="730250" cy="34988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7/9/2022</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 xml:space="preserve"> </w:t>
      </w:r>
    </w:p>
    <w:p/>
    <w:p>
      <w:pPr>
        <w:pStyle w:val="2"/>
        <w:bidi w:val="0"/>
        <w:outlineLvl w:val="9"/>
        <w:rPr>
          <w:rFonts w:hint="eastAsia"/>
          <w:b/>
          <w:bCs/>
          <w:sz w:val="32"/>
          <w:szCs w:val="28"/>
          <w:lang w:val="en-US" w:eastAsia="zh-CN"/>
        </w:rPr>
        <w:sectPr>
          <w:footerReference r:id="rId5" w:type="default"/>
          <w:pgSz w:w="11906" w:h="16838"/>
          <w:pgMar w:top="1440" w:right="1800" w:bottom="1440" w:left="1800" w:header="851" w:footer="992" w:gutter="0"/>
          <w:pgNumType w:start="1"/>
          <w:cols w:space="425" w:num="1"/>
          <w:docGrid w:type="lines" w:linePitch="312" w:charSpace="0"/>
        </w:sectPr>
      </w:pPr>
      <w:bookmarkStart w:id="9" w:name="_Toc31982"/>
    </w:p>
    <w:p>
      <w:pPr>
        <w:pStyle w:val="2"/>
        <w:bidi w:val="0"/>
        <w:rPr>
          <w:rFonts w:hint="eastAsia"/>
          <w:lang w:val="en-US" w:eastAsia="zh-CN"/>
        </w:rPr>
      </w:pPr>
      <w:bookmarkStart w:id="10" w:name="_Toc18352"/>
      <w:r>
        <w:rPr>
          <w:rFonts w:hint="eastAsia"/>
          <w:lang w:val="en-US" w:eastAsia="zh-CN"/>
        </w:rPr>
        <w:t>Abstract</w:t>
      </w:r>
      <w:bookmarkEnd w:id="9"/>
      <w:bookmarkEnd w:id="10"/>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eastAsia"/>
          <w:lang w:val="en-US" w:eastAsia="zh-CN"/>
        </w:rPr>
        <w:t>With higher standards for semiconductor power devices in power electronics technology, the third generation of semiconductor power devices represented by SiC power devices gradually replaces SI-based semiconductor devices widely used in electric vehicles, smart grids, 5G communications and other fields. The third generation of semiconductor power devices have high temperature, high pressure, high power and other characteristics.Therefore, the detection of the third-generation semiconductor power devices needs to meet the conditions of high voltage, high current, low noise, high precision and so on.Traditional semiconductor device test system cannot meet these conditions, so a new test system is needed to solve this problem.</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eastAsia"/>
          <w:lang w:val="en-US" w:eastAsia="zh-CN"/>
        </w:rPr>
        <w:t>This paper uses QT development platform, C++ programming language to develop this project. In the hardware, the Kelvin four-wire wiring method is used to improve the test accuracy, and the stacked bus design is adopted to reduce the parasitic inductance of the test circuit. The software uses multi-thread technology and QT signal slot mechanism to achieve the function of one-key automatic test,, improving the test rate to some extent. The test system has realized the user's account login, one-key quick test, test data sharing, data error analysis and other functions, and achieved the design goal of the initial application function planning. Using this system can improve the testing efficiency of devices, release a certain amount of manpower, and save manpower cost, which is also the product of the automation era.</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ascii="Calibri" w:hAnsi="Calibri" w:cs="Calibri"/>
          <w:b/>
          <w:bCs w:val="0"/>
          <w:sz w:val="32"/>
          <w:szCs w:val="24"/>
          <w:lang w:val="en-US" w:eastAsia="zh-CN"/>
        </w:rPr>
        <w:sectPr>
          <w:footerReference r:id="rId6" w:type="default"/>
          <w:pgSz w:w="11906" w:h="16838"/>
          <w:pgMar w:top="1440" w:right="1800" w:bottom="1440" w:left="1800" w:header="851" w:footer="992" w:gutter="0"/>
          <w:pgNumType w:fmt="upperRoman" w:start="1"/>
          <w:cols w:space="425" w:num="1"/>
          <w:docGrid w:type="lines" w:linePitch="312" w:charSpace="0"/>
        </w:sectPr>
      </w:pPr>
      <w:r>
        <w:rPr>
          <w:rFonts w:hint="eastAsia"/>
          <w:lang w:val="en-US" w:eastAsia="zh-CN"/>
        </w:rPr>
        <w:t>The test system can effectively complete the basic operation required by the user, and also has the characteristics of simple interface, simple operation, high test accuracy and fast test rate. Through the system test, it is found that the test system can run well, basically achieve the expected development goals, and basically meet the actual needs of us.</w:t>
      </w:r>
    </w:p>
    <w:sdt>
      <w:sdtPr>
        <w:rPr>
          <w:rFonts w:ascii="宋体" w:hAnsi="宋体" w:eastAsia="宋体" w:cstheme="minorBidi"/>
          <w:kern w:val="2"/>
          <w:sz w:val="21"/>
          <w:szCs w:val="24"/>
          <w:lang w:val="en-US" w:eastAsia="zh-CN" w:bidi="ar-SA"/>
        </w:rPr>
        <w:id w:val="147474547"/>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pPr>
          <w:bookmarkStart w:id="130" w:name="_GoBack"/>
          <w:bookmarkEnd w:id="130"/>
          <w:r>
            <w:rPr>
              <w:rFonts w:hint="default" w:ascii="Calibri" w:hAnsi="Calibri" w:eastAsia="宋体" w:cs="Calibri"/>
              <w:kern w:val="2"/>
              <w:sz w:val="28"/>
              <w:szCs w:val="36"/>
              <w:lang w:val="en-US" w:eastAsia="zh-CN" w:bidi="ar-SA"/>
            </w:rPr>
            <w:t>Table of content</w:t>
          </w:r>
          <w:r>
            <w:fldChar w:fldCharType="begin"/>
          </w:r>
          <w:r>
            <w:instrText xml:space="preserve">TOC \o "1-3" \h \u </w:instrText>
          </w:r>
          <w:r>
            <w:fldChar w:fldCharType="separate"/>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_Toc18352 </w:instrText>
          </w:r>
          <w:r>
            <w:rPr>
              <w:rFonts w:hint="default" w:ascii="Calibri" w:hAnsi="Calibri" w:cs="Calibri"/>
              <w:sz w:val="24"/>
              <w:szCs w:val="24"/>
            </w:rPr>
            <w:fldChar w:fldCharType="separate"/>
          </w:r>
          <w:r>
            <w:rPr>
              <w:rFonts w:hint="default" w:ascii="Calibri" w:hAnsi="Calibri" w:cs="Calibri"/>
              <w:sz w:val="24"/>
              <w:szCs w:val="24"/>
              <w:lang w:val="en-US" w:eastAsia="zh-CN"/>
            </w:rPr>
            <w:t>Abstract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_Toc18352 \h </w:instrText>
          </w:r>
          <w:r>
            <w:rPr>
              <w:rFonts w:hint="default" w:ascii="Calibri" w:hAnsi="Calibri" w:cs="Calibri"/>
              <w:sz w:val="24"/>
              <w:szCs w:val="24"/>
            </w:rPr>
            <w:fldChar w:fldCharType="separate"/>
          </w:r>
          <w:r>
            <w:rPr>
              <w:rFonts w:hint="default" w:ascii="Calibri" w:hAnsi="Calibri" w:cs="Calibri"/>
              <w:sz w:val="24"/>
              <w:szCs w:val="24"/>
            </w:rPr>
            <w:t>I</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_Toc3298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Chapter 1 </w:t>
          </w:r>
          <w:r>
            <w:rPr>
              <w:rFonts w:hint="default" w:ascii="Calibri" w:hAnsi="Calibri" w:cs="Calibri"/>
              <w:sz w:val="24"/>
              <w:szCs w:val="24"/>
            </w:rPr>
            <w:t>Introduction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_Toc3298 \h </w:instrText>
          </w:r>
          <w:r>
            <w:rPr>
              <w:rFonts w:hint="default" w:ascii="Calibri" w:hAnsi="Calibri" w:cs="Calibri"/>
              <w:sz w:val="24"/>
              <w:szCs w:val="24"/>
            </w:rPr>
            <w:fldChar w:fldCharType="separate"/>
          </w:r>
          <w:r>
            <w:rPr>
              <w:rFonts w:hint="default" w:ascii="Calibri" w:hAnsi="Calibri" w:cs="Calibri"/>
              <w:sz w:val="24"/>
              <w:szCs w:val="24"/>
            </w:rPr>
            <w:t>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_Toc28585 </w:instrText>
          </w:r>
          <w:r>
            <w:rPr>
              <w:rFonts w:hint="default" w:ascii="Calibri" w:hAnsi="Calibri" w:cs="Calibri"/>
              <w:sz w:val="24"/>
              <w:szCs w:val="24"/>
            </w:rPr>
            <w:fldChar w:fldCharType="separate"/>
          </w:r>
          <w:r>
            <w:rPr>
              <w:rFonts w:hint="default" w:ascii="Calibri" w:hAnsi="Calibri" w:cs="Calibri"/>
              <w:sz w:val="24"/>
              <w:szCs w:val="24"/>
              <w:lang w:val="en-US" w:eastAsia="zh-CN"/>
            </w:rPr>
            <w:t>1.1 Aim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_Toc28585 \h </w:instrText>
          </w:r>
          <w:r>
            <w:rPr>
              <w:rFonts w:hint="default" w:ascii="Calibri" w:hAnsi="Calibri" w:cs="Calibri"/>
              <w:sz w:val="24"/>
              <w:szCs w:val="24"/>
            </w:rPr>
            <w:fldChar w:fldCharType="separate"/>
          </w:r>
          <w:r>
            <w:rPr>
              <w:rFonts w:hint="default" w:ascii="Calibri" w:hAnsi="Calibri" w:cs="Calibri"/>
              <w:sz w:val="24"/>
              <w:szCs w:val="24"/>
            </w:rPr>
            <w:t>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_Toc3570 </w:instrText>
          </w:r>
          <w:r>
            <w:rPr>
              <w:rFonts w:hint="default" w:ascii="Calibri" w:hAnsi="Calibri" w:cs="Calibri"/>
              <w:sz w:val="24"/>
              <w:szCs w:val="24"/>
            </w:rPr>
            <w:fldChar w:fldCharType="separate"/>
          </w:r>
          <w:r>
            <w:rPr>
              <w:rFonts w:hint="default" w:ascii="Calibri" w:hAnsi="Calibri" w:cs="Calibri"/>
              <w:sz w:val="24"/>
              <w:szCs w:val="24"/>
              <w:lang w:val="en-US" w:eastAsia="zh-CN"/>
            </w:rPr>
            <w:t>1.2 Objectives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_Toc3570 \h </w:instrText>
          </w:r>
          <w:r>
            <w:rPr>
              <w:rFonts w:hint="default" w:ascii="Calibri" w:hAnsi="Calibri" w:cs="Calibri"/>
              <w:sz w:val="24"/>
              <w:szCs w:val="24"/>
            </w:rPr>
            <w:fldChar w:fldCharType="separate"/>
          </w:r>
          <w:r>
            <w:rPr>
              <w:rFonts w:hint="default" w:ascii="Calibri" w:hAnsi="Calibri" w:cs="Calibri"/>
              <w:sz w:val="24"/>
              <w:szCs w:val="24"/>
            </w:rPr>
            <w:t>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_Toc1584 </w:instrText>
          </w:r>
          <w:r>
            <w:rPr>
              <w:rFonts w:hint="default" w:ascii="Calibri" w:hAnsi="Calibri" w:cs="Calibri"/>
              <w:sz w:val="24"/>
              <w:szCs w:val="24"/>
            </w:rPr>
            <w:fldChar w:fldCharType="separate"/>
          </w:r>
          <w:r>
            <w:rPr>
              <w:rFonts w:hint="default" w:ascii="Calibri" w:hAnsi="Calibri" w:cs="Calibri"/>
              <w:sz w:val="24"/>
              <w:szCs w:val="24"/>
              <w:lang w:val="en-US" w:eastAsia="zh-CN"/>
            </w:rPr>
            <w:t>1.3 Structure of the report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_Toc1584 \h </w:instrText>
          </w:r>
          <w:r>
            <w:rPr>
              <w:rFonts w:hint="default" w:ascii="Calibri" w:hAnsi="Calibri" w:cs="Calibri"/>
              <w:sz w:val="24"/>
              <w:szCs w:val="24"/>
            </w:rPr>
            <w:fldChar w:fldCharType="separate"/>
          </w:r>
          <w:r>
            <w:rPr>
              <w:rFonts w:hint="default" w:ascii="Calibri" w:hAnsi="Calibri" w:cs="Calibri"/>
              <w:sz w:val="24"/>
              <w:szCs w:val="24"/>
            </w:rPr>
            <w:t>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_Toc28506 </w:instrText>
          </w:r>
          <w:r>
            <w:rPr>
              <w:rFonts w:hint="default" w:ascii="Calibri" w:hAnsi="Calibri" w:cs="Calibri"/>
              <w:sz w:val="24"/>
              <w:szCs w:val="24"/>
            </w:rPr>
            <w:fldChar w:fldCharType="separate"/>
          </w:r>
          <w:r>
            <w:rPr>
              <w:rFonts w:hint="default" w:ascii="Calibri" w:hAnsi="Calibri" w:cs="Calibri"/>
              <w:sz w:val="24"/>
              <w:szCs w:val="24"/>
              <w:lang w:val="en-US" w:eastAsia="zh-CN"/>
            </w:rPr>
            <w:t>Chapter 2 Literature review</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_Toc28506 \h </w:instrText>
          </w:r>
          <w:r>
            <w:rPr>
              <w:rFonts w:hint="default" w:ascii="Calibri" w:hAnsi="Calibri" w:cs="Calibri"/>
              <w:sz w:val="24"/>
              <w:szCs w:val="24"/>
            </w:rPr>
            <w:fldChar w:fldCharType="separate"/>
          </w:r>
          <w:r>
            <w:rPr>
              <w:rFonts w:hint="default" w:ascii="Calibri" w:hAnsi="Calibri" w:cs="Calibri"/>
              <w:sz w:val="24"/>
              <w:szCs w:val="24"/>
            </w:rPr>
            <w:t>5</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_Toc7324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2.1 </w:t>
          </w:r>
          <w:r>
            <w:rPr>
              <w:rFonts w:hint="default" w:ascii="Calibri" w:hAnsi="Calibri" w:cs="Calibri"/>
              <w:sz w:val="24"/>
              <w:szCs w:val="24"/>
            </w:rPr>
            <w:t>Research status of semiconductor device test system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_Toc7324 \h </w:instrText>
          </w:r>
          <w:r>
            <w:rPr>
              <w:rFonts w:hint="default" w:ascii="Calibri" w:hAnsi="Calibri" w:cs="Calibri"/>
              <w:sz w:val="24"/>
              <w:szCs w:val="24"/>
            </w:rPr>
            <w:fldChar w:fldCharType="separate"/>
          </w:r>
          <w:r>
            <w:rPr>
              <w:rFonts w:hint="default" w:ascii="Calibri" w:hAnsi="Calibri" w:cs="Calibri"/>
              <w:sz w:val="24"/>
              <w:szCs w:val="24"/>
            </w:rPr>
            <w:t>5</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_Toc32578 </w:instrText>
          </w:r>
          <w:r>
            <w:rPr>
              <w:rFonts w:hint="default" w:ascii="Calibri" w:hAnsi="Calibri" w:cs="Calibri"/>
              <w:sz w:val="24"/>
              <w:szCs w:val="24"/>
            </w:rPr>
            <w:fldChar w:fldCharType="separate"/>
          </w:r>
          <w:r>
            <w:rPr>
              <w:rFonts w:hint="default" w:ascii="Calibri" w:hAnsi="Calibri" w:cs="Calibri"/>
              <w:sz w:val="24"/>
              <w:szCs w:val="24"/>
            </w:rPr>
            <w:t>2.2 Comparison with the other test systems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_Toc32578 \h </w:instrText>
          </w:r>
          <w:r>
            <w:rPr>
              <w:rFonts w:hint="default" w:ascii="Calibri" w:hAnsi="Calibri" w:cs="Calibri"/>
              <w:sz w:val="24"/>
              <w:szCs w:val="24"/>
            </w:rPr>
            <w:fldChar w:fldCharType="separate"/>
          </w:r>
          <w:r>
            <w:rPr>
              <w:rFonts w:hint="default" w:ascii="Calibri" w:hAnsi="Calibri" w:cs="Calibri"/>
              <w:sz w:val="24"/>
              <w:szCs w:val="24"/>
            </w:rPr>
            <w:t>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_Toc27132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2.2.1 </w:t>
          </w:r>
          <w:r>
            <w:rPr>
              <w:rFonts w:hint="default" w:ascii="Calibri" w:hAnsi="Calibri" w:cs="Calibri"/>
              <w:sz w:val="24"/>
              <w:szCs w:val="24"/>
            </w:rPr>
            <w:t>High voltage test system for semiconductor discrete devices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_Toc27132 \h </w:instrText>
          </w:r>
          <w:r>
            <w:rPr>
              <w:rFonts w:hint="default" w:ascii="Calibri" w:hAnsi="Calibri" w:cs="Calibri"/>
              <w:sz w:val="24"/>
              <w:szCs w:val="24"/>
            </w:rPr>
            <w:fldChar w:fldCharType="separate"/>
          </w:r>
          <w:r>
            <w:rPr>
              <w:rFonts w:hint="default" w:ascii="Calibri" w:hAnsi="Calibri" w:cs="Calibri"/>
              <w:sz w:val="24"/>
              <w:szCs w:val="24"/>
            </w:rPr>
            <w:t>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_Toc15352 </w:instrText>
          </w:r>
          <w:r>
            <w:rPr>
              <w:rFonts w:hint="default" w:ascii="Calibri" w:hAnsi="Calibri" w:cs="Calibri"/>
              <w:sz w:val="24"/>
              <w:szCs w:val="24"/>
            </w:rPr>
            <w:fldChar w:fldCharType="separate"/>
          </w:r>
          <w:r>
            <w:rPr>
              <w:rFonts w:hint="default" w:ascii="Calibri" w:hAnsi="Calibri" w:cs="Calibri"/>
              <w:sz w:val="24"/>
              <w:szCs w:val="24"/>
              <w:lang w:val="en-US" w:eastAsia="zh-CN"/>
            </w:rPr>
            <w:t>2.2.2 Triode parameter measurement system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_Toc15352 \h </w:instrText>
          </w:r>
          <w:r>
            <w:rPr>
              <w:rFonts w:hint="default" w:ascii="Calibri" w:hAnsi="Calibri" w:cs="Calibri"/>
              <w:sz w:val="24"/>
              <w:szCs w:val="24"/>
            </w:rPr>
            <w:fldChar w:fldCharType="separate"/>
          </w:r>
          <w:r>
            <w:rPr>
              <w:rFonts w:hint="default" w:ascii="Calibri" w:hAnsi="Calibri" w:cs="Calibri"/>
              <w:sz w:val="24"/>
              <w:szCs w:val="24"/>
            </w:rPr>
            <w:t>7</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_Toc28920 </w:instrText>
          </w:r>
          <w:r>
            <w:rPr>
              <w:rFonts w:hint="default" w:ascii="Calibri" w:hAnsi="Calibri" w:cs="Calibri"/>
              <w:sz w:val="24"/>
              <w:szCs w:val="24"/>
            </w:rPr>
            <w:fldChar w:fldCharType="separate"/>
          </w:r>
          <w:r>
            <w:rPr>
              <w:rFonts w:hint="default" w:ascii="Calibri" w:hAnsi="Calibri" w:cs="Calibri"/>
              <w:sz w:val="24"/>
              <w:szCs w:val="24"/>
              <w:lang w:val="en-US" w:eastAsia="zh-CN"/>
            </w:rPr>
            <w:t>2.3 The research direction of this system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_Toc28920 \h </w:instrText>
          </w:r>
          <w:r>
            <w:rPr>
              <w:rFonts w:hint="default" w:ascii="Calibri" w:hAnsi="Calibri" w:cs="Calibri"/>
              <w:sz w:val="24"/>
              <w:szCs w:val="24"/>
            </w:rPr>
            <w:fldChar w:fldCharType="separate"/>
          </w:r>
          <w:r>
            <w:rPr>
              <w:rFonts w:hint="default" w:ascii="Calibri" w:hAnsi="Calibri" w:cs="Calibri"/>
              <w:sz w:val="24"/>
              <w:szCs w:val="24"/>
            </w:rPr>
            <w:t>7</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_Toc27856 </w:instrText>
          </w:r>
          <w:r>
            <w:rPr>
              <w:rFonts w:hint="default" w:ascii="Calibri" w:hAnsi="Calibri" w:cs="Calibri"/>
              <w:sz w:val="24"/>
              <w:szCs w:val="24"/>
            </w:rPr>
            <w:fldChar w:fldCharType="separate"/>
          </w:r>
          <w:r>
            <w:rPr>
              <w:rFonts w:hint="default" w:ascii="Calibri" w:hAnsi="Calibri" w:cs="Calibri"/>
              <w:sz w:val="24"/>
              <w:szCs w:val="24"/>
            </w:rPr>
            <w:t>2.4 Technical introduction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_Toc27856 \h </w:instrText>
          </w:r>
          <w:r>
            <w:rPr>
              <w:rFonts w:hint="default" w:ascii="Calibri" w:hAnsi="Calibri" w:cs="Calibri"/>
              <w:sz w:val="24"/>
              <w:szCs w:val="24"/>
            </w:rPr>
            <w:fldChar w:fldCharType="separate"/>
          </w:r>
          <w:r>
            <w:rPr>
              <w:rFonts w:hint="default" w:ascii="Calibri" w:hAnsi="Calibri" w:cs="Calibri"/>
              <w:sz w:val="24"/>
              <w:szCs w:val="24"/>
            </w:rPr>
            <w:t>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_Toc5556 </w:instrText>
          </w:r>
          <w:r>
            <w:rPr>
              <w:rFonts w:hint="default" w:ascii="Calibri" w:hAnsi="Calibri" w:cs="Calibri"/>
              <w:sz w:val="24"/>
              <w:szCs w:val="24"/>
            </w:rPr>
            <w:fldChar w:fldCharType="separate"/>
          </w:r>
          <w:r>
            <w:rPr>
              <w:rFonts w:hint="default" w:ascii="Calibri" w:hAnsi="Calibri" w:cs="Calibri"/>
              <w:sz w:val="24"/>
              <w:szCs w:val="24"/>
              <w:lang w:val="en-US" w:eastAsia="zh-CN"/>
            </w:rPr>
            <w:t>2.4.1 QT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_Toc5556 \h </w:instrText>
          </w:r>
          <w:r>
            <w:rPr>
              <w:rFonts w:hint="default" w:ascii="Calibri" w:hAnsi="Calibri" w:cs="Calibri"/>
              <w:sz w:val="24"/>
              <w:szCs w:val="24"/>
            </w:rPr>
            <w:fldChar w:fldCharType="separate"/>
          </w:r>
          <w:r>
            <w:rPr>
              <w:rFonts w:hint="default" w:ascii="Calibri" w:hAnsi="Calibri" w:cs="Calibri"/>
              <w:sz w:val="24"/>
              <w:szCs w:val="24"/>
            </w:rPr>
            <w:t>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_Toc16114 </w:instrText>
          </w:r>
          <w:r>
            <w:rPr>
              <w:rFonts w:hint="default" w:ascii="Calibri" w:hAnsi="Calibri" w:cs="Calibri"/>
              <w:sz w:val="24"/>
              <w:szCs w:val="24"/>
            </w:rPr>
            <w:fldChar w:fldCharType="separate"/>
          </w:r>
          <w:r>
            <w:rPr>
              <w:rFonts w:hint="default" w:ascii="Calibri" w:hAnsi="Calibri" w:cs="Calibri"/>
              <w:sz w:val="24"/>
              <w:szCs w:val="24"/>
              <w:lang w:val="en-US" w:eastAsia="zh-CN"/>
            </w:rPr>
            <w:t>2.4.2 VISA</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_Toc16114 \h </w:instrText>
          </w:r>
          <w:r>
            <w:rPr>
              <w:rFonts w:hint="default" w:ascii="Calibri" w:hAnsi="Calibri" w:cs="Calibri"/>
              <w:sz w:val="24"/>
              <w:szCs w:val="24"/>
            </w:rPr>
            <w:fldChar w:fldCharType="separate"/>
          </w:r>
          <w:r>
            <w:rPr>
              <w:rFonts w:hint="default" w:ascii="Calibri" w:hAnsi="Calibri" w:cs="Calibri"/>
              <w:sz w:val="24"/>
              <w:szCs w:val="24"/>
            </w:rPr>
            <w:t>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_Toc11239 </w:instrText>
          </w:r>
          <w:r>
            <w:rPr>
              <w:rFonts w:hint="default" w:ascii="Calibri" w:hAnsi="Calibri" w:cs="Calibri"/>
              <w:sz w:val="24"/>
              <w:szCs w:val="24"/>
            </w:rPr>
            <w:fldChar w:fldCharType="separate"/>
          </w:r>
          <w:r>
            <w:rPr>
              <w:rFonts w:hint="default" w:ascii="Calibri" w:hAnsi="Calibri" w:cs="Calibri"/>
              <w:sz w:val="24"/>
              <w:szCs w:val="24"/>
              <w:lang w:val="en-US" w:eastAsia="zh-CN"/>
            </w:rPr>
            <w:t>2.4.3 Multithreading</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_Toc11239 \h </w:instrText>
          </w:r>
          <w:r>
            <w:rPr>
              <w:rFonts w:hint="default" w:ascii="Calibri" w:hAnsi="Calibri" w:cs="Calibri"/>
              <w:sz w:val="24"/>
              <w:szCs w:val="24"/>
            </w:rPr>
            <w:fldChar w:fldCharType="separate"/>
          </w:r>
          <w:r>
            <w:rPr>
              <w:rFonts w:hint="default" w:ascii="Calibri" w:hAnsi="Calibri" w:cs="Calibri"/>
              <w:sz w:val="24"/>
              <w:szCs w:val="24"/>
            </w:rPr>
            <w:t>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_Toc28070 </w:instrText>
          </w:r>
          <w:r>
            <w:rPr>
              <w:rFonts w:hint="default" w:ascii="Calibri" w:hAnsi="Calibri" w:cs="Calibri"/>
              <w:sz w:val="24"/>
              <w:szCs w:val="24"/>
            </w:rPr>
            <w:fldChar w:fldCharType="separate"/>
          </w:r>
          <w:r>
            <w:rPr>
              <w:rFonts w:hint="default" w:ascii="Calibri" w:hAnsi="Calibri" w:cs="Calibri"/>
              <w:sz w:val="24"/>
              <w:szCs w:val="24"/>
              <w:lang w:val="en-US" w:eastAsia="zh-CN"/>
            </w:rPr>
            <w:t>2.4.4 SCPI</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_Toc28070 \h </w:instrText>
          </w:r>
          <w:r>
            <w:rPr>
              <w:rFonts w:hint="default" w:ascii="Calibri" w:hAnsi="Calibri" w:cs="Calibri"/>
              <w:sz w:val="24"/>
              <w:szCs w:val="24"/>
            </w:rPr>
            <w:fldChar w:fldCharType="separate"/>
          </w:r>
          <w:r>
            <w:rPr>
              <w:rFonts w:hint="default" w:ascii="Calibri" w:hAnsi="Calibri" w:cs="Calibri"/>
              <w:sz w:val="24"/>
              <w:szCs w:val="24"/>
            </w:rPr>
            <w:t>11</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_Toc1665 </w:instrText>
          </w:r>
          <w:r>
            <w:rPr>
              <w:rFonts w:hint="default" w:ascii="Calibri" w:hAnsi="Calibri" w:cs="Calibri"/>
              <w:sz w:val="24"/>
              <w:szCs w:val="24"/>
            </w:rPr>
            <w:fldChar w:fldCharType="separate"/>
          </w:r>
          <w:r>
            <w:rPr>
              <w:rFonts w:hint="default" w:ascii="Calibri" w:hAnsi="Calibri" w:cs="Calibri"/>
              <w:sz w:val="24"/>
              <w:szCs w:val="24"/>
            </w:rPr>
            <w:t>2.5 Conclusion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_Toc1665 \h </w:instrText>
          </w:r>
          <w:r>
            <w:rPr>
              <w:rFonts w:hint="default" w:ascii="Calibri" w:hAnsi="Calibri" w:cs="Calibri"/>
              <w:sz w:val="24"/>
              <w:szCs w:val="24"/>
            </w:rPr>
            <w:fldChar w:fldCharType="separate"/>
          </w:r>
          <w:r>
            <w:rPr>
              <w:rFonts w:hint="default" w:ascii="Calibri" w:hAnsi="Calibri" w:cs="Calibri"/>
              <w:sz w:val="24"/>
              <w:szCs w:val="24"/>
            </w:rPr>
            <w:t>12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_Toc31192 </w:instrText>
          </w:r>
          <w:r>
            <w:rPr>
              <w:rFonts w:hint="default" w:ascii="Calibri" w:hAnsi="Calibri" w:cs="Calibri"/>
              <w:sz w:val="24"/>
              <w:szCs w:val="24"/>
            </w:rPr>
            <w:fldChar w:fldCharType="separate"/>
          </w:r>
          <w:r>
            <w:rPr>
              <w:rFonts w:hint="default" w:ascii="Calibri" w:hAnsi="Calibri" w:cs="Calibri"/>
              <w:bCs w:val="0"/>
              <w:sz w:val="24"/>
              <w:szCs w:val="40"/>
            </w:rPr>
            <w:t>Chapter</w:t>
          </w:r>
          <w:r>
            <w:rPr>
              <w:rFonts w:hint="default" w:ascii="Calibri" w:hAnsi="Calibri" w:cs="Calibri"/>
              <w:bCs w:val="0"/>
              <w:sz w:val="24"/>
              <w:szCs w:val="40"/>
              <w:lang w:val="en-US" w:eastAsia="zh-CN"/>
            </w:rPr>
            <w:t xml:space="preserve"> </w:t>
          </w:r>
          <w:r>
            <w:rPr>
              <w:rFonts w:hint="default" w:ascii="Calibri" w:hAnsi="Calibri" w:cs="Calibri"/>
              <w:bCs w:val="0"/>
              <w:sz w:val="24"/>
              <w:szCs w:val="40"/>
            </w:rPr>
            <w:t>3 Research methodology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_Toc31192 \h </w:instrText>
          </w:r>
          <w:r>
            <w:rPr>
              <w:rFonts w:hint="default" w:ascii="Calibri" w:hAnsi="Calibri" w:cs="Calibri"/>
              <w:sz w:val="24"/>
              <w:szCs w:val="24"/>
            </w:rPr>
            <w:fldChar w:fldCharType="separate"/>
          </w:r>
          <w:r>
            <w:rPr>
              <w:rFonts w:hint="default" w:ascii="Calibri" w:hAnsi="Calibri" w:cs="Calibri"/>
              <w:sz w:val="24"/>
              <w:szCs w:val="24"/>
            </w:rPr>
            <w:t>12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_Toc7566 </w:instrText>
          </w:r>
          <w:r>
            <w:rPr>
              <w:rFonts w:hint="default" w:ascii="Calibri" w:hAnsi="Calibri" w:cs="Calibri"/>
              <w:sz w:val="24"/>
              <w:szCs w:val="24"/>
            </w:rPr>
            <w:fldChar w:fldCharType="separate"/>
          </w:r>
          <w:r>
            <w:rPr>
              <w:rFonts w:hint="default" w:ascii="Calibri" w:hAnsi="Calibri" w:cs="Calibri"/>
              <w:sz w:val="24"/>
              <w:szCs w:val="24"/>
            </w:rPr>
            <w:t>3.1 Research overview</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_Toc7566 \h </w:instrText>
          </w:r>
          <w:r>
            <w:rPr>
              <w:rFonts w:hint="default" w:ascii="Calibri" w:hAnsi="Calibri" w:cs="Calibri"/>
              <w:sz w:val="24"/>
              <w:szCs w:val="24"/>
            </w:rPr>
            <w:fldChar w:fldCharType="separate"/>
          </w:r>
          <w:r>
            <w:rPr>
              <w:rFonts w:hint="default" w:ascii="Calibri" w:hAnsi="Calibri" w:cs="Calibri"/>
              <w:sz w:val="24"/>
              <w:szCs w:val="24"/>
            </w:rPr>
            <w:t>12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_Toc21228 </w:instrText>
          </w:r>
          <w:r>
            <w:rPr>
              <w:rFonts w:hint="default" w:ascii="Calibri" w:hAnsi="Calibri" w:cs="Calibri"/>
              <w:sz w:val="24"/>
              <w:szCs w:val="24"/>
            </w:rPr>
            <w:fldChar w:fldCharType="separate"/>
          </w:r>
          <w:r>
            <w:rPr>
              <w:rFonts w:hint="default" w:ascii="Calibri" w:hAnsi="Calibri" w:cs="Calibri"/>
              <w:sz w:val="24"/>
              <w:szCs w:val="24"/>
              <w:lang w:val="en-US" w:eastAsia="zh-CN"/>
            </w:rPr>
            <w:t>3.1.1 Research approach</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_Toc21228 \h </w:instrText>
          </w:r>
          <w:r>
            <w:rPr>
              <w:rFonts w:hint="default" w:ascii="Calibri" w:hAnsi="Calibri" w:cs="Calibri"/>
              <w:sz w:val="24"/>
              <w:szCs w:val="24"/>
            </w:rPr>
            <w:fldChar w:fldCharType="separate"/>
          </w:r>
          <w:r>
            <w:rPr>
              <w:rFonts w:hint="default" w:ascii="Calibri" w:hAnsi="Calibri" w:cs="Calibri"/>
              <w:sz w:val="24"/>
              <w:szCs w:val="24"/>
            </w:rPr>
            <w:t>13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_Toc17473 </w:instrText>
          </w:r>
          <w:r>
            <w:rPr>
              <w:rFonts w:hint="default" w:ascii="Calibri" w:hAnsi="Calibri" w:cs="Calibri"/>
              <w:sz w:val="24"/>
              <w:szCs w:val="24"/>
            </w:rPr>
            <w:fldChar w:fldCharType="separate"/>
          </w:r>
          <w:r>
            <w:rPr>
              <w:rFonts w:hint="default" w:ascii="Calibri" w:hAnsi="Calibri" w:cs="Calibri"/>
              <w:sz w:val="24"/>
              <w:szCs w:val="24"/>
            </w:rPr>
            <w:t>3.1.2 Research Philosophy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_Toc17473 \h </w:instrText>
          </w:r>
          <w:r>
            <w:rPr>
              <w:rFonts w:hint="default" w:ascii="Calibri" w:hAnsi="Calibri" w:cs="Calibri"/>
              <w:sz w:val="24"/>
              <w:szCs w:val="24"/>
            </w:rPr>
            <w:fldChar w:fldCharType="separate"/>
          </w:r>
          <w:r>
            <w:rPr>
              <w:rFonts w:hint="default" w:ascii="Calibri" w:hAnsi="Calibri" w:cs="Calibri"/>
              <w:sz w:val="24"/>
              <w:szCs w:val="24"/>
            </w:rPr>
            <w:t>13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_Toc8996 </w:instrText>
          </w:r>
          <w:r>
            <w:rPr>
              <w:rFonts w:hint="default" w:ascii="Calibri" w:hAnsi="Calibri" w:cs="Calibri"/>
              <w:sz w:val="24"/>
              <w:szCs w:val="24"/>
            </w:rPr>
            <w:fldChar w:fldCharType="separate"/>
          </w:r>
          <w:r>
            <w:rPr>
              <w:rFonts w:hint="default" w:ascii="Calibri" w:hAnsi="Calibri" w:cs="Calibri"/>
              <w:sz w:val="24"/>
              <w:szCs w:val="24"/>
            </w:rPr>
            <w:t>3.1.3 Research strategy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_Toc8996 \h </w:instrText>
          </w:r>
          <w:r>
            <w:rPr>
              <w:rFonts w:hint="default" w:ascii="Calibri" w:hAnsi="Calibri" w:cs="Calibri"/>
              <w:sz w:val="24"/>
              <w:szCs w:val="24"/>
            </w:rPr>
            <w:fldChar w:fldCharType="separate"/>
          </w:r>
          <w:r>
            <w:rPr>
              <w:rFonts w:hint="default" w:ascii="Calibri" w:hAnsi="Calibri" w:cs="Calibri"/>
              <w:sz w:val="24"/>
              <w:szCs w:val="24"/>
            </w:rPr>
            <w:t>14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_Toc30794 </w:instrText>
          </w:r>
          <w:r>
            <w:rPr>
              <w:rFonts w:hint="default" w:ascii="Calibri" w:hAnsi="Calibri" w:cs="Calibri"/>
              <w:sz w:val="24"/>
              <w:szCs w:val="24"/>
            </w:rPr>
            <w:fldChar w:fldCharType="separate"/>
          </w:r>
          <w:r>
            <w:rPr>
              <w:rFonts w:hint="default" w:ascii="Calibri" w:hAnsi="Calibri" w:cs="Calibri"/>
              <w:sz w:val="24"/>
              <w:szCs w:val="24"/>
              <w:lang w:val="en-US" w:eastAsia="zh-CN"/>
            </w:rPr>
            <w:t>3.2 Development methods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_Toc30794 \h </w:instrText>
          </w:r>
          <w:r>
            <w:rPr>
              <w:rFonts w:hint="default" w:ascii="Calibri" w:hAnsi="Calibri" w:cs="Calibri"/>
              <w:sz w:val="24"/>
              <w:szCs w:val="24"/>
            </w:rPr>
            <w:fldChar w:fldCharType="separate"/>
          </w:r>
          <w:r>
            <w:rPr>
              <w:rFonts w:hint="default" w:ascii="Calibri" w:hAnsi="Calibri" w:cs="Calibri"/>
              <w:sz w:val="24"/>
              <w:szCs w:val="24"/>
            </w:rPr>
            <w:t>14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_Toc17431 </w:instrText>
          </w:r>
          <w:r>
            <w:rPr>
              <w:rFonts w:hint="default" w:ascii="Calibri" w:hAnsi="Calibri" w:cs="Calibri"/>
              <w:sz w:val="24"/>
              <w:szCs w:val="24"/>
            </w:rPr>
            <w:fldChar w:fldCharType="separate"/>
          </w:r>
          <w:r>
            <w:rPr>
              <w:rFonts w:hint="default" w:ascii="Calibri" w:hAnsi="Calibri" w:cs="Calibri"/>
              <w:bCs w:val="0"/>
              <w:sz w:val="24"/>
              <w:szCs w:val="40"/>
            </w:rPr>
            <w:t>3.</w:t>
          </w:r>
          <w:r>
            <w:rPr>
              <w:rFonts w:hint="default" w:ascii="Calibri" w:hAnsi="Calibri" w:cs="Calibri"/>
              <w:bCs w:val="0"/>
              <w:sz w:val="24"/>
              <w:szCs w:val="40"/>
              <w:lang w:val="en-US" w:eastAsia="zh-CN"/>
            </w:rPr>
            <w:t>3</w:t>
          </w:r>
          <w:r>
            <w:rPr>
              <w:rFonts w:hint="default" w:ascii="Calibri" w:hAnsi="Calibri" w:cs="Calibri"/>
              <w:bCs w:val="0"/>
              <w:sz w:val="24"/>
              <w:szCs w:val="40"/>
            </w:rPr>
            <w:t xml:space="preserve"> Conclusion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_Toc17431 \h </w:instrText>
          </w:r>
          <w:r>
            <w:rPr>
              <w:rFonts w:hint="default" w:ascii="Calibri" w:hAnsi="Calibri" w:cs="Calibri"/>
              <w:sz w:val="24"/>
              <w:szCs w:val="24"/>
            </w:rPr>
            <w:fldChar w:fldCharType="separate"/>
          </w:r>
          <w:r>
            <w:rPr>
              <w:rFonts w:hint="default" w:ascii="Calibri" w:hAnsi="Calibri" w:cs="Calibri"/>
              <w:sz w:val="24"/>
              <w:szCs w:val="24"/>
            </w:rPr>
            <w:t>15</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_Toc23780 </w:instrText>
          </w:r>
          <w:r>
            <w:rPr>
              <w:rFonts w:hint="default" w:ascii="Calibri" w:hAnsi="Calibri" w:cs="Calibri"/>
              <w:sz w:val="24"/>
              <w:szCs w:val="24"/>
            </w:rPr>
            <w:fldChar w:fldCharType="separate"/>
          </w:r>
          <w:r>
            <w:rPr>
              <w:rFonts w:hint="default" w:ascii="Calibri" w:hAnsi="Calibri" w:cs="Calibri"/>
              <w:sz w:val="24"/>
              <w:szCs w:val="24"/>
              <w:lang w:val="en-US" w:eastAsia="zh-CN"/>
            </w:rPr>
            <w:t>Chapter 4 System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_Toc23780 \h </w:instrText>
          </w:r>
          <w:r>
            <w:rPr>
              <w:rFonts w:hint="default" w:ascii="Calibri" w:hAnsi="Calibri" w:cs="Calibri"/>
              <w:sz w:val="24"/>
              <w:szCs w:val="24"/>
            </w:rPr>
            <w:fldChar w:fldCharType="separate"/>
          </w:r>
          <w:r>
            <w:rPr>
              <w:rFonts w:hint="default" w:ascii="Calibri" w:hAnsi="Calibri" w:cs="Calibri"/>
              <w:sz w:val="24"/>
              <w:szCs w:val="24"/>
            </w:rPr>
            <w:t>16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_Toc17426 </w:instrText>
          </w:r>
          <w:r>
            <w:rPr>
              <w:rFonts w:hint="default" w:ascii="Calibri" w:hAnsi="Calibri" w:cs="Calibri"/>
              <w:sz w:val="24"/>
              <w:szCs w:val="24"/>
            </w:rPr>
            <w:fldChar w:fldCharType="separate"/>
          </w:r>
          <w:r>
            <w:rPr>
              <w:rFonts w:hint="default" w:ascii="Calibri" w:hAnsi="Calibri" w:cs="Calibri"/>
              <w:sz w:val="24"/>
              <w:szCs w:val="24"/>
              <w:lang w:val="en-US" w:eastAsia="zh-CN"/>
            </w:rPr>
            <w:t>4.1 Requirements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_Toc17426 \h </w:instrText>
          </w:r>
          <w:r>
            <w:rPr>
              <w:rFonts w:hint="default" w:ascii="Calibri" w:hAnsi="Calibri" w:cs="Calibri"/>
              <w:sz w:val="24"/>
              <w:szCs w:val="24"/>
            </w:rPr>
            <w:fldChar w:fldCharType="separate"/>
          </w:r>
          <w:r>
            <w:rPr>
              <w:rFonts w:hint="default" w:ascii="Calibri" w:hAnsi="Calibri" w:cs="Calibri"/>
              <w:sz w:val="24"/>
              <w:szCs w:val="24"/>
            </w:rPr>
            <w:t>16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_Toc18233 </w:instrText>
          </w:r>
          <w:r>
            <w:rPr>
              <w:rFonts w:hint="default" w:ascii="Calibri" w:hAnsi="Calibri" w:cs="Calibri"/>
              <w:sz w:val="24"/>
              <w:szCs w:val="24"/>
            </w:rPr>
            <w:fldChar w:fldCharType="separate"/>
          </w:r>
          <w:r>
            <w:rPr>
              <w:rFonts w:hint="default" w:ascii="Calibri" w:hAnsi="Calibri" w:cs="Calibri"/>
              <w:sz w:val="24"/>
              <w:szCs w:val="24"/>
              <w:lang w:val="en-US" w:eastAsia="zh-CN"/>
            </w:rPr>
            <w:t>4.1.1 Overall requirements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_Toc18233 \h </w:instrText>
          </w:r>
          <w:r>
            <w:rPr>
              <w:rFonts w:hint="default" w:ascii="Calibri" w:hAnsi="Calibri" w:cs="Calibri"/>
              <w:sz w:val="24"/>
              <w:szCs w:val="24"/>
            </w:rPr>
            <w:fldChar w:fldCharType="separate"/>
          </w:r>
          <w:r>
            <w:rPr>
              <w:rFonts w:hint="default" w:ascii="Calibri" w:hAnsi="Calibri" w:cs="Calibri"/>
              <w:sz w:val="24"/>
              <w:szCs w:val="24"/>
            </w:rPr>
            <w:t>16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_Toc27485 </w:instrText>
          </w:r>
          <w:r>
            <w:rPr>
              <w:rFonts w:hint="default" w:ascii="Calibri" w:hAnsi="Calibri" w:cs="Calibri"/>
              <w:sz w:val="24"/>
              <w:szCs w:val="24"/>
            </w:rPr>
            <w:fldChar w:fldCharType="separate"/>
          </w:r>
          <w:r>
            <w:rPr>
              <w:rFonts w:hint="default" w:ascii="Calibri" w:hAnsi="Calibri" w:cs="Calibri"/>
              <w:sz w:val="24"/>
              <w:szCs w:val="24"/>
              <w:lang w:val="en-US" w:eastAsia="zh-CN"/>
            </w:rPr>
            <w:t>4.1.2 Functional requirements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_Toc27485 \h </w:instrText>
          </w:r>
          <w:r>
            <w:rPr>
              <w:rFonts w:hint="default" w:ascii="Calibri" w:hAnsi="Calibri" w:cs="Calibri"/>
              <w:sz w:val="24"/>
              <w:szCs w:val="24"/>
            </w:rPr>
            <w:fldChar w:fldCharType="separate"/>
          </w:r>
          <w:r>
            <w:rPr>
              <w:rFonts w:hint="default" w:ascii="Calibri" w:hAnsi="Calibri" w:cs="Calibri"/>
              <w:sz w:val="24"/>
              <w:szCs w:val="24"/>
            </w:rPr>
            <w:t>17</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_Toc5691 </w:instrText>
          </w:r>
          <w:r>
            <w:rPr>
              <w:rFonts w:hint="default" w:ascii="Calibri" w:hAnsi="Calibri" w:cs="Calibri"/>
              <w:sz w:val="24"/>
              <w:szCs w:val="24"/>
            </w:rPr>
            <w:fldChar w:fldCharType="separate"/>
          </w:r>
          <w:r>
            <w:rPr>
              <w:rFonts w:hint="default" w:ascii="Calibri" w:hAnsi="Calibri" w:cs="Calibri"/>
              <w:sz w:val="24"/>
              <w:szCs w:val="24"/>
              <w:lang w:val="en-US" w:eastAsia="zh-CN"/>
            </w:rPr>
            <w:t>4.1.3 Non-functional requirements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_Toc5691 \h </w:instrText>
          </w:r>
          <w:r>
            <w:rPr>
              <w:rFonts w:hint="default" w:ascii="Calibri" w:hAnsi="Calibri" w:cs="Calibri"/>
              <w:sz w:val="24"/>
              <w:szCs w:val="24"/>
            </w:rPr>
            <w:fldChar w:fldCharType="separate"/>
          </w:r>
          <w:r>
            <w:rPr>
              <w:rFonts w:hint="default" w:ascii="Calibri" w:hAnsi="Calibri" w:cs="Calibri"/>
              <w:sz w:val="24"/>
              <w:szCs w:val="24"/>
            </w:rPr>
            <w:t>18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_Toc21948 </w:instrText>
          </w:r>
          <w:r>
            <w:rPr>
              <w:rFonts w:hint="default" w:ascii="Calibri" w:hAnsi="Calibri" w:cs="Calibri"/>
              <w:sz w:val="24"/>
              <w:szCs w:val="24"/>
            </w:rPr>
            <w:fldChar w:fldCharType="separate"/>
          </w:r>
          <w:r>
            <w:rPr>
              <w:rFonts w:hint="default" w:ascii="Calibri" w:hAnsi="Calibri" w:cs="Calibri"/>
              <w:sz w:val="24"/>
              <w:szCs w:val="24"/>
              <w:lang w:val="en-US" w:eastAsia="zh-CN"/>
            </w:rPr>
            <w:t>4.2 Feasibility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_Toc21948 \h </w:instrText>
          </w:r>
          <w:r>
            <w:rPr>
              <w:rFonts w:hint="default" w:ascii="Calibri" w:hAnsi="Calibri" w:cs="Calibri"/>
              <w:sz w:val="24"/>
              <w:szCs w:val="24"/>
            </w:rPr>
            <w:fldChar w:fldCharType="separate"/>
          </w:r>
          <w:r>
            <w:rPr>
              <w:rFonts w:hint="default" w:ascii="Calibri" w:hAnsi="Calibri" w:cs="Calibri"/>
              <w:sz w:val="24"/>
              <w:szCs w:val="24"/>
            </w:rPr>
            <w:t>19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_Toc28507 </w:instrText>
          </w:r>
          <w:r>
            <w:rPr>
              <w:rFonts w:hint="default" w:ascii="Calibri" w:hAnsi="Calibri" w:cs="Calibri"/>
              <w:sz w:val="24"/>
              <w:szCs w:val="24"/>
            </w:rPr>
            <w:fldChar w:fldCharType="separate"/>
          </w:r>
          <w:r>
            <w:rPr>
              <w:rFonts w:hint="default" w:ascii="Calibri" w:hAnsi="Calibri" w:cs="Calibri"/>
              <w:sz w:val="24"/>
              <w:szCs w:val="24"/>
              <w:lang w:val="en-US" w:eastAsia="zh-CN"/>
            </w:rPr>
            <w:t>4.2.1 Technical feasibility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_Toc28507 \h </w:instrText>
          </w:r>
          <w:r>
            <w:rPr>
              <w:rFonts w:hint="default" w:ascii="Calibri" w:hAnsi="Calibri" w:cs="Calibri"/>
              <w:sz w:val="24"/>
              <w:szCs w:val="24"/>
            </w:rPr>
            <w:fldChar w:fldCharType="separate"/>
          </w:r>
          <w:r>
            <w:rPr>
              <w:rFonts w:hint="default" w:ascii="Calibri" w:hAnsi="Calibri" w:cs="Calibri"/>
              <w:sz w:val="24"/>
              <w:szCs w:val="24"/>
            </w:rPr>
            <w:t>19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_Toc22789 </w:instrText>
          </w:r>
          <w:r>
            <w:rPr>
              <w:rFonts w:hint="default" w:ascii="Calibri" w:hAnsi="Calibri" w:cs="Calibri"/>
              <w:sz w:val="24"/>
              <w:szCs w:val="24"/>
            </w:rPr>
            <w:fldChar w:fldCharType="separate"/>
          </w:r>
          <w:r>
            <w:rPr>
              <w:rFonts w:hint="default" w:ascii="Calibri" w:hAnsi="Calibri" w:cs="Calibri"/>
              <w:sz w:val="24"/>
              <w:szCs w:val="24"/>
              <w:lang w:val="en-US" w:eastAsia="zh-CN"/>
            </w:rPr>
            <w:t>4.2.2 Economic viability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_Toc22789 \h </w:instrText>
          </w:r>
          <w:r>
            <w:rPr>
              <w:rFonts w:hint="default" w:ascii="Calibri" w:hAnsi="Calibri" w:cs="Calibri"/>
              <w:sz w:val="24"/>
              <w:szCs w:val="24"/>
            </w:rPr>
            <w:fldChar w:fldCharType="separate"/>
          </w:r>
          <w:r>
            <w:rPr>
              <w:rFonts w:hint="default" w:ascii="Calibri" w:hAnsi="Calibri" w:cs="Calibri"/>
              <w:sz w:val="24"/>
              <w:szCs w:val="24"/>
            </w:rPr>
            <w:t>20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_Toc31650 </w:instrText>
          </w:r>
          <w:r>
            <w:rPr>
              <w:rFonts w:hint="default" w:ascii="Calibri" w:hAnsi="Calibri" w:cs="Calibri"/>
              <w:sz w:val="24"/>
              <w:szCs w:val="24"/>
            </w:rPr>
            <w:fldChar w:fldCharType="separate"/>
          </w:r>
          <w:r>
            <w:rPr>
              <w:rFonts w:hint="default" w:ascii="Calibri" w:hAnsi="Calibri" w:cs="Calibri"/>
              <w:sz w:val="24"/>
              <w:szCs w:val="24"/>
              <w:lang w:val="en-US" w:eastAsia="zh-CN"/>
            </w:rPr>
            <w:t>4.3 Conclusion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_Toc31650 \h </w:instrText>
          </w:r>
          <w:r>
            <w:rPr>
              <w:rFonts w:hint="default" w:ascii="Calibri" w:hAnsi="Calibri" w:cs="Calibri"/>
              <w:sz w:val="24"/>
              <w:szCs w:val="24"/>
            </w:rPr>
            <w:fldChar w:fldCharType="separate"/>
          </w:r>
          <w:r>
            <w:rPr>
              <w:rFonts w:hint="default" w:ascii="Calibri" w:hAnsi="Calibri" w:cs="Calibri"/>
              <w:sz w:val="24"/>
              <w:szCs w:val="24"/>
            </w:rPr>
            <w:t>20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_Toc11115 </w:instrText>
          </w:r>
          <w:r>
            <w:rPr>
              <w:rFonts w:hint="default" w:ascii="Calibri" w:hAnsi="Calibri" w:cs="Calibri"/>
              <w:sz w:val="24"/>
              <w:szCs w:val="24"/>
            </w:rPr>
            <w:fldChar w:fldCharType="separate"/>
          </w:r>
          <w:r>
            <w:rPr>
              <w:rFonts w:hint="default" w:ascii="Calibri" w:hAnsi="Calibri" w:cs="Calibri"/>
              <w:sz w:val="24"/>
              <w:szCs w:val="24"/>
              <w:lang w:val="en-US" w:eastAsia="zh-CN"/>
            </w:rPr>
            <w:t>Chapter 5. The Design and Implementation of the System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_Toc11115 \h </w:instrText>
          </w:r>
          <w:r>
            <w:rPr>
              <w:rFonts w:hint="default" w:ascii="Calibri" w:hAnsi="Calibri" w:cs="Calibri"/>
              <w:sz w:val="24"/>
              <w:szCs w:val="24"/>
            </w:rPr>
            <w:fldChar w:fldCharType="separate"/>
          </w:r>
          <w:r>
            <w:rPr>
              <w:rFonts w:hint="default" w:ascii="Calibri" w:hAnsi="Calibri" w:cs="Calibri"/>
              <w:sz w:val="24"/>
              <w:szCs w:val="24"/>
            </w:rPr>
            <w:t>20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_Toc29153 </w:instrText>
          </w:r>
          <w:r>
            <w:rPr>
              <w:rFonts w:hint="default" w:ascii="Calibri" w:hAnsi="Calibri" w:cs="Calibri"/>
              <w:sz w:val="24"/>
              <w:szCs w:val="24"/>
            </w:rPr>
            <w:fldChar w:fldCharType="separate"/>
          </w:r>
          <w:r>
            <w:rPr>
              <w:rFonts w:hint="default" w:ascii="Calibri" w:hAnsi="Calibri" w:cs="Calibri"/>
              <w:sz w:val="24"/>
              <w:szCs w:val="24"/>
              <w:lang w:val="en-US" w:eastAsia="zh-CN"/>
            </w:rPr>
            <w:t>5.1 Design and implementation of the user login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_Toc29153 \h </w:instrText>
          </w:r>
          <w:r>
            <w:rPr>
              <w:rFonts w:hint="default" w:ascii="Calibri" w:hAnsi="Calibri" w:cs="Calibri"/>
              <w:sz w:val="24"/>
              <w:szCs w:val="24"/>
            </w:rPr>
            <w:fldChar w:fldCharType="separate"/>
          </w:r>
          <w:r>
            <w:rPr>
              <w:rFonts w:hint="default" w:ascii="Calibri" w:hAnsi="Calibri" w:cs="Calibri"/>
              <w:sz w:val="24"/>
              <w:szCs w:val="24"/>
            </w:rPr>
            <w:t>20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_Toc1787 </w:instrText>
          </w:r>
          <w:r>
            <w:rPr>
              <w:rFonts w:hint="default" w:ascii="Calibri" w:hAnsi="Calibri" w:cs="Calibri"/>
              <w:sz w:val="24"/>
              <w:szCs w:val="24"/>
            </w:rPr>
            <w:fldChar w:fldCharType="separate"/>
          </w:r>
          <w:r>
            <w:rPr>
              <w:rFonts w:hint="default" w:ascii="Calibri" w:hAnsi="Calibri" w:cs="Calibri"/>
              <w:sz w:val="24"/>
              <w:szCs w:val="24"/>
              <w:lang w:val="en-US" w:eastAsia="zh-CN"/>
            </w:rPr>
            <w:t>5.2. Design and implementation of the communication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_Toc1787 \h </w:instrText>
          </w:r>
          <w:r>
            <w:rPr>
              <w:rFonts w:hint="default" w:ascii="Calibri" w:hAnsi="Calibri" w:cs="Calibri"/>
              <w:sz w:val="24"/>
              <w:szCs w:val="24"/>
            </w:rPr>
            <w:fldChar w:fldCharType="separate"/>
          </w:r>
          <w:r>
            <w:rPr>
              <w:rFonts w:hint="default" w:ascii="Calibri" w:hAnsi="Calibri" w:cs="Calibri"/>
              <w:sz w:val="24"/>
              <w:szCs w:val="24"/>
            </w:rPr>
            <w:t>22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_Toc4203 </w:instrText>
          </w:r>
          <w:r>
            <w:rPr>
              <w:rFonts w:hint="default" w:ascii="Calibri" w:hAnsi="Calibri" w:cs="Calibri"/>
              <w:sz w:val="24"/>
              <w:szCs w:val="24"/>
            </w:rPr>
            <w:fldChar w:fldCharType="separate"/>
          </w:r>
          <w:r>
            <w:rPr>
              <w:rFonts w:hint="default" w:ascii="Calibri" w:hAnsi="Calibri" w:cs="Calibri"/>
              <w:sz w:val="24"/>
              <w:szCs w:val="24"/>
              <w:lang w:val="en-US" w:eastAsia="zh-CN"/>
            </w:rPr>
            <w:t>5.2.1 Formulation of the communication protocol</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_Toc4203 \h </w:instrText>
          </w:r>
          <w:r>
            <w:rPr>
              <w:rFonts w:hint="default" w:ascii="Calibri" w:hAnsi="Calibri" w:cs="Calibri"/>
              <w:sz w:val="24"/>
              <w:szCs w:val="24"/>
            </w:rPr>
            <w:fldChar w:fldCharType="separate"/>
          </w:r>
          <w:r>
            <w:rPr>
              <w:rFonts w:hint="default" w:ascii="Calibri" w:hAnsi="Calibri" w:cs="Calibri"/>
              <w:sz w:val="24"/>
              <w:szCs w:val="24"/>
            </w:rPr>
            <w:t>22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_Toc21325 </w:instrText>
          </w:r>
          <w:r>
            <w:rPr>
              <w:rFonts w:hint="default" w:ascii="Calibri" w:hAnsi="Calibri" w:cs="Calibri"/>
              <w:sz w:val="24"/>
              <w:szCs w:val="24"/>
            </w:rPr>
            <w:fldChar w:fldCharType="separate"/>
          </w:r>
          <w:r>
            <w:rPr>
              <w:rFonts w:hint="default" w:ascii="Calibri" w:hAnsi="Calibri" w:cs="Calibri"/>
              <w:sz w:val="24"/>
              <w:szCs w:val="24"/>
              <w:lang w:val="en-US" w:eastAsia="zh-CN"/>
            </w:rPr>
            <w:t>5.2.2 Implementation of the communication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_Toc21325 \h </w:instrText>
          </w:r>
          <w:r>
            <w:rPr>
              <w:rFonts w:hint="default" w:ascii="Calibri" w:hAnsi="Calibri" w:cs="Calibri"/>
              <w:sz w:val="24"/>
              <w:szCs w:val="24"/>
            </w:rPr>
            <w:fldChar w:fldCharType="separate"/>
          </w:r>
          <w:r>
            <w:rPr>
              <w:rFonts w:hint="default" w:ascii="Calibri" w:hAnsi="Calibri" w:cs="Calibri"/>
              <w:sz w:val="24"/>
              <w:szCs w:val="24"/>
            </w:rPr>
            <w:t>26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_Toc197 </w:instrText>
          </w:r>
          <w:r>
            <w:rPr>
              <w:rFonts w:hint="default" w:ascii="Calibri" w:hAnsi="Calibri" w:cs="Calibri"/>
              <w:sz w:val="24"/>
              <w:szCs w:val="24"/>
            </w:rPr>
            <w:fldChar w:fldCharType="separate"/>
          </w:r>
          <w:r>
            <w:rPr>
              <w:rFonts w:hint="default" w:ascii="Calibri" w:hAnsi="Calibri" w:cs="Calibri"/>
              <w:sz w:val="24"/>
              <w:szCs w:val="24"/>
              <w:lang w:val="en-US" w:eastAsia="zh-CN"/>
            </w:rPr>
            <w:t>5.3 Design and implementation of the parameter test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_Toc197 \h </w:instrText>
          </w:r>
          <w:r>
            <w:rPr>
              <w:rFonts w:hint="default" w:ascii="Calibri" w:hAnsi="Calibri" w:cs="Calibri"/>
              <w:sz w:val="24"/>
              <w:szCs w:val="24"/>
            </w:rPr>
            <w:fldChar w:fldCharType="separate"/>
          </w:r>
          <w:r>
            <w:rPr>
              <w:rFonts w:hint="default" w:ascii="Calibri" w:hAnsi="Calibri" w:cs="Calibri"/>
              <w:sz w:val="24"/>
              <w:szCs w:val="24"/>
            </w:rPr>
            <w:t>28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_Toc6904 </w:instrText>
          </w:r>
          <w:r>
            <w:rPr>
              <w:rFonts w:hint="default" w:ascii="Calibri" w:hAnsi="Calibri" w:cs="Calibri"/>
              <w:sz w:val="24"/>
              <w:szCs w:val="24"/>
            </w:rPr>
            <w:fldChar w:fldCharType="separate"/>
          </w:r>
          <w:r>
            <w:rPr>
              <w:rFonts w:hint="default" w:ascii="Calibri" w:hAnsi="Calibri" w:cs="Calibri"/>
              <w:sz w:val="24"/>
              <w:szCs w:val="24"/>
              <w:lang w:val="en-US" w:eastAsia="zh-CN"/>
            </w:rPr>
            <w:t>5.3.1 Gate-Transmitter Leak Current Test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_Toc6904 \h </w:instrText>
          </w:r>
          <w:r>
            <w:rPr>
              <w:rFonts w:hint="default" w:ascii="Calibri" w:hAnsi="Calibri" w:cs="Calibri"/>
              <w:sz w:val="24"/>
              <w:szCs w:val="24"/>
            </w:rPr>
            <w:fldChar w:fldCharType="separate"/>
          </w:r>
          <w:r>
            <w:rPr>
              <w:rFonts w:hint="default" w:ascii="Calibri" w:hAnsi="Calibri" w:cs="Calibri"/>
              <w:sz w:val="24"/>
              <w:szCs w:val="24"/>
            </w:rPr>
            <w:t>29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_Toc5568 </w:instrText>
          </w:r>
          <w:r>
            <w:rPr>
              <w:rFonts w:hint="default" w:ascii="Calibri" w:hAnsi="Calibri" w:cs="Calibri"/>
              <w:sz w:val="24"/>
              <w:szCs w:val="24"/>
            </w:rPr>
            <w:fldChar w:fldCharType="separate"/>
          </w:r>
          <w:r>
            <w:rPr>
              <w:rFonts w:hint="default" w:ascii="Calibri" w:hAnsi="Calibri" w:cs="Calibri"/>
              <w:sz w:val="24"/>
              <w:szCs w:val="24"/>
              <w:lang w:val="en-US" w:eastAsia="zh-CN"/>
            </w:rPr>
            <w:t>5.3.2 Dispass voltage test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_Toc5568 \h </w:instrText>
          </w:r>
          <w:r>
            <w:rPr>
              <w:rFonts w:hint="default" w:ascii="Calibri" w:hAnsi="Calibri" w:cs="Calibri"/>
              <w:sz w:val="24"/>
              <w:szCs w:val="24"/>
            </w:rPr>
            <w:fldChar w:fldCharType="separate"/>
          </w:r>
          <w:r>
            <w:rPr>
              <w:rFonts w:hint="default" w:ascii="Calibri" w:hAnsi="Calibri" w:cs="Calibri"/>
              <w:sz w:val="24"/>
              <w:szCs w:val="24"/>
            </w:rPr>
            <w:t>29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_Toc30134 </w:instrText>
          </w:r>
          <w:r>
            <w:rPr>
              <w:rFonts w:hint="default" w:ascii="Calibri" w:hAnsi="Calibri" w:cs="Calibri"/>
              <w:sz w:val="24"/>
              <w:szCs w:val="24"/>
            </w:rPr>
            <w:fldChar w:fldCharType="separate"/>
          </w:r>
          <w:r>
            <w:rPr>
              <w:rFonts w:hint="default" w:ascii="Calibri" w:hAnsi="Calibri" w:cs="Calibri"/>
              <w:sz w:val="24"/>
              <w:szCs w:val="24"/>
              <w:lang w:val="en-US" w:eastAsia="zh-CN"/>
            </w:rPr>
            <w:t>5.3.3 Saturation voltage test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_Toc30134 \h </w:instrText>
          </w:r>
          <w:r>
            <w:rPr>
              <w:rFonts w:hint="default" w:ascii="Calibri" w:hAnsi="Calibri" w:cs="Calibri"/>
              <w:sz w:val="24"/>
              <w:szCs w:val="24"/>
            </w:rPr>
            <w:fldChar w:fldCharType="separate"/>
          </w:r>
          <w:r>
            <w:rPr>
              <w:rFonts w:hint="default" w:ascii="Calibri" w:hAnsi="Calibri" w:cs="Calibri"/>
              <w:sz w:val="24"/>
              <w:szCs w:val="24"/>
            </w:rPr>
            <w:t>30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sectPr>
              <w:footerReference r:id="rId7" w:type="default"/>
              <w:pgSz w:w="11906" w:h="16838"/>
              <w:pgMar w:top="1440" w:right="1800" w:bottom="1440" w:left="1800" w:header="851" w:footer="992" w:gutter="0"/>
              <w:pgNumType w:fmt="decimal" w:start="1"/>
              <w:cols w:space="425" w:num="1"/>
              <w:docGrid w:type="lines" w:linePitch="312" w:charSpace="0"/>
            </w:sectPr>
          </w:pP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_Toc8085 </w:instrText>
          </w:r>
          <w:r>
            <w:rPr>
              <w:rFonts w:hint="default" w:ascii="Calibri" w:hAnsi="Calibri" w:cs="Calibri"/>
              <w:sz w:val="24"/>
              <w:szCs w:val="24"/>
            </w:rPr>
            <w:fldChar w:fldCharType="separate"/>
          </w:r>
          <w:r>
            <w:rPr>
              <w:rFonts w:hint="default" w:ascii="Calibri" w:hAnsi="Calibri" w:cs="Calibri"/>
              <w:sz w:val="24"/>
              <w:szCs w:val="24"/>
              <w:lang w:val="en-US" w:eastAsia="zh-CN"/>
            </w:rPr>
            <w:t>5.4 Design and implementation of the automatic test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_Toc8085 \h </w:instrText>
          </w:r>
          <w:r>
            <w:rPr>
              <w:rFonts w:hint="default" w:ascii="Calibri" w:hAnsi="Calibri" w:cs="Calibri"/>
              <w:sz w:val="24"/>
              <w:szCs w:val="24"/>
            </w:rPr>
            <w:fldChar w:fldCharType="separate"/>
          </w:r>
          <w:r>
            <w:rPr>
              <w:rFonts w:hint="default" w:ascii="Calibri" w:hAnsi="Calibri" w:cs="Calibri"/>
              <w:sz w:val="24"/>
              <w:szCs w:val="24"/>
            </w:rPr>
            <w:t>30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_Toc21663 </w:instrText>
          </w:r>
          <w:r>
            <w:rPr>
              <w:rFonts w:hint="default" w:ascii="Calibri" w:hAnsi="Calibri" w:cs="Calibri"/>
              <w:sz w:val="24"/>
              <w:szCs w:val="24"/>
            </w:rPr>
            <w:fldChar w:fldCharType="separate"/>
          </w:r>
          <w:r>
            <w:rPr>
              <w:rFonts w:hint="default" w:ascii="Calibri" w:hAnsi="Calibri" w:cs="Calibri"/>
              <w:sz w:val="24"/>
              <w:szCs w:val="24"/>
              <w:lang w:val="en-US" w:eastAsia="zh-CN"/>
            </w:rPr>
            <w:t>5.4.1 Thread management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_Toc21663 \h </w:instrText>
          </w:r>
          <w:r>
            <w:rPr>
              <w:rFonts w:hint="default" w:ascii="Calibri" w:hAnsi="Calibri" w:cs="Calibri"/>
              <w:sz w:val="24"/>
              <w:szCs w:val="24"/>
            </w:rPr>
            <w:fldChar w:fldCharType="separate"/>
          </w:r>
          <w:r>
            <w:rPr>
              <w:rFonts w:hint="default" w:ascii="Calibri" w:hAnsi="Calibri" w:cs="Calibri"/>
              <w:sz w:val="24"/>
              <w:szCs w:val="24"/>
            </w:rPr>
            <w:t>30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_Toc11712 </w:instrText>
          </w:r>
          <w:r>
            <w:rPr>
              <w:rFonts w:hint="default" w:ascii="Calibri" w:hAnsi="Calibri" w:cs="Calibri"/>
              <w:sz w:val="24"/>
              <w:szCs w:val="24"/>
            </w:rPr>
            <w:fldChar w:fldCharType="separate"/>
          </w:r>
          <w:r>
            <w:rPr>
              <w:rFonts w:hint="default" w:ascii="Calibri" w:hAnsi="Calibri" w:cs="Calibri"/>
              <w:sz w:val="24"/>
              <w:szCs w:val="24"/>
              <w:lang w:val="en-US" w:eastAsia="zh-CN"/>
            </w:rPr>
            <w:t>5.4.2 Automatic testing</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_Toc11712 \h </w:instrText>
          </w:r>
          <w:r>
            <w:rPr>
              <w:rFonts w:hint="default" w:ascii="Calibri" w:hAnsi="Calibri" w:cs="Calibri"/>
              <w:sz w:val="24"/>
              <w:szCs w:val="24"/>
            </w:rPr>
            <w:fldChar w:fldCharType="separate"/>
          </w:r>
          <w:r>
            <w:rPr>
              <w:rFonts w:hint="default" w:ascii="Calibri" w:hAnsi="Calibri" w:cs="Calibri"/>
              <w:sz w:val="24"/>
              <w:szCs w:val="24"/>
            </w:rPr>
            <w:t>31</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_Toc18709 </w:instrText>
          </w:r>
          <w:r>
            <w:rPr>
              <w:rFonts w:hint="default" w:ascii="Calibri" w:hAnsi="Calibri" w:cs="Calibri"/>
              <w:sz w:val="24"/>
              <w:szCs w:val="24"/>
            </w:rPr>
            <w:fldChar w:fldCharType="separate"/>
          </w:r>
          <w:r>
            <w:rPr>
              <w:rFonts w:hint="default" w:ascii="Calibri" w:hAnsi="Calibri" w:cs="Calibri"/>
              <w:sz w:val="24"/>
              <w:szCs w:val="24"/>
              <w:lang w:val="en-US" w:eastAsia="zh-CN"/>
            </w:rPr>
            <w:t>5.5 Design and implementation of the data management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_Toc18709 \h </w:instrText>
          </w:r>
          <w:r>
            <w:rPr>
              <w:rFonts w:hint="default" w:ascii="Calibri" w:hAnsi="Calibri" w:cs="Calibri"/>
              <w:sz w:val="24"/>
              <w:szCs w:val="24"/>
            </w:rPr>
            <w:fldChar w:fldCharType="separate"/>
          </w:r>
          <w:r>
            <w:rPr>
              <w:rFonts w:hint="default" w:ascii="Calibri" w:hAnsi="Calibri" w:cs="Calibri"/>
              <w:sz w:val="24"/>
              <w:szCs w:val="24"/>
            </w:rPr>
            <w:t>34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_Toc5275 </w:instrText>
          </w:r>
          <w:r>
            <w:rPr>
              <w:rFonts w:hint="default" w:ascii="Calibri" w:hAnsi="Calibri" w:cs="Calibri"/>
              <w:sz w:val="24"/>
              <w:szCs w:val="24"/>
            </w:rPr>
            <w:fldChar w:fldCharType="separate"/>
          </w:r>
          <w:r>
            <w:rPr>
              <w:rFonts w:hint="default" w:ascii="Calibri" w:hAnsi="Calibri" w:cs="Calibri"/>
              <w:sz w:val="24"/>
              <w:szCs w:val="24"/>
              <w:lang w:val="en-US" w:eastAsia="zh-CN"/>
            </w:rPr>
            <w:t>5.5.1 Profile design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_Toc5275 \h </w:instrText>
          </w:r>
          <w:r>
            <w:rPr>
              <w:rFonts w:hint="default" w:ascii="Calibri" w:hAnsi="Calibri" w:cs="Calibri"/>
              <w:sz w:val="24"/>
              <w:szCs w:val="24"/>
            </w:rPr>
            <w:fldChar w:fldCharType="separate"/>
          </w:r>
          <w:r>
            <w:rPr>
              <w:rFonts w:hint="default" w:ascii="Calibri" w:hAnsi="Calibri" w:cs="Calibri"/>
              <w:sz w:val="24"/>
              <w:szCs w:val="24"/>
            </w:rPr>
            <w:t>34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_Toc25703 </w:instrText>
          </w:r>
          <w:r>
            <w:rPr>
              <w:rFonts w:hint="default" w:ascii="Calibri" w:hAnsi="Calibri" w:cs="Calibri"/>
              <w:sz w:val="24"/>
              <w:szCs w:val="24"/>
            </w:rPr>
            <w:fldChar w:fldCharType="separate"/>
          </w:r>
          <w:r>
            <w:rPr>
              <w:rFonts w:hint="default" w:ascii="Calibri" w:hAnsi="Calibri" w:cs="Calibri"/>
              <w:sz w:val="24"/>
              <w:szCs w:val="24"/>
              <w:lang w:val="en-US" w:eastAsia="zh-CN"/>
            </w:rPr>
            <w:t>5.5.2 Management of test results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_Toc25703 \h </w:instrText>
          </w:r>
          <w:r>
            <w:rPr>
              <w:rFonts w:hint="default" w:ascii="Calibri" w:hAnsi="Calibri" w:cs="Calibri"/>
              <w:sz w:val="24"/>
              <w:szCs w:val="24"/>
            </w:rPr>
            <w:fldChar w:fldCharType="separate"/>
          </w:r>
          <w:r>
            <w:rPr>
              <w:rFonts w:hint="default" w:ascii="Calibri" w:hAnsi="Calibri" w:cs="Calibri"/>
              <w:sz w:val="24"/>
              <w:szCs w:val="24"/>
            </w:rPr>
            <w:t>36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_Toc32025 </w:instrText>
          </w:r>
          <w:r>
            <w:rPr>
              <w:rFonts w:hint="default" w:ascii="Calibri" w:hAnsi="Calibri" w:cs="Calibri"/>
              <w:sz w:val="24"/>
              <w:szCs w:val="24"/>
            </w:rPr>
            <w:fldChar w:fldCharType="separate"/>
          </w:r>
          <w:r>
            <w:rPr>
              <w:rFonts w:hint="default" w:ascii="Calibri" w:hAnsi="Calibri" w:cs="Calibri"/>
              <w:sz w:val="24"/>
              <w:szCs w:val="24"/>
              <w:lang w:eastAsia="zh-CN"/>
            </w:rPr>
            <w:t>5.6 Design and implementation of the data processing module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_Toc32025 \h </w:instrText>
          </w:r>
          <w:r>
            <w:rPr>
              <w:rFonts w:hint="default" w:ascii="Calibri" w:hAnsi="Calibri" w:cs="Calibri"/>
              <w:sz w:val="24"/>
              <w:szCs w:val="24"/>
            </w:rPr>
            <w:fldChar w:fldCharType="separate"/>
          </w:r>
          <w:r>
            <w:rPr>
              <w:rFonts w:hint="default" w:ascii="Calibri" w:hAnsi="Calibri" w:cs="Calibri"/>
              <w:sz w:val="24"/>
              <w:szCs w:val="24"/>
            </w:rPr>
            <w:t>36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_Toc32049 </w:instrText>
          </w:r>
          <w:r>
            <w:rPr>
              <w:rFonts w:hint="default" w:ascii="Calibri" w:hAnsi="Calibri" w:cs="Calibri"/>
              <w:sz w:val="24"/>
              <w:szCs w:val="24"/>
            </w:rPr>
            <w:fldChar w:fldCharType="separate"/>
          </w:r>
          <w:r>
            <w:rPr>
              <w:rFonts w:hint="default" w:ascii="Calibri" w:hAnsi="Calibri" w:cs="Calibri"/>
              <w:sz w:val="24"/>
              <w:szCs w:val="24"/>
              <w:lang w:eastAsia="zh-CN"/>
            </w:rPr>
            <w:t>5.6.1 Error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_Toc32049 \h </w:instrText>
          </w:r>
          <w:r>
            <w:rPr>
              <w:rFonts w:hint="default" w:ascii="Calibri" w:hAnsi="Calibri" w:cs="Calibri"/>
              <w:sz w:val="24"/>
              <w:szCs w:val="24"/>
            </w:rPr>
            <w:fldChar w:fldCharType="separate"/>
          </w:r>
          <w:r>
            <w:rPr>
              <w:rFonts w:hint="default" w:ascii="Calibri" w:hAnsi="Calibri" w:cs="Calibri"/>
              <w:sz w:val="24"/>
              <w:szCs w:val="24"/>
            </w:rPr>
            <w:t>36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_Toc28036 </w:instrText>
          </w:r>
          <w:r>
            <w:rPr>
              <w:rFonts w:hint="default" w:ascii="Calibri" w:hAnsi="Calibri" w:cs="Calibri"/>
              <w:sz w:val="24"/>
              <w:szCs w:val="24"/>
            </w:rPr>
            <w:fldChar w:fldCharType="separate"/>
          </w:r>
          <w:r>
            <w:rPr>
              <w:rFonts w:hint="default" w:ascii="Calibri" w:hAnsi="Calibri" w:cs="Calibri"/>
              <w:sz w:val="24"/>
              <w:szCs w:val="24"/>
              <w:lang w:val="en-US" w:eastAsia="zh-CN"/>
            </w:rPr>
            <w:t>5</w:t>
          </w:r>
          <w:r>
            <w:rPr>
              <w:rFonts w:hint="default" w:ascii="Calibri" w:hAnsi="Calibri" w:cs="Calibri"/>
              <w:sz w:val="24"/>
              <w:szCs w:val="24"/>
              <w:lang w:eastAsia="zh-CN"/>
            </w:rPr>
            <w:t>.6.2 Median value average filtering algorithm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_Toc28036 \h </w:instrText>
          </w:r>
          <w:r>
            <w:rPr>
              <w:rFonts w:hint="default" w:ascii="Calibri" w:hAnsi="Calibri" w:cs="Calibri"/>
              <w:sz w:val="24"/>
              <w:szCs w:val="24"/>
            </w:rPr>
            <w:fldChar w:fldCharType="separate"/>
          </w:r>
          <w:r>
            <w:rPr>
              <w:rFonts w:hint="default" w:ascii="Calibri" w:hAnsi="Calibri" w:cs="Calibri"/>
              <w:sz w:val="24"/>
              <w:szCs w:val="24"/>
            </w:rPr>
            <w:t>39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_Toc19427 </w:instrText>
          </w:r>
          <w:r>
            <w:rPr>
              <w:rFonts w:hint="default" w:ascii="Calibri" w:hAnsi="Calibri" w:cs="Calibri"/>
              <w:sz w:val="24"/>
              <w:szCs w:val="24"/>
            </w:rPr>
            <w:fldChar w:fldCharType="separate"/>
          </w:r>
          <w:r>
            <w:rPr>
              <w:rFonts w:hint="default" w:ascii="Calibri" w:hAnsi="Calibri" w:cs="Calibri"/>
              <w:sz w:val="24"/>
              <w:szCs w:val="24"/>
              <w:lang w:val="en-US" w:eastAsia="zh-CN"/>
            </w:rPr>
            <w:t>5.6.3 Normalized weighted average algorithm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_Toc19427 \h </w:instrText>
          </w:r>
          <w:r>
            <w:rPr>
              <w:rFonts w:hint="default" w:ascii="Calibri" w:hAnsi="Calibri" w:cs="Calibri"/>
              <w:sz w:val="24"/>
              <w:szCs w:val="24"/>
            </w:rPr>
            <w:fldChar w:fldCharType="separate"/>
          </w:r>
          <w:r>
            <w:rPr>
              <w:rFonts w:hint="default" w:ascii="Calibri" w:hAnsi="Calibri" w:cs="Calibri"/>
              <w:sz w:val="24"/>
              <w:szCs w:val="24"/>
            </w:rPr>
            <w:t>40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20"/>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_Toc21121 </w:instrText>
          </w:r>
          <w:r>
            <w:rPr>
              <w:rFonts w:hint="default" w:ascii="Calibri" w:hAnsi="Calibri" w:cs="Calibri"/>
              <w:sz w:val="24"/>
              <w:szCs w:val="24"/>
            </w:rPr>
            <w:fldChar w:fldCharType="separate"/>
          </w:r>
          <w:r>
            <w:rPr>
              <w:rFonts w:hint="default" w:ascii="Calibri" w:hAnsi="Calibri" w:cs="Calibri"/>
              <w:sz w:val="24"/>
              <w:szCs w:val="24"/>
              <w:lang w:val="en-US" w:eastAsia="zh-CN"/>
            </w:rPr>
            <w:t>5.6.4 Data processing and comparison between the two algorithms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_Toc21121 \h </w:instrText>
          </w:r>
          <w:r>
            <w:rPr>
              <w:rFonts w:hint="default" w:ascii="Calibri" w:hAnsi="Calibri" w:cs="Calibri"/>
              <w:sz w:val="24"/>
              <w:szCs w:val="24"/>
            </w:rPr>
            <w:fldChar w:fldCharType="separate"/>
          </w:r>
          <w:r>
            <w:rPr>
              <w:rFonts w:hint="default" w:ascii="Calibri" w:hAnsi="Calibri" w:cs="Calibri"/>
              <w:sz w:val="24"/>
              <w:szCs w:val="24"/>
            </w:rPr>
            <w:t>41</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_Toc12773 </w:instrText>
          </w:r>
          <w:r>
            <w:rPr>
              <w:rFonts w:hint="default" w:ascii="Calibri" w:hAnsi="Calibri" w:cs="Calibri"/>
              <w:sz w:val="24"/>
              <w:szCs w:val="24"/>
            </w:rPr>
            <w:fldChar w:fldCharType="separate"/>
          </w:r>
          <w:r>
            <w:rPr>
              <w:rFonts w:hint="default" w:ascii="Calibri" w:hAnsi="Calibri" w:cs="Calibri"/>
              <w:sz w:val="24"/>
              <w:szCs w:val="24"/>
              <w:lang w:val="en-US" w:eastAsia="zh-CN"/>
            </w:rPr>
            <w:t>5.7 Hardware platform design of the test system</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_Toc12773 \h </w:instrText>
          </w:r>
          <w:r>
            <w:rPr>
              <w:rFonts w:hint="default" w:ascii="Calibri" w:hAnsi="Calibri" w:cs="Calibri"/>
              <w:sz w:val="24"/>
              <w:szCs w:val="24"/>
            </w:rPr>
            <w:fldChar w:fldCharType="separate"/>
          </w:r>
          <w:r>
            <w:rPr>
              <w:rFonts w:hint="default" w:ascii="Calibri" w:hAnsi="Calibri" w:cs="Calibri"/>
              <w:sz w:val="24"/>
              <w:szCs w:val="24"/>
            </w:rPr>
            <w:t>43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_Toc28847 </w:instrText>
          </w:r>
          <w:r>
            <w:rPr>
              <w:rFonts w:hint="default" w:ascii="Calibri" w:hAnsi="Calibri" w:cs="Calibri"/>
              <w:sz w:val="24"/>
              <w:szCs w:val="24"/>
            </w:rPr>
            <w:fldChar w:fldCharType="separate"/>
          </w:r>
          <w:r>
            <w:rPr>
              <w:rFonts w:hint="default" w:ascii="Calibri" w:hAnsi="Calibri" w:cs="Calibri"/>
              <w:sz w:val="24"/>
              <w:szCs w:val="24"/>
              <w:lang w:val="en-US" w:eastAsia="zh-CN"/>
            </w:rPr>
            <w:t>Chapter 6 Evaluation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_Toc28847 \h </w:instrText>
          </w:r>
          <w:r>
            <w:rPr>
              <w:rFonts w:hint="default" w:ascii="Calibri" w:hAnsi="Calibri" w:cs="Calibri"/>
              <w:sz w:val="24"/>
              <w:szCs w:val="24"/>
            </w:rPr>
            <w:fldChar w:fldCharType="separate"/>
          </w:r>
          <w:r>
            <w:rPr>
              <w:rFonts w:hint="default" w:ascii="Calibri" w:hAnsi="Calibri" w:cs="Calibri"/>
              <w:sz w:val="24"/>
              <w:szCs w:val="24"/>
            </w:rPr>
            <w:t>45</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_Toc14685 </w:instrText>
          </w:r>
          <w:r>
            <w:rPr>
              <w:rFonts w:hint="default" w:ascii="Calibri" w:hAnsi="Calibri" w:cs="Calibri"/>
              <w:sz w:val="24"/>
              <w:szCs w:val="24"/>
            </w:rPr>
            <w:fldChar w:fldCharType="separate"/>
          </w:r>
          <w:r>
            <w:rPr>
              <w:rFonts w:hint="default" w:ascii="Calibri" w:hAnsi="Calibri" w:cs="Calibri"/>
              <w:sz w:val="24"/>
              <w:szCs w:val="24"/>
              <w:lang w:val="en-US" w:eastAsia="zh-CN"/>
            </w:rPr>
            <w:t>6.1 Test Content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_Toc14685 \h </w:instrText>
          </w:r>
          <w:r>
            <w:rPr>
              <w:rFonts w:hint="default" w:ascii="Calibri" w:hAnsi="Calibri" w:cs="Calibri"/>
              <w:sz w:val="24"/>
              <w:szCs w:val="24"/>
            </w:rPr>
            <w:fldChar w:fldCharType="separate"/>
          </w:r>
          <w:r>
            <w:rPr>
              <w:rFonts w:hint="default" w:ascii="Calibri" w:hAnsi="Calibri" w:cs="Calibri"/>
              <w:sz w:val="24"/>
              <w:szCs w:val="24"/>
            </w:rPr>
            <w:t>45</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_Toc6073 </w:instrText>
          </w:r>
          <w:r>
            <w:rPr>
              <w:rFonts w:hint="default" w:ascii="Calibri" w:hAnsi="Calibri" w:cs="Calibri"/>
              <w:sz w:val="24"/>
              <w:szCs w:val="24"/>
            </w:rPr>
            <w:fldChar w:fldCharType="separate"/>
          </w:r>
          <w:r>
            <w:rPr>
              <w:rFonts w:hint="default" w:ascii="Calibri" w:hAnsi="Calibri" w:cs="Calibri"/>
              <w:sz w:val="24"/>
              <w:szCs w:val="24"/>
              <w:lang w:val="en-US" w:eastAsia="zh-CN"/>
            </w:rPr>
            <w:t>6.2 Test method</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_Toc6073 \h </w:instrText>
          </w:r>
          <w:r>
            <w:rPr>
              <w:rFonts w:hint="default" w:ascii="Calibri" w:hAnsi="Calibri" w:cs="Calibri"/>
              <w:sz w:val="24"/>
              <w:szCs w:val="24"/>
            </w:rPr>
            <w:fldChar w:fldCharType="separate"/>
          </w:r>
          <w:r>
            <w:rPr>
              <w:rFonts w:hint="default" w:ascii="Calibri" w:hAnsi="Calibri" w:cs="Calibri"/>
              <w:sz w:val="24"/>
              <w:szCs w:val="24"/>
            </w:rPr>
            <w:t>46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_Toc9801 </w:instrText>
          </w:r>
          <w:r>
            <w:rPr>
              <w:rFonts w:hint="default" w:ascii="Calibri" w:hAnsi="Calibri" w:cs="Calibri"/>
              <w:sz w:val="24"/>
              <w:szCs w:val="24"/>
            </w:rPr>
            <w:fldChar w:fldCharType="separate"/>
          </w:r>
          <w:r>
            <w:rPr>
              <w:rFonts w:hint="default" w:ascii="Calibri" w:hAnsi="Calibri" w:cs="Calibri"/>
              <w:sz w:val="24"/>
              <w:szCs w:val="24"/>
              <w:lang w:val="en-US" w:eastAsia="zh-CN"/>
            </w:rPr>
            <w:t>6.3 Conclusions from the test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_Toc9801 \h </w:instrText>
          </w:r>
          <w:r>
            <w:rPr>
              <w:rFonts w:hint="default" w:ascii="Calibri" w:hAnsi="Calibri" w:cs="Calibri"/>
              <w:sz w:val="24"/>
              <w:szCs w:val="24"/>
            </w:rPr>
            <w:fldChar w:fldCharType="separate"/>
          </w:r>
          <w:r>
            <w:rPr>
              <w:rFonts w:hint="default" w:ascii="Calibri" w:hAnsi="Calibri" w:cs="Calibri"/>
              <w:sz w:val="24"/>
              <w:szCs w:val="24"/>
            </w:rPr>
            <w:t>46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_Toc28559 </w:instrText>
          </w:r>
          <w:r>
            <w:rPr>
              <w:rFonts w:hint="default" w:ascii="Calibri" w:hAnsi="Calibri" w:cs="Calibri"/>
              <w:sz w:val="24"/>
              <w:szCs w:val="24"/>
            </w:rPr>
            <w:fldChar w:fldCharType="separate"/>
          </w:r>
          <w:r>
            <w:rPr>
              <w:rFonts w:hint="default" w:ascii="Calibri" w:hAnsi="Calibri" w:cs="Calibri"/>
              <w:sz w:val="24"/>
              <w:szCs w:val="24"/>
              <w:lang w:val="en-US" w:eastAsia="zh-CN"/>
            </w:rPr>
            <w:t>6.4 Realization with literature review</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_Toc28559 \h </w:instrText>
          </w:r>
          <w:r>
            <w:rPr>
              <w:rFonts w:hint="default" w:ascii="Calibri" w:hAnsi="Calibri" w:cs="Calibri"/>
              <w:sz w:val="24"/>
              <w:szCs w:val="24"/>
            </w:rPr>
            <w:fldChar w:fldCharType="separate"/>
          </w:r>
          <w:r>
            <w:rPr>
              <w:rFonts w:hint="default" w:ascii="Calibri" w:hAnsi="Calibri" w:cs="Calibri"/>
              <w:sz w:val="24"/>
              <w:szCs w:val="24"/>
            </w:rPr>
            <w:t>47</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_Toc28686 </w:instrText>
          </w:r>
          <w:r>
            <w:rPr>
              <w:rFonts w:hint="default" w:ascii="Calibri" w:hAnsi="Calibri" w:cs="Calibri"/>
              <w:sz w:val="24"/>
              <w:szCs w:val="24"/>
            </w:rPr>
            <w:fldChar w:fldCharType="separate"/>
          </w:r>
          <w:r>
            <w:rPr>
              <w:rFonts w:hint="default" w:ascii="Calibri" w:hAnsi="Calibri" w:cs="Calibri"/>
              <w:sz w:val="24"/>
              <w:szCs w:val="24"/>
              <w:lang w:val="en-US" w:eastAsia="zh-CN"/>
            </w:rPr>
            <w:t>6.5 Aim implementation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_Toc28686 \h </w:instrText>
          </w:r>
          <w:r>
            <w:rPr>
              <w:rFonts w:hint="default" w:ascii="Calibri" w:hAnsi="Calibri" w:cs="Calibri"/>
              <w:sz w:val="24"/>
              <w:szCs w:val="24"/>
            </w:rPr>
            <w:fldChar w:fldCharType="separate"/>
          </w:r>
          <w:r>
            <w:rPr>
              <w:rFonts w:hint="default" w:ascii="Calibri" w:hAnsi="Calibri" w:cs="Calibri"/>
              <w:sz w:val="24"/>
              <w:szCs w:val="24"/>
            </w:rPr>
            <w:t>47</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_Toc26637 </w:instrText>
          </w:r>
          <w:r>
            <w:rPr>
              <w:rFonts w:hint="default" w:ascii="Calibri" w:hAnsi="Calibri" w:cs="Calibri"/>
              <w:sz w:val="24"/>
              <w:szCs w:val="24"/>
            </w:rPr>
            <w:fldChar w:fldCharType="separate"/>
          </w:r>
          <w:r>
            <w:rPr>
              <w:rFonts w:hint="default" w:ascii="Calibri" w:hAnsi="Calibri" w:cs="Calibri"/>
              <w:sz w:val="24"/>
              <w:szCs w:val="24"/>
              <w:lang w:val="en-US" w:eastAsia="zh-CN"/>
            </w:rPr>
            <w:t>6.6 Objects implementation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_Toc26637 \h </w:instrText>
          </w:r>
          <w:r>
            <w:rPr>
              <w:rFonts w:hint="default" w:ascii="Calibri" w:hAnsi="Calibri" w:cs="Calibri"/>
              <w:sz w:val="24"/>
              <w:szCs w:val="24"/>
            </w:rPr>
            <w:fldChar w:fldCharType="separate"/>
          </w:r>
          <w:r>
            <w:rPr>
              <w:rFonts w:hint="default" w:ascii="Calibri" w:hAnsi="Calibri" w:cs="Calibri"/>
              <w:sz w:val="24"/>
              <w:szCs w:val="24"/>
            </w:rPr>
            <w:t>47</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_Toc10312 </w:instrText>
          </w:r>
          <w:r>
            <w:rPr>
              <w:rFonts w:hint="default" w:ascii="Calibri" w:hAnsi="Calibri" w:cs="Calibri"/>
              <w:sz w:val="24"/>
              <w:szCs w:val="24"/>
            </w:rPr>
            <w:fldChar w:fldCharType="separate"/>
          </w:r>
          <w:r>
            <w:rPr>
              <w:rFonts w:hint="default" w:ascii="Calibri" w:hAnsi="Calibri" w:cs="Calibri"/>
              <w:sz w:val="24"/>
              <w:szCs w:val="24"/>
              <w:lang w:val="en-US" w:eastAsia="zh-CN"/>
            </w:rPr>
            <w:t>6.7 Expected results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_Toc10312 \h </w:instrText>
          </w:r>
          <w:r>
            <w:rPr>
              <w:rFonts w:hint="default" w:ascii="Calibri" w:hAnsi="Calibri" w:cs="Calibri"/>
              <w:sz w:val="24"/>
              <w:szCs w:val="24"/>
            </w:rPr>
            <w:fldChar w:fldCharType="separate"/>
          </w:r>
          <w:r>
            <w:rPr>
              <w:rFonts w:hint="default" w:ascii="Calibri" w:hAnsi="Calibri" w:cs="Calibri"/>
              <w:sz w:val="24"/>
              <w:szCs w:val="24"/>
            </w:rPr>
            <w:t>48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_Toc28895 </w:instrText>
          </w:r>
          <w:r>
            <w:rPr>
              <w:rFonts w:hint="default" w:ascii="Calibri" w:hAnsi="Calibri" w:cs="Calibri"/>
              <w:sz w:val="24"/>
              <w:szCs w:val="24"/>
            </w:rPr>
            <w:fldChar w:fldCharType="separate"/>
          </w:r>
          <w:r>
            <w:rPr>
              <w:rFonts w:hint="default" w:ascii="Calibri" w:hAnsi="Calibri" w:cs="Calibri"/>
              <w:sz w:val="24"/>
              <w:szCs w:val="24"/>
              <w:lang w:val="en-US" w:eastAsia="zh-CN"/>
            </w:rPr>
            <w:t>6.8 Do it again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_Toc28895 \h </w:instrText>
          </w:r>
          <w:r>
            <w:rPr>
              <w:rFonts w:hint="default" w:ascii="Calibri" w:hAnsi="Calibri" w:cs="Calibri"/>
              <w:sz w:val="24"/>
              <w:szCs w:val="24"/>
            </w:rPr>
            <w:fldChar w:fldCharType="separate"/>
          </w:r>
          <w:r>
            <w:rPr>
              <w:rFonts w:hint="default" w:ascii="Calibri" w:hAnsi="Calibri" w:cs="Calibri"/>
              <w:sz w:val="24"/>
              <w:szCs w:val="24"/>
            </w:rPr>
            <w:t>48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_Toc13680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Chapter </w:t>
          </w:r>
          <w:r>
            <w:rPr>
              <w:rFonts w:hint="default" w:ascii="Calibri" w:hAnsi="Calibri" w:cs="Calibri"/>
              <w:sz w:val="24"/>
              <w:szCs w:val="24"/>
              <w:lang w:val="en-GB"/>
            </w:rPr>
            <w:t>7</w:t>
          </w:r>
          <w:r>
            <w:rPr>
              <w:rFonts w:hint="default" w:ascii="Calibri" w:hAnsi="Calibri" w:cs="Calibri"/>
              <w:sz w:val="24"/>
              <w:szCs w:val="24"/>
              <w:lang w:val="en-US" w:eastAsia="zh-CN"/>
            </w:rPr>
            <w:t xml:space="preserve"> </w:t>
          </w:r>
          <w:r>
            <w:rPr>
              <w:rFonts w:hint="default" w:ascii="Calibri" w:hAnsi="Calibri" w:cs="Calibri"/>
              <w:sz w:val="24"/>
              <w:szCs w:val="24"/>
              <w:lang w:val="en-GB"/>
            </w:rPr>
            <w:t>C</w:t>
          </w:r>
          <w:r>
            <w:rPr>
              <w:rFonts w:hint="default" w:ascii="Calibri" w:hAnsi="Calibri" w:cs="Calibri"/>
              <w:sz w:val="24"/>
              <w:szCs w:val="24"/>
              <w:lang w:val="en-US" w:eastAsia="zh-CN"/>
            </w:rPr>
            <w:t>onclusions and recommendation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_Toc13680 \h </w:instrText>
          </w:r>
          <w:r>
            <w:rPr>
              <w:rFonts w:hint="default" w:ascii="Calibri" w:hAnsi="Calibri" w:cs="Calibri"/>
              <w:sz w:val="24"/>
              <w:szCs w:val="24"/>
            </w:rPr>
            <w:fldChar w:fldCharType="separate"/>
          </w:r>
          <w:r>
            <w:rPr>
              <w:rFonts w:hint="default" w:ascii="Calibri" w:hAnsi="Calibri" w:cs="Calibri"/>
              <w:sz w:val="24"/>
              <w:szCs w:val="24"/>
            </w:rPr>
            <w:t>48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_Toc7725 </w:instrText>
          </w:r>
          <w:r>
            <w:rPr>
              <w:rFonts w:hint="default" w:ascii="Calibri" w:hAnsi="Calibri" w:cs="Calibri"/>
              <w:sz w:val="24"/>
              <w:szCs w:val="24"/>
            </w:rPr>
            <w:fldChar w:fldCharType="separate"/>
          </w:r>
          <w:r>
            <w:rPr>
              <w:rFonts w:hint="default" w:ascii="Calibri" w:hAnsi="Calibri" w:cs="Calibri"/>
              <w:sz w:val="24"/>
              <w:szCs w:val="24"/>
              <w:lang w:val="en-US" w:eastAsia="zh-CN"/>
            </w:rPr>
            <w:t>7.1 Summary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_Toc7725 \h </w:instrText>
          </w:r>
          <w:r>
            <w:rPr>
              <w:rFonts w:hint="default" w:ascii="Calibri" w:hAnsi="Calibri" w:cs="Calibri"/>
              <w:sz w:val="24"/>
              <w:szCs w:val="24"/>
            </w:rPr>
            <w:fldChar w:fldCharType="separate"/>
          </w:r>
          <w:r>
            <w:rPr>
              <w:rFonts w:hint="default" w:ascii="Calibri" w:hAnsi="Calibri" w:cs="Calibri"/>
              <w:sz w:val="24"/>
              <w:szCs w:val="24"/>
            </w:rPr>
            <w:t>48</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9"/>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_Toc19544 </w:instrText>
          </w:r>
          <w:r>
            <w:rPr>
              <w:rFonts w:hint="default" w:ascii="Calibri" w:hAnsi="Calibri" w:cs="Calibri"/>
              <w:sz w:val="24"/>
              <w:szCs w:val="24"/>
            </w:rPr>
            <w:fldChar w:fldCharType="separate"/>
          </w:r>
          <w:r>
            <w:rPr>
              <w:rFonts w:hint="default" w:ascii="Calibri" w:hAnsi="Calibri" w:cs="Calibri"/>
              <w:sz w:val="24"/>
              <w:szCs w:val="24"/>
              <w:lang w:val="en-US" w:eastAsia="zh-CN"/>
            </w:rPr>
            <w:t>7.2 Suggestions for further study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_Toc19544 \h </w:instrText>
          </w:r>
          <w:r>
            <w:rPr>
              <w:rFonts w:hint="default" w:ascii="Calibri" w:hAnsi="Calibri" w:cs="Calibri"/>
              <w:sz w:val="24"/>
              <w:szCs w:val="24"/>
            </w:rPr>
            <w:fldChar w:fldCharType="separate"/>
          </w:r>
          <w:r>
            <w:rPr>
              <w:rFonts w:hint="default" w:ascii="Calibri" w:hAnsi="Calibri" w:cs="Calibri"/>
              <w:sz w:val="24"/>
              <w:szCs w:val="24"/>
            </w:rPr>
            <w:t>49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_Toc9633 </w:instrText>
          </w:r>
          <w:r>
            <w:rPr>
              <w:rFonts w:hint="default" w:ascii="Calibri" w:hAnsi="Calibri" w:cs="Calibri"/>
              <w:sz w:val="24"/>
              <w:szCs w:val="24"/>
            </w:rPr>
            <w:fldChar w:fldCharType="separate"/>
          </w:r>
          <w:r>
            <w:rPr>
              <w:rFonts w:hint="default" w:ascii="Calibri" w:hAnsi="Calibri" w:cs="Calibri"/>
              <w:sz w:val="24"/>
              <w:szCs w:val="24"/>
              <w:lang w:val="en-US" w:eastAsia="zh-CN"/>
            </w:rPr>
            <w:t>Chapter 8 Reflection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_Toc9633 \h </w:instrText>
          </w:r>
          <w:r>
            <w:rPr>
              <w:rFonts w:hint="default" w:ascii="Calibri" w:hAnsi="Calibri" w:cs="Calibri"/>
              <w:sz w:val="24"/>
              <w:szCs w:val="24"/>
            </w:rPr>
            <w:fldChar w:fldCharType="separate"/>
          </w:r>
          <w:r>
            <w:rPr>
              <w:rFonts w:hint="default" w:ascii="Calibri" w:hAnsi="Calibri" w:cs="Calibri"/>
              <w:sz w:val="24"/>
              <w:szCs w:val="24"/>
            </w:rPr>
            <w:t>50</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_Toc22427 </w:instrText>
          </w:r>
          <w:r>
            <w:rPr>
              <w:rFonts w:hint="default" w:ascii="Calibri" w:hAnsi="Calibri" w:cs="Calibri"/>
              <w:sz w:val="24"/>
              <w:szCs w:val="24"/>
            </w:rPr>
            <w:fldChar w:fldCharType="separate"/>
          </w:r>
          <w:r>
            <w:rPr>
              <w:rFonts w:hint="default" w:ascii="Calibri" w:hAnsi="Calibri" w:cs="Calibri"/>
              <w:sz w:val="24"/>
              <w:szCs w:val="24"/>
              <w:lang w:val="en-US" w:eastAsia="zh-CN"/>
            </w:rPr>
            <w:t>Reference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_Toc22427 \h </w:instrText>
          </w:r>
          <w:r>
            <w:rPr>
              <w:rFonts w:hint="default" w:ascii="Calibri" w:hAnsi="Calibri" w:cs="Calibri"/>
              <w:sz w:val="24"/>
              <w:szCs w:val="24"/>
            </w:rPr>
            <w:fldChar w:fldCharType="separate"/>
          </w:r>
          <w:r>
            <w:rPr>
              <w:rFonts w:hint="default" w:ascii="Calibri" w:hAnsi="Calibri" w:cs="Calibri"/>
              <w:sz w:val="24"/>
              <w:szCs w:val="24"/>
            </w:rPr>
            <w:t>51</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pPr>
            <w:pStyle w:val="18"/>
            <w:tabs>
              <w:tab w:val="right" w:leader="dot" w:pos="8306"/>
            </w:tabs>
          </w:pPr>
        </w:p>
        <w:p>
          <w:r>
            <w:fldChar w:fldCharType="end"/>
          </w:r>
        </w:p>
      </w:sdtContent>
    </w:sdt>
    <w:p>
      <w:pPr>
        <w:pStyle w:val="8"/>
        <w:tabs>
          <w:tab w:val="right" w:leader="dot" w:pos="8306"/>
        </w:tabs>
        <w:rPr>
          <w:rFonts w:hint="default"/>
          <w:lang w:val="en-US" w:eastAsia="zh-CN"/>
        </w:rPr>
      </w:pPr>
      <w:bookmarkStart w:id="11" w:name="_Toc3298"/>
    </w:p>
    <w:p>
      <w:pPr>
        <w:pStyle w:val="8"/>
        <w:tabs>
          <w:tab w:val="right" w:leader="dot" w:pos="8306"/>
        </w:tabs>
        <w:rPr>
          <w:rFonts w:hint="default"/>
          <w:b/>
          <w:bCs/>
          <w:sz w:val="28"/>
          <w:szCs w:val="28"/>
          <w:lang w:val="en-US" w:eastAsia="zh-CN"/>
        </w:rPr>
      </w:pPr>
      <w:r>
        <w:rPr>
          <w:rFonts w:hint="default"/>
          <w:b/>
          <w:bCs/>
          <w:sz w:val="28"/>
          <w:szCs w:val="28"/>
          <w:lang w:val="en-US" w:eastAsia="zh-CN"/>
        </w:rPr>
        <w:t>Table of diagram</w:t>
      </w:r>
    </w:p>
    <w:p>
      <w:pPr>
        <w:pStyle w:val="8"/>
        <w:tabs>
          <w:tab w:val="right" w:leader="dot" w:pos="8306"/>
        </w:tabs>
      </w:pPr>
      <w:r>
        <w:rPr>
          <w:rFonts w:hint="default"/>
          <w:lang w:val="en-US" w:eastAsia="zh-CN"/>
        </w:rPr>
        <w:fldChar w:fldCharType="begin"/>
      </w:r>
      <w:r>
        <w:rPr>
          <w:rFonts w:hint="default"/>
          <w:lang w:val="en-US" w:eastAsia="zh-CN"/>
        </w:rPr>
        <w:instrText xml:space="preserve">TOC \h \c "图"</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_Toc23578 </w:instrText>
      </w:r>
      <w:r>
        <w:rPr>
          <w:rFonts w:hint="default"/>
          <w:lang w:val="en-US" w:eastAsia="zh-CN"/>
        </w:rPr>
        <w:fldChar w:fldCharType="separate"/>
      </w:r>
      <w:r>
        <w:t xml:space="preserve">Diagram 1 </w:t>
      </w:r>
      <w:r>
        <w:rPr>
          <w:rFonts w:hint="eastAsia"/>
          <w:lang w:val="en-US" w:eastAsia="zh-CN"/>
        </w:rPr>
        <w:t xml:space="preserve"> </w:t>
      </w:r>
      <w:r>
        <w:t>Research Overview</w:t>
      </w:r>
      <w:r>
        <w:tab/>
      </w:r>
      <w:r>
        <w:fldChar w:fldCharType="begin"/>
      </w:r>
      <w:r>
        <w:instrText xml:space="preserve"> PAGEREF _Toc23578 \h </w:instrText>
      </w:r>
      <w:r>
        <w:fldChar w:fldCharType="separate"/>
      </w:r>
      <w:r>
        <w:t>13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_Toc18449 </w:instrText>
      </w:r>
      <w:r>
        <w:rPr>
          <w:rFonts w:hint="default"/>
          <w:lang w:val="en-US" w:eastAsia="zh-CN"/>
        </w:rPr>
        <w:fldChar w:fldCharType="separate"/>
      </w:r>
      <w:r>
        <w:rPr>
          <w:rFonts w:hint="default"/>
          <w:lang w:val="en-US" w:eastAsia="zh-CN"/>
        </w:rPr>
        <w:t>Diagram</w:t>
      </w:r>
      <w:r>
        <w:t xml:space="preserve">2 </w:t>
      </w:r>
      <w:r>
        <w:rPr>
          <w:rFonts w:hint="eastAsia"/>
          <w:lang w:val="en-US" w:eastAsia="zh-CN"/>
        </w:rPr>
        <w:t xml:space="preserve"> H</w:t>
      </w:r>
      <w:r>
        <w:rPr>
          <w:rFonts w:hint="default"/>
          <w:lang w:val="en-US" w:eastAsia="zh-CN"/>
        </w:rPr>
        <w:t>ow to log in to the modul</w:t>
      </w:r>
      <w:r>
        <w:tab/>
      </w:r>
      <w:r>
        <w:fldChar w:fldCharType="begin"/>
      </w:r>
      <w:r>
        <w:instrText xml:space="preserve"> PAGEREF _Toc18449 \h </w:instrText>
      </w:r>
      <w:r>
        <w:fldChar w:fldCharType="separate"/>
      </w:r>
      <w:r>
        <w:t>21</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_Toc11429 </w:instrText>
      </w:r>
      <w:r>
        <w:rPr>
          <w:rFonts w:hint="default"/>
          <w:lang w:val="en-US" w:eastAsia="zh-CN"/>
        </w:rPr>
        <w:fldChar w:fldCharType="separate"/>
      </w:r>
      <w:r>
        <w:rPr>
          <w:rFonts w:hint="default"/>
          <w:lang w:val="en-US" w:eastAsia="zh-CN"/>
        </w:rPr>
        <w:t>Diagram</w:t>
      </w:r>
      <w:r>
        <w:rPr>
          <w:rFonts w:hint="eastAsia"/>
          <w:lang w:val="en-US" w:eastAsia="zh-CN"/>
        </w:rPr>
        <w:t xml:space="preserve"> </w:t>
      </w:r>
      <w:r>
        <w:t xml:space="preserve">3 </w:t>
      </w:r>
      <w:r>
        <w:rPr>
          <w:rFonts w:hint="eastAsia"/>
          <w:lang w:val="en-US" w:eastAsia="zh-CN"/>
        </w:rPr>
        <w:t xml:space="preserve"> S</w:t>
      </w:r>
      <w:r>
        <w:rPr>
          <w:rFonts w:hint="default"/>
          <w:lang w:val="en-US" w:eastAsia="zh-CN"/>
        </w:rPr>
        <w:t>tandard Ethernet frame structure</w:t>
      </w:r>
      <w:r>
        <w:tab/>
      </w:r>
      <w:r>
        <w:fldChar w:fldCharType="begin"/>
      </w:r>
      <w:r>
        <w:instrText xml:space="preserve"> PAGEREF _Toc11429 \h </w:instrText>
      </w:r>
      <w:r>
        <w:fldChar w:fldCharType="separate"/>
      </w:r>
      <w:r>
        <w:t>23</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_Toc24657 </w:instrText>
      </w:r>
      <w:r>
        <w:rPr>
          <w:rFonts w:hint="default"/>
          <w:lang w:val="en-US" w:eastAsia="zh-CN"/>
        </w:rPr>
        <w:fldChar w:fldCharType="separate"/>
      </w:r>
      <w:r>
        <w:rPr>
          <w:rFonts w:hint="default"/>
          <w:lang w:val="en-US" w:eastAsia="zh-CN"/>
        </w:rPr>
        <w:t xml:space="preserve">Diagram </w:t>
      </w:r>
      <w:r>
        <w:t xml:space="preserve">4 </w:t>
      </w:r>
      <w:r>
        <w:rPr>
          <w:rFonts w:hint="eastAsia"/>
          <w:lang w:val="en-US" w:eastAsia="zh-CN"/>
        </w:rPr>
        <w:t xml:space="preserve"> The SCPI program controlled instrument model</w:t>
      </w:r>
      <w:r>
        <w:tab/>
      </w:r>
      <w:r>
        <w:fldChar w:fldCharType="begin"/>
      </w:r>
      <w:r>
        <w:instrText xml:space="preserve"> PAGEREF _Toc24657 \h </w:instrText>
      </w:r>
      <w:r>
        <w:fldChar w:fldCharType="separate"/>
      </w:r>
      <w:r>
        <w:t>25</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_Toc19980 </w:instrText>
      </w:r>
      <w:r>
        <w:rPr>
          <w:rFonts w:hint="default"/>
          <w:lang w:val="en-US" w:eastAsia="zh-CN"/>
        </w:rPr>
        <w:fldChar w:fldCharType="separate"/>
      </w:r>
      <w:r>
        <w:rPr>
          <w:rFonts w:hint="default"/>
          <w:lang w:val="en-US" w:eastAsia="zh-CN"/>
        </w:rPr>
        <w:t>Diagram</w:t>
      </w:r>
      <w:r>
        <w:rPr>
          <w:rFonts w:hint="eastAsia"/>
          <w:lang w:val="en-US" w:eastAsia="zh-CN"/>
        </w:rPr>
        <w:t xml:space="preserve"> </w:t>
      </w:r>
      <w:r>
        <w:t xml:space="preserve">5 </w:t>
      </w:r>
      <w:r>
        <w:rPr>
          <w:rFonts w:hint="eastAsia"/>
          <w:lang w:val="en-US" w:eastAsia="zh-CN"/>
        </w:rPr>
        <w:t xml:space="preserve"> network communication flowchart</w:t>
      </w:r>
      <w:r>
        <w:tab/>
      </w:r>
      <w:r>
        <w:fldChar w:fldCharType="begin"/>
      </w:r>
      <w:r>
        <w:instrText xml:space="preserve"> PAGEREF _Toc19980 \h </w:instrText>
      </w:r>
      <w:r>
        <w:fldChar w:fldCharType="separate"/>
      </w:r>
      <w:r>
        <w:t>28</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_Toc15947 </w:instrText>
      </w:r>
      <w:r>
        <w:rPr>
          <w:rFonts w:hint="default"/>
          <w:lang w:val="en-US" w:eastAsia="zh-CN"/>
        </w:rPr>
        <w:fldChar w:fldCharType="separate"/>
      </w:r>
      <w:r>
        <w:rPr>
          <w:rFonts w:hint="default"/>
          <w:lang w:val="en-US" w:eastAsia="zh-CN"/>
        </w:rPr>
        <w:t>Diagram</w:t>
      </w:r>
      <w:r>
        <w:rPr>
          <w:rFonts w:hint="eastAsia"/>
          <w:lang w:eastAsia="zh-CN"/>
        </w:rPr>
        <w:t xml:space="preserve"> </w:t>
      </w:r>
      <w:r>
        <w:t xml:space="preserve">6 </w:t>
      </w:r>
      <w:r>
        <w:rPr>
          <w:rFonts w:hint="eastAsia"/>
          <w:lang w:val="en-US" w:eastAsia="zh-CN"/>
        </w:rPr>
        <w:t xml:space="preserve"> </w:t>
      </w:r>
      <w:r>
        <w:rPr>
          <w:rFonts w:hint="eastAsia"/>
          <w:lang w:eastAsia="zh-CN"/>
        </w:rPr>
        <w:t>one-click automatic test process</w:t>
      </w:r>
      <w:r>
        <w:tab/>
      </w:r>
      <w:r>
        <w:fldChar w:fldCharType="begin"/>
      </w:r>
      <w:r>
        <w:instrText xml:space="preserve"> PAGEREF _Toc15947 \h </w:instrText>
      </w:r>
      <w:r>
        <w:fldChar w:fldCharType="separate"/>
      </w:r>
      <w:r>
        <w:t>32</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_Toc4368 </w:instrText>
      </w:r>
      <w:r>
        <w:rPr>
          <w:rFonts w:hint="default"/>
          <w:lang w:val="en-US" w:eastAsia="zh-CN"/>
        </w:rPr>
        <w:fldChar w:fldCharType="separate"/>
      </w:r>
      <w:r>
        <w:rPr>
          <w:rFonts w:hint="eastAsia"/>
          <w:lang w:val="en-US" w:eastAsia="zh-CN"/>
        </w:rPr>
        <w:t xml:space="preserve">Diagram </w:t>
      </w:r>
      <w:r>
        <w:t xml:space="preserve">7 </w:t>
      </w:r>
      <w:r>
        <w:rPr>
          <w:rFonts w:hint="eastAsia"/>
          <w:lang w:val="en-US" w:eastAsia="zh-CN"/>
        </w:rPr>
        <w:t xml:space="preserve"> </w:t>
      </w:r>
      <w:r>
        <w:rPr>
          <w:rFonts w:hint="eastAsia" w:eastAsiaTheme="minorEastAsia"/>
          <w:lang w:val="en-US" w:eastAsia="zh-CN"/>
        </w:rPr>
        <w:t>The overall hardware structure of the test system</w:t>
      </w:r>
      <w:r>
        <w:tab/>
      </w:r>
      <w:r>
        <w:fldChar w:fldCharType="begin"/>
      </w:r>
      <w:r>
        <w:instrText xml:space="preserve"> PAGEREF _Toc4368 \h </w:instrText>
      </w:r>
      <w:r>
        <w:fldChar w:fldCharType="separate"/>
      </w:r>
      <w:r>
        <w:t>45</w:t>
      </w:r>
      <w:r>
        <w:fldChar w:fldCharType="end"/>
      </w:r>
      <w:r>
        <w:rPr>
          <w:rFonts w:hint="default"/>
          <w:lang w:val="en-US" w:eastAsia="zh-CN"/>
        </w:rPr>
        <w:fldChar w:fldCharType="end"/>
      </w:r>
    </w:p>
    <w:p>
      <w:pPr>
        <w:pStyle w:val="2"/>
        <w:bidi w:val="0"/>
        <w:rPr>
          <w:rFonts w:hint="default"/>
          <w:sz w:val="28"/>
          <w:szCs w:val="22"/>
          <w:lang w:val="en-US" w:eastAsia="zh-CN"/>
        </w:rPr>
      </w:pPr>
      <w:r>
        <w:rPr>
          <w:rFonts w:hint="default"/>
          <w:lang w:val="en-US" w:eastAsia="zh-CN"/>
        </w:rPr>
        <w:fldChar w:fldCharType="end"/>
      </w:r>
      <w:r>
        <w:rPr>
          <w:rFonts w:hint="default"/>
          <w:sz w:val="28"/>
          <w:szCs w:val="22"/>
          <w:lang w:val="en-US" w:eastAsia="zh-CN"/>
        </w:rPr>
        <w:t>Table of tables</w:t>
      </w:r>
    </w:p>
    <w:p>
      <w:pPr>
        <w:pStyle w:val="8"/>
        <w:tabs>
          <w:tab w:val="right" w:leader="dot" w:pos="8306"/>
        </w:tabs>
      </w:pPr>
      <w:r>
        <w:rPr>
          <w:rFonts w:hint="default"/>
          <w:lang w:val="en-US" w:eastAsia="zh-CN"/>
        </w:rPr>
        <w:fldChar w:fldCharType="begin"/>
      </w:r>
      <w:r>
        <w:rPr>
          <w:rFonts w:hint="default"/>
          <w:lang w:val="en-US" w:eastAsia="zh-CN"/>
        </w:rPr>
        <w:instrText xml:space="preserve">TOC \h \c "表"</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_Toc13085 </w:instrText>
      </w:r>
      <w:r>
        <w:rPr>
          <w:rFonts w:hint="default"/>
          <w:lang w:val="en-US" w:eastAsia="zh-CN"/>
        </w:rPr>
        <w:fldChar w:fldCharType="separate"/>
      </w:r>
      <w:r>
        <w:rPr>
          <w:rFonts w:hint="eastAsia"/>
          <w:lang w:val="en-US" w:eastAsia="zh-CN"/>
        </w:rPr>
        <w:t xml:space="preserve">Table </w:t>
      </w:r>
      <w:r>
        <w:t xml:space="preserve">1 </w:t>
      </w:r>
      <w:r>
        <w:rPr>
          <w:rFonts w:hint="eastAsia"/>
          <w:lang w:val="en-US" w:eastAsia="zh-CN"/>
        </w:rPr>
        <w:t xml:space="preserve"> Communication frame format</w:t>
      </w:r>
      <w:r>
        <w:tab/>
      </w:r>
      <w:r>
        <w:fldChar w:fldCharType="begin"/>
      </w:r>
      <w:r>
        <w:instrText xml:space="preserve"> PAGEREF _Toc13085 \h </w:instrText>
      </w:r>
      <w:r>
        <w:fldChar w:fldCharType="separate"/>
      </w:r>
      <w:r>
        <w:t>24</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_Toc8375 </w:instrText>
      </w:r>
      <w:r>
        <w:rPr>
          <w:rFonts w:hint="default"/>
          <w:lang w:val="en-US" w:eastAsia="zh-CN"/>
        </w:rPr>
        <w:fldChar w:fldCharType="separate"/>
      </w:r>
      <w:r>
        <w:rPr>
          <w:rFonts w:hint="eastAsia"/>
          <w:lang w:val="en-US" w:eastAsia="zh-CN"/>
        </w:rPr>
        <w:t xml:space="preserve">Table </w:t>
      </w:r>
      <w:r>
        <w:t xml:space="preserve">2 </w:t>
      </w:r>
      <w:r>
        <w:rPr>
          <w:rFonts w:hint="eastAsia"/>
          <w:lang w:val="en-US" w:eastAsia="zh-CN"/>
        </w:rPr>
        <w:t xml:space="preserve"> The frame format of switch matrix data</w:t>
      </w:r>
      <w:r>
        <w:tab/>
      </w:r>
      <w:r>
        <w:fldChar w:fldCharType="begin"/>
      </w:r>
      <w:r>
        <w:instrText xml:space="preserve"> PAGEREF _Toc8375 \h </w:instrText>
      </w:r>
      <w:r>
        <w:fldChar w:fldCharType="separate"/>
      </w:r>
      <w:r>
        <w:t>24</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_Toc3707 </w:instrText>
      </w:r>
      <w:r>
        <w:rPr>
          <w:rFonts w:hint="default"/>
          <w:lang w:val="en-US" w:eastAsia="zh-CN"/>
        </w:rPr>
        <w:fldChar w:fldCharType="separate"/>
      </w:r>
      <w:r>
        <w:rPr>
          <w:rFonts w:hint="eastAsia"/>
          <w:lang w:val="en-US" w:eastAsia="zh-CN"/>
        </w:rPr>
        <w:t xml:space="preserve">Table </w:t>
      </w:r>
      <w:r>
        <w:t xml:space="preserve">3 </w:t>
      </w:r>
      <w:r>
        <w:rPr>
          <w:rFonts w:hint="eastAsia"/>
          <w:lang w:val="en-US" w:eastAsia="zh-CN"/>
        </w:rPr>
        <w:t xml:space="preserve"> SCPI instruction</w:t>
      </w:r>
      <w:r>
        <w:tab/>
      </w:r>
      <w:r>
        <w:fldChar w:fldCharType="begin"/>
      </w:r>
      <w:r>
        <w:instrText xml:space="preserve"> PAGEREF _Toc3707 \h </w:instrText>
      </w:r>
      <w:r>
        <w:fldChar w:fldCharType="separate"/>
      </w:r>
      <w:r>
        <w:t>26</w:t>
      </w:r>
      <w:r>
        <w:fldChar w:fldCharType="end"/>
      </w:r>
      <w:r>
        <w:rPr>
          <w:rFonts w:hint="default"/>
          <w:lang w:val="en-US" w:eastAsia="zh-CN"/>
        </w:rPr>
        <w:fldChar w:fldCharType="end"/>
      </w:r>
    </w:p>
    <w:p>
      <w:pPr>
        <w:pStyle w:val="8"/>
        <w:tabs>
          <w:tab w:val="right" w:leader="dot" w:pos="8306"/>
        </w:tabs>
      </w:pPr>
      <w:r>
        <w:rPr>
          <w:rFonts w:hint="default"/>
          <w:lang w:val="en-US" w:eastAsia="zh-CN"/>
        </w:rPr>
        <w:fldChar w:fldCharType="begin"/>
      </w:r>
      <w:r>
        <w:rPr>
          <w:rFonts w:hint="default"/>
          <w:lang w:val="en-US" w:eastAsia="zh-CN"/>
        </w:rPr>
        <w:instrText xml:space="preserve"> HYPERLINK \l _Toc21767 </w:instrText>
      </w:r>
      <w:r>
        <w:rPr>
          <w:rFonts w:hint="default"/>
          <w:lang w:val="en-US" w:eastAsia="zh-CN"/>
        </w:rPr>
        <w:fldChar w:fldCharType="separate"/>
      </w:r>
      <w:r>
        <w:rPr>
          <w:rFonts w:hint="eastAsia"/>
          <w:lang w:val="en-US" w:eastAsia="zh-CN"/>
        </w:rPr>
        <w:t xml:space="preserve">Table </w:t>
      </w:r>
      <w:r>
        <w:t xml:space="preserve">4 </w:t>
      </w:r>
      <w:r>
        <w:rPr>
          <w:rFonts w:hint="eastAsia"/>
          <w:lang w:val="en-US" w:eastAsia="zh-CN"/>
        </w:rPr>
        <w:t xml:space="preserve"> </w:t>
      </w:r>
      <w:r>
        <w:rPr>
          <w:rFonts w:hint="default"/>
        </w:rPr>
        <w:t>The data processing results</w:t>
      </w:r>
      <w:r>
        <w:tab/>
      </w:r>
      <w:r>
        <w:fldChar w:fldCharType="begin"/>
      </w:r>
      <w:r>
        <w:instrText xml:space="preserve"> PAGEREF _Toc21767 \h </w:instrText>
      </w:r>
      <w:r>
        <w:fldChar w:fldCharType="separate"/>
      </w:r>
      <w:r>
        <w:t>42</w:t>
      </w:r>
      <w:r>
        <w:fldChar w:fldCharType="end"/>
      </w:r>
      <w:r>
        <w:rPr>
          <w:rFonts w:hint="default"/>
          <w:lang w:val="en-US" w:eastAsia="zh-CN"/>
        </w:rPr>
        <w:fldChar w:fldCharType="end"/>
      </w:r>
    </w:p>
    <w:p>
      <w:pPr>
        <w:rPr>
          <w:rFonts w:hint="default"/>
          <w:lang w:val="en-US" w:eastAsia="zh-CN"/>
        </w:rPr>
      </w:pPr>
      <w:r>
        <w:rPr>
          <w:rFonts w:hint="default"/>
          <w:lang w:val="en-US" w:eastAsia="zh-CN"/>
        </w:rPr>
        <w:fldChar w:fldCharType="end"/>
      </w:r>
    </w:p>
    <w:p>
      <w:pPr>
        <w:rPr>
          <w:rFonts w:hint="default"/>
          <w:lang w:val="en-US" w:eastAsia="zh-CN"/>
        </w:rPr>
      </w:pPr>
    </w:p>
    <w:p>
      <w:pPr>
        <w:rPr>
          <w:rFonts w:hint="default"/>
          <w:lang w:val="en-US" w:eastAsia="zh-CN"/>
        </w:rPr>
        <w:sectPr>
          <w:footerReference r:id="rId8"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default"/>
        </w:rPr>
      </w:pPr>
      <w:r>
        <w:rPr>
          <w:rFonts w:hint="default"/>
          <w:lang w:val="en-US" w:eastAsia="zh-CN"/>
        </w:rPr>
        <w:t xml:space="preserve">Chapter 1 </w:t>
      </w:r>
      <w:r>
        <w:rPr>
          <w:rFonts w:hint="default"/>
        </w:rPr>
        <w:t>Introduction</w:t>
      </w:r>
      <w:bookmarkEnd w:id="11"/>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lang w:val="en-US" w:eastAsia="zh-CN"/>
        </w:rPr>
      </w:pPr>
      <w:r>
        <w:rPr>
          <w:rFonts w:hint="default"/>
          <w:lang w:val="en-US" w:eastAsia="zh-CN"/>
        </w:rPr>
        <w:t>Power electronic technology is an important foundation of electronic information technology industry, and also an important supporting technology for modern industry, military and information industry. Power semiconductor device is a semiconductor device with the ability to process high voltage and high current, which is the core of power electronics technology. With the development of electric vehicles, wind power generation, smart grid, 5G communications and other fields, the power supply and controller industry has higher requirements for power semiconductors. In recent years, the most widely used silicon (Si) -based semiconductor devices are limited by their materials, and their performance indexes can no longer be improved, and their development space is small. Therefore, the third generation wide band-gap semiconductor materials represented by SiC and GaN have begun to be developed. Compared with the first two generations, the third generation semiconductor materials have obvious advantages in physical properties: SiC material can work normally in high temperature and high pressure environment, while SiC material also has good heat dissipation performance. These features can improve the service life of semiconductor devices. The power semiconductor devices with semiconductor materials which have excellent physical properties are more suitable for high temperature, high voltage, high frequency, strong radiation environment, and can meet the new demand of power electronic system of power semiconductor devices, improveing the development of the smart grid, military defense, broadband communications and other fields.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lang w:val="en-US" w:eastAsia="zh-CN"/>
        </w:rPr>
      </w:pPr>
      <w:r>
        <w:rPr>
          <w:rFonts w:hint="default"/>
          <w:lang w:val="en-US" w:eastAsia="zh-CN"/>
        </w:rPr>
        <w:t>With the wide application of the third generation semiconductor power devices, the detection of their parameters is becoming more and more important. The detection of SiC power device can be divided into static parameter detection and dynamic parameter detection according to the working state of the device. Static parameters refer to the inherent electrical characteristics of semiconductor devices, which does not change with working conditions. Dynamic parameters are related with parameters when semiconductor power devices are switched on or off during operation. The static parameter does not change according to the working status of the SiC power device. So, it is an important standard to determine whether the SiC power device is qualified. Therefore, it is very important to test the static parameters of SiC power devices.</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lang w:val="en-US" w:eastAsia="zh-CN"/>
        </w:rPr>
      </w:pPr>
      <w:r>
        <w:rPr>
          <w:rFonts w:hint="default"/>
          <w:lang w:val="en-US" w:eastAsia="zh-CN"/>
        </w:rPr>
        <w:t>Due to the physical characteristics of the third generation semiconductor power devices, there are higher requirements for device detection. The test of SiC power devices usually requires several thousand volts and several thousand amps of current. Some new test problems will be encountered when testing devices are under such high voltage and high current environment. For example, during the high voltage test, the device itself is prone to accumulate excessive heat, resulting in device damage. In the high current test, due to the influence of line resistance in the circuit, the measurement error is large. At present, a set of standard test instructions does not exist in the market to guide the testing of SiC power devices, which is very unfavorable to the large-scale production and further development of SiC power devices. Therefore, the establishment of a test system suitable for the third generation of semiconductor SiC power semiconductor devices and the research of test methods and inspection standards, not only can effectively evaluate the performance of the third generation of semiconductor devices, but also promote the wide application of devices.</w:t>
      </w:r>
    </w:p>
    <w:p>
      <w:pPr>
        <w:pStyle w:val="3"/>
        <w:bidi w:val="0"/>
        <w:outlineLvl w:val="0"/>
        <w:rPr>
          <w:rFonts w:hint="default"/>
          <w:lang w:val="en-US" w:eastAsia="zh-CN"/>
        </w:rPr>
      </w:pPr>
      <w:bookmarkStart w:id="12" w:name="_Toc28585"/>
      <w:r>
        <w:rPr>
          <w:rFonts w:hint="default"/>
          <w:lang w:val="en-US" w:eastAsia="zh-CN"/>
        </w:rPr>
        <w:t>1.1 Aim</w:t>
      </w:r>
      <w:bookmarkEnd w:id="1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main objectives of the report are:</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mbria" w:hAnsi="Cambria" w:cs="Cambria"/>
          <w:b w:val="0"/>
          <w:bCs w:val="0"/>
          <w:sz w:val="24"/>
          <w:szCs w:val="24"/>
          <w:lang w:val="en-US" w:eastAsia="zh-CN"/>
        </w:rPr>
      </w:pPr>
      <w:r>
        <w:rPr>
          <w:rFonts w:hint="default" w:ascii="Calibri" w:hAnsi="Calibri" w:cs="Calibri"/>
          <w:b w:val="0"/>
          <w:bCs w:val="0"/>
          <w:sz w:val="24"/>
          <w:szCs w:val="24"/>
          <w:lang w:val="en-US" w:eastAsia="zh-CN"/>
        </w:rPr>
        <w:t>By designing a test system, users can test the parameters of semiconductor devices with one click, and realize the automation of semiconductor device testing.</w:t>
      </w:r>
    </w:p>
    <w:p>
      <w:pPr>
        <w:pStyle w:val="3"/>
        <w:bidi w:val="0"/>
        <w:outlineLvl w:val="0"/>
        <w:rPr>
          <w:rFonts w:hint="default"/>
          <w:lang w:val="en-US" w:eastAsia="zh-CN"/>
        </w:rPr>
      </w:pPr>
      <w:bookmarkStart w:id="13" w:name="_Toc30932"/>
      <w:bookmarkStart w:id="14" w:name="_Toc3570"/>
      <w:r>
        <w:rPr>
          <w:rFonts w:hint="default"/>
          <w:lang w:val="en-US" w:eastAsia="zh-CN"/>
        </w:rPr>
        <w:t>1.2 Objectives</w:t>
      </w:r>
      <w:bookmarkEnd w:id="13"/>
      <w:bookmarkEnd w:id="14"/>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Upon implementation of the system, the following objectives are expected to be achieved:</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The system is easy to operate with convenient function and simple interface.</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Users (regular testers and managers) can successfully log in and use the system. Ordinary testers and managers choose their own identities and log in to the test system through the obtained account and password to perform related operations.</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Different users have different operation rights. Ordinary testers can only test and read data, and managers can modify the content of the test.</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The collected data is processed, and the influence of errors on the data in the test process is reduced by sampling or averaging algorithm, which makes the data measured by the test system more accurate.</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textAlignment w:val="auto"/>
        <w:rPr>
          <w:rFonts w:hint="eastAsia"/>
          <w:lang w:val="en-US" w:eastAsia="zh-CN"/>
        </w:rPr>
      </w:pPr>
      <w:r>
        <w:rPr>
          <w:rFonts w:hint="eastAsia"/>
          <w:lang w:val="en-US" w:eastAsia="zh-CN"/>
        </w:rPr>
        <w:t>After completing the test of static parameters, the test software displays the test results of each parameter on the page in the form of graphs and tables, and users can save the test data in the form of Excel files.</w:t>
      </w:r>
    </w:p>
    <w:p>
      <w:pPr>
        <w:pStyle w:val="3"/>
        <w:bidi w:val="0"/>
        <w:outlineLvl w:val="0"/>
        <w:rPr>
          <w:rFonts w:hint="eastAsia"/>
          <w:lang w:val="en-US" w:eastAsia="zh-CN"/>
        </w:rPr>
      </w:pPr>
      <w:bookmarkStart w:id="15" w:name="_Toc31496"/>
      <w:bookmarkStart w:id="16" w:name="_Toc1584"/>
      <w:r>
        <w:rPr>
          <w:rFonts w:hint="eastAsia"/>
          <w:lang w:val="en-US" w:eastAsia="zh-CN"/>
        </w:rPr>
        <w:t>1.3 Structure of the report</w:t>
      </w:r>
      <w:bookmarkEnd w:id="15"/>
      <w:bookmarkEnd w:id="16"/>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project consists of three main components. The first part lays a foundation for the implementation of the project through some theoretical work. This paper analyzes the advantages and disadvantages of the existing system from the aspects of literature review and practice. The second part introduces the requirement analysis of the system in detail, and carries on the design and the realization according to the requirement analysis. In the third part, the design results are tested and explained, and the results are compared with the objectives, and the improvement suggestions are put forward according to the current implementation.</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 xml:space="preserve">Chapter </w:t>
      </w:r>
      <w:r>
        <w:rPr>
          <w:rFonts w:hint="eastAsia" w:ascii="Calibri" w:hAnsi="Calibri" w:cs="Calibri"/>
          <w:b w:val="0"/>
          <w:bCs w:val="0"/>
          <w:sz w:val="24"/>
          <w:szCs w:val="24"/>
          <w:lang w:val="en-US" w:eastAsia="zh-CN"/>
        </w:rPr>
        <w:t>one</w:t>
      </w:r>
      <w:r>
        <w:rPr>
          <w:rFonts w:hint="default" w:ascii="Calibri" w:hAnsi="Calibri" w:cs="Calibri"/>
          <w:b w:val="0"/>
          <w:bCs w:val="0"/>
          <w:sz w:val="24"/>
          <w:szCs w:val="24"/>
          <w:lang w:val="en-US" w:eastAsia="zh-CN"/>
        </w:rPr>
        <w:t xml:space="preserve"> provides an overview of the report and details its aims, objectives and structure.</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second chapter is a literature review, which is to understand the challenges faced in the design of semiconductor power test system, and compare the advantages and disadvantages of other test systems. The research direction of the system is put forward, and the technical route of the system design is determined through technical retrieval.</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third chapter introduces the research method in detail, and puts forward the development method based on prototype method according to the characteristics of the system.</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fourth chapter analyzes the requirements of the system in detail, including the overall analysis and local analysis. With different functional requirements, people can gain a deeper understanding of the overall system functionality. The feasibility of system implementation is analyzed, including technical feasibility and economic feasibility analysis.</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fifth chapter is the design and implementation of the system. The software design of the test system is introduced in detail, including the design of the login module, the communication module, the automatic test module and the data management module.</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The sixth chapter analyzes the test results, tests each functional module, and compares the test results with the design objectives.</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Chapter seven summarizes the implementation process of the system and puts forward some suggestions for further implementation results.</w:t>
      </w: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Chapter eight is the author's reflection on the research process.</w:t>
      </w:r>
    </w:p>
    <w:p>
      <w:pPr>
        <w:pStyle w:val="2"/>
        <w:bidi w:val="0"/>
        <w:outlineLvl w:val="1"/>
        <w:rPr>
          <w:rFonts w:hint="default"/>
          <w:lang w:val="en-US" w:eastAsia="zh-CN"/>
        </w:rPr>
      </w:pPr>
      <w:bookmarkStart w:id="17" w:name="_Toc28506"/>
      <w:r>
        <w:rPr>
          <w:rFonts w:hint="default"/>
          <w:lang w:val="en-US" w:eastAsia="zh-CN"/>
        </w:rPr>
        <w:t>Chapter 2 Literature review</w:t>
      </w:r>
      <w:bookmarkEnd w:id="17"/>
    </w:p>
    <w:p>
      <w:pPr>
        <w:pStyle w:val="3"/>
        <w:bidi w:val="0"/>
        <w:rPr>
          <w:rFonts w:hint="default"/>
        </w:rPr>
      </w:pPr>
      <w:bookmarkStart w:id="18" w:name="_Toc7324"/>
      <w:r>
        <w:rPr>
          <w:rFonts w:hint="default"/>
          <w:lang w:val="en-US" w:eastAsia="zh-CN"/>
        </w:rPr>
        <w:t xml:space="preserve">2.1 </w:t>
      </w:r>
      <w:r>
        <w:rPr>
          <w:rFonts w:hint="default"/>
        </w:rPr>
        <w:t>Research status of semiconductor device test system</w:t>
      </w:r>
      <w:bookmarkEnd w:id="18"/>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In addition to the good function of semiconductor devices, their performance parameters also need to meet the standard. Especially for high-power semiconductor devices, if the parameters are not up to the standard, the use effect is not good, and even explosion may occur in the process of use. Therefore, it is particularly important to screen and check the parameters of power semiconductor devices. The main function of semiconductor device test equipment is to test device parameters and reliability. Among them, parameter indicators include dynamic and static parameters and characteristic curves, such as I-V characteristic curve and C-V characteristic curve.</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At present, the international market to provide semiconductor test system equipment manufacturers mainly include the United States National Instruments (NI), Tektronix, Keysight Technologies, Japan IWATSU, etc.</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 xml:space="preserve">NI's PXI source measurement unit equipment provides high precision source measurement capabilities and flexible test methods. The device allows users to freely configure SMU channels (using up to 408 SMU channels in a single PXI chassis), </w:t>
      </w:r>
      <w:r>
        <w:rPr>
          <w:rFonts w:hint="default" w:asciiTheme="minorAscii" w:hAnsiTheme="minorAscii"/>
          <w:b w:val="0"/>
          <w:bCs w:val="0"/>
          <w:sz w:val="24"/>
          <w:szCs w:val="24"/>
          <w:highlight w:val="none"/>
          <w:lang w:val="en-US" w:eastAsia="zh-CN"/>
        </w:rPr>
        <w:t>th</w:t>
      </w:r>
      <w:r>
        <w:rPr>
          <w:rFonts w:hint="default" w:asciiTheme="minorAscii" w:hAnsiTheme="minorAscii"/>
          <w:b w:val="0"/>
          <w:bCs w:val="0"/>
          <w:sz w:val="24"/>
          <w:szCs w:val="24"/>
          <w:highlight w:val="none"/>
        </w:rPr>
        <w:t>e device is also equipped with IV scanning software, and provides high-power pulses.</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Tektronix provides semiconductor test systems such as Keithley 4200A-SCS parametric Analyzer, Keithley PCT parametric waveform recorder, Keithley Parametric test system and Keithley 700 series semiconductor switching system. It is mainly used for testing the characteristic parameters of materials and semiconductor devices. It provides synchronous current-voltage curve test, capacitance-voltage curve test and ultrafine pulse I-V curve measurement. The PCT parameter recorder is mainly used for the detection of high-power semiconductor devices, supporting the measurement of MOSFETs, IGBTs, diodes and other high-power device parameters, such as breakdown voltage, on-state current and capacitance measurements.</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The B1500A semiconductor device parameter analyzer is a precision analyzer developed by the company for testing various types of semiconductor devices. It can be used to test the IV, CV, pulse/dynamic IV characteristics of devices, with rich functions and high precision. With minimum 0.1FA current measurement capability and SMU scalability for advanced IV characterization.</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Theme="minorAscii" w:hAnsiTheme="minorAscii"/>
          <w:b w:val="0"/>
          <w:bCs w:val="0"/>
          <w:sz w:val="24"/>
          <w:szCs w:val="24"/>
          <w:highlight w:val="none"/>
        </w:rPr>
      </w:pPr>
      <w:r>
        <w:rPr>
          <w:rFonts w:hint="default" w:asciiTheme="minorAscii" w:hAnsiTheme="minorAscii"/>
          <w:b w:val="0"/>
          <w:bCs w:val="0"/>
          <w:sz w:val="24"/>
          <w:szCs w:val="24"/>
          <w:highlight w:val="none"/>
        </w:rPr>
        <w:t xml:space="preserve">To sum up, the international well-known manufacturer occupied high-end market of semiconductor device test equipment, their equipment with excellent performance, but in the semiconductor device test equipment of middle and lower reaches of the market, test equipment technology is not mature, can provide the low limit of voltage and current, </w:t>
      </w:r>
      <w:r>
        <w:rPr>
          <w:rFonts w:hint="default" w:asciiTheme="minorAscii" w:hAnsiTheme="minorAscii"/>
          <w:b w:val="0"/>
          <w:bCs w:val="0"/>
          <w:sz w:val="24"/>
          <w:szCs w:val="24"/>
          <w:highlight w:val="none"/>
          <w:lang w:val="en-US" w:eastAsia="zh-CN"/>
        </w:rPr>
        <w:t xml:space="preserve">but limited </w:t>
      </w:r>
      <w:r>
        <w:rPr>
          <w:rFonts w:hint="default" w:asciiTheme="minorAscii" w:hAnsiTheme="minorAscii"/>
          <w:b w:val="0"/>
          <w:bCs w:val="0"/>
          <w:sz w:val="24"/>
          <w:szCs w:val="24"/>
          <w:highlight w:val="none"/>
        </w:rPr>
        <w:t xml:space="preserve">measurement precision and stability, and the low degree of automation, </w:t>
      </w:r>
      <w:r>
        <w:rPr>
          <w:rFonts w:hint="default" w:asciiTheme="minorAscii" w:hAnsiTheme="minorAscii"/>
          <w:b w:val="0"/>
          <w:bCs w:val="0"/>
          <w:sz w:val="24"/>
          <w:szCs w:val="24"/>
          <w:highlight w:val="none"/>
          <w:lang w:val="en-US" w:eastAsia="zh-CN"/>
        </w:rPr>
        <w:t xml:space="preserve">both </w:t>
      </w:r>
      <w:r>
        <w:rPr>
          <w:rFonts w:hint="default" w:asciiTheme="minorAscii" w:hAnsiTheme="minorAscii"/>
          <w:b w:val="0"/>
          <w:bCs w:val="0"/>
          <w:sz w:val="24"/>
          <w:szCs w:val="24"/>
          <w:highlight w:val="none"/>
        </w:rPr>
        <w:t>don't meet the demand of the modern assembly line production, Compared with the former, there is still a certain gap. Therefore, it still has research value in the field of semiconductor device test equipment research.</w:t>
      </w:r>
    </w:p>
    <w:p>
      <w:pPr>
        <w:pStyle w:val="3"/>
        <w:bidi w:val="0"/>
        <w:rPr>
          <w:rFonts w:hint="default"/>
        </w:rPr>
      </w:pPr>
      <w:bookmarkStart w:id="19" w:name="_Toc11727"/>
      <w:bookmarkStart w:id="20" w:name="_Toc32578"/>
      <w:r>
        <w:rPr>
          <w:rFonts w:hint="default"/>
        </w:rPr>
        <w:t xml:space="preserve">2.2 Comparison with </w:t>
      </w:r>
      <w:bookmarkEnd w:id="19"/>
      <w:r>
        <w:rPr>
          <w:rFonts w:hint="default"/>
        </w:rPr>
        <w:t>the other test systems</w:t>
      </w:r>
      <w:bookmarkEnd w:id="20"/>
    </w:p>
    <w:p>
      <w:pPr>
        <w:pStyle w:val="4"/>
        <w:bidi w:val="0"/>
        <w:rPr>
          <w:rFonts w:hint="default"/>
        </w:rPr>
      </w:pPr>
      <w:bookmarkStart w:id="21" w:name="_Toc27132"/>
      <w:r>
        <w:rPr>
          <w:rFonts w:hint="default"/>
          <w:lang w:val="en-US" w:eastAsia="zh-CN"/>
        </w:rPr>
        <w:t>2.2.1</w:t>
      </w:r>
      <w:r>
        <w:rPr>
          <w:rFonts w:hint="eastAsia"/>
          <w:lang w:val="en-US" w:eastAsia="zh-CN"/>
        </w:rPr>
        <w:t xml:space="preserve"> </w:t>
      </w:r>
      <w:r>
        <w:rPr>
          <w:rFonts w:hint="default"/>
        </w:rPr>
        <w:t>High voltage test system for semiconductor discrete devices</w:t>
      </w:r>
      <w:bookmarkEnd w:id="21"/>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ascii="Calibri" w:hAnsi="Calibri" w:cs="Calibri"/>
          <w:b w:val="0"/>
          <w:bCs w:val="0"/>
          <w:sz w:val="24"/>
          <w:szCs w:val="24"/>
          <w:highlight w:val="none"/>
        </w:rPr>
      </w:pPr>
      <w:r>
        <w:rPr>
          <w:rFonts w:hint="default" w:ascii="Calibri" w:hAnsi="Calibri" w:cs="Calibri"/>
          <w:b w:val="0"/>
          <w:bCs w:val="0"/>
          <w:sz w:val="24"/>
          <w:szCs w:val="24"/>
          <w:highlight w:val="none"/>
        </w:rPr>
        <w:t>In this system, a design scheme for testing semiconductor devices under large voltage is proposed. In this design, the wafer test method is adopted by contacting the needle card on the probe test bench with the PAD in the tube core on the wafer. After the chip is transferred from the conveyor belt to the slide platform, the height detection and horizontal distance movement of the chip are carried out, and the initial test point is adjusted for testing. After the test, the data will be uploaded to the server for storage.</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highlight w:val="none"/>
          <w:lang w:val="en-US" w:eastAsia="zh-CN"/>
        </w:rPr>
      </w:pPr>
      <w:r>
        <w:rPr>
          <w:rFonts w:hint="default"/>
          <w:highlight w:val="none"/>
          <w:lang w:val="en-US" w:eastAsia="zh-CN"/>
        </w:rPr>
        <w:t>Advantages: The system can work under large voltage, and can meet the measurement requirements of most semiconductor devices. It can automatically transmit semiconductor devices, and it is not necessary for testers to manually test devices one by one, thus realizing the automation of testing.</w:t>
      </w:r>
    </w:p>
    <w:p>
      <w:pPr>
        <w:keepNext w:val="0"/>
        <w:keepLines w:val="0"/>
        <w:pageBreakBefore w:val="0"/>
        <w:widowControl w:val="0"/>
        <w:kinsoku/>
        <w:wordWrap/>
        <w:overflowPunct/>
        <w:topLinePunct w:val="0"/>
        <w:autoSpaceDE/>
        <w:autoSpaceDN/>
        <w:bidi w:val="0"/>
        <w:adjustRightInd/>
        <w:snapToGrid/>
        <w:spacing w:after="313" w:afterLines="100"/>
        <w:ind w:left="0" w:leftChars="0" w:firstLine="0" w:firstLineChars="0"/>
        <w:textAlignment w:val="auto"/>
        <w:rPr>
          <w:rFonts w:hint="default"/>
          <w:highlight w:val="none"/>
          <w:lang w:val="en-US" w:eastAsia="zh-CN"/>
        </w:rPr>
      </w:pPr>
      <w:r>
        <w:rPr>
          <w:rFonts w:hint="default"/>
          <w:highlight w:val="none"/>
          <w:lang w:val="en-US" w:eastAsia="zh-CN"/>
        </w:rPr>
        <w:t>Disadvantages: Data is directly uploaded to the system after collection, without data analysis, and various error data are removed.</w:t>
      </w:r>
    </w:p>
    <w:p>
      <w:pPr>
        <w:pStyle w:val="4"/>
        <w:bidi w:val="0"/>
        <w:rPr>
          <w:rFonts w:hint="eastAsia"/>
          <w:lang w:val="en-US" w:eastAsia="zh-CN"/>
        </w:rPr>
      </w:pPr>
      <w:bookmarkStart w:id="22" w:name="_Toc15352"/>
      <w:r>
        <w:rPr>
          <w:rFonts w:hint="eastAsia"/>
          <w:lang w:val="en-US" w:eastAsia="zh-CN"/>
        </w:rPr>
        <w:t>2.2.2 Triode parameter measurement system</w:t>
      </w:r>
      <w:bookmarkEnd w:id="22"/>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this test system, a design scheme of test triode is proposed. The triode is fixed on the test bench through the fixture, and the fixture is energized to measure the parameters of the three-stage tube. The measured data will be uploaded to the system after eliminating the error.</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Advantages: The measured data will be analyzed to eliminate errors and then displayed, so as to avoid invalid data caused by errors.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Disadvantages: The measurement data will be displayed after error analysis, which may mask the parameter problems of some devices.</w:t>
      </w:r>
    </w:p>
    <w:p>
      <w:pPr>
        <w:pStyle w:val="3"/>
        <w:keepNext/>
        <w:keepLines/>
        <w:pageBreakBefore w:val="0"/>
        <w:widowControl w:val="0"/>
        <w:kinsoku/>
        <w:wordWrap/>
        <w:overflowPunct/>
        <w:topLinePunct w:val="0"/>
        <w:autoSpaceDE/>
        <w:autoSpaceDN/>
        <w:bidi w:val="0"/>
        <w:adjustRightInd/>
        <w:snapToGrid/>
        <w:textAlignment w:val="auto"/>
        <w:rPr>
          <w:rFonts w:hint="eastAsia"/>
          <w:lang w:val="en-US" w:eastAsia="zh-CN"/>
        </w:rPr>
      </w:pPr>
      <w:bookmarkStart w:id="23" w:name="_Toc10904"/>
      <w:bookmarkStart w:id="24" w:name="_Toc28920"/>
      <w:r>
        <w:rPr>
          <w:rFonts w:hint="eastAsia"/>
          <w:lang w:val="en-US" w:eastAsia="zh-CN"/>
        </w:rPr>
        <w:t>2.3 The research direction of this system</w:t>
      </w:r>
      <w:bookmarkEnd w:id="23"/>
      <w:bookmarkEnd w:id="24"/>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According to the analysis of the above system, it should be considered to design a high degree of automation measurement system to reduce the labor cost. Design several different parameter test operations, and can switch various tests through the software. The uploaded measurement data chart should be equipped with both original and optimized modes to facilitate users to select appropriate charts.</w:t>
      </w:r>
    </w:p>
    <w:p>
      <w:pPr>
        <w:pStyle w:val="3"/>
        <w:bidi w:val="0"/>
        <w:outlineLvl w:val="0"/>
        <w:rPr>
          <w:rFonts w:hint="default"/>
        </w:rPr>
      </w:pPr>
      <w:bookmarkStart w:id="25" w:name="_Toc6911"/>
      <w:bookmarkStart w:id="26" w:name="_Toc27856"/>
      <w:r>
        <w:rPr>
          <w:rFonts w:hint="default"/>
        </w:rPr>
        <w:t>2.4 Technical introduction</w:t>
      </w:r>
      <w:bookmarkEnd w:id="25"/>
      <w:bookmarkEnd w:id="26"/>
    </w:p>
    <w:p>
      <w:pPr>
        <w:pStyle w:val="4"/>
        <w:bidi w:val="0"/>
        <w:outlineLvl w:val="1"/>
        <w:rPr>
          <w:rFonts w:hint="eastAsia"/>
          <w:lang w:val="en-US" w:eastAsia="zh-CN"/>
        </w:rPr>
      </w:pPr>
      <w:bookmarkStart w:id="27" w:name="_Toc5556"/>
      <w:r>
        <w:rPr>
          <w:rFonts w:hint="eastAsia"/>
          <w:lang w:val="en-US" w:eastAsia="zh-CN"/>
        </w:rPr>
        <w:t>2.4.1 QT</w:t>
      </w:r>
      <w:bookmarkEnd w:id="27"/>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QT is a cross-platform C++ graphical user interface application development framework developed by QT Company. It can be used to develop both GUI programs and non-GUI programs, such as console tools and servers.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is an object-oriented framework that uses special code-generation extensions (called Meta Object Compiler (MOC)) and macros that are easy to extend and allow true component programming.</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In 2014, the cross-platform integrated development environment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Creator 3.1.0 was officially released, which realized full support for iOS, added WinRT, Beautifier and other plug-ins, abolished GDB debugging support without Python interface, and integrated C/C++ code module based on Clang. In addition, the Android support has been adjusted to achieve full support for iOS, Android and WP, which provides all the functions required by application developers to establish art level graphical user interface.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The advantages of QT: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(1)</w:t>
      </w:r>
      <w:r>
        <w:rPr>
          <w:rFonts w:hint="default" w:ascii="Calibri" w:hAnsi="Calibri" w:cs="Calibri"/>
          <w:b w:val="0"/>
          <w:bCs/>
          <w:sz w:val="24"/>
          <w:szCs w:val="24"/>
          <w:lang w:val="en-US" w:eastAsia="zh-CN"/>
        </w:rPr>
        <w:t>QT has excellent cross-platform features:</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supports the following operating systems: Microsoft Windows 95/98, Microsoft Windows NT, Linux, Solaris, SunOS, HP-UX, Digital UNIX (OSF/1, Tru64), Irix, FreeBSD, BSD/OS, SCO, AIX, OS390, QNX, etc.</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(2)</w:t>
      </w:r>
      <w:r>
        <w:rPr>
          <w:rFonts w:hint="default" w:ascii="Calibri" w:hAnsi="Calibri" w:cs="Calibri"/>
          <w:b w:val="0"/>
          <w:bCs/>
          <w:sz w:val="24"/>
          <w:szCs w:val="24"/>
          <w:lang w:val="en-US" w:eastAsia="zh-CN"/>
        </w:rPr>
        <w:t>Object oriented:</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's good encapsulation mechanism makes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modularity very high, good reusability, for user development is very convenient. 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provides a security type called Signals /slots in place of Callback, which makes it easy to work together between components.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eastAsia" w:ascii="Calibri" w:hAnsi="Calibri" w:cs="Calibri"/>
          <w:b w:val="0"/>
          <w:bCs/>
          <w:sz w:val="24"/>
          <w:szCs w:val="24"/>
          <w:lang w:val="en-US" w:eastAsia="zh-CN"/>
        </w:rPr>
        <w:t>(3)</w:t>
      </w:r>
      <w:r>
        <w:rPr>
          <w:rFonts w:hint="default" w:ascii="Calibri" w:hAnsi="Calibri" w:cs="Calibri"/>
          <w:b w:val="0"/>
          <w:bCs/>
          <w:sz w:val="24"/>
          <w:szCs w:val="24"/>
          <w:lang w:val="en-US" w:eastAsia="zh-CN"/>
        </w:rPr>
        <w:t>Rich apis:</w:t>
      </w:r>
      <w:r>
        <w:rPr>
          <w:rFonts w:hint="eastAsia" w:ascii="Calibri" w:hAnsi="Calibri" w:cs="Calibri"/>
          <w:b w:val="0"/>
          <w:bCs/>
          <w:sz w:val="24"/>
          <w:szCs w:val="24"/>
          <w:lang w:val="en-US" w:eastAsia="zh-CN"/>
        </w:rPr>
        <w:t xml:space="preserve"> </w:t>
      </w:r>
      <w:r>
        <w:rPr>
          <w:rFonts w:hint="default" w:ascii="Calibri" w:hAnsi="Calibri" w:cs="Calibri"/>
          <w:b w:val="0"/>
          <w:bCs/>
          <w:sz w:val="24"/>
          <w:szCs w:val="24"/>
          <w:lang w:val="en-US" w:eastAsia="zh-CN"/>
        </w:rPr>
        <w:t>Q</w:t>
      </w:r>
      <w:r>
        <w:rPr>
          <w:rFonts w:hint="eastAsia" w:cs="Calibri"/>
          <w:b w:val="0"/>
          <w:bCs/>
          <w:sz w:val="24"/>
          <w:szCs w:val="24"/>
          <w:lang w:val="en-US" w:eastAsia="zh-CN"/>
        </w:rPr>
        <w:t>T</w:t>
      </w:r>
      <w:r>
        <w:rPr>
          <w:rFonts w:hint="default" w:ascii="Calibri" w:hAnsi="Calibri" w:cs="Calibri"/>
          <w:b w:val="0"/>
          <w:bCs/>
          <w:sz w:val="24"/>
          <w:szCs w:val="24"/>
          <w:lang w:val="en-US" w:eastAsia="zh-CN"/>
        </w:rPr>
        <w:t xml:space="preserve"> includes up to 250 + C++ classes and also provides template-based collections, serialization, file, I/O device, directory management, date/time classes. It even includes regular expression processing. Support 2D/3D graphics rendering, support OpenGL. Extensive development documentation. XML support.</w:t>
      </w:r>
    </w:p>
    <w:p>
      <w:pPr>
        <w:pStyle w:val="4"/>
        <w:bidi w:val="0"/>
        <w:outlineLvl w:val="1"/>
        <w:rPr>
          <w:rFonts w:hint="eastAsia"/>
          <w:lang w:val="en-US" w:eastAsia="zh-CN"/>
        </w:rPr>
      </w:pPr>
      <w:bookmarkStart w:id="28" w:name="_Toc16114"/>
      <w:r>
        <w:rPr>
          <w:rFonts w:hint="eastAsia"/>
          <w:lang w:val="en-US" w:eastAsia="zh-CN"/>
        </w:rPr>
        <w:t>2.4.2 VISA</w:t>
      </w:r>
      <w:bookmarkEnd w:id="2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Virtual Instrument Software Architecture (Visa), is the general term for the I/O interface Software standards and specifications developed by the VXI Plug&amp;Play Alliance. VISA provides a standard library of I/O functions for instrument programming, called the VISA library. The VISA function library resides in the computer system and is the standard software communication interface between the computer and the instrument through which the computer controls the instrument.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ascii="Calibri" w:hAnsi="Calibri" w:cs="Calibri"/>
          <w:b w:val="0"/>
          <w:bCs/>
          <w:sz w:val="24"/>
          <w:szCs w:val="24"/>
          <w:lang w:val="en-US" w:eastAsia="zh-CN"/>
        </w:rPr>
      </w:pPr>
      <w:r>
        <w:rPr>
          <w:rFonts w:hint="default" w:ascii="Calibri" w:hAnsi="Calibri" w:cs="Calibri"/>
          <w:b w:val="0"/>
          <w:bCs/>
          <w:sz w:val="24"/>
          <w:szCs w:val="24"/>
          <w:lang w:val="en-US" w:eastAsia="zh-CN"/>
        </w:rPr>
        <w:t>As a common I/O standard, VISA provides a unified device resource management, operation, and usage mechanism that is independent of hardware devices, interfaces, operating systems, and programming languages, and is independent of hardware architecture. This feature of VISA makes it applicable to a variety of instrument interfaces. Regardless of the serial port used by the instrument or any other bus, such as GPIB, VXI, PXI, and LXI, all have the same operation function, thus realizing the unity of control operation. Visa creates a unified set of I/O control functions based on a bottom-up structural model. On the one hand, for beginners or designers of simple tasks, Visa provides an easy-to-use set of control functions that are fairly simple in application form. On the other hand, for the architect of a complex system, Visa provides very powerful instrument control capabilities and resource management.</w:t>
      </w:r>
    </w:p>
    <w:p>
      <w:pPr>
        <w:pStyle w:val="4"/>
        <w:bidi w:val="0"/>
        <w:outlineLvl w:val="1"/>
        <w:rPr>
          <w:rFonts w:hint="default"/>
          <w:lang w:val="en-US" w:eastAsia="zh-CN"/>
        </w:rPr>
      </w:pPr>
      <w:bookmarkStart w:id="29" w:name="_Toc11239"/>
      <w:r>
        <w:rPr>
          <w:rFonts w:hint="default"/>
          <w:lang w:val="en-US" w:eastAsia="zh-CN"/>
        </w:rPr>
        <w:t>2.4.3 Multithreading</w:t>
      </w:r>
      <w:bookmarkEnd w:id="2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Multithreading refers to the technique of executing multiple threads concurrently from software or hardware. Multithreaded computers have hardware support that allows them to execute more than one thread at a time, improving overall processing performance. Systems with this capability include symmetric multiprocessors, multicore processors, and chip-level multiprocessing or simultaneous multithreaded processors. Within a program, these independently running pieces of a program are called "threads," and the concept of programming with them is called "multithreading."</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Advantages: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1. Using threads, you can put tasks in programs that occupy a long time into the background.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2. The user interface can be more attractive, so that if the user clicks a button to trigger the processing of certain events, a progress bar can pop up to show the processing progress.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3. The program may run faster.</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4, in some waiting tasks such as user input, file reading and writing and network data, thread is more useful. In this case, some precious resources such as memory footprint can be freed.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5. Multi-threading technology also plays an important role in IOS software development.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Disadvantages: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1. If there are a large number of threads, performance is affected because the operating system needs to switch between them.</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2. More threads require more memory.</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3. Threads may introduce more "bugs" into the program, so be careful with them.</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4. Thread termination needs to consider its impact on program operation.</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5. Block model data is usually shared among multiple threads, and thread deadlocks need to be prevented.</w:t>
      </w:r>
    </w:p>
    <w:p>
      <w:pPr>
        <w:pStyle w:val="4"/>
        <w:bidi w:val="0"/>
        <w:outlineLvl w:val="1"/>
        <w:rPr>
          <w:rFonts w:hint="default"/>
          <w:lang w:val="en-US" w:eastAsia="zh-CN"/>
        </w:rPr>
      </w:pPr>
      <w:bookmarkStart w:id="30" w:name="_Toc87566856"/>
      <w:bookmarkStart w:id="31" w:name="_Toc28070"/>
      <w:r>
        <w:rPr>
          <w:rFonts w:hint="default"/>
          <w:lang w:val="en-US" w:eastAsia="zh-CN"/>
        </w:rPr>
        <w:t>2.4.</w:t>
      </w:r>
      <w:r>
        <w:rPr>
          <w:rFonts w:hint="eastAsia"/>
          <w:lang w:val="en-US" w:eastAsia="zh-CN"/>
        </w:rPr>
        <w:t>4</w:t>
      </w:r>
      <w:r>
        <w:rPr>
          <w:rFonts w:hint="default"/>
          <w:lang w:val="en-US" w:eastAsia="zh-CN"/>
        </w:rPr>
        <w:t xml:space="preserve"> SCPI</w:t>
      </w:r>
      <w:bookmarkEnd w:id="30"/>
      <w:bookmarkEnd w:id="31"/>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With the development of measurement technology and instrument technology, a variety of measurement instruments have appeared in the intelligent standard test instrument industry. These intelligent instruments have their own standard interfaces, such as GPIB interface, PCI interface, USB interface, RS232 interface, and so on. Through these interfaces, instruments from different manufacturers and with different functions can form an automatic test system, which has hardware compatibility. However, each manufacturer has its own programming language, the same command may have different meanings in different instruments, that is, there is no compatibility in the programming language. SCPI provides a consistent programming environment for the use of instrument control and data transmission by specifying programming language, instrument response and data format[26]. It is suitable for all programmable instruments and does not need to distinguish between instrument manufacturers, reducing the development of automatic test instruments. time. In this programming environment, you can use the same commands and parameters to control different instruments with the same functions. Commands and parameters can be sent to the instrument from the computer via IEEE488.1, VXI bus, RS-232 and other interfaces. The SCPI instrument is very flexible in the format of the received commands and parameters, which makes programming of the instrument simple. The data returned by the instrument to the computer can be measured data or instrument status information. Therefore, the use of SCPI is only related to the performance and functions of the instrument, so other factors such as the hardware foundation of the instrument and the manufacturer can be ignored.</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SCPI is an ASCII-based instrument command language, suitable for test and measurement instruments, to achieve the purpose of reducing application development time. Therefore, instrument manufacturers are required to strictly abide by the instructions stipulated by SCPI, so that instrument program developers do not need to learn the instruction language of a certain instrument, which ensures the compatibility and ease of use of instrument system development. Since SCPI was released in 1990, it has been continuously expanded and updated, and it has also been supported by major instrument manufacturers in the world, such as Agilent and NI. SCPI is suitable for a variety of programmable instrument systems. It has very flexible guidelines, which facilitates the development of software for users, improves development efficiency, and the test program is simple and easy to understand, which greatly improves the interchangeability of instruments.</w:t>
      </w:r>
    </w:p>
    <w:p>
      <w:pPr>
        <w:pStyle w:val="3"/>
        <w:bidi w:val="0"/>
        <w:outlineLvl w:val="0"/>
        <w:rPr>
          <w:rFonts w:hint="default"/>
        </w:rPr>
      </w:pPr>
      <w:bookmarkStart w:id="32" w:name="_Toc1665"/>
      <w:r>
        <w:rPr>
          <w:rFonts w:hint="default"/>
        </w:rPr>
        <w:t>2.5 Conclusion</w:t>
      </w:r>
      <w:bookmarkEnd w:id="32"/>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default"/>
        </w:rPr>
        <w:t>This chapter mainly introduces the research status of semiconductor device measurement system. Several test systems are studied. Touch-screen menu-based ordering systems have increased the restaurant's investment. Android-based mobile device ordering systems are limited by mobile phone systems. The online ordering system based on wechat mini program cannot meet the needs of all users. In view of the advantages and disadvantages of the above system, reasonable adoption and rejection, determine the reasonable and effective development technology.</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default"/>
        </w:rPr>
        <w:t>The next chapter describes the research methodology and design of this project.</w:t>
      </w:r>
    </w:p>
    <w:p>
      <w:pPr>
        <w:pStyle w:val="2"/>
        <w:keepNext/>
        <w:keepLines/>
        <w:pageBreakBefore w:val="0"/>
        <w:widowControl w:val="0"/>
        <w:kinsoku/>
        <w:wordWrap/>
        <w:overflowPunct/>
        <w:topLinePunct w:val="0"/>
        <w:autoSpaceDE/>
        <w:autoSpaceDN/>
        <w:bidi w:val="0"/>
        <w:adjustRightInd/>
        <w:snapToGrid/>
        <w:spacing w:after="313" w:afterLines="100" w:line="480" w:lineRule="auto"/>
        <w:textAlignment w:val="auto"/>
        <w:outlineLvl w:val="1"/>
        <w:rPr>
          <w:b/>
          <w:bCs w:val="0"/>
          <w:sz w:val="32"/>
          <w:szCs w:val="28"/>
        </w:rPr>
      </w:pPr>
      <w:bookmarkStart w:id="33" w:name="_Toc5807"/>
      <w:bookmarkStart w:id="34" w:name="_Toc31192"/>
      <w:r>
        <w:rPr>
          <w:b/>
          <w:bCs w:val="0"/>
          <w:sz w:val="32"/>
          <w:szCs w:val="28"/>
        </w:rPr>
        <w:t>Chapter</w:t>
      </w:r>
      <w:r>
        <w:rPr>
          <w:rFonts w:hint="eastAsia"/>
          <w:b/>
          <w:bCs w:val="0"/>
          <w:sz w:val="32"/>
          <w:szCs w:val="28"/>
          <w:lang w:val="en-US" w:eastAsia="zh-CN"/>
        </w:rPr>
        <w:t xml:space="preserve"> </w:t>
      </w:r>
      <w:r>
        <w:rPr>
          <w:b/>
          <w:bCs w:val="0"/>
          <w:sz w:val="32"/>
          <w:szCs w:val="28"/>
        </w:rPr>
        <w:t>3 Research methodology</w:t>
      </w:r>
      <w:bookmarkEnd w:id="33"/>
      <w:bookmarkEnd w:id="34"/>
    </w:p>
    <w:p>
      <w:pPr>
        <w:pStyle w:val="3"/>
        <w:bidi w:val="0"/>
        <w:outlineLvl w:val="0"/>
      </w:pPr>
      <w:bookmarkStart w:id="35" w:name="_Toc15589"/>
      <w:bookmarkStart w:id="36" w:name="_Toc7566"/>
      <w:r>
        <w:rPr>
          <w:rFonts w:hint="eastAsia"/>
        </w:rPr>
        <w:t>3</w:t>
      </w:r>
      <w:r>
        <w:t>.1 Research overview</w:t>
      </w:r>
      <w:bookmarkEnd w:id="35"/>
      <w:bookmarkEnd w:id="36"/>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lang w:val="en-US" w:eastAsia="zh-CN"/>
        </w:rPr>
      </w:pPr>
      <w:r>
        <w:rPr>
          <w:rFonts w:hint="eastAsia"/>
          <w:b w:val="0"/>
          <w:bCs w:val="0"/>
          <w:sz w:val="24"/>
          <w:szCs w:val="24"/>
          <w:lang w:val="en-US" w:eastAsia="zh-CN"/>
        </w:rPr>
        <w:t>The following figure shows the research methods used in the research process, mainly including research methods, research philosophy and research strategy.</w:t>
      </w:r>
    </w:p>
    <w:p>
      <w:pPr>
        <w:pStyle w:val="5"/>
        <w:rPr>
          <w:rFonts w:hint="eastAsia"/>
          <w:b w:val="0"/>
          <w:bCs w:val="0"/>
          <w:sz w:val="24"/>
          <w:szCs w:val="24"/>
          <w:lang w:val="en-US" w:eastAsia="zh-CN"/>
        </w:rPr>
      </w:pPr>
      <w:r>
        <w:rPr>
          <w:rFonts w:hint="eastAsia"/>
          <w:b w:val="0"/>
          <w:bCs w:val="0"/>
          <w:sz w:val="24"/>
          <w:szCs w:val="24"/>
          <w:lang w:val="en-US" w:eastAsia="zh-CN"/>
        </w:rPr>
        <w:drawing>
          <wp:inline distT="0" distB="0" distL="114300" distR="114300">
            <wp:extent cx="4857115" cy="3738880"/>
            <wp:effectExtent l="0" t="0" r="0" b="0"/>
            <wp:docPr id="17"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CB019B1-382A-4266-B25C-5B523AA43C14-1" descr="wps"/>
                    <pic:cNvPicPr>
                      <a:picLocks noChangeAspect="1"/>
                    </pic:cNvPicPr>
                  </pic:nvPicPr>
                  <pic:blipFill>
                    <a:blip r:embed="rId13"/>
                    <a:stretch>
                      <a:fillRect/>
                    </a:stretch>
                  </pic:blipFill>
                  <pic:spPr>
                    <a:xfrm>
                      <a:off x="0" y="0"/>
                      <a:ext cx="4857115" cy="3738880"/>
                    </a:xfrm>
                    <a:prstGeom prst="rect">
                      <a:avLst/>
                    </a:prstGeom>
                  </pic:spPr>
                </pic:pic>
              </a:graphicData>
            </a:graphic>
          </wp:inline>
        </w:drawing>
      </w:r>
    </w:p>
    <w:p>
      <w:pPr>
        <w:pStyle w:val="21"/>
        <w:bidi w:val="0"/>
        <w:rPr>
          <w:rFonts w:hint="eastAsia"/>
          <w:lang w:val="en-US" w:eastAsia="zh-CN"/>
        </w:rPr>
      </w:pPr>
      <w:bookmarkStart w:id="37" w:name="_Toc25725"/>
      <w:bookmarkStart w:id="38" w:name="_Toc1436"/>
      <w:bookmarkStart w:id="39" w:name="_Toc20908"/>
      <w:bookmarkStart w:id="40" w:name="_Toc29218"/>
      <w:bookmarkStart w:id="41" w:name="_Toc31419"/>
      <w:r>
        <w:t xml:space="preserve">Diagram </w:t>
      </w:r>
      <w:r>
        <w:rPr>
          <w:rFonts w:hint="eastAsia"/>
          <w:lang w:val="en-US" w:eastAsia="zh-CN"/>
        </w:rPr>
        <w:fldChar w:fldCharType="begin"/>
      </w:r>
      <w:r>
        <w:rPr>
          <w:rFonts w:hint="eastAsia"/>
          <w:lang w:val="en-US" w:eastAsia="zh-CN"/>
        </w:rPr>
        <w:instrText xml:space="preserve"> SEQ 图 \* ARABIC </w:instrText>
      </w:r>
      <w:r>
        <w:rPr>
          <w:rFonts w:hint="eastAsia"/>
          <w:lang w:val="en-US" w:eastAsia="zh-CN"/>
        </w:rPr>
        <w:fldChar w:fldCharType="separate"/>
      </w:r>
      <w:r>
        <w:rPr>
          <w:rFonts w:hint="eastAsia"/>
          <w:lang w:val="en-US" w:eastAsia="zh-CN"/>
        </w:rPr>
        <w:t>1</w:t>
      </w:r>
      <w:r>
        <w:rPr>
          <w:rFonts w:hint="eastAsia"/>
          <w:lang w:val="en-US" w:eastAsia="zh-CN"/>
        </w:rPr>
        <w:fldChar w:fldCharType="end"/>
      </w:r>
      <w:bookmarkStart w:id="42" w:name="_Toc23578"/>
      <w:r>
        <w:rPr>
          <w:rFonts w:hint="eastAsia"/>
          <w:lang w:val="en-US" w:eastAsia="zh-CN"/>
        </w:rPr>
        <w:t xml:space="preserve"> </w:t>
      </w:r>
      <w:r>
        <w:t>Research Overview</w:t>
      </w:r>
      <w:bookmarkEnd w:id="37"/>
      <w:bookmarkEnd w:id="38"/>
      <w:bookmarkEnd w:id="39"/>
      <w:bookmarkEnd w:id="40"/>
      <w:bookmarkEnd w:id="41"/>
      <w:bookmarkEnd w:id="42"/>
    </w:p>
    <w:p>
      <w:pPr>
        <w:pStyle w:val="4"/>
        <w:bidi w:val="0"/>
        <w:outlineLvl w:val="1"/>
        <w:rPr>
          <w:rFonts w:hint="eastAsia"/>
          <w:lang w:val="en-US" w:eastAsia="zh-CN"/>
        </w:rPr>
      </w:pPr>
      <w:bookmarkStart w:id="43" w:name="_Toc19572"/>
      <w:bookmarkStart w:id="44" w:name="_Toc21228"/>
      <w:r>
        <w:rPr>
          <w:rFonts w:hint="eastAsia"/>
          <w:lang w:val="en-US" w:eastAsia="zh-CN"/>
        </w:rPr>
        <w:t>3.1.1 Research approach</w:t>
      </w:r>
      <w:bookmarkEnd w:id="43"/>
      <w:bookmarkEnd w:id="44"/>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sz w:val="24"/>
          <w:szCs w:val="24"/>
          <w:highlight w:val="none"/>
          <w:lang w:val="en-US" w:eastAsia="zh-CN"/>
        </w:rPr>
      </w:pPr>
      <w:r>
        <w:rPr>
          <w:rFonts w:hint="eastAsia"/>
          <w:sz w:val="24"/>
          <w:szCs w:val="24"/>
          <w:highlight w:val="none"/>
          <w:lang w:val="en-US" w:eastAsia="zh-CN"/>
        </w:rPr>
        <w:t>The research method of inductive reasoning is adopted in this project. Induction transforms from a certain point of view of individual things to a broad point of view, while general principles and methods of interpretation of principles are drawn from particular and specific situations. Using this method, common problems in current data measurement schemes can be inferred by studying and comparing multiple measurement systems.</w:t>
      </w:r>
    </w:p>
    <w:p>
      <w:pPr>
        <w:pStyle w:val="4"/>
        <w:bidi w:val="0"/>
        <w:outlineLvl w:val="1"/>
      </w:pPr>
      <w:bookmarkStart w:id="45" w:name="_Toc9635"/>
      <w:bookmarkStart w:id="46" w:name="_Toc17473"/>
      <w:r>
        <w:t>3.1.2 Research Philosophy</w:t>
      </w:r>
      <w:bookmarkEnd w:id="45"/>
      <w:bookmarkEnd w:id="46"/>
    </w:p>
    <w:p>
      <w:pPr>
        <w:keepNext w:val="0"/>
        <w:keepLines w:val="0"/>
        <w:pageBreakBefore w:val="0"/>
        <w:widowControl w:val="0"/>
        <w:kinsoku/>
        <w:wordWrap/>
        <w:overflowPunct/>
        <w:topLinePunct w:val="0"/>
        <w:autoSpaceDE/>
        <w:autoSpaceDN/>
        <w:bidi w:val="0"/>
        <w:adjustRightInd/>
        <w:snapToGrid/>
        <w:spacing w:after="313" w:afterLines="100"/>
        <w:textAlignment w:val="auto"/>
        <w:rPr>
          <w:b w:val="0"/>
          <w:bCs/>
          <w:sz w:val="24"/>
          <w:szCs w:val="24"/>
        </w:rPr>
      </w:pPr>
      <w:r>
        <w:rPr>
          <w:rFonts w:hint="eastAsia"/>
          <w:b w:val="0"/>
          <w:bCs/>
          <w:sz w:val="24"/>
          <w:szCs w:val="24"/>
          <w:lang w:val="en-US" w:eastAsia="zh-CN"/>
        </w:rPr>
        <w:t>This project adopts the guiding ideology of qualitative research. Qualitative research mainly uses observation and in-depth interviews to obtain first-hand information. By participating in observation, researchers can not only observe the reasons for observation results, attitudes, efforts and decision-making basis. It can also gain a sense of how a member feels in a particular social situation, thus allowing researchers to more fully understand its behavior.</w:t>
      </w:r>
    </w:p>
    <w:p>
      <w:pPr>
        <w:pStyle w:val="4"/>
        <w:bidi w:val="0"/>
        <w:outlineLvl w:val="1"/>
      </w:pPr>
      <w:bookmarkStart w:id="47" w:name="_Toc5935"/>
      <w:bookmarkStart w:id="48" w:name="_Toc8996"/>
      <w:r>
        <w:t>3.1.3 Research strategy</w:t>
      </w:r>
      <w:bookmarkEnd w:id="47"/>
      <w:bookmarkEnd w:id="48"/>
    </w:p>
    <w:p>
      <w:pPr>
        <w:bidi w:val="0"/>
        <w:rPr>
          <w:rFonts w:hint="eastAsia"/>
          <w:sz w:val="24"/>
          <w:szCs w:val="24"/>
          <w:lang w:val="en-US" w:eastAsia="zh-CN"/>
        </w:rPr>
      </w:pPr>
      <w:r>
        <w:rPr>
          <w:rFonts w:hint="eastAsia"/>
          <w:sz w:val="24"/>
          <w:szCs w:val="24"/>
          <w:lang w:val="en-US" w:eastAsia="zh-CN"/>
        </w:rPr>
        <w:t>The research strategy adopted in this project is literature research and case study. This paper further analyzes the problems existing in data measurement from many angles and puts forward the solutions according to these problems. Through literature research, the literature on semiconductor device test system is retrieved to the maximum extent, and the advantages and disadvantages of several test systems with different design schemes are analyzed in depth. In view of these shortcomings, combined with the current technology to solve these problems puts forward a preliminary scheme. Through the way of case study, such as comparing several different measurement systems, finding out the advantages and disadvantages of each measurement system, the advantages can be used for reference, and the disadvantages shoulded be avoided and optimized.</w:t>
      </w:r>
    </w:p>
    <w:p>
      <w:pPr>
        <w:pStyle w:val="3"/>
        <w:bidi w:val="0"/>
        <w:outlineLvl w:val="0"/>
        <w:rPr>
          <w:rFonts w:hint="eastAsia"/>
          <w:lang w:val="en-US" w:eastAsia="zh-CN"/>
        </w:rPr>
      </w:pPr>
      <w:bookmarkStart w:id="49" w:name="_Toc30794"/>
      <w:r>
        <w:rPr>
          <w:rFonts w:hint="eastAsia"/>
          <w:lang w:val="en-US" w:eastAsia="zh-CN"/>
        </w:rPr>
        <w:t>3.2 Development methods</w:t>
      </w:r>
      <w:bookmarkEnd w:id="49"/>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This system adopts the software development method of prototype method. With the development of computer software technology, especially on the basis of relational database system, fourth generation programming language and various system development and generation environment, prototype method is a new system development method starting from design ideas, tools and means. It abandons the tedious step-by-step method of careful investigation and analysis, then gradually collates the text file, and finally lets the user see the results.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This prototyping approach is suitable for designing early projects with ambiguous customer requirements. According to the user's initial requirements, the prototype method uses the system development tool to quickly build the system model. The user evaluates the prototype according to its usage and makes suggestions for improvement. The developers will modify the prototype based on user input. The evaluation process is repeated and the prototype is gradually improved until it meets the user's needs. The prototype method can develop practical system model in the most economical way in limited time, save manpower and material resources, and facilitate communication with users, and develop quickly.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Prototype design process: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Through studying of similar measurement systems and understanding the regular needs of users, each function module is analyzed, designed and implemented. Finally it realizes the automatic design of semiconductor device measurement and improves the measurement accuracy on this basis.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Assemble the functional modules in the previous step to implement and prototype the initial system.</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highlight w:val="none"/>
          <w:lang w:val="en-US" w:eastAsia="zh-CN"/>
        </w:rPr>
      </w:pPr>
      <w:r>
        <w:rPr>
          <w:rFonts w:hint="eastAsia"/>
          <w:sz w:val="24"/>
          <w:szCs w:val="24"/>
          <w:highlight w:val="none"/>
          <w:lang w:val="en-US" w:eastAsia="zh-CN"/>
        </w:rPr>
        <w:t>Then the system is evaluated and improved according to the problems existing in the prototype</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sz w:val="24"/>
          <w:szCs w:val="24"/>
          <w:highlight w:val="none"/>
          <w:lang w:val="en-US" w:eastAsia="zh-CN"/>
        </w:rPr>
      </w:pPr>
      <w:r>
        <w:rPr>
          <w:rFonts w:hint="eastAsia"/>
          <w:sz w:val="24"/>
          <w:szCs w:val="24"/>
          <w:highlight w:val="none"/>
          <w:lang w:val="en-US" w:eastAsia="zh-CN"/>
        </w:rPr>
        <w:t>After continuous testing and correction, the final development system can meet the requirements.</w:t>
      </w:r>
    </w:p>
    <w:p>
      <w:pPr>
        <w:pStyle w:val="3"/>
        <w:keepNext/>
        <w:keepLines/>
        <w:pageBreakBefore w:val="0"/>
        <w:widowControl w:val="0"/>
        <w:kinsoku/>
        <w:wordWrap/>
        <w:overflowPunct/>
        <w:topLinePunct w:val="0"/>
        <w:autoSpaceDE/>
        <w:autoSpaceDN/>
        <w:bidi w:val="0"/>
        <w:adjustRightInd/>
        <w:snapToGrid/>
        <w:spacing w:before="0" w:after="313" w:afterLines="100" w:line="480" w:lineRule="auto"/>
        <w:textAlignment w:val="auto"/>
        <w:outlineLvl w:val="0"/>
        <w:rPr>
          <w:rFonts w:hint="default" w:ascii="Calibri" w:hAnsi="Calibri" w:cs="Calibri"/>
          <w:b/>
          <w:bCs w:val="0"/>
          <w:sz w:val="30"/>
          <w:szCs w:val="30"/>
        </w:rPr>
      </w:pPr>
      <w:bookmarkStart w:id="50" w:name="_Toc8114"/>
      <w:bookmarkStart w:id="51" w:name="_Toc17431"/>
      <w:r>
        <w:rPr>
          <w:rFonts w:hint="default" w:ascii="Calibri" w:hAnsi="Calibri" w:cs="Calibri"/>
          <w:b/>
          <w:bCs w:val="0"/>
          <w:sz w:val="30"/>
          <w:szCs w:val="30"/>
        </w:rPr>
        <w:t>3.</w:t>
      </w:r>
      <w:r>
        <w:rPr>
          <w:rFonts w:hint="eastAsia" w:ascii="Calibri" w:hAnsi="Calibri" w:cs="Calibri"/>
          <w:b/>
          <w:bCs w:val="0"/>
          <w:sz w:val="30"/>
          <w:szCs w:val="30"/>
          <w:lang w:val="en-US" w:eastAsia="zh-CN"/>
        </w:rPr>
        <w:t>3</w:t>
      </w:r>
      <w:r>
        <w:rPr>
          <w:rFonts w:hint="default" w:ascii="Calibri" w:hAnsi="Calibri" w:cs="Calibri"/>
          <w:b/>
          <w:bCs w:val="0"/>
          <w:sz w:val="30"/>
          <w:szCs w:val="30"/>
        </w:rPr>
        <w:t xml:space="preserve"> Conclusion</w:t>
      </w:r>
      <w:bookmarkEnd w:id="50"/>
      <w:bookmarkEnd w:id="51"/>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rPr>
      </w:pPr>
      <w:r>
        <w:rPr>
          <w:rFonts w:hint="eastAsia"/>
          <w:lang w:val="en-US" w:eastAsia="zh-CN"/>
        </w:rPr>
        <w:t>This c</w:t>
      </w:r>
      <w:r>
        <w:rPr>
          <w:rFonts w:hint="default"/>
        </w:rPr>
        <w:t>hapter introduces the research process and design in detail, and selects the method of combining induction and qualitative research for literature review and case study. The method, process and result of the case study are given. A development method based on prototype method is proposed.</w:t>
      </w:r>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eastAsia"/>
          <w:lang w:val="en-US" w:eastAsia="zh-CN"/>
        </w:rPr>
      </w:pPr>
      <w:r>
        <w:rPr>
          <w:rFonts w:hint="default"/>
        </w:rPr>
        <w:t>The next chapter discusses the functional and non-functional requirements of the system and analyzes its feasibility</w:t>
      </w:r>
      <w:r>
        <w:rPr>
          <w:rFonts w:hint="eastAsia"/>
          <w:lang w:val="en-US" w:eastAsia="zh-CN"/>
        </w:rPr>
        <w:t>.</w:t>
      </w:r>
    </w:p>
    <w:p>
      <w:pPr>
        <w:pStyle w:val="2"/>
        <w:bidi w:val="0"/>
        <w:outlineLvl w:val="1"/>
        <w:rPr>
          <w:rFonts w:hint="eastAsia"/>
          <w:lang w:val="en-US" w:eastAsia="zh-CN"/>
        </w:rPr>
      </w:pPr>
      <w:bookmarkStart w:id="52" w:name="_Toc21489"/>
      <w:bookmarkStart w:id="53" w:name="_Toc23780"/>
      <w:r>
        <w:rPr>
          <w:rFonts w:hint="eastAsia"/>
          <w:lang w:val="en-US" w:eastAsia="zh-CN"/>
        </w:rPr>
        <w:t>Chapter 4 System Analysis</w:t>
      </w:r>
      <w:bookmarkEnd w:id="52"/>
      <w:bookmarkEnd w:id="5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lang w:val="en-US" w:eastAsia="zh-CN"/>
        </w:rPr>
      </w:pPr>
      <w:r>
        <w:rPr>
          <w:rFonts w:hint="eastAsia"/>
          <w:b w:val="0"/>
          <w:bCs w:val="0"/>
          <w:sz w:val="24"/>
          <w:szCs w:val="24"/>
          <w:lang w:val="en-US" w:eastAsia="zh-CN"/>
        </w:rPr>
        <w:t>This chapter will conduct requirements analysis and feasibility analysis of the test system, and list the functions that need to be implemented one by one, so as to clarify the key points that need to be paid attention to in the process of system development. It's a very important, but difficult job. The degree of completion of this work directly affects the subsequent design and development work, and even determines the success or failure of the whole system. Therefore, only after careful, detailed and fully considered requirements analysis, can a perfect, usable system be completed as far as possible.</w:t>
      </w:r>
    </w:p>
    <w:p>
      <w:pPr>
        <w:pStyle w:val="3"/>
        <w:bidi w:val="0"/>
        <w:outlineLvl w:val="0"/>
        <w:rPr>
          <w:rFonts w:hint="eastAsia"/>
          <w:lang w:val="en-US" w:eastAsia="zh-CN"/>
        </w:rPr>
      </w:pPr>
      <w:bookmarkStart w:id="54" w:name="_Toc17426"/>
      <w:r>
        <w:rPr>
          <w:rFonts w:hint="eastAsia"/>
          <w:lang w:val="en-US" w:eastAsia="zh-CN"/>
        </w:rPr>
        <w:t>4.1 Requirements analysis</w:t>
      </w:r>
      <w:bookmarkEnd w:id="54"/>
      <w:r>
        <w:rPr>
          <w:rFonts w:hint="eastAsia"/>
          <w:lang w:val="en-US" w:eastAsia="zh-CN"/>
        </w:rPr>
        <w:t xml:space="preserve"> </w:t>
      </w:r>
    </w:p>
    <w:p>
      <w:pPr>
        <w:pStyle w:val="4"/>
        <w:bidi w:val="0"/>
        <w:outlineLvl w:val="1"/>
        <w:rPr>
          <w:rFonts w:hint="eastAsia"/>
          <w:lang w:val="en-US" w:eastAsia="zh-CN"/>
        </w:rPr>
      </w:pPr>
      <w:bookmarkStart w:id="55" w:name="_Toc18233"/>
      <w:r>
        <w:rPr>
          <w:rFonts w:hint="eastAsia"/>
          <w:lang w:val="en-US" w:eastAsia="zh-CN"/>
        </w:rPr>
        <w:t>4.1.1 Overall requirements analysis</w:t>
      </w:r>
      <w:bookmarkEnd w:id="55"/>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highlight w:val="none"/>
          <w:lang w:val="en-US" w:eastAsia="zh-CN"/>
        </w:rPr>
      </w:pPr>
      <w:r>
        <w:rPr>
          <w:rFonts w:hint="default"/>
          <w:highlight w:val="none"/>
          <w:lang w:val="en-US" w:eastAsia="zh-CN"/>
        </w:rPr>
        <w:t>The third generation semiconductor power device test system integrates a variety of measurement and analysis functions, which is mainly used to test the static parameters of SiC power devices. Referring to the existing high-power semiconductor device test system at home and abroad, the test system should meet the following functions: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(1) can accurately measure the static parameters of SiC diode, SiC MOSFET and SiC hybrid IGBT module;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(2) Support SiC MOSFET and SiC hybrid IGBT module junction capacitance precision measurement, such as inputting capacitance Cies, outputting capacitance Coes, reversing transmission capacitance and other Cres;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(3) can support LAN or RS-232 communication;</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(4) High degree of automation, fast test speed, the operator can complete all static parameters in 2 minutes;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jc w:val="both"/>
        <w:textAlignment w:val="auto"/>
        <w:rPr>
          <w:rFonts w:hint="default"/>
          <w:highlight w:val="none"/>
          <w:lang w:val="en-US" w:eastAsia="zh-CN"/>
        </w:rPr>
      </w:pPr>
      <w:r>
        <w:rPr>
          <w:rFonts w:hint="default"/>
          <w:highlight w:val="none"/>
          <w:lang w:val="en-US" w:eastAsia="zh-CN"/>
        </w:rPr>
        <w:t>(5) It can be used for testing SiC power devices of different power levels, and measurement modules can be added or upgraded later;</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highlight w:val="none"/>
          <w:lang w:val="en-US" w:eastAsia="zh-CN"/>
        </w:rPr>
      </w:pPr>
      <w:r>
        <w:rPr>
          <w:rFonts w:hint="default"/>
          <w:highlight w:val="none"/>
          <w:lang w:val="en-US" w:eastAsia="zh-CN"/>
        </w:rPr>
        <w:t>(6) Support emergency stop function, can immediately cut off the output of all devices, to protect user safety.</w:t>
      </w:r>
    </w:p>
    <w:p>
      <w:pPr>
        <w:pStyle w:val="4"/>
        <w:bidi w:val="0"/>
        <w:outlineLvl w:val="1"/>
        <w:rPr>
          <w:rFonts w:hint="eastAsia"/>
          <w:lang w:val="en-US" w:eastAsia="zh-CN"/>
        </w:rPr>
      </w:pPr>
      <w:bookmarkStart w:id="56" w:name="_Toc27485"/>
      <w:r>
        <w:rPr>
          <w:rFonts w:hint="eastAsia"/>
          <w:lang w:val="en-US" w:eastAsia="zh-CN"/>
        </w:rPr>
        <w:t>4.1.2 Functional requirements analysis</w:t>
      </w:r>
      <w:bookmarkEnd w:id="56"/>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software of the third generation semiconductor device test system needs to realize the control of the test instrument, and also provide the interface to interact with the user, so as to connect whole test system. The functional requirements of the third generation semiconductor device test system are as follows: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57" w:name="_Toc11669"/>
      <w:bookmarkStart w:id="58" w:name="_Toc12053"/>
      <w:r>
        <w:rPr>
          <w:rFonts w:hint="eastAsia"/>
          <w:b w:val="0"/>
          <w:bCs w:val="0"/>
          <w:sz w:val="24"/>
          <w:szCs w:val="24"/>
          <w:highlight w:val="none"/>
          <w:lang w:val="en-US" w:eastAsia="zh-CN"/>
        </w:rPr>
        <w:t>(1) User login and management module</w:t>
      </w:r>
      <w:bookmarkEnd w:id="57"/>
      <w:bookmarkEnd w:id="58"/>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This module supports users (ordinary testers and administrators) to log in and use the system. Ordinary testers and administrators choose their own identities and log in to the test system with the obtained accounts and passwords to perform related operations.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59" w:name="_Toc17378"/>
      <w:bookmarkStart w:id="60" w:name="_Toc26802"/>
      <w:r>
        <w:rPr>
          <w:rFonts w:hint="eastAsia"/>
          <w:b w:val="0"/>
          <w:bCs w:val="0"/>
          <w:sz w:val="24"/>
          <w:szCs w:val="24"/>
          <w:highlight w:val="none"/>
          <w:lang w:val="en-US" w:eastAsia="zh-CN"/>
        </w:rPr>
        <w:t>(2) Communication module</w:t>
      </w:r>
      <w:bookmarkEnd w:id="59"/>
      <w:bookmarkEnd w:id="60"/>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module supports the user to communicate with the test device through LAN or RS-232.</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61" w:name="_Toc16591"/>
      <w:bookmarkStart w:id="62" w:name="_Toc11773"/>
      <w:r>
        <w:rPr>
          <w:rFonts w:hint="eastAsia"/>
          <w:b w:val="0"/>
          <w:bCs w:val="0"/>
          <w:sz w:val="24"/>
          <w:szCs w:val="24"/>
          <w:highlight w:val="none"/>
          <w:lang w:val="en-US" w:eastAsia="zh-CN"/>
        </w:rPr>
        <w:t>(3) Parameter test module</w:t>
      </w:r>
      <w:bookmarkEnd w:id="61"/>
      <w:bookmarkEnd w:id="62"/>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Users can use this module to test the static parameters of SiC power devices. The tests include collector - emitter voltage VCES, gate - emitter voltage VGES, collector - emitter drain current ICES, gate - emitter drain current IGES, peak collector current IcM, gate - emitter opening voltage VGE(TH), collector - emitter saturation voltage VCE(SAT) and parasitic capacitance.</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63" w:name="_Toc26496"/>
      <w:bookmarkStart w:id="64" w:name="_Toc18028"/>
      <w:r>
        <w:rPr>
          <w:rFonts w:hint="eastAsia"/>
          <w:b w:val="0"/>
          <w:bCs w:val="0"/>
          <w:sz w:val="24"/>
          <w:szCs w:val="24"/>
          <w:highlight w:val="none"/>
          <w:lang w:val="en-US" w:eastAsia="zh-CN"/>
        </w:rPr>
        <w:t>(4) Data management module</w:t>
      </w:r>
      <w:bookmarkEnd w:id="63"/>
      <w:bookmarkEnd w:id="64"/>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After completing the test of static parameters, the test software can display the test results of each parameter on the page in the form of graphs and tables, and users can save the test data in the form of Excel files.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outlineLvl w:val="2"/>
        <w:rPr>
          <w:rFonts w:hint="eastAsia"/>
          <w:b w:val="0"/>
          <w:bCs w:val="0"/>
          <w:sz w:val="24"/>
          <w:szCs w:val="24"/>
          <w:highlight w:val="none"/>
          <w:lang w:val="en-US" w:eastAsia="zh-CN"/>
        </w:rPr>
      </w:pPr>
      <w:bookmarkStart w:id="65" w:name="_Toc17458"/>
      <w:bookmarkStart w:id="66" w:name="_Toc18461"/>
      <w:r>
        <w:rPr>
          <w:rFonts w:hint="eastAsia"/>
          <w:b w:val="0"/>
          <w:bCs w:val="0"/>
          <w:sz w:val="24"/>
          <w:szCs w:val="24"/>
          <w:highlight w:val="none"/>
          <w:lang w:val="en-US" w:eastAsia="zh-CN"/>
        </w:rPr>
        <w:t>(5) Data processing module</w:t>
      </w:r>
      <w:bookmarkEnd w:id="65"/>
      <w:bookmarkEnd w:id="66"/>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It can process the collected data and reduce the impact of errors on the data in the test process through sampling or averaging algorithm, making the data measured by the test system more accurate.</w:t>
      </w:r>
    </w:p>
    <w:p>
      <w:pPr>
        <w:pStyle w:val="4"/>
        <w:bidi w:val="0"/>
        <w:rPr>
          <w:rFonts w:hint="eastAsia"/>
          <w:lang w:val="en-US" w:eastAsia="zh-CN"/>
        </w:rPr>
      </w:pPr>
      <w:bookmarkStart w:id="67" w:name="_Toc5691"/>
      <w:r>
        <w:rPr>
          <w:rFonts w:hint="eastAsia"/>
          <w:lang w:val="en-US" w:eastAsia="zh-CN"/>
        </w:rPr>
        <w:t>4.1.3 Non-functional requirements analysis</w:t>
      </w:r>
      <w:bookmarkEnd w:id="67"/>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In addition to meeting the functional requirements, the system should also consider its performance requirements to ensure the safe and stable operation of the system. The non-functional requirements of the test system are as follows:</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Scalability: Semiconductor device test systems require the ability to test different types of devices, so the types of test equipment used are also different. The test system should support users to add or upgrade measurement modules to adapt to the changing requirements of measurement power devices .</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High efficiency: because of the different test circuits used for each test parameter, users need to configure the test project for each test parameter. In order to save the time for users to configure test engineering, the system writes all required configuration of test parameters into a configuration file. Users only need to import the project library file with one click during the test, which can reduce the test time and improve the test efficiency.</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Easy to operate: Because of the variety of parameters to be tested by power devices, considering that some testers may be inexperienced in hardware and hardware testing, the designed test system should be simple and easy to operate. This can speed up the test speed, adapt to the line fast measurement.</w:t>
      </w:r>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b w:val="0"/>
          <w:bCs w:val="0"/>
          <w:sz w:val="24"/>
          <w:szCs w:val="24"/>
          <w:highlight w:val="none"/>
          <w:lang w:val="en-US" w:eastAsia="zh-CN"/>
        </w:rPr>
      </w:pPr>
      <w:r>
        <w:rPr>
          <w:rFonts w:hint="eastAsia"/>
          <w:b w:val="0"/>
          <w:bCs w:val="0"/>
          <w:sz w:val="24"/>
          <w:szCs w:val="24"/>
          <w:highlight w:val="none"/>
          <w:lang w:val="en-US" w:eastAsia="zh-CN"/>
        </w:rPr>
        <w:t>Security: the voltage provided by this test system can reach up to thousands of volts. When the voltage and current set by the user is large, prompt information should be popped up to remind the user. At the same time, the emergency stop button should be set, so that users can immediately shut off the equipment in case of operation error to ensure safety.</w:t>
      </w:r>
    </w:p>
    <w:p>
      <w:pPr>
        <w:pStyle w:val="3"/>
        <w:bidi w:val="0"/>
        <w:outlineLvl w:val="0"/>
        <w:rPr>
          <w:rFonts w:hint="default"/>
          <w:lang w:val="en-US" w:eastAsia="zh-CN"/>
        </w:rPr>
      </w:pPr>
      <w:bookmarkStart w:id="68" w:name="_Toc21948"/>
      <w:r>
        <w:rPr>
          <w:rFonts w:hint="default"/>
          <w:lang w:val="en-US" w:eastAsia="zh-CN"/>
        </w:rPr>
        <w:t>4.2 Feasibility analysis</w:t>
      </w:r>
      <w:bookmarkEnd w:id="68"/>
    </w:p>
    <w:p>
      <w:pPr>
        <w:keepNext w:val="0"/>
        <w:keepLines w:val="0"/>
        <w:pageBreakBefore w:val="0"/>
        <w:widowControl w:val="0"/>
        <w:kinsoku/>
        <w:wordWrap/>
        <w:overflowPunct/>
        <w:topLinePunct w:val="0"/>
        <w:autoSpaceDE/>
        <w:autoSpaceDN/>
        <w:bidi w:val="0"/>
        <w:adjustRightInd/>
        <w:snapToGrid/>
        <w:spacing w:after="313" w:afterLines="100"/>
        <w:textAlignment w:val="auto"/>
        <w:rPr>
          <w:rFonts w:hint="default"/>
          <w:highlight w:val="none"/>
          <w:lang w:val="en-US" w:eastAsia="zh-CN"/>
        </w:rPr>
      </w:pPr>
      <w:r>
        <w:rPr>
          <w:rFonts w:hint="default"/>
          <w:highlight w:val="none"/>
          <w:lang w:val="en-US" w:eastAsia="zh-CN"/>
        </w:rPr>
        <w:t>The purpose of feasibility analysis is to analyze and prove whether the project is feasible, whether the scheme is reasonable and the possible risks from the content of system construction and its supporting conditions. This is a very important piece of work before the software is implemented, and it is relevant to the success or failure of the project. This section will comprehensively analyze and elaborate the feasibility of the test system. Next, we will summarize it from the following aspects.</w:t>
      </w:r>
    </w:p>
    <w:p>
      <w:pPr>
        <w:pStyle w:val="4"/>
        <w:bidi w:val="0"/>
        <w:outlineLvl w:val="1"/>
        <w:rPr>
          <w:rFonts w:hint="default"/>
          <w:lang w:val="en-US" w:eastAsia="zh-CN"/>
        </w:rPr>
      </w:pPr>
      <w:bookmarkStart w:id="69" w:name="_Toc28507"/>
      <w:r>
        <w:rPr>
          <w:rFonts w:hint="default"/>
          <w:lang w:val="en-US" w:eastAsia="zh-CN"/>
        </w:rPr>
        <w:t>4.2.1 Technical feasibility analysis</w:t>
      </w:r>
      <w:bookmarkEnd w:id="69"/>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QT framework, Visa library functions and other techniques are used in the design of the system. Median average filtering algorithm and normalized weighted average algorithm are used for error analysis. At present, these technologies are relatively mature technologies. On the one hand, the development cost is low, on the other hand, there are more technical learning materials, which greatly promote the success of the system development.</w:t>
      </w:r>
    </w:p>
    <w:p>
      <w:pPr>
        <w:pStyle w:val="4"/>
        <w:bidi w:val="0"/>
        <w:outlineLvl w:val="1"/>
        <w:rPr>
          <w:rFonts w:hint="default"/>
          <w:lang w:val="en-US" w:eastAsia="zh-CN"/>
        </w:rPr>
      </w:pPr>
      <w:bookmarkStart w:id="70" w:name="_Toc22789"/>
      <w:r>
        <w:rPr>
          <w:rFonts w:hint="default"/>
          <w:lang w:val="en-US" w:eastAsia="zh-CN"/>
        </w:rPr>
        <w:t>4.2.2 Economic viability analysis</w:t>
      </w:r>
      <w:bookmarkEnd w:id="70"/>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sz w:val="24"/>
          <w:szCs w:val="24"/>
          <w:highlight w:val="none"/>
          <w:lang w:val="en-US" w:eastAsia="zh-CN"/>
        </w:rPr>
      </w:pPr>
      <w:r>
        <w:rPr>
          <w:rFonts w:hint="default"/>
          <w:sz w:val="24"/>
          <w:szCs w:val="24"/>
          <w:highlight w:val="none"/>
          <w:lang w:val="en-US" w:eastAsia="zh-CN"/>
        </w:rPr>
        <w:t>If the revenue is not greater than the investment, then the investment and development of the project is meaningless. In fact, the development of this system is very economical and feasible. On the one hand, the third generation semiconductor devices have a large market, and the test system will be welcomed by the market once it is successfully developed. On the other hand, the development of the system does not require too much labor and capital costs. It can be said that the system fully considered the issue of economic feasibility, all implementation will not cause more capital costs.</w:t>
      </w:r>
    </w:p>
    <w:p>
      <w:pPr>
        <w:pStyle w:val="3"/>
        <w:bidi w:val="0"/>
        <w:outlineLvl w:val="0"/>
        <w:rPr>
          <w:rFonts w:hint="default"/>
          <w:lang w:val="en-US" w:eastAsia="zh-CN"/>
        </w:rPr>
      </w:pPr>
      <w:bookmarkStart w:id="71" w:name="_Toc31650"/>
      <w:r>
        <w:rPr>
          <w:rFonts w:hint="default"/>
          <w:lang w:val="en-US" w:eastAsia="zh-CN"/>
        </w:rPr>
        <w:t>4.3 Conclusion</w:t>
      </w:r>
      <w:bookmarkEnd w:id="71"/>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eastAsia"/>
          <w:sz w:val="24"/>
          <w:szCs w:val="24"/>
          <w:highlight w:val="none"/>
          <w:lang w:val="en-US" w:eastAsia="zh-CN"/>
        </w:rPr>
      </w:pPr>
      <w:r>
        <w:rPr>
          <w:rFonts w:hint="eastAsia"/>
          <w:sz w:val="24"/>
          <w:szCs w:val="24"/>
          <w:highlight w:val="none"/>
          <w:lang w:val="en-US" w:eastAsia="zh-CN"/>
        </w:rPr>
        <w:t>This chapter starts with requirement analysis, including functional requirement analysis and non-functional requirement analysis. Requirement analysis introduces the functional requirements of the system according to the surveyors and administrators. Finally, the feasibility of the whole system is considered. Through the demand analysis of this chapter, the detailed design of the system can be carried out smoothly.</w:t>
      </w:r>
    </w:p>
    <w:p>
      <w:pPr>
        <w:pStyle w:val="2"/>
        <w:bidi w:val="0"/>
        <w:rPr>
          <w:rFonts w:hint="default"/>
          <w:lang w:val="en-US" w:eastAsia="zh-CN"/>
        </w:rPr>
      </w:pPr>
      <w:bookmarkStart w:id="72" w:name="_Toc11115"/>
      <w:r>
        <w:rPr>
          <w:rFonts w:hint="default"/>
          <w:lang w:val="en-US" w:eastAsia="zh-CN"/>
        </w:rPr>
        <w:t xml:space="preserve">Chapter </w:t>
      </w:r>
      <w:r>
        <w:rPr>
          <w:rFonts w:hint="eastAsia"/>
          <w:lang w:val="en-US" w:eastAsia="zh-CN"/>
        </w:rPr>
        <w:t>5</w:t>
      </w:r>
      <w:r>
        <w:rPr>
          <w:rFonts w:hint="default"/>
          <w:lang w:val="en-US" w:eastAsia="zh-CN"/>
        </w:rPr>
        <w:t>. The Design and Implementation of the System</w:t>
      </w:r>
      <w:bookmarkEnd w:id="72"/>
    </w:p>
    <w:p>
      <w:pPr>
        <w:pStyle w:val="3"/>
        <w:bidi w:val="0"/>
        <w:rPr>
          <w:rFonts w:hint="default"/>
          <w:lang w:val="en-US" w:eastAsia="zh-CN"/>
        </w:rPr>
      </w:pPr>
      <w:bookmarkStart w:id="73" w:name="_Toc29153"/>
      <w:r>
        <w:rPr>
          <w:rFonts w:hint="default"/>
          <w:lang w:val="en-US" w:eastAsia="zh-CN"/>
        </w:rPr>
        <w:t>5.1 Design and implementation of the user login module</w:t>
      </w:r>
      <w:bookmarkEnd w:id="73"/>
    </w:p>
    <w:p>
      <w:pPr>
        <w:keepNext w:val="0"/>
        <w:keepLines w:val="0"/>
        <w:pageBreakBefore w:val="0"/>
        <w:widowControl w:val="0"/>
        <w:kinsoku/>
        <w:wordWrap/>
        <w:overflowPunct/>
        <w:topLinePunct w:val="0"/>
        <w:autoSpaceDE/>
        <w:autoSpaceDN/>
        <w:bidi w:val="0"/>
        <w:adjustRightInd/>
        <w:snapToGrid/>
        <w:spacing w:after="313" w:afterLines="100" w:line="360" w:lineRule="auto"/>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 xml:space="preserve">At present, most test systems do not have the user login function or only use the unified user name and password to log in, which is easy to cause the leakage of test data in the test system. In this design, the database is used to store user information, and the user rights are divided into two roles, the user is divided into tester and administrator, according to the identity of different display different login interface, which not only enhances the security and stability of the test system, but also improves the user experience. Diagram </w:t>
      </w:r>
      <w:r>
        <w:rPr>
          <w:rFonts w:hint="default"/>
          <w:b w:val="0"/>
          <w:bCs w:val="0"/>
          <w:sz w:val="24"/>
          <w:szCs w:val="24"/>
          <w:highlight w:val="none"/>
          <w:lang w:val="en-US" w:eastAsia="zh-CN"/>
        </w:rPr>
        <w:fldChar w:fldCharType="begin"/>
      </w:r>
      <w:r>
        <w:rPr>
          <w:rFonts w:hint="default"/>
          <w:b w:val="0"/>
          <w:bCs w:val="0"/>
          <w:sz w:val="24"/>
          <w:szCs w:val="24"/>
          <w:highlight w:val="none"/>
          <w:lang w:val="en-US" w:eastAsia="zh-CN"/>
        </w:rPr>
        <w:instrText xml:space="preserve"> SEQ Diagram \* ARABIC </w:instrText>
      </w:r>
      <w:r>
        <w:rPr>
          <w:rFonts w:hint="default"/>
          <w:b w:val="0"/>
          <w:bCs w:val="0"/>
          <w:sz w:val="24"/>
          <w:szCs w:val="24"/>
          <w:highlight w:val="none"/>
          <w:lang w:val="en-US" w:eastAsia="zh-CN"/>
        </w:rPr>
        <w:fldChar w:fldCharType="separate"/>
      </w:r>
      <w:r>
        <w:rPr>
          <w:rFonts w:hint="default"/>
          <w:b w:val="0"/>
          <w:bCs w:val="0"/>
          <w:sz w:val="24"/>
          <w:szCs w:val="24"/>
          <w:highlight w:val="none"/>
          <w:lang w:val="en-US" w:eastAsia="zh-CN"/>
        </w:rPr>
        <w:t>1</w:t>
      </w:r>
      <w:r>
        <w:rPr>
          <w:rFonts w:hint="default"/>
          <w:b w:val="0"/>
          <w:bCs w:val="0"/>
          <w:sz w:val="24"/>
          <w:szCs w:val="24"/>
          <w:highlight w:val="none"/>
          <w:lang w:val="en-US" w:eastAsia="zh-CN"/>
        </w:rPr>
        <w:fldChar w:fldCharType="end"/>
      </w:r>
      <w:r>
        <w:rPr>
          <w:rFonts w:hint="default"/>
          <w:b w:val="0"/>
          <w:bCs w:val="0"/>
          <w:sz w:val="24"/>
          <w:szCs w:val="24"/>
          <w:highlight w:val="none"/>
          <w:lang w:val="en-US" w:eastAsia="zh-CN"/>
        </w:rPr>
        <w:t xml:space="preserve"> shows how to log in to the module</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jc w:val="center"/>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w:t>
      </w:r>
      <w:r>
        <w:rPr>
          <w:rFonts w:hint="default"/>
          <w:b w:val="0"/>
          <w:bCs w:val="0"/>
          <w:sz w:val="24"/>
          <w:szCs w:val="24"/>
          <w:highlight w:val="none"/>
          <w:lang w:val="en-US" w:eastAsia="zh-CN"/>
        </w:rPr>
        <w:drawing>
          <wp:inline distT="0" distB="0" distL="114300" distR="114300">
            <wp:extent cx="4259580" cy="3761105"/>
            <wp:effectExtent l="0" t="0" r="0" b="0"/>
            <wp:docPr id="18" name="ECB019B1-382A-4266-B25C-5B523AA43C14-4"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CB019B1-382A-4266-B25C-5B523AA43C14-4" descr="wps"/>
                    <pic:cNvPicPr>
                      <a:picLocks noChangeAspect="1"/>
                    </pic:cNvPicPr>
                  </pic:nvPicPr>
                  <pic:blipFill>
                    <a:blip r:embed="rId14"/>
                    <a:stretch>
                      <a:fillRect/>
                    </a:stretch>
                  </pic:blipFill>
                  <pic:spPr>
                    <a:xfrm>
                      <a:off x="0" y="0"/>
                      <a:ext cx="4259580" cy="3761105"/>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default"/>
          <w:lang w:val="en-US" w:eastAsia="zh-CN"/>
        </w:rPr>
        <w:fldChar w:fldCharType="begin"/>
      </w:r>
      <w:r>
        <w:rPr>
          <w:rFonts w:hint="default"/>
          <w:lang w:val="en-US" w:eastAsia="zh-CN"/>
        </w:rPr>
        <w:instrText xml:space="preserve"> SEQ 图 \* ARABIC </w:instrText>
      </w:r>
      <w:r>
        <w:rPr>
          <w:rFonts w:hint="default"/>
          <w:lang w:val="en-US" w:eastAsia="zh-CN"/>
        </w:rPr>
        <w:fldChar w:fldCharType="separate"/>
      </w:r>
      <w:r>
        <w:rPr>
          <w:rFonts w:hint="default"/>
          <w:lang w:val="en-US" w:eastAsia="zh-CN"/>
        </w:rPr>
        <w:t>2</w:t>
      </w:r>
      <w:r>
        <w:rPr>
          <w:rFonts w:hint="default"/>
          <w:lang w:val="en-US" w:eastAsia="zh-CN"/>
        </w:rPr>
        <w:fldChar w:fldCharType="end"/>
      </w:r>
      <w:bookmarkStart w:id="74" w:name="_Toc18449"/>
      <w:r>
        <w:rPr>
          <w:rFonts w:hint="eastAsia"/>
          <w:lang w:val="en-US" w:eastAsia="zh-CN"/>
        </w:rPr>
        <w:t xml:space="preserve"> H</w:t>
      </w:r>
      <w:r>
        <w:rPr>
          <w:rFonts w:hint="default"/>
          <w:lang w:val="en-US" w:eastAsia="zh-CN"/>
        </w:rPr>
        <w:t>ow to log in to the modul</w:t>
      </w:r>
      <w:bookmarkEnd w:id="74"/>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default"/>
          <w:highlight w:val="none"/>
          <w:lang w:val="en-US" w:eastAsia="zh-CN"/>
        </w:rPr>
        <w:t>The user login module mainly has two main functions: user management and identity verification, in which the identity verification is realized through the login interface. The design of the login interface mainly considers the application function and security. The main function of the login interface is to confirm the account, identity and password, and grant different software permissions to users.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highlight w:val="none"/>
          <w:lang w:val="en-US" w:eastAsia="zh-CN"/>
        </w:rPr>
      </w:pPr>
      <w:r>
        <w:rPr>
          <w:rFonts w:hint="default"/>
          <w:highlight w:val="none"/>
          <w:lang w:val="en-US" w:eastAsia="zh-CN"/>
        </w:rPr>
        <w:t>After logging in to the system, ordinary testers only have the permission to execute test projects, and administrators have the permission to manage users in addition to the permission to test projects. The administrator can add users, delete users, change user passwords, and configure project files.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highlight w:val="none"/>
          <w:lang w:val="en-US" w:eastAsia="zh-CN"/>
        </w:rPr>
      </w:pPr>
      <w:r>
        <w:rPr>
          <w:rFonts w:hint="default"/>
          <w:highlight w:val="none"/>
          <w:lang w:val="en-US" w:eastAsia="zh-CN"/>
        </w:rPr>
        <w:t>The design idea of user management is to query whether the account exists, and then update the password in the MySQL database by using the account password update subroutine when the password meets the conditions. Here the account is entered by the user, not a parameter passed by the main program. Every time you enter the account management page, all account information stored in the database is displayed. When clicking different operation buttons, the current page will pop up the corresponding operation pop-up window, which is convenient for users to add, delete or modify independently.</w:t>
      </w:r>
    </w:p>
    <w:p>
      <w:pPr>
        <w:pStyle w:val="3"/>
        <w:bidi w:val="0"/>
        <w:rPr>
          <w:rFonts w:hint="default"/>
          <w:lang w:val="en-US" w:eastAsia="zh-CN"/>
        </w:rPr>
      </w:pPr>
      <w:bookmarkStart w:id="75" w:name="_Toc1787"/>
      <w:r>
        <w:rPr>
          <w:rFonts w:hint="default"/>
          <w:lang w:val="en-US" w:eastAsia="zh-CN"/>
        </w:rPr>
        <w:t>5.2. Design and implementation of the communication module</w:t>
      </w:r>
      <w:bookmarkEnd w:id="75"/>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In the field of instrument control, the most common three communication methods are GPIB communication, RS-232 communication and LAN communication. The general-purpose Interface Bus (GPIB) is also known as the General Interface Bus (GPIB), with a typical rate of 1Mbps/s. At present, GPIB bus is mostly used in high precision test systems with low speed requirements. Rs-232 communication is a serial communication with a typical rate of 0.1Mbps/s. It supports point-to-multipoint communication and is often used in test systems with small data volume and low requirements for real-time transmission. Ethernet is a kind of computer LAN technology, the typical rate is 1000Mbps/s, it is equivalent to a high-speed serial port, often used in large data, real-time requirements of the test system. Because the test system needs to communicate with multiple devices and read a large amount of data, the communication speed of GPIB and RS-232 is slow, which does not meet the requirements of the test system for test speed, so Ethernet communication is selected.</w:t>
      </w:r>
    </w:p>
    <w:p>
      <w:pPr>
        <w:pStyle w:val="4"/>
        <w:bidi w:val="0"/>
        <w:rPr>
          <w:rFonts w:hint="default"/>
          <w:lang w:val="en-US" w:eastAsia="zh-CN"/>
        </w:rPr>
      </w:pPr>
      <w:bookmarkStart w:id="76" w:name="_Toc4203"/>
      <w:r>
        <w:rPr>
          <w:rFonts w:hint="default"/>
          <w:lang w:val="en-US" w:eastAsia="zh-CN"/>
        </w:rPr>
        <w:t>5.2.1 Formulation of the communication protocol</w:t>
      </w:r>
      <w:bookmarkEnd w:id="76"/>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(1) Design of the communication frame structure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An Ethernet frame usually consists of eight parts: PREFRAME, FRAME INITIATOR, DESTINATION ADDRESS, SOURCE ADDRESS, LENGTH/TYPE, DATA area, PADDING area, and frame check.</w:t>
      </w:r>
      <w:r>
        <w:rPr>
          <w:rFonts w:hint="default"/>
          <w:b w:val="0"/>
          <w:bCs w:val="0"/>
          <w:sz w:val="24"/>
          <w:szCs w:val="24"/>
          <w:highlight w:val="none"/>
          <w:lang w:val="en-US" w:eastAsia="zh-CN"/>
        </w:rPr>
        <w:t xml:space="preserve"> Diagram </w:t>
      </w:r>
      <w:r>
        <w:rPr>
          <w:rFonts w:hint="eastAsia"/>
          <w:b w:val="0"/>
          <w:bCs w:val="0"/>
          <w:sz w:val="24"/>
          <w:szCs w:val="24"/>
          <w:highlight w:val="none"/>
          <w:lang w:val="en-US" w:eastAsia="zh-CN"/>
        </w:rPr>
        <w:t>3</w:t>
      </w:r>
      <w:r>
        <w:rPr>
          <w:rFonts w:hint="default"/>
          <w:b w:val="0"/>
          <w:bCs w:val="0"/>
          <w:sz w:val="24"/>
          <w:szCs w:val="24"/>
          <w:highlight w:val="none"/>
          <w:lang w:val="en-US" w:eastAsia="zh-CN"/>
        </w:rPr>
        <w:t xml:space="preserve"> shows the standard Ethernet frame structure</w:t>
      </w:r>
      <w:r>
        <w:rPr>
          <w:rFonts w:hint="default"/>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eastAsia"/>
          <w:highlight w:val="none"/>
          <w:lang w:val="en-US" w:eastAsia="zh-CN"/>
        </w:rPr>
      </w:pPr>
      <w:r>
        <w:rPr>
          <w:rFonts w:hint="eastAsia"/>
          <w:highlight w:val="none"/>
          <w:lang w:val="en-US" w:eastAsia="zh-CN"/>
        </w:rPr>
        <w:drawing>
          <wp:inline distT="0" distB="0" distL="114300" distR="114300">
            <wp:extent cx="5269230" cy="2620010"/>
            <wp:effectExtent l="0" t="0" r="3810" b="1270"/>
            <wp:docPr id="7" name="图片 7"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片4"/>
                    <pic:cNvPicPr>
                      <a:picLocks noChangeAspect="1"/>
                    </pic:cNvPicPr>
                  </pic:nvPicPr>
                  <pic:blipFill>
                    <a:blip r:embed="rId15"/>
                    <a:stretch>
                      <a:fillRect/>
                    </a:stretch>
                  </pic:blipFill>
                  <pic:spPr>
                    <a:xfrm>
                      <a:off x="0" y="0"/>
                      <a:ext cx="5269230" cy="2620010"/>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SEQ 图 \* ARABIC </w:instrText>
      </w:r>
      <w:r>
        <w:rPr>
          <w:rFonts w:hint="default"/>
          <w:lang w:val="en-US" w:eastAsia="zh-CN"/>
        </w:rPr>
        <w:fldChar w:fldCharType="separate"/>
      </w:r>
      <w:r>
        <w:rPr>
          <w:rFonts w:hint="default"/>
          <w:lang w:val="en-US" w:eastAsia="zh-CN"/>
        </w:rPr>
        <w:t>3</w:t>
      </w:r>
      <w:r>
        <w:rPr>
          <w:rFonts w:hint="default"/>
          <w:lang w:val="en-US" w:eastAsia="zh-CN"/>
        </w:rPr>
        <w:fldChar w:fldCharType="end"/>
      </w:r>
      <w:bookmarkStart w:id="77" w:name="_Toc11429"/>
      <w:r>
        <w:rPr>
          <w:rFonts w:hint="eastAsia"/>
          <w:lang w:val="en-US" w:eastAsia="zh-CN"/>
        </w:rPr>
        <w:t xml:space="preserve"> S</w:t>
      </w:r>
      <w:r>
        <w:rPr>
          <w:rFonts w:hint="default"/>
          <w:lang w:val="en-US" w:eastAsia="zh-CN"/>
        </w:rPr>
        <w:t>tandard Ethernet frame structure</w:t>
      </w:r>
      <w:bookmarkEnd w:id="77"/>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This paper designs the communication frame according to the standard Ethernet frame format. The Preamble is the header of the data frame, which consists of 7 01 alternating bytes. Frame start (SDF) is 0xD5, indicating the start of the frame. The destination address (DA) is the address of the receiver. The source address (SA) is the address of the sending end. Length/Type indicates the valid data Length or Type of the data frame. The DATA area (DATA) represents the voltage and current value transmitted by the source measurement unit, and its length is 32 bytes. Padding area (Pad) set to 32 bytes; Frame check (FCS) is a cyclic redundancy check sum to ensure the correctness of the transmitted data. Table 1 shows the designed communication frame format.</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p>
    <w:tbl>
      <w:tblPr>
        <w:tblStyle w:val="11"/>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975"/>
        <w:gridCol w:w="886"/>
        <w:gridCol w:w="1200"/>
        <w:gridCol w:w="1034"/>
        <w:gridCol w:w="1246"/>
        <w:gridCol w:w="1024"/>
        <w:gridCol w:w="1025"/>
        <w:gridCol w:w="98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975"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P</w:t>
            </w:r>
            <w:r>
              <w:rPr>
                <w:rFonts w:hint="eastAsia"/>
                <w:b w:val="0"/>
                <w:bCs w:val="0"/>
                <w:sz w:val="20"/>
                <w:szCs w:val="20"/>
                <w:highlight w:val="none"/>
                <w:lang w:val="en-US" w:eastAsia="zh-CN"/>
              </w:rPr>
              <w:t>reframe</w:t>
            </w:r>
          </w:p>
        </w:tc>
        <w:tc>
          <w:tcPr>
            <w:tcW w:w="886"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F</w:t>
            </w:r>
            <w:r>
              <w:rPr>
                <w:rFonts w:hint="eastAsia"/>
                <w:b w:val="0"/>
                <w:bCs w:val="0"/>
                <w:sz w:val="20"/>
                <w:szCs w:val="20"/>
                <w:highlight w:val="none"/>
                <w:lang w:val="en-US" w:eastAsia="zh-CN"/>
              </w:rPr>
              <w:t xml:space="preserve">rame </w:t>
            </w:r>
            <w:r>
              <w:rPr>
                <w:rFonts w:hint="default"/>
                <w:b w:val="0"/>
                <w:bCs w:val="0"/>
                <w:sz w:val="20"/>
                <w:szCs w:val="20"/>
                <w:highlight w:val="none"/>
                <w:lang w:val="en-US" w:eastAsia="zh-CN"/>
              </w:rPr>
              <w:t>I</w:t>
            </w:r>
            <w:r>
              <w:rPr>
                <w:rFonts w:hint="eastAsia"/>
                <w:b w:val="0"/>
                <w:bCs w:val="0"/>
                <w:sz w:val="20"/>
                <w:szCs w:val="20"/>
                <w:highlight w:val="none"/>
                <w:lang w:val="en-US" w:eastAsia="zh-CN"/>
              </w:rPr>
              <w:t>nitiator</w:t>
            </w:r>
          </w:p>
        </w:tc>
        <w:tc>
          <w:tcPr>
            <w:tcW w:w="1200"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D</w:t>
            </w:r>
            <w:r>
              <w:rPr>
                <w:rFonts w:hint="eastAsia"/>
                <w:b w:val="0"/>
                <w:bCs w:val="0"/>
                <w:sz w:val="20"/>
                <w:szCs w:val="20"/>
                <w:highlight w:val="none"/>
                <w:lang w:val="en-US" w:eastAsia="zh-CN"/>
              </w:rPr>
              <w:t>estination address</w:t>
            </w:r>
          </w:p>
        </w:tc>
        <w:tc>
          <w:tcPr>
            <w:tcW w:w="1034"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S</w:t>
            </w:r>
            <w:r>
              <w:rPr>
                <w:rFonts w:hint="eastAsia"/>
                <w:b w:val="0"/>
                <w:bCs w:val="0"/>
                <w:sz w:val="20"/>
                <w:szCs w:val="20"/>
                <w:highlight w:val="none"/>
                <w:lang w:val="en-US" w:eastAsia="zh-CN"/>
              </w:rPr>
              <w:t>ource</w:t>
            </w:r>
            <w:r>
              <w:rPr>
                <w:rFonts w:hint="default"/>
                <w:b w:val="0"/>
                <w:bCs w:val="0"/>
                <w:sz w:val="20"/>
                <w:szCs w:val="20"/>
                <w:highlight w:val="none"/>
                <w:lang w:val="en-US" w:eastAsia="zh-CN"/>
              </w:rPr>
              <w:t xml:space="preserve"> A</w:t>
            </w:r>
            <w:r>
              <w:rPr>
                <w:rFonts w:hint="eastAsia"/>
                <w:b w:val="0"/>
                <w:bCs w:val="0"/>
                <w:sz w:val="20"/>
                <w:szCs w:val="20"/>
                <w:highlight w:val="none"/>
                <w:lang w:val="en-US" w:eastAsia="zh-CN"/>
              </w:rPr>
              <w:t>ddress</w:t>
            </w:r>
          </w:p>
        </w:tc>
        <w:tc>
          <w:tcPr>
            <w:tcW w:w="1246" w:type="dxa"/>
            <w:tcBorders>
              <w:top w:val="single" w:color="auto" w:sz="12" w:space="0"/>
            </w:tcBorders>
          </w:tcPr>
          <w:p>
            <w:pPr>
              <w:ind w:firstLine="0" w:firstLineChars="0"/>
              <w:jc w:val="center"/>
              <w:rPr>
                <w:rFonts w:hint="default"/>
                <w:sz w:val="20"/>
                <w:szCs w:val="20"/>
                <w:lang w:val="en-US"/>
              </w:rPr>
            </w:pPr>
            <w:r>
              <w:rPr>
                <w:rFonts w:hint="default"/>
                <w:b w:val="0"/>
                <w:bCs w:val="0"/>
                <w:sz w:val="20"/>
                <w:szCs w:val="20"/>
                <w:highlight w:val="none"/>
                <w:lang w:val="en-US" w:eastAsia="zh-CN"/>
              </w:rPr>
              <w:t>L</w:t>
            </w:r>
            <w:r>
              <w:rPr>
                <w:rFonts w:hint="eastAsia"/>
                <w:b w:val="0"/>
                <w:bCs w:val="0"/>
                <w:sz w:val="20"/>
                <w:szCs w:val="20"/>
                <w:highlight w:val="none"/>
                <w:lang w:val="en-US" w:eastAsia="zh-CN"/>
              </w:rPr>
              <w:t>ength</w:t>
            </w:r>
            <w:r>
              <w:rPr>
                <w:rFonts w:hint="default"/>
                <w:b w:val="0"/>
                <w:bCs w:val="0"/>
                <w:sz w:val="20"/>
                <w:szCs w:val="20"/>
                <w:highlight w:val="none"/>
                <w:lang w:val="en-US" w:eastAsia="zh-CN"/>
              </w:rPr>
              <w:t>/</w:t>
            </w:r>
            <w:r>
              <w:rPr>
                <w:rFonts w:hint="eastAsia"/>
                <w:b w:val="0"/>
                <w:bCs w:val="0"/>
                <w:sz w:val="20"/>
                <w:szCs w:val="20"/>
                <w:highlight w:val="none"/>
                <w:lang w:val="en-US" w:eastAsia="zh-CN"/>
              </w:rPr>
              <w:t>type</w:t>
            </w:r>
          </w:p>
        </w:tc>
        <w:tc>
          <w:tcPr>
            <w:tcW w:w="1024" w:type="dxa"/>
            <w:tcBorders>
              <w:top w:val="single" w:color="auto" w:sz="12" w:space="0"/>
            </w:tcBorders>
          </w:tcPr>
          <w:p>
            <w:pPr>
              <w:ind w:firstLine="0" w:firstLineChars="0"/>
              <w:jc w:val="center"/>
              <w:rPr>
                <w:sz w:val="20"/>
                <w:szCs w:val="20"/>
              </w:rPr>
            </w:pPr>
            <w:r>
              <w:rPr>
                <w:rFonts w:hint="default"/>
                <w:b w:val="0"/>
                <w:bCs w:val="0"/>
                <w:sz w:val="20"/>
                <w:szCs w:val="20"/>
                <w:highlight w:val="none"/>
                <w:lang w:val="en-US" w:eastAsia="zh-CN"/>
              </w:rPr>
              <w:t>D</w:t>
            </w:r>
            <w:r>
              <w:rPr>
                <w:rFonts w:hint="eastAsia"/>
                <w:b w:val="0"/>
                <w:bCs w:val="0"/>
                <w:sz w:val="20"/>
                <w:szCs w:val="20"/>
                <w:highlight w:val="none"/>
                <w:lang w:val="en-US" w:eastAsia="zh-CN"/>
              </w:rPr>
              <w:t xml:space="preserve">ata </w:t>
            </w:r>
            <w:r>
              <w:rPr>
                <w:rFonts w:hint="default"/>
                <w:b w:val="0"/>
                <w:bCs w:val="0"/>
                <w:sz w:val="20"/>
                <w:szCs w:val="20"/>
                <w:highlight w:val="none"/>
                <w:lang w:val="en-US" w:eastAsia="zh-CN"/>
              </w:rPr>
              <w:t>area</w:t>
            </w:r>
          </w:p>
        </w:tc>
        <w:tc>
          <w:tcPr>
            <w:tcW w:w="1025" w:type="dxa"/>
            <w:tcBorders>
              <w:top w:val="single" w:color="auto" w:sz="12" w:space="0"/>
            </w:tcBorders>
          </w:tcPr>
          <w:p>
            <w:pPr>
              <w:ind w:firstLine="0" w:firstLineChars="0"/>
              <w:jc w:val="center"/>
              <w:rPr>
                <w:sz w:val="20"/>
                <w:szCs w:val="20"/>
              </w:rPr>
            </w:pPr>
            <w:r>
              <w:rPr>
                <w:rFonts w:hint="default"/>
                <w:b w:val="0"/>
                <w:bCs w:val="0"/>
                <w:sz w:val="20"/>
                <w:szCs w:val="20"/>
                <w:highlight w:val="none"/>
                <w:lang w:val="en-US" w:eastAsia="zh-CN"/>
              </w:rPr>
              <w:t>P</w:t>
            </w:r>
            <w:r>
              <w:rPr>
                <w:rFonts w:hint="eastAsia"/>
                <w:b w:val="0"/>
                <w:bCs w:val="0"/>
                <w:sz w:val="20"/>
                <w:szCs w:val="20"/>
                <w:highlight w:val="none"/>
                <w:lang w:val="en-US" w:eastAsia="zh-CN"/>
              </w:rPr>
              <w:t>adding</w:t>
            </w:r>
            <w:r>
              <w:rPr>
                <w:rFonts w:hint="default"/>
                <w:b w:val="0"/>
                <w:bCs w:val="0"/>
                <w:sz w:val="20"/>
                <w:szCs w:val="20"/>
                <w:highlight w:val="none"/>
                <w:lang w:val="en-US" w:eastAsia="zh-CN"/>
              </w:rPr>
              <w:t xml:space="preserve"> area</w:t>
            </w:r>
          </w:p>
        </w:tc>
        <w:tc>
          <w:tcPr>
            <w:tcW w:w="988" w:type="dxa"/>
            <w:tcBorders>
              <w:top w:val="single" w:color="auto" w:sz="12" w:space="0"/>
            </w:tcBorders>
          </w:tcPr>
          <w:p>
            <w:pPr>
              <w:ind w:firstLine="0" w:firstLineChars="0"/>
              <w:jc w:val="center"/>
              <w:rPr>
                <w:sz w:val="20"/>
                <w:szCs w:val="20"/>
              </w:rPr>
            </w:pPr>
            <w:r>
              <w:rPr>
                <w:rFonts w:hint="default"/>
                <w:b w:val="0"/>
                <w:bCs w:val="0"/>
                <w:sz w:val="20"/>
                <w:szCs w:val="20"/>
                <w:highlight w:val="none"/>
                <w:lang w:val="en-US" w:eastAsia="zh-CN"/>
              </w:rPr>
              <w:t>frame check</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975"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rPr>
              <w:t>7</w:t>
            </w:r>
            <w:r>
              <w:rPr>
                <w:rFonts w:hint="eastAsia"/>
                <w:sz w:val="21"/>
                <w:szCs w:val="21"/>
                <w:lang w:val="en-US" w:eastAsia="zh-CN"/>
              </w:rPr>
              <w:t xml:space="preserve"> bytes</w:t>
            </w:r>
          </w:p>
        </w:tc>
        <w:tc>
          <w:tcPr>
            <w:tcW w:w="886"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bytes</w:t>
            </w:r>
          </w:p>
        </w:tc>
        <w:tc>
          <w:tcPr>
            <w:tcW w:w="1200" w:type="dxa"/>
            <w:tcBorders>
              <w:bottom w:val="single" w:color="auto" w:sz="12" w:space="0"/>
            </w:tcBorders>
          </w:tcPr>
          <w:p>
            <w:pPr>
              <w:ind w:firstLine="0" w:firstLineChars="0"/>
              <w:jc w:val="center"/>
              <w:rPr>
                <w:sz w:val="21"/>
                <w:szCs w:val="21"/>
              </w:rPr>
            </w:pPr>
            <w:r>
              <w:rPr>
                <w:rFonts w:hint="eastAsia"/>
                <w:sz w:val="21"/>
                <w:szCs w:val="21"/>
              </w:rPr>
              <w:t>6</w:t>
            </w:r>
            <w:r>
              <w:rPr>
                <w:rFonts w:hint="eastAsia"/>
                <w:sz w:val="21"/>
                <w:szCs w:val="21"/>
                <w:lang w:val="en-US" w:eastAsia="zh-CN"/>
              </w:rPr>
              <w:t xml:space="preserve"> bytes</w:t>
            </w:r>
          </w:p>
        </w:tc>
        <w:tc>
          <w:tcPr>
            <w:tcW w:w="1034" w:type="dxa"/>
            <w:tcBorders>
              <w:bottom w:val="single" w:color="auto" w:sz="12" w:space="0"/>
            </w:tcBorders>
          </w:tcPr>
          <w:p>
            <w:pPr>
              <w:ind w:firstLine="0" w:firstLineChars="0"/>
              <w:jc w:val="center"/>
              <w:rPr>
                <w:sz w:val="21"/>
                <w:szCs w:val="21"/>
              </w:rPr>
            </w:pPr>
            <w:r>
              <w:rPr>
                <w:rFonts w:hint="eastAsia"/>
                <w:sz w:val="21"/>
                <w:szCs w:val="21"/>
              </w:rPr>
              <w:t>6</w:t>
            </w:r>
            <w:r>
              <w:rPr>
                <w:rFonts w:hint="eastAsia"/>
                <w:sz w:val="21"/>
                <w:szCs w:val="21"/>
                <w:lang w:val="en-US" w:eastAsia="zh-CN"/>
              </w:rPr>
              <w:t xml:space="preserve"> bytes</w:t>
            </w:r>
          </w:p>
        </w:tc>
        <w:tc>
          <w:tcPr>
            <w:tcW w:w="1246" w:type="dxa"/>
            <w:tcBorders>
              <w:bottom w:val="single" w:color="auto" w:sz="12" w:space="0"/>
            </w:tcBorders>
          </w:tcPr>
          <w:p>
            <w:pPr>
              <w:ind w:firstLine="0" w:firstLineChars="0"/>
              <w:jc w:val="center"/>
              <w:rPr>
                <w:sz w:val="21"/>
                <w:szCs w:val="21"/>
              </w:rPr>
            </w:pPr>
            <w:r>
              <w:rPr>
                <w:rFonts w:hint="eastAsia"/>
                <w:sz w:val="21"/>
                <w:szCs w:val="21"/>
              </w:rPr>
              <w:t>2</w:t>
            </w:r>
            <w:r>
              <w:rPr>
                <w:rFonts w:hint="eastAsia"/>
                <w:sz w:val="21"/>
                <w:szCs w:val="21"/>
                <w:lang w:val="en-US" w:eastAsia="zh-CN"/>
              </w:rPr>
              <w:t xml:space="preserve"> bytes</w:t>
            </w:r>
          </w:p>
        </w:tc>
        <w:tc>
          <w:tcPr>
            <w:tcW w:w="1024" w:type="dxa"/>
            <w:tcBorders>
              <w:bottom w:val="single" w:color="auto" w:sz="12" w:space="0"/>
            </w:tcBorders>
          </w:tcPr>
          <w:p>
            <w:pPr>
              <w:ind w:firstLine="0" w:firstLineChars="0"/>
              <w:jc w:val="center"/>
              <w:rPr>
                <w:sz w:val="21"/>
                <w:szCs w:val="21"/>
              </w:rPr>
            </w:pPr>
            <w:r>
              <w:rPr>
                <w:sz w:val="21"/>
                <w:szCs w:val="21"/>
              </w:rPr>
              <w:t>32</w:t>
            </w:r>
            <w:r>
              <w:rPr>
                <w:rFonts w:hint="eastAsia"/>
                <w:sz w:val="21"/>
                <w:szCs w:val="21"/>
                <w:lang w:val="en-US" w:eastAsia="zh-CN"/>
              </w:rPr>
              <w:t xml:space="preserve"> bytes</w:t>
            </w:r>
          </w:p>
        </w:tc>
        <w:tc>
          <w:tcPr>
            <w:tcW w:w="1025" w:type="dxa"/>
            <w:tcBorders>
              <w:bottom w:val="single" w:color="auto" w:sz="12" w:space="0"/>
            </w:tcBorders>
          </w:tcPr>
          <w:p>
            <w:pPr>
              <w:ind w:firstLine="0" w:firstLineChars="0"/>
              <w:jc w:val="center"/>
              <w:rPr>
                <w:sz w:val="21"/>
                <w:szCs w:val="21"/>
              </w:rPr>
            </w:pPr>
            <w:r>
              <w:rPr>
                <w:sz w:val="21"/>
                <w:szCs w:val="21"/>
              </w:rPr>
              <w:t>60</w:t>
            </w:r>
            <w:r>
              <w:rPr>
                <w:rFonts w:hint="eastAsia"/>
                <w:sz w:val="21"/>
                <w:szCs w:val="21"/>
                <w:lang w:val="en-US" w:eastAsia="zh-CN"/>
              </w:rPr>
              <w:t xml:space="preserve"> bytes</w:t>
            </w:r>
          </w:p>
        </w:tc>
        <w:tc>
          <w:tcPr>
            <w:tcW w:w="988" w:type="dxa"/>
            <w:tcBorders>
              <w:bottom w:val="single" w:color="auto" w:sz="12" w:space="0"/>
            </w:tcBorders>
          </w:tcPr>
          <w:p>
            <w:pPr>
              <w:ind w:firstLine="0" w:firstLineChars="0"/>
              <w:jc w:val="center"/>
              <w:rPr>
                <w:sz w:val="21"/>
                <w:szCs w:val="21"/>
              </w:rPr>
            </w:pPr>
            <w:r>
              <w:rPr>
                <w:rFonts w:hint="eastAsia"/>
                <w:sz w:val="21"/>
                <w:szCs w:val="21"/>
              </w:rPr>
              <w:t>4</w:t>
            </w:r>
            <w:r>
              <w:rPr>
                <w:rFonts w:hint="eastAsia"/>
                <w:sz w:val="21"/>
                <w:szCs w:val="21"/>
                <w:lang w:val="en-US" w:eastAsia="zh-CN"/>
              </w:rPr>
              <w:t xml:space="preserve"> bytes</w:t>
            </w:r>
          </w:p>
        </w:tc>
      </w:tr>
    </w:tbl>
    <w:p>
      <w:pPr>
        <w:pStyle w:val="22"/>
        <w:bidi w:val="0"/>
        <w:rPr>
          <w:rFonts w:hint="default"/>
          <w:lang w:val="en-US" w:eastAsia="zh-CN"/>
        </w:rPr>
      </w:pPr>
      <w:bookmarkStart w:id="78" w:name="_Toc32147"/>
      <w:r>
        <w:rPr>
          <w:rFonts w:hint="eastAsia"/>
          <w:lang w:val="en-US" w:eastAsia="zh-CN"/>
        </w:rPr>
        <w:t xml:space="preserve">Table </w:t>
      </w:r>
      <w:bookmarkEnd w:id="78"/>
      <w:r>
        <w:rPr>
          <w:rFonts w:hint="eastAsia"/>
          <w:lang w:val="en-US" w:eastAsia="zh-CN"/>
        </w:rPr>
        <w:fldChar w:fldCharType="begin"/>
      </w:r>
      <w:r>
        <w:rPr>
          <w:rFonts w:hint="eastAsia"/>
          <w:lang w:val="en-US" w:eastAsia="zh-CN"/>
        </w:rPr>
        <w:instrText xml:space="preserve"> SEQ 表 \* ARABIC </w:instrText>
      </w:r>
      <w:r>
        <w:rPr>
          <w:rFonts w:hint="eastAsia"/>
          <w:lang w:val="en-US" w:eastAsia="zh-CN"/>
        </w:rPr>
        <w:fldChar w:fldCharType="separate"/>
      </w:r>
      <w:r>
        <w:rPr>
          <w:rFonts w:hint="eastAsia"/>
          <w:lang w:val="en-US" w:eastAsia="zh-CN"/>
        </w:rPr>
        <w:t>1</w:t>
      </w:r>
      <w:r>
        <w:rPr>
          <w:rFonts w:hint="eastAsia"/>
          <w:lang w:val="en-US" w:eastAsia="zh-CN"/>
        </w:rPr>
        <w:fldChar w:fldCharType="end"/>
      </w:r>
      <w:bookmarkStart w:id="79" w:name="_Toc13085"/>
      <w:r>
        <w:rPr>
          <w:rFonts w:hint="eastAsia"/>
          <w:lang w:val="en-US" w:eastAsia="zh-CN"/>
        </w:rPr>
        <w:t xml:space="preserve"> Communication frame format</w:t>
      </w:r>
      <w:bookmarkEnd w:id="79"/>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The test system needs to build different test circuits through the switch matrix, so the software also needs to control the switch matrix. Different from the source measurement unit, the matrix can be controlled simply by opening and closing. The frame structure is designed separately. The frame format of switch matrix data is shown in Table 2.</w:t>
      </w:r>
    </w:p>
    <w:tbl>
      <w:tblPr>
        <w:tblStyle w:val="11"/>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906"/>
        <w:gridCol w:w="1047"/>
        <w:gridCol w:w="1098"/>
        <w:gridCol w:w="1016"/>
        <w:gridCol w:w="1066"/>
        <w:gridCol w:w="1109"/>
        <w:gridCol w:w="1360"/>
        <w:gridCol w:w="92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06" w:type="dxa"/>
            <w:tcBorders>
              <w:top w:val="single" w:color="auto" w:sz="12" w:space="0"/>
            </w:tcBorders>
          </w:tcPr>
          <w:p>
            <w:pPr>
              <w:ind w:firstLine="0" w:firstLineChars="0"/>
              <w:jc w:val="center"/>
              <w:rPr>
                <w:sz w:val="21"/>
                <w:szCs w:val="21"/>
              </w:rPr>
            </w:pPr>
            <w:r>
              <w:rPr>
                <w:rFonts w:hint="eastAsia"/>
                <w:highlight w:val="none"/>
                <w:lang w:val="en-US" w:eastAsia="zh-CN"/>
              </w:rPr>
              <w:t>frame header</w:t>
            </w:r>
          </w:p>
        </w:tc>
        <w:tc>
          <w:tcPr>
            <w:tcW w:w="1047" w:type="dxa"/>
            <w:tcBorders>
              <w:top w:val="single" w:color="auto" w:sz="12" w:space="0"/>
            </w:tcBorders>
          </w:tcPr>
          <w:p>
            <w:pPr>
              <w:ind w:firstLine="0" w:firstLineChars="0"/>
              <w:jc w:val="center"/>
              <w:rPr>
                <w:sz w:val="21"/>
                <w:szCs w:val="21"/>
              </w:rPr>
            </w:pPr>
            <w:r>
              <w:rPr>
                <w:rFonts w:hint="eastAsia"/>
                <w:highlight w:val="none"/>
                <w:lang w:val="en-US" w:eastAsia="zh-CN"/>
              </w:rPr>
              <w:t>address</w:t>
            </w:r>
          </w:p>
        </w:tc>
        <w:tc>
          <w:tcPr>
            <w:tcW w:w="1098" w:type="dxa"/>
            <w:tcBorders>
              <w:top w:val="single" w:color="auto" w:sz="12" w:space="0"/>
            </w:tcBorders>
          </w:tcPr>
          <w:p>
            <w:pPr>
              <w:ind w:firstLine="0" w:firstLineChars="0"/>
              <w:jc w:val="center"/>
              <w:rPr>
                <w:sz w:val="21"/>
                <w:szCs w:val="21"/>
              </w:rPr>
            </w:pPr>
            <w:r>
              <w:rPr>
                <w:rFonts w:hint="eastAsia"/>
                <w:highlight w:val="none"/>
                <w:lang w:val="en-US" w:eastAsia="zh-CN"/>
              </w:rPr>
              <w:t>function code</w:t>
            </w:r>
          </w:p>
        </w:tc>
        <w:tc>
          <w:tcPr>
            <w:tcW w:w="4551" w:type="dxa"/>
            <w:gridSpan w:val="4"/>
            <w:tcBorders>
              <w:top w:val="single" w:color="auto" w:sz="12" w:space="0"/>
            </w:tcBorders>
          </w:tcPr>
          <w:p>
            <w:pPr>
              <w:ind w:firstLine="0" w:firstLineChars="0"/>
              <w:jc w:val="center"/>
              <w:rPr>
                <w:sz w:val="21"/>
                <w:szCs w:val="21"/>
              </w:rPr>
            </w:pPr>
            <w:r>
              <w:rPr>
                <w:rFonts w:hint="eastAsia"/>
                <w:highlight w:val="none"/>
                <w:lang w:val="en-US" w:eastAsia="zh-CN"/>
              </w:rPr>
              <w:t>data area</w:t>
            </w:r>
          </w:p>
        </w:tc>
        <w:tc>
          <w:tcPr>
            <w:tcW w:w="920" w:type="dxa"/>
            <w:tcBorders>
              <w:top w:val="single" w:color="auto" w:sz="12" w:space="0"/>
            </w:tcBorders>
          </w:tcPr>
          <w:p>
            <w:pPr>
              <w:ind w:firstLine="0" w:firstLineChars="0"/>
              <w:jc w:val="center"/>
              <w:rPr>
                <w:sz w:val="21"/>
                <w:szCs w:val="21"/>
              </w:rPr>
            </w:pPr>
            <w:r>
              <w:rPr>
                <w:rFonts w:hint="eastAsia"/>
                <w:highlight w:val="none"/>
                <w:lang w:val="en-US" w:eastAsia="zh-CN"/>
              </w:rPr>
              <w:t>check code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06"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c>
          <w:tcPr>
            <w:tcW w:w="1047"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c>
          <w:tcPr>
            <w:tcW w:w="1098"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c>
          <w:tcPr>
            <w:tcW w:w="1016"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First byte</w:t>
            </w:r>
          </w:p>
        </w:tc>
        <w:tc>
          <w:tcPr>
            <w:tcW w:w="1066"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Second byte</w:t>
            </w:r>
          </w:p>
        </w:tc>
        <w:tc>
          <w:tcPr>
            <w:tcW w:w="1109"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Third byte</w:t>
            </w:r>
          </w:p>
        </w:tc>
        <w:tc>
          <w:tcPr>
            <w:tcW w:w="1360" w:type="dxa"/>
            <w:tcBorders>
              <w:bottom w:val="single" w:color="auto" w:sz="12" w:space="0"/>
            </w:tcBorders>
          </w:tcPr>
          <w:p>
            <w:pPr>
              <w:ind w:firstLine="0" w:firstLineChars="0"/>
              <w:jc w:val="center"/>
              <w:rPr>
                <w:rFonts w:hint="default" w:eastAsiaTheme="minorEastAsia"/>
                <w:sz w:val="21"/>
                <w:szCs w:val="21"/>
                <w:lang w:val="en-US" w:eastAsia="zh-CN"/>
              </w:rPr>
            </w:pPr>
            <w:r>
              <w:rPr>
                <w:rFonts w:hint="eastAsia"/>
                <w:sz w:val="21"/>
                <w:szCs w:val="21"/>
                <w:lang w:val="en-US" w:eastAsia="zh-CN"/>
              </w:rPr>
              <w:t>Fourth byte</w:t>
            </w:r>
          </w:p>
        </w:tc>
        <w:tc>
          <w:tcPr>
            <w:tcW w:w="920" w:type="dxa"/>
            <w:tcBorders>
              <w:bottom w:val="single" w:color="auto" w:sz="12" w:space="0"/>
            </w:tcBorders>
          </w:tcPr>
          <w:p>
            <w:pPr>
              <w:ind w:firstLine="0" w:firstLineChars="0"/>
              <w:jc w:val="center"/>
              <w:rPr>
                <w:sz w:val="21"/>
                <w:szCs w:val="21"/>
              </w:rPr>
            </w:pPr>
            <w:r>
              <w:rPr>
                <w:rFonts w:hint="eastAsia"/>
                <w:sz w:val="21"/>
                <w:szCs w:val="21"/>
              </w:rPr>
              <w:t>1</w:t>
            </w:r>
            <w:r>
              <w:rPr>
                <w:rFonts w:hint="eastAsia"/>
                <w:sz w:val="21"/>
                <w:szCs w:val="21"/>
                <w:lang w:val="en-US" w:eastAsia="zh-CN"/>
              </w:rPr>
              <w:t xml:space="preserve"> byte</w:t>
            </w:r>
          </w:p>
        </w:tc>
      </w:tr>
    </w:tbl>
    <w:p>
      <w:pPr>
        <w:pStyle w:val="22"/>
        <w:bidi w:val="0"/>
        <w:rPr>
          <w:rFonts w:hint="default"/>
          <w:lang w:val="en-US" w:eastAsia="zh-CN"/>
        </w:rPr>
      </w:pPr>
      <w:r>
        <w:rPr>
          <w:rFonts w:hint="eastAsia"/>
          <w:lang w:val="en-US" w:eastAsia="zh-CN"/>
        </w:rPr>
        <w:t xml:space="preserve">Table </w:t>
      </w:r>
      <w:r>
        <w:rPr>
          <w:rFonts w:hint="eastAsia"/>
          <w:lang w:val="en-US" w:eastAsia="zh-CN"/>
        </w:rPr>
        <w:fldChar w:fldCharType="begin"/>
      </w:r>
      <w:r>
        <w:rPr>
          <w:rFonts w:hint="eastAsia"/>
          <w:lang w:val="en-US" w:eastAsia="zh-CN"/>
        </w:rPr>
        <w:instrText xml:space="preserve"> SEQ 表 \* ARABIC </w:instrText>
      </w:r>
      <w:r>
        <w:rPr>
          <w:rFonts w:hint="eastAsia"/>
          <w:lang w:val="en-US" w:eastAsia="zh-CN"/>
        </w:rPr>
        <w:fldChar w:fldCharType="separate"/>
      </w:r>
      <w:r>
        <w:rPr>
          <w:rFonts w:hint="eastAsia"/>
          <w:lang w:val="en-US" w:eastAsia="zh-CN"/>
        </w:rPr>
        <w:t>2</w:t>
      </w:r>
      <w:r>
        <w:rPr>
          <w:rFonts w:hint="eastAsia"/>
          <w:lang w:val="en-US" w:eastAsia="zh-CN"/>
        </w:rPr>
        <w:fldChar w:fldCharType="end"/>
      </w:r>
      <w:bookmarkStart w:id="80" w:name="_Toc8375"/>
      <w:r>
        <w:rPr>
          <w:rFonts w:hint="eastAsia"/>
          <w:lang w:val="en-US" w:eastAsia="zh-CN"/>
        </w:rPr>
        <w:t xml:space="preserve"> The frame format of switch matrix data</w:t>
      </w:r>
      <w:bookmarkEnd w:id="80"/>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 xml:space="preserve">The length of data frame of switch matrix is 8 bytes, which is mainly divided into four parts: frame header, address, function code, data area and check code. Where, the data header is the frame header, the sending data frame header is 0x55, the receiving data frame header is 0x22; The address frame is the sending or receiving address. The value ranges from 0 to 255. The function code mainly defines the function to be performed by the data frame. Data area mainly represents the number of relay; Check code is CRC check frame to ensure reliable communication. </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Before you control the switch matrix, read the device status first. If the data 0x00,0x00,0x00,0x00 is received from the device, the device is connected successfully. This is followed by a close or open command to the device.</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(2) Preparation of the SCPI communication protocol</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 xml:space="preserve">SCIP is a general instrument control instruction standard. The SCPI program controlled instrument model is shown in </w:t>
      </w:r>
      <w:r>
        <w:rPr>
          <w:rFonts w:hint="default"/>
          <w:b w:val="0"/>
          <w:bCs w:val="0"/>
          <w:sz w:val="24"/>
          <w:szCs w:val="24"/>
          <w:highlight w:val="none"/>
          <w:lang w:val="en-US" w:eastAsia="zh-CN"/>
        </w:rPr>
        <w:t xml:space="preserve">Diagram </w:t>
      </w:r>
      <w:r>
        <w:rPr>
          <w:rFonts w:hint="eastAsia"/>
          <w:highlight w:val="none"/>
          <w:lang w:val="en-US" w:eastAsia="zh-CN"/>
        </w:rPr>
        <w:t>4, which describes the signal flow direction between test instrument modules and the signal processing process. In this process, the data flows in two directions, one is the flow from the upper computer controller to the lower computer test device, and the other is the opposite direction, the flow from the lower computer test device to the upper computer controller.</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drawing>
          <wp:inline distT="0" distB="0" distL="114300" distR="114300">
            <wp:extent cx="5274310" cy="1717040"/>
            <wp:effectExtent l="0" t="0" r="0" b="0"/>
            <wp:docPr id="19"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CB019B1-382A-4266-B25C-5B523AA43C14-6" descr="wps"/>
                    <pic:cNvPicPr>
                      <a:picLocks noChangeAspect="1"/>
                    </pic:cNvPicPr>
                  </pic:nvPicPr>
                  <pic:blipFill>
                    <a:blip r:embed="rId16"/>
                    <a:stretch>
                      <a:fillRect/>
                    </a:stretch>
                  </pic:blipFill>
                  <pic:spPr>
                    <a:xfrm>
                      <a:off x="0" y="0"/>
                      <a:ext cx="5274310" cy="1717040"/>
                    </a:xfrm>
                    <a:prstGeom prst="rect">
                      <a:avLst/>
                    </a:prstGeom>
                  </pic:spPr>
                </pic:pic>
              </a:graphicData>
            </a:graphic>
          </wp:inline>
        </w:drawing>
      </w:r>
    </w:p>
    <w:p>
      <w:pPr>
        <w:pStyle w:val="21"/>
        <w:bidi w:val="0"/>
        <w:rPr>
          <w:rFonts w:hint="default"/>
          <w:lang w:val="en-US" w:eastAsia="zh-CN"/>
        </w:rPr>
      </w:pPr>
      <w:r>
        <w:rPr>
          <w:rFonts w:hint="default"/>
          <w:lang w:val="en-US" w:eastAsia="zh-CN"/>
        </w:rPr>
        <w:t xml:space="preserve">Diagram </w:t>
      </w:r>
      <w:r>
        <w:rPr>
          <w:rFonts w:hint="eastAsia"/>
          <w:lang w:val="en-US" w:eastAsia="zh-CN"/>
        </w:rPr>
        <w:fldChar w:fldCharType="begin"/>
      </w:r>
      <w:r>
        <w:rPr>
          <w:rFonts w:hint="eastAsia"/>
          <w:lang w:val="en-US" w:eastAsia="zh-CN"/>
        </w:rPr>
        <w:instrText xml:space="preserve"> SEQ 图 \* ARABIC </w:instrText>
      </w:r>
      <w:r>
        <w:rPr>
          <w:rFonts w:hint="eastAsia"/>
          <w:lang w:val="en-US" w:eastAsia="zh-CN"/>
        </w:rPr>
        <w:fldChar w:fldCharType="separate"/>
      </w:r>
      <w:r>
        <w:rPr>
          <w:rFonts w:hint="eastAsia"/>
          <w:lang w:val="en-US" w:eastAsia="zh-CN"/>
        </w:rPr>
        <w:t>4</w:t>
      </w:r>
      <w:r>
        <w:rPr>
          <w:rFonts w:hint="eastAsia"/>
          <w:lang w:val="en-US" w:eastAsia="zh-CN"/>
        </w:rPr>
        <w:fldChar w:fldCharType="end"/>
      </w:r>
      <w:bookmarkStart w:id="81" w:name="_Toc24657"/>
      <w:r>
        <w:rPr>
          <w:rFonts w:hint="eastAsia"/>
          <w:lang w:val="en-US" w:eastAsia="zh-CN"/>
        </w:rPr>
        <w:t xml:space="preserve"> The SCPI program controlled instrument model</w:t>
      </w:r>
      <w:bookmarkEnd w:id="81"/>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SCPI instructions are usually designed in a hierarchical form using a tree structure. Each layer represents a function. The layers are separated by colons, and the keywords of the same layer are separated by Spaces. The SCPI format is a clear and straightforward representation of instrument control functions. It is generally available in two formats: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Command format: + keyword + value + spaces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Question format:: + keyword +?</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highlight w:val="none"/>
          <w:lang w:val="en-US" w:eastAsia="zh-CN"/>
        </w:rPr>
      </w:pPr>
      <w:r>
        <w:rPr>
          <w:rFonts w:hint="eastAsia"/>
          <w:highlight w:val="none"/>
          <w:lang w:val="en-US" w:eastAsia="zh-CN"/>
        </w:rPr>
        <w:t>In this test system, the main function of the source measuring unit is to provide the voltage and current source and measure the voltage and current value of the device. According to the instruction function division, SCPI instruction of this system is divided into the following functions, as shown in Table 3.</w:t>
      </w:r>
    </w:p>
    <w:tbl>
      <w:tblPr>
        <w:tblStyle w:val="11"/>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823"/>
        <w:gridCol w:w="439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Borders>
              <w:top w:val="single" w:color="auto" w:sz="8" w:space="0"/>
            </w:tcBorders>
          </w:tcPr>
          <w:p>
            <w:pPr>
              <w:ind w:firstLine="0" w:firstLineChars="0"/>
              <w:jc w:val="center"/>
            </w:pPr>
            <w:r>
              <w:rPr>
                <w:rFonts w:hint="eastAsia"/>
                <w:highlight w:val="none"/>
                <w:lang w:val="en-US" w:eastAsia="zh-CN"/>
              </w:rPr>
              <w:t>instruction</w:t>
            </w:r>
          </w:p>
        </w:tc>
        <w:tc>
          <w:tcPr>
            <w:tcW w:w="4394" w:type="dxa"/>
            <w:tcBorders>
              <w:top w:val="single" w:color="auto" w:sz="8" w:space="0"/>
            </w:tcBorders>
          </w:tcPr>
          <w:p>
            <w:pPr>
              <w:ind w:firstLine="0" w:firstLineChars="0"/>
              <w:jc w:val="center"/>
            </w:pPr>
            <w:r>
              <w:rPr>
                <w:rFonts w:hint="eastAsia"/>
              </w:rPr>
              <w:fldChar w:fldCharType="begin"/>
            </w:r>
            <w:r>
              <w:rPr>
                <w:rFonts w:hint="eastAsia"/>
              </w:rPr>
              <w:instrText xml:space="preserve"> HYPERLINK "javascript:;" </w:instrText>
            </w:r>
            <w:r>
              <w:rPr>
                <w:rFonts w:hint="eastAsia"/>
              </w:rPr>
              <w:fldChar w:fldCharType="separate"/>
            </w:r>
            <w:r>
              <w:rPr>
                <w:rFonts w:hint="default"/>
              </w:rPr>
              <w:t>explain</w:t>
            </w:r>
            <w:r>
              <w:rPr>
                <w:rFonts w:hint="default"/>
              </w:rPr>
              <w:fldChar w:fldCharType="end"/>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Borders>
              <w:top w:val="single" w:color="auto" w:sz="8" w:space="0"/>
            </w:tcBorders>
          </w:tcPr>
          <w:p>
            <w:pPr>
              <w:ind w:firstLine="0" w:firstLineChars="0"/>
              <w:jc w:val="center"/>
            </w:pPr>
            <w:r>
              <w:t>:ROUT:TERM {FRON|REAR}</w:t>
            </w:r>
          </w:p>
        </w:tc>
        <w:tc>
          <w:tcPr>
            <w:tcW w:w="4394" w:type="dxa"/>
            <w:tcBorders>
              <w:top w:val="single" w:color="auto" w:sz="8" w:space="0"/>
            </w:tcBorders>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measurements on the front and rear panels of the device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:SYST:RSEN {ON|OFF}</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2-wire / 4-wire measurement mode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:SOUR:FUNC {VOLT|CURR}</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voltage source/current source mode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:SENS: VOLT:NPLC &lt;value&gt;</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period multiple of the sampling power supply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:SOUR:VOLT:RANG &lt;value&gt;</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voltage measurement range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:SOUR:VOLT:LEV &lt;value&gt;</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DC voltage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SOUR:VOLT:ILIM</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Set the current limit in voltage measurement mode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Pr>
          <w:p>
            <w:pPr>
              <w:ind w:firstLine="0" w:firstLineChars="0"/>
              <w:jc w:val="center"/>
            </w:pPr>
            <w:r>
              <w:t>:OUTP: {ON|OFF}</w:t>
            </w:r>
          </w:p>
        </w:tc>
        <w:tc>
          <w:tcPr>
            <w:tcW w:w="4394" w:type="dxa"/>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 xml:space="preserve">Enable/disable device output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3823" w:type="dxa"/>
            <w:tcBorders>
              <w:bottom w:val="single" w:color="auto" w:sz="12" w:space="0"/>
            </w:tcBorders>
          </w:tcPr>
          <w:p>
            <w:pPr>
              <w:ind w:firstLine="0" w:firstLineChars="0"/>
              <w:jc w:val="center"/>
            </w:pPr>
            <w:r>
              <w:t>:READ?</w:t>
            </w:r>
          </w:p>
        </w:tc>
        <w:tc>
          <w:tcPr>
            <w:tcW w:w="4394" w:type="dxa"/>
            <w:tcBorders>
              <w:bottom w:val="single" w:color="auto" w:sz="12" w:space="0"/>
            </w:tcBorders>
          </w:tcPr>
          <w:p>
            <w:pPr>
              <w:pStyle w:val="9"/>
              <w:keepNext w:val="0"/>
              <w:keepLines w:val="0"/>
              <w:widowControl/>
              <w:suppressLineNumbers w:val="0"/>
              <w:pBdr>
                <w:top w:val="none" w:color="auto" w:sz="0" w:space="0"/>
                <w:left w:val="none" w:color="auto" w:sz="0" w:space="0"/>
                <w:bottom w:val="none" w:color="auto" w:sz="0" w:space="0"/>
                <w:right w:val="none" w:color="auto" w:sz="0" w:space="0"/>
              </w:pBdr>
              <w:shd w:val="clear" w:fill="FCFDFE"/>
              <w:spacing w:before="0" w:beforeAutospacing="0" w:after="0" w:afterAutospacing="0" w:line="252" w:lineRule="atLeast"/>
              <w:ind w:left="0" w:leftChars="0" w:right="0" w:rightChars="0" w:firstLine="0" w:firstLineChars="0"/>
              <w:jc w:val="center"/>
            </w:pPr>
            <w:r>
              <w:rPr>
                <w:rFonts w:hint="default" w:ascii="Segoe UI" w:hAnsi="Segoe UI" w:eastAsia="Segoe UI" w:cs="Segoe UI"/>
                <w:i w:val="0"/>
                <w:iCs w:val="0"/>
                <w:caps w:val="0"/>
                <w:color w:val="2A2B2E"/>
                <w:spacing w:val="0"/>
                <w:sz w:val="16"/>
                <w:szCs w:val="16"/>
                <w:shd w:val="clear" w:fill="FCFDFE"/>
              </w:rPr>
              <w:t>Read device measurements</w:t>
            </w:r>
          </w:p>
        </w:tc>
      </w:tr>
    </w:tbl>
    <w:p>
      <w:pPr>
        <w:pStyle w:val="22"/>
        <w:bidi w:val="0"/>
        <w:rPr>
          <w:rFonts w:hint="default"/>
          <w:lang w:val="en-US" w:eastAsia="zh-CN"/>
        </w:rPr>
      </w:pPr>
      <w:r>
        <w:rPr>
          <w:rFonts w:hint="eastAsia"/>
          <w:lang w:val="en-US" w:eastAsia="zh-CN"/>
        </w:rPr>
        <w:t xml:space="preserve">Table </w:t>
      </w:r>
      <w:r>
        <w:rPr>
          <w:rFonts w:hint="eastAsia"/>
          <w:lang w:val="en-US" w:eastAsia="zh-CN"/>
        </w:rPr>
        <w:fldChar w:fldCharType="begin"/>
      </w:r>
      <w:r>
        <w:rPr>
          <w:rFonts w:hint="eastAsia"/>
          <w:lang w:val="en-US" w:eastAsia="zh-CN"/>
        </w:rPr>
        <w:instrText xml:space="preserve"> SEQ 表 \* ARABIC </w:instrText>
      </w:r>
      <w:r>
        <w:rPr>
          <w:rFonts w:hint="eastAsia"/>
          <w:lang w:val="en-US" w:eastAsia="zh-CN"/>
        </w:rPr>
        <w:fldChar w:fldCharType="separate"/>
      </w:r>
      <w:r>
        <w:rPr>
          <w:rFonts w:hint="eastAsia"/>
          <w:lang w:val="en-US" w:eastAsia="zh-CN"/>
        </w:rPr>
        <w:t>3</w:t>
      </w:r>
      <w:r>
        <w:rPr>
          <w:rFonts w:hint="eastAsia"/>
          <w:lang w:val="en-US" w:eastAsia="zh-CN"/>
        </w:rPr>
        <w:fldChar w:fldCharType="end"/>
      </w:r>
      <w:bookmarkStart w:id="82" w:name="_Toc3707"/>
      <w:r>
        <w:rPr>
          <w:rFonts w:hint="eastAsia"/>
          <w:lang w:val="en-US" w:eastAsia="zh-CN"/>
        </w:rPr>
        <w:t xml:space="preserve"> SCPI instruction</w:t>
      </w:r>
      <w:bookmarkEnd w:id="82"/>
    </w:p>
    <w:p>
      <w:pPr>
        <w:pStyle w:val="4"/>
        <w:bidi w:val="0"/>
        <w:rPr>
          <w:rFonts w:hint="eastAsia"/>
          <w:lang w:val="en-US" w:eastAsia="zh-CN"/>
        </w:rPr>
      </w:pPr>
      <w:bookmarkStart w:id="83" w:name="_Toc21325"/>
      <w:r>
        <w:rPr>
          <w:rFonts w:hint="eastAsia"/>
          <w:lang w:val="en-US" w:eastAsia="zh-CN"/>
        </w:rPr>
        <w:t>5.2.2 Implementation of the communication module</w:t>
      </w:r>
      <w:bookmarkEnd w:id="83"/>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t>The software of this test system is written based on QT cross-platform C++ graphical interface application framework. There are two main ways to achieve Ethernet communication on QT platform. The first one is to add the dependent library of visa32.lib and then call the VISA library function. The second is to add the communication module network, using the QTcpSocket class in the module to achieve network communication. VISA is a virtual instrument software architecture, it provides a common interface to achieve computer and test equipment communication, suitable for different interface bus. When you program with VISA functions, you don't need to write the underlying drivers, and you can communicate with various buses by calling uniform interface functions. Its universality is good, is conducive to the later communication interface expansion, but using VISA driver to achieve communication stability is not good, and the communication speed is slow. Because this test system has certain requirements for test speed, so the QTcpSocket class of QT platform network communication module is used to achieve network communication.</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default"/>
          <w:b w:val="0"/>
          <w:bCs w:val="0"/>
          <w:sz w:val="24"/>
          <w:szCs w:val="24"/>
          <w:highlight w:val="none"/>
          <w:lang w:val="en-US" w:eastAsia="zh-CN"/>
        </w:rPr>
        <w:t xml:space="preserve">Diagram </w:t>
      </w:r>
      <w:r>
        <w:rPr>
          <w:rFonts w:hint="eastAsia"/>
          <w:b w:val="0"/>
          <w:bCs w:val="0"/>
          <w:sz w:val="24"/>
          <w:szCs w:val="24"/>
          <w:highlight w:val="none"/>
          <w:lang w:val="en-US" w:eastAsia="zh-CN"/>
        </w:rPr>
        <w:t>5</w:t>
      </w:r>
      <w:r>
        <w:rPr>
          <w:rFonts w:hint="eastAsia"/>
          <w:b w:val="0"/>
          <w:bCs w:val="0"/>
          <w:sz w:val="24"/>
          <w:szCs w:val="24"/>
          <w:highlight w:val="none"/>
          <w:lang w:val="en-US" w:eastAsia="zh-CN"/>
        </w:rPr>
        <w:t xml:space="preserve"> shows the network communication flowchart. The first step is to instantiate the QTcpSocket, and then call the connectToHost() method in the QTcpSocket class to connect to the server. When connecting, you need to set the IP address and port number of the server. After parameters are configured, data is read and written. Call the write() method of the QTcpSocket class to send the data to the server and wait for the data to return. In order to avoid the problem that the response speed of the lower computer is too slow and the reading is not complete, we need to set a certain delay time according to the actual situation. When data is returned from the data cache, the readRead() signal is emitted and the corresponding slot function is used to read the returned data. After the reading is complete, disconnect from the server.</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highlight w:val="none"/>
          <w:lang w:val="en-US" w:eastAsia="zh-CN"/>
        </w:rPr>
      </w:pPr>
      <w:r>
        <w:rPr>
          <w:rFonts w:hint="eastAsia"/>
          <w:b w:val="0"/>
          <w:bCs w:val="0"/>
          <w:sz w:val="24"/>
          <w:szCs w:val="24"/>
          <w:highlight w:val="none"/>
          <w:lang w:val="en-US" w:eastAsia="zh-CN"/>
        </w:rPr>
        <w:drawing>
          <wp:inline distT="0" distB="0" distL="114300" distR="114300">
            <wp:extent cx="4329430" cy="6807200"/>
            <wp:effectExtent l="0" t="0" r="0" b="0"/>
            <wp:docPr id="20" name="ECB019B1-382A-4266-B25C-5B523AA43C14-7"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CB019B1-382A-4266-B25C-5B523AA43C14-7" descr="wps"/>
                    <pic:cNvPicPr>
                      <a:picLocks noChangeAspect="1"/>
                    </pic:cNvPicPr>
                  </pic:nvPicPr>
                  <pic:blipFill>
                    <a:blip r:embed="rId17"/>
                    <a:stretch>
                      <a:fillRect/>
                    </a:stretch>
                  </pic:blipFill>
                  <pic:spPr>
                    <a:xfrm>
                      <a:off x="0" y="0"/>
                      <a:ext cx="4329430" cy="6807200"/>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SEQ 图 \* ARABIC </w:instrText>
      </w:r>
      <w:r>
        <w:rPr>
          <w:rFonts w:hint="eastAsia"/>
          <w:lang w:val="en-US" w:eastAsia="zh-CN"/>
        </w:rPr>
        <w:fldChar w:fldCharType="separate"/>
      </w:r>
      <w:r>
        <w:rPr>
          <w:rFonts w:hint="eastAsia"/>
          <w:lang w:val="en-US" w:eastAsia="zh-CN"/>
        </w:rPr>
        <w:t>5</w:t>
      </w:r>
      <w:r>
        <w:rPr>
          <w:rFonts w:hint="eastAsia"/>
          <w:lang w:val="en-US" w:eastAsia="zh-CN"/>
        </w:rPr>
        <w:fldChar w:fldCharType="end"/>
      </w:r>
      <w:bookmarkStart w:id="84" w:name="_Toc19980"/>
      <w:r>
        <w:rPr>
          <w:rFonts w:hint="eastAsia"/>
          <w:lang w:val="en-US" w:eastAsia="zh-CN"/>
        </w:rPr>
        <w:t xml:space="preserve"> network communication flowchart</w:t>
      </w:r>
      <w:bookmarkEnd w:id="84"/>
    </w:p>
    <w:p>
      <w:pPr>
        <w:pStyle w:val="3"/>
        <w:bidi w:val="0"/>
        <w:rPr>
          <w:rFonts w:hint="eastAsia"/>
          <w:lang w:val="en-US" w:eastAsia="zh-CN"/>
        </w:rPr>
      </w:pPr>
      <w:bookmarkStart w:id="85" w:name="_Toc197"/>
      <w:r>
        <w:rPr>
          <w:rFonts w:hint="eastAsia"/>
          <w:lang w:val="en-US" w:eastAsia="zh-CN"/>
        </w:rPr>
        <w:t>5.3 Design and implementation of the parameter test module</w:t>
      </w:r>
      <w:bookmarkEnd w:id="85"/>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lang w:val="en-US" w:eastAsia="zh-CN"/>
        </w:rPr>
      </w:pPr>
      <w:r>
        <w:rPr>
          <w:rFonts w:hint="eastAsia"/>
          <w:lang w:val="en-US" w:eastAsia="zh-CN"/>
        </w:rPr>
        <w:t>The test system needs to test the static parameters of SiC power devices, and different test circuits need to be built to test different static parameters, which requires the use of application software to control the test equipment and switch matrix, and complete the switch of different test circuits. This test system software designed the corresponding test module for each static parameter of the device to help users quickly complete the test of each static parameter. The following uses the static parameters of 1200V/800A SiC hybrid IGBT module as an example to describe the parameter test module of the system software.</w:t>
      </w:r>
    </w:p>
    <w:p>
      <w:pPr>
        <w:pStyle w:val="4"/>
        <w:bidi w:val="0"/>
        <w:rPr>
          <w:rFonts w:hint="eastAsia"/>
          <w:lang w:val="en-US" w:eastAsia="zh-CN"/>
        </w:rPr>
      </w:pPr>
      <w:bookmarkStart w:id="86" w:name="_Toc6904"/>
      <w:r>
        <w:rPr>
          <w:rFonts w:hint="eastAsia"/>
          <w:lang w:val="en-US" w:eastAsia="zh-CN"/>
        </w:rPr>
        <w:t>5.3.1 Gate-Transmitter Leak Current Test Module</w:t>
      </w:r>
      <w:bookmarkEnd w:id="86"/>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b w:val="0"/>
          <w:bCs w:val="0"/>
          <w:sz w:val="24"/>
          <w:szCs w:val="24"/>
          <w:lang w:val="en-US" w:eastAsia="zh-CN"/>
        </w:rPr>
      </w:pPr>
      <w:r>
        <w:rPr>
          <w:rFonts w:hint="eastAsia"/>
          <w:b w:val="0"/>
          <w:bCs w:val="0"/>
          <w:sz w:val="24"/>
          <w:szCs w:val="24"/>
          <w:lang w:val="en-US" w:eastAsia="zh-CN"/>
        </w:rPr>
        <w:t>In order to facilitate the management of each test device, the test system software has created a separate class for each test device, and realized the test device connection, parameter configuration, open output, close output and other function functions in the class. Firstly, the connect() function of the existing low-voltage source test unit object and switch matrix object in the software is called respectively to establish the communication connection between the system and the test equipment. Then call the setConfig() function of the switch matrix and send instructions to close Y3, Y4, and Y20. Then call the sleep() function to delay the main thread by 10ms, wait for the circuit to stabilize, and send the corresponding SCPI instruction to the low-voltage source measurement unit according to the parameters configured on the UI page. It then sends the :OUTP ON command to turn ON the low-voltage source measurement unit output, and calls the sleep() function again to wait for the data to return. Finally, the ReadOutput() function of the low-voltage source measurement unit object is called to read and save the data, close the source table output, and disconnect all relays.</w:t>
      </w:r>
    </w:p>
    <w:p>
      <w:pPr>
        <w:pStyle w:val="4"/>
        <w:bidi w:val="0"/>
        <w:outlineLvl w:val="1"/>
        <w:rPr>
          <w:rFonts w:hint="eastAsia"/>
          <w:lang w:val="en-US" w:eastAsia="zh-CN"/>
        </w:rPr>
      </w:pPr>
      <w:bookmarkStart w:id="87" w:name="_Toc5568"/>
      <w:r>
        <w:rPr>
          <w:rFonts w:hint="eastAsia"/>
          <w:lang w:val="en-US" w:eastAsia="zh-CN"/>
        </w:rPr>
        <w:t>5.3.2 Dispass voltage test module</w:t>
      </w:r>
      <w:bookmarkEnd w:id="87"/>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b w:val="0"/>
          <w:bCs w:val="0"/>
          <w:sz w:val="24"/>
          <w:szCs w:val="24"/>
          <w:lang w:val="en-US" w:eastAsia="zh-CN"/>
        </w:rPr>
        <w:t>First, instantiate the HV source measurement unit object and switch matrix object, call connect() method to establish device connection, and then send *IDN? Command to determine whether the device is connected successfully. Then call the switch matrix subthread and send instructions to it to close Y1, Y2 and Y21 channels. Then call the sleep() function to delay the main thread by 10ms, wait for the circuit to stabilize, and send the corresponding SCPI command to the high-voltage source measuring unit according to the parameters configured on the UI page. It then sends the :OUTP ON command to turn ON the output of the high-voltage source measurement unit and calls the sleep() function again to wait for the data to return. Finally, read the voltage value of the high voltage source measuring unit, close the output of the source meter, and disconnect all relays.</w:t>
      </w:r>
    </w:p>
    <w:p>
      <w:pPr>
        <w:pStyle w:val="4"/>
        <w:bidi w:val="0"/>
        <w:outlineLvl w:val="1"/>
        <w:rPr>
          <w:rFonts w:hint="eastAsia"/>
          <w:lang w:val="en-US" w:eastAsia="zh-CN"/>
        </w:rPr>
      </w:pPr>
      <w:bookmarkStart w:id="88" w:name="_Toc30134"/>
      <w:r>
        <w:rPr>
          <w:rFonts w:hint="eastAsia"/>
          <w:lang w:val="en-US" w:eastAsia="zh-CN"/>
        </w:rPr>
        <w:t>5.3.3 Saturation voltage test module</w:t>
      </w:r>
      <w:bookmarkEnd w:id="88"/>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sz w:val="24"/>
          <w:szCs w:val="24"/>
          <w:lang w:eastAsia="zh-CN"/>
        </w:rPr>
        <w:t>Firstly, it is connected with low-voltage source measuring unit, high-current pulse source measuring unit and switching matrix respectively. Then, close the switch matrix Y1, Y6, and Y22, and call sleep() to delay the main thread by 10ms. After the circuit is stable, the setConfig() function of the sub-thread of the low-voltage source measuring unit and the high-current pulse source measuring unit are respectively called to control the device to complete the corresponding parameter configuration. Next, send the :OUTP ON command to the low voltage source measuring unit to provide 15V DC at both gate-emitter terminals, then use :READ? The command triggers the high-current source measuring unit to supply a pulse current of 800A and calls its readOutput() method to read the return voltage value of the high-current pulse source measuring unit. The read voltage value is the saturation voltage.</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eastAsia="宋体"/>
          <w:b/>
          <w:bCs/>
          <w:lang w:val="en-US" w:eastAsia="zh-CN"/>
        </w:rPr>
      </w:pPr>
      <w:bookmarkStart w:id="89" w:name="_Toc8085"/>
      <w:r>
        <w:rPr>
          <w:rStyle w:val="17"/>
          <w:rFonts w:hint="default"/>
          <w:lang w:val="en-US" w:eastAsia="zh-CN"/>
        </w:rPr>
        <w:t>5.4 Design and implementation of the automatic test module</w:t>
      </w:r>
      <w:bookmarkEnd w:id="89"/>
      <w:r>
        <w:rPr>
          <w:rFonts w:hint="default" w:eastAsia="宋体"/>
          <w:b/>
          <w:bCs/>
          <w:lang w:val="en-US" w:eastAsia="zh-CN"/>
        </w:rPr>
        <w:t xml:space="preserve"> </w:t>
      </w:r>
    </w:p>
    <w:p>
      <w:pPr>
        <w:pStyle w:val="4"/>
        <w:bidi w:val="0"/>
        <w:outlineLvl w:val="1"/>
        <w:rPr>
          <w:rFonts w:hint="default"/>
          <w:lang w:val="en-US" w:eastAsia="zh-CN"/>
        </w:rPr>
      </w:pPr>
      <w:bookmarkStart w:id="90" w:name="_Toc21663"/>
      <w:r>
        <w:rPr>
          <w:rFonts w:hint="default"/>
          <w:lang w:val="en-US" w:eastAsia="zh-CN"/>
        </w:rPr>
        <w:t>5.4.1 Thread management</w:t>
      </w:r>
      <w:bookmarkEnd w:id="90"/>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Because the third generation semiconductor power device test system needs to implement real-time data acquisition and data processing tasks, it is necessary to create multiple worker threads to realize these operations. The system software sets the main test interface as the main thread, and each connected test device class as the child thread. The main thread is responsible for displaying the data and image of the test project, and the child thread is responsible for collecting the data returned by a single device in the test project. This effectively avoids the situation that the user page will lose response due to the lack of resources caused by the instrument data acquisition for too long, and improves the test rate.</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b w:val="0"/>
          <w:bCs w:val="0"/>
          <w:color w:val="auto"/>
          <w:u w:val="none"/>
          <w:lang w:eastAsia="zh-CN"/>
        </w:rPr>
      </w:pPr>
      <w:r>
        <w:rPr>
          <w:rFonts w:hint="eastAsia" w:eastAsia="宋体"/>
          <w:b w:val="0"/>
          <w:bCs w:val="0"/>
          <w:color w:val="auto"/>
          <w:u w:val="none"/>
          <w:lang w:eastAsia="zh-CN"/>
        </w:rPr>
        <w:t>Take device connection function as an example</w:t>
      </w:r>
      <w:r>
        <w:rPr>
          <w:rFonts w:hint="eastAsia"/>
          <w:b w:val="0"/>
          <w:bCs w:val="0"/>
          <w:color w:val="auto"/>
          <w:u w:val="none"/>
          <w:lang w:val="en-US" w:eastAsia="zh-CN"/>
        </w:rPr>
        <w:t xml:space="preserve"> to</w:t>
      </w:r>
      <w:r>
        <w:rPr>
          <w:rFonts w:hint="eastAsia" w:eastAsia="宋体"/>
          <w:b w:val="0"/>
          <w:bCs w:val="0"/>
          <w:color w:val="auto"/>
          <w:u w:val="none"/>
          <w:lang w:eastAsia="zh-CN"/>
        </w:rPr>
        <w:t xml:space="preserve"> introduce the use of multithreading technology: first, create the Mainwindow window class, use moveToThread() method to set it as the main thread; Then, after the user has added devices for connection operations, create InstrumentWorker instrumentworkers and QThreads in the DevInfoWidget class that inherits QObject. InstrumentWorker moveToThread the InstrumentWorker object moveToThread to the InstrumentWorker, and launch the InstrumentWorker. The InstrumentWorker emits a connectInstrument() signal, triggering the connectInstrument() slot on the InstrumentWorker object.</w:t>
      </w:r>
    </w:p>
    <w:p>
      <w:pPr>
        <w:pStyle w:val="4"/>
        <w:bidi w:val="0"/>
        <w:outlineLvl w:val="1"/>
        <w:rPr>
          <w:rFonts w:hint="default"/>
          <w:lang w:val="en-US" w:eastAsia="zh-CN"/>
        </w:rPr>
      </w:pPr>
      <w:bookmarkStart w:id="91" w:name="_Toc11712"/>
      <w:r>
        <w:rPr>
          <w:rFonts w:hint="default"/>
          <w:lang w:val="en-US" w:eastAsia="zh-CN"/>
        </w:rPr>
        <w:t>5.4.2 Automatic testing</w:t>
      </w:r>
      <w:bookmarkEnd w:id="91"/>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 xml:space="preserve">The existing software of semiconductor device test system only supports the test of single parameter index, and does not support the automatic test of all parameters at one time. If you want to obtain all the static parameters of the device, you need to configure all the parameters first and then click the test button successively, which is very complicated, tedious and time-consuming. Therefore, in order to simplify the operation process, improve the efficiency of testing system of testing, the test system based on multi-threading technology and QT's signals and slots mechanism implements a button automatic test function: users only need to click a button, the system can automatically </w:t>
      </w:r>
      <w:r>
        <w:rPr>
          <w:rFonts w:hint="eastAsia" w:eastAsia="宋体"/>
          <w:lang w:val="en-US" w:eastAsia="zh-CN"/>
        </w:rPr>
        <w:t xml:space="preserve">measure </w:t>
      </w:r>
      <w:r>
        <w:rPr>
          <w:rFonts w:hint="eastAsia" w:eastAsia="宋体"/>
          <w:lang w:eastAsia="zh-CN"/>
        </w:rPr>
        <w:t>all the static parameters of the measuring devices, and at the end of the test, automatic</w:t>
      </w:r>
      <w:r>
        <w:rPr>
          <w:rFonts w:hint="eastAsia" w:eastAsia="宋体"/>
          <w:lang w:val="en-US" w:eastAsia="zh-CN"/>
        </w:rPr>
        <w:t xml:space="preserve"> function</w:t>
      </w:r>
      <w:r>
        <w:rPr>
          <w:rFonts w:hint="eastAsia" w:eastAsia="宋体"/>
          <w:lang w:eastAsia="zh-CN"/>
        </w:rPr>
        <w:t xml:space="preserve"> sav</w:t>
      </w:r>
      <w:r>
        <w:rPr>
          <w:rFonts w:hint="eastAsia" w:eastAsia="宋体"/>
          <w:lang w:val="en-US" w:eastAsia="zh-CN"/>
        </w:rPr>
        <w:t>es</w:t>
      </w:r>
      <w:r>
        <w:rPr>
          <w:rFonts w:hint="eastAsia" w:eastAsia="宋体"/>
          <w:lang w:eastAsia="zh-CN"/>
        </w:rPr>
        <w:t xml:space="preserve"> the test data and test results. One-key automatic test function is the core function of the whole upper computer software system. One-key execution of all test projects simplifies the test process, saves the test time, and improves the test efficiency to a great extent. </w:t>
      </w:r>
      <w:r>
        <w:rPr>
          <w:rFonts w:hint="default"/>
          <w:b w:val="0"/>
          <w:bCs w:val="0"/>
          <w:sz w:val="24"/>
          <w:szCs w:val="24"/>
          <w:highlight w:val="none"/>
          <w:lang w:val="en-US" w:eastAsia="zh-CN"/>
        </w:rPr>
        <w:t xml:space="preserve">Diagram </w:t>
      </w:r>
      <w:r>
        <w:rPr>
          <w:rFonts w:hint="eastAsia"/>
          <w:b w:val="0"/>
          <w:bCs w:val="0"/>
          <w:sz w:val="24"/>
          <w:szCs w:val="24"/>
          <w:highlight w:val="none"/>
          <w:lang w:val="en-US" w:eastAsia="zh-CN"/>
        </w:rPr>
        <w:t>6</w:t>
      </w:r>
      <w:r>
        <w:rPr>
          <w:rFonts w:hint="eastAsia" w:eastAsia="宋体"/>
          <w:lang w:eastAsia="zh-CN"/>
        </w:rPr>
        <w:t xml:space="preserve"> shows the one-click automatic test process.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drawing>
          <wp:inline distT="0" distB="0" distL="114300" distR="114300">
            <wp:extent cx="5269865" cy="5359400"/>
            <wp:effectExtent l="0" t="0" r="0" b="0"/>
            <wp:docPr id="21" name="ECB019B1-382A-4266-B25C-5B523AA43C14-1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CB019B1-382A-4266-B25C-5B523AA43C14-11" descr="wps"/>
                    <pic:cNvPicPr>
                      <a:picLocks noChangeAspect="1"/>
                    </pic:cNvPicPr>
                  </pic:nvPicPr>
                  <pic:blipFill>
                    <a:blip r:embed="rId18"/>
                    <a:stretch>
                      <a:fillRect/>
                    </a:stretch>
                  </pic:blipFill>
                  <pic:spPr>
                    <a:xfrm>
                      <a:off x="0" y="0"/>
                      <a:ext cx="5269865" cy="5359400"/>
                    </a:xfrm>
                    <a:prstGeom prst="rect">
                      <a:avLst/>
                    </a:prstGeom>
                  </pic:spPr>
                </pic:pic>
              </a:graphicData>
            </a:graphic>
          </wp:inline>
        </w:drawing>
      </w:r>
    </w:p>
    <w:p>
      <w:pPr>
        <w:pStyle w:val="21"/>
        <w:bidi w:val="0"/>
        <w:rPr>
          <w:rFonts w:hint="default"/>
          <w:lang w:val="en-US" w:eastAsia="zh-CN"/>
        </w:rPr>
      </w:pPr>
      <w:r>
        <w:rPr>
          <w:rFonts w:hint="default"/>
          <w:lang w:val="en-US" w:eastAsia="zh-CN"/>
        </w:rPr>
        <w:t>Diagram</w:t>
      </w:r>
      <w:r>
        <w:rPr>
          <w:rFonts w:hint="eastAsia"/>
          <w:lang w:eastAsia="zh-CN"/>
        </w:rPr>
        <w:t xml:space="preserve"> </w:t>
      </w:r>
      <w:r>
        <w:rPr>
          <w:rFonts w:hint="eastAsia"/>
          <w:lang w:eastAsia="zh-CN"/>
        </w:rPr>
        <w:fldChar w:fldCharType="begin"/>
      </w:r>
      <w:r>
        <w:rPr>
          <w:rFonts w:hint="eastAsia"/>
          <w:lang w:eastAsia="zh-CN"/>
        </w:rPr>
        <w:instrText xml:space="preserve"> SEQ 图 \* ARABIC </w:instrText>
      </w:r>
      <w:r>
        <w:rPr>
          <w:rFonts w:hint="eastAsia"/>
          <w:lang w:eastAsia="zh-CN"/>
        </w:rPr>
        <w:fldChar w:fldCharType="separate"/>
      </w:r>
      <w:r>
        <w:rPr>
          <w:rFonts w:hint="eastAsia"/>
          <w:lang w:eastAsia="zh-CN"/>
        </w:rPr>
        <w:t>6</w:t>
      </w:r>
      <w:r>
        <w:rPr>
          <w:rFonts w:hint="eastAsia"/>
          <w:lang w:eastAsia="zh-CN"/>
        </w:rPr>
        <w:fldChar w:fldCharType="end"/>
      </w:r>
      <w:bookmarkStart w:id="92" w:name="_Toc15947"/>
      <w:r>
        <w:rPr>
          <w:rFonts w:hint="eastAsia"/>
          <w:lang w:val="en-US" w:eastAsia="zh-CN"/>
        </w:rPr>
        <w:t xml:space="preserve"> </w:t>
      </w:r>
      <w:r>
        <w:rPr>
          <w:rFonts w:hint="eastAsia"/>
          <w:lang w:eastAsia="zh-CN"/>
        </w:rPr>
        <w:t>one-click automatic test process</w:t>
      </w:r>
      <w:bookmarkEnd w:id="92"/>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eastAsia" w:eastAsia="宋体"/>
          <w:lang w:eastAsia="zh-CN"/>
        </w:rPr>
      </w:pPr>
      <w:r>
        <w:rPr>
          <w:rFonts w:hint="eastAsia" w:eastAsia="宋体"/>
          <w:lang w:eastAsia="zh-CN"/>
        </w:rPr>
        <w:t>After the user has configured all the test projects, click the "one-click test" button to trigger its corresponding slot function execAllProjects(). First, the system reads all the current project files. If there is no project, exit directly. If there is a project to be tested, a total test data storage directory is created for this test. Before the test project, close all device outputs and empty the cached data saved by the last test project (a special QMap structure is provided in the program to hold all device collected data). Then, start executing the current test project. After the test is complete, save the test data of all devices in the current test project. Execute all test projects in a loop. When all parameters (project items) are tested, save the test report and the test is finished.</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implementation of the current test project is divided into three main steps: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first step is to set parameters for all devices.</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second step is to issue open output instruction;</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The third step is to wait for the completion of the test after issuing the output command.</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eastAsia="宋体"/>
          <w:lang w:val="en-US" w:eastAsia="zh-CN"/>
        </w:rPr>
      </w:pPr>
      <w:r>
        <w:rPr>
          <w:rFonts w:hint="default" w:eastAsia="宋体"/>
          <w:lang w:val="en-US" w:eastAsia="zh-CN"/>
        </w:rPr>
        <w:t>In the whole process, QT signal and slot mechanism and multi-thread technology are used to achieve the control of multiple devices. To avoid invalid parameter configuration, ensure that the parameter configuration command is delivered before sending the open output command during the test project. Since the main thread is only responsible for transmitting the parameter setting signal, it is the slot function in the sub-thread of each device that really executes the issued instruction, and each slot function has no corresponding return value, so the main thread cannot judge whether the parameter configuration instruction of all devices has been delivered. In order to solve this problem, this paper uses BlockingQueuedConnection of signal slot connection, by blocking the connection to ensure that the child thread slot function after the execution of the main thread continues to emit signals, to achieve the synchronous call thread.</w:t>
      </w: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Style w:val="17"/>
          <w:rFonts w:hint="default"/>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Style w:val="17"/>
          <w:rFonts w:hint="default"/>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480" w:lineRule="auto"/>
        <w:jc w:val="both"/>
        <w:textAlignment w:val="auto"/>
        <w:rPr>
          <w:rFonts w:hint="default" w:eastAsia="宋体"/>
          <w:b/>
          <w:bCs/>
          <w:sz w:val="30"/>
          <w:szCs w:val="30"/>
          <w:lang w:val="en-US" w:eastAsia="zh-CN"/>
        </w:rPr>
      </w:pPr>
      <w:bookmarkStart w:id="93" w:name="_Toc18709"/>
      <w:r>
        <w:rPr>
          <w:rStyle w:val="17"/>
          <w:rFonts w:hint="default"/>
          <w:lang w:val="en-US" w:eastAsia="zh-CN"/>
        </w:rPr>
        <w:t>5.5 Design and implementation of the data management module</w:t>
      </w:r>
      <w:bookmarkEnd w:id="93"/>
      <w:r>
        <w:rPr>
          <w:rFonts w:hint="default" w:eastAsia="宋体"/>
          <w:b/>
          <w:bCs/>
          <w:sz w:val="30"/>
          <w:szCs w:val="30"/>
          <w:lang w:val="en-US" w:eastAsia="zh-CN"/>
        </w:rPr>
        <w:t xml:space="preserve"> </w:t>
      </w:r>
    </w:p>
    <w:p>
      <w:pPr>
        <w:pStyle w:val="4"/>
        <w:bidi w:val="0"/>
        <w:outlineLvl w:val="1"/>
        <w:rPr>
          <w:rFonts w:hint="default"/>
          <w:lang w:val="en-US" w:eastAsia="zh-CN"/>
        </w:rPr>
      </w:pPr>
      <w:bookmarkStart w:id="94" w:name="_Toc5275"/>
      <w:r>
        <w:rPr>
          <w:rFonts w:hint="default"/>
          <w:lang w:val="en-US" w:eastAsia="zh-CN"/>
        </w:rPr>
        <w:t>5.5.1 Profile design</w:t>
      </w:r>
      <w:bookmarkEnd w:id="94"/>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eastAsia="宋体"/>
          <w:sz w:val="24"/>
          <w:szCs w:val="24"/>
          <w:lang w:eastAsia="zh-CN"/>
        </w:rPr>
      </w:pPr>
      <w:r>
        <w:rPr>
          <w:rFonts w:hint="eastAsia" w:eastAsia="宋体"/>
          <w:sz w:val="24"/>
          <w:szCs w:val="24"/>
          <w:lang w:eastAsia="zh-CN"/>
        </w:rPr>
        <w:t>Because the test system has many test parameters and different configuration of each parameter, this test system provides special configuration file to avoid repeated configuration and improve test efficiency. The configuration file is configured and saved by the technician in the test project. During the test, the tester only needs to load the configuration file into the system, which eliminates the need for tedious parameter configuration. This operation mode effectively avoids the problem of frequent code changes caused by the change of test methods or test equipment, and improves the universality and stability of the test system.</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eastAsia="宋体"/>
          <w:sz w:val="24"/>
          <w:szCs w:val="24"/>
          <w:lang w:eastAsia="zh-CN"/>
        </w:rPr>
      </w:pPr>
      <w:r>
        <w:rPr>
          <w:rFonts w:hint="eastAsia" w:eastAsia="宋体"/>
          <w:sz w:val="24"/>
          <w:szCs w:val="24"/>
          <w:lang w:eastAsia="zh-CN"/>
        </w:rPr>
        <w:t>In project development, configuration files are usually divided into three types: INI file, XML file and JSON file. The difference between these three types of files is: INI file is easy to record, simple format but not easy to expand; XML files and JSON files are extensible and can record more complex configuration files, but the format is relatively complex, especially for duplicate entries. Therefore, when selecting a configuration file, if the file content is small and there are no (few) repeated record items, you can select INI file. If the file content is large, the logical level is complex, multiple groups of data need to be recorded repeatedly, or the multi-layer relationship may need to be extended later, you can select XML or JSON file. In this test system, the configuration file is mainly used to save the configuration of each device parameter. The content is small and the hierarchy is simple, so the INI file will be used to save the configuration parameters.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eastAsia" w:eastAsia="宋体"/>
          <w:lang w:eastAsia="zh-CN"/>
        </w:rPr>
      </w:pPr>
      <w:r>
        <w:rPr>
          <w:rFonts w:hint="eastAsia" w:eastAsia="宋体"/>
          <w:sz w:val="24"/>
          <w:szCs w:val="24"/>
          <w:lang w:eastAsia="zh-CN"/>
        </w:rPr>
        <w:t xml:space="preserve">Qt provides the QSettings class for reading and writing INI files. An INI file consists of sections, keys, and values. A section, also known as a group, is a grouping of what is written. A key, also known as a property, connects the key name and value with an equal sign. In this test system, each test project information is a section, in which project name, project ID, device configuration information and test condition information are written. Device configuration information is the configuration information of each device parameter in the project, and test condition information is the constraint information of each parameter test, including device model, device name, constraint type, constraint value, and output type. According to the test condition information, the user will extract a group of values that meet the test condition from the collected multiple groups of data and display this value as the test result in the main page. Since there are many types of test configuration information, it is difficult to distinguish it from the test conditions. Therefore, the system calls the beginWriteArray() method of the QSettings class to distinguish the two types of configuration in the section. The device configuration information starts with an Instrument (I), and the test condition information starts with an L(Limit). </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jc w:val="both"/>
        <w:textAlignment w:val="auto"/>
        <w:rPr>
          <w:rFonts w:hint="default" w:eastAsia="宋体"/>
          <w:lang w:val="en-US" w:eastAsia="zh-CN"/>
        </w:rPr>
      </w:pPr>
      <w:r>
        <w:rPr>
          <w:rFonts w:hint="default" w:eastAsia="宋体"/>
          <w:lang w:val="en-US" w:eastAsia="zh-CN"/>
        </w:rPr>
        <w:t>After the technician finishes configuring the project file and clicks the "Save" button, the saveInfo() method is displayed to save the project configuration. First, create a QSettings class object pSettings. When creating a new object, you need to input the save path, save format and other parameters. Since all project information in the test system is stored in QVector, we need to locate the first project information structure in the container. The pSettings beginGroup() method is then called to start storing the first project information, with the section name set to Project1. In this section, the pSettings setValue method is called to write the project name and project ID. The pSettings beginWriteArray() method is then called to write the configuration information of the device in the project, which is stored in the QMap container. Iterate over the QMap and call the pSettings setValue method again to write the device name, device type, and then write the corresponding parameters based on the device type. After the device information is written, call the endGroup() method of pSettings to end the current section. Next, we iterate through QVector, writing all of the project information in turn to pSettings. Finally, write the test condition information. When parsing the file, the process is similar to writing, replacing the setValue() method with the value() method to complete the reading of the configuration file.</w:t>
      </w:r>
    </w:p>
    <w:p>
      <w:pPr>
        <w:pStyle w:val="4"/>
        <w:bidi w:val="0"/>
        <w:outlineLvl w:val="1"/>
        <w:rPr>
          <w:rFonts w:hint="default" w:eastAsia="宋体"/>
          <w:b/>
          <w:bCs/>
          <w:szCs w:val="28"/>
          <w:lang w:val="en-US" w:eastAsia="zh-CN"/>
        </w:rPr>
      </w:pPr>
      <w:bookmarkStart w:id="95" w:name="_Toc25703"/>
      <w:r>
        <w:rPr>
          <w:rFonts w:hint="default"/>
          <w:lang w:val="en-US" w:eastAsia="zh-CN"/>
        </w:rPr>
        <w:t>5.5.2 Management of test results</w:t>
      </w:r>
      <w:bookmarkEnd w:id="95"/>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lang w:eastAsia="zh-CN"/>
        </w:rPr>
      </w:pPr>
      <w:r>
        <w:rPr>
          <w:rFonts w:hint="eastAsia"/>
          <w:lang w:eastAsia="zh-CN"/>
        </w:rPr>
        <w:t>In this test system, the management of test results is divided into the management of single test results and the management of one-key test results. In a single test, the system displays the collected test data in the sub-page of the instrument and equipment in the form of a table, and at the same time, it will draw corresponding curves (I-V, C-V) according to the test data and display them in the form of images, so as to facilitate users to view the characteristics of the test devices. Users can also click the "Save" button to save the current test data to an Excel spreadsheet for further analysis and processing.</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lang w:eastAsia="zh-CN"/>
        </w:rPr>
      </w:pPr>
      <w:r>
        <w:rPr>
          <w:rFonts w:hint="eastAsia"/>
          <w:lang w:eastAsia="zh-CN"/>
        </w:rPr>
        <w:t>Because the display of test results on the interface requires real-time UI refresh, which will cause a waste of time, and one-click test requires the test time to be as short as possible, so the system will not display every test data on the page when performing one-click test. This test system separately sets up a result display page for the one-click test function, which displays the project name, execution status, time consumption and test results. In the process of testing, the system creates a folder for each test project to save the test data of the project. After the test, the program will automatically generate a test report, used to record the corresponding test results of each test.</w:t>
      </w:r>
    </w:p>
    <w:p>
      <w:pPr>
        <w:pStyle w:val="3"/>
        <w:bidi w:val="0"/>
        <w:rPr>
          <w:rFonts w:hint="eastAsia"/>
          <w:lang w:eastAsia="zh-CN"/>
        </w:rPr>
      </w:pPr>
      <w:bookmarkStart w:id="96" w:name="_Toc32025"/>
      <w:r>
        <w:rPr>
          <w:rFonts w:hint="eastAsia"/>
          <w:lang w:eastAsia="zh-CN"/>
        </w:rPr>
        <w:t>5.6 Design and implementation of the data processing module</w:t>
      </w:r>
      <w:bookmarkEnd w:id="96"/>
    </w:p>
    <w:p>
      <w:pPr>
        <w:pStyle w:val="4"/>
        <w:bidi w:val="0"/>
        <w:outlineLvl w:val="1"/>
        <w:rPr>
          <w:rFonts w:hint="eastAsia"/>
          <w:lang w:eastAsia="zh-CN"/>
        </w:rPr>
      </w:pPr>
      <w:bookmarkStart w:id="97" w:name="_Toc32049"/>
      <w:r>
        <w:rPr>
          <w:rFonts w:hint="eastAsia"/>
          <w:lang w:eastAsia="zh-CN"/>
        </w:rPr>
        <w:t>5.6.1 Error analysis</w:t>
      </w:r>
      <w:bookmarkEnd w:id="97"/>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2"/>
        <w:rPr>
          <w:rFonts w:hint="eastAsia"/>
          <w:b w:val="0"/>
          <w:bCs w:val="0"/>
          <w:sz w:val="24"/>
          <w:szCs w:val="24"/>
          <w:lang w:eastAsia="zh-CN"/>
        </w:rPr>
      </w:pPr>
      <w:bookmarkStart w:id="98" w:name="_Toc13790"/>
      <w:bookmarkStart w:id="99" w:name="_Toc14093"/>
      <w:r>
        <w:rPr>
          <w:rFonts w:hint="eastAsia"/>
          <w:b w:val="0"/>
          <w:bCs w:val="0"/>
          <w:sz w:val="24"/>
          <w:szCs w:val="24"/>
          <w:lang w:eastAsia="zh-CN"/>
        </w:rPr>
        <w:t>(1) Error introduced by the temperature</w:t>
      </w:r>
      <w:bookmarkEnd w:id="98"/>
      <w:bookmarkEnd w:id="99"/>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 errors introduced by ambient temperature mainly come from two aspects: first, during the test process, the temperature of semiconductor devices in the test system rises, and the thermal movement of molecules inside the devices is intense, which will generate some thermal noise and affect the measurement accuracy; Second, the PN junction temperature of the device under test rises, which affects the test results.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 influence of PN junction temperature on the test results is analyzed by taking the forward voltage and reverse current of silicon diode 1N4007 as an example. In the normal temperature environment of the semiconductor device, the forward voltage corresponding to 1A forward current is 1.1V, and the reverse current is; When the temperature rises, the forward pressure drop decreases. When the temperature rises, the reverse current increases by about one times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b w:val="0"/>
          <w:bCs w:val="0"/>
          <w:sz w:val="24"/>
          <w:szCs w:val="24"/>
          <w:lang w:eastAsia="zh-CN"/>
        </w:rPr>
      </w:pPr>
      <w:r>
        <w:rPr>
          <w:rFonts w:hint="eastAsia"/>
          <w:b w:val="0"/>
          <w:bCs w:val="0"/>
          <w:sz w:val="24"/>
          <w:szCs w:val="24"/>
          <w:lang w:eastAsia="zh-CN"/>
        </w:rPr>
        <w:t>Therefore, suppose that the PN junction temperature rises to 55°C in the test process of 1N4007, the measurement errors of the forward guiding voltage and reverse current introduced at this time are shown in Equations (</w:t>
      </w:r>
      <w:r>
        <w:rPr>
          <w:rFonts w:hint="eastAsia"/>
          <w:b w:val="0"/>
          <w:bCs w:val="0"/>
          <w:sz w:val="24"/>
          <w:szCs w:val="24"/>
          <w:lang w:val="en-US" w:eastAsia="zh-CN"/>
        </w:rPr>
        <w:t>1</w:t>
      </w:r>
      <w:r>
        <w:rPr>
          <w:rFonts w:hint="eastAsia"/>
          <w:b w:val="0"/>
          <w:bCs w:val="0"/>
          <w:sz w:val="24"/>
          <w:szCs w:val="24"/>
          <w:lang w:eastAsia="zh-CN"/>
        </w:rPr>
        <w:t>) and (</w:t>
      </w:r>
      <w:r>
        <w:rPr>
          <w:rFonts w:hint="eastAsia"/>
          <w:b w:val="0"/>
          <w:bCs w:val="0"/>
          <w:sz w:val="24"/>
          <w:szCs w:val="24"/>
          <w:lang w:val="en-US" w:eastAsia="zh-CN"/>
        </w:rPr>
        <w:t>2</w:t>
      </w:r>
      <w:r>
        <w:rPr>
          <w:rFonts w:hint="eastAsia"/>
          <w:b w:val="0"/>
          <w:bCs w:val="0"/>
          <w:sz w:val="24"/>
          <w:szCs w:val="24"/>
          <w:lang w:eastAsia="zh-CN"/>
        </w:rPr>
        <w:t>) :</w:t>
      </w:r>
    </w:p>
    <w:p>
      <w:pPr>
        <w:spacing w:line="240" w:lineRule="auto"/>
        <w:ind w:firstLine="480"/>
        <w:rPr>
          <w:rFonts w:ascii="宋体" w:hAnsi="宋体"/>
          <w:color w:val="000000" w:themeColor="text1"/>
          <w14:textFill>
            <w14:solidFill>
              <w14:schemeClr w14:val="tx1"/>
            </w14:solidFill>
          </w14:textFill>
        </w:rPr>
      </w:pPr>
      <m:oMathPara>
        <m:oMath>
          <m:eqArr>
            <m:eqArrPr>
              <m:maxDist m:val="1"/>
              <m:ctrlPr>
                <w:rPr>
                  <w:rFonts w:ascii="Cambria Math" w:hAnsi="宋体"/>
                  <w:color w:val="000000" w:themeColor="text1"/>
                  <w14:textFill>
                    <w14:solidFill>
                      <w14:schemeClr w14:val="tx1"/>
                    </w14:solidFill>
                  </w14:textFill>
                </w:rPr>
              </m:ctrlPr>
            </m:eqArrPr>
            <m:e>
              <m:sSub>
                <m:sSubPr>
                  <m:ctrlPr>
                    <w:rPr>
                      <w:rFonts w:ascii="Cambria Math" w:hAnsi="Cambria Math"/>
                      <w:color w:val="000000" w:themeColor="text1"/>
                      <w14:textFill>
                        <w14:solidFill>
                          <w14:schemeClr w14:val="tx1"/>
                        </w14:solidFill>
                      </w14:textFill>
                    </w:rPr>
                  </m:ctrlPr>
                </m:sSubPr>
                <m:e>
                  <m:r>
                    <m:rPr/>
                    <w:rPr>
                      <w:rFonts w:ascii="Cambria Math" w:hAnsi="Cambria Math"/>
                      <w:color w:val="000000" w:themeColor="text1"/>
                      <w14:textFill>
                        <w14:solidFill>
                          <w14:schemeClr w14:val="tx1"/>
                        </w14:solidFill>
                      </w14:textFill>
                    </w:rPr>
                    <m:t>σ</m:t>
                  </m:r>
                  <m:ctrlPr>
                    <w:rPr>
                      <w:rFonts w:ascii="Cambria Math" w:hAnsi="Cambria Math"/>
                      <w:color w:val="000000" w:themeColor="text1"/>
                      <w14:textFill>
                        <w14:solidFill>
                          <w14:schemeClr w14:val="tx1"/>
                        </w14:solidFill>
                      </w14:textFill>
                    </w:rPr>
                  </m:ctrlPr>
                </m:e>
                <m:sub>
                  <m:r>
                    <m:rPr/>
                    <w:rPr>
                      <w:rFonts w:ascii="Cambria Math" w:hAnsi="Cambria Math"/>
                      <w:color w:val="000000" w:themeColor="text1"/>
                      <w14:textFill>
                        <w14:solidFill>
                          <w14:schemeClr w14:val="tx1"/>
                        </w14:solidFill>
                      </w14:textFill>
                    </w:rPr>
                    <m:t>1</m:t>
                  </m:r>
                  <m:ctrlPr>
                    <w:rPr>
                      <w:rFonts w:ascii="Cambria Math" w:hAnsi="Cambria Math"/>
                      <w:color w:val="000000" w:themeColor="text1"/>
                      <w14:textFill>
                        <w14:solidFill>
                          <w14:schemeClr w14:val="tx1"/>
                        </w14:solidFill>
                      </w14:textFill>
                    </w:rPr>
                  </m:ctrlPr>
                </m:sub>
              </m:sSub>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m:sty m:val="p"/>
                    </m:rPr>
                    <w:rPr>
                      <w:rFonts w:ascii="Cambria Math" w:hAnsi="Cambria Math"/>
                      <w:color w:val="000000" w:themeColor="text1"/>
                      <w14:textFill>
                        <w14:solidFill>
                          <w14:schemeClr w14:val="tx1"/>
                        </w14:solidFill>
                      </w14:textFill>
                    </w:rPr>
                    <m:t>Δ</m:t>
                  </m:r>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w:rPr>
                      <w:rFonts w:ascii="Cambria Math" w:hAnsi="Cambria Math"/>
                      <w:color w:val="000000" w:themeColor="text1"/>
                      <w14:textFill>
                        <w14:solidFill>
                          <w14:schemeClr w14:val="tx1"/>
                        </w14:solidFill>
                      </w14:textFill>
                    </w:rPr>
                    <m:t>2.5mV</m:t>
                  </m:r>
                  <m:d>
                    <m:dPr>
                      <m:ctrlPr>
                        <w:rPr>
                          <w:rFonts w:ascii="Cambria Math" w:hAnsi="Cambria Math"/>
                          <w:i/>
                          <w:color w:val="000000" w:themeColor="text1"/>
                          <w14:textFill>
                            <w14:solidFill>
                              <w14:schemeClr w14:val="tx1"/>
                            </w14:solidFill>
                          </w14:textFill>
                        </w:rPr>
                      </m:ctrlPr>
                    </m:dPr>
                    <m:e>
                      <m:r>
                        <m:rPr/>
                        <w:rPr>
                          <w:rFonts w:ascii="Cambria Math" w:hAnsi="Cambria Math"/>
                          <w:color w:val="000000" w:themeColor="text1"/>
                          <w14:textFill>
                            <w14:solidFill>
                              <w14:schemeClr w14:val="tx1"/>
                            </w14:solidFill>
                          </w14:textFill>
                        </w:rPr>
                        <m:t>55−25</m:t>
                      </m:r>
                      <m:ctrlPr>
                        <w:rPr>
                          <w:rFonts w:ascii="Cambria Math" w:hAnsi="Cambria Math"/>
                          <w:i/>
                          <w:color w:val="000000" w:themeColor="text1"/>
                          <w14:textFill>
                            <w14:solidFill>
                              <w14:schemeClr w14:val="tx1"/>
                            </w14:solidFill>
                          </w14:textFill>
                        </w:rPr>
                      </m:ctrlPr>
                    </m:e>
                  </m:d>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1100</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×100</m:t>
              </m:r>
              <m:r>
                <m:rPr>
                  <m:sty m:val="p"/>
                </m:rPr>
                <w:rPr>
                  <w:rFonts w:ascii="Cambria Math" w:hAnsi="Cambria Math"/>
                  <w:color w:val="000000" w:themeColor="text1"/>
                  <w14:textFill>
                    <w14:solidFill>
                      <w14:schemeClr w14:val="tx1"/>
                    </w14:solidFill>
                  </w14:textFill>
                </w:rPr>
                <m:t>%</m:t>
              </m:r>
              <m:r>
                <m:rPr/>
                <w:rPr>
                  <w:rFonts w:ascii="Cambria Math" w:hAnsi="Cambria Math"/>
                  <w:color w:val="000000" w:themeColor="text1"/>
                  <w14:textFill>
                    <w14:solidFill>
                      <w14:schemeClr w14:val="tx1"/>
                    </w14:solidFill>
                  </w14:textFill>
                </w:rPr>
                <m:t>≈6.82</m:t>
              </m:r>
              <m:r>
                <m:rPr>
                  <m:sty m:val="p"/>
                </m:rPr>
                <w:rPr>
                  <w:rFonts w:ascii="Cambria Math" w:hAnsi="Cambria Math"/>
                  <w:color w:val="000000" w:themeColor="text1"/>
                  <w14:textFill>
                    <w14:solidFill>
                      <w14:schemeClr w14:val="tx1"/>
                    </w14:solidFill>
                  </w14:textFill>
                </w:rPr>
                <m:t>%</m:t>
              </m:r>
              <m:r>
                <m:rPr/>
                <w:rPr>
                  <w:rFonts w:hint="default" w:ascii="Cambria Math" w:hAnsi="Cambria Math"/>
                  <w:color w:val="000000" w:themeColor="text1"/>
                  <w:lang w:val="en-US" w:eastAsia="zh-CN"/>
                  <w14:textFill>
                    <w14:solidFill>
                      <w14:schemeClr w14:val="tx1"/>
                    </w14:solidFill>
                  </w14:textFill>
                </w:rPr>
                <m:t xml:space="preserve">  </m:t>
              </m:r>
              <m:d>
                <m:dPr>
                  <m:begChr m:val="（"/>
                  <m:endChr m:val="）"/>
                  <m:ctrlPr>
                    <w:rPr>
                      <w:rFonts w:ascii="Cambria Math" w:hAnsi="宋体"/>
                      <w:color w:val="000000" w:themeColor="text1"/>
                      <w14:textFill>
                        <w14:solidFill>
                          <w14:schemeClr w14:val="tx1"/>
                        </w14:solidFill>
                      </w14:textFill>
                    </w:rPr>
                  </m:ctrlPr>
                </m:dPr>
                <m:e>
                  <m:r>
                    <m:rPr/>
                    <w:rPr>
                      <w:rFonts w:hint="default" w:ascii="Cambria Math" w:hAnsi="宋体"/>
                      <w:color w:val="000000" w:themeColor="text1"/>
                      <w:lang w:val="en-US" w:eastAsia="zh-CN"/>
                      <w14:textFill>
                        <w14:solidFill>
                          <w14:schemeClr w14:val="tx1"/>
                        </w14:solidFill>
                      </w14:textFill>
                    </w:rPr>
                    <m:t>1</m:t>
                  </m:r>
                  <m:ctrlPr>
                    <w:rPr>
                      <w:rFonts w:ascii="Cambria Math" w:hAnsi="宋体"/>
                      <w:color w:val="000000" w:themeColor="text1"/>
                      <w14:textFill>
                        <w14:solidFill>
                          <w14:schemeClr w14:val="tx1"/>
                        </w14:solidFill>
                      </w14:textFill>
                    </w:rPr>
                  </m:ctrlPr>
                </m:e>
              </m:d>
              <m:ctrlPr>
                <w:rPr>
                  <w:rFonts w:ascii="Cambria Math" w:hAnsi="Cambria Math"/>
                  <w:i/>
                  <w:color w:val="000000" w:themeColor="text1"/>
                  <w14:textFill>
                    <w14:solidFill>
                      <w14:schemeClr w14:val="tx1"/>
                    </w14:solidFill>
                  </w14:textFill>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Ansi="Cambria Math"/>
          <w:i w:val="0"/>
          <w:color w:val="000000" w:themeColor="text1"/>
          <w14:textFill>
            <w14:solidFill>
              <w14:schemeClr w14:val="tx1"/>
            </w14:solidFill>
          </w14:textFill>
        </w:rPr>
      </w:pPr>
      <m:oMathPara>
        <m:oMath>
          <m:eqArr>
            <m:eqArrPr>
              <m:maxDist m:val="1"/>
              <m:ctrlPr>
                <w:rPr>
                  <w:rFonts w:ascii="Cambria Math" w:hAnsi="宋体"/>
                  <w:color w:val="000000" w:themeColor="text1"/>
                  <w14:textFill>
                    <w14:solidFill>
                      <w14:schemeClr w14:val="tx1"/>
                    </w14:solidFill>
                  </w14:textFill>
                </w:rPr>
              </m:ctrlPr>
            </m:eqArrPr>
            <m:e>
              <m:sSub>
                <m:sSubPr>
                  <m:ctrlPr>
                    <w:rPr>
                      <w:rFonts w:ascii="Cambria Math" w:hAnsi="Cambria Math"/>
                      <w:color w:val="000000" w:themeColor="text1"/>
                      <w14:textFill>
                        <w14:solidFill>
                          <w14:schemeClr w14:val="tx1"/>
                        </w14:solidFill>
                      </w14:textFill>
                    </w:rPr>
                  </m:ctrlPr>
                </m:sSubPr>
                <m:e>
                  <m:r>
                    <m:rPr/>
                    <w:rPr>
                      <w:rFonts w:ascii="Cambria Math" w:hAnsi="Cambria Math"/>
                      <w:color w:val="000000" w:themeColor="text1"/>
                      <w14:textFill>
                        <w14:solidFill>
                          <w14:schemeClr w14:val="tx1"/>
                        </w14:solidFill>
                      </w14:textFill>
                    </w:rPr>
                    <m:t>σ</m:t>
                  </m:r>
                  <m:ctrlPr>
                    <w:rPr>
                      <w:rFonts w:ascii="Cambria Math" w:hAnsi="Cambria Math"/>
                      <w:color w:val="000000" w:themeColor="text1"/>
                      <w14:textFill>
                        <w14:solidFill>
                          <w14:schemeClr w14:val="tx1"/>
                        </w14:solidFill>
                      </w14:textFill>
                    </w:rPr>
                  </m:ctrlPr>
                </m:e>
                <m:sub>
                  <m:r>
                    <m:rPr/>
                    <w:rPr>
                      <w:rFonts w:ascii="Cambria Math" w:hAnsi="Cambria Math"/>
                      <w:color w:val="000000" w:themeColor="text1"/>
                      <w14:textFill>
                        <w14:solidFill>
                          <w14:schemeClr w14:val="tx1"/>
                        </w14:solidFill>
                      </w14:textFill>
                    </w:rPr>
                    <m:t>2</m:t>
                  </m:r>
                  <m:ctrlPr>
                    <w:rPr>
                      <w:rFonts w:ascii="Cambria Math" w:hAnsi="Cambria Math"/>
                      <w:color w:val="000000" w:themeColor="text1"/>
                      <w14:textFill>
                        <w14:solidFill>
                          <w14:schemeClr w14:val="tx1"/>
                        </w14:solidFill>
                      </w14:textFill>
                    </w:rPr>
                  </m:ctrlPr>
                </m:sub>
              </m:sSub>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r>
                    <m:rPr>
                      <m:sty m:val="p"/>
                    </m:rPr>
                    <w:rPr>
                      <w:rFonts w:ascii="Cambria Math" w:hAnsi="Cambria Math"/>
                      <w:color w:val="000000" w:themeColor="text1"/>
                      <w14:textFill>
                        <w14:solidFill>
                          <w14:schemeClr w14:val="tx1"/>
                        </w14:solidFill>
                      </w14:textFill>
                    </w:rPr>
                    <m:t>Δ</m:t>
                  </m:r>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V</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m:t>
              </m:r>
              <m:f>
                <m:fPr>
                  <m:ctrlPr>
                    <w:rPr>
                      <w:rFonts w:ascii="Cambria Math" w:hAnsi="Cambria Math"/>
                      <w:color w:val="000000" w:themeColor="text1"/>
                      <w14:textFill>
                        <w14:solidFill>
                          <w14:schemeClr w14:val="tx1"/>
                        </w14:solidFill>
                      </w14:textFill>
                    </w:rPr>
                  </m:ctrlPr>
                </m:fPr>
                <m:num>
                  <m:sSup>
                    <m:sSupPr>
                      <m:ctrlPr>
                        <w:rPr>
                          <w:rFonts w:ascii="Cambria Math" w:hAnsi="Cambria Math"/>
                          <w:color w:val="000000" w:themeColor="text1"/>
                          <w14:textFill>
                            <w14:solidFill>
                              <w14:schemeClr w14:val="tx1"/>
                            </w14:solidFill>
                          </w14:textFill>
                        </w:rPr>
                      </m:ctrlPr>
                    </m:sSupPr>
                    <m:e>
                      <m:r>
                        <m:rPr/>
                        <w:rPr>
                          <w:rFonts w:ascii="Cambria Math" w:hAnsi="Cambria Math"/>
                          <w:color w:val="000000" w:themeColor="text1"/>
                          <w14:textFill>
                            <w14:solidFill>
                              <w14:schemeClr w14:val="tx1"/>
                            </w14:solidFill>
                          </w14:textFill>
                        </w:rPr>
                        <m:t>5</m:t>
                      </m:r>
                      <m:ctrlPr>
                        <w:rPr>
                          <w:rFonts w:ascii="Cambria Math" w:hAnsi="Cambria Math"/>
                          <w:color w:val="000000" w:themeColor="text1"/>
                          <w14:textFill>
                            <w14:solidFill>
                              <w14:schemeClr w14:val="tx1"/>
                            </w14:solidFill>
                          </w14:textFill>
                        </w:rPr>
                      </m:ctrlPr>
                    </m:e>
                    <m:sup>
                      <m:d>
                        <m:dPr>
                          <m:ctrlPr>
                            <w:rPr>
                              <w:rFonts w:ascii="Cambria Math" w:hAnsi="Cambria Math"/>
                              <w:i/>
                              <w:color w:val="000000" w:themeColor="text1"/>
                              <w14:textFill>
                                <w14:solidFill>
                                  <w14:schemeClr w14:val="tx1"/>
                                </w14:solidFill>
                              </w14:textFill>
                            </w:rPr>
                          </m:ctrlPr>
                        </m:dPr>
                        <m:e>
                          <m:r>
                            <m:rPr/>
                            <w:rPr>
                              <w:rFonts w:ascii="Cambria Math" w:hAnsi="Cambria Math"/>
                              <w:color w:val="000000" w:themeColor="text1"/>
                              <w14:textFill>
                                <w14:solidFill>
                                  <w14:schemeClr w14:val="tx1"/>
                                </w14:solidFill>
                              </w14:textFill>
                            </w:rPr>
                            <m:t>55−25</m:t>
                          </m:r>
                          <m:ctrlPr>
                            <w:rPr>
                              <w:rFonts w:ascii="Cambria Math" w:hAnsi="Cambria Math"/>
                              <w:i/>
                              <w:color w:val="000000" w:themeColor="text1"/>
                              <w14:textFill>
                                <w14:solidFill>
                                  <w14:schemeClr w14:val="tx1"/>
                                </w14:solidFill>
                              </w14:textFill>
                            </w:rPr>
                          </m:ctrlPr>
                        </m:e>
                      </m:d>
                      <m:r>
                        <m:rPr/>
                        <w:rPr>
                          <w:rFonts w:ascii="Cambria Math" w:hAnsi="Cambria Math"/>
                          <w:color w:val="000000" w:themeColor="text1"/>
                          <w14:textFill>
                            <w14:solidFill>
                              <w14:schemeClr w14:val="tx1"/>
                            </w14:solidFill>
                          </w14:textFill>
                        </w:rPr>
                        <m:t>÷10</m:t>
                      </m:r>
                      <m:ctrlPr>
                        <w:rPr>
                          <w:rFonts w:ascii="Cambria Math" w:hAnsi="Cambria Math"/>
                          <w:color w:val="000000" w:themeColor="text1"/>
                          <w14:textFill>
                            <w14:solidFill>
                              <w14:schemeClr w14:val="tx1"/>
                            </w14:solidFill>
                          </w14:textFill>
                        </w:rPr>
                      </m:ctrlPr>
                    </m:sup>
                  </m:sSup>
                  <m:ctrlPr>
                    <w:rPr>
                      <w:rFonts w:ascii="Cambria Math" w:hAnsi="Cambria Math"/>
                      <w:color w:val="000000" w:themeColor="text1"/>
                      <w14:textFill>
                        <w14:solidFill>
                          <w14:schemeClr w14:val="tx1"/>
                        </w14:solidFill>
                      </w14:textFill>
                    </w:rPr>
                  </m:ctrlPr>
                </m:num>
                <m:den>
                  <m:r>
                    <m:rPr/>
                    <w:rPr>
                      <w:rFonts w:ascii="Cambria Math" w:hAnsi="Cambria Math"/>
                      <w:color w:val="000000" w:themeColor="text1"/>
                      <w14:textFill>
                        <w14:solidFill>
                          <w14:schemeClr w14:val="tx1"/>
                        </w14:solidFill>
                      </w14:textFill>
                    </w:rPr>
                    <m:t>5</m:t>
                  </m:r>
                  <m:ctrlPr>
                    <w:rPr>
                      <w:rFonts w:ascii="Cambria Math" w:hAnsi="Cambria Math"/>
                      <w:color w:val="000000" w:themeColor="text1"/>
                      <w14:textFill>
                        <w14:solidFill>
                          <w14:schemeClr w14:val="tx1"/>
                        </w14:solidFill>
                      </w14:textFill>
                    </w:rPr>
                  </m:ctrlPr>
                </m:den>
              </m:f>
              <m:r>
                <m:rPr/>
                <w:rPr>
                  <w:rFonts w:ascii="Cambria Math" w:hAnsi="Cambria Math"/>
                  <w:color w:val="000000" w:themeColor="text1"/>
                  <w14:textFill>
                    <w14:solidFill>
                      <w14:schemeClr w14:val="tx1"/>
                    </w14:solidFill>
                  </w14:textFill>
                </w:rPr>
                <m:t>×100</m:t>
              </m:r>
              <m:r>
                <m:rPr>
                  <m:sty m:val="p"/>
                </m:rPr>
                <w:rPr>
                  <w:rFonts w:ascii="Cambria Math" w:hAnsi="Cambria Math"/>
                  <w:color w:val="000000" w:themeColor="text1"/>
                  <w14:textFill>
                    <w14:solidFill>
                      <w14:schemeClr w14:val="tx1"/>
                    </w14:solidFill>
                  </w14:textFill>
                </w:rPr>
                <m:t>%</m:t>
              </m:r>
              <m:r>
                <m:rPr/>
                <w:rPr>
                  <w:rFonts w:ascii="Cambria Math" w:hAnsi="Cambria Math"/>
                  <w:color w:val="000000" w:themeColor="text1"/>
                  <w14:textFill>
                    <w14:solidFill>
                      <w14:schemeClr w14:val="tx1"/>
                    </w14:solidFill>
                  </w14:textFill>
                </w:rPr>
                <m:t>=2500</m:t>
              </m:r>
              <m:r>
                <m:rPr>
                  <m:sty m:val="p"/>
                </m:rPr>
                <w:rPr>
                  <w:rFonts w:ascii="Cambria Math" w:hAnsi="Cambria Math"/>
                  <w:color w:val="000000" w:themeColor="text1"/>
                  <w14:textFill>
                    <w14:solidFill>
                      <w14:schemeClr w14:val="tx1"/>
                    </w14:solidFill>
                  </w14:textFill>
                </w:rPr>
                <m:t>%</m:t>
              </m:r>
              <m:r>
                <m:rPr/>
                <w:rPr>
                  <w:rFonts w:hint="default" w:ascii="Cambria Math" w:hAnsi="Cambria Math"/>
                  <w:color w:val="000000" w:themeColor="text1"/>
                  <w:lang w:val="en-US" w:eastAsia="zh-CN"/>
                  <w14:textFill>
                    <w14:solidFill>
                      <w14:schemeClr w14:val="tx1"/>
                    </w14:solidFill>
                  </w14:textFill>
                </w:rPr>
                <m:t xml:space="preserve">  </m:t>
              </m:r>
              <m:d>
                <m:dPr>
                  <m:begChr m:val="（"/>
                  <m:endChr m:val="）"/>
                  <m:ctrlPr>
                    <w:rPr>
                      <w:rFonts w:ascii="Cambria Math" w:hAnsi="宋体"/>
                      <w:color w:val="000000" w:themeColor="text1"/>
                      <w14:textFill>
                        <w14:solidFill>
                          <w14:schemeClr w14:val="tx1"/>
                        </w14:solidFill>
                      </w14:textFill>
                    </w:rPr>
                  </m:ctrlPr>
                </m:dPr>
                <m:e>
                  <m:r>
                    <m:rPr/>
                    <w:rPr>
                      <w:rFonts w:hint="default" w:ascii="Cambria Math" w:hAnsi="宋体"/>
                      <w:color w:val="000000" w:themeColor="text1"/>
                      <w:lang w:val="en-US" w:eastAsia="zh-CN"/>
                      <w14:textFill>
                        <w14:solidFill>
                          <w14:schemeClr w14:val="tx1"/>
                        </w14:solidFill>
                      </w14:textFill>
                    </w:rPr>
                    <m:t>2</m:t>
                  </m:r>
                  <m:ctrlPr>
                    <w:rPr>
                      <w:rFonts w:ascii="Cambria Math" w:hAnsi="宋体"/>
                      <w:color w:val="000000" w:themeColor="text1"/>
                      <w14:textFill>
                        <w14:solidFill>
                          <w14:schemeClr w14:val="tx1"/>
                        </w14:solidFill>
                      </w14:textFill>
                    </w:rPr>
                  </m:ctrlPr>
                </m:e>
              </m:d>
              <m:ctrlPr>
                <w:rPr>
                  <w:rFonts w:ascii="Cambria Math" w:hAnsi="Cambria Math"/>
                  <w:i/>
                  <w:color w:val="000000" w:themeColor="text1"/>
                  <w14:textFill>
                    <w14:solidFill>
                      <w14:schemeClr w14:val="tx1"/>
                    </w14:solidFill>
                  </w14:textFill>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It can be seen that the temperature change will have a great influence on the testing of semiconductor devices. In this paper, the following methods will be adopted to reduce the influence of temperature on the measurement results and improve the test accuracy: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1) Reduce the measurement time of the device. For parameters with high voltage and large current test requirements, the pulse excitation source is adopted, and the duty cycle of 2% can effectively reduce the heat of the device;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2) Try to choose low-noise devices;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In the design of hardware board, pay attention to filtering and heat dissipation, control the temperature of the test system, and reduce the overall thermal noise.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2"/>
        <w:rPr>
          <w:rFonts w:hint="eastAsia" w:hAnsi="Cambria Math"/>
          <w:i w:val="0"/>
          <w:color w:val="000000" w:themeColor="text1"/>
          <w:lang w:eastAsia="zh-CN"/>
          <w14:textFill>
            <w14:solidFill>
              <w14:schemeClr w14:val="tx1"/>
            </w14:solidFill>
          </w14:textFill>
        </w:rPr>
      </w:pPr>
      <w:bookmarkStart w:id="100" w:name="_Toc1960"/>
      <w:bookmarkStart w:id="101" w:name="_Toc20732"/>
      <w:r>
        <w:rPr>
          <w:rFonts w:hint="eastAsia" w:hAnsi="Cambria Math"/>
          <w:i w:val="0"/>
          <w:color w:val="000000" w:themeColor="text1"/>
          <w:lang w:eastAsia="zh-CN"/>
          <w14:textFill>
            <w14:solidFill>
              <w14:schemeClr w14:val="tx1"/>
            </w14:solidFill>
          </w14:textFill>
        </w:rPr>
        <w:t>(2) Systematic error</w:t>
      </w:r>
      <w:bookmarkEnd w:id="100"/>
      <w:bookmarkEnd w:id="101"/>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The systematic error is defined as the error of measuring the same value several times under the actual measurement condition, while the value and symbol remain unchanged or change according to a certain law. Therefore, as long as the source of errors can be found, the impact of system errors on test results can be effectively avoided.</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default" w:hAnsi="Cambria Math"/>
          <w:i w:val="0"/>
          <w:color w:val="000000" w:themeColor="text1"/>
          <w:lang w:val="en-US"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 xml:space="preserve">The system error of this third generation semiconductor device test system mainly comes from the error of measuring components themselves and the error of measuring wiring. The sampling resistance can be corrected to reduce the error of the measuring device. For the error of the test signal line, the Kelvin four-wire method can be used to access the test device, so as to achieve accurate measurement of small resistance </w:t>
      </w:r>
      <w:r>
        <w:rPr>
          <w:rFonts w:hint="eastAsia" w:hAnsi="Cambria Math"/>
          <w:i w:val="0"/>
          <w:color w:val="000000" w:themeColor="text1"/>
          <w:lang w:val="en-US" w:eastAsia="zh-CN"/>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2"/>
        <w:rPr>
          <w:rFonts w:hint="eastAsia" w:hAnsi="Cambria Math"/>
          <w:i w:val="0"/>
          <w:color w:val="000000" w:themeColor="text1"/>
          <w:lang w:eastAsia="zh-CN"/>
          <w14:textFill>
            <w14:solidFill>
              <w14:schemeClr w14:val="tx1"/>
            </w14:solidFill>
          </w14:textFill>
        </w:rPr>
      </w:pPr>
      <w:bookmarkStart w:id="102" w:name="_Toc16471"/>
      <w:bookmarkStart w:id="103" w:name="_Toc2777"/>
      <w:r>
        <w:rPr>
          <w:rFonts w:hint="eastAsia" w:hAnsi="Cambria Math"/>
          <w:i w:val="0"/>
          <w:color w:val="000000" w:themeColor="text1"/>
          <w:lang w:eastAsia="zh-CN"/>
          <w14:textFill>
            <w14:solidFill>
              <w14:schemeClr w14:val="tx1"/>
            </w14:solidFill>
          </w14:textFill>
        </w:rPr>
        <w:t>(3) Random error</w:t>
      </w:r>
      <w:bookmarkEnd w:id="102"/>
      <w:bookmarkEnd w:id="103"/>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Random error means that the error of the data obtained by multiple tests shows irregular changes under the same condition. In the field of applied engineering, random errors are usually reduced by averaging multiple measurements.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color w:val="000000" w:themeColor="text1"/>
          <w:lang w:eastAsia="zh-CN"/>
          <w14:textFill>
            <w14:solidFill>
              <w14:schemeClr w14:val="tx1"/>
            </w14:solidFill>
          </w14:textFill>
        </w:rPr>
      </w:pPr>
      <w:r>
        <w:rPr>
          <w:rFonts w:hint="eastAsia" w:hAnsi="Cambria Math"/>
          <w:i w:val="0"/>
          <w:color w:val="000000" w:themeColor="text1"/>
          <w:lang w:eastAsia="zh-CN"/>
          <w14:textFill>
            <w14:solidFill>
              <w14:schemeClr w14:val="tx1"/>
            </w14:solidFill>
          </w14:textFill>
        </w:rPr>
        <w:t>For example, in this system, when measuring the reverse breakdown voltage and reading the measurement data of the source table, the average value of 10 measurements under the same measurement condition can be selected as the final measurement value, as shown in Equation (3)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outlineLvl w:val="0"/>
        <w:rPr>
          <w:rFonts w:hAnsi="Cambria Math"/>
          <w:i w:val="0"/>
        </w:rPr>
      </w:pPr>
      <m:oMathPara>
        <m:oMathParaPr>
          <m:jc m:val="center"/>
        </m:oMathParaPr>
        <m:oMath>
          <m:eqArr>
            <w:bookmarkStart w:id="104" w:name="_Toc26130"/>
            <w:bookmarkStart w:id="105" w:name="_Toc27571"/>
            <m:eqArrPr>
              <m:maxDist m:val="1"/>
              <m:ctrlPr>
                <w:rPr>
                  <w:rFonts w:ascii="Cambria Math" w:hAnsi="Cambria Math"/>
                  <w:i/>
                </w:rPr>
              </m:ctrlPr>
            </m:eqArrPr>
            <m:e>
              <m:r>
                <m:rPr>
                  <m:sty m:val="p"/>
                </m:rPr>
                <w:rPr>
                  <w:rFonts w:ascii="Cambria Math" w:hAnsi="Cambria Math"/>
                </w:rPr>
                <m:t>V</m:t>
              </m:r>
              <m:r>
                <m:rPr/>
                <w:rPr>
                  <w:rFonts w:ascii="Cambria Math" w:hAnsi="Cambria Math"/>
                </w:rPr>
                <m:t>=</m:t>
              </m:r>
              <m:f>
                <m:fPr>
                  <m:ctrlPr>
                    <w:rPr>
                      <w:rFonts w:ascii="Cambria Math" w:hAnsi="Cambria Math"/>
                    </w:rPr>
                  </m:ctrlPr>
                </m:fPr>
                <m:num>
                  <m:nary>
                    <m:naryPr>
                      <m:chr m:val="∑"/>
                      <m:grow m:val="1"/>
                      <m:limLoc m:val="undOvr"/>
                      <m:ctrlPr>
                        <w:rPr>
                          <w:rFonts w:ascii="Cambria Math" w:hAnsi="Cambria Math"/>
                        </w:rPr>
                      </m:ctrlPr>
                    </m:naryPr>
                    <m:sub>
                      <m:r>
                        <m:rPr/>
                        <w:rPr>
                          <w:rFonts w:ascii="Cambria Math" w:hAnsi="Cambria Math"/>
                        </w:rPr>
                        <m:t>i=1</m:t>
                      </m:r>
                      <m:ctrlPr>
                        <w:rPr>
                          <w:rFonts w:ascii="Cambria Math" w:hAnsi="Cambria Math"/>
                        </w:rPr>
                      </m:ctrlPr>
                    </m:sub>
                    <m:sup>
                      <m:r>
                        <m:rPr/>
                        <w:rPr>
                          <w:rFonts w:ascii="Cambria Math" w:hAnsi="Cambria Math"/>
                        </w:rPr>
                        <m:t>10</m:t>
                      </m:r>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V</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num>
                <m:den>
                  <m:r>
                    <m:rPr/>
                    <w:rPr>
                      <w:rFonts w:ascii="Cambria Math" w:hAnsi="Cambria Math"/>
                    </w:rPr>
                    <m:t>10</m:t>
                  </m:r>
                  <m:ctrlPr>
                    <w:rPr>
                      <w:rFonts w:ascii="Cambria Math" w:hAnsi="Cambria Math"/>
                    </w:rPr>
                  </m:ctrlPr>
                </m:den>
              </m:f>
              <m:r>
                <m:rPr/>
                <w:rPr>
                  <w:rFonts w:hint="default" w:ascii="Cambria Math" w:hAnsi="Cambria Math"/>
                  <w:lang w:val="en-US" w:eastAsia="zh-CN"/>
                </w:rPr>
                <m:t xml:space="preserve">   </m:t>
              </m:r>
              <m:d>
                <m:dPr>
                  <m:begChr m:val="（"/>
                  <m:endChr m:val="）"/>
                  <m:ctrlPr>
                    <w:rPr>
                      <w:rFonts w:ascii="Cambria Math" w:hAnsi="Cambria Math"/>
                      <w:i/>
                    </w:rPr>
                  </m:ctrlPr>
                </m:dPr>
                <m:e>
                  <m:r>
                    <m:rPr/>
                    <w:rPr>
                      <w:rFonts w:ascii="Cambria Math" w:hAnsi="Cambria Math"/>
                    </w:rPr>
                    <m:t>3</m:t>
                  </m:r>
                  <m:ctrlPr>
                    <w:rPr>
                      <w:rFonts w:ascii="Cambria Math" w:hAnsi="Cambria Math"/>
                      <w:i/>
                    </w:rPr>
                  </m:ctrlPr>
                </m:e>
              </m:d>
              <m:ctrlPr>
                <w:rPr>
                  <w:rFonts w:ascii="Cambria Math" w:hAnsi="Cambria Math"/>
                  <w:i/>
                </w:rPr>
              </m:ctrlPr>
              <w:bookmarkEnd w:id="104"/>
              <w:bookmarkEnd w:id="105"/>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hAnsi="Cambria Math"/>
          <w:i w:val="0"/>
          <w:lang w:eastAsia="zh-CN"/>
        </w:rPr>
      </w:pPr>
      <w:r>
        <w:rPr>
          <w:rFonts w:hint="eastAsia" w:hAnsi="Cambria Math"/>
          <w:i w:val="0"/>
          <w:lang w:eastAsia="zh-CN"/>
        </w:rPr>
        <w:t>An average reading is used so that positive and negative errors cancel each other out. But because the system is easy to produce some accidental errors in the measurement, resulting in data fluctuations, so the test results obtained after using the average method processing is not very ideal, so this system will use some common algorithms to further process the data.</w:t>
      </w:r>
    </w:p>
    <w:p>
      <w:pPr>
        <w:pStyle w:val="4"/>
        <w:bidi w:val="0"/>
        <w:rPr>
          <w:rFonts w:hint="eastAsia"/>
          <w:lang w:eastAsia="zh-CN"/>
        </w:rPr>
      </w:pPr>
      <w:bookmarkStart w:id="106" w:name="_Toc28036"/>
      <w:r>
        <w:rPr>
          <w:rFonts w:hint="eastAsia"/>
          <w:lang w:val="en-US" w:eastAsia="zh-CN"/>
        </w:rPr>
        <w:t>5</w:t>
      </w:r>
      <w:r>
        <w:rPr>
          <w:rFonts w:hint="eastAsia"/>
          <w:lang w:eastAsia="zh-CN"/>
        </w:rPr>
        <w:t>.6.2 Median value average filtering algorithm</w:t>
      </w:r>
      <w:bookmarkEnd w:id="106"/>
    </w:p>
    <w:p>
      <w:pPr>
        <w:keepNext w:val="0"/>
        <w:keepLines w:val="0"/>
        <w:pageBreakBefore w:val="0"/>
        <w:widowControl w:val="0"/>
        <w:kinsoku/>
        <w:wordWrap/>
        <w:overflowPunct/>
        <w:topLinePunct w:val="0"/>
        <w:autoSpaceDE/>
        <w:autoSpaceDN/>
        <w:bidi w:val="0"/>
        <w:adjustRightInd/>
        <w:snapToGrid/>
        <w:spacing w:after="313" w:afterLines="100"/>
        <w:ind w:firstLine="0" w:firstLineChars="0"/>
        <w:textAlignment w:val="auto"/>
        <w:rPr>
          <w:rFonts w:hint="eastAsia"/>
          <w:sz w:val="24"/>
          <w:szCs w:val="24"/>
        </w:rPr>
      </w:pPr>
      <w:r>
        <w:rPr>
          <w:rFonts w:hint="eastAsia"/>
          <w:sz w:val="24"/>
          <w:szCs w:val="24"/>
        </w:rPr>
        <w:t>Median filtering algorithm and arithmetic average filtering algorithm are two common filtering algorithms used to eliminate the system's accidental errors. The principle of the median value algorithm is to take N consecutive numbers from a set of sampled data. If the number is odd, the ascending order is to take the middle number. If you take an even number of numbers then you average the middle two numbers in ascending order. The principle of arithmetic average filtering algorithm is to take N numbers from a set of sampled data and find the average of these N numbers. These two filtering algorithms can eliminate certain error effects, but if the test data disturbance is large, the processed data will still have large errors.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eastAsia"/>
          <w:sz w:val="24"/>
          <w:szCs w:val="24"/>
          <w:lang w:val="en-US" w:eastAsia="zh-CN"/>
        </w:rPr>
      </w:pPr>
      <w:r>
        <w:rPr>
          <w:rFonts w:hint="eastAsia"/>
          <w:sz w:val="24"/>
          <w:szCs w:val="24"/>
        </w:rPr>
        <w:t xml:space="preserve">Median value average filtering algorithm is produced by combining the above two algorithms. The principle of the algorithm is to first arrange the sampled data in ascending or descending order, then remove the maximum and minimum values in this group of data, and finally calculate the average value of the remaining data. The algorithm formula is shown in Equation </w:t>
      </w:r>
      <w:r>
        <w:rPr>
          <w:rFonts w:hint="eastAsia"/>
          <w:sz w:val="24"/>
          <w:szCs w:val="24"/>
          <w:lang w:val="en-US" w:eastAsia="zh-CN"/>
        </w:rPr>
        <w:t>4.</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Ansi="Cambria Math"/>
          <w:i w:val="0"/>
        </w:rPr>
      </w:pPr>
      <m:oMathPara>
        <m:oMath>
          <m:eqArr>
            <m:eqArrPr>
              <m:maxDist m:val="1"/>
              <m:ctrlPr>
                <w:rPr>
                  <w:rFonts w:ascii="Cambria Math" w:hAnsi="Cambria Math"/>
                  <w:i/>
                </w:rPr>
              </m:ctrlPr>
            </m:eqArrPr>
            <m:e>
              <m:r>
                <m:rPr>
                  <m:sty m:val="p"/>
                </m:rPr>
                <w:rPr>
                  <w:rFonts w:ascii="Cambria Math" w:hAnsi="Cambria Math"/>
                </w:rPr>
                <m:t>Y</m:t>
              </m:r>
              <m:r>
                <m:rPr>
                  <m:sty m:val="p"/>
                </m:rPr>
                <w:rPr>
                  <w:rFonts w:hint="eastAsia"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hint="eastAsia" w:ascii="Cambria Math" w:hAnsi="Cambria Math"/>
                    </w:rPr>
                    <m:t>N</m:t>
                  </m:r>
                  <m:r>
                    <m:rPr/>
                    <w:rPr>
                      <w:rFonts w:hint="eastAsia" w:ascii="微软雅黑" w:hAnsi="微软雅黑" w:eastAsia="微软雅黑" w:cs="微软雅黑"/>
                    </w:rPr>
                    <m:t>−</m:t>
                  </m:r>
                  <m:r>
                    <m:rPr/>
                    <w:rPr>
                      <w:rFonts w:hint="eastAsia" w:ascii="Cambria Math" w:hAnsi="Cambria Math"/>
                    </w:rPr>
                    <m:t>2</m:t>
                  </m:r>
                  <m:ctrlPr>
                    <w:rPr>
                      <w:rFonts w:ascii="Cambria Math" w:hAnsi="Cambria Math"/>
                    </w:rPr>
                  </m:ctrlPr>
                </m:den>
              </m:f>
              <m:nary>
                <m:naryPr>
                  <m:chr m:val="∑"/>
                  <m:limLoc m:val="undOvr"/>
                  <m:ctrlPr>
                    <w:rPr>
                      <w:rFonts w:ascii="Cambria Math" w:hAnsi="Cambria Math"/>
                      <w:i/>
                    </w:rPr>
                  </m:ctrlPr>
                </m:naryPr>
                <m:sub>
                  <m:r>
                    <m:rPr/>
                    <w:rPr>
                      <w:rFonts w:hint="eastAsia" w:ascii="Cambria Math" w:hAnsi="Cambria Math"/>
                    </w:rPr>
                    <m:t>i</m:t>
                  </m:r>
                  <m:ctrlPr>
                    <w:rPr>
                      <w:rFonts w:ascii="Cambria Math" w:hAnsi="Cambria Math"/>
                      <w:i/>
                    </w:rPr>
                  </m:ctrlPr>
                </m:sub>
                <m:sup>
                  <m:r>
                    <m:rPr/>
                    <w:rPr>
                      <w:rFonts w:ascii="Cambria Math" w:hAnsi="Cambria Math"/>
                    </w:rPr>
                    <m:t>N−2</m:t>
                  </m:r>
                  <m:ctrlPr>
                    <w:rPr>
                      <w:rFonts w:ascii="Cambria Math" w:hAnsi="Cambria Math"/>
                      <w:i/>
                    </w:rPr>
                  </m:ctrlPr>
                </m:sup>
                <m:e>
                  <m:sSub>
                    <m:sSubPr>
                      <m:ctrlPr>
                        <w:rPr>
                          <w:rFonts w:ascii="Cambria Math" w:hAnsi="Cambria Math"/>
                          <w:i/>
                        </w:rPr>
                      </m:ctrlPr>
                    </m:sSubPr>
                    <m:e>
                      <m:r>
                        <m:rPr/>
                        <w:rPr>
                          <w:rFonts w:hint="eastAsia" w:ascii="Cambria Math" w:hAnsi="Cambria Math"/>
                        </w:rPr>
                        <m:t>X</m:t>
                      </m:r>
                      <m:ctrlPr>
                        <w:rPr>
                          <w:rFonts w:ascii="Cambria Math" w:hAnsi="Cambria Math"/>
                          <w:i/>
                        </w:rPr>
                      </m:ctrlPr>
                    </m:e>
                    <m:sub>
                      <m:r>
                        <m:rPr/>
                        <w:rPr>
                          <w:rFonts w:ascii="Cambria Math" w:hAnsi="Cambria Math"/>
                        </w:rPr>
                        <m:t>i</m:t>
                      </m:r>
                      <m:ctrlPr>
                        <w:rPr>
                          <w:rFonts w:ascii="Cambria Math" w:hAnsi="Cambria Math"/>
                          <w:i/>
                        </w:rPr>
                      </m:ctrlPr>
                    </m:sub>
                  </m:sSub>
                  <m:ctrlPr>
                    <w:rPr>
                      <w:rFonts w:ascii="Cambria Math" w:hAnsi="Cambria Math"/>
                      <w:i/>
                    </w:rPr>
                  </m:ctrlPr>
                </m:e>
              </m:nary>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4</m:t>
                  </m:r>
                  <m:ctrlPr>
                    <w:rPr>
                      <w:rFonts w:ascii="Cambria Math" w:hAnsi="Cambria Math"/>
                      <w:i/>
                    </w:rPr>
                  </m:ctrlPr>
                </m:e>
              </m:d>
              <m:ctrlPr>
                <w:rPr>
                  <w:rFonts w:ascii="Cambria Math" w:hAnsi="Cambria Math"/>
                  <w:i/>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firstLine="0" w:firstLineChars="0"/>
        <w:textAlignment w:val="auto"/>
        <w:rPr>
          <w:rFonts w:hint="default" w:hAnsi="Cambria Math"/>
          <w:i w:val="0"/>
          <w:lang w:val="en-US" w:eastAsia="zh-CN"/>
        </w:rPr>
      </w:pPr>
      <w:r>
        <w:rPr>
          <w:rFonts w:hint="default" w:hAnsi="Cambria Math"/>
          <w:i w:val="0"/>
          <w:lang w:val="en-US" w:eastAsia="zh-CN"/>
        </w:rPr>
        <w:t>In Equation (3-11), Y is the average value after removing the maximum and minimum value, N is the sample size, and X is the sampled data. Median value average filtering algorithm combines the advantages of arithmetic average filtering and median value filtering algorithm, which can not only eliminate the periodic errors in the data, but also reduce the influence of large perturbations caused by occasional errors on the test results.</w:t>
      </w:r>
    </w:p>
    <w:p>
      <w:pPr>
        <w:pStyle w:val="4"/>
        <w:bidi w:val="0"/>
        <w:rPr>
          <w:rFonts w:hint="default"/>
          <w:lang w:val="en-US" w:eastAsia="zh-CN"/>
        </w:rPr>
      </w:pPr>
      <w:bookmarkStart w:id="107" w:name="_Toc19427"/>
      <w:r>
        <w:rPr>
          <w:rFonts w:hint="eastAsia"/>
          <w:lang w:val="en-US" w:eastAsia="zh-CN"/>
        </w:rPr>
        <w:t>5</w:t>
      </w:r>
      <w:r>
        <w:rPr>
          <w:rFonts w:hint="default"/>
          <w:lang w:val="en-US" w:eastAsia="zh-CN"/>
        </w:rPr>
        <w:t>.6.3 Normalized weighted average algorithm</w:t>
      </w:r>
      <w:bookmarkEnd w:id="107"/>
    </w:p>
    <w:p>
      <w:pPr>
        <w:bidi w:val="0"/>
        <w:rPr>
          <w:rFonts w:hint="default"/>
        </w:rPr>
      </w:pPr>
      <w:r>
        <w:rPr>
          <w:rFonts w:hint="default"/>
        </w:rPr>
        <w:t>Under normal circumstances, we often use the method of calculating the average value of multiple measurements to process the data. When the overall variation of the data in the measurement interval is small and there are only a few data with large errors in the interval, the single method of average calculation will average the errors, leading to large errors in the test results [43]. Therefore, in order to reduce the impact of accidental errors on test results, normalized weighted average algorithm can be used to process data.</w:t>
      </w:r>
    </w:p>
    <w:p>
      <w:pPr>
        <w:bidi w:val="0"/>
      </w:pPr>
      <w:r>
        <w:rPr>
          <w:rFonts w:hint="default"/>
        </w:rPr>
        <w:t>Take N consistent sampling data (, and use the traditional weighted average algorithm for processing, and set the weighting coefficient as shown in Equation (</w:t>
      </w:r>
      <w:r>
        <w:rPr>
          <w:rFonts w:hint="eastAsia"/>
          <w:lang w:val="en-US" w:eastAsia="zh-CN"/>
        </w:rPr>
        <w:t>5</w:t>
      </w:r>
      <w:r>
        <w:rPr>
          <w:rFonts w:hint="default"/>
        </w:rPr>
        <w:t>) :</w:t>
      </w:r>
    </w:p>
    <w:p>
      <w:pPr>
        <w:spacing w:line="240" w:lineRule="auto"/>
        <w:ind w:firstLine="480"/>
        <w:jc w:val="center"/>
        <w:rPr>
          <w:rFonts w:ascii="宋体" w:hAnsi="宋体"/>
          <w:color w:val="000000" w:themeColor="text1"/>
          <w14:textFill>
            <w14:solidFill>
              <w14:schemeClr w14:val="tx1"/>
            </w14:solidFill>
          </w14:textFill>
        </w:rPr>
      </w:pPr>
      <m:oMathPara>
        <m:oMath>
          <m:eqArr>
            <m:eqArrPr>
              <m:maxDist m:val="1"/>
              <m:ctrlPr>
                <w:rPr>
                  <w:rFonts w:ascii="Cambria Math" w:hAnsi="Cambria Math" w:cs="Times New Roman"/>
                  <w:i/>
                  <w:color w:val="000000" w:themeColor="text1"/>
                  <w14:textFill>
                    <w14:solidFill>
                      <w14:schemeClr w14:val="tx1"/>
                    </w14:solidFill>
                  </w14:textFill>
                </w:rPr>
              </m:ctrlPr>
            </m:eqArrPr>
            <m:e>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1</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2</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3</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sSub>
                <m:sSubPr>
                  <m:ctrlPr>
                    <w:rPr>
                      <w:rFonts w:ascii="Cambria Math" w:hAnsi="Cambria Math" w:cs="Times New Roman"/>
                      <w:color w:val="000000" w:themeColor="text1"/>
                      <w14:textFill>
                        <w14:solidFill>
                          <w14:schemeClr w14:val="tx1"/>
                        </w14:solidFill>
                      </w14:textFill>
                    </w:rPr>
                  </m:ctrlPr>
                </m:sSubPr>
                <m:e>
                  <m:r>
                    <m:rPr/>
                    <w:rPr>
                      <w:rFonts w:ascii="Cambria Math" w:hAnsi="Cambria Math"/>
                    </w:rPr>
                    <m:t>a</m:t>
                  </m:r>
                  <m:ctrlPr>
                    <w:rPr>
                      <w:rFonts w:ascii="Cambria Math" w:hAnsi="Cambria Math" w:cs="Times New Roman"/>
                      <w:color w:val="000000" w:themeColor="text1"/>
                      <w14:textFill>
                        <w14:solidFill>
                          <w14:schemeClr w14:val="tx1"/>
                        </w14:solidFill>
                      </w14:textFill>
                    </w:rPr>
                  </m:ctrlPr>
                </m:e>
                <m:sub>
                  <m:r>
                    <m:rPr>
                      <m:sty m:val="p"/>
                    </m:rPr>
                    <w:rPr>
                      <w:rFonts w:ascii="Cambria Math" w:hAnsi="Cambria Math" w:cs="Times New Roman"/>
                      <w:color w:val="000000" w:themeColor="text1"/>
                      <w14:textFill>
                        <w14:solidFill>
                          <w14:schemeClr w14:val="tx1"/>
                        </w14:solidFill>
                      </w14:textFill>
                    </w:rPr>
                    <m:t>N</m:t>
                  </m:r>
                  <m:ctrlPr>
                    <w:rPr>
                      <w:rFonts w:ascii="Cambria Math" w:hAnsi="Cambria Math" w:cs="Times New Roman"/>
                      <w:color w:val="000000" w:themeColor="text1"/>
                      <w14:textFill>
                        <w14:solidFill>
                          <w14:schemeClr w14:val="tx1"/>
                        </w14:solidFill>
                      </w14:textFill>
                    </w:rPr>
                  </m:ctrlPr>
                </m:sub>
              </m:sSub>
              <m:r>
                <m:rPr>
                  <m:sty m:val="p"/>
                </m:rPr>
                <w:rPr>
                  <w:rFonts w:ascii="Cambria Math" w:hAnsi="Cambria Math" w:cs="Times New Roman"/>
                  <w:color w:val="000000" w:themeColor="text1"/>
                  <w14:textFill>
                    <w14:solidFill>
                      <w14:schemeClr w14:val="tx1"/>
                    </w14:solidFill>
                  </w14:textFill>
                </w:rPr>
                <m:t>=</m:t>
              </m:r>
              <m:f>
                <m:fPr>
                  <m:ctrlPr>
                    <w:rPr>
                      <w:rFonts w:ascii="Cambria Math" w:hAnsi="Cambria Math" w:cs="Times New Roman"/>
                      <w:color w:val="000000" w:themeColor="text1"/>
                      <w14:textFill>
                        <w14:solidFill>
                          <w14:schemeClr w14:val="tx1"/>
                        </w14:solidFill>
                      </w14:textFill>
                    </w:rPr>
                  </m:ctrlPr>
                </m:fPr>
                <m:num>
                  <m:r>
                    <m:rPr>
                      <m:sty m:val="p"/>
                    </m:rPr>
                    <w:rPr>
                      <w:rFonts w:ascii="Cambria Math" w:hAnsi="Cambria Math" w:cs="Times New Roman"/>
                      <w:color w:val="000000" w:themeColor="text1"/>
                      <w14:textFill>
                        <w14:solidFill>
                          <w14:schemeClr w14:val="tx1"/>
                        </w14:solidFill>
                      </w14:textFill>
                    </w:rPr>
                    <m:t>1</m:t>
                  </m:r>
                  <m:ctrlPr>
                    <w:rPr>
                      <w:rFonts w:ascii="Cambria Math" w:hAnsi="Cambria Math" w:cs="Times New Roman"/>
                      <w:color w:val="000000" w:themeColor="text1"/>
                      <w14:textFill>
                        <w14:solidFill>
                          <w14:schemeClr w14:val="tx1"/>
                        </w14:solidFill>
                      </w14:textFill>
                    </w:rPr>
                  </m:ctrlPr>
                </m:num>
                <m:den>
                  <m:r>
                    <m:rPr>
                      <m:sty m:val="p"/>
                    </m:rPr>
                    <w:rPr>
                      <w:rFonts w:ascii="Cambria Math" w:hAnsi="Cambria Math" w:cs="Times New Roman"/>
                      <w:color w:val="000000" w:themeColor="text1"/>
                      <w14:textFill>
                        <w14:solidFill>
                          <w14:schemeClr w14:val="tx1"/>
                        </w14:solidFill>
                      </w14:textFill>
                    </w:rPr>
                    <m:t>N−1</m:t>
                  </m:r>
                  <m:ctrlPr>
                    <w:rPr>
                      <w:rFonts w:ascii="Cambria Math" w:hAnsi="Cambria Math" w:cs="Times New Roman"/>
                      <w:color w:val="000000" w:themeColor="text1"/>
                      <w14:textFill>
                        <w14:solidFill>
                          <w14:schemeClr w14:val="tx1"/>
                        </w14:solidFill>
                      </w14:textFill>
                    </w:rPr>
                  </m:ctrlPr>
                </m:den>
              </m:f>
              <m:r>
                <m:rPr/>
                <w:rPr>
                  <w:rFonts w:hint="default" w:ascii="Cambria Math" w:hAnsi="Cambria Math" w:cs="Times New Roman"/>
                  <w:color w:val="000000" w:themeColor="text1"/>
                  <w:lang w:val="en-US" w:eastAsia="zh-CN"/>
                  <w14:textFill>
                    <w14:solidFill>
                      <w14:schemeClr w14:val="tx1"/>
                    </w14:solidFill>
                  </w14:textFill>
                </w:rPr>
                <m:t xml:space="preserve">  </m:t>
              </m:r>
              <m:d>
                <m:dPr>
                  <m:begChr m:val="（"/>
                  <m:endChr m:val="）"/>
                  <m:ctrlPr>
                    <w:rPr>
                      <w:rFonts w:ascii="Cambria Math" w:hAnsi="Cambria Math" w:cs="Times New Roman"/>
                      <w:i/>
                      <w:color w:val="000000" w:themeColor="text1"/>
                      <w14:textFill>
                        <w14:solidFill>
                          <w14:schemeClr w14:val="tx1"/>
                        </w14:solidFill>
                      </w14:textFill>
                    </w:rPr>
                  </m:ctrlPr>
                </m:dPr>
                <m:e>
                  <m:r>
                    <m:rPr/>
                    <w:rPr>
                      <w:rFonts w:hint="default" w:ascii="Cambria Math" w:hAnsi="Cambria Math" w:cs="Times New Roman"/>
                      <w:color w:val="000000" w:themeColor="text1"/>
                      <w:lang w:val="en-US" w:eastAsia="zh-CN"/>
                      <w14:textFill>
                        <w14:solidFill>
                          <w14:schemeClr w14:val="tx1"/>
                        </w14:solidFill>
                      </w14:textFill>
                    </w:rPr>
                    <m:t>5</m:t>
                  </m:r>
                  <m:ctrlPr>
                    <w:rPr>
                      <w:rFonts w:ascii="Cambria Math" w:hAnsi="Cambria Math" w:cs="Times New Roman"/>
                      <w:i/>
                      <w:color w:val="000000" w:themeColor="text1"/>
                      <w14:textFill>
                        <w14:solidFill>
                          <w14:schemeClr w14:val="tx1"/>
                        </w14:solidFill>
                      </w14:textFill>
                    </w:rPr>
                  </m:ctrlPr>
                </m:e>
              </m:d>
              <m:ctrlPr>
                <w:rPr>
                  <w:rFonts w:ascii="Cambria Math" w:hAnsi="Cambria Math" w:cs="Times New Roman"/>
                  <w:i/>
                  <w:color w:val="000000" w:themeColor="text1"/>
                  <w14:textFill>
                    <w14:solidFill>
                      <w14:schemeClr w14:val="tx1"/>
                    </w14:solidFill>
                  </w14:textFill>
                </w:rPr>
              </m:ctrlPr>
            </m:e>
          </m:eqArr>
        </m:oMath>
      </m:oMathPara>
    </w:p>
    <w:p>
      <w:pPr>
        <w:bidi w:val="0"/>
        <w:rPr>
          <w:rFonts w:hint="default"/>
        </w:rPr>
      </w:pPr>
      <w:r>
        <w:rPr>
          <w:rFonts w:hint="default"/>
        </w:rPr>
        <w:t>Then, the mean value is shown in Equation (</w:t>
      </w:r>
      <w:r>
        <w:rPr>
          <w:rFonts w:hint="default"/>
          <w:lang w:val="en-US" w:eastAsia="zh-CN"/>
        </w:rPr>
        <w:t>6</w:t>
      </w:r>
      <w:r>
        <w:rPr>
          <w:rFonts w:hint="default"/>
        </w:rPr>
        <w:t>)</w:t>
      </w:r>
    </w:p>
    <w:p>
      <w:pPr>
        <w:spacing w:line="276" w:lineRule="auto"/>
        <w:ind w:firstLine="480"/>
        <w:jc w:val="center"/>
        <w:rPr>
          <w:rFonts w:ascii="宋体" w:hAnsi="宋体"/>
        </w:rPr>
      </w:pPr>
      <m:oMathPara>
        <m:oMathParaPr>
          <m:jc m:val="center"/>
        </m:oMathParaPr>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N−1</m:t>
                  </m:r>
                  <m:ctrlPr>
                    <w:rPr>
                      <w:rFonts w:ascii="Cambria Math" w:hAnsi="Cambria Math"/>
                    </w:rPr>
                  </m:ctrlPr>
                </m:den>
              </m:f>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6</m:t>
                  </m:r>
                  <m:ctrlPr>
                    <w:rPr>
                      <w:rFonts w:ascii="Cambria Math" w:hAnsi="Cambria Math"/>
                      <w:i/>
                    </w:rPr>
                  </m:ctrlPr>
                </m:e>
              </m:d>
              <m:ctrlPr>
                <w:rPr>
                  <w:rFonts w:ascii="Cambria Math" w:hAnsi="Cambria Math"/>
                  <w:i/>
                </w:rPr>
              </m:ctrlPr>
            </m:e>
          </m:eqArr>
        </m:oMath>
      </m:oMathPara>
    </w:p>
    <w:p>
      <w:pPr>
        <w:spacing w:line="276" w:lineRule="auto"/>
        <w:rPr>
          <w:rFonts w:hint="default" w:ascii="Calibri" w:hAnsi="Calibri" w:cs="Calibri"/>
          <w:sz w:val="24"/>
          <w:szCs w:val="24"/>
        </w:rPr>
      </w:pPr>
      <w:r>
        <w:rPr>
          <w:rFonts w:hint="default" w:ascii="Calibri" w:hAnsi="Calibri" w:cs="Calibri"/>
          <w:sz w:val="24"/>
          <w:szCs w:val="24"/>
        </w:rPr>
        <w:t xml:space="preserve">The normalized weighted average algorithm first generally averaged the same data as described above, and obtains the average value of the sampled data </w:t>
      </w:r>
      <m:oMath>
        <m:acc>
          <m:accPr>
            <m:chr m:val="̅"/>
            <m:ctrlPr>
              <w:rPr>
                <w:rFonts w:ascii="Cambria Math" w:hAnsi="Cambria Math"/>
              </w:rPr>
            </m:ctrlPr>
          </m:accPr>
          <m:e>
            <m:r>
              <m:rPr/>
              <w:rPr>
                <w:rFonts w:ascii="Cambria Math" w:hAnsi="Cambria Math"/>
              </w:rPr>
              <m:t>λ</m:t>
            </m:r>
            <m:ctrlPr>
              <w:rPr>
                <w:rFonts w:ascii="Cambria Math" w:hAnsi="Cambria Math"/>
              </w:rPr>
            </m:ctrlPr>
          </m:e>
        </m:acc>
      </m:oMath>
      <w:r>
        <w:rPr>
          <w:rFonts w:hint="eastAsia" w:hAnsi="Cambria Math"/>
          <w:i w:val="0"/>
          <w:lang w:val="en-US" w:eastAsia="zh-CN"/>
        </w:rPr>
        <w:t xml:space="preserve"> </w:t>
      </w:r>
      <w:r>
        <w:rPr>
          <w:rFonts w:hint="default" w:ascii="Calibri" w:hAnsi="Calibri" w:cs="Calibri"/>
          <w:sz w:val="24"/>
          <w:szCs w:val="24"/>
        </w:rPr>
        <w:t>as follows: (7)</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N</m:t>
                  </m:r>
                  <m:ctrlPr>
                    <w:rPr>
                      <w:rFonts w:ascii="Cambria Math" w:hAnsi="Cambria Math"/>
                    </w:rPr>
                  </m:ctrlPr>
                </m:den>
              </m:f>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X</m:t>
                  </m:r>
                  <m:ctrlPr>
                    <w:rPr>
                      <w:rFonts w:ascii="Cambria Math" w:hAnsi="Cambria Math"/>
                    </w:rPr>
                  </m:ctrlPr>
                </m:e>
                <m:sub>
                  <m:r>
                    <m:rPr/>
                    <w:rPr>
                      <w:rFonts w:ascii="Cambria Math" w:hAnsi="Cambria Math"/>
                    </w:rPr>
                    <m:t>i</m:t>
                  </m:r>
                  <m:ctrlPr>
                    <w:rPr>
                      <w:rFonts w:ascii="Cambria Math" w:hAnsi="Cambria Math"/>
                    </w:rPr>
                  </m:ctrlPr>
                </m:sub>
              </m:sSub>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7</m:t>
                  </m:r>
                  <m:ctrlPr>
                    <w:rPr>
                      <w:rFonts w:ascii="Cambria Math" w:hAnsi="Cambria Math"/>
                      <w:i/>
                    </w:rPr>
                  </m:ctrlPr>
                </m:e>
              </m:d>
              <m:ctrlPr>
                <w:rPr>
                  <w:rFonts w:ascii="Cambria Math" w:hAnsi="Cambria Math"/>
                  <w:i/>
                </w:rPr>
              </m:ctrlPr>
            </m:e>
          </m:eqArr>
        </m:oMath>
      </m:oMathPara>
    </w:p>
    <w:p>
      <w:pPr>
        <w:spacing w:line="276" w:lineRule="auto"/>
        <w:rPr>
          <w:rFonts w:hint="eastAsia" w:ascii="Cambria" w:hAnsi="Cambria" w:cs="Cambria" w:eastAsiaTheme="minorEastAsia"/>
          <w:lang w:val="en-US" w:eastAsia="zh-CN"/>
        </w:rPr>
      </w:pPr>
      <w:r>
        <w:rPr>
          <w:rFonts w:hint="default" w:ascii="Cambria" w:hAnsi="Cambria" w:cs="Cambria"/>
        </w:rPr>
        <w:t xml:space="preserve">The deviation of each of the sampled data </w:t>
      </w:r>
      <m:oMath>
        <m:sSub>
          <m:sSubPr>
            <m:ctrlPr>
              <w:rPr>
                <w:rFonts w:hint="default" w:ascii="Cambria Math" w:hAnsi="Cambria Math" w:cs="Cambria"/>
              </w:rPr>
            </m:ctrlPr>
          </m:sSubPr>
          <m:e>
            <m:r>
              <m:rPr/>
              <w:rPr>
                <w:rFonts w:hint="default" w:ascii="Cambria Math" w:hAnsi="Cambria Math" w:cs="Cambria"/>
              </w:rPr>
              <m:t>λ</m:t>
            </m:r>
            <m:ctrlPr>
              <w:rPr>
                <w:rFonts w:hint="default" w:ascii="Cambria Math" w:hAnsi="Cambria Math" w:cs="Cambria"/>
              </w:rPr>
            </m:ctrlPr>
          </m:e>
          <m:sub>
            <m:r>
              <m:rPr/>
              <w:rPr>
                <w:rFonts w:hint="default" w:ascii="Cambria Math" w:hAnsi="Cambria Math" w:cs="Cambria"/>
              </w:rPr>
              <m:t>i</m:t>
            </m:r>
            <m:ctrlPr>
              <w:rPr>
                <w:rFonts w:hint="default" w:ascii="Cambria Math" w:hAnsi="Cambria Math" w:cs="Cambria"/>
              </w:rPr>
            </m:ctrlPr>
          </m:sub>
        </m:sSub>
      </m:oMath>
      <w:r>
        <w:rPr>
          <w:rFonts w:hint="default" w:ascii="Cambria" w:hAnsi="Cambria" w:cs="Cambria"/>
        </w:rPr>
        <w:t xml:space="preserve">from the mean </w:t>
      </w:r>
      <m:oMath>
        <m:acc>
          <m:accPr>
            <m:chr m:val="̅"/>
            <m:ctrlPr>
              <w:rPr>
                <w:rFonts w:hint="default" w:ascii="Cambria Math" w:hAnsi="Cambria Math" w:cs="Cambria"/>
              </w:rPr>
            </m:ctrlPr>
          </m:accPr>
          <m:e>
            <m:r>
              <m:rPr/>
              <w:rPr>
                <w:rFonts w:hint="default" w:ascii="Cambria Math" w:hAnsi="Cambria Math" w:cs="Cambria"/>
              </w:rPr>
              <m:t>λ</m:t>
            </m:r>
            <m:ctrlPr>
              <w:rPr>
                <w:rFonts w:hint="default" w:ascii="Cambria Math" w:hAnsi="Cambria Math" w:cs="Cambria"/>
              </w:rPr>
            </m:ctrlPr>
          </m:e>
        </m:acc>
      </m:oMath>
      <w:r>
        <w:rPr>
          <w:rFonts w:hint="default" w:ascii="Cambria" w:hAnsi="Cambria" w:cs="Cambria"/>
          <w:i w:val="0"/>
          <w:lang w:val="en-US" w:eastAsia="zh-CN"/>
        </w:rPr>
        <w:t xml:space="preserve"> </w:t>
      </w:r>
      <w:r>
        <w:rPr>
          <w:rFonts w:hint="default" w:ascii="Cambria" w:hAnsi="Cambria" w:cs="Cambria"/>
        </w:rPr>
        <w:t xml:space="preserve">was calculated as </w:t>
      </w:r>
      <m:oMath>
        <m:r>
          <m:rPr>
            <m:sty m:val="p"/>
          </m:rPr>
          <w:rPr>
            <w:rFonts w:hint="default" w:ascii="Cambria Math" w:hAnsi="Cambria Math" w:cs="Cambria"/>
          </w:rPr>
          <m:t>Δ</m:t>
        </m:r>
        <m:sSub>
          <m:sSubPr>
            <m:ctrlPr>
              <w:rPr>
                <w:rFonts w:hint="default" w:ascii="Cambria Math" w:hAnsi="Cambria Math" w:cs="Cambria"/>
              </w:rPr>
            </m:ctrlPr>
          </m:sSubPr>
          <m:e>
            <m:r>
              <m:rPr/>
              <w:rPr>
                <w:rFonts w:hint="default" w:ascii="Cambria Math" w:hAnsi="Cambria Math" w:cs="Cambria"/>
              </w:rPr>
              <m:t>λ</m:t>
            </m:r>
            <m:ctrlPr>
              <w:rPr>
                <w:rFonts w:hint="default" w:ascii="Cambria Math" w:hAnsi="Cambria Math" w:cs="Cambria"/>
              </w:rPr>
            </m:ctrlPr>
          </m:e>
          <m:sub>
            <m:r>
              <m:rPr/>
              <w:rPr>
                <w:rFonts w:hint="default" w:ascii="Cambria Math" w:hAnsi="Cambria Math" w:cs="Cambria"/>
              </w:rPr>
              <m:t>i</m:t>
            </m:r>
            <m:ctrlPr>
              <w:rPr>
                <w:rFonts w:hint="default" w:ascii="Cambria Math" w:hAnsi="Cambria Math" w:cs="Cambria"/>
              </w:rPr>
            </m:ctrlPr>
          </m:sub>
        </m:sSub>
      </m:oMath>
      <w:r>
        <w:rPr>
          <w:rFonts w:hint="eastAsia" w:hAnsi="Cambria Math" w:cs="Cambria"/>
          <w:i w:val="0"/>
          <w:lang w:val="en-US" w:eastAsia="zh-CN"/>
        </w:rPr>
        <w:t>.</w:t>
      </w:r>
    </w:p>
    <w:p>
      <w:pPr>
        <w:spacing w:line="276" w:lineRule="auto"/>
        <w:ind w:firstLine="480"/>
        <w:rPr>
          <w:rFonts w:ascii="宋体" w:hAnsi="宋体"/>
        </w:rPr>
      </w:pPr>
      <m:oMathPara>
        <m:oMathParaPr>
          <m:jc m:val="center"/>
        </m:oMathParaPr>
        <m:oMath>
          <m:eqArr>
            <m:eqArrPr>
              <m:maxDist m:val="1"/>
              <m:ctrlPr>
                <w:rPr>
                  <w:rFonts w:ascii="Cambria Math" w:hAnsi="Cambria Math"/>
                </w:rPr>
              </m:ctrlPr>
            </m:eqArr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hint="default" w:ascii="Cambria Math" w:hAnsi="Cambria Math"/>
                  <w:lang w:val="en-US" w:eastAsia="zh-CN"/>
                </w:rPr>
                <m:t xml:space="preserve">  </m:t>
              </m:r>
              <m:d>
                <m:dPr>
                  <m:begChr m:val="（"/>
                  <m:endChr m:val="）"/>
                  <m:ctrlPr>
                    <w:rPr>
                      <w:rFonts w:ascii="Cambria Math" w:hAnsi="Cambria Math"/>
                    </w:rPr>
                  </m:ctrlPr>
                </m:dPr>
                <m:e>
                  <m:r>
                    <m:rPr/>
                    <w:rPr>
                      <w:rFonts w:hint="default" w:ascii="Cambria Math" w:hAnsi="Cambria Math"/>
                      <w:lang w:val="en-US" w:eastAsia="zh-CN"/>
                    </w:rPr>
                    <m:t>8</m:t>
                  </m:r>
                  <m:ctrlPr>
                    <w:rPr>
                      <w:rFonts w:ascii="Cambria Math" w:hAnsi="Cambria Math"/>
                    </w:rPr>
                  </m:ctrlPr>
                </m:e>
              </m:d>
              <m:ctrlPr>
                <w:rPr>
                  <w:rFonts w:ascii="Cambria Math" w:hAnsi="Cambria Math"/>
                  <w:i/>
                </w:rPr>
              </m:ctrlPr>
            </m:e>
          </m:eqArr>
        </m:oMath>
      </m:oMathPara>
    </w:p>
    <w:p>
      <w:pPr>
        <w:spacing w:line="276" w:lineRule="auto"/>
        <w:rPr>
          <w:rFonts w:hint="eastAsia" w:ascii="Calibri" w:hAnsi="Calibri" w:cs="Calibri" w:eastAsiaTheme="minorEastAsia"/>
          <w:lang w:val="en-US" w:eastAsia="zh-CN"/>
        </w:rPr>
      </w:pPr>
      <w:r>
        <w:rPr>
          <w:rFonts w:hint="default" w:ascii="Calibri" w:hAnsi="Calibri" w:cs="Calibri"/>
        </w:rPr>
        <w:t xml:space="preserve">Put the deviation </w:t>
      </w:r>
      <m:oMath>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oMath>
      <w:r>
        <w:rPr>
          <w:rFonts w:hint="default" w:ascii="Calibri" w:hAnsi="Calibri" w:cs="Calibri"/>
        </w:rPr>
        <w:t xml:space="preserve">into the weight function </w:t>
      </w:r>
      <m:oMath>
        <m:r>
          <m:rPr/>
          <w:rPr>
            <w:rFonts w:ascii="Cambria Math" w:hAnsi="Cambria Math"/>
          </w:rPr>
          <m:t>f</m:t>
        </m:r>
        <m:d>
          <m:dPr>
            <m:ctrlPr>
              <w:rPr>
                <w:rFonts w:ascii="Cambria Math" w:hAnsi="Cambria Math"/>
              </w:rPr>
            </m:ctrlPr>
          </m:dPr>
          <m:e>
            <m:r>
              <m:rPr/>
              <w:rPr>
                <w:rFonts w:ascii="Cambria Math" w:hAnsi="Cambria Math"/>
              </w:rPr>
              <m:t>λ</m:t>
            </m:r>
            <m:ctrlPr>
              <w:rPr>
                <w:rFonts w:ascii="Cambria Math" w:hAnsi="Cambria Math"/>
              </w:rPr>
            </m:ctrlPr>
          </m:e>
        </m:d>
      </m:oMath>
      <w:r>
        <w:rPr>
          <w:rFonts w:hint="default" w:ascii="Calibri" w:hAnsi="Calibri" w:cs="Calibri"/>
        </w:rPr>
        <w:t xml:space="preserve">and normalize to get </w:t>
      </w:r>
      <m:oMath>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r>
              <m:rPr/>
              <w:rPr>
                <w:rFonts w:ascii="Cambria Math" w:hAnsi="Cambria Math"/>
              </w:rPr>
              <m:t>¯</m:t>
            </m:r>
            <m:ctrlPr>
              <w:rPr>
                <w:rFonts w:ascii="Cambria Math" w:hAnsi="Cambria Math"/>
              </w:rPr>
            </m:ctrlPr>
          </m:lim>
        </m:limUpp>
      </m:oMath>
      <w:r>
        <w:rPr>
          <w:rFonts w:hint="eastAsia" w:hAnsi="Cambria Math"/>
          <w:i w:val="0"/>
          <w:lang w:val="en-US" w:eastAsia="zh-CN"/>
        </w:rPr>
        <w:t xml:space="preserve"> </w:t>
      </w:r>
      <w:r>
        <w:rPr>
          <w:rFonts w:hint="default" w:ascii="Calibri" w:hAnsi="Calibri" w:cs="Calibri"/>
        </w:rPr>
        <w:t>equation (9)</w:t>
      </w:r>
      <w:r>
        <w:rPr>
          <w:rFonts w:hint="eastAsia" w:cs="Calibri"/>
          <w:lang w:val="en-US" w:eastAsia="zh-CN"/>
        </w:rPr>
        <w:t>.</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ascii="Cambria Math" w:hAnsi="Cambria Math"/>
                </w:rPr>
                <m:t>=f</m:t>
              </m:r>
              <m:d>
                <m:dPr>
                  <m:ctrlPr>
                    <w:rPr>
                      <w:rFonts w:ascii="Cambria Math" w:hAnsi="Cambria Math"/>
                    </w:rPr>
                  </m:ctrlPr>
                </m:d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d>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9</m:t>
                  </m:r>
                  <m:ctrlPr>
                    <w:rPr>
                      <w:rFonts w:ascii="Cambria Math" w:hAnsi="Cambria Math"/>
                      <w:i/>
                    </w:rPr>
                  </m:ctrlPr>
                </m:e>
              </m:d>
              <m:ctrlPr>
                <w:rPr>
                  <w:rFonts w:ascii="Cambria Math" w:hAnsi="Cambria Math"/>
                  <w:i/>
                </w:rPr>
              </m:ctrlPr>
            </m:e>
          </m:eqArr>
        </m:oMath>
      </m:oMathPara>
    </w:p>
    <w:p>
      <w:pPr>
        <w:spacing w:line="276" w:lineRule="auto"/>
        <w:rPr>
          <w:rFonts w:hint="default" w:asciiTheme="minorAscii" w:hAnsiTheme="minorAscii"/>
        </w:rPr>
      </w:pPr>
      <w:r>
        <w:rPr>
          <w:rFonts w:hint="default" w:asciiTheme="minorAscii" w:hAnsiTheme="minorAscii"/>
        </w:rPr>
        <w:t xml:space="preserve">The weighting coefficient </w:t>
      </w:r>
      <m:oMath>
        <m:r>
          <m:rPr>
            <m:sty m:val="p"/>
          </m:rPr>
          <w:rPr>
            <w:rFonts w:hint="default" w:ascii="Cambria Math" w:hAnsi="Cambria Math"/>
          </w:rPr>
          <m:t>Δ</m:t>
        </m:r>
        <m:limUpp>
          <m:limUppPr>
            <m:ctrlPr>
              <w:rPr>
                <w:rFonts w:hint="default" w:ascii="Cambria Math" w:hAnsi="Cambria Math"/>
              </w:rPr>
            </m:ctrlPr>
          </m:limUppPr>
          <m:e>
            <m:sSub>
              <m:sSubPr>
                <m:ctrlPr>
                  <w:rPr>
                    <w:rFonts w:hint="default" w:ascii="Cambria Math" w:hAnsi="Cambria Math"/>
                  </w:rPr>
                </m:ctrlPr>
              </m:sSubPr>
              <m:e>
                <m:r>
                  <m:rPr/>
                  <w:rPr>
                    <w:rFonts w:hint="default" w:ascii="Cambria Math" w:hAnsi="Cambria Math"/>
                  </w:rPr>
                  <m:t>a</m:t>
                </m:r>
                <m:ctrlPr>
                  <w:rPr>
                    <w:rFonts w:hint="default" w:ascii="Cambria Math" w:hAnsi="Cambria Math"/>
                  </w:rPr>
                </m:ctrlPr>
              </m:e>
              <m:sub>
                <m:r>
                  <m:rPr/>
                  <w:rPr>
                    <w:rFonts w:hint="default" w:ascii="Cambria Math" w:hAnsi="Cambria Math"/>
                  </w:rPr>
                  <m:t>i</m:t>
                </m:r>
                <m:ctrlPr>
                  <w:rPr>
                    <w:rFonts w:hint="default" w:ascii="Cambria Math" w:hAnsi="Cambria Math"/>
                  </w:rPr>
                </m:ctrlPr>
              </m:sub>
            </m:sSub>
            <m:ctrlPr>
              <w:rPr>
                <w:rFonts w:hint="default" w:ascii="Cambria Math" w:hAnsi="Cambria Math"/>
              </w:rPr>
            </m:ctrlPr>
          </m:e>
          <m:lim>
            <m:r>
              <m:rPr/>
              <w:rPr>
                <w:rFonts w:hint="default" w:ascii="Cambria Math" w:hAnsi="Cambria Math"/>
              </w:rPr>
              <m:t>¯</m:t>
            </m:r>
            <m:ctrlPr>
              <w:rPr>
                <w:rFonts w:hint="default" w:ascii="Cambria Math" w:hAnsi="Cambria Math"/>
              </w:rPr>
            </m:ctrlPr>
          </m:lim>
        </m:limUpp>
      </m:oMath>
      <w:r>
        <w:rPr>
          <w:rFonts w:hint="default" w:asciiTheme="minorAscii" w:hAnsiTheme="minorAscii"/>
        </w:rPr>
        <w:t xml:space="preserve"> is as formula (10):</w:t>
      </w:r>
    </w:p>
    <w:p>
      <w:pPr>
        <w:spacing w:line="276" w:lineRule="auto"/>
        <w:ind w:firstLine="480"/>
        <w:rPr>
          <w:rFonts w:ascii="宋体" w:hAnsi="宋体"/>
        </w:rPr>
      </w:pPr>
      <m:oMathPara>
        <m:oMathParaPr>
          <m:jc m:val="center"/>
        </m:oMathParaPr>
        <m:oMath>
          <m:eqArr>
            <m:eqArrPr>
              <m:maxDist m:val="1"/>
              <m:ctrlPr>
                <w:rPr>
                  <w:rFonts w:ascii="Cambria Math" w:hAnsi="Cambria Math"/>
                  <w:i/>
                </w:rPr>
              </m:ctrlPr>
            </m:eqArrPr>
            <m:e>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ascii="Cambria Math" w:hAnsi="Cambria Math"/>
                </w:rPr>
                <m:t>=</m:t>
              </m:r>
              <m:f>
                <m:fPr>
                  <m:ctrlPr>
                    <w:rPr>
                      <w:rFonts w:ascii="Cambria Math" w:hAnsi="Cambria Math"/>
                    </w:rPr>
                  </m:ctrlPr>
                </m:fPr>
                <m:num>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ctrlPr>
                    <w:rPr>
                      <w:rFonts w:ascii="Cambria Math" w:hAnsi="Cambria Math"/>
                    </w:rPr>
                  </m:ctrlPr>
                </m:num>
                <m:den>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r>
                    <m:rPr>
                      <m:sty m:val="p"/>
                    </m:rPr>
                    <w:rPr>
                      <w:rFonts w:ascii="Cambria Math" w:hAnsi="Cambria Math"/>
                    </w:rPr>
                    <m:t>Δ</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ctrlPr>
                    <w:rPr>
                      <w:rFonts w:ascii="Cambria Math" w:hAnsi="Cambria Math"/>
                    </w:rPr>
                  </m:ctrlPr>
                </m:den>
              </m:f>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10</m:t>
                  </m:r>
                  <m:ctrlPr>
                    <w:rPr>
                      <w:rFonts w:ascii="Cambria Math" w:hAnsi="Cambria Math"/>
                      <w:i/>
                    </w:rPr>
                  </m:ctrlPr>
                </m:e>
              </m:d>
              <m:ctrlPr>
                <w:rPr>
                  <w:rFonts w:ascii="Cambria Math" w:hAnsi="Cambria Math"/>
                  <w:i/>
                </w:rPr>
              </m:ctrlPr>
            </m:e>
          </m:eqArr>
        </m:oMath>
      </m:oMathPara>
    </w:p>
    <w:p>
      <w:pPr>
        <w:spacing w:line="276" w:lineRule="auto"/>
        <w:rPr>
          <w:rFonts w:hint="eastAsia" w:ascii="宋体" w:hAnsi="宋体" w:eastAsiaTheme="minorEastAsia"/>
          <w:lang w:val="en-US" w:eastAsia="zh-CN"/>
        </w:rPr>
      </w:pPr>
      <w:r>
        <w:rPr>
          <w:rFonts w:hint="default" w:ascii="Calibri" w:hAnsi="Calibri" w:cs="Calibri"/>
        </w:rPr>
        <w:t xml:space="preserve">The final mean of the sampled data </w:t>
      </w:r>
      <m:oMath>
        <m:acc>
          <m:accPr>
            <m:chr m:val="̅"/>
            <m:ctrlPr>
              <w:rPr>
                <w:rFonts w:hint="default" w:ascii="Cambria Math" w:hAnsi="Cambria Math" w:cs="Calibri"/>
              </w:rPr>
            </m:ctrlPr>
          </m:accPr>
          <m:e>
            <m:r>
              <m:rPr/>
              <w:rPr>
                <w:rFonts w:hint="default" w:ascii="Cambria Math" w:hAnsi="Cambria Math" w:cs="Calibri"/>
              </w:rPr>
              <m:t>λ</m:t>
            </m:r>
            <m:ctrlPr>
              <w:rPr>
                <w:rFonts w:hint="default" w:ascii="Cambria Math" w:hAnsi="Cambria Math" w:cs="Calibri"/>
              </w:rPr>
            </m:ctrlPr>
          </m:e>
        </m:acc>
      </m:oMath>
      <w:r>
        <w:rPr>
          <w:rFonts w:hint="default" w:ascii="Calibri" w:hAnsi="Calibri" w:cs="Calibri"/>
          <w:i w:val="0"/>
          <w:lang w:val="en-US" w:eastAsia="zh-CN"/>
        </w:rPr>
        <w:t xml:space="preserve"> </w:t>
      </w:r>
      <w:r>
        <w:rPr>
          <w:rFonts w:hint="default" w:ascii="Calibri" w:hAnsi="Calibri" w:cs="Calibri"/>
        </w:rPr>
        <w:t>is as (11)</w:t>
      </w:r>
      <w:r>
        <w:rPr>
          <w:rFonts w:hint="eastAsia" w:cs="Calibri"/>
          <w:lang w:val="en-US" w:eastAsia="zh-CN"/>
        </w:rPr>
        <w:t>.</w:t>
      </w:r>
    </w:p>
    <w:p>
      <w:pPr>
        <w:spacing w:line="276" w:lineRule="auto"/>
        <w:ind w:firstLine="480"/>
        <w:rPr>
          <w:rFonts w:ascii="宋体" w:hAnsi="宋体"/>
        </w:rPr>
      </w:pPr>
      <m:oMathPara>
        <m:oMath>
          <m:eqArr>
            <m:eqArrPr>
              <m:maxDist m:val="1"/>
              <m:ctrlPr>
                <w:rPr>
                  <w:rFonts w:ascii="Cambria Math" w:hAnsi="Cambria Math"/>
                  <w:i/>
                </w:rPr>
              </m:ctrlPr>
            </m:eqArrPr>
            <m:e>
              <m:acc>
                <m:accPr>
                  <m:chr m:val="̅"/>
                  <m:ctrlPr>
                    <w:rPr>
                      <w:rFonts w:ascii="Cambria Math" w:hAnsi="Cambria Math"/>
                    </w:rPr>
                  </m:ctrlPr>
                </m:accPr>
                <m:e>
                  <m:r>
                    <m:rPr/>
                    <w:rPr>
                      <w:rFonts w:ascii="Cambria Math" w:hAnsi="Cambria Math"/>
                    </w:rPr>
                    <m:t>λ</m:t>
                  </m:r>
                  <m:ctrlPr>
                    <w:rPr>
                      <w:rFonts w:ascii="Cambria Math" w:hAnsi="Cambria Math"/>
                    </w:rPr>
                  </m:ctrlPr>
                </m:e>
              </m:acc>
              <m:r>
                <m:rPr/>
                <w:rPr>
                  <w:rFonts w:ascii="Cambria Math" w:hAnsi="Cambria Math"/>
                </w:rPr>
                <m:t>=</m:t>
              </m:r>
              <m:nary>
                <m:naryPr>
                  <m:chr m:val="∑"/>
                  <m:grow m:val="1"/>
                  <m:limLoc m:val="undOvr"/>
                  <m:supHide m:val="1"/>
                  <m:ctrlPr>
                    <w:rPr>
                      <w:rFonts w:ascii="Cambria Math" w:hAnsi="Cambria Math"/>
                    </w:rPr>
                  </m:ctrlPr>
                </m:naryPr>
                <m:sub>
                  <m:r>
                    <m:rPr/>
                    <w:rPr>
                      <w:rFonts w:ascii="Cambria Math" w:hAnsi="Cambria Math"/>
                    </w:rPr>
                    <m:t>i∈</m:t>
                  </m:r>
                  <m:d>
                    <m:dPr>
                      <m:begChr m:val="["/>
                      <m:endChr m:val="]"/>
                      <m:ctrlPr>
                        <w:rPr>
                          <w:rFonts w:ascii="Cambria Math" w:hAnsi="Cambria Math"/>
                          <w:i/>
                        </w:rPr>
                      </m:ctrlPr>
                    </m:dPr>
                    <m:e>
                      <m:r>
                        <m:rPr/>
                        <w:rPr>
                          <w:rFonts w:ascii="Cambria Math" w:hAnsi="Cambria Math"/>
                        </w:rPr>
                        <m:t>1,N</m:t>
                      </m:r>
                      <m:ctrlPr>
                        <w:rPr>
                          <w:rFonts w:ascii="Cambria Math" w:hAnsi="Cambria Math"/>
                          <w:i/>
                        </w:rPr>
                      </m:ctrlPr>
                    </m:e>
                  </m:d>
                  <m:ctrlPr>
                    <w:rPr>
                      <w:rFonts w:ascii="Cambria Math" w:hAnsi="Cambria Math"/>
                    </w:rPr>
                  </m:ctrlPr>
                </m:sub>
                <m:sup>
                  <m:ctrlPr>
                    <w:rPr>
                      <w:rFonts w:ascii="Cambria Math" w:hAnsi="Cambria Math"/>
                    </w:rPr>
                  </m:ctrlPr>
                </m:sup>
                <m:e>
                  <m:r>
                    <m:rPr/>
                    <w:rPr>
                      <w:rFonts w:ascii="Cambria Math" w:hAnsi="Cambria Math"/>
                    </w:rPr>
                    <m:t> </m:t>
                  </m:r>
                  <m:ctrlPr>
                    <w:rPr>
                      <w:rFonts w:ascii="Cambria Math" w:hAnsi="Cambria Math"/>
                    </w:rPr>
                  </m:ctrlPr>
                </m:e>
              </m:nary>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r>
                <m:rPr/>
                <w:rPr>
                  <w:rFonts w:ascii="Cambria Math" w:hAnsi="Cambria Math"/>
                </w:rPr>
                <m:t>∗</m:t>
              </m:r>
              <m:limUpp>
                <m:limUppPr>
                  <m:ctrlPr>
                    <w:rPr>
                      <w:rFonts w:ascii="Cambria Math" w:hAnsi="Cambria Math"/>
                    </w:rPr>
                  </m:ctrlPr>
                </m:limUppPr>
                <m:e>
                  <m:sSub>
                    <m:sSubPr>
                      <m:ctrlPr>
                        <w:rPr>
                          <w:rFonts w:ascii="Cambria Math" w:hAnsi="Cambria Math"/>
                        </w:rPr>
                      </m:ctrlPr>
                    </m:sSubPr>
                    <m:e>
                      <m:r>
                        <m:rPr/>
                        <w:rPr>
                          <w:rFonts w:ascii="Cambria Math" w:hAnsi="Cambria Math"/>
                        </w:rPr>
                        <m:t>a</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lim>
                  <m:bar>
                    <m:barPr>
                      <m:pos m:val="top"/>
                      <m:ctrlPr>
                        <w:rPr>
                          <w:rFonts w:ascii="Cambria Math" w:hAnsi="Cambria Math"/>
                          <w:i/>
                        </w:rPr>
                      </m:ctrlPr>
                    </m:barPr>
                    <m:e>
                      <m:r>
                        <m:rPr/>
                        <w:rPr>
                          <w:rFonts w:hint="default" w:ascii="Cambria Math" w:hAnsi="Cambria Math"/>
                          <w:lang w:val="en-US" w:eastAsia="zh-CN"/>
                        </w:rPr>
                        <m:t xml:space="preserve"> </m:t>
                      </m:r>
                      <m:ctrlPr>
                        <w:rPr>
                          <w:rFonts w:ascii="Cambria Math" w:hAnsi="Cambria Math"/>
                          <w:i/>
                        </w:rPr>
                      </m:ctrlPr>
                    </m:e>
                  </m:bar>
                  <m:ctrlPr>
                    <w:rPr>
                      <w:rFonts w:ascii="Cambria Math" w:hAnsi="Cambria Math"/>
                    </w:rPr>
                  </m:ctrlPr>
                </m:lim>
              </m:limUpp>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11</m:t>
                  </m:r>
                  <m:ctrlPr>
                    <w:rPr>
                      <w:rFonts w:ascii="Cambria Math" w:hAnsi="Cambria Math"/>
                      <w:i/>
                    </w:rPr>
                  </m:ctrlPr>
                </m:e>
              </m:d>
              <m:ctrlPr>
                <w:rPr>
                  <w:rFonts w:ascii="Cambria Math" w:hAnsi="Cambria Math"/>
                  <w:i/>
                </w:rPr>
              </m:ctrlPr>
            </m:e>
          </m:eqArr>
        </m:oMath>
      </m:oMathPara>
    </w:p>
    <w:p>
      <w:pPr>
        <w:pStyle w:val="4"/>
        <w:bidi w:val="0"/>
        <w:rPr>
          <w:rFonts w:hint="default"/>
          <w:lang w:val="en-US" w:eastAsia="zh-CN"/>
        </w:rPr>
      </w:pPr>
      <w:bookmarkStart w:id="108" w:name="_Toc21121"/>
      <w:r>
        <w:rPr>
          <w:rFonts w:hint="eastAsia"/>
          <w:lang w:val="en-US" w:eastAsia="zh-CN"/>
        </w:rPr>
        <w:t>5</w:t>
      </w:r>
      <w:r>
        <w:rPr>
          <w:rFonts w:hint="default"/>
          <w:lang w:val="en-US" w:eastAsia="zh-CN"/>
        </w:rPr>
        <w:t>.6.4 Data processing and comparison between the two algorithms</w:t>
      </w:r>
      <w:bookmarkEnd w:id="108"/>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ascii="Calibri" w:hAnsi="Calibri" w:cs="Calibri"/>
        </w:rPr>
      </w:pPr>
      <w:r>
        <w:rPr>
          <w:rFonts w:hint="default" w:ascii="Calibri" w:hAnsi="Calibri" w:cs="Calibri"/>
        </w:rPr>
        <w:t>In the third generation semiconductor device test system, the measured current can reach uA level, and the measured minimum capacitance can reach pF level, so even a very small error in the measurement process will have a great impact on the test results. Therefore, in order to get more accurate measurement results, it is necessary to further process the collected measurement data. In this paper, median average filtering and normalized weighted average algorithm are respectively used to process the data in the measurement interval. When the normalized weighted average algorithm is used, the weight function is set according to experience, as shown in Equation (</w:t>
      </w:r>
      <w:r>
        <w:rPr>
          <w:rFonts w:hint="eastAsia" w:cs="Calibri"/>
          <w:lang w:val="en-US" w:eastAsia="zh-CN"/>
        </w:rPr>
        <w:t>12</w:t>
      </w:r>
      <w:r>
        <w:rPr>
          <w:rFonts w:hint="default" w:ascii="Calibri" w:hAnsi="Calibri" w:cs="Calibri"/>
        </w:rPr>
        <w:t>) :</w:t>
      </w:r>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Ansi="Cambria Math"/>
          <w:i w:val="0"/>
        </w:rPr>
      </w:pPr>
      <m:oMathPara>
        <m:oMathParaPr>
          <m:jc m:val="center"/>
        </m:oMathParaPr>
        <m:oMath>
          <m:eqArr>
            <m:eqArrPr>
              <m:maxDist m:val="1"/>
              <m:ctrlPr>
                <w:rPr>
                  <w:rFonts w:ascii="Cambria Math" w:hAnsi="Cambria Math"/>
                  <w:i/>
                </w:rPr>
              </m:ctrlPr>
            </m:eqArrPr>
            <m:e>
              <m:r>
                <m:rPr/>
                <w:rPr>
                  <w:rFonts w:ascii="Cambria Math" w:hAnsi="Cambria Math"/>
                </w:rPr>
                <m:t>f</m:t>
              </m:r>
              <m:d>
                <m:dPr>
                  <m:ctrlPr>
                    <w:rPr>
                      <w:rFonts w:ascii="Cambria Math" w:hAnsi="Cambria Math"/>
                    </w:rPr>
                  </m:ctrlPr>
                </m:dPr>
                <m:e>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e>
              </m:d>
              <m:r>
                <m:rPr/>
                <w:rPr>
                  <w:rFonts w:ascii="Cambria Math" w:hAnsi="Cambria Math"/>
                </w:rPr>
                <m:t>=</m:t>
              </m:r>
              <m:f>
                <m:fPr>
                  <m:ctrlPr>
                    <w:rPr>
                      <w:rFonts w:ascii="Cambria Math" w:hAnsi="Cambria Math"/>
                    </w:rPr>
                  </m:ctrlPr>
                </m:fPr>
                <m:num>
                  <m:r>
                    <m:rPr/>
                    <w:rPr>
                      <w:rFonts w:ascii="Cambria Math" w:hAnsi="Cambria Math"/>
                    </w:rPr>
                    <m:t>1</m:t>
                  </m:r>
                  <m:ctrlPr>
                    <w:rPr>
                      <w:rFonts w:ascii="Cambria Math" w:hAnsi="Cambria Math"/>
                    </w:rPr>
                  </m:ctrlPr>
                </m:num>
                <m:den>
                  <m:r>
                    <m:rPr/>
                    <w:rPr>
                      <w:rFonts w:ascii="Cambria Math" w:hAnsi="Cambria Math"/>
                    </w:rPr>
                    <m:t>π×</m:t>
                  </m:r>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den>
              </m:f>
              <m:r>
                <m:rPr/>
                <w:rPr>
                  <w:rFonts w:ascii="Cambria Math" w:hAnsi="Cambria Math"/>
                </w:rPr>
                <m:t>×</m:t>
              </m:r>
              <m:func>
                <m:funcPr>
                  <m:ctrlPr>
                    <w:rPr>
                      <w:rFonts w:ascii="Cambria Math" w:hAnsi="Cambria Math"/>
                      <w:i/>
                    </w:rPr>
                  </m:ctrlPr>
                </m:funcPr>
                <m:fName>
                  <m:r>
                    <m:rPr>
                      <m:sty m:val="p"/>
                    </m:rPr>
                    <w:rPr>
                      <w:rFonts w:ascii="Cambria Math" w:hAnsi="Cambria Math"/>
                    </w:rPr>
                    <m:t>arctan</m:t>
                  </m:r>
                  <m:ctrlPr>
                    <w:rPr>
                      <w:rFonts w:ascii="Cambria Math" w:hAnsi="Cambria Math"/>
                    </w:rPr>
                  </m:ctrlPr>
                </m:fName>
                <m:e>
                  <m:f>
                    <m:fPr>
                      <m:ctrlPr>
                        <w:rPr>
                          <w:rFonts w:ascii="Cambria Math" w:hAnsi="Cambria Math"/>
                        </w:rPr>
                      </m:ctrlPr>
                    </m:fPr>
                    <m:num>
                      <m:r>
                        <m:rPr/>
                        <w:rPr>
                          <w:rFonts w:ascii="Cambria Math" w:hAnsi="Cambria Math"/>
                        </w:rPr>
                        <m:t>1</m:t>
                      </m:r>
                      <m:ctrlPr>
                        <w:rPr>
                          <w:rFonts w:ascii="Cambria Math" w:hAnsi="Cambria Math"/>
                        </w:rPr>
                      </m:ctrlPr>
                    </m:num>
                    <m:den>
                      <m:r>
                        <m:rPr>
                          <m:sty m:val="p"/>
                        </m:rPr>
                        <w:rPr>
                          <w:rFonts w:ascii="Cambria Math" w:hAnsi="Cambria Math"/>
                        </w:rPr>
                        <m:t>Δ</m:t>
                      </m:r>
                      <m:sSub>
                        <m:sSubPr>
                          <m:ctrlPr>
                            <w:rPr>
                              <w:rFonts w:ascii="Cambria Math" w:hAnsi="Cambria Math"/>
                            </w:rPr>
                          </m:ctrlPr>
                        </m:sSubPr>
                        <m:e>
                          <m:r>
                            <m:rPr/>
                            <w:rPr>
                              <w:rFonts w:ascii="Cambria Math" w:hAnsi="Cambria Math"/>
                            </w:rPr>
                            <m:t>λ</m:t>
                          </m:r>
                          <m:ctrlPr>
                            <w:rPr>
                              <w:rFonts w:ascii="Cambria Math" w:hAnsi="Cambria Math"/>
                            </w:rPr>
                          </m:ctrlPr>
                        </m:e>
                        <m:sub>
                          <m:r>
                            <m:rPr/>
                            <w:rPr>
                              <w:rFonts w:ascii="Cambria Math" w:hAnsi="Cambria Math"/>
                            </w:rPr>
                            <m:t>i</m:t>
                          </m:r>
                          <m:ctrlPr>
                            <w:rPr>
                              <w:rFonts w:ascii="Cambria Math" w:hAnsi="Cambria Math"/>
                            </w:rPr>
                          </m:ctrlPr>
                        </m:sub>
                      </m:sSub>
                      <m:ctrlPr>
                        <w:rPr>
                          <w:rFonts w:ascii="Cambria Math" w:hAnsi="Cambria Math"/>
                        </w:rPr>
                      </m:ctrlPr>
                    </m:den>
                  </m:f>
                  <m:ctrlPr>
                    <w:rPr>
                      <w:rFonts w:ascii="Cambria Math" w:hAnsi="Cambria Math"/>
                      <w:i/>
                    </w:rPr>
                  </m:ctrlPr>
                </m:e>
              </m:func>
              <m:r>
                <m:rPr/>
                <w:rPr>
                  <w:rFonts w:hint="default" w:ascii="Cambria Math" w:hAnsi="Cambria Math"/>
                  <w:lang w:val="en-US" w:eastAsia="zh-CN"/>
                </w:rPr>
                <m:t xml:space="preserve">  </m:t>
              </m:r>
              <m:d>
                <m:dPr>
                  <m:begChr m:val="（"/>
                  <m:endChr m:val="）"/>
                  <m:ctrlPr>
                    <w:rPr>
                      <w:rFonts w:ascii="Cambria Math" w:hAnsi="Cambria Math"/>
                      <w:i/>
                    </w:rPr>
                  </m:ctrlPr>
                </m:dPr>
                <m:e>
                  <m:r>
                    <m:rPr/>
                    <w:rPr>
                      <w:rFonts w:hint="default" w:ascii="Cambria Math" w:hAnsi="Cambria Math"/>
                      <w:lang w:val="en-US" w:eastAsia="zh-CN"/>
                    </w:rPr>
                    <m:t>12</m:t>
                  </m:r>
                  <m:ctrlPr>
                    <w:rPr>
                      <w:rFonts w:ascii="Cambria Math" w:hAnsi="Cambria Math"/>
                      <w:i/>
                    </w:rPr>
                  </m:ctrlPr>
                </m:e>
              </m:d>
              <m:ctrlPr>
                <w:rPr>
                  <w:rFonts w:ascii="Cambria Math" w:hAnsi="Cambria Math"/>
                  <w:i/>
                </w:rPr>
              </m:ctrlPr>
            </m:e>
          </m:eqArr>
        </m:oMath>
      </m:oMathPara>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hAnsi="Cambria Math"/>
          <w:i w:val="0"/>
          <w:lang w:val="en-US"/>
        </w:rPr>
      </w:pPr>
      <w:r>
        <w:rPr>
          <w:rFonts w:hint="default" w:hAnsi="Cambria Math"/>
          <w:i w:val="0"/>
        </w:rPr>
        <w:t xml:space="preserve">This section uses the test of the reverse transmission capacitance of a certain SiC MOSFET as an example. Table 3-5 lists the test results. After the first measurement, the median value average filtering algorithm was used to remove the values of the maximum and minimum measurement points, and then the average value was calculated to obtain the capacitance value of 51.05pF. When the normalized weighted average algorithm was used to process the data, the error value was removed first, and the consistency of 8 groups of test data was obtained by calculation, and the final weighted average value was 51.03pF. The data processing results are shown in </w:t>
      </w:r>
      <w:r>
        <w:rPr>
          <w:rFonts w:hint="eastAsia" w:hAnsi="Cambria Math"/>
          <w:i w:val="0"/>
          <w:lang w:val="en-US" w:eastAsia="zh-CN"/>
        </w:rPr>
        <w:t>Table 4</w:t>
      </w:r>
      <w:r>
        <w:rPr>
          <w:rFonts w:hint="eastAsia"/>
          <w:b w:val="0"/>
          <w:bCs w:val="0"/>
          <w:sz w:val="24"/>
          <w:szCs w:val="24"/>
          <w:highlight w:val="none"/>
          <w:lang w:val="en-US" w:eastAsia="zh-CN"/>
        </w:rPr>
        <w:t>.</w:t>
      </w:r>
    </w:p>
    <w:tbl>
      <w:tblPr>
        <w:tblStyle w:val="11"/>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059"/>
        <w:gridCol w:w="2471"/>
        <w:gridCol w:w="276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Borders>
              <w:top w:val="single" w:color="auto" w:sz="12" w:space="0"/>
              <w:bottom w:val="single" w:color="auto" w:sz="8" w:space="0"/>
            </w:tcBorders>
          </w:tcPr>
          <w:p>
            <w:pPr>
              <w:jc w:val="center"/>
              <w:rPr>
                <w:rFonts w:cs="Times New Roman"/>
              </w:rPr>
            </w:pPr>
            <w:r>
              <w:rPr>
                <w:rFonts w:hint="eastAsia" w:cs="Times New Roman"/>
              </w:rPr>
              <w:fldChar w:fldCharType="begin"/>
            </w:r>
            <w:r>
              <w:rPr>
                <w:rFonts w:hint="eastAsia" w:cs="Times New Roman"/>
              </w:rPr>
              <w:instrText xml:space="preserve"> HYPERLINK "javascript:;" </w:instrText>
            </w:r>
            <w:r>
              <w:rPr>
                <w:rFonts w:hint="eastAsia" w:cs="Times New Roman"/>
              </w:rPr>
              <w:fldChar w:fldCharType="separate"/>
            </w:r>
            <w:r>
              <w:rPr>
                <w:rFonts w:hint="default" w:cs="Times New Roman"/>
              </w:rPr>
              <w:t>measurement point</w:t>
            </w:r>
            <w:r>
              <w:rPr>
                <w:rFonts w:hint="default" w:cs="Times New Roman"/>
              </w:rPr>
              <w:fldChar w:fldCharType="end"/>
            </w:r>
          </w:p>
        </w:tc>
        <w:tc>
          <w:tcPr>
            <w:tcW w:w="2471" w:type="dxa"/>
            <w:tcBorders>
              <w:top w:val="single" w:color="auto" w:sz="12" w:space="0"/>
              <w:bottom w:val="single" w:color="auto" w:sz="8" w:space="0"/>
            </w:tcBorders>
          </w:tcPr>
          <w:p>
            <w:pPr>
              <w:jc w:val="center"/>
              <w:rPr>
                <w:rFonts w:cs="Times New Roman"/>
              </w:rPr>
            </w:pPr>
            <w:r>
              <w:rPr>
                <w:rFonts w:hint="eastAsia" w:cs="Times New Roman"/>
              </w:rPr>
              <w:t>The</w:t>
            </w:r>
            <w:r>
              <w:rPr>
                <w:rFonts w:hint="eastAsia" w:cs="Times New Roman"/>
                <w:lang w:val="en-US" w:eastAsia="zh-CN"/>
              </w:rPr>
              <w:t xml:space="preserve"> </w:t>
            </w:r>
            <w:r>
              <w:rPr>
                <w:rFonts w:hint="eastAsia" w:cs="Times New Roman"/>
              </w:rPr>
              <w:t>first measurement</w:t>
            </w:r>
          </w:p>
        </w:tc>
        <w:tc>
          <w:tcPr>
            <w:tcW w:w="2766" w:type="dxa"/>
            <w:tcBorders>
              <w:top w:val="single" w:color="auto" w:sz="12" w:space="0"/>
              <w:bottom w:val="single" w:color="auto" w:sz="8" w:space="0"/>
            </w:tcBorders>
          </w:tcPr>
          <w:p>
            <w:pPr>
              <w:jc w:val="center"/>
              <w:rPr>
                <w:rFonts w:cs="Times New Roman"/>
              </w:rPr>
            </w:pPr>
            <w:r>
              <w:rPr>
                <w:rFonts w:hint="eastAsia" w:cs="Times New Roman"/>
              </w:rPr>
              <w:t>The</w:t>
            </w:r>
            <w:r>
              <w:rPr>
                <w:rFonts w:hint="eastAsia" w:cs="Times New Roman"/>
                <w:lang w:val="en-US" w:eastAsia="zh-CN"/>
              </w:rPr>
              <w:t xml:space="preserve"> second </w:t>
            </w:r>
            <w:r>
              <w:rPr>
                <w:rFonts w:hint="eastAsia" w:cs="Times New Roman"/>
              </w:rPr>
              <w:t>measurement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vMerge w:val="restart"/>
            <w:tcBorders>
              <w:top w:val="single" w:color="auto" w:sz="8" w:space="0"/>
            </w:tcBorders>
          </w:tcPr>
          <w:p>
            <w:pPr>
              <w:ind w:firstLine="480"/>
              <w:jc w:val="center"/>
              <w:rPr>
                <w:rFonts w:cs="Times New Roman"/>
              </w:rPr>
            </w:pPr>
            <w:r>
              <w:rPr>
                <w:rFonts w:cs="Times New Roman"/>
              </w:rPr>
              <w:t>1</w:t>
            </w:r>
          </w:p>
          <w:p>
            <w:pPr>
              <w:ind w:firstLine="480"/>
              <w:jc w:val="center"/>
              <w:rPr>
                <w:rFonts w:cs="Times New Roman"/>
              </w:rPr>
            </w:pPr>
            <w:r>
              <w:rPr>
                <w:rFonts w:cs="Times New Roman"/>
              </w:rPr>
              <w:t>2</w:t>
            </w:r>
          </w:p>
        </w:tc>
        <w:tc>
          <w:tcPr>
            <w:tcW w:w="2471" w:type="dxa"/>
            <w:tcBorders>
              <w:top w:val="single" w:color="auto" w:sz="8" w:space="0"/>
            </w:tcBorders>
          </w:tcPr>
          <w:p>
            <w:pPr>
              <w:widowControl/>
              <w:ind w:firstLine="480"/>
              <w:jc w:val="center"/>
              <w:rPr>
                <w:rFonts w:cs="Times New Roman"/>
                <w:color w:val="000000"/>
              </w:rPr>
            </w:pPr>
            <w:r>
              <w:rPr>
                <w:rFonts w:cs="Times New Roman"/>
                <w:color w:val="000000"/>
              </w:rPr>
              <w:t>51.81</w:t>
            </w:r>
          </w:p>
        </w:tc>
        <w:tc>
          <w:tcPr>
            <w:tcW w:w="2766" w:type="dxa"/>
            <w:tcBorders>
              <w:top w:val="single" w:color="auto" w:sz="8" w:space="0"/>
            </w:tcBorders>
          </w:tcPr>
          <w:p>
            <w:pPr>
              <w:widowControl/>
              <w:ind w:firstLine="480"/>
              <w:jc w:val="center"/>
              <w:rPr>
                <w:rFonts w:cs="Times New Roman"/>
                <w:color w:val="000000"/>
              </w:rPr>
            </w:pPr>
            <w:r>
              <w:rPr>
                <w:rFonts w:cs="Times New Roman"/>
                <w:color w:val="000000"/>
              </w:rPr>
              <w:t>51.02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vMerge w:val="continue"/>
          </w:tcPr>
          <w:p>
            <w:pPr>
              <w:ind w:firstLine="480"/>
              <w:jc w:val="center"/>
              <w:rPr>
                <w:rFonts w:cs="Times New Roman"/>
              </w:rPr>
            </w:pPr>
          </w:p>
        </w:tc>
        <w:tc>
          <w:tcPr>
            <w:tcW w:w="2471" w:type="dxa"/>
          </w:tcPr>
          <w:p>
            <w:pPr>
              <w:widowControl/>
              <w:ind w:firstLine="480"/>
              <w:jc w:val="center"/>
              <w:rPr>
                <w:rFonts w:cs="Times New Roman"/>
                <w:color w:val="000000"/>
              </w:rPr>
            </w:pPr>
            <w:r>
              <w:rPr>
                <w:rFonts w:cs="Times New Roman"/>
                <w:color w:val="000000"/>
              </w:rPr>
              <w:t>51.65</w:t>
            </w:r>
          </w:p>
        </w:tc>
        <w:tc>
          <w:tcPr>
            <w:tcW w:w="2766" w:type="dxa"/>
          </w:tcPr>
          <w:p>
            <w:pPr>
              <w:widowControl/>
              <w:ind w:firstLine="480"/>
              <w:jc w:val="center"/>
              <w:rPr>
                <w:rFonts w:cs="Times New Roman"/>
                <w:color w:val="000000"/>
              </w:rPr>
            </w:pPr>
            <w:r>
              <w:rPr>
                <w:rFonts w:cs="Times New Roman"/>
                <w:color w:val="000000"/>
              </w:rPr>
              <w:t>49.85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3</w:t>
            </w:r>
          </w:p>
        </w:tc>
        <w:tc>
          <w:tcPr>
            <w:tcW w:w="2471" w:type="dxa"/>
          </w:tcPr>
          <w:p>
            <w:pPr>
              <w:widowControl/>
              <w:ind w:firstLine="480"/>
              <w:jc w:val="center"/>
              <w:rPr>
                <w:rFonts w:cs="Times New Roman"/>
                <w:color w:val="000000"/>
              </w:rPr>
            </w:pPr>
            <w:r>
              <w:rPr>
                <w:rFonts w:cs="Times New Roman"/>
                <w:color w:val="000000"/>
              </w:rPr>
              <w:t>50.93</w:t>
            </w:r>
          </w:p>
        </w:tc>
        <w:tc>
          <w:tcPr>
            <w:tcW w:w="2766" w:type="dxa"/>
          </w:tcPr>
          <w:p>
            <w:pPr>
              <w:widowControl/>
              <w:ind w:firstLine="480"/>
              <w:jc w:val="center"/>
              <w:rPr>
                <w:rFonts w:cs="Times New Roman"/>
                <w:color w:val="000000"/>
              </w:rPr>
            </w:pPr>
            <w:r>
              <w:rPr>
                <w:rFonts w:cs="Times New Roman"/>
                <w:color w:val="000000"/>
              </w:rPr>
              <w:t>42.40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4</w:t>
            </w:r>
          </w:p>
        </w:tc>
        <w:tc>
          <w:tcPr>
            <w:tcW w:w="2471" w:type="dxa"/>
          </w:tcPr>
          <w:p>
            <w:pPr>
              <w:widowControl/>
              <w:ind w:firstLine="480"/>
              <w:jc w:val="center"/>
              <w:rPr>
                <w:rFonts w:cs="Times New Roman"/>
                <w:color w:val="000000"/>
              </w:rPr>
            </w:pPr>
            <w:r>
              <w:rPr>
                <w:rFonts w:cs="Times New Roman"/>
                <w:color w:val="000000"/>
              </w:rPr>
              <w:t>51.04</w:t>
            </w:r>
          </w:p>
        </w:tc>
        <w:tc>
          <w:tcPr>
            <w:tcW w:w="2766" w:type="dxa"/>
          </w:tcPr>
          <w:p>
            <w:pPr>
              <w:widowControl/>
              <w:ind w:firstLine="480"/>
              <w:jc w:val="center"/>
              <w:rPr>
                <w:rFonts w:cs="Times New Roman"/>
                <w:color w:val="000000"/>
              </w:rPr>
            </w:pPr>
            <w:r>
              <w:rPr>
                <w:rFonts w:cs="Times New Roman"/>
                <w:color w:val="000000"/>
              </w:rPr>
              <w:t>49.57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5</w:t>
            </w:r>
          </w:p>
        </w:tc>
        <w:tc>
          <w:tcPr>
            <w:tcW w:w="2471" w:type="dxa"/>
          </w:tcPr>
          <w:p>
            <w:pPr>
              <w:widowControl/>
              <w:ind w:firstLine="480"/>
              <w:jc w:val="center"/>
              <w:rPr>
                <w:rFonts w:cs="Times New Roman"/>
                <w:color w:val="000000"/>
              </w:rPr>
            </w:pPr>
            <w:r>
              <w:rPr>
                <w:rFonts w:cs="Times New Roman"/>
                <w:color w:val="000000"/>
              </w:rPr>
              <w:t>50.58</w:t>
            </w:r>
          </w:p>
        </w:tc>
        <w:tc>
          <w:tcPr>
            <w:tcW w:w="2766" w:type="dxa"/>
          </w:tcPr>
          <w:p>
            <w:pPr>
              <w:widowControl/>
              <w:ind w:firstLine="480"/>
              <w:jc w:val="center"/>
              <w:rPr>
                <w:rFonts w:cs="Times New Roman"/>
                <w:color w:val="000000"/>
              </w:rPr>
            </w:pPr>
            <w:r>
              <w:rPr>
                <w:rFonts w:cs="Times New Roman"/>
                <w:color w:val="000000"/>
              </w:rPr>
              <w:t>49.81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6</w:t>
            </w:r>
          </w:p>
        </w:tc>
        <w:tc>
          <w:tcPr>
            <w:tcW w:w="2471" w:type="dxa"/>
          </w:tcPr>
          <w:p>
            <w:pPr>
              <w:widowControl/>
              <w:ind w:firstLine="480"/>
              <w:jc w:val="center"/>
              <w:rPr>
                <w:rFonts w:cs="Times New Roman"/>
                <w:color w:val="000000"/>
              </w:rPr>
            </w:pPr>
            <w:r>
              <w:rPr>
                <w:rFonts w:cs="Times New Roman"/>
                <w:color w:val="000000"/>
              </w:rPr>
              <w:t>50.73</w:t>
            </w:r>
          </w:p>
        </w:tc>
        <w:tc>
          <w:tcPr>
            <w:tcW w:w="2766" w:type="dxa"/>
          </w:tcPr>
          <w:p>
            <w:pPr>
              <w:widowControl/>
              <w:ind w:firstLine="480"/>
              <w:jc w:val="center"/>
              <w:rPr>
                <w:rFonts w:cs="Times New Roman"/>
                <w:color w:val="000000"/>
              </w:rPr>
            </w:pPr>
            <w:r>
              <w:rPr>
                <w:rFonts w:cs="Times New Roman"/>
                <w:color w:val="000000"/>
              </w:rPr>
              <w:t>49.21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7</w:t>
            </w:r>
          </w:p>
        </w:tc>
        <w:tc>
          <w:tcPr>
            <w:tcW w:w="2471" w:type="dxa"/>
          </w:tcPr>
          <w:p>
            <w:pPr>
              <w:widowControl/>
              <w:ind w:firstLine="480"/>
              <w:jc w:val="center"/>
              <w:rPr>
                <w:rFonts w:cs="Times New Roman"/>
                <w:color w:val="000000"/>
              </w:rPr>
            </w:pPr>
            <w:r>
              <w:rPr>
                <w:rFonts w:cs="Times New Roman"/>
                <w:color w:val="000000"/>
              </w:rPr>
              <w:t>50.82</w:t>
            </w:r>
          </w:p>
        </w:tc>
        <w:tc>
          <w:tcPr>
            <w:tcW w:w="2766" w:type="dxa"/>
          </w:tcPr>
          <w:p>
            <w:pPr>
              <w:widowControl/>
              <w:ind w:firstLine="480"/>
              <w:jc w:val="center"/>
              <w:rPr>
                <w:rFonts w:cs="Times New Roman"/>
                <w:color w:val="000000"/>
              </w:rPr>
            </w:pPr>
            <w:r>
              <w:rPr>
                <w:rFonts w:cs="Times New Roman"/>
                <w:color w:val="000000"/>
              </w:rPr>
              <w:t>49.57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ind w:firstLine="480"/>
              <w:jc w:val="center"/>
              <w:rPr>
                <w:rFonts w:cs="Times New Roman"/>
              </w:rPr>
            </w:pPr>
            <w:r>
              <w:rPr>
                <w:rFonts w:cs="Times New Roman"/>
              </w:rPr>
              <w:t>8</w:t>
            </w:r>
          </w:p>
        </w:tc>
        <w:tc>
          <w:tcPr>
            <w:tcW w:w="2471" w:type="dxa"/>
          </w:tcPr>
          <w:p>
            <w:pPr>
              <w:widowControl/>
              <w:ind w:firstLine="480"/>
              <w:jc w:val="center"/>
              <w:rPr>
                <w:rFonts w:cs="Times New Roman"/>
                <w:color w:val="000000"/>
              </w:rPr>
            </w:pPr>
            <w:r>
              <w:rPr>
                <w:rFonts w:cs="Times New Roman"/>
                <w:color w:val="000000"/>
              </w:rPr>
              <w:t>51.14</w:t>
            </w:r>
          </w:p>
        </w:tc>
        <w:tc>
          <w:tcPr>
            <w:tcW w:w="2766" w:type="dxa"/>
          </w:tcPr>
          <w:p>
            <w:pPr>
              <w:widowControl/>
              <w:ind w:firstLine="480"/>
              <w:jc w:val="center"/>
              <w:rPr>
                <w:rFonts w:cs="Times New Roman"/>
                <w:color w:val="000000"/>
              </w:rPr>
            </w:pPr>
            <w:r>
              <w:rPr>
                <w:rFonts w:cs="Times New Roman"/>
                <w:color w:val="000000"/>
              </w:rPr>
              <w:t>49.02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Pr>
          <w:p>
            <w:pPr>
              <w:jc w:val="both"/>
              <w:rPr>
                <w:rFonts w:cs="Times New Roman"/>
              </w:rPr>
            </w:pPr>
            <w:r>
              <w:rPr>
                <w:rFonts w:hint="eastAsia" w:cs="Times New Roman"/>
              </w:rPr>
              <w:t>Median value average filtered value</w:t>
            </w:r>
          </w:p>
        </w:tc>
        <w:tc>
          <w:tcPr>
            <w:tcW w:w="2471" w:type="dxa"/>
          </w:tcPr>
          <w:p>
            <w:pPr>
              <w:ind w:firstLine="480"/>
              <w:jc w:val="center"/>
              <w:rPr>
                <w:rFonts w:cs="Times New Roman"/>
              </w:rPr>
            </w:pPr>
            <w:r>
              <w:rPr>
                <w:rFonts w:cs="Times New Roman"/>
              </w:rPr>
              <w:t>51.05</w:t>
            </w:r>
          </w:p>
        </w:tc>
        <w:tc>
          <w:tcPr>
            <w:tcW w:w="2766" w:type="dxa"/>
          </w:tcPr>
          <w:p>
            <w:pPr>
              <w:widowControl/>
              <w:ind w:firstLine="480"/>
              <w:jc w:val="center"/>
              <w:rPr>
                <w:rFonts w:cs="Times New Roman"/>
                <w:color w:val="000000"/>
              </w:rPr>
            </w:pPr>
            <w:r>
              <w:rPr>
                <w:rFonts w:cs="Times New Roman"/>
                <w:color w:val="000000"/>
              </w:rPr>
              <w:t>49.50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3059" w:type="dxa"/>
            <w:tcBorders>
              <w:bottom w:val="single" w:color="auto" w:sz="12" w:space="0"/>
            </w:tcBorders>
          </w:tcPr>
          <w:p>
            <w:pPr>
              <w:jc w:val="both"/>
              <w:rPr>
                <w:rFonts w:cs="Times New Roman"/>
              </w:rPr>
            </w:pPr>
            <w:r>
              <w:rPr>
                <w:rFonts w:hint="eastAsia" w:cs="Times New Roman"/>
              </w:rPr>
              <w:t>Normalized weighted mean values</w:t>
            </w:r>
          </w:p>
        </w:tc>
        <w:tc>
          <w:tcPr>
            <w:tcW w:w="2471" w:type="dxa"/>
            <w:tcBorders>
              <w:bottom w:val="single" w:color="auto" w:sz="12" w:space="0"/>
            </w:tcBorders>
          </w:tcPr>
          <w:p>
            <w:pPr>
              <w:ind w:firstLine="480"/>
              <w:jc w:val="center"/>
              <w:rPr>
                <w:rFonts w:cs="Times New Roman"/>
              </w:rPr>
            </w:pPr>
            <w:r>
              <w:rPr>
                <w:rFonts w:cs="Times New Roman"/>
              </w:rPr>
              <w:t>51.03</w:t>
            </w:r>
          </w:p>
        </w:tc>
        <w:tc>
          <w:tcPr>
            <w:tcW w:w="2766" w:type="dxa"/>
            <w:tcBorders>
              <w:bottom w:val="single" w:color="auto" w:sz="12" w:space="0"/>
            </w:tcBorders>
          </w:tcPr>
          <w:p>
            <w:pPr>
              <w:ind w:firstLine="480"/>
              <w:jc w:val="center"/>
              <w:rPr>
                <w:rFonts w:cs="Times New Roman"/>
              </w:rPr>
            </w:pPr>
            <w:r>
              <w:rPr>
                <w:rFonts w:cs="Times New Roman"/>
              </w:rPr>
              <w:t>49.65</w:t>
            </w:r>
          </w:p>
        </w:tc>
      </w:tr>
    </w:tbl>
    <w:p>
      <w:pPr>
        <w:pStyle w:val="22"/>
        <w:bidi w:val="0"/>
        <w:rPr>
          <w:rFonts w:hint="eastAsia"/>
          <w:lang w:val="en-US" w:eastAsia="zh-CN"/>
        </w:rPr>
      </w:pPr>
      <w:r>
        <w:rPr>
          <w:rFonts w:hint="eastAsia"/>
          <w:lang w:val="en-US" w:eastAsia="zh-CN"/>
        </w:rPr>
        <w:t xml:space="preserve">Table </w:t>
      </w:r>
      <w:r>
        <w:rPr>
          <w:rFonts w:hint="default"/>
        </w:rPr>
        <w:fldChar w:fldCharType="begin"/>
      </w:r>
      <w:r>
        <w:rPr>
          <w:rFonts w:hint="default"/>
        </w:rPr>
        <w:instrText xml:space="preserve"> SEQ 表 \* ARABIC </w:instrText>
      </w:r>
      <w:r>
        <w:rPr>
          <w:rFonts w:hint="default"/>
        </w:rPr>
        <w:fldChar w:fldCharType="separate"/>
      </w:r>
      <w:r>
        <w:rPr>
          <w:rFonts w:hint="default"/>
        </w:rPr>
        <w:t>4</w:t>
      </w:r>
      <w:r>
        <w:rPr>
          <w:rFonts w:hint="default"/>
        </w:rPr>
        <w:fldChar w:fldCharType="end"/>
      </w:r>
      <w:bookmarkStart w:id="109" w:name="_Toc21767"/>
      <w:r>
        <w:rPr>
          <w:rFonts w:hint="eastAsia"/>
          <w:lang w:val="en-US" w:eastAsia="zh-CN"/>
        </w:rPr>
        <w:t xml:space="preserve"> </w:t>
      </w:r>
      <w:r>
        <w:rPr>
          <w:rFonts w:hint="default"/>
        </w:rPr>
        <w:t>The data processing results</w:t>
      </w:r>
      <w:bookmarkEnd w:id="109"/>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ascii="宋体" w:hAnsi="宋体"/>
        </w:rPr>
      </w:pPr>
      <w:r>
        <w:rPr>
          <w:rFonts w:hint="default" w:ascii="Calibri" w:hAnsi="Calibri" w:cs="Calibri"/>
        </w:rPr>
        <w:t>In the second measurement, due to random error, the data of the third measurement point had a large deviation from other data. After removing the minimum and maximum number, the average filtered value of median value was 49.50. According to Leiter's criterion, the data of the third measurement point had error of omission. After removing this error, the weighted average of the remaining 7 groups of data was 49.65pF.</w:t>
      </w:r>
    </w:p>
    <w:p>
      <w:pPr>
        <w:keepNext w:val="0"/>
        <w:keepLines w:val="0"/>
        <w:pageBreakBefore w:val="0"/>
        <w:widowControl w:val="0"/>
        <w:kinsoku/>
        <w:wordWrap/>
        <w:overflowPunct/>
        <w:topLinePunct w:val="0"/>
        <w:autoSpaceDE/>
        <w:autoSpaceDN/>
        <w:bidi w:val="0"/>
        <w:adjustRightInd/>
        <w:snapToGrid/>
        <w:spacing w:after="313" w:afterLines="100"/>
        <w:ind w:firstLine="0"/>
        <w:textAlignment w:val="auto"/>
        <w:rPr>
          <w:rFonts w:hint="default" w:ascii="Calibri" w:hAnsi="Calibri" w:cs="Calibri"/>
          <w:lang w:val="en-US" w:eastAsia="zh-CN"/>
        </w:rPr>
      </w:pPr>
      <w:r>
        <w:rPr>
          <w:rFonts w:hint="default" w:ascii="Calibri" w:hAnsi="Calibri" w:cs="Calibri"/>
          <w:lang w:val="en-US" w:eastAsia="zh-CN"/>
        </w:rPr>
        <w:t>Therefore, when the test system is measuring some parameters with small values, if there is small interference in the measurement process, the error will be averaged out in the test results obtained directly by means of average value, which will lead to the decrease of the measurement accuracy of the test system. In this paper, the normalized weighted average algorithm is used to process the data, which reduces the influence of accidental errors on the test results and greatly improves the test accuracy of the system.</w:t>
      </w:r>
    </w:p>
    <w:p>
      <w:pPr>
        <w:pStyle w:val="3"/>
        <w:bidi w:val="0"/>
        <w:rPr>
          <w:rFonts w:hint="eastAsia"/>
          <w:lang w:val="en-US" w:eastAsia="zh-CN"/>
        </w:rPr>
      </w:pPr>
      <w:bookmarkStart w:id="110" w:name="_Toc12773"/>
      <w:r>
        <w:rPr>
          <w:rFonts w:hint="eastAsia"/>
          <w:lang w:val="en-US" w:eastAsia="zh-CN"/>
        </w:rPr>
        <w:t>5.7 Hardware platform design of the test system</w:t>
      </w:r>
      <w:bookmarkEnd w:id="110"/>
    </w:p>
    <w:p>
      <w:pPr>
        <w:bidi w:val="0"/>
        <w:rPr>
          <w:rFonts w:hint="default"/>
          <w:lang w:val="en-US" w:eastAsia="zh-CN"/>
        </w:rPr>
      </w:pPr>
      <w:r>
        <w:rPr>
          <w:rFonts w:hint="default"/>
          <w:lang w:val="en-US" w:eastAsia="zh-CN"/>
        </w:rPr>
        <w:t>According to the static parameter test method and demand analysis of semiconductor power devices, the test system needs to provide three types of incentive sources: low voltage source (0~30V), high voltage source (30~3000V) and high current pulse source (10A~1000A), and the corresponding voltage / current measurement unit. In order to improve the integration degree and test accuracy of the test system, the high-precision source measurement unit is selected to provide the voltage / current and the measurement voltage / current. Since it is difficult for a single source measurement unit to output both high voltage and high current simultaneously, the two source measurement units are required to provide both high voltage and high current, respectively. The hardware system is composed of computer, main control module, low voltage source measurement unit, high voltage source measurement unit, high current pulse source measurement unit, LCR bridge and switch matrix.</w:t>
      </w:r>
    </w:p>
    <w:p>
      <w:pPr>
        <w:bidi w:val="0"/>
        <w:rPr>
          <w:rFonts w:hint="default"/>
          <w:lang w:val="en-US" w:eastAsia="zh-CN"/>
        </w:rPr>
      </w:pPr>
      <w:r>
        <w:rPr>
          <w:rFonts w:hint="default"/>
          <w:lang w:val="en-US" w:eastAsia="zh-CN"/>
        </w:rPr>
        <w:t>In the whole test system, the computer, as the core unit, is mainly responsible for the communication between the system and each test equipment, controlling the work of each test equipment in different states, reading the test data of each equipment, and displaying and saving the test results.</w:t>
      </w:r>
    </w:p>
    <w:p>
      <w:pPr>
        <w:bidi w:val="0"/>
        <w:rPr>
          <w:rFonts w:hint="default"/>
          <w:lang w:val="en-US" w:eastAsia="zh-CN"/>
        </w:rPr>
      </w:pPr>
      <w:r>
        <w:rPr>
          <w:rFonts w:hint="default"/>
          <w:lang w:val="en-US" w:eastAsia="zh-CN"/>
        </w:rPr>
        <w:t>Main control module is the main part of the hardware circuit, which is mainly responsible for coordinating the interaction with the hardware and the control of the switch matrix; the switch matrix is also the relay array, responsible for connecting the tested devices and the test equipment, and can build different parameter test modules.</w:t>
      </w:r>
    </w:p>
    <w:p>
      <w:pPr>
        <w:bidi w:val="0"/>
        <w:rPr>
          <w:rFonts w:hint="eastAsia" w:eastAsiaTheme="minorEastAsia"/>
          <w:lang w:val="en-US" w:eastAsia="zh-CN"/>
        </w:rPr>
      </w:pPr>
      <w:r>
        <w:rPr>
          <w:rFonts w:hint="eastAsia"/>
        </w:rPr>
        <w:t>The source measurement unit (SMU) is mainly responsible for providing the excitation voltage / current and measuring the current / voltage value. The function of the LV source measurement unit is to provide the bias voltage for the static characteristic test unit and the parasitic capacitance test unit, while measuring the voltage and current values at both ends of the measured device. The high-voltage source measurement unit mainly provides the breakdown voltage for the collector-emitter breakdown test, and can measure the voltage and current value of the device. The high current pulse source measurement unit provides the pulse constant current source required for the collector peak current test unit and the collector-emitter saturation voltage test unit, and the voltage and current value of the device can be measured. The LCR bridge is mainly used to measure the capacitance and resistance value of the parasitic capacitance parameter measurement unit.</w:t>
      </w:r>
      <w:r>
        <w:rPr>
          <w:rFonts w:hint="eastAsia" w:eastAsiaTheme="minorEastAsia"/>
          <w:lang w:val="en-US" w:eastAsia="zh-CN"/>
        </w:rPr>
        <w:drawing>
          <wp:inline distT="0" distB="0" distL="114300" distR="114300">
            <wp:extent cx="5269865" cy="3487420"/>
            <wp:effectExtent l="0" t="0" r="0" b="0"/>
            <wp:docPr id="26" name="ECB019B1-382A-4266-B25C-5B523AA43C14-1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CB019B1-382A-4266-B25C-5B523AA43C14-12" descr="wps"/>
                    <pic:cNvPicPr>
                      <a:picLocks noChangeAspect="1"/>
                    </pic:cNvPicPr>
                  </pic:nvPicPr>
                  <pic:blipFill>
                    <a:blip r:embed="rId19"/>
                    <a:stretch>
                      <a:fillRect/>
                    </a:stretch>
                  </pic:blipFill>
                  <pic:spPr>
                    <a:xfrm>
                      <a:off x="0" y="0"/>
                      <a:ext cx="5269865" cy="3487420"/>
                    </a:xfrm>
                    <a:prstGeom prst="rect">
                      <a:avLst/>
                    </a:prstGeom>
                  </pic:spPr>
                </pic:pic>
              </a:graphicData>
            </a:graphic>
          </wp:inline>
        </w:drawing>
      </w:r>
    </w:p>
    <w:p>
      <w:pPr>
        <w:pStyle w:val="21"/>
        <w:bidi w:val="0"/>
        <w:rPr>
          <w:rFonts w:hint="eastAsia" w:eastAsiaTheme="minorEastAsia"/>
          <w:lang w:val="en-US" w:eastAsia="zh-CN"/>
        </w:rPr>
      </w:pPr>
      <w:r>
        <w:rPr>
          <w:rFonts w:hint="eastAsia"/>
          <w:lang w:val="en-US" w:eastAsia="zh-CN"/>
        </w:rPr>
        <w:t xml:space="preserve">Diagram </w:t>
      </w:r>
      <w:r>
        <w:rPr>
          <w:rFonts w:hint="eastAsia" w:eastAsiaTheme="minorEastAsia"/>
          <w:lang w:val="en-US" w:eastAsia="zh-CN"/>
        </w:rPr>
        <w:fldChar w:fldCharType="begin"/>
      </w:r>
      <w:r>
        <w:rPr>
          <w:rFonts w:hint="eastAsia" w:eastAsiaTheme="minorEastAsia"/>
          <w:lang w:val="en-US" w:eastAsia="zh-CN"/>
        </w:rPr>
        <w:instrText xml:space="preserve"> SEQ 图 \* ARABIC </w:instrText>
      </w:r>
      <w:r>
        <w:rPr>
          <w:rFonts w:hint="eastAsia" w:eastAsiaTheme="minorEastAsia"/>
          <w:lang w:val="en-US" w:eastAsia="zh-CN"/>
        </w:rPr>
        <w:fldChar w:fldCharType="separate"/>
      </w:r>
      <w:r>
        <w:rPr>
          <w:rFonts w:hint="eastAsia" w:eastAsiaTheme="minorEastAsia"/>
          <w:lang w:val="en-US" w:eastAsia="zh-CN"/>
        </w:rPr>
        <w:t>7</w:t>
      </w:r>
      <w:r>
        <w:rPr>
          <w:rFonts w:hint="eastAsia" w:eastAsiaTheme="minorEastAsia"/>
          <w:lang w:val="en-US" w:eastAsia="zh-CN"/>
        </w:rPr>
        <w:fldChar w:fldCharType="end"/>
      </w:r>
      <w:bookmarkStart w:id="111" w:name="_Toc4368"/>
      <w:r>
        <w:rPr>
          <w:rFonts w:hint="eastAsia"/>
          <w:lang w:val="en-US" w:eastAsia="zh-CN"/>
        </w:rPr>
        <w:t xml:space="preserve"> </w:t>
      </w:r>
      <w:r>
        <w:rPr>
          <w:rFonts w:hint="eastAsia" w:eastAsiaTheme="minorEastAsia"/>
          <w:lang w:val="en-US" w:eastAsia="zh-CN"/>
        </w:rPr>
        <w:t>The overall hardware structure of the test system</w:t>
      </w:r>
      <w:bookmarkEnd w:id="111"/>
    </w:p>
    <w:p>
      <w:pPr>
        <w:pStyle w:val="2"/>
        <w:bidi w:val="0"/>
        <w:rPr>
          <w:rFonts w:hint="default"/>
          <w:lang w:val="en-US" w:eastAsia="zh-CN"/>
        </w:rPr>
      </w:pPr>
      <w:bookmarkStart w:id="112" w:name="_Toc28847"/>
      <w:r>
        <w:rPr>
          <w:rFonts w:hint="default"/>
          <w:lang w:val="en-US" w:eastAsia="zh-CN"/>
        </w:rPr>
        <w:t>Chapter 6 Evaluation</w:t>
      </w:r>
      <w:bookmarkEnd w:id="112"/>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sz w:val="24"/>
          <w:szCs w:val="24"/>
          <w:highlight w:val="none"/>
          <w:lang w:val="en-US" w:eastAsia="zh-CN"/>
        </w:rPr>
      </w:pPr>
      <w:r>
        <w:rPr>
          <w:rFonts w:hint="eastAsia"/>
          <w:sz w:val="24"/>
          <w:szCs w:val="24"/>
          <w:highlight w:val="none"/>
          <w:lang w:val="en-US" w:eastAsia="zh-CN"/>
        </w:rPr>
        <w:t>In order to evaluate whether the implementation of the system meets the expectation, and find out the defects in the software system, to ensure the high quality and reliability of the software. Software testing is proposed in the system implementation and deployment phase.</w:t>
      </w:r>
    </w:p>
    <w:p>
      <w:pPr>
        <w:pStyle w:val="3"/>
        <w:bidi w:val="0"/>
        <w:outlineLvl w:val="0"/>
        <w:rPr>
          <w:rFonts w:hint="eastAsia"/>
          <w:lang w:val="en-US" w:eastAsia="zh-CN"/>
        </w:rPr>
      </w:pPr>
      <w:bookmarkStart w:id="113" w:name="_Toc14685"/>
      <w:r>
        <w:rPr>
          <w:rFonts w:hint="eastAsia"/>
          <w:lang w:val="en-US" w:eastAsia="zh-CN"/>
        </w:rPr>
        <w:t>6.1 Test Content</w:t>
      </w:r>
      <w:bookmarkEnd w:id="113"/>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system tests discussed in this paper are mainly functional tests. The purpose of functional tests is to verify whether the functional logic in the system is implemented correctly according to the requirements and design. It is the most important part of system testing, mainly including:</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outlineLvl w:val="1"/>
        <w:rPr>
          <w:rFonts w:hint="default"/>
          <w:b w:val="0"/>
          <w:bCs w:val="0"/>
          <w:sz w:val="24"/>
          <w:szCs w:val="24"/>
          <w:highlight w:val="none"/>
          <w:lang w:val="en-US" w:eastAsia="zh-CN"/>
        </w:rPr>
      </w:pPr>
      <w:bookmarkStart w:id="114" w:name="_Toc3873"/>
      <w:bookmarkStart w:id="115" w:name="_Toc15451"/>
      <w:r>
        <w:rPr>
          <w:rFonts w:hint="default"/>
          <w:b w:val="0"/>
          <w:bCs w:val="0"/>
          <w:sz w:val="24"/>
          <w:szCs w:val="24"/>
          <w:highlight w:val="none"/>
          <w:lang w:val="en-US" w:eastAsia="zh-CN"/>
        </w:rPr>
        <w:t>(1) Login function test</w:t>
      </w:r>
      <w:r>
        <w:rPr>
          <w:rFonts w:hint="eastAsia"/>
          <w:b w:val="0"/>
          <w:bCs w:val="0"/>
          <w:sz w:val="24"/>
          <w:szCs w:val="24"/>
          <w:highlight w:val="none"/>
          <w:lang w:val="en-US" w:eastAsia="zh-CN"/>
        </w:rPr>
        <w:t>.</w:t>
      </w:r>
      <w:bookmarkEnd w:id="114"/>
      <w:bookmarkEnd w:id="115"/>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(2) Communication function test</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(3) Parameter test function test</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(4) Automatic test function test</w:t>
      </w:r>
      <w:r>
        <w:rPr>
          <w:rFonts w:hint="eastAsia"/>
          <w:b w:val="0"/>
          <w:bCs w:val="0"/>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eastAsia"/>
          <w:b w:val="0"/>
          <w:bCs w:val="0"/>
          <w:sz w:val="24"/>
          <w:szCs w:val="24"/>
          <w:highlight w:val="none"/>
          <w:lang w:val="en-US" w:eastAsia="zh-CN"/>
        </w:rPr>
      </w:pPr>
      <w:r>
        <w:rPr>
          <w:rFonts w:hint="default"/>
          <w:b w:val="0"/>
          <w:bCs w:val="0"/>
          <w:sz w:val="24"/>
          <w:szCs w:val="24"/>
          <w:highlight w:val="none"/>
          <w:lang w:val="en-US" w:eastAsia="zh-CN"/>
        </w:rPr>
        <w:t>(5) Data management function test</w:t>
      </w:r>
      <w:r>
        <w:rPr>
          <w:rFonts w:hint="eastAsia"/>
          <w:b w:val="0"/>
          <w:bCs w:val="0"/>
          <w:sz w:val="24"/>
          <w:szCs w:val="24"/>
          <w:highlight w:val="none"/>
          <w:lang w:val="en-US" w:eastAsia="zh-CN"/>
        </w:rPr>
        <w:t>.</w:t>
      </w:r>
    </w:p>
    <w:p>
      <w:pPr>
        <w:pStyle w:val="3"/>
        <w:bidi w:val="0"/>
        <w:outlineLvl w:val="0"/>
        <w:rPr>
          <w:rFonts w:hint="default"/>
          <w:lang w:val="en-US" w:eastAsia="zh-CN"/>
        </w:rPr>
      </w:pPr>
      <w:bookmarkStart w:id="116" w:name="_Toc6073"/>
      <w:r>
        <w:rPr>
          <w:rFonts w:hint="default"/>
          <w:lang w:val="en-US" w:eastAsia="zh-CN"/>
        </w:rPr>
        <w:t>6.2 Test method</w:t>
      </w:r>
      <w:bookmarkEnd w:id="116"/>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The functional test of the system mainly depends on the manual operation of the tester. According to the prepared product, the tester detects its various data to judge whether the system has achieved the expected functional goal. Through the test of a semiconductor device to measure the performance of each functional module one by one, it is found that each module can run smoothly, but there is still a certain gap with the initial design goal, still need to continue to improve.</w:t>
      </w:r>
    </w:p>
    <w:p>
      <w:pPr>
        <w:pStyle w:val="3"/>
        <w:bidi w:val="0"/>
        <w:outlineLvl w:val="0"/>
        <w:rPr>
          <w:rFonts w:hint="default"/>
          <w:lang w:val="en-US" w:eastAsia="zh-CN"/>
        </w:rPr>
      </w:pPr>
      <w:bookmarkStart w:id="117" w:name="_Toc9801"/>
      <w:r>
        <w:rPr>
          <w:rFonts w:hint="default"/>
          <w:lang w:val="en-US" w:eastAsia="zh-CN"/>
        </w:rPr>
        <w:t>6.3 Conclusions from the test</w:t>
      </w:r>
      <w:bookmarkEnd w:id="117"/>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After many adjustments in the process of design and development, the system basically meets the requirements of testing. In the final test of the system, two different measurement systems are used for data acquisition of the same device. After data comparison, the measurement system designed in this paper can collect data of the device faster, and the measurement accuracy is also higher.</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The test results of real data show that the system has good test performance and meets the requirements of users.</w:t>
      </w:r>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In the process of development, the system function is tested. After you have developed a feature and submitted the code, start testing the completed feature to check that it was implemented correctly. If defects are found, they are modified at the next test prep point and tested again. After the completion of all functional modules, the system is tested in a centralized manner to ensure the correct realization of each function. At present, the system has passed most of the test cases, the function of the system basically meets the design requirements.</w:t>
      </w:r>
    </w:p>
    <w:p>
      <w:pPr>
        <w:pStyle w:val="3"/>
        <w:bidi w:val="0"/>
        <w:outlineLvl w:val="0"/>
        <w:rPr>
          <w:rFonts w:hint="default"/>
          <w:lang w:val="en-US" w:eastAsia="zh-CN"/>
        </w:rPr>
      </w:pPr>
      <w:bookmarkStart w:id="118" w:name="_Toc28559"/>
      <w:r>
        <w:rPr>
          <w:rFonts w:hint="default"/>
          <w:lang w:val="en-US" w:eastAsia="zh-CN"/>
        </w:rPr>
        <w:t>6.4 Realization with literature review</w:t>
      </w:r>
      <w:bookmarkEnd w:id="118"/>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The design of the system is consistent with the literature review. Firstly, the system realizes the automation of semiconductor testing and reduces the labor cost. Secondly, the system realizes the optimization processing of the measurement data and improves the measurement accuracy.</w:t>
      </w:r>
    </w:p>
    <w:p>
      <w:pPr>
        <w:pStyle w:val="3"/>
        <w:bidi w:val="0"/>
        <w:outlineLvl w:val="0"/>
        <w:rPr>
          <w:rFonts w:hint="default"/>
          <w:lang w:val="en-US" w:eastAsia="zh-CN"/>
        </w:rPr>
      </w:pPr>
      <w:bookmarkStart w:id="119" w:name="_Toc28686"/>
      <w:r>
        <w:rPr>
          <w:rFonts w:hint="default"/>
          <w:lang w:val="en-US" w:eastAsia="zh-CN"/>
        </w:rPr>
        <w:t>6.5 Aim implementation</w:t>
      </w:r>
      <w:bookmarkEnd w:id="119"/>
    </w:p>
    <w:p>
      <w:pPr>
        <w:keepNext w:val="0"/>
        <w:keepLines w:val="0"/>
        <w:pageBreakBefore w:val="0"/>
        <w:widowControl w:val="0"/>
        <w:kinsoku/>
        <w:wordWrap/>
        <w:overflowPunct/>
        <w:topLinePunct w:val="0"/>
        <w:autoSpaceDE/>
        <w:autoSpaceDN/>
        <w:bidi w:val="0"/>
        <w:adjustRightInd/>
        <w:snapToGrid/>
        <w:spacing w:after="313" w:afterLines="100" w:line="360" w:lineRule="auto"/>
        <w:ind w:firstLine="0"/>
        <w:textAlignment w:val="auto"/>
        <w:rPr>
          <w:rFonts w:hint="default"/>
          <w:sz w:val="24"/>
          <w:szCs w:val="24"/>
          <w:highlight w:val="none"/>
          <w:lang w:val="en-US" w:eastAsia="zh-CN"/>
        </w:rPr>
      </w:pPr>
      <w:r>
        <w:rPr>
          <w:rFonts w:hint="default"/>
          <w:sz w:val="24"/>
          <w:szCs w:val="24"/>
          <w:highlight w:val="none"/>
          <w:lang w:val="en-US" w:eastAsia="zh-CN"/>
        </w:rPr>
        <w:t>Firstly, the system realizes automatic integrated testing of semiconductor devices, and on this basis, it shortens the time needed to measure a single device, and improves the precision of measuring device parameters. At the same time, the error analysis of the parameters can be extracted to reduce the random error and further improve the reliability of the system. At this point, the report has already met the main part of the objectives previously set, although there are still some detailed issues that need to be addressed in further work.</w:t>
      </w:r>
    </w:p>
    <w:p>
      <w:pPr>
        <w:pStyle w:val="3"/>
        <w:bidi w:val="0"/>
        <w:outlineLvl w:val="0"/>
        <w:rPr>
          <w:rFonts w:hint="default"/>
          <w:lang w:val="en-US" w:eastAsia="zh-CN"/>
        </w:rPr>
      </w:pPr>
      <w:bookmarkStart w:id="120" w:name="_Toc26637"/>
      <w:r>
        <w:rPr>
          <w:rFonts w:hint="default"/>
          <w:lang w:val="en-US" w:eastAsia="zh-CN"/>
        </w:rPr>
        <w:t>6.6 Objects implementation</w:t>
      </w:r>
      <w:bookmarkEnd w:id="120"/>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The design of the system has achieved its purpose. Firstly, this paper makes a comparative analysis of the literature, and then puts forward the research and design methods. A prototype measuring system is designed by reading related literature. The final system is developed on the basis of the design prototype. In the development process, the function is constantly improved and the measurement accuracy is constantly optimized. After the initial implementation of the system, some problems in the design are found out through testing. After optimizing these problems, the operation process is simpler and the function is more powerful. Finally, the automation of semiconductor device measurement is realized. So overall, the system has accomplished its initial goal setting.</w:t>
      </w:r>
    </w:p>
    <w:p>
      <w:pPr>
        <w:pStyle w:val="3"/>
        <w:bidi w:val="0"/>
        <w:outlineLvl w:val="0"/>
        <w:rPr>
          <w:rFonts w:hint="default"/>
          <w:lang w:val="en-US" w:eastAsia="zh-CN"/>
        </w:rPr>
      </w:pPr>
      <w:bookmarkStart w:id="121" w:name="_Toc10312"/>
      <w:r>
        <w:rPr>
          <w:rFonts w:hint="default"/>
          <w:lang w:val="en-US" w:eastAsia="zh-CN"/>
        </w:rPr>
        <w:t>6.7 Expected results</w:t>
      </w:r>
      <w:bookmarkEnd w:id="121"/>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b w:val="0"/>
          <w:bCs w:val="0"/>
          <w:sz w:val="24"/>
          <w:szCs w:val="24"/>
          <w:highlight w:val="none"/>
          <w:lang w:val="en-US" w:eastAsia="zh-CN"/>
        </w:rPr>
      </w:pPr>
      <w:r>
        <w:rPr>
          <w:rFonts w:hint="default"/>
          <w:b w:val="0"/>
          <w:bCs w:val="0"/>
          <w:sz w:val="24"/>
          <w:szCs w:val="24"/>
          <w:highlight w:val="none"/>
          <w:lang w:val="en-US" w:eastAsia="zh-CN"/>
        </w:rPr>
        <w:t>In general, the results of the designed system are consistent with the expected results, however, due to time reasons, the modification of the measurement content function of this system administrator part is not completed. And the data sharing function is also not finished but the interface for this function has been retained and can be implemented later.</w:t>
      </w:r>
    </w:p>
    <w:p>
      <w:pPr>
        <w:pStyle w:val="3"/>
        <w:bidi w:val="0"/>
        <w:outlineLvl w:val="0"/>
        <w:rPr>
          <w:rFonts w:hint="default"/>
          <w:lang w:val="en-US" w:eastAsia="zh-CN"/>
        </w:rPr>
      </w:pPr>
      <w:bookmarkStart w:id="122" w:name="_Toc28895"/>
      <w:r>
        <w:rPr>
          <w:rFonts w:hint="default"/>
          <w:lang w:val="en-US" w:eastAsia="zh-CN"/>
        </w:rPr>
        <w:t>6.8 Do it again</w:t>
      </w:r>
      <w:bookmarkEnd w:id="122"/>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If I design the semiconductor device measurement system again, I will not be blocked by some basic development problems, and I can have a faster development schedule, so that I can upgrade each functional module and make them use better performance.</w:t>
      </w:r>
    </w:p>
    <w:p>
      <w:pPr>
        <w:pStyle w:val="2"/>
        <w:bidi w:val="0"/>
        <w:outlineLvl w:val="1"/>
        <w:rPr>
          <w:rFonts w:hint="eastAsia"/>
          <w:lang w:val="en-US" w:eastAsia="zh-CN"/>
        </w:rPr>
      </w:pPr>
      <w:bookmarkStart w:id="123" w:name="_Toc17346"/>
      <w:bookmarkStart w:id="124" w:name="_Toc13680"/>
      <w:r>
        <w:rPr>
          <w:rFonts w:hint="eastAsia"/>
          <w:lang w:val="en-US" w:eastAsia="zh-CN"/>
        </w:rPr>
        <w:t xml:space="preserve">Chapter </w:t>
      </w:r>
      <w:r>
        <w:rPr>
          <w:lang w:val="en-GB"/>
        </w:rPr>
        <w:t>7</w:t>
      </w:r>
      <w:r>
        <w:rPr>
          <w:rFonts w:hint="eastAsia"/>
          <w:lang w:val="en-US" w:eastAsia="zh-CN"/>
        </w:rPr>
        <w:t xml:space="preserve"> </w:t>
      </w:r>
      <w:r>
        <w:rPr>
          <w:lang w:val="en-GB"/>
        </w:rPr>
        <w:t>C</w:t>
      </w:r>
      <w:r>
        <w:rPr>
          <w:rFonts w:hint="eastAsia"/>
          <w:lang w:val="en-US" w:eastAsia="zh-CN"/>
        </w:rPr>
        <w:t>onclusions and recommendation</w:t>
      </w:r>
      <w:bookmarkEnd w:id="123"/>
      <w:bookmarkEnd w:id="124"/>
    </w:p>
    <w:p>
      <w:pPr>
        <w:pStyle w:val="3"/>
        <w:bidi w:val="0"/>
        <w:outlineLvl w:val="0"/>
        <w:rPr>
          <w:rFonts w:hint="default"/>
          <w:lang w:val="en-US" w:eastAsia="zh-CN"/>
        </w:rPr>
      </w:pPr>
      <w:bookmarkStart w:id="125" w:name="_Toc7725"/>
      <w:r>
        <w:rPr>
          <w:rFonts w:hint="default"/>
          <w:lang w:val="en-US" w:eastAsia="zh-CN"/>
        </w:rPr>
        <w:t>7.1 Summary</w:t>
      </w:r>
      <w:bookmarkEnd w:id="125"/>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In the main part of the report, according to the development status of semiconductor devices, as well as the difficulties and challenges that the semiconductor test system will face, the common problems in the semiconductor test system are put forward, and the purpose and objectives of this research are put forward as the premise of the system implementation. Then, this paper combs the previous research and literature, analyzes and compares several different test systems, puts forward the advantages and disadvantages of different systems, and puts forward a preliminary solution according to these advantages and disadvantages. Then, before the design begins, the main technologies are identified and the existing technologies are compared and analyzed as required. Finally, I decided to develop programs in C++ language on the QT framework.</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sz w:val="24"/>
          <w:szCs w:val="24"/>
          <w:highlight w:val="none"/>
          <w:lang w:val="en-US" w:eastAsia="zh-CN"/>
        </w:rPr>
      </w:pPr>
      <w:r>
        <w:rPr>
          <w:rFonts w:hint="default"/>
          <w:sz w:val="24"/>
          <w:szCs w:val="24"/>
          <w:highlight w:val="none"/>
          <w:lang w:val="en-US" w:eastAsia="zh-CN"/>
        </w:rPr>
        <w:t>In the main part of the report, the design and implementation of the system, the research questions are reformulated and the design objectives are stated. Then, the system needs to carry out analysis and feasibility analysis, and according to the requirements of the system for each functional module design. In the system development, the prototype development method is adopted, and the system will be tested after each implementation. And make improvements according to the test results.</w:t>
      </w:r>
    </w:p>
    <w:p>
      <w:pPr>
        <w:pStyle w:val="3"/>
        <w:bidi w:val="0"/>
        <w:outlineLvl w:val="0"/>
        <w:rPr>
          <w:rFonts w:hint="default"/>
          <w:lang w:val="en-US" w:eastAsia="zh-CN"/>
        </w:rPr>
      </w:pPr>
      <w:bookmarkStart w:id="126" w:name="_Toc19544"/>
      <w:r>
        <w:rPr>
          <w:rFonts w:hint="default"/>
          <w:lang w:val="en-US" w:eastAsia="zh-CN"/>
        </w:rPr>
        <w:t>7.</w:t>
      </w:r>
      <w:r>
        <w:rPr>
          <w:rFonts w:hint="eastAsia"/>
          <w:lang w:val="en-US" w:eastAsia="zh-CN"/>
        </w:rPr>
        <w:t>2</w:t>
      </w:r>
      <w:r>
        <w:rPr>
          <w:rFonts w:hint="default"/>
          <w:lang w:val="en-US" w:eastAsia="zh-CN"/>
        </w:rPr>
        <w:t xml:space="preserve"> Suggestions for further study</w:t>
      </w:r>
      <w:bookmarkEnd w:id="126"/>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According to the system implementation, the system has achieved the desired effect, but due to the limited ability of individuals, time constraints, the complexity of the system business logic and technical complexity, the system still has some shortcomings. After comparative analysis, the system should also carry out the following work, which will be solved and improved in the future learning process by constantly improving their own technical capabilities. The specific work to be carried out is as follows:</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(1) It is necessary to further optimize the communication module of the test system so that the measured data can be transmitted through the Internet for a long distance.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(2) Add more functions to the system, such as automatic pop-up prompt when unqualified products are detected.</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(3) Add more permissions to users and administrators, such as: change the account password, each account corresponds to an independent database.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highlight w:val="none"/>
          <w:lang w:val="en-US" w:eastAsia="zh-CN"/>
        </w:rPr>
      </w:pPr>
      <w:r>
        <w:rPr>
          <w:rFonts w:hint="default"/>
          <w:highlight w:val="none"/>
          <w:lang w:val="en-US" w:eastAsia="zh-CN"/>
        </w:rPr>
        <w:t>In short, as long as we continue to learn, the system will become more and more perfect.</w:t>
      </w:r>
    </w:p>
    <w:p>
      <w:pPr>
        <w:pStyle w:val="2"/>
        <w:bidi w:val="0"/>
        <w:rPr>
          <w:rFonts w:hint="default"/>
          <w:lang w:val="en-US" w:eastAsia="zh-CN"/>
        </w:rPr>
      </w:pPr>
      <w:bookmarkStart w:id="127" w:name="_Toc9633"/>
      <w:r>
        <w:rPr>
          <w:rFonts w:hint="default"/>
          <w:lang w:val="en-US" w:eastAsia="zh-CN"/>
        </w:rPr>
        <w:t>Chapter 8 Reflection</w:t>
      </w:r>
      <w:bookmarkEnd w:id="127"/>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The process of this research has benefited me a lot. From the confirmation of the research topic to the completion of the project, my mood gradually changed from confusion and anxiety to joy. In the process of this research, I encountered many problems, but I did not give up, but tried my best to overcome these difficulties. Now that the project has been completed, I have more experiences and gains to share.</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When I knew that I needed to decide on the topic of the paper, I was the most confused, because I didn't know what I wanted to do, and I didn't know how far I needed to go. So at the beginning, my work didn't go very well. In the process of software development, I encountered many difficult problems to solve. I wanted to give up this topic many times, but finally I stuck to it.</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lang w:val="en-US" w:eastAsia="zh-CN"/>
        </w:rPr>
      </w:pPr>
      <w:r>
        <w:rPr>
          <w:rFonts w:hint="default"/>
          <w:lang w:val="en-US" w:eastAsia="zh-CN"/>
        </w:rPr>
        <w:t>In the process of the project, I also encountered a lot of technical problems. Whenever I encountered a problem, I would feel anxious, because I could not find a way to solve the problem, which would always hinder my next work, which would delay my development progress.</w:t>
      </w:r>
    </w:p>
    <w:p>
      <w:pPr>
        <w:bidi w:val="0"/>
        <w:rPr>
          <w:rFonts w:hint="default"/>
          <w:lang w:val="en-US" w:eastAsia="zh-CN"/>
        </w:rPr>
      </w:pPr>
      <w:r>
        <w:rPr>
          <w:rFonts w:hint="default"/>
          <w:lang w:val="en-US" w:eastAsia="zh-CN"/>
        </w:rPr>
        <w:t>Finally, through the study of this subject, I have mastered a system design and development method, learned the basic principles of database design, and understood how hardware and software coordinate with each other. In the process of system development, there are many mature techniques that can be used. In the future, I will further develop software related technologies to prepare for future research work.</w:t>
      </w:r>
    </w:p>
    <w:p>
      <w:pPr>
        <w:pStyle w:val="2"/>
        <w:bidi w:val="0"/>
        <w:rPr>
          <w:rFonts w:hint="eastAsia"/>
          <w:lang w:val="en-US" w:eastAsia="zh-CN"/>
        </w:rPr>
      </w:pPr>
      <w:bookmarkStart w:id="128" w:name="_Toc22427"/>
      <w:r>
        <w:rPr>
          <w:rFonts w:hint="eastAsia"/>
          <w:lang w:val="en-US" w:eastAsia="zh-CN"/>
        </w:rPr>
        <w:t>Reference</w:t>
      </w:r>
      <w:bookmarkEnd w:id="128"/>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Qian Lighting, Zhang Junming, pomp. Current situation and development of Power electronic devices and their Application [J]. Chinese Journal of Electrical Engineering, 2014,34(29):5149-5161.DOI:10.13334/j.0258-8013.pcsee. 2014.29. 017.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CAI Wei, Sun Dongyang, Zhou Minghao, Guo Qingbo, and Gao Han Maya. The third generation of wide forbidden band power semiconductor and its application development status [J]. Science and Technology Guide, 2021,39 (14): 42-55.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Iwamuro N. Recent Progress of power semiconductor devices and their futures[C]. 2017 IEEE CPMT Symposium Japan (ICSJ), 2017: 191-194.</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[4]</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Palmour</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J</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W．Silicon carbide power device development for industrial  markets[C]. Proceedings of 2014 IEEE International Electron Devices Meeting．San Francisco，USA：IEEE，2014.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[5]</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Chen Zhiming, Li Shouzhi. Wide-band semiconductor power electronics and its applications [M]. Version-2. Beijing: China National Machinery Industry Press, 2018.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[6]Hao Yue. New progress in wide band and ultra-wide band semiconductor devices [J]. Science and Technology Guide, 2019,37 (03): 58-6.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[7]Rupp R, Gerlach R, Kabakow A, et al. Avalanche behaviour and its temperature dependence of commercial SiC MPS diodes: Influence of design and voltage class[C].2014 IEEE 26th International Symposium on Power Semiconductor Devices Devices &amp; IC's. Piscataway, NJ: IEEE, 2014: 67-70.</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[8]Zhao Xuan, Jiang Dong, Liu Zicheng, Ma Yingtao, Wang Jiangfeng. Application of SiC power devices in the rail transit industry [J]. Electric transmission of locomotive, 2020(01):38-44.DOI:10.13890/j.issn.1000-128x. 2020.01. 100.</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9</w:t>
      </w:r>
      <w:r>
        <w:rPr>
          <w:rFonts w:hint="default" w:asciiTheme="minorAscii" w:hAnsiTheme="minorAscii"/>
          <w:b w:val="0"/>
          <w:bCs w:val="0"/>
          <w:sz w:val="24"/>
          <w:szCs w:val="24"/>
          <w:highlight w:val="none"/>
          <w:lang w:val="en-US" w:eastAsia="zh-CN"/>
        </w:rPr>
        <w:t>]Bai Song, Li Shiyan, Yang Xiaolei, Fei Chenxi, Liu Ao, Huang Runhua, Yang Yong. Development progress of high-voltage and high-power silicon carbide power electronic devices [J]. Science and Technology Guide, 2021,39 (14): 56-62.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0</w:t>
      </w:r>
      <w:r>
        <w:rPr>
          <w:rFonts w:hint="default" w:asciiTheme="minorAscii" w:hAnsiTheme="minorAscii"/>
          <w:b w:val="0"/>
          <w:bCs w:val="0"/>
          <w:sz w:val="24"/>
          <w:szCs w:val="24"/>
          <w:highlight w:val="none"/>
          <w:lang w:val="en-US" w:eastAsia="zh-CN"/>
        </w:rPr>
        <w:t>]DAS M K, CAPELL C, GRIDER D E, et al. 10 kV, 120 A SiC half H-bridge power MOSFET modules suitable for high frequency, medium voltage applications [C] proceedings of the 2011 IEEE Energy Conversion Congress and Exposition, F, 2011.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lang w:val="en-US" w:eastAsia="zh-CN"/>
        </w:rPr>
        <w:t>]Peters D</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Siemieniec R</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Aichinger T</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et al．Performance and ruggedness of 1200V SiC-Trench-MOSFET[C]. Proceedings of the 2017 29th International Symposium on Power Semiconductor Devices and IC's．Sapporo</w:t>
      </w:r>
      <w:r>
        <w:rPr>
          <w:rFonts w:hint="eastAsia" w:asciiTheme="minorAscii" w:hAnsiTheme="minorAscii"/>
          <w:b w:val="0"/>
          <w:bCs w:val="0"/>
          <w:sz w:val="24"/>
          <w:szCs w:val="24"/>
          <w:highlight w:val="none"/>
          <w:lang w:val="en-US" w:eastAsia="zh-CN"/>
        </w:rPr>
        <w:t>,</w:t>
      </w:r>
      <w:r>
        <w:rPr>
          <w:rFonts w:hint="default" w:asciiTheme="minorAscii" w:hAnsiTheme="minorAscii"/>
          <w:b w:val="0"/>
          <w:bCs w:val="0"/>
          <w:sz w:val="24"/>
          <w:szCs w:val="24"/>
          <w:highlight w:val="none"/>
          <w:lang w:val="en-US" w:eastAsia="zh-CN"/>
        </w:rPr>
        <w:t>Japan：IEEE，2017.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2</w:t>
      </w:r>
      <w:r>
        <w:rPr>
          <w:rFonts w:hint="default" w:asciiTheme="minorAscii" w:hAnsiTheme="minorAscii"/>
          <w:b w:val="0"/>
          <w:bCs w:val="0"/>
          <w:sz w:val="24"/>
          <w:szCs w:val="24"/>
          <w:highlight w:val="none"/>
          <w:lang w:val="en-US" w:eastAsia="zh-CN"/>
        </w:rPr>
        <w:t>]Li Shiyan</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Chen Yunfeng</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Liu Hao</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et al．Simulation</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fabrication and  characterization of 3300V/10A 4H-SiC power DMOSFETs[C]. Proceedings of the 2018 15th China International Forum on Solid State Lighting：International Forum on Wide Bandgap Semiconductors China．Shenzhen：IEEE，2018.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lang w:val="en-US" w:eastAsia="zh-CN"/>
        </w:rPr>
        <w:t>]Huang Runhua</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Liu Hao</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Liu Tao</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et a</w:t>
      </w:r>
      <w:r>
        <w:rPr>
          <w:rFonts w:hint="eastAsia" w:asciiTheme="minorAscii" w:hAnsiTheme="minorAscii"/>
          <w:b w:val="0"/>
          <w:bCs w:val="0"/>
          <w:sz w:val="24"/>
          <w:szCs w:val="24"/>
          <w:highlight w:val="none"/>
          <w:lang w:val="en-US" w:eastAsia="zh-CN"/>
        </w:rPr>
        <w:t xml:space="preserve">l. </w:t>
      </w:r>
      <w:r>
        <w:rPr>
          <w:rFonts w:hint="default" w:asciiTheme="minorAscii" w:hAnsiTheme="minorAscii"/>
          <w:b w:val="0"/>
          <w:bCs w:val="0"/>
          <w:sz w:val="24"/>
          <w:szCs w:val="24"/>
          <w:highlight w:val="none"/>
          <w:lang w:val="en-US" w:eastAsia="zh-CN"/>
        </w:rPr>
        <w:t>Design and fabrication of  1.2kV/40m</w:t>
      </w:r>
      <w:r>
        <w:rPr>
          <w:rFonts w:hint="eastAsia" w:asciiTheme="minorAscii" w:hAnsiTheme="minorAscii"/>
          <w:b w:val="0"/>
          <w:bCs w:val="0"/>
          <w:sz w:val="24"/>
          <w:szCs w:val="24"/>
          <w:highlight w:val="none"/>
          <w:lang w:val="en-US" w:eastAsia="zh-CN"/>
        </w:rPr>
        <w:t xml:space="preserve"> </w:t>
      </w:r>
      <w:r>
        <w:rPr>
          <w:rFonts w:hint="default" w:asciiTheme="minorAscii" w:hAnsiTheme="minorAscii"/>
          <w:b w:val="0"/>
          <w:bCs w:val="0"/>
          <w:sz w:val="24"/>
          <w:szCs w:val="24"/>
          <w:highlight w:val="none"/>
          <w:lang w:val="en-US" w:eastAsia="zh-CN"/>
        </w:rPr>
        <w:t xml:space="preserve">4H-SiC MOSFET[C]// Proceedings of the 2018 15th China International Forum on Solid State Lighting：International Forum on Wide Bandgap Semiconductors China．Shenzhen：IEEE，2018.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4</w:t>
      </w:r>
      <w:r>
        <w:rPr>
          <w:rFonts w:hint="default" w:asciiTheme="minorAscii" w:hAnsiTheme="minorAscii"/>
          <w:b w:val="0"/>
          <w:bCs w:val="0"/>
          <w:sz w:val="24"/>
          <w:szCs w:val="24"/>
          <w:highlight w:val="none"/>
          <w:lang w:val="en-US" w:eastAsia="zh-CN"/>
        </w:rPr>
        <w:t>]Sugawara Y. Developments of SiC devices and SiC inverters aimed at electric power applications[J]. Electrical Engineering in Japan, 2019, 208(3-4): 3-9.</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[1</w:t>
      </w:r>
      <w:r>
        <w:rPr>
          <w:rFonts w:hint="eastAsia" w:asciiTheme="minorAscii" w:hAnsiTheme="minorAscii"/>
          <w:b w:val="0"/>
          <w:bCs w:val="0"/>
          <w:sz w:val="24"/>
          <w:szCs w:val="24"/>
          <w:highlight w:val="none"/>
          <w:lang w:val="en-US" w:eastAsia="zh-CN"/>
        </w:rPr>
        <w:t>5</w:t>
      </w:r>
      <w:r>
        <w:rPr>
          <w:rFonts w:hint="default" w:asciiTheme="minorAscii" w:hAnsiTheme="minorAscii"/>
          <w:b w:val="0"/>
          <w:bCs w:val="0"/>
          <w:sz w:val="24"/>
          <w:szCs w:val="24"/>
          <w:highlight w:val="none"/>
          <w:lang w:val="en-US" w:eastAsia="zh-CN"/>
        </w:rPr>
        <w:t>]Tang Wei, Xin Li, Wei Haishan, Chen Yuqi, Ouyang Liu, Zhang Donghui. Application study of SiC Hybrid IGBT device [J]. High-power converter technology, 2015(02):40-43.DOI:10.13889/j.issn.2095-3631.2015.02.008.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16</w:t>
      </w:r>
      <w:r>
        <w:rPr>
          <w:rFonts w:hint="default" w:asciiTheme="minorAscii" w:hAnsiTheme="minorAscii"/>
          <w:b w:val="0"/>
          <w:bCs w:val="0"/>
          <w:sz w:val="24"/>
          <w:szCs w:val="24"/>
          <w:highlight w:val="none"/>
          <w:lang w:val="en-US" w:eastAsia="zh-CN"/>
        </w:rPr>
        <w:t>]Yang Xiaofei, Yu Kai, Dong Ni, Jing Haiyan, Liu Shuang. Development and Performance Analysis of the 3300V hybrid SiC IGBT module [J]. Electronics and Packaging, 2021,21(11):62-67.DOI:10.16257/j.cnki.1681-1070.2021.1114.</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17</w:t>
      </w:r>
      <w:r>
        <w:rPr>
          <w:rFonts w:hint="default" w:asciiTheme="minorAscii" w:hAnsiTheme="minorAscii"/>
          <w:b w:val="0"/>
          <w:bCs w:val="0"/>
          <w:sz w:val="24"/>
          <w:szCs w:val="24"/>
          <w:highlight w:val="none"/>
          <w:lang w:val="en-US" w:eastAsia="zh-CN"/>
        </w:rPr>
        <w:t>]Ma Xupeng. Research on the Characteristic Test System of Semiconductor Devices Based on a New Source Measurement Unit [D]. Tianjin University of Technology, 2020.DOI:10.27357/d.cnki.gtgyu. 2020.000069.</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18</w:t>
      </w:r>
      <w:r>
        <w:rPr>
          <w:rFonts w:hint="default" w:asciiTheme="minorAscii" w:hAnsiTheme="minorAscii"/>
          <w:b w:val="0"/>
          <w:bCs w:val="0"/>
          <w:sz w:val="24"/>
          <w:szCs w:val="24"/>
          <w:highlight w:val="none"/>
          <w:lang w:val="en-US" w:eastAsia="zh-CN"/>
        </w:rPr>
        <w:t>]Guo Wei, Cao Xinle, Chang Shimin, Hu Peng, Wu Lizhi, Shen Ruiqi, Ye Yinghua. B / KNO_3 / PF ignition characteristics based on a new semiconductor laser system [J]. Energy-bearing materials, 2020,28 (02): 89-98.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19</w:t>
      </w:r>
      <w:r>
        <w:rPr>
          <w:rFonts w:hint="default" w:asciiTheme="minorAscii" w:hAnsiTheme="minorAscii"/>
          <w:b w:val="0"/>
          <w:bCs w:val="0"/>
          <w:sz w:val="24"/>
          <w:szCs w:val="24"/>
          <w:highlight w:val="none"/>
          <w:lang w:val="en-US" w:eastAsia="zh-CN"/>
        </w:rPr>
        <w:t>]C. -K. Tsung, H. -Y. Hsieh and C. -T. Yang, "An Implementation of Scalable High Throughput Data Platform for Logging Semiconductor Testing Results," in IEEE Access, vol. 7, pp. 26497-26506, 2019, doi: 10.1109/ACCESS.2019.2901115.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0</w:t>
      </w:r>
      <w:r>
        <w:rPr>
          <w:rFonts w:hint="default" w:asciiTheme="minorAscii" w:hAnsiTheme="minorAscii"/>
          <w:b w:val="0"/>
          <w:bCs w:val="0"/>
          <w:sz w:val="24"/>
          <w:szCs w:val="24"/>
          <w:highlight w:val="none"/>
          <w:lang w:val="en-US" w:eastAsia="zh-CN"/>
        </w:rPr>
        <w:t>]Qu Mingsheng. Research on pulse current calibration device and calibration method of semiconductor device test system [J]. Measurement and Testing technology, 2018,45(10):21-23.DOI:10.15988/j.cnki.1004-6941.2018.10.007.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lang w:val="en-US" w:eastAsia="zh-CN"/>
        </w:rPr>
        <w:t>]Wang Zhe, Chen Si, Tang Sha, Sun Yu, Wang Xiaoqiang. Study on Self-shock Test fixture for Solid-state microwave devices [J]. Electronic components and Materials, 2018,37(12):72-76.DOI:10.14106/j.cnki.1001-2028.2018.12.013.</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2</w:t>
      </w:r>
      <w:r>
        <w:rPr>
          <w:rFonts w:hint="default" w:asciiTheme="minorAscii" w:hAnsiTheme="minorAscii"/>
          <w:b w:val="0"/>
          <w:bCs w:val="0"/>
          <w:sz w:val="24"/>
          <w:szCs w:val="24"/>
          <w:highlight w:val="none"/>
          <w:lang w:val="en-US" w:eastAsia="zh-CN"/>
        </w:rPr>
        <w:t xml:space="preserve">]Rick, Nelson. TECH TRENDS: Software key to effective use of ATE hardware[J]. Test and Measurement World: the magazine for quality in electronics, 2011, 31(8): 15-15. </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[2</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lang w:val="en-US" w:eastAsia="zh-CN"/>
        </w:rPr>
        <w:t>]Yang Binglin. ATML [D]. North University of China, 2019</w:t>
      </w:r>
      <w:r>
        <w:rPr>
          <w:rFonts w:hint="eastAsia" w:asciiTheme="minorAscii" w:hAnsiTheme="minorAscii"/>
          <w:b w:val="0"/>
          <w:bCs w:val="0"/>
          <w:sz w:val="24"/>
          <w:szCs w:val="24"/>
          <w:highlight w:val="no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4</w:t>
      </w:r>
      <w:r>
        <w:rPr>
          <w:rFonts w:hint="default" w:asciiTheme="minorAscii" w:hAnsiTheme="minorAscii"/>
          <w:b w:val="0"/>
          <w:bCs w:val="0"/>
          <w:sz w:val="24"/>
          <w:szCs w:val="24"/>
          <w:highlight w:val="none"/>
          <w:lang w:val="en-US" w:eastAsia="zh-CN"/>
        </w:rPr>
        <w:t>]Luo Meng, Zhan Huiqin, Gu Jun. The Design and Implementation of the Software Platform for the Discrete Device Test System [J]. Electronic test, 2011 (11): 62-66.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5</w:t>
      </w:r>
      <w:r>
        <w:rPr>
          <w:rFonts w:hint="default" w:asciiTheme="minorAscii" w:hAnsiTheme="minorAscii"/>
          <w:b w:val="0"/>
          <w:bCs w:val="0"/>
          <w:sz w:val="24"/>
          <w:szCs w:val="24"/>
          <w:highlight w:val="none"/>
          <w:lang w:val="en-US" w:eastAsia="zh-CN"/>
        </w:rPr>
        <w:t>]F. Malabanan, P. A. Abu, C. Oppus and R. Reyes, "Design of an Interface Test Adapter for Sequential Testing of Transient Voltage Suppressor Diodes to Reduce Test Cycle Time," 2019 IEEE Eurasia Conference on IOT, Communication and Engineering (ECICE), 2019, pp. 390-393, doi: 10.1109/ECICE47484.2019.8942726.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26</w:t>
      </w:r>
      <w:r>
        <w:rPr>
          <w:rFonts w:hint="default" w:asciiTheme="minorAscii" w:hAnsiTheme="minorAscii"/>
          <w:b w:val="0"/>
          <w:bCs w:val="0"/>
          <w:sz w:val="24"/>
          <w:szCs w:val="24"/>
          <w:highlight w:val="none"/>
          <w:lang w:val="en-US" w:eastAsia="zh-CN"/>
        </w:rPr>
        <w:t>]Zhou Yangyang. The Design and Implementation of the GaN Power Device Automatic Test System [D]. University of ESTC, 2015.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27</w:t>
      </w:r>
      <w:r>
        <w:rPr>
          <w:rFonts w:hint="default" w:asciiTheme="minorAscii" w:hAnsiTheme="minorAscii"/>
          <w:b w:val="0"/>
          <w:bCs w:val="0"/>
          <w:sz w:val="24"/>
          <w:szCs w:val="24"/>
          <w:highlight w:val="none"/>
          <w:lang w:val="en-US" w:eastAsia="zh-CN"/>
        </w:rPr>
        <w:t>]Dai Shengyue. The advantages and disadvantages of second-line method and four-wire resistance measurement methods [J]. Technology Information, 2012(34):232-233.DOI:10.16661/j.cnki.1672-3791.2012.34.187.</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28</w:t>
      </w:r>
      <w:r>
        <w:rPr>
          <w:rFonts w:hint="default" w:asciiTheme="minorAscii" w:hAnsiTheme="minorAscii"/>
          <w:b w:val="0"/>
          <w:bCs w:val="0"/>
          <w:sz w:val="24"/>
          <w:szCs w:val="24"/>
          <w:highlight w:val="none"/>
          <w:lang w:val="en-US" w:eastAsia="zh-CN"/>
        </w:rPr>
        <w:t>]Zhang Yan. Portable magnetic body impedance tester based on the four-wire method [D]. Huazhong University of Science and Technology, 2019.</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29</w:t>
      </w:r>
      <w:r>
        <w:rPr>
          <w:rFonts w:hint="default" w:asciiTheme="minorAscii" w:hAnsiTheme="minorAscii"/>
          <w:b w:val="0"/>
          <w:bCs w:val="0"/>
          <w:sz w:val="24"/>
          <w:szCs w:val="24"/>
          <w:highlight w:val="none"/>
          <w:lang w:val="en-US" w:eastAsia="zh-CN"/>
        </w:rPr>
        <w:t>]Lin Manqiang, Chen Gaixia. Simulation study of the IGBT buffer circuit based on Simulink [J]. Electrical transmission automation, 2021,43 (03): 1-5.</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30</w:t>
      </w:r>
      <w:r>
        <w:rPr>
          <w:rFonts w:hint="default" w:asciiTheme="minorAscii" w:hAnsiTheme="minorAscii"/>
          <w:b w:val="0"/>
          <w:bCs w:val="0"/>
          <w:sz w:val="24"/>
          <w:szCs w:val="24"/>
          <w:highlight w:val="none"/>
          <w:lang w:val="en-US" w:eastAsia="zh-CN"/>
        </w:rPr>
        <w:t>]Pan Qi, Chen Han, Cao Bingyao, Li Yingchun. The Design and Optimization of the SCPI Command Interpreter Based on Python [J]. Industrial Control Computers, 2020,33 (06): 75-78.</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1</w:t>
      </w:r>
      <w:r>
        <w:rPr>
          <w:rFonts w:hint="default" w:asciiTheme="minorAscii" w:hAnsiTheme="minorAscii"/>
          <w:b w:val="0"/>
          <w:bCs w:val="0"/>
          <w:sz w:val="24"/>
          <w:szCs w:val="24"/>
          <w:highlight w:val="none"/>
          <w:lang w:val="en-US" w:eastAsia="zh-CN"/>
        </w:rPr>
        <w:t>]Gao Fandong. Design and implementation of master control software of Unmanned Aircraft Vehicle Integrated Test Platform [D]. University of ESTC, 2016.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2</w:t>
      </w:r>
      <w:r>
        <w:rPr>
          <w:rFonts w:hint="default" w:asciiTheme="minorAscii" w:hAnsiTheme="minorAscii"/>
          <w:b w:val="0"/>
          <w:bCs w:val="0"/>
          <w:sz w:val="24"/>
          <w:szCs w:val="24"/>
          <w:highlight w:val="none"/>
          <w:lang w:val="en-US" w:eastAsia="zh-CN"/>
        </w:rPr>
        <w:t>]Liu Jie, Ling Huaxing, Jin Yong, Chang Xingshan, Wu Di. Graphical Modeling of Ship Axft Design Software Based on Configuration [J]. China Ship Repair, 2020,33(04):44-47.DOI:10.13352/j.issn.1001-8328.2020.04.012</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[3</w:t>
      </w:r>
      <w:r>
        <w:rPr>
          <w:rFonts w:hint="eastAsia" w:asciiTheme="minorAscii" w:hAnsiTheme="minorAscii"/>
          <w:b w:val="0"/>
          <w:bCs w:val="0"/>
          <w:sz w:val="24"/>
          <w:szCs w:val="24"/>
          <w:highlight w:val="none"/>
          <w:lang w:val="en-US" w:eastAsia="zh-CN"/>
        </w:rPr>
        <w:t>3</w:t>
      </w:r>
      <w:r>
        <w:rPr>
          <w:rFonts w:hint="default" w:asciiTheme="minorAscii" w:hAnsiTheme="minorAscii"/>
          <w:b w:val="0"/>
          <w:bCs w:val="0"/>
          <w:sz w:val="24"/>
          <w:szCs w:val="24"/>
          <w:highlight w:val="none"/>
          <w:lang w:val="en-US" w:eastAsia="zh-CN"/>
        </w:rPr>
        <w:t>]Xia Minghua. Research on high voltage and large capacity IGBT Test technology and test platform [D]. Zhejiang University, 2014.</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34</w:t>
      </w:r>
      <w:r>
        <w:rPr>
          <w:rFonts w:hint="default" w:asciiTheme="minorAscii" w:hAnsiTheme="minorAscii"/>
          <w:b w:val="0"/>
          <w:bCs w:val="0"/>
          <w:sz w:val="24"/>
          <w:szCs w:val="24"/>
          <w:highlight w:val="none"/>
          <w:lang w:val="en-US" w:eastAsia="zh-CN"/>
        </w:rPr>
        <w:t>]Huang Yudong, Hu Yueming, Chen'an. Application and research of multithreaded technology based on Qt [J]. Software Guide, 2009,8 (10): 40-42.</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35</w:t>
      </w:r>
      <w:r>
        <w:rPr>
          <w:rFonts w:hint="default" w:asciiTheme="minorAscii" w:hAnsiTheme="minorAscii"/>
          <w:b w:val="0"/>
          <w:bCs w:val="0"/>
          <w:sz w:val="24"/>
          <w:szCs w:val="24"/>
          <w:highlight w:val="none"/>
          <w:lang w:val="en-US" w:eastAsia="zh-CN"/>
        </w:rPr>
        <w:t>]Y. Zhu, K. Ma and G. Konstantinou, "Loss and Thermal Characterization Methods for Power Semiconductor Devices Based on H-bridge Circuit," 2020 IEEE 9th International Power Electronics and Motion Control Conference (IPEMC2020-ECCE Asia), 2020, pp. 3465-3469, doi: 10.1109/IPEMC-ECCEAsia48364.2020.9368230.</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36</w:t>
      </w:r>
      <w:r>
        <w:rPr>
          <w:rFonts w:hint="default" w:asciiTheme="minorAscii" w:hAnsiTheme="minorAscii"/>
          <w:b w:val="0"/>
          <w:bCs w:val="0"/>
          <w:sz w:val="24"/>
          <w:szCs w:val="24"/>
          <w:highlight w:val="none"/>
          <w:lang w:val="en-US" w:eastAsia="zh-CN"/>
        </w:rPr>
        <w:t>]Zhang Hongmou, Li Shujun, Xu Wenqiang, Yan Jianhong. Meaverage filtering of adjustable parameters in temperature measurement system [J]. Electronic Design Engineering, 2020,28(01):168-171.DOI:10.14022/j.issn1674-6236.2020.01.036.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37</w:t>
      </w:r>
      <w:r>
        <w:rPr>
          <w:rFonts w:hint="default" w:asciiTheme="minorAscii" w:hAnsiTheme="minorAscii"/>
          <w:b w:val="0"/>
          <w:bCs w:val="0"/>
          <w:sz w:val="24"/>
          <w:szCs w:val="24"/>
          <w:highlight w:val="none"/>
          <w:lang w:val="en-US" w:eastAsia="zh-CN"/>
        </w:rPr>
        <w:t>]Vanitha K, Moorthy C. Implementation of an integrated FPGA based automatic test equipment and test Generation for digital circuits[C]. 2013 International Conference on Information Communication and Embedded Systems (ICICES), 2013, pp. 741-746.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38</w:t>
      </w:r>
      <w:r>
        <w:rPr>
          <w:rFonts w:hint="default" w:asciiTheme="minorAscii" w:hAnsiTheme="minorAscii"/>
          <w:b w:val="0"/>
          <w:bCs w:val="0"/>
          <w:sz w:val="24"/>
          <w:szCs w:val="24"/>
          <w:highlight w:val="none"/>
          <w:lang w:val="en-US" w:eastAsia="zh-CN"/>
        </w:rPr>
        <w:t>]Abhijit J, Jayabrata G, Mom-Eng N, et al. An efficient test vector compression scheme using selective Huffman coding[J]. IEEE Trans. on CAD of Integrated Circuits and Systems, 2003, 22(6): 797-806.</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bookmarkStart w:id="129" w:name="_Ref101826646"/>
      <w:r>
        <w:rPr>
          <w:rFonts w:hint="default" w:asciiTheme="minorAscii" w:hAnsiTheme="minorAscii"/>
          <w:b w:val="0"/>
          <w:bCs w:val="0"/>
          <w:sz w:val="24"/>
          <w:szCs w:val="24"/>
          <w:highlight w:val="none"/>
          <w:lang w:val="en-US" w:eastAsia="zh-CN"/>
        </w:rPr>
        <w:t>[</w:t>
      </w:r>
      <w:r>
        <w:rPr>
          <w:rFonts w:hint="eastAsia" w:asciiTheme="minorAscii" w:hAnsiTheme="minorAscii"/>
          <w:b w:val="0"/>
          <w:bCs w:val="0"/>
          <w:sz w:val="24"/>
          <w:szCs w:val="24"/>
          <w:highlight w:val="none"/>
          <w:lang w:val="en-US" w:eastAsia="zh-CN"/>
        </w:rPr>
        <w:t>39</w:t>
      </w:r>
      <w:r>
        <w:rPr>
          <w:rFonts w:hint="default" w:asciiTheme="minorAscii" w:hAnsiTheme="minorAscii"/>
          <w:b w:val="0"/>
          <w:bCs w:val="0"/>
          <w:sz w:val="24"/>
          <w:szCs w:val="24"/>
          <w:highlight w:val="none"/>
          <w:lang w:val="en-US" w:eastAsia="zh-CN"/>
        </w:rPr>
        <w:t>]</w:t>
      </w:r>
      <w:r>
        <w:rPr>
          <w:rFonts w:hint="default" w:asciiTheme="minorAscii" w:hAnsiTheme="minorAscii"/>
          <w:b w:val="0"/>
          <w:bCs w:val="0"/>
          <w:sz w:val="24"/>
          <w:szCs w:val="24"/>
          <w:highlight w:val="none"/>
          <w:lang w:val="en-US" w:eastAsia="zh-CN"/>
        </w:rPr>
        <w:t>Huang Keya and Zhu Hairong. Image Noise Removal Method Based on Improved Nonlocal Mean Algorithm[J]. COMPLEXITY, 2021, 2021</w:t>
      </w:r>
      <w:bookmarkEnd w:id="129"/>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ind w:firstLine="0" w:firstLineChars="0"/>
        <w:jc w:val="both"/>
        <w:textAlignment w:val="auto"/>
        <w:rPr>
          <w:rFonts w:hint="default" w:asciiTheme="minorAscii" w:hAnsiTheme="minorAscii"/>
          <w:b w:val="0"/>
          <w:bCs w:val="0"/>
          <w:sz w:val="24"/>
          <w:szCs w:val="24"/>
          <w:highlight w:val="none"/>
          <w:lang w:val="en-US" w:eastAsia="zh-CN"/>
        </w:rPr>
      </w:pPr>
    </w:p>
    <w:sectPr>
      <w:footerReference r:id="rId9"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Bahnschrift Light">
    <w:panose1 w:val="020B0502040204020203"/>
    <w:charset w:val="00"/>
    <w:family w:val="auto"/>
    <w:pitch w:val="default"/>
    <w:sig w:usb0="800002C7" w:usb1="00000002" w:usb2="00000000" w:usb3="00000000" w:csb0="2000019F" w:csb1="00000000"/>
  </w:font>
  <w:font w:name="Yu Gothic Light">
    <w:panose1 w:val="020B0300000000000000"/>
    <w:charset w:val="80"/>
    <w:family w:val="auto"/>
    <w:pitch w:val="default"/>
    <w:sig w:usb0="E00002FF" w:usb1="2AC7FDFF" w:usb2="00000016" w:usb3="00000000" w:csb0="2002009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
    <w:altName w:val="Segoe Print"/>
    <w:panose1 w:val="00000000000000000000"/>
    <w:charset w:val="00"/>
    <w:family w:val="auto"/>
    <w:pitch w:val="default"/>
    <w:sig w:usb0="00000000" w:usb1="00000000" w:usb2="00000000" w:usb3="00000000" w:csb0="00000000" w:csb1="00000000"/>
  </w:font>
  <w:font w:name="Arial Narrow">
    <w:panose1 w:val="020B0606020202030204"/>
    <w:charset w:val="00"/>
    <w:family w:val="auto"/>
    <w:pitch w:val="default"/>
    <w:sig w:usb0="00000287" w:usb1="00000800" w:usb2="00000000" w:usb3="00000000" w:csb0="2000009F" w:csb1="DFD70000"/>
  </w:font>
  <w:font w:name="Arial Black">
    <w:panose1 w:val="020B0A04020102020204"/>
    <w:charset w:val="00"/>
    <w:family w:val="auto"/>
    <w:pitch w:val="default"/>
    <w:sig w:usb0="A00002AF" w:usb1="400078FB" w:usb2="00000000" w:usb3="00000000" w:csb0="6000009F" w:csb1="DFD70000"/>
  </w:font>
  <w:font w:name="Yu Gothic UI Semibold">
    <w:panose1 w:val="020B0700000000000000"/>
    <w:charset w:val="80"/>
    <w:family w:val="auto"/>
    <w:pitch w:val="default"/>
    <w:sig w:usb0="E00002FF" w:usb1="2AC7FDFF" w:usb2="00000016" w:usb3="00000000" w:csb0="2002009F" w:csb1="00000000"/>
  </w:font>
  <w:font w:name="Segoe Print">
    <w:panose1 w:val="02000600000000000000"/>
    <w:charset w:val="00"/>
    <w:family w:val="auto"/>
    <w:pitch w:val="default"/>
    <w:sig w:usb0="0000028F" w:usb1="00000000" w:usb2="00000000" w:usb3="00000000" w:csb0="2000009F" w:csb1="47010000"/>
  </w:font>
  <w:font w:name="Cambria">
    <w:panose1 w:val="02040503050406030204"/>
    <w:charset w:val="00"/>
    <w:family w:val="auto"/>
    <w:pitch w:val="default"/>
    <w:sig w:usb0="E00006FF" w:usb1="420024FF" w:usb2="02000000" w:usb3="00000000" w:csb0="2000019F" w:csb1="00000000"/>
  </w:font>
  <w:font w:name="Bahnschrift">
    <w:panose1 w:val="020B0502040204020203"/>
    <w:charset w:val="00"/>
    <w:family w:val="auto"/>
    <w:pitch w:val="default"/>
    <w:sig w:usb0="800002C7" w:usb1="00000002" w:usb2="00000000" w:usb3="00000000" w:csb0="2000019F" w:csb1="00000000"/>
  </w:font>
  <w:font w:name="Bahnschrift Condensed">
    <w:panose1 w:val="020B0502040204020203"/>
    <w:charset w:val="00"/>
    <w:family w:val="auto"/>
    <w:pitch w:val="default"/>
    <w:sig w:usb0="800002C7" w:usb1="00000002" w:usb2="00000000" w:usb3="00000000" w:csb0="2000019F" w:csb1="00000000"/>
  </w:font>
  <w:font w:name="Agency FB">
    <w:panose1 w:val="020B0503020202020204"/>
    <w:charset w:val="00"/>
    <w:family w:val="auto"/>
    <w:pitch w:val="default"/>
    <w:sig w:usb0="00000003" w:usb1="00000000" w:usb2="00000000" w:usb3="00000000" w:csb0="20000001" w:csb1="00000000"/>
  </w:font>
  <w:font w:name="Algerian">
    <w:panose1 w:val="04020705040A02060702"/>
    <w:charset w:val="00"/>
    <w:family w:val="auto"/>
    <w:pitch w:val="default"/>
    <w:sig w:usb0="00000003" w:usb1="00000000" w:usb2="00000000" w:usb3="00000000" w:csb0="20000001" w:csb1="00000000"/>
  </w:font>
  <w:font w:name="Arial Rounded MT Bold">
    <w:panose1 w:val="020F0704030504030204"/>
    <w:charset w:val="00"/>
    <w:family w:val="auto"/>
    <w:pitch w:val="default"/>
    <w:sig w:usb0="00000003" w:usb1="00000000" w:usb2="00000000" w:usb3="00000000" w:csb0="20000001" w:csb1="00000000"/>
  </w:font>
  <w:font w:name="Cambria Math">
    <w:panose1 w:val="02040503050406030204"/>
    <w:charset w:val="00"/>
    <w:family w:val="roman"/>
    <w:pitch w:val="default"/>
    <w:sig w:usb0="E00006FF" w:usb1="420024FF" w:usb2="02000000" w:usb3="00000000" w:csb0="2000019F" w:csb1="00000000"/>
  </w:font>
  <w:font w:name="MS Mincho">
    <w:altName w:val="Segoe Print"/>
    <w:panose1 w:val="00000000000000000000"/>
    <w:charset w:val="00"/>
    <w:family w:val="auto"/>
    <w:pitch w:val="default"/>
    <w:sig w:usb0="00000000" w:usb1="00000000" w:usb2="00000000" w:usb3="00000000" w:csb0="00000000" w:csb1="00000000"/>
  </w:font>
  <w:font w:name="A">
    <w:altName w:val="OCR A Extended"/>
    <w:panose1 w:val="00000000000000000000"/>
    <w:charset w:val="00"/>
    <w:family w:val="auto"/>
    <w:pitch w:val="default"/>
    <w:sig w:usb0="00000000" w:usb1="00000000" w:usb2="00000000" w:usb3="00000000" w:csb0="00000000" w:csb1="00000000"/>
  </w:font>
  <w:font w:name="OCR A Extended">
    <w:panose1 w:val="02010509020102010303"/>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EhxuI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ESHG4jICAABjBAAADgAAAAAAAAABACAAAAAfAQAAZHJzL2Uyb0RvYy54bWxQSwUG&#10;AAAAAAYABgBZAQAAwwU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hint="eastAsia"/>
        <w:lang w:eastAsia="zh-CN"/>
      </w:rPr>
      <w:tab/>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8" name="文本框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As4fc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wCzh9zICAABjBAAADgAAAAAAAAABACAAAAAfAQAAZHJzL2Uyb0RvYy54bWxQSwUG&#10;AAAAAAYABgBZAQAAwwU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lang w:eastAsia="zh-CN"/>
      </w:rP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5BB2CE1"/>
    <w:multiLevelType w:val="singleLevel"/>
    <w:tmpl w:val="A5BB2CE1"/>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Y4MGIyMmMxNzNkNGY5ODlkMjMyNjBiZTk4YzljNTUifQ=="/>
  </w:docVars>
  <w:rsids>
    <w:rsidRoot w:val="1EA818F8"/>
    <w:rsid w:val="0BBD71CA"/>
    <w:rsid w:val="1EA818F8"/>
    <w:rsid w:val="27DD3D9A"/>
    <w:rsid w:val="2A177C40"/>
    <w:rsid w:val="46937D1F"/>
    <w:rsid w:val="617C5B10"/>
    <w:rsid w:val="6A70612A"/>
    <w:rsid w:val="6C6165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00" w:afterLines="100" w:line="360" w:lineRule="auto"/>
      <w:jc w:val="both"/>
    </w:pPr>
    <w:rPr>
      <w:rFonts w:ascii="Calibri" w:hAnsi="Calibr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100" w:afterLines="100" w:afterAutospacing="0" w:line="480" w:lineRule="auto"/>
      <w:outlineLvl w:val="0"/>
    </w:pPr>
    <w:rPr>
      <w:rFonts w:ascii="Calibri" w:hAnsi="Calibri"/>
      <w:b/>
      <w:kern w:val="44"/>
      <w:sz w:val="32"/>
    </w:rPr>
  </w:style>
  <w:style w:type="paragraph" w:styleId="3">
    <w:name w:val="heading 2"/>
    <w:basedOn w:val="1"/>
    <w:next w:val="1"/>
    <w:link w:val="17"/>
    <w:unhideWhenUsed/>
    <w:qFormat/>
    <w:uiPriority w:val="0"/>
    <w:pPr>
      <w:keepNext/>
      <w:keepLines/>
      <w:spacing w:beforeLines="0" w:beforeAutospacing="0" w:after="100" w:afterLines="100" w:afterAutospacing="0" w:line="480" w:lineRule="auto"/>
      <w:outlineLvl w:val="1"/>
    </w:pPr>
    <w:rPr>
      <w:rFonts w:eastAsia="黑体"/>
      <w:b/>
      <w:sz w:val="30"/>
    </w:rPr>
  </w:style>
  <w:style w:type="paragraph" w:styleId="4">
    <w:name w:val="heading 3"/>
    <w:basedOn w:val="1"/>
    <w:next w:val="1"/>
    <w:unhideWhenUsed/>
    <w:qFormat/>
    <w:uiPriority w:val="9"/>
    <w:pPr>
      <w:keepNext/>
      <w:keepLines/>
      <w:spacing w:after="100" w:afterLines="100" w:line="480" w:lineRule="auto"/>
      <w:outlineLvl w:val="2"/>
    </w:pPr>
    <w:rPr>
      <w:rFonts w:eastAsiaTheme="majorEastAsia"/>
      <w:b/>
      <w:bCs/>
      <w:sz w:val="28"/>
      <w:szCs w:val="32"/>
    </w:rPr>
  </w:style>
  <w:style w:type="character" w:default="1" w:styleId="12">
    <w:name w:val="Default Paragraph Font"/>
    <w:semiHidden/>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0"/>
    <w:pPr>
      <w:widowControl/>
      <w:spacing w:after="160"/>
    </w:pPr>
    <w:rPr>
      <w:b/>
      <w:bCs/>
      <w:kern w:val="0"/>
      <w:sz w:val="18"/>
      <w:szCs w:val="18"/>
      <w:lang w:val="en-GB" w:eastAsia="en-US"/>
    </w:rPr>
  </w:style>
  <w:style w:type="paragraph" w:styleId="6">
    <w:name w:val="footer"/>
    <w:basedOn w:val="1"/>
    <w:unhideWhenUsed/>
    <w:qFormat/>
    <w:uiPriority w:val="99"/>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able of figures"/>
    <w:basedOn w:val="1"/>
    <w:next w:val="1"/>
    <w:uiPriority w:val="0"/>
    <w:pPr>
      <w:ind w:leftChars="200" w:hanging="200" w:hangingChars="200"/>
    </w:pPr>
  </w:style>
  <w:style w:type="paragraph" w:styleId="9">
    <w:name w:val="Normal (Web)"/>
    <w:basedOn w:val="1"/>
    <w:uiPriority w:val="0"/>
    <w:rPr>
      <w:sz w:val="24"/>
    </w:rPr>
  </w:style>
  <w:style w:type="table" w:styleId="11">
    <w:name w:val="Table Grid"/>
    <w:basedOn w:val="10"/>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Emphasis"/>
    <w:basedOn w:val="12"/>
    <w:qFormat/>
    <w:uiPriority w:val="0"/>
    <w:rPr>
      <w:i/>
      <w:iCs/>
    </w:rPr>
  </w:style>
  <w:style w:type="character" w:styleId="14">
    <w:name w:val="Hyperlink"/>
    <w:basedOn w:val="12"/>
    <w:uiPriority w:val="0"/>
    <w:rPr>
      <w:color w:val="0000FF"/>
      <w:u w:val="single"/>
    </w:rPr>
  </w:style>
  <w:style w:type="paragraph" w:styleId="15">
    <w:name w:val="List Paragraph"/>
    <w:basedOn w:val="1"/>
    <w:qFormat/>
    <w:uiPriority w:val="99"/>
    <w:pPr>
      <w:widowControl/>
      <w:spacing w:before="100" w:beforeAutospacing="1" w:after="100" w:afterAutospacing="1"/>
      <w:ind w:firstLine="0" w:firstLineChars="0"/>
      <w:jc w:val="left"/>
    </w:pPr>
    <w:rPr>
      <w:rFonts w:ascii="宋体" w:hAnsi="宋体" w:cs="宋体"/>
      <w:kern w:val="0"/>
      <w:szCs w:val="24"/>
    </w:rPr>
  </w:style>
  <w:style w:type="paragraph" w:customStyle="1" w:styleId="16">
    <w:name w:val="参考文献"/>
    <w:basedOn w:val="1"/>
    <w:qFormat/>
    <w:uiPriority w:val="0"/>
    <w:pPr>
      <w:spacing w:before="60" w:line="320" w:lineRule="exact"/>
      <w:ind w:left="420" w:hanging="420" w:firstLineChars="0"/>
    </w:pPr>
    <w:rPr>
      <w:rFonts w:cs="Times New Roman"/>
      <w:sz w:val="21"/>
      <w:szCs w:val="21"/>
    </w:rPr>
  </w:style>
  <w:style w:type="character" w:customStyle="1" w:styleId="17">
    <w:name w:val="标题 2 Char"/>
    <w:link w:val="3"/>
    <w:uiPriority w:val="0"/>
    <w:rPr>
      <w:rFonts w:eastAsia="黑体"/>
      <w:b/>
      <w:sz w:val="30"/>
    </w:rPr>
  </w:style>
  <w:style w:type="paragraph" w:customStyle="1" w:styleId="18">
    <w:name w:val="WPSOffice手动目录 1"/>
    <w:uiPriority w:val="0"/>
    <w:pPr>
      <w:ind w:leftChars="0"/>
    </w:pPr>
    <w:rPr>
      <w:sz w:val="20"/>
      <w:szCs w:val="20"/>
    </w:rPr>
  </w:style>
  <w:style w:type="paragraph" w:customStyle="1" w:styleId="19">
    <w:name w:val="WPSOffice手动目录 2"/>
    <w:uiPriority w:val="0"/>
    <w:pPr>
      <w:ind w:leftChars="200"/>
    </w:pPr>
    <w:rPr>
      <w:sz w:val="20"/>
      <w:szCs w:val="20"/>
    </w:rPr>
  </w:style>
  <w:style w:type="paragraph" w:customStyle="1" w:styleId="20">
    <w:name w:val="WPSOffice手动目录 3"/>
    <w:uiPriority w:val="0"/>
    <w:pPr>
      <w:ind w:leftChars="400"/>
    </w:pPr>
    <w:rPr>
      <w:sz w:val="20"/>
      <w:szCs w:val="20"/>
    </w:rPr>
  </w:style>
  <w:style w:type="paragraph" w:customStyle="1" w:styleId="21">
    <w:name w:val="图"/>
    <w:basedOn w:val="1"/>
    <w:uiPriority w:val="0"/>
    <w:pPr>
      <w:widowControl/>
      <w:spacing w:after="100"/>
      <w:jc w:val="center"/>
    </w:pPr>
    <w:rPr>
      <w:rFonts w:ascii="Calibri" w:hAnsi="Calibri"/>
      <w:b/>
      <w:bCs/>
      <w:kern w:val="0"/>
      <w:sz w:val="21"/>
      <w:szCs w:val="21"/>
      <w:lang w:val="en-GB" w:eastAsia="en-US"/>
    </w:rPr>
  </w:style>
  <w:style w:type="paragraph" w:customStyle="1" w:styleId="22">
    <w:name w:val="表"/>
    <w:basedOn w:val="1"/>
    <w:uiPriority w:val="0"/>
    <w:pPr>
      <w:widowControl/>
      <w:jc w:val="center"/>
    </w:pPr>
    <w:rPr>
      <w:rFonts w:ascii="Calibri" w:hAnsi="Calibri"/>
      <w:bCs/>
      <w:kern w:val="0"/>
      <w:sz w:val="21"/>
      <w:szCs w:val="21"/>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pn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extobjs>
    <extobj name="ECB019B1-382A-4266-B25C-5B523AA43C14-1">
      <extobjdata type="ECB019B1-382A-4266-B25C-5B523AA43C14" data="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"/>
    </extobj>
    <extobj name="ECB019B1-382A-4266-B25C-5B523AA43C14-4">
      <extobjdata type="ECB019B1-382A-4266-B25C-5B523AA43C14" data="ewoJIkZpbGVJZCIgOiAiMTkwNjA4MDcxNjcyIiwKCSJHcm91cElkIiA6ICI0MTc1MDUxMSIsCgkiSW1hZ2UiIDogImlWQk9SdzBLR2dvQUFBQU5TVWhFVWdBQUFtY0FBQUlmQ0FZQUFBQTF3M3U5QUFBQUNYQklXWE1BQUFzVEFBQUxFd0VBbXB3WUFBQWdBRWxFUVZSNG5PemRlVnhWZGY0LzhOZm5zaW1iaEFpWU8yNFppZDV6eHdVbEU1Zk1GRmNxdFRKcXBobG55NWxwYkJxcm41VTZXVGt6bFdWTzlpMnpSYlBjVUV1blVrdVJzRmdVU1VVd1FCQndZUk1RN3ZiNS9hSDNEaUNyWGpubnd1djVlUEI0WE0vNTNNOTVud1BJNjU3UE9aOERFQ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"/>
    </extobj>
    <extobj name="ECB019B1-382A-4266-B25C-5B523AA43C14-6">
      <extobjdata type="ECB019B1-382A-4266-B25C-5B523AA43C14" data="ewoJIkZpbGVJZCIgOiAiMTkwNjA3NDg5NjkzIiwKCSJHcm91cElkIiA6ICI0MTc1MDUxMSIsCgkiSW1hZ2UiIDogImlWQk9SdzBLR2dvQUFBQU5TVWhFVWdBQUE3SUFBQUUwQ0FZQUFBQVI5ZzhZQUFBQUNYQklXWE1BQUFzVEFBQUxFd0VBbXB3WUFBQWdBRWxFUVZSNG5PM2RmWHdVNWIzLy8vZTF1U1ZBcEJBSXRkd1pVWS9sZGljdDZ2R1dlbmVrV0t2VlU2QldvVWQveFdxMXA2MVd2RVBGVlBFZXNHcXg5VkNxaU5VaUN1anByNmUySHJVVWVyS0pjcVBjVlltSkVCUUNnVUN5eWU3MS9ZUHNkbk96eVc1SWRqTGg5WHc4ZURBN2M4M01aM2F2ejh4OE1yT3pFZ0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WdIaitIempWMTF1NXkrVVNBQUFBQUVsRlRrU3VRbUNDIiwKCSJUaGVtZSIgOiAiIiwKCSJUeXBlIiA6ICJmbG93IiwKCSJWZXJzaW9uIiA6ICIyMCIKfQo="/>
    </extobj>
    <extobj name="ECB019B1-382A-4266-B25C-5B523AA43C14-7">
      <extobjdata type="ECB019B1-382A-4266-B25C-5B523AA43C14" data="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"/>
    </extobj>
    <extobj name="ECB019B1-382A-4266-B25C-5B523AA43C14-11">
      <extobjdata type="ECB019B1-382A-4266-B25C-5B523AA43C14" data="ewoJIkZpbGVJZCIgOiAiMTkwNjA5MDkyNjI1IiwKCSJHcm91cElkIiA6ICI0MTc1MDUxMSIsCgkiSW1hZ2UiIDogImlWQk9SdzBLR2dvQUFBQU5TVWhFVWdBQUF2OEFBQU1NQ0FZQUFBREVpc2doQUFBQUNYQklXWE1BQUFzVEFBQUxFd0VBbXB3WUFBQWdBRWxFUVZSNG5PemRlWHhVOWIzLzhmZVpKQ3dCSWlBUVVObWliVVJLTUpOaWlPd3FXcXFraW1pQkttSXJ0N2hVZWt2ZGFCV3V3TThGdEJXczFkcXIxT1dLUzFFV3BXcTFvR0pFbWdRU0lpUW1DRWhJd2hZU0NKQk1acjYvUHpEVEpHUVpzcDFNenV2NWVQRGc1R3pmOS9mTXpNbG5UcjV6UmdJ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"/>
    </extobj>
    <extobj name="ECB019B1-382A-4266-B25C-5B523AA43C14-12">
      <extobjdata type="ECB019B1-382A-4266-B25C-5B523AA43C14" data="ewoJIkZpbGVJZCIgOiAiMTkwNjA5ODU0NDQ5IiwKCSJHcm91cElkIiA6ICI0MTc1MDUxMSIsCgkiSW1hZ2UiIDogImlWQk9SdzBLR2dvQUFBQU5TVWhFVWdBQUEzRUFBQUpIQ0FZQUFBQStJTjlJQUFBQUNYQklXWE1BQUFzVEFBQUxFd0VBbXB3WUFBQWdBRWxFUVZSNG5PemRlWHhVMWYzLzhmZGsxWVFrRUVJU05sbVVpbUFDbVZRQmpRZ1VvVmhBNUVzMVVFckJZcVc0NFBJRlJTeWdrQlpEWEZpS2dvaDhWU29nb2dVRXhmVW5Ja0pMZ213aUxpd2xrTEJrZzZCWjcrOFBuR2xDRXJKTmN1L012SjZQQjQ5SG1MdDlNQ2ZYODg0OTUxd0p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d00vK1A5Um5vWmliTWdSREFBQUFBRWxGVGtTdVFtQ0MiLAoJIlRoZW1lIiA6ICIiLAoJIlR5cGUiIDogImZsb3ciLAoJIlZlcnNpb24iIDogIjE5Igp9Cg=="/>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61</Pages>
  <Words>14080</Words>
  <Characters>76553</Characters>
  <Lines>0</Lines>
  <Paragraphs>0</Paragraphs>
  <TotalTime>1</TotalTime>
  <ScaleCrop>false</ScaleCrop>
  <LinksUpToDate>false</LinksUpToDate>
  <CharactersWithSpaces>100694</CharactersWithSpaces>
  <Application>WPS Office_11.1.0.12019_F1E327BC-269C-435d-A152-05C5408002CA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2022-09-07T13:46:00Z</dcterms:created>
  <dc:creator>_WrittenInStars</dc:creator>
  <cp:lastModifiedBy>_WrittenInStars</cp:lastModifiedBy>
  <dcterms:modified xsi:type="dcterms:W3CDTF">2022-09-07T21:33:19Z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2052-11.1.0.12019</vt:lpwstr>
  </property>
  <property fmtid="{D5CDD505-2E9C-101B-9397-08002B2CF9AE}" pid="3" name="ICV">
    <vt:lpwstr>415CA93E82A14501AF12867D8DE2A63E</vt:lpwstr>
  </property>
</Properties>
</file>