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172A483E" wp14:paraId="2C078E63" wp14:textId="01391DCA">
      <w:pPr>
        <w:jc w:val="center"/>
        <w:rPr>
          <w:b w:val="1"/>
          <w:bCs w:val="1"/>
          <w:u w:val="single"/>
        </w:rPr>
      </w:pPr>
      <w:r w:rsidRPr="172A483E" w:rsidR="21FED231">
        <w:rPr>
          <w:b w:val="1"/>
          <w:bCs w:val="1"/>
          <w:u w:val="single"/>
        </w:rPr>
        <w:t>T</w:t>
      </w:r>
      <w:r w:rsidRPr="172A483E" w:rsidR="210FC6B2">
        <w:rPr>
          <w:b w:val="1"/>
          <w:bCs w:val="1"/>
          <w:u w:val="single"/>
        </w:rPr>
        <w:t>ask 1</w:t>
      </w:r>
    </w:p>
    <w:p w:rsidR="172A483E" w:rsidP="172A483E" w:rsidRDefault="172A483E" w14:paraId="5F46C99C" w14:textId="5ECCFACB">
      <w:pPr>
        <w:pStyle w:val="Normal"/>
        <w:jc w:val="center"/>
        <w:rPr>
          <w:b w:val="1"/>
          <w:bCs w:val="1"/>
          <w:u w:val="single"/>
        </w:rPr>
      </w:pPr>
    </w:p>
    <w:p w:rsidR="21FED231" w:rsidP="172A483E" w:rsidRDefault="21FED231" w14:paraId="053436F9" w14:textId="63E29C1A">
      <w:pPr>
        <w:pStyle w:val="Normal"/>
        <w:jc w:val="left"/>
        <w:rPr>
          <w:b w:val="0"/>
          <w:bCs w:val="0"/>
          <w:i w:val="0"/>
          <w:iCs w:val="0"/>
          <w:u w:val="none"/>
        </w:rPr>
      </w:pPr>
      <w:r w:rsidR="21FED231">
        <w:rPr>
          <w:b w:val="0"/>
          <w:bCs w:val="0"/>
          <w:u w:val="none"/>
        </w:rPr>
        <w:t xml:space="preserve">As an actor, </w:t>
      </w:r>
      <w:r w:rsidR="7CB61B7B">
        <w:rPr>
          <w:b w:val="0"/>
          <w:bCs w:val="0"/>
          <w:u w:val="none"/>
        </w:rPr>
        <w:t>one of the most vital skills is</w:t>
      </w:r>
      <w:r w:rsidR="449787A3">
        <w:rPr>
          <w:b w:val="0"/>
          <w:bCs w:val="0"/>
          <w:u w:val="none"/>
        </w:rPr>
        <w:t xml:space="preserve"> relaxation. </w:t>
      </w:r>
      <w:r w:rsidR="36BEADD6">
        <w:rPr>
          <w:b w:val="0"/>
          <w:bCs w:val="0"/>
          <w:u w:val="none"/>
        </w:rPr>
        <w:t xml:space="preserve">“Nervousness is getting in your way. It is blocking the flow of energy inside </w:t>
      </w:r>
      <w:r w:rsidR="7E805F08">
        <w:rPr>
          <w:b w:val="0"/>
          <w:bCs w:val="0"/>
          <w:u w:val="none"/>
        </w:rPr>
        <w:t>the body”</w:t>
      </w:r>
      <w:r w:rsidRPr="172A483E">
        <w:rPr>
          <w:rStyle w:val="FootnoteReference"/>
          <w:b w:val="0"/>
          <w:bCs w:val="0"/>
          <w:u w:val="none"/>
        </w:rPr>
        <w:footnoteReference w:id="25406"/>
      </w:r>
      <w:r w:rsidR="7E805F08">
        <w:rPr>
          <w:b w:val="0"/>
          <w:bCs w:val="0"/>
          <w:u w:val="none"/>
        </w:rPr>
        <w:t>, according to</w:t>
      </w:r>
      <w:r w:rsidR="3FDB79D7">
        <w:rPr>
          <w:b w:val="0"/>
          <w:bCs w:val="0"/>
          <w:u w:val="none"/>
        </w:rPr>
        <w:t xml:space="preserve"> the website </w:t>
      </w:r>
      <w:r w:rsidRPr="172A483E" w:rsidR="3FDB79D7">
        <w:rPr>
          <w:b w:val="0"/>
          <w:bCs w:val="0"/>
          <w:i w:val="1"/>
          <w:iCs w:val="1"/>
          <w:u w:val="none"/>
        </w:rPr>
        <w:t>Hypnosis for Actors</w:t>
      </w:r>
      <w:r w:rsidRPr="172A483E" w:rsidR="3FDB79D7">
        <w:rPr>
          <w:b w:val="0"/>
          <w:bCs w:val="0"/>
          <w:i w:val="0"/>
          <w:iCs w:val="0"/>
          <w:u w:val="none"/>
        </w:rPr>
        <w:t xml:space="preserve">. </w:t>
      </w:r>
      <w:r w:rsidRPr="172A483E" w:rsidR="2151C402">
        <w:rPr>
          <w:b w:val="0"/>
          <w:bCs w:val="0"/>
          <w:i w:val="0"/>
          <w:iCs w:val="0"/>
          <w:u w:val="none"/>
        </w:rPr>
        <w:t xml:space="preserve">This means that in order to </w:t>
      </w:r>
      <w:r w:rsidRPr="172A483E" w:rsidR="45620831">
        <w:rPr>
          <w:b w:val="0"/>
          <w:bCs w:val="0"/>
          <w:i w:val="0"/>
          <w:iCs w:val="0"/>
          <w:u w:val="none"/>
        </w:rPr>
        <w:t>communicate in an audition, for example, an actor must remain calm and relaxed if they are to maintain communication with potential directors.</w:t>
      </w:r>
      <w:r w:rsidRPr="172A483E" w:rsidR="0D23B964">
        <w:rPr>
          <w:b w:val="0"/>
          <w:bCs w:val="0"/>
          <w:i w:val="0"/>
          <w:iCs w:val="0"/>
          <w:u w:val="none"/>
        </w:rPr>
        <w:t xml:space="preserve"> </w:t>
      </w:r>
      <w:r w:rsidRPr="172A483E" w:rsidR="1F42D66A">
        <w:rPr>
          <w:b w:val="0"/>
          <w:bCs w:val="0"/>
          <w:i w:val="0"/>
          <w:iCs w:val="0"/>
          <w:u w:val="none"/>
        </w:rPr>
        <w:t xml:space="preserve">In an audition, a relaxed actor would be </w:t>
      </w:r>
      <w:r w:rsidRPr="172A483E" w:rsidR="3FF063D1">
        <w:rPr>
          <w:b w:val="0"/>
          <w:bCs w:val="0"/>
          <w:i w:val="0"/>
          <w:iCs w:val="0"/>
          <w:u w:val="none"/>
        </w:rPr>
        <w:t>more confident, and therefore, their performance will be enhanced.</w:t>
      </w:r>
      <w:r w:rsidRPr="172A483E" w:rsidR="12388107">
        <w:rPr>
          <w:b w:val="0"/>
          <w:bCs w:val="0"/>
          <w:i w:val="0"/>
          <w:iCs w:val="0"/>
          <w:u w:val="none"/>
        </w:rPr>
        <w:t xml:space="preserve"> Communication is another vital acting skill. </w:t>
      </w:r>
      <w:r w:rsidRPr="172A483E" w:rsidR="102BFD06">
        <w:rPr>
          <w:b w:val="0"/>
          <w:bCs w:val="0"/>
          <w:i w:val="0"/>
          <w:iCs w:val="0"/>
          <w:u w:val="none"/>
        </w:rPr>
        <w:t>On a film set, communication</w:t>
      </w:r>
      <w:r w:rsidRPr="172A483E" w:rsidR="789B3B9F">
        <w:rPr>
          <w:b w:val="0"/>
          <w:bCs w:val="0"/>
          <w:i w:val="0"/>
          <w:iCs w:val="0"/>
          <w:u w:val="none"/>
        </w:rPr>
        <w:t xml:space="preserve"> can mean the difference between a positive and a negative experience. Communication must be used to clear up any uncertainties</w:t>
      </w:r>
      <w:r w:rsidRPr="172A483E" w:rsidR="2591C3AD">
        <w:rPr>
          <w:b w:val="0"/>
          <w:bCs w:val="0"/>
          <w:i w:val="0"/>
          <w:iCs w:val="0"/>
          <w:u w:val="none"/>
        </w:rPr>
        <w:t xml:space="preserve"> an actor may have with the director. Additionally,</w:t>
      </w:r>
      <w:r w:rsidRPr="172A483E" w:rsidR="5AA3E3D5">
        <w:rPr>
          <w:b w:val="0"/>
          <w:bCs w:val="0"/>
          <w:i w:val="0"/>
          <w:iCs w:val="0"/>
          <w:u w:val="none"/>
        </w:rPr>
        <w:t xml:space="preserve"> shyness is “another problematic trait on set”</w:t>
      </w:r>
      <w:r w:rsidRPr="172A483E">
        <w:rPr>
          <w:rStyle w:val="FootnoteReference"/>
          <w:b w:val="0"/>
          <w:bCs w:val="0"/>
          <w:i w:val="0"/>
          <w:iCs w:val="0"/>
          <w:u w:val="none"/>
        </w:rPr>
        <w:footnoteReference w:id="2278"/>
      </w:r>
      <w:r w:rsidRPr="172A483E" w:rsidR="5AA3E3D5">
        <w:rPr>
          <w:b w:val="0"/>
          <w:bCs w:val="0"/>
          <w:i w:val="0"/>
          <w:iCs w:val="0"/>
          <w:u w:val="none"/>
        </w:rPr>
        <w:t xml:space="preserve">. With regards to confidence and relaxation, communication helps </w:t>
      </w:r>
      <w:r w:rsidRPr="172A483E" w:rsidR="5AA3E3D5">
        <w:rPr>
          <w:b w:val="0"/>
          <w:bCs w:val="0"/>
          <w:i w:val="0"/>
          <w:iCs w:val="0"/>
          <w:u w:val="none"/>
        </w:rPr>
        <w:t>eliminate</w:t>
      </w:r>
      <w:r w:rsidRPr="172A483E" w:rsidR="5AA3E3D5">
        <w:rPr>
          <w:b w:val="0"/>
          <w:bCs w:val="0"/>
          <w:i w:val="0"/>
          <w:iCs w:val="0"/>
          <w:u w:val="none"/>
        </w:rPr>
        <w:t xml:space="preserve"> </w:t>
      </w:r>
      <w:r w:rsidRPr="172A483E" w:rsidR="543D4D71">
        <w:rPr>
          <w:b w:val="0"/>
          <w:bCs w:val="0"/>
          <w:i w:val="0"/>
          <w:iCs w:val="0"/>
          <w:u w:val="none"/>
        </w:rPr>
        <w:t>nervousness and build confidence, which in turn helps boast an actor’s performance and helps a film set or a crew function much better due to a greater un</w:t>
      </w:r>
      <w:r w:rsidRPr="172A483E" w:rsidR="543D4D71">
        <w:rPr>
          <w:b w:val="0"/>
          <w:bCs w:val="0"/>
          <w:i w:val="0"/>
          <w:iCs w:val="0"/>
          <w:u w:val="none"/>
        </w:rPr>
        <w:t>d</w:t>
      </w:r>
      <w:r w:rsidRPr="172A483E" w:rsidR="543D4D71">
        <w:rPr>
          <w:b w:val="0"/>
          <w:bCs w:val="0"/>
          <w:i w:val="0"/>
          <w:iCs w:val="0"/>
          <w:u w:val="none"/>
        </w:rPr>
        <w:t>erstandi</w:t>
      </w:r>
      <w:r w:rsidRPr="172A483E" w:rsidR="15986840">
        <w:rPr>
          <w:b w:val="0"/>
          <w:bCs w:val="0"/>
          <w:i w:val="0"/>
          <w:iCs w:val="0"/>
          <w:u w:val="none"/>
        </w:rPr>
        <w:t xml:space="preserve">ng between all members of the crew. </w:t>
      </w:r>
      <w:r w:rsidRPr="172A483E" w:rsidR="019DFD92">
        <w:rPr>
          <w:b w:val="0"/>
          <w:bCs w:val="0"/>
          <w:i w:val="0"/>
          <w:iCs w:val="0"/>
          <w:u w:val="none"/>
        </w:rPr>
        <w:t xml:space="preserve">However, a character itself must be developed by an actor, not just a director. </w:t>
      </w:r>
      <w:r w:rsidRPr="172A483E" w:rsidR="74CD24C9">
        <w:rPr>
          <w:b w:val="0"/>
          <w:bCs w:val="0"/>
          <w:i w:val="0"/>
          <w:iCs w:val="0"/>
          <w:u w:val="none"/>
        </w:rPr>
        <w:t>According to the Guardian, when building a character, an actor must ask themselves a series of questions, such as</w:t>
      </w:r>
      <w:r w:rsidRPr="172A483E" w:rsidR="12DBA1A7">
        <w:rPr>
          <w:b w:val="0"/>
          <w:bCs w:val="0"/>
          <w:i w:val="0"/>
          <w:iCs w:val="0"/>
          <w:u w:val="none"/>
        </w:rPr>
        <w:t xml:space="preserve"> who their character is, where they are, and what they want.</w:t>
      </w:r>
      <w:r w:rsidRPr="172A483E">
        <w:rPr>
          <w:rStyle w:val="FootnoteReference"/>
          <w:b w:val="0"/>
          <w:bCs w:val="0"/>
          <w:i w:val="0"/>
          <w:iCs w:val="0"/>
          <w:u w:val="none"/>
        </w:rPr>
        <w:footnoteReference w:id="6773"/>
      </w:r>
      <w:r w:rsidRPr="172A483E" w:rsidR="27EC614A">
        <w:rPr>
          <w:b w:val="0"/>
          <w:bCs w:val="0"/>
          <w:i w:val="0"/>
          <w:iCs w:val="0"/>
          <w:u w:val="none"/>
        </w:rPr>
        <w:t xml:space="preserve"> </w:t>
      </w:r>
      <w:r w:rsidRPr="172A483E" w:rsidR="27EC614A">
        <w:rPr>
          <w:b w:val="0"/>
          <w:bCs w:val="0"/>
          <w:i w:val="0"/>
          <w:iCs w:val="0"/>
          <w:u w:val="none"/>
        </w:rPr>
        <w:t>By doing this, an actor is able to draw upon one</w:t>
      </w:r>
      <w:r w:rsidRPr="172A483E" w:rsidR="65CDCCE4">
        <w:rPr>
          <w:b w:val="0"/>
          <w:bCs w:val="0"/>
          <w:i w:val="0"/>
          <w:iCs w:val="0"/>
          <w:u w:val="none"/>
        </w:rPr>
        <w:t>’s own experiences and use them to discover who their character is and how to perform them.</w:t>
      </w:r>
      <w:r w:rsidRPr="172A483E" w:rsidR="65CDCCE4">
        <w:rPr>
          <w:b w:val="0"/>
          <w:bCs w:val="0"/>
          <w:i w:val="0"/>
          <w:iCs w:val="0"/>
          <w:u w:val="none"/>
        </w:rPr>
        <w:t xml:space="preserve"> </w:t>
      </w:r>
      <w:r w:rsidRPr="172A483E" w:rsidR="4A3E0969">
        <w:rPr>
          <w:b w:val="0"/>
          <w:bCs w:val="0"/>
          <w:i w:val="0"/>
          <w:iCs w:val="0"/>
          <w:u w:val="none"/>
        </w:rPr>
        <w:t xml:space="preserve">However, classical acting styles should not be simply put to one side. </w:t>
      </w:r>
      <w:r w:rsidRPr="172A483E" w:rsidR="7E5E3E32">
        <w:rPr>
          <w:b w:val="0"/>
          <w:bCs w:val="0"/>
          <w:i w:val="0"/>
          <w:iCs w:val="0"/>
          <w:u w:val="none"/>
        </w:rPr>
        <w:t xml:space="preserve">Postmodern acting states that </w:t>
      </w:r>
      <w:r w:rsidRPr="172A483E" w:rsidR="1F0BCB9A">
        <w:rPr>
          <w:b w:val="0"/>
          <w:bCs w:val="0"/>
          <w:i w:val="0"/>
          <w:iCs w:val="0"/>
          <w:u w:val="none"/>
        </w:rPr>
        <w:t>postmodern art proceeds by “reva</w:t>
      </w:r>
      <w:r w:rsidRPr="172A483E" w:rsidR="077B0A34">
        <w:rPr>
          <w:b w:val="0"/>
          <w:bCs w:val="0"/>
          <w:i w:val="0"/>
          <w:iCs w:val="0"/>
          <w:u w:val="none"/>
        </w:rPr>
        <w:t>luing the past and its simultaneous dislocation”</w:t>
      </w:r>
      <w:r w:rsidRPr="172A483E">
        <w:rPr>
          <w:rStyle w:val="FootnoteReference"/>
          <w:b w:val="0"/>
          <w:bCs w:val="0"/>
          <w:i w:val="0"/>
          <w:iCs w:val="0"/>
          <w:u w:val="none"/>
        </w:rPr>
        <w:footnoteReference w:id="1653"/>
      </w:r>
      <w:r w:rsidRPr="172A483E" w:rsidR="077B0A34">
        <w:rPr>
          <w:b w:val="0"/>
          <w:bCs w:val="0"/>
          <w:i w:val="0"/>
          <w:iCs w:val="0"/>
          <w:u w:val="none"/>
        </w:rPr>
        <w:t>.</w:t>
      </w:r>
      <w:r w:rsidRPr="172A483E" w:rsidR="077B0A34">
        <w:rPr>
          <w:b w:val="0"/>
          <w:bCs w:val="0"/>
          <w:i w:val="0"/>
          <w:iCs w:val="0"/>
          <w:u w:val="none"/>
        </w:rPr>
        <w:t xml:space="preserve"> </w:t>
      </w:r>
      <w:r w:rsidRPr="172A483E" w:rsidR="077B0A34">
        <w:rPr>
          <w:b w:val="0"/>
          <w:bCs w:val="0"/>
          <w:i w:val="0"/>
          <w:iCs w:val="0"/>
          <w:u w:val="none"/>
        </w:rPr>
        <w:t>Essentially, thi</w:t>
      </w:r>
      <w:r w:rsidRPr="172A483E" w:rsidR="077B0A34">
        <w:rPr>
          <w:b w:val="0"/>
          <w:bCs w:val="0"/>
          <w:i w:val="0"/>
          <w:iCs w:val="0"/>
          <w:u w:val="none"/>
        </w:rPr>
        <w:t>s</w:t>
      </w:r>
      <w:r w:rsidRPr="172A483E" w:rsidR="077B0A34">
        <w:rPr>
          <w:b w:val="0"/>
          <w:bCs w:val="0"/>
          <w:i w:val="0"/>
          <w:iCs w:val="0"/>
          <w:u w:val="none"/>
        </w:rPr>
        <w:t xml:space="preserve"> means that </w:t>
      </w:r>
      <w:r w:rsidRPr="172A483E" w:rsidR="12017637">
        <w:rPr>
          <w:b w:val="0"/>
          <w:bCs w:val="0"/>
          <w:i w:val="0"/>
          <w:iCs w:val="0"/>
          <w:u w:val="none"/>
        </w:rPr>
        <w:t xml:space="preserve">classical acting techniques and methods, </w:t>
      </w:r>
      <w:r w:rsidRPr="172A483E" w:rsidR="32AF039E">
        <w:rPr>
          <w:b w:val="0"/>
          <w:bCs w:val="0"/>
          <w:i w:val="0"/>
          <w:iCs w:val="0"/>
          <w:u w:val="none"/>
        </w:rPr>
        <w:t>including the extremely operatic, hyper-expressive style that existed before method</w:t>
      </w:r>
      <w:r w:rsidRPr="172A483E" w:rsidR="42326603">
        <w:rPr>
          <w:b w:val="0"/>
          <w:bCs w:val="0"/>
          <w:i w:val="0"/>
          <w:iCs w:val="0"/>
          <w:u w:val="none"/>
        </w:rPr>
        <w:t xml:space="preserve"> acting should not be simply dismissed, but rather, kept as a</w:t>
      </w:r>
      <w:r w:rsidRPr="172A483E" w:rsidR="42326603">
        <w:rPr>
          <w:b w:val="0"/>
          <w:bCs w:val="0"/>
          <w:i w:val="0"/>
          <w:iCs w:val="0"/>
          <w:u w:val="none"/>
        </w:rPr>
        <w:t xml:space="preserve"> </w:t>
      </w:r>
      <w:r w:rsidRPr="172A483E" w:rsidR="42326603">
        <w:rPr>
          <w:b w:val="0"/>
          <w:bCs w:val="0"/>
          <w:i w:val="0"/>
          <w:iCs w:val="0"/>
          <w:u w:val="none"/>
        </w:rPr>
        <w:t>possible styl</w:t>
      </w:r>
      <w:r w:rsidRPr="172A483E" w:rsidR="42326603">
        <w:rPr>
          <w:b w:val="0"/>
          <w:bCs w:val="0"/>
          <w:i w:val="0"/>
          <w:iCs w:val="0"/>
          <w:u w:val="none"/>
        </w:rPr>
        <w:t>e</w:t>
      </w:r>
      <w:r w:rsidRPr="172A483E" w:rsidR="42326603">
        <w:rPr>
          <w:b w:val="0"/>
          <w:bCs w:val="0"/>
          <w:i w:val="0"/>
          <w:iCs w:val="0"/>
          <w:u w:val="none"/>
        </w:rPr>
        <w:t>, as all actors</w:t>
      </w:r>
      <w:r w:rsidRPr="172A483E" w:rsidR="42326603">
        <w:rPr>
          <w:b w:val="0"/>
          <w:bCs w:val="0"/>
          <w:i w:val="0"/>
          <w:iCs w:val="0"/>
          <w:u w:val="none"/>
        </w:rPr>
        <w:t xml:space="preserve"> </w:t>
      </w:r>
      <w:r w:rsidRPr="172A483E" w:rsidR="42326603">
        <w:rPr>
          <w:b w:val="0"/>
          <w:bCs w:val="0"/>
          <w:i w:val="0"/>
          <w:iCs w:val="0"/>
          <w:u w:val="none"/>
        </w:rPr>
        <w:t>ultimately wor</w:t>
      </w:r>
      <w:r w:rsidRPr="172A483E" w:rsidR="42326603">
        <w:rPr>
          <w:b w:val="0"/>
          <w:bCs w:val="0"/>
          <w:i w:val="0"/>
          <w:iCs w:val="0"/>
          <w:u w:val="none"/>
        </w:rPr>
        <w:t>k</w:t>
      </w:r>
      <w:r w:rsidRPr="172A483E" w:rsidR="42326603">
        <w:rPr>
          <w:b w:val="0"/>
          <w:bCs w:val="0"/>
          <w:i w:val="0"/>
          <w:iCs w:val="0"/>
          <w:u w:val="none"/>
        </w:rPr>
        <w:t xml:space="preserve"> better in different fields of acting, and this inclu</w:t>
      </w:r>
      <w:r w:rsidRPr="172A483E" w:rsidR="62DFF36A">
        <w:rPr>
          <w:b w:val="0"/>
          <w:bCs w:val="0"/>
          <w:i w:val="0"/>
          <w:iCs w:val="0"/>
          <w:u w:val="none"/>
        </w:rPr>
        <w:t>des using</w:t>
      </w:r>
      <w:r w:rsidRPr="172A483E" w:rsidR="62DFF36A">
        <w:rPr>
          <w:b w:val="0"/>
          <w:bCs w:val="0"/>
          <w:i w:val="0"/>
          <w:iCs w:val="0"/>
          <w:u w:val="none"/>
        </w:rPr>
        <w:t xml:space="preserve"> </w:t>
      </w:r>
      <w:r w:rsidRPr="172A483E" w:rsidR="62DFF36A">
        <w:rPr>
          <w:b w:val="0"/>
          <w:bCs w:val="0"/>
          <w:i w:val="0"/>
          <w:iCs w:val="0"/>
          <w:u w:val="none"/>
        </w:rPr>
        <w:t>different style</w:t>
      </w:r>
      <w:r w:rsidRPr="172A483E" w:rsidR="62DFF36A">
        <w:rPr>
          <w:b w:val="0"/>
          <w:bCs w:val="0"/>
          <w:i w:val="0"/>
          <w:iCs w:val="0"/>
          <w:u w:val="none"/>
        </w:rPr>
        <w:t>s</w:t>
      </w:r>
      <w:r w:rsidRPr="172A483E" w:rsidR="62DFF36A">
        <w:rPr>
          <w:b w:val="0"/>
          <w:bCs w:val="0"/>
          <w:i w:val="0"/>
          <w:iCs w:val="0"/>
          <w:u w:val="none"/>
        </w:rPr>
        <w:t>.</w:t>
      </w:r>
    </w:p>
    <w:p w:rsidR="172A483E" w:rsidP="172A483E" w:rsidRDefault="172A483E" w14:paraId="19C6BBE9" w14:textId="66DFF702">
      <w:pPr>
        <w:pStyle w:val="Normal"/>
        <w:jc w:val="left"/>
        <w:rPr>
          <w:b w:val="0"/>
          <w:bCs w:val="0"/>
          <w:i w:val="0"/>
          <w:iCs w:val="0"/>
          <w:u w:val="none"/>
        </w:rPr>
      </w:pPr>
    </w:p>
    <w:p w:rsidR="172A483E" w:rsidP="172A483E" w:rsidRDefault="172A483E" w14:paraId="2503FC93" w14:textId="3197EDEF">
      <w:pPr>
        <w:pStyle w:val="Normal"/>
        <w:jc w:val="left"/>
        <w:rPr>
          <w:b w:val="0"/>
          <w:bCs w:val="0"/>
          <w:i w:val="0"/>
          <w:iCs w:val="0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172A483E" w:rsidRDefault="172A483E" w14:paraId="4A393161" w14:textId="0C3F1792">
      <w:pPr>
        <w:spacing w:after="0" w:line="240" w:lineRule="auto"/>
      </w:pPr>
      <w:r>
        <w:separator/>
      </w:r>
    </w:p>
  </w:footnote>
  <w:footnote w:type="continuationSeparator" w:id="0">
    <w:p w:rsidR="172A483E" w:rsidRDefault="172A483E" w14:paraId="048536B4" w14:textId="12493387">
      <w:pPr>
        <w:spacing w:after="0" w:line="240" w:lineRule="auto"/>
      </w:pPr>
      <w:r>
        <w:continuationSeparator/>
      </w:r>
    </w:p>
  </w:footnote>
  <w:footnote w:id="25406">
    <w:p w:rsidR="172A483E" w:rsidP="172A483E" w:rsidRDefault="172A483E" w14:paraId="1288EC7E" w14:textId="0CD55EF1">
      <w:pPr>
        <w:pStyle w:val="FootnoteText"/>
        <w:bidi w:val="0"/>
      </w:pPr>
      <w:r w:rsidRPr="172A483E">
        <w:rPr>
          <w:rStyle w:val="FootnoteReference"/>
        </w:rPr>
        <w:footnoteRef/>
      </w:r>
      <w:r w:rsidR="172A483E">
        <w:rPr/>
        <w:t xml:space="preserve"> </w:t>
      </w:r>
      <w:r w:rsidR="172A483E">
        <w:rPr/>
        <w:t xml:space="preserve">Hypnosis for Actors (2019) 5 Communication Skills Every Actor Should Have. Available at: </w:t>
      </w:r>
      <w:hyperlink r:id="R9317855f34ab43e7">
        <w:r w:rsidRPr="172A483E" w:rsidR="172A483E">
          <w:rPr>
            <w:rStyle w:val="Hyperlink"/>
          </w:rPr>
          <w:t>https://www.hypnosis-for-actors.com/communication-skills/</w:t>
        </w:r>
      </w:hyperlink>
      <w:r w:rsidR="172A483E">
        <w:rPr/>
        <w:t xml:space="preserve"> (Accessed 16</w:t>
      </w:r>
      <w:r w:rsidRPr="172A483E" w:rsidR="172A483E">
        <w:rPr>
          <w:vertAlign w:val="superscript"/>
        </w:rPr>
        <w:t>th</w:t>
      </w:r>
      <w:r w:rsidR="172A483E">
        <w:rPr/>
        <w:t xml:space="preserve"> of October 2023)</w:t>
      </w:r>
    </w:p>
  </w:footnote>
  <w:footnote w:id="2278">
    <w:p w:rsidR="172A483E" w:rsidP="172A483E" w:rsidRDefault="172A483E" w14:paraId="528A562C" w14:textId="4C1E3BAD">
      <w:pPr>
        <w:pStyle w:val="FootnoteText"/>
        <w:bidi w:val="0"/>
      </w:pPr>
      <w:r w:rsidRPr="172A483E">
        <w:rPr>
          <w:rStyle w:val="FootnoteReference"/>
        </w:rPr>
        <w:footnoteRef/>
      </w:r>
      <w:r w:rsidR="172A483E">
        <w:rPr/>
        <w:t xml:space="preserve"> Rothstein, A, IPR College of Arts (2021) </w:t>
      </w:r>
      <w:r w:rsidRPr="172A483E" w:rsidR="172A483E">
        <w:rPr>
          <w:i w:val="1"/>
          <w:iCs w:val="1"/>
        </w:rPr>
        <w:t>The Importance of Communication on a Film Set.</w:t>
      </w:r>
      <w:r w:rsidR="172A483E">
        <w:rPr/>
        <w:t xml:space="preserve"> Available at: </w:t>
      </w:r>
      <w:hyperlink r:id="R32bb305617fb4a87">
        <w:r w:rsidRPr="172A483E" w:rsidR="172A483E">
          <w:rPr>
            <w:rStyle w:val="Hyperlink"/>
          </w:rPr>
          <w:t>https://www.ipr.edu/blogs/film-and-sound-design-2/the-importance-of-communication-on-a-film-set/</w:t>
        </w:r>
      </w:hyperlink>
      <w:r w:rsidR="172A483E">
        <w:rPr/>
        <w:t xml:space="preserve"> (Accessed 14</w:t>
      </w:r>
      <w:r w:rsidRPr="172A483E" w:rsidR="172A483E">
        <w:rPr>
          <w:vertAlign w:val="superscript"/>
        </w:rPr>
        <w:t>th</w:t>
      </w:r>
      <w:r w:rsidR="172A483E">
        <w:rPr/>
        <w:t xml:space="preserve"> of October 2023).</w:t>
      </w:r>
    </w:p>
  </w:footnote>
  <w:footnote w:id="6773">
    <w:p w:rsidR="172A483E" w:rsidP="172A483E" w:rsidRDefault="172A483E" w14:paraId="68C2592D" w14:textId="7C32411F">
      <w:pPr>
        <w:pStyle w:val="FootnoteText"/>
        <w:bidi w:val="0"/>
      </w:pPr>
      <w:r w:rsidRPr="172A483E">
        <w:rPr>
          <w:rStyle w:val="FootnoteReference"/>
        </w:rPr>
        <w:footnoteRef/>
      </w:r>
      <w:r w:rsidR="172A483E">
        <w:rPr/>
        <w:t xml:space="preserve"> Gardener, L. (2009) ‘Character Building and what makes a truly great actor’, The Guardian, 9</w:t>
      </w:r>
      <w:r w:rsidRPr="172A483E" w:rsidR="172A483E">
        <w:rPr>
          <w:vertAlign w:val="superscript"/>
        </w:rPr>
        <w:t>th</w:t>
      </w:r>
      <w:r w:rsidR="172A483E">
        <w:rPr/>
        <w:t xml:space="preserve"> of May. </w:t>
      </w:r>
      <w:r w:rsidR="172A483E">
        <w:rPr/>
        <w:t>Available</w:t>
      </w:r>
      <w:r w:rsidR="172A483E">
        <w:rPr/>
        <w:t xml:space="preserve"> at: </w:t>
      </w:r>
      <w:hyperlink r:id="Rab9e6dc2644c470d">
        <w:r w:rsidRPr="172A483E" w:rsidR="172A483E">
          <w:rPr>
            <w:rStyle w:val="Hyperlink"/>
          </w:rPr>
          <w:t>https://www.theguardian.com/stage/2009/may/09/character-building-great-actor</w:t>
        </w:r>
      </w:hyperlink>
      <w:r w:rsidR="172A483E">
        <w:rPr/>
        <w:t xml:space="preserve"> (Accessed 16</w:t>
      </w:r>
      <w:r w:rsidRPr="172A483E" w:rsidR="172A483E">
        <w:rPr>
          <w:vertAlign w:val="superscript"/>
        </w:rPr>
        <w:t>th</w:t>
      </w:r>
      <w:r w:rsidR="172A483E">
        <w:rPr/>
        <w:t xml:space="preserve"> of October 2023)</w:t>
      </w:r>
    </w:p>
  </w:footnote>
  <w:footnote w:id="1653">
    <w:p w:rsidR="172A483E" w:rsidP="172A483E" w:rsidRDefault="172A483E" w14:paraId="74A33D9B" w14:textId="50FFA1C4">
      <w:pPr>
        <w:pStyle w:val="FootnoteText"/>
        <w:bidi w:val="0"/>
        <w:rPr>
          <w:i w:val="0"/>
          <w:iCs w:val="0"/>
        </w:rPr>
      </w:pPr>
      <w:r w:rsidRPr="172A483E">
        <w:rPr>
          <w:rStyle w:val="FootnoteReference"/>
        </w:rPr>
        <w:footnoteRef/>
      </w:r>
      <w:r w:rsidR="172A483E">
        <w:rPr/>
        <w:t xml:space="preserve"> Fuchs, E. (1996) </w:t>
      </w:r>
      <w:r w:rsidRPr="172A483E" w:rsidR="172A483E">
        <w:rPr>
          <w:i w:val="1"/>
          <w:iCs w:val="1"/>
        </w:rPr>
        <w:t xml:space="preserve">The Death of Character. </w:t>
      </w:r>
      <w:r w:rsidRPr="172A483E" w:rsidR="172A483E">
        <w:rPr>
          <w:i w:val="0"/>
          <w:iCs w:val="0"/>
        </w:rPr>
        <w:t>Bloomington and Indianapolis, Indiana University Press, (Fuchs, 1996, p.145)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06518E"/>
    <w:rsid w:val="0053145F"/>
    <w:rsid w:val="019DFD92"/>
    <w:rsid w:val="01EEE4C0"/>
    <w:rsid w:val="038AB521"/>
    <w:rsid w:val="03FA591D"/>
    <w:rsid w:val="04623746"/>
    <w:rsid w:val="077B0A34"/>
    <w:rsid w:val="083E959F"/>
    <w:rsid w:val="09343ABE"/>
    <w:rsid w:val="0A699AA1"/>
    <w:rsid w:val="0BD99C70"/>
    <w:rsid w:val="0D23B964"/>
    <w:rsid w:val="0D756CD1"/>
    <w:rsid w:val="0E560949"/>
    <w:rsid w:val="0E7A8D60"/>
    <w:rsid w:val="102BFD06"/>
    <w:rsid w:val="105FC477"/>
    <w:rsid w:val="11FB94D8"/>
    <w:rsid w:val="12017637"/>
    <w:rsid w:val="12388107"/>
    <w:rsid w:val="12DBA1A7"/>
    <w:rsid w:val="134DFE83"/>
    <w:rsid w:val="13A8C671"/>
    <w:rsid w:val="15986840"/>
    <w:rsid w:val="166C76E8"/>
    <w:rsid w:val="172A483E"/>
    <w:rsid w:val="19B2E8E9"/>
    <w:rsid w:val="1B13427D"/>
    <w:rsid w:val="1D2FEB79"/>
    <w:rsid w:val="1F0BCB9A"/>
    <w:rsid w:val="1F42D66A"/>
    <w:rsid w:val="210FC6B2"/>
    <w:rsid w:val="2151C402"/>
    <w:rsid w:val="21FED231"/>
    <w:rsid w:val="23CBDB64"/>
    <w:rsid w:val="2567ABC5"/>
    <w:rsid w:val="2591C3AD"/>
    <w:rsid w:val="26045418"/>
    <w:rsid w:val="27BFC45B"/>
    <w:rsid w:val="27E97453"/>
    <w:rsid w:val="27EC614A"/>
    <w:rsid w:val="2AADFE67"/>
    <w:rsid w:val="2C074F62"/>
    <w:rsid w:val="2C93357E"/>
    <w:rsid w:val="2DE59F29"/>
    <w:rsid w:val="2E51A1EE"/>
    <w:rsid w:val="2E68F48F"/>
    <w:rsid w:val="304BDB74"/>
    <w:rsid w:val="31A1F687"/>
    <w:rsid w:val="32AF039E"/>
    <w:rsid w:val="3313D83A"/>
    <w:rsid w:val="34848889"/>
    <w:rsid w:val="362058EA"/>
    <w:rsid w:val="36BEADD6"/>
    <w:rsid w:val="378DCA08"/>
    <w:rsid w:val="37946EF5"/>
    <w:rsid w:val="3ACC0FB7"/>
    <w:rsid w:val="3E03B079"/>
    <w:rsid w:val="3FB9A240"/>
    <w:rsid w:val="3FDB79D7"/>
    <w:rsid w:val="3FF063D1"/>
    <w:rsid w:val="400FF0C5"/>
    <w:rsid w:val="411A70CA"/>
    <w:rsid w:val="41ABC126"/>
    <w:rsid w:val="42326603"/>
    <w:rsid w:val="4472F1FD"/>
    <w:rsid w:val="449787A3"/>
    <w:rsid w:val="44F7A899"/>
    <w:rsid w:val="45620831"/>
    <w:rsid w:val="4A3E0969"/>
    <w:rsid w:val="4D38A0AA"/>
    <w:rsid w:val="4FB6ED3D"/>
    <w:rsid w:val="5283C8B5"/>
    <w:rsid w:val="543D4D71"/>
    <w:rsid w:val="54F0CEDE"/>
    <w:rsid w:val="568C9F3F"/>
    <w:rsid w:val="5AA3E3D5"/>
    <w:rsid w:val="5ECCE62F"/>
    <w:rsid w:val="5F3AD0FC"/>
    <w:rsid w:val="5F61DA31"/>
    <w:rsid w:val="607D55FE"/>
    <w:rsid w:val="60FDAA92"/>
    <w:rsid w:val="62DFF36A"/>
    <w:rsid w:val="6436A8DE"/>
    <w:rsid w:val="65CDCCE4"/>
    <w:rsid w:val="6953EC36"/>
    <w:rsid w:val="696BB94D"/>
    <w:rsid w:val="6E362999"/>
    <w:rsid w:val="6EDB0541"/>
    <w:rsid w:val="7006518E"/>
    <w:rsid w:val="710C8533"/>
    <w:rsid w:val="72A85594"/>
    <w:rsid w:val="72B78C43"/>
    <w:rsid w:val="744425F5"/>
    <w:rsid w:val="74CD24C9"/>
    <w:rsid w:val="754C499B"/>
    <w:rsid w:val="778AFD66"/>
    <w:rsid w:val="789B3B9F"/>
    <w:rsid w:val="7A766838"/>
    <w:rsid w:val="7B14F6A4"/>
    <w:rsid w:val="7BA05FEC"/>
    <w:rsid w:val="7C3DA740"/>
    <w:rsid w:val="7CB0C705"/>
    <w:rsid w:val="7CB61B7B"/>
    <w:rsid w:val="7E5E3E32"/>
    <w:rsid w:val="7E805F08"/>
    <w:rsid w:val="7F1B4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6518E"/>
  <w15:chartTrackingRefBased/>
  <w15:docId w15:val="{07835C43-C80A-4B46-BAC4-5B76908C7A69}"/>
  <w:footnotePr>
    <w:footnote w:id="-1"/>
    <w:footnote w:id="0"/>
  </w:footnotePr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footnotes" Target="footnotes.xml" Id="R9d789c5ef7fa4de6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hypnosis-for-actors.com/communication-skills/" TargetMode="External" Id="R9317855f34ab43e7" /><Relationship Type="http://schemas.openxmlformats.org/officeDocument/2006/relationships/hyperlink" Target="https://www.ipr.edu/blogs/film-and-sound-design-2/the-importance-of-communication-on-a-film-set/" TargetMode="External" Id="R32bb305617fb4a87" /><Relationship Type="http://schemas.openxmlformats.org/officeDocument/2006/relationships/hyperlink" Target="https://www.theguardian.com/stage/2009/may/09/character-building-great-actor" TargetMode="External" Id="Rab9e6dc2644c470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2023-11-05T01:10:41.1573512Z</dcterms:created>
  <dcterms:modified xsi:type="dcterms:W3CDTF">2023-11-12T01:28:07.0323596Z</dcterms:modified>
  <dc:creator>Gruff Roberts (2306134)</dc:creator>
  <lastModifiedBy>Gruff Roberts (2306134)</lastModifiedBy>
</coreProperties>
</file>