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FE4" w:rsidRDefault="00774FE4" w:rsidP="007933AA">
      <w:pPr>
        <w:pStyle w:val="NoSpacing"/>
        <w:rPr>
          <w:b/>
          <w:sz w:val="28"/>
          <w:szCs w:val="28"/>
        </w:rPr>
      </w:pPr>
      <w:r>
        <w:rPr>
          <w:b/>
          <w:sz w:val="28"/>
          <w:szCs w:val="28"/>
        </w:rPr>
        <w:t>HUSK6004 – RODERIC BOWEN ARCHIVES AND RSEARCH</w:t>
      </w:r>
    </w:p>
    <w:p w:rsidR="00774FE4" w:rsidRDefault="00774FE4" w:rsidP="007933AA">
      <w:pPr>
        <w:pStyle w:val="NoSpacing"/>
        <w:rPr>
          <w:b/>
          <w:sz w:val="28"/>
          <w:szCs w:val="28"/>
        </w:rPr>
      </w:pPr>
    </w:p>
    <w:p w:rsidR="007933AA" w:rsidRPr="007933AA" w:rsidRDefault="007933AA" w:rsidP="007933AA">
      <w:pPr>
        <w:pStyle w:val="NoSpacing"/>
        <w:rPr>
          <w:b/>
          <w:sz w:val="28"/>
          <w:szCs w:val="28"/>
        </w:rPr>
      </w:pPr>
      <w:r w:rsidRPr="007933AA">
        <w:rPr>
          <w:b/>
          <w:sz w:val="28"/>
          <w:szCs w:val="28"/>
        </w:rPr>
        <w:t xml:space="preserve">Assessment </w:t>
      </w:r>
    </w:p>
    <w:p w:rsidR="00362EC7" w:rsidRDefault="00362EC7" w:rsidP="00362EC7">
      <w:pPr>
        <w:pStyle w:val="NoSpacing"/>
        <w:rPr>
          <w:sz w:val="24"/>
          <w:szCs w:val="24"/>
        </w:rPr>
      </w:pPr>
    </w:p>
    <w:p w:rsidR="007933AA" w:rsidRPr="00774FE4" w:rsidRDefault="007933AA" w:rsidP="009D1F7F">
      <w:pPr>
        <w:pStyle w:val="NoSpacing"/>
        <w:numPr>
          <w:ilvl w:val="0"/>
          <w:numId w:val="2"/>
        </w:numPr>
        <w:rPr>
          <w:b/>
          <w:sz w:val="24"/>
          <w:szCs w:val="24"/>
        </w:rPr>
      </w:pPr>
      <w:r>
        <w:rPr>
          <w:sz w:val="24"/>
          <w:szCs w:val="24"/>
        </w:rPr>
        <w:t xml:space="preserve">Special collections: </w:t>
      </w:r>
      <w:r w:rsidR="009D1F7F">
        <w:rPr>
          <w:sz w:val="24"/>
          <w:szCs w:val="24"/>
        </w:rPr>
        <w:t xml:space="preserve">(50%).  </w:t>
      </w:r>
      <w:r w:rsidRPr="009D1F7F">
        <w:rPr>
          <w:sz w:val="24"/>
          <w:szCs w:val="24"/>
        </w:rPr>
        <w:t xml:space="preserve">One on-line exhibition based on the construction of a Finding Guide of early printed images (the equivalent of 3000 words). To be made publically available via the RBLA web site and to form the first parts of an on-going project to create a significant web-based archive and resource of RBLA images. </w:t>
      </w:r>
      <w:r w:rsidRPr="00774FE4">
        <w:rPr>
          <w:b/>
          <w:sz w:val="24"/>
          <w:szCs w:val="24"/>
          <w:u w:val="single"/>
        </w:rPr>
        <w:t>Deadline May 9 2013</w:t>
      </w:r>
    </w:p>
    <w:p w:rsidR="007933AA" w:rsidRDefault="007933AA" w:rsidP="007933AA">
      <w:pPr>
        <w:pStyle w:val="NoSpacing"/>
        <w:ind w:left="360"/>
        <w:rPr>
          <w:sz w:val="24"/>
          <w:szCs w:val="24"/>
        </w:rPr>
      </w:pPr>
    </w:p>
    <w:p w:rsidR="007933AA" w:rsidRDefault="007933AA" w:rsidP="007933AA">
      <w:pPr>
        <w:pStyle w:val="NoSpacing"/>
        <w:numPr>
          <w:ilvl w:val="0"/>
          <w:numId w:val="2"/>
        </w:numPr>
        <w:rPr>
          <w:sz w:val="24"/>
          <w:szCs w:val="24"/>
        </w:rPr>
      </w:pPr>
      <w:r>
        <w:rPr>
          <w:sz w:val="24"/>
          <w:szCs w:val="24"/>
        </w:rPr>
        <w:t xml:space="preserve">Archives: The construction of an annotated </w:t>
      </w:r>
      <w:proofErr w:type="spellStart"/>
      <w:r>
        <w:rPr>
          <w:sz w:val="24"/>
          <w:szCs w:val="24"/>
        </w:rPr>
        <w:t>handlist</w:t>
      </w:r>
      <w:proofErr w:type="spellEnd"/>
      <w:r>
        <w:rPr>
          <w:sz w:val="24"/>
          <w:szCs w:val="24"/>
        </w:rPr>
        <w:t>/ finding aid of the archives of the un-catalogued C19th Teacher Training College, Carmarthen.</w:t>
      </w:r>
      <w:r w:rsidR="009D1F7F">
        <w:rPr>
          <w:sz w:val="24"/>
          <w:szCs w:val="24"/>
        </w:rPr>
        <w:t xml:space="preserve"> (25%)</w:t>
      </w:r>
      <w:r w:rsidR="00774FE4">
        <w:rPr>
          <w:sz w:val="24"/>
          <w:szCs w:val="24"/>
        </w:rPr>
        <w:t xml:space="preserve"> </w:t>
      </w:r>
      <w:r w:rsidR="00774FE4" w:rsidRPr="00774FE4">
        <w:rPr>
          <w:b/>
          <w:sz w:val="24"/>
          <w:szCs w:val="24"/>
          <w:u w:val="single"/>
        </w:rPr>
        <w:t xml:space="preserve">Deadline </w:t>
      </w:r>
      <w:r w:rsidR="007E2214">
        <w:rPr>
          <w:b/>
          <w:sz w:val="24"/>
          <w:szCs w:val="24"/>
          <w:u w:val="single"/>
        </w:rPr>
        <w:t>M</w:t>
      </w:r>
      <w:r w:rsidR="00774FE4" w:rsidRPr="00774FE4">
        <w:rPr>
          <w:b/>
          <w:sz w:val="24"/>
          <w:szCs w:val="24"/>
          <w:u w:val="single"/>
        </w:rPr>
        <w:t>ay 3</w:t>
      </w:r>
      <w:r w:rsidR="00774FE4" w:rsidRPr="00774FE4">
        <w:rPr>
          <w:b/>
          <w:sz w:val="24"/>
          <w:szCs w:val="24"/>
          <w:u w:val="single"/>
          <w:vertAlign w:val="superscript"/>
        </w:rPr>
        <w:t>rd</w:t>
      </w:r>
      <w:r w:rsidR="00774FE4" w:rsidRPr="00774FE4">
        <w:rPr>
          <w:b/>
          <w:sz w:val="24"/>
          <w:szCs w:val="24"/>
          <w:u w:val="single"/>
        </w:rPr>
        <w:t xml:space="preserve"> 2013</w:t>
      </w:r>
    </w:p>
    <w:p w:rsidR="009D1F7F" w:rsidRDefault="009D1F7F" w:rsidP="009D1F7F">
      <w:pPr>
        <w:pStyle w:val="ListParagraph"/>
        <w:rPr>
          <w:sz w:val="24"/>
          <w:szCs w:val="24"/>
        </w:rPr>
      </w:pPr>
    </w:p>
    <w:p w:rsidR="007E2214" w:rsidRPr="00774FE4" w:rsidRDefault="009D1F7F" w:rsidP="007E2214">
      <w:pPr>
        <w:pStyle w:val="NoSpacing"/>
        <w:numPr>
          <w:ilvl w:val="0"/>
          <w:numId w:val="2"/>
        </w:numPr>
        <w:rPr>
          <w:b/>
          <w:sz w:val="24"/>
          <w:szCs w:val="24"/>
        </w:rPr>
      </w:pPr>
      <w:r w:rsidRPr="007E2214">
        <w:rPr>
          <w:sz w:val="24"/>
          <w:szCs w:val="24"/>
        </w:rPr>
        <w:t>A 1500 word reflective essay (25%). Reflect on you involvement in the archives and</w:t>
      </w:r>
      <w:r>
        <w:rPr>
          <w:sz w:val="24"/>
          <w:szCs w:val="24"/>
        </w:rPr>
        <w:t xml:space="preserve"> upon the various skills learnt and the experiences you’ve had. In particular some reflection on the sessions for repair and conservation, and on the processes of research, investigation and production in terms of the on-line exhibition.</w:t>
      </w:r>
      <w:r w:rsidR="007E2214" w:rsidRPr="007E2214">
        <w:rPr>
          <w:b/>
          <w:sz w:val="24"/>
          <w:szCs w:val="24"/>
          <w:u w:val="single"/>
        </w:rPr>
        <w:t xml:space="preserve"> </w:t>
      </w:r>
      <w:r w:rsidR="007E2214" w:rsidRPr="00774FE4">
        <w:rPr>
          <w:b/>
          <w:sz w:val="24"/>
          <w:szCs w:val="24"/>
          <w:u w:val="single"/>
        </w:rPr>
        <w:t>Deadline May 9 2013</w:t>
      </w:r>
    </w:p>
    <w:p w:rsidR="009D1F7F" w:rsidRDefault="009D1F7F" w:rsidP="007E2214">
      <w:pPr>
        <w:pStyle w:val="NoSpacing"/>
        <w:ind w:left="720"/>
        <w:rPr>
          <w:sz w:val="24"/>
          <w:szCs w:val="24"/>
        </w:rPr>
      </w:pPr>
    </w:p>
    <w:p w:rsidR="009D1F7F" w:rsidRPr="00176BF1" w:rsidRDefault="009D1F7F" w:rsidP="009D1F7F">
      <w:pPr>
        <w:pStyle w:val="NoSpacing"/>
        <w:rPr>
          <w:sz w:val="24"/>
          <w:szCs w:val="24"/>
        </w:rPr>
      </w:pPr>
    </w:p>
    <w:p w:rsidR="00362EC7" w:rsidRPr="00176BF1" w:rsidRDefault="00362EC7" w:rsidP="00362EC7">
      <w:pPr>
        <w:pStyle w:val="NoSpacing"/>
        <w:rPr>
          <w:b/>
          <w:sz w:val="24"/>
          <w:szCs w:val="24"/>
        </w:rPr>
      </w:pPr>
      <w:proofErr w:type="gramStart"/>
      <w:r w:rsidRPr="00176BF1">
        <w:rPr>
          <w:b/>
          <w:sz w:val="24"/>
          <w:szCs w:val="24"/>
        </w:rPr>
        <w:t>Additional consideration</w:t>
      </w:r>
      <w:r w:rsidR="00A923B3" w:rsidRPr="00176BF1">
        <w:rPr>
          <w:b/>
          <w:sz w:val="24"/>
          <w:szCs w:val="24"/>
        </w:rPr>
        <w:t>s.</w:t>
      </w:r>
      <w:proofErr w:type="gramEnd"/>
    </w:p>
    <w:p w:rsidR="00A923B3" w:rsidRPr="00176BF1" w:rsidRDefault="00A923B3" w:rsidP="00362EC7">
      <w:pPr>
        <w:pStyle w:val="NoSpacing"/>
        <w:rPr>
          <w:b/>
          <w:sz w:val="24"/>
          <w:szCs w:val="24"/>
        </w:rPr>
      </w:pPr>
    </w:p>
    <w:p w:rsidR="00362EC7" w:rsidRPr="00176BF1" w:rsidRDefault="00362EC7" w:rsidP="00DA2474">
      <w:pPr>
        <w:pStyle w:val="NoSpacing"/>
        <w:numPr>
          <w:ilvl w:val="0"/>
          <w:numId w:val="1"/>
        </w:numPr>
        <w:rPr>
          <w:sz w:val="24"/>
          <w:szCs w:val="24"/>
        </w:rPr>
      </w:pPr>
      <w:r w:rsidRPr="00176BF1">
        <w:rPr>
          <w:sz w:val="24"/>
          <w:szCs w:val="24"/>
        </w:rPr>
        <w:t xml:space="preserve">Students may build in additional time and access to materials by </w:t>
      </w:r>
      <w:r w:rsidR="009D1F7F">
        <w:rPr>
          <w:sz w:val="24"/>
          <w:szCs w:val="24"/>
        </w:rPr>
        <w:t xml:space="preserve">arrangement </w:t>
      </w:r>
      <w:proofErr w:type="gramStart"/>
      <w:r w:rsidR="009D1F7F">
        <w:rPr>
          <w:sz w:val="24"/>
          <w:szCs w:val="24"/>
        </w:rPr>
        <w:t xml:space="preserve">with </w:t>
      </w:r>
      <w:r w:rsidRPr="00176BF1">
        <w:rPr>
          <w:sz w:val="24"/>
          <w:szCs w:val="24"/>
        </w:rPr>
        <w:t xml:space="preserve"> PH</w:t>
      </w:r>
      <w:proofErr w:type="gramEnd"/>
      <w:r w:rsidR="009D1F7F">
        <w:rPr>
          <w:sz w:val="24"/>
          <w:szCs w:val="24"/>
        </w:rPr>
        <w:t>.</w:t>
      </w:r>
    </w:p>
    <w:p w:rsidR="00DA2474" w:rsidRPr="00176BF1" w:rsidRDefault="00DA2474" w:rsidP="00EF7BE4">
      <w:pPr>
        <w:pStyle w:val="NoSpacing"/>
        <w:rPr>
          <w:sz w:val="24"/>
          <w:szCs w:val="24"/>
        </w:rPr>
      </w:pPr>
    </w:p>
    <w:p w:rsidR="00362EC7" w:rsidRPr="00176BF1" w:rsidRDefault="0005759B" w:rsidP="00EF7BE4">
      <w:pPr>
        <w:pStyle w:val="NoSpacing"/>
        <w:rPr>
          <w:b/>
          <w:sz w:val="24"/>
          <w:szCs w:val="24"/>
        </w:rPr>
      </w:pPr>
      <w:r w:rsidRPr="00176BF1">
        <w:rPr>
          <w:b/>
          <w:sz w:val="24"/>
          <w:szCs w:val="24"/>
        </w:rPr>
        <w:t>Teaching sessions</w:t>
      </w:r>
      <w:r w:rsidR="009D1F7F">
        <w:rPr>
          <w:b/>
          <w:sz w:val="24"/>
          <w:szCs w:val="24"/>
        </w:rPr>
        <w:t xml:space="preserve">:  </w:t>
      </w:r>
      <w:r w:rsidR="00176BF1" w:rsidRPr="009D1F7F">
        <w:rPr>
          <w:sz w:val="24"/>
          <w:szCs w:val="24"/>
        </w:rPr>
        <w:t xml:space="preserve">Weds 2.15 – 4.15: </w:t>
      </w:r>
      <w:proofErr w:type="spellStart"/>
      <w:r w:rsidR="00176BF1" w:rsidRPr="009D1F7F">
        <w:rPr>
          <w:sz w:val="24"/>
          <w:szCs w:val="24"/>
        </w:rPr>
        <w:t>Roderic</w:t>
      </w:r>
      <w:proofErr w:type="spellEnd"/>
      <w:r w:rsidR="00176BF1" w:rsidRPr="009D1F7F">
        <w:rPr>
          <w:sz w:val="24"/>
          <w:szCs w:val="24"/>
        </w:rPr>
        <w:t xml:space="preserve"> Bowen Research Centre</w:t>
      </w:r>
    </w:p>
    <w:p w:rsidR="00176BF1" w:rsidRPr="00176BF1" w:rsidRDefault="00176BF1" w:rsidP="00EF7BE4">
      <w:pPr>
        <w:pStyle w:val="NoSpacing"/>
        <w:rPr>
          <w:b/>
          <w:sz w:val="24"/>
          <w:szCs w:val="24"/>
        </w:rPr>
      </w:pPr>
    </w:p>
    <w:p w:rsidR="0005759B" w:rsidRPr="009D1F7F" w:rsidRDefault="0005759B" w:rsidP="009D1F7F">
      <w:pPr>
        <w:pStyle w:val="NoSpacing"/>
        <w:numPr>
          <w:ilvl w:val="0"/>
          <w:numId w:val="3"/>
        </w:numPr>
        <w:rPr>
          <w:sz w:val="24"/>
          <w:szCs w:val="24"/>
        </w:rPr>
      </w:pPr>
      <w:r w:rsidRPr="00176BF1">
        <w:rPr>
          <w:sz w:val="24"/>
          <w:szCs w:val="24"/>
        </w:rPr>
        <w:t xml:space="preserve">Introduction: </w:t>
      </w:r>
      <w:r w:rsidRPr="009D1F7F">
        <w:rPr>
          <w:sz w:val="24"/>
          <w:szCs w:val="24"/>
        </w:rPr>
        <w:t>P</w:t>
      </w:r>
      <w:r w:rsidR="009D1F7F" w:rsidRPr="009D1F7F">
        <w:rPr>
          <w:sz w:val="24"/>
          <w:szCs w:val="24"/>
        </w:rPr>
        <w:t>eter Hopkins</w:t>
      </w:r>
      <w:r w:rsidR="009D1F7F">
        <w:rPr>
          <w:b/>
          <w:sz w:val="24"/>
          <w:szCs w:val="24"/>
        </w:rPr>
        <w:t xml:space="preserve"> </w:t>
      </w:r>
      <w:r w:rsidR="009D1F7F">
        <w:rPr>
          <w:sz w:val="24"/>
          <w:szCs w:val="24"/>
        </w:rPr>
        <w:t xml:space="preserve">the RBRC  </w:t>
      </w:r>
      <w:r w:rsidR="009D1F7F" w:rsidRPr="009D1F7F">
        <w:rPr>
          <w:b/>
          <w:sz w:val="24"/>
          <w:szCs w:val="24"/>
        </w:rPr>
        <w:t>AND</w:t>
      </w:r>
      <w:r w:rsidR="009D1F7F">
        <w:rPr>
          <w:sz w:val="24"/>
          <w:szCs w:val="24"/>
        </w:rPr>
        <w:t xml:space="preserve"> </w:t>
      </w:r>
      <w:r w:rsidR="009D1F7F" w:rsidRPr="009D1F7F">
        <w:rPr>
          <w:sz w:val="24"/>
          <w:szCs w:val="24"/>
        </w:rPr>
        <w:t>Professor Janet Burton, ‘A</w:t>
      </w:r>
      <w:r w:rsidRPr="009D1F7F">
        <w:rPr>
          <w:sz w:val="24"/>
          <w:szCs w:val="24"/>
        </w:rPr>
        <w:t>rchives and the medieval</w:t>
      </w:r>
    </w:p>
    <w:p w:rsidR="0005759B" w:rsidRPr="009D1F7F" w:rsidRDefault="0005759B" w:rsidP="009D1F7F">
      <w:pPr>
        <w:pStyle w:val="NoSpacing"/>
        <w:ind w:left="720" w:hanging="720"/>
        <w:rPr>
          <w:sz w:val="24"/>
          <w:szCs w:val="24"/>
        </w:rPr>
      </w:pPr>
      <w:r w:rsidRPr="00176BF1">
        <w:rPr>
          <w:sz w:val="24"/>
          <w:szCs w:val="24"/>
        </w:rPr>
        <w:t xml:space="preserve">2. </w:t>
      </w:r>
      <w:r w:rsidRPr="00176BF1">
        <w:rPr>
          <w:sz w:val="24"/>
          <w:szCs w:val="24"/>
        </w:rPr>
        <w:tab/>
      </w:r>
      <w:r w:rsidR="009D1F7F">
        <w:rPr>
          <w:sz w:val="24"/>
          <w:szCs w:val="24"/>
        </w:rPr>
        <w:t>Professor Mike Edwards</w:t>
      </w:r>
      <w:r w:rsidRPr="009D1F7F">
        <w:rPr>
          <w:sz w:val="24"/>
          <w:szCs w:val="24"/>
        </w:rPr>
        <w:t xml:space="preserve"> </w:t>
      </w:r>
      <w:r w:rsidR="009D1F7F">
        <w:rPr>
          <w:sz w:val="24"/>
          <w:szCs w:val="24"/>
        </w:rPr>
        <w:t>‘</w:t>
      </w:r>
      <w:proofErr w:type="spellStart"/>
      <w:r w:rsidR="009D1F7F">
        <w:rPr>
          <w:sz w:val="24"/>
          <w:szCs w:val="24"/>
        </w:rPr>
        <w:t>Incunables</w:t>
      </w:r>
      <w:proofErr w:type="spellEnd"/>
      <w:r w:rsidR="009D1F7F">
        <w:rPr>
          <w:sz w:val="24"/>
          <w:szCs w:val="24"/>
        </w:rPr>
        <w:t xml:space="preserve">: </w:t>
      </w:r>
      <w:r w:rsidR="00681D5A" w:rsidRPr="009D1F7F">
        <w:rPr>
          <w:sz w:val="24"/>
          <w:szCs w:val="24"/>
        </w:rPr>
        <w:t xml:space="preserve"> studying the Classical age</w:t>
      </w:r>
      <w:r w:rsidR="009D1F7F">
        <w:rPr>
          <w:sz w:val="24"/>
          <w:szCs w:val="24"/>
        </w:rPr>
        <w:t xml:space="preserve">’:   </w:t>
      </w:r>
      <w:proofErr w:type="gramStart"/>
      <w:r w:rsidR="009D1F7F" w:rsidRPr="009D1F7F">
        <w:rPr>
          <w:b/>
          <w:sz w:val="24"/>
          <w:szCs w:val="24"/>
        </w:rPr>
        <w:t>AND</w:t>
      </w:r>
      <w:r w:rsidR="009D1F7F">
        <w:rPr>
          <w:sz w:val="24"/>
          <w:szCs w:val="24"/>
        </w:rPr>
        <w:t xml:space="preserve">  Dr</w:t>
      </w:r>
      <w:proofErr w:type="gramEnd"/>
      <w:r w:rsidR="009D1F7F">
        <w:rPr>
          <w:sz w:val="24"/>
          <w:szCs w:val="24"/>
        </w:rPr>
        <w:t xml:space="preserve"> Peter Mitchell ‘</w:t>
      </w:r>
      <w:r w:rsidR="00681D5A" w:rsidRPr="009D1F7F">
        <w:rPr>
          <w:sz w:val="24"/>
          <w:szCs w:val="24"/>
        </w:rPr>
        <w:t xml:space="preserve"> The Printed Text</w:t>
      </w:r>
      <w:r w:rsidR="009D1F7F">
        <w:rPr>
          <w:sz w:val="24"/>
          <w:szCs w:val="24"/>
        </w:rPr>
        <w:t>’.</w:t>
      </w:r>
    </w:p>
    <w:p w:rsidR="00681D5A" w:rsidRPr="009D1F7F" w:rsidRDefault="00681D5A" w:rsidP="00EF7BE4">
      <w:pPr>
        <w:pStyle w:val="NoSpacing"/>
        <w:rPr>
          <w:sz w:val="24"/>
          <w:szCs w:val="24"/>
        </w:rPr>
      </w:pPr>
      <w:r w:rsidRPr="009D1F7F">
        <w:rPr>
          <w:sz w:val="24"/>
          <w:szCs w:val="24"/>
        </w:rPr>
        <w:t>3.</w:t>
      </w:r>
      <w:r w:rsidRPr="009D1F7F">
        <w:rPr>
          <w:sz w:val="24"/>
          <w:szCs w:val="24"/>
        </w:rPr>
        <w:tab/>
      </w:r>
      <w:r w:rsidR="009D1F7F">
        <w:rPr>
          <w:sz w:val="24"/>
          <w:szCs w:val="24"/>
        </w:rPr>
        <w:t xml:space="preserve">Rees Jones (NLW) &amp; </w:t>
      </w:r>
      <w:proofErr w:type="spellStart"/>
      <w:r w:rsidR="009D1F7F">
        <w:rPr>
          <w:sz w:val="24"/>
          <w:szCs w:val="24"/>
        </w:rPr>
        <w:t>L.Dafydd</w:t>
      </w:r>
      <w:proofErr w:type="spellEnd"/>
      <w:r w:rsidR="009D1F7F">
        <w:rPr>
          <w:sz w:val="24"/>
          <w:szCs w:val="24"/>
        </w:rPr>
        <w:t xml:space="preserve"> (NLW),</w:t>
      </w:r>
      <w:r w:rsidR="008568D4" w:rsidRPr="009D1F7F">
        <w:rPr>
          <w:sz w:val="24"/>
          <w:szCs w:val="24"/>
        </w:rPr>
        <w:t xml:space="preserve"> </w:t>
      </w:r>
      <w:r w:rsidR="009D1F7F">
        <w:rPr>
          <w:sz w:val="24"/>
          <w:szCs w:val="24"/>
        </w:rPr>
        <w:t>‘</w:t>
      </w:r>
      <w:r w:rsidR="008568D4" w:rsidRPr="009D1F7F">
        <w:rPr>
          <w:sz w:val="24"/>
          <w:szCs w:val="24"/>
        </w:rPr>
        <w:t xml:space="preserve">Archives in the </w:t>
      </w:r>
      <w:proofErr w:type="spellStart"/>
      <w:r w:rsidR="008568D4" w:rsidRPr="009D1F7F">
        <w:rPr>
          <w:sz w:val="24"/>
          <w:szCs w:val="24"/>
        </w:rPr>
        <w:t>P</w:t>
      </w:r>
      <w:r w:rsidRPr="009D1F7F">
        <w:rPr>
          <w:sz w:val="24"/>
          <w:szCs w:val="24"/>
        </w:rPr>
        <w:t>ixelated</w:t>
      </w:r>
      <w:proofErr w:type="spellEnd"/>
      <w:r w:rsidRPr="009D1F7F">
        <w:rPr>
          <w:sz w:val="24"/>
          <w:szCs w:val="24"/>
        </w:rPr>
        <w:t xml:space="preserve"> Age</w:t>
      </w:r>
      <w:r w:rsidR="009D1F7F">
        <w:rPr>
          <w:sz w:val="24"/>
          <w:szCs w:val="24"/>
        </w:rPr>
        <w:t>’</w:t>
      </w:r>
    </w:p>
    <w:p w:rsidR="00681D5A" w:rsidRPr="00176BF1" w:rsidRDefault="00681D5A" w:rsidP="00EF7BE4">
      <w:pPr>
        <w:pStyle w:val="NoSpacing"/>
        <w:rPr>
          <w:sz w:val="24"/>
          <w:szCs w:val="24"/>
        </w:rPr>
      </w:pPr>
      <w:r w:rsidRPr="009D1F7F">
        <w:rPr>
          <w:sz w:val="24"/>
          <w:szCs w:val="24"/>
        </w:rPr>
        <w:t>4</w:t>
      </w:r>
      <w:r w:rsidR="00F51D95" w:rsidRPr="009D1F7F">
        <w:rPr>
          <w:sz w:val="24"/>
          <w:szCs w:val="24"/>
        </w:rPr>
        <w:tab/>
        <w:t xml:space="preserve">Practical sessions:  </w:t>
      </w:r>
      <w:proofErr w:type="spellStart"/>
      <w:proofErr w:type="gramStart"/>
      <w:r w:rsidR="00F51D95" w:rsidRPr="009D1F7F">
        <w:rPr>
          <w:sz w:val="24"/>
          <w:szCs w:val="24"/>
        </w:rPr>
        <w:t>Handlist</w:t>
      </w:r>
      <w:proofErr w:type="spellEnd"/>
      <w:r w:rsidR="00F51D95" w:rsidRPr="009D1F7F">
        <w:rPr>
          <w:sz w:val="24"/>
          <w:szCs w:val="24"/>
        </w:rPr>
        <w:t xml:space="preserve">  &amp;</w:t>
      </w:r>
      <w:proofErr w:type="gramEnd"/>
      <w:r w:rsidR="00F51D95" w:rsidRPr="009D1F7F">
        <w:rPr>
          <w:sz w:val="24"/>
          <w:szCs w:val="24"/>
        </w:rPr>
        <w:t xml:space="preserve">  Printed materials</w:t>
      </w:r>
      <w:r w:rsidR="00F51D95" w:rsidRPr="00176BF1">
        <w:rPr>
          <w:sz w:val="24"/>
          <w:szCs w:val="24"/>
        </w:rPr>
        <w:t xml:space="preserve">  &amp; Repair and conservation</w:t>
      </w:r>
    </w:p>
    <w:p w:rsidR="00F51D95" w:rsidRPr="00176BF1" w:rsidRDefault="00F51D95" w:rsidP="00EF7BE4">
      <w:pPr>
        <w:pStyle w:val="NoSpacing"/>
        <w:rPr>
          <w:sz w:val="24"/>
          <w:szCs w:val="24"/>
        </w:rPr>
      </w:pPr>
      <w:r w:rsidRPr="00176BF1">
        <w:rPr>
          <w:sz w:val="24"/>
          <w:szCs w:val="24"/>
        </w:rPr>
        <w:t>5</w:t>
      </w:r>
      <w:r w:rsidRPr="00176BF1">
        <w:rPr>
          <w:sz w:val="24"/>
          <w:szCs w:val="24"/>
        </w:rPr>
        <w:tab/>
        <w:t xml:space="preserve">Practical sessions:  </w:t>
      </w:r>
      <w:proofErr w:type="spellStart"/>
      <w:proofErr w:type="gramStart"/>
      <w:r w:rsidRPr="00176BF1">
        <w:rPr>
          <w:sz w:val="24"/>
          <w:szCs w:val="24"/>
        </w:rPr>
        <w:t>Handlist</w:t>
      </w:r>
      <w:proofErr w:type="spellEnd"/>
      <w:r w:rsidRPr="00176BF1">
        <w:rPr>
          <w:sz w:val="24"/>
          <w:szCs w:val="24"/>
        </w:rPr>
        <w:t xml:space="preserve">  &amp;</w:t>
      </w:r>
      <w:proofErr w:type="gramEnd"/>
      <w:r w:rsidRPr="00176BF1">
        <w:rPr>
          <w:sz w:val="24"/>
          <w:szCs w:val="24"/>
        </w:rPr>
        <w:t xml:space="preserve">  Printed materials  &amp; Repair and conservation</w:t>
      </w:r>
    </w:p>
    <w:p w:rsidR="00F51D95" w:rsidRPr="00176BF1" w:rsidRDefault="00F51D95" w:rsidP="00EF7BE4">
      <w:pPr>
        <w:pStyle w:val="NoSpacing"/>
        <w:rPr>
          <w:sz w:val="24"/>
          <w:szCs w:val="24"/>
        </w:rPr>
      </w:pPr>
      <w:r w:rsidRPr="00176BF1">
        <w:rPr>
          <w:sz w:val="24"/>
          <w:szCs w:val="24"/>
        </w:rPr>
        <w:t>6</w:t>
      </w:r>
      <w:r w:rsidRPr="00176BF1">
        <w:rPr>
          <w:sz w:val="24"/>
          <w:szCs w:val="24"/>
        </w:rPr>
        <w:tab/>
        <w:t xml:space="preserve">Practical sessions:  </w:t>
      </w:r>
      <w:proofErr w:type="spellStart"/>
      <w:proofErr w:type="gramStart"/>
      <w:r w:rsidRPr="00176BF1">
        <w:rPr>
          <w:sz w:val="24"/>
          <w:szCs w:val="24"/>
        </w:rPr>
        <w:t>Handlist</w:t>
      </w:r>
      <w:proofErr w:type="spellEnd"/>
      <w:r w:rsidRPr="00176BF1">
        <w:rPr>
          <w:sz w:val="24"/>
          <w:szCs w:val="24"/>
        </w:rPr>
        <w:t xml:space="preserve">  &amp;</w:t>
      </w:r>
      <w:proofErr w:type="gramEnd"/>
      <w:r w:rsidRPr="00176BF1">
        <w:rPr>
          <w:sz w:val="24"/>
          <w:szCs w:val="24"/>
        </w:rPr>
        <w:t xml:space="preserve">  Printed materials  &amp; Repair and conservation</w:t>
      </w:r>
    </w:p>
    <w:p w:rsidR="00F51D95" w:rsidRPr="00176BF1" w:rsidRDefault="00F51D95" w:rsidP="00EF7BE4">
      <w:pPr>
        <w:pStyle w:val="NoSpacing"/>
        <w:rPr>
          <w:sz w:val="24"/>
          <w:szCs w:val="24"/>
        </w:rPr>
      </w:pPr>
      <w:r w:rsidRPr="00176BF1">
        <w:rPr>
          <w:sz w:val="24"/>
          <w:szCs w:val="24"/>
        </w:rPr>
        <w:t>7</w:t>
      </w:r>
      <w:r w:rsidRPr="00176BF1">
        <w:rPr>
          <w:sz w:val="24"/>
          <w:szCs w:val="24"/>
        </w:rPr>
        <w:tab/>
        <w:t xml:space="preserve">Practical sessions:  </w:t>
      </w:r>
      <w:proofErr w:type="spellStart"/>
      <w:proofErr w:type="gramStart"/>
      <w:r w:rsidRPr="00176BF1">
        <w:rPr>
          <w:sz w:val="24"/>
          <w:szCs w:val="24"/>
        </w:rPr>
        <w:t>Handlist</w:t>
      </w:r>
      <w:proofErr w:type="spellEnd"/>
      <w:r w:rsidRPr="00176BF1">
        <w:rPr>
          <w:sz w:val="24"/>
          <w:szCs w:val="24"/>
        </w:rPr>
        <w:t xml:space="preserve">  &amp;</w:t>
      </w:r>
      <w:proofErr w:type="gramEnd"/>
      <w:r w:rsidRPr="00176BF1">
        <w:rPr>
          <w:sz w:val="24"/>
          <w:szCs w:val="24"/>
        </w:rPr>
        <w:t xml:space="preserve">  Printed materials  &amp; Repair and conservation</w:t>
      </w:r>
    </w:p>
    <w:p w:rsidR="00F51D95" w:rsidRPr="00176BF1" w:rsidRDefault="00F51D95" w:rsidP="00EF7BE4">
      <w:pPr>
        <w:pStyle w:val="NoSpacing"/>
        <w:rPr>
          <w:sz w:val="24"/>
          <w:szCs w:val="24"/>
        </w:rPr>
      </w:pPr>
      <w:r w:rsidRPr="00176BF1">
        <w:rPr>
          <w:sz w:val="24"/>
          <w:szCs w:val="24"/>
        </w:rPr>
        <w:t>8</w:t>
      </w:r>
      <w:r w:rsidRPr="00176BF1">
        <w:rPr>
          <w:sz w:val="24"/>
          <w:szCs w:val="24"/>
        </w:rPr>
        <w:tab/>
        <w:t xml:space="preserve">Practical sessions:  </w:t>
      </w:r>
      <w:proofErr w:type="spellStart"/>
      <w:proofErr w:type="gramStart"/>
      <w:r w:rsidRPr="00176BF1">
        <w:rPr>
          <w:sz w:val="24"/>
          <w:szCs w:val="24"/>
        </w:rPr>
        <w:t>Handlist</w:t>
      </w:r>
      <w:proofErr w:type="spellEnd"/>
      <w:r w:rsidRPr="00176BF1">
        <w:rPr>
          <w:sz w:val="24"/>
          <w:szCs w:val="24"/>
        </w:rPr>
        <w:t xml:space="preserve">  &amp;</w:t>
      </w:r>
      <w:proofErr w:type="gramEnd"/>
      <w:r w:rsidRPr="00176BF1">
        <w:rPr>
          <w:sz w:val="24"/>
          <w:szCs w:val="24"/>
        </w:rPr>
        <w:t xml:space="preserve">  Printed materials  &amp; Repair and conservation</w:t>
      </w:r>
    </w:p>
    <w:p w:rsidR="00F51D95" w:rsidRPr="00176BF1" w:rsidRDefault="00F51D95" w:rsidP="00EF7BE4">
      <w:pPr>
        <w:pStyle w:val="NoSpacing"/>
        <w:rPr>
          <w:sz w:val="24"/>
          <w:szCs w:val="24"/>
        </w:rPr>
      </w:pPr>
      <w:r w:rsidRPr="00176BF1">
        <w:rPr>
          <w:sz w:val="24"/>
          <w:szCs w:val="24"/>
        </w:rPr>
        <w:t>9</w:t>
      </w:r>
      <w:r w:rsidRPr="00176BF1">
        <w:rPr>
          <w:sz w:val="24"/>
          <w:szCs w:val="24"/>
        </w:rPr>
        <w:tab/>
        <w:t xml:space="preserve">Practical sessions:  </w:t>
      </w:r>
      <w:proofErr w:type="spellStart"/>
      <w:proofErr w:type="gramStart"/>
      <w:r w:rsidRPr="00176BF1">
        <w:rPr>
          <w:sz w:val="24"/>
          <w:szCs w:val="24"/>
        </w:rPr>
        <w:t>Handlist</w:t>
      </w:r>
      <w:proofErr w:type="spellEnd"/>
      <w:r w:rsidRPr="00176BF1">
        <w:rPr>
          <w:sz w:val="24"/>
          <w:szCs w:val="24"/>
        </w:rPr>
        <w:t xml:space="preserve">  &amp;</w:t>
      </w:r>
      <w:proofErr w:type="gramEnd"/>
      <w:r w:rsidRPr="00176BF1">
        <w:rPr>
          <w:sz w:val="24"/>
          <w:szCs w:val="24"/>
        </w:rPr>
        <w:t xml:space="preserve">  Printed materials  &amp; Repair and conservation</w:t>
      </w:r>
    </w:p>
    <w:p w:rsidR="00F51D95" w:rsidRPr="00176BF1" w:rsidRDefault="00F51D95" w:rsidP="00EF7BE4">
      <w:pPr>
        <w:pStyle w:val="NoSpacing"/>
        <w:rPr>
          <w:sz w:val="24"/>
          <w:szCs w:val="24"/>
        </w:rPr>
      </w:pPr>
      <w:r w:rsidRPr="00176BF1">
        <w:rPr>
          <w:sz w:val="24"/>
          <w:szCs w:val="24"/>
        </w:rPr>
        <w:t>10</w:t>
      </w:r>
      <w:r w:rsidR="00362EC7" w:rsidRPr="00176BF1">
        <w:rPr>
          <w:sz w:val="24"/>
          <w:szCs w:val="24"/>
        </w:rPr>
        <w:tab/>
        <w:t>E</w:t>
      </w:r>
      <w:r w:rsidRPr="00176BF1">
        <w:rPr>
          <w:sz w:val="24"/>
          <w:szCs w:val="24"/>
        </w:rPr>
        <w:t>xhibition</w:t>
      </w:r>
      <w:r w:rsidR="00362EC7" w:rsidRPr="00176BF1">
        <w:rPr>
          <w:sz w:val="24"/>
          <w:szCs w:val="24"/>
        </w:rPr>
        <w:t xml:space="preserve"> in the RBRC</w:t>
      </w:r>
      <w:r w:rsidRPr="00176BF1">
        <w:rPr>
          <w:sz w:val="24"/>
          <w:szCs w:val="24"/>
        </w:rPr>
        <w:t xml:space="preserve"> </w:t>
      </w:r>
    </w:p>
    <w:p w:rsidR="009D1F7F" w:rsidRDefault="009D1F7F" w:rsidP="00EF7BE4">
      <w:pPr>
        <w:pStyle w:val="NoSpacing"/>
      </w:pPr>
    </w:p>
    <w:p w:rsidR="007E2214" w:rsidRDefault="007E2214" w:rsidP="00EF7BE4">
      <w:pPr>
        <w:pStyle w:val="NoSpacing"/>
      </w:pPr>
    </w:p>
    <w:p w:rsidR="007E2214" w:rsidRDefault="007E2214" w:rsidP="00EF7BE4">
      <w:pPr>
        <w:pStyle w:val="NoSpacing"/>
      </w:pPr>
    </w:p>
    <w:p w:rsidR="007E2214" w:rsidRDefault="007E2214" w:rsidP="00EF7BE4">
      <w:pPr>
        <w:pStyle w:val="NoSpacing"/>
      </w:pPr>
    </w:p>
    <w:p w:rsidR="007E2214" w:rsidRDefault="007E2214" w:rsidP="00EF7BE4">
      <w:pPr>
        <w:pStyle w:val="NoSpacing"/>
      </w:pPr>
    </w:p>
    <w:p w:rsidR="007E2214" w:rsidRDefault="007E2214" w:rsidP="00EF7BE4">
      <w:pPr>
        <w:pStyle w:val="NoSpacing"/>
      </w:pPr>
    </w:p>
    <w:p w:rsidR="007E2214" w:rsidRDefault="007E2214" w:rsidP="00EF7BE4">
      <w:pPr>
        <w:pStyle w:val="NoSpacing"/>
      </w:pPr>
    </w:p>
    <w:p w:rsidR="00EF7BE4" w:rsidRPr="009D1F7F" w:rsidRDefault="003A14EB" w:rsidP="00EF7BE4">
      <w:pPr>
        <w:pStyle w:val="NoSpacing"/>
        <w:rPr>
          <w:b/>
          <w:sz w:val="28"/>
          <w:szCs w:val="28"/>
        </w:rPr>
      </w:pPr>
      <w:r w:rsidRPr="009D1F7F">
        <w:rPr>
          <w:b/>
          <w:sz w:val="28"/>
          <w:szCs w:val="28"/>
        </w:rPr>
        <w:t>Bibliography</w:t>
      </w:r>
    </w:p>
    <w:p w:rsidR="003A14EB" w:rsidRPr="008568D4" w:rsidRDefault="003A14EB" w:rsidP="00EF7BE4">
      <w:pPr>
        <w:pStyle w:val="NoSpacing"/>
        <w:rPr>
          <w:sz w:val="24"/>
          <w:szCs w:val="24"/>
        </w:rPr>
      </w:pPr>
      <w:proofErr w:type="spellStart"/>
      <w:r w:rsidRPr="008568D4">
        <w:rPr>
          <w:sz w:val="24"/>
          <w:szCs w:val="24"/>
        </w:rPr>
        <w:t>J.Hodson</w:t>
      </w:r>
      <w:proofErr w:type="spellEnd"/>
      <w:r w:rsidRPr="008568D4">
        <w:rPr>
          <w:sz w:val="24"/>
          <w:szCs w:val="24"/>
        </w:rPr>
        <w:t xml:space="preserve">, </w:t>
      </w:r>
      <w:proofErr w:type="gramStart"/>
      <w:r w:rsidRPr="008568D4">
        <w:rPr>
          <w:i/>
          <w:sz w:val="24"/>
          <w:szCs w:val="24"/>
        </w:rPr>
        <w:t>The</w:t>
      </w:r>
      <w:proofErr w:type="gramEnd"/>
      <w:r w:rsidRPr="008568D4">
        <w:rPr>
          <w:i/>
          <w:sz w:val="24"/>
          <w:szCs w:val="24"/>
        </w:rPr>
        <w:t xml:space="preserve"> Administration of Archives</w:t>
      </w:r>
      <w:r w:rsidRPr="008568D4">
        <w:rPr>
          <w:sz w:val="24"/>
          <w:szCs w:val="24"/>
        </w:rPr>
        <w:t xml:space="preserve"> (Oxford, 1972)</w:t>
      </w:r>
    </w:p>
    <w:p w:rsidR="009D1F7F" w:rsidRPr="008568D4" w:rsidRDefault="009D1F7F" w:rsidP="00EF7BE4">
      <w:pPr>
        <w:pStyle w:val="NoSpacing"/>
        <w:rPr>
          <w:sz w:val="24"/>
          <w:szCs w:val="24"/>
        </w:rPr>
      </w:pPr>
    </w:p>
    <w:p w:rsidR="008568D4" w:rsidRPr="008568D4" w:rsidRDefault="008568D4" w:rsidP="00EF7BE4">
      <w:pPr>
        <w:pStyle w:val="NoSpacing"/>
        <w:rPr>
          <w:b/>
          <w:sz w:val="24"/>
          <w:szCs w:val="24"/>
          <w:u w:val="single"/>
        </w:rPr>
      </w:pPr>
      <w:r w:rsidRPr="008568D4">
        <w:rPr>
          <w:b/>
          <w:sz w:val="24"/>
          <w:szCs w:val="24"/>
          <w:u w:val="single"/>
        </w:rPr>
        <w:t xml:space="preserve">Archives and the Medieval </w:t>
      </w:r>
    </w:p>
    <w:p w:rsidR="008568D4" w:rsidRPr="008568D4" w:rsidRDefault="008568D4" w:rsidP="008568D4">
      <w:pPr>
        <w:pStyle w:val="NoSpacing"/>
        <w:rPr>
          <w:i/>
          <w:iCs/>
          <w:sz w:val="24"/>
          <w:szCs w:val="24"/>
        </w:rPr>
      </w:pPr>
      <w:r w:rsidRPr="008568D4">
        <w:rPr>
          <w:sz w:val="24"/>
          <w:szCs w:val="24"/>
        </w:rPr>
        <w:t xml:space="preserve">Alexander, J. J., </w:t>
      </w:r>
      <w:r w:rsidRPr="008568D4">
        <w:rPr>
          <w:i/>
          <w:iCs/>
          <w:sz w:val="24"/>
          <w:szCs w:val="24"/>
        </w:rPr>
        <w:t>Medieval Illuminators and their Methods of Work</w:t>
      </w:r>
      <w:r w:rsidRPr="008568D4">
        <w:rPr>
          <w:sz w:val="24"/>
          <w:szCs w:val="24"/>
        </w:rPr>
        <w:t xml:space="preserve"> (New Haven and London: Yale University Press, 1992)</w:t>
      </w:r>
    </w:p>
    <w:p w:rsidR="008568D4" w:rsidRPr="008568D4" w:rsidRDefault="008568D4" w:rsidP="008568D4">
      <w:pPr>
        <w:pStyle w:val="NoSpacing"/>
        <w:rPr>
          <w:sz w:val="24"/>
          <w:szCs w:val="24"/>
        </w:rPr>
      </w:pPr>
      <w:r w:rsidRPr="008568D4">
        <w:rPr>
          <w:sz w:val="24"/>
          <w:szCs w:val="24"/>
        </w:rPr>
        <w:t xml:space="preserve">Backhouse, Janet, </w:t>
      </w:r>
      <w:proofErr w:type="gramStart"/>
      <w:r w:rsidRPr="008568D4">
        <w:rPr>
          <w:i/>
          <w:iCs/>
          <w:sz w:val="24"/>
          <w:szCs w:val="24"/>
        </w:rPr>
        <w:t>The</w:t>
      </w:r>
      <w:proofErr w:type="gramEnd"/>
      <w:r w:rsidRPr="008568D4">
        <w:rPr>
          <w:i/>
          <w:iCs/>
          <w:sz w:val="24"/>
          <w:szCs w:val="24"/>
        </w:rPr>
        <w:t xml:space="preserve"> Illuminated Manuscript</w:t>
      </w:r>
      <w:r w:rsidRPr="008568D4">
        <w:rPr>
          <w:sz w:val="24"/>
          <w:szCs w:val="24"/>
        </w:rPr>
        <w:t xml:space="preserve"> (Oxford: </w:t>
      </w:r>
      <w:proofErr w:type="spellStart"/>
      <w:r w:rsidRPr="008568D4">
        <w:rPr>
          <w:sz w:val="24"/>
          <w:szCs w:val="24"/>
        </w:rPr>
        <w:t>Phaidon</w:t>
      </w:r>
      <w:proofErr w:type="spellEnd"/>
      <w:r w:rsidRPr="008568D4">
        <w:rPr>
          <w:sz w:val="24"/>
          <w:szCs w:val="24"/>
        </w:rPr>
        <w:t>, 1979; rpt., 1998)</w:t>
      </w:r>
    </w:p>
    <w:p w:rsidR="008568D4" w:rsidRPr="008568D4" w:rsidRDefault="008568D4" w:rsidP="008568D4">
      <w:pPr>
        <w:pStyle w:val="NoSpacing"/>
        <w:rPr>
          <w:sz w:val="24"/>
          <w:szCs w:val="24"/>
        </w:rPr>
      </w:pPr>
      <w:r w:rsidRPr="008568D4">
        <w:rPr>
          <w:sz w:val="24"/>
          <w:szCs w:val="24"/>
        </w:rPr>
        <w:t xml:space="preserve">__________, </w:t>
      </w:r>
      <w:r w:rsidRPr="008568D4">
        <w:rPr>
          <w:i/>
          <w:iCs/>
          <w:sz w:val="24"/>
          <w:szCs w:val="24"/>
        </w:rPr>
        <w:t>The Illuminated Page: ten centuries of manuscript painting in the British Library</w:t>
      </w:r>
      <w:r w:rsidRPr="008568D4">
        <w:rPr>
          <w:sz w:val="24"/>
          <w:szCs w:val="24"/>
        </w:rPr>
        <w:t xml:space="preserve"> (London: British Library, 1997)</w:t>
      </w:r>
    </w:p>
    <w:p w:rsidR="008568D4" w:rsidRPr="008568D4" w:rsidRDefault="008568D4" w:rsidP="008568D4">
      <w:pPr>
        <w:pStyle w:val="NoSpacing"/>
        <w:rPr>
          <w:sz w:val="24"/>
          <w:szCs w:val="24"/>
        </w:rPr>
      </w:pPr>
      <w:r w:rsidRPr="008568D4">
        <w:rPr>
          <w:sz w:val="24"/>
          <w:szCs w:val="24"/>
        </w:rPr>
        <w:t xml:space="preserve">__________, </w:t>
      </w:r>
      <w:r w:rsidRPr="008568D4">
        <w:rPr>
          <w:i/>
          <w:iCs/>
          <w:sz w:val="24"/>
          <w:szCs w:val="24"/>
        </w:rPr>
        <w:t>Books of Hours</w:t>
      </w:r>
      <w:r w:rsidRPr="008568D4">
        <w:rPr>
          <w:sz w:val="24"/>
          <w:szCs w:val="24"/>
        </w:rPr>
        <w:t xml:space="preserve"> (London: British Library, 1985)</w:t>
      </w:r>
    </w:p>
    <w:p w:rsidR="008568D4" w:rsidRPr="008568D4" w:rsidRDefault="008568D4" w:rsidP="008568D4">
      <w:pPr>
        <w:pStyle w:val="NoSpacing"/>
        <w:rPr>
          <w:sz w:val="24"/>
          <w:szCs w:val="24"/>
        </w:rPr>
      </w:pPr>
      <w:r w:rsidRPr="008568D4">
        <w:rPr>
          <w:sz w:val="24"/>
          <w:szCs w:val="24"/>
        </w:rPr>
        <w:lastRenderedPageBreak/>
        <w:t xml:space="preserve">__________, </w:t>
      </w:r>
      <w:r w:rsidRPr="008568D4">
        <w:rPr>
          <w:i/>
          <w:iCs/>
          <w:sz w:val="24"/>
          <w:szCs w:val="24"/>
        </w:rPr>
        <w:t xml:space="preserve">The </w:t>
      </w:r>
      <w:proofErr w:type="spellStart"/>
      <w:r w:rsidRPr="008568D4">
        <w:rPr>
          <w:i/>
          <w:iCs/>
          <w:sz w:val="24"/>
          <w:szCs w:val="24"/>
        </w:rPr>
        <w:t>Lindisfarne</w:t>
      </w:r>
      <w:proofErr w:type="spellEnd"/>
      <w:r w:rsidRPr="008568D4">
        <w:rPr>
          <w:i/>
          <w:iCs/>
          <w:sz w:val="24"/>
          <w:szCs w:val="24"/>
        </w:rPr>
        <w:t xml:space="preserve"> Gospels: a masterpiece of book painting</w:t>
      </w:r>
      <w:r w:rsidRPr="008568D4">
        <w:rPr>
          <w:sz w:val="24"/>
          <w:szCs w:val="24"/>
        </w:rPr>
        <w:t xml:space="preserve"> (London: British Library, 1995)</w:t>
      </w:r>
    </w:p>
    <w:p w:rsidR="008568D4" w:rsidRPr="008568D4" w:rsidRDefault="008568D4" w:rsidP="008568D4">
      <w:pPr>
        <w:pStyle w:val="NoSpacing"/>
        <w:rPr>
          <w:sz w:val="24"/>
          <w:szCs w:val="24"/>
        </w:rPr>
      </w:pPr>
      <w:r w:rsidRPr="008568D4">
        <w:rPr>
          <w:sz w:val="24"/>
          <w:szCs w:val="24"/>
        </w:rPr>
        <w:t xml:space="preserve">Camille, Michael, </w:t>
      </w:r>
      <w:r w:rsidRPr="008568D4">
        <w:rPr>
          <w:i/>
          <w:iCs/>
          <w:sz w:val="24"/>
          <w:szCs w:val="24"/>
        </w:rPr>
        <w:t>Gothic Art</w:t>
      </w:r>
      <w:r w:rsidRPr="008568D4">
        <w:rPr>
          <w:sz w:val="24"/>
          <w:szCs w:val="24"/>
        </w:rPr>
        <w:t xml:space="preserve">, Everyman Art Library (London: </w:t>
      </w:r>
      <w:proofErr w:type="spellStart"/>
      <w:r w:rsidRPr="008568D4">
        <w:rPr>
          <w:sz w:val="24"/>
          <w:szCs w:val="24"/>
        </w:rPr>
        <w:t>Weidenfeld</w:t>
      </w:r>
      <w:proofErr w:type="spellEnd"/>
      <w:r w:rsidRPr="008568D4">
        <w:rPr>
          <w:sz w:val="24"/>
          <w:szCs w:val="24"/>
        </w:rPr>
        <w:t xml:space="preserve"> and Nicholson, 1996)</w:t>
      </w:r>
    </w:p>
    <w:p w:rsidR="008568D4" w:rsidRPr="008568D4" w:rsidRDefault="008568D4" w:rsidP="008568D4">
      <w:pPr>
        <w:pStyle w:val="NoSpacing"/>
        <w:rPr>
          <w:sz w:val="24"/>
          <w:szCs w:val="24"/>
        </w:rPr>
      </w:pPr>
      <w:proofErr w:type="gramStart"/>
      <w:r w:rsidRPr="008568D4">
        <w:rPr>
          <w:sz w:val="24"/>
          <w:szCs w:val="24"/>
        </w:rPr>
        <w:t>de</w:t>
      </w:r>
      <w:proofErr w:type="gramEnd"/>
      <w:r w:rsidRPr="008568D4">
        <w:rPr>
          <w:sz w:val="24"/>
          <w:szCs w:val="24"/>
        </w:rPr>
        <w:t xml:space="preserve"> Hamel, Christopher, </w:t>
      </w:r>
      <w:r w:rsidRPr="008568D4">
        <w:rPr>
          <w:i/>
          <w:iCs/>
          <w:sz w:val="24"/>
          <w:szCs w:val="24"/>
        </w:rPr>
        <w:t>A History of Illuminated Manuscripts</w:t>
      </w:r>
      <w:r w:rsidRPr="008568D4">
        <w:rPr>
          <w:sz w:val="24"/>
          <w:szCs w:val="24"/>
        </w:rPr>
        <w:t xml:space="preserve"> (Oxford: </w:t>
      </w:r>
      <w:proofErr w:type="spellStart"/>
      <w:r w:rsidRPr="008568D4">
        <w:rPr>
          <w:sz w:val="24"/>
          <w:szCs w:val="24"/>
        </w:rPr>
        <w:t>Phaidon</w:t>
      </w:r>
      <w:proofErr w:type="spellEnd"/>
      <w:r w:rsidRPr="008568D4">
        <w:rPr>
          <w:sz w:val="24"/>
          <w:szCs w:val="24"/>
        </w:rPr>
        <w:t>, 1986)</w:t>
      </w:r>
    </w:p>
    <w:p w:rsidR="008568D4" w:rsidRPr="008568D4" w:rsidRDefault="008568D4" w:rsidP="008568D4">
      <w:pPr>
        <w:pStyle w:val="NoSpacing"/>
        <w:rPr>
          <w:sz w:val="24"/>
          <w:szCs w:val="24"/>
        </w:rPr>
      </w:pPr>
      <w:proofErr w:type="spellStart"/>
      <w:r w:rsidRPr="008568D4">
        <w:rPr>
          <w:sz w:val="24"/>
          <w:szCs w:val="24"/>
        </w:rPr>
        <w:t>Harthan</w:t>
      </w:r>
      <w:proofErr w:type="spellEnd"/>
      <w:r w:rsidRPr="008568D4">
        <w:rPr>
          <w:sz w:val="24"/>
          <w:szCs w:val="24"/>
        </w:rPr>
        <w:t xml:space="preserve">, John, </w:t>
      </w:r>
      <w:proofErr w:type="gramStart"/>
      <w:r w:rsidRPr="008568D4">
        <w:rPr>
          <w:i/>
          <w:iCs/>
          <w:sz w:val="24"/>
          <w:szCs w:val="24"/>
        </w:rPr>
        <w:t>An</w:t>
      </w:r>
      <w:proofErr w:type="gramEnd"/>
      <w:r w:rsidRPr="008568D4">
        <w:rPr>
          <w:i/>
          <w:iCs/>
          <w:sz w:val="24"/>
          <w:szCs w:val="24"/>
        </w:rPr>
        <w:t xml:space="preserve"> Introduction to Illuminated Manuscripts</w:t>
      </w:r>
      <w:r w:rsidRPr="008568D4">
        <w:rPr>
          <w:sz w:val="24"/>
          <w:szCs w:val="24"/>
        </w:rPr>
        <w:t xml:space="preserve"> (London: HMSO, 1983)</w:t>
      </w:r>
    </w:p>
    <w:p w:rsidR="008568D4" w:rsidRPr="008568D4" w:rsidRDefault="008568D4" w:rsidP="008568D4">
      <w:pPr>
        <w:pStyle w:val="NoSpacing"/>
        <w:rPr>
          <w:sz w:val="24"/>
          <w:szCs w:val="24"/>
        </w:rPr>
      </w:pPr>
      <w:proofErr w:type="spellStart"/>
      <w:r w:rsidRPr="008568D4">
        <w:rPr>
          <w:sz w:val="24"/>
          <w:szCs w:val="24"/>
        </w:rPr>
        <w:t>Petzold</w:t>
      </w:r>
      <w:proofErr w:type="spellEnd"/>
      <w:r w:rsidRPr="008568D4">
        <w:rPr>
          <w:sz w:val="24"/>
          <w:szCs w:val="24"/>
        </w:rPr>
        <w:t xml:space="preserve">, Andreas, </w:t>
      </w:r>
      <w:r w:rsidRPr="008568D4">
        <w:rPr>
          <w:i/>
          <w:iCs/>
          <w:sz w:val="24"/>
          <w:szCs w:val="24"/>
        </w:rPr>
        <w:t>Romanesque Art</w:t>
      </w:r>
      <w:r w:rsidRPr="008568D4">
        <w:rPr>
          <w:sz w:val="24"/>
          <w:szCs w:val="24"/>
        </w:rPr>
        <w:t xml:space="preserve">, Everyman Art Library (London: </w:t>
      </w:r>
      <w:proofErr w:type="spellStart"/>
      <w:r w:rsidRPr="008568D4">
        <w:rPr>
          <w:sz w:val="24"/>
          <w:szCs w:val="24"/>
        </w:rPr>
        <w:t>Weidenfeld</w:t>
      </w:r>
      <w:proofErr w:type="spellEnd"/>
      <w:r w:rsidRPr="008568D4">
        <w:rPr>
          <w:sz w:val="24"/>
          <w:szCs w:val="24"/>
        </w:rPr>
        <w:t xml:space="preserve"> and Nicolson, 1995)</w:t>
      </w:r>
    </w:p>
    <w:p w:rsidR="008568D4" w:rsidRDefault="008568D4" w:rsidP="008568D4">
      <w:pPr>
        <w:rPr>
          <w:rFonts w:ascii="Tahoma" w:eastAsia="Times New Roman" w:hAnsi="Tahoma" w:cs="Tahoma"/>
          <w:color w:val="000000"/>
          <w:sz w:val="20"/>
          <w:szCs w:val="20"/>
        </w:rPr>
      </w:pPr>
    </w:p>
    <w:p w:rsidR="00176BF1" w:rsidRPr="008568D4" w:rsidRDefault="008568D4" w:rsidP="008568D4">
      <w:pPr>
        <w:rPr>
          <w:rFonts w:asciiTheme="minorHAnsi" w:eastAsia="Times New Roman" w:hAnsiTheme="minorHAnsi" w:cs="Tahoma"/>
          <w:b/>
          <w:color w:val="000000"/>
          <w:sz w:val="24"/>
          <w:szCs w:val="24"/>
          <w:u w:val="single"/>
        </w:rPr>
      </w:pPr>
      <w:proofErr w:type="spellStart"/>
      <w:r w:rsidRPr="008568D4">
        <w:rPr>
          <w:rFonts w:asciiTheme="minorHAnsi" w:eastAsia="Times New Roman" w:hAnsiTheme="minorHAnsi" w:cs="Tahoma"/>
          <w:b/>
          <w:color w:val="000000"/>
          <w:sz w:val="24"/>
          <w:szCs w:val="24"/>
          <w:u w:val="single"/>
        </w:rPr>
        <w:t>Incunables</w:t>
      </w:r>
      <w:proofErr w:type="spellEnd"/>
      <w:r w:rsidRPr="008568D4">
        <w:rPr>
          <w:rFonts w:asciiTheme="minorHAnsi" w:eastAsia="Times New Roman" w:hAnsiTheme="minorHAnsi" w:cs="Tahoma"/>
          <w:b/>
          <w:color w:val="000000"/>
          <w:sz w:val="24"/>
          <w:szCs w:val="24"/>
          <w:u w:val="single"/>
        </w:rPr>
        <w:t xml:space="preserve"> and the Classical World </w:t>
      </w:r>
    </w:p>
    <w:p w:rsidR="008568D4" w:rsidRPr="008568D4" w:rsidRDefault="008568D4" w:rsidP="008568D4">
      <w:pPr>
        <w:rPr>
          <w:rFonts w:asciiTheme="minorHAnsi" w:eastAsia="Times New Roman" w:hAnsiTheme="minorHAnsi" w:cs="Tahoma"/>
          <w:color w:val="000000"/>
          <w:sz w:val="24"/>
          <w:szCs w:val="24"/>
        </w:rPr>
      </w:pPr>
      <w:r w:rsidRPr="008568D4">
        <w:rPr>
          <w:rFonts w:asciiTheme="minorHAnsi" w:eastAsia="Times New Roman" w:hAnsiTheme="minorHAnsi" w:cs="Tahoma"/>
          <w:color w:val="000000"/>
          <w:sz w:val="24"/>
          <w:szCs w:val="24"/>
        </w:rPr>
        <w:t xml:space="preserve">William Marx (ed.), </w:t>
      </w:r>
      <w:proofErr w:type="gramStart"/>
      <w:r w:rsidRPr="008568D4">
        <w:rPr>
          <w:rStyle w:val="Emphasis"/>
          <w:rFonts w:asciiTheme="minorHAnsi" w:eastAsia="Times New Roman" w:hAnsiTheme="minorHAnsi" w:cs="Tahoma"/>
          <w:color w:val="000000"/>
          <w:sz w:val="24"/>
          <w:szCs w:val="24"/>
        </w:rPr>
        <w:t>The</w:t>
      </w:r>
      <w:proofErr w:type="gramEnd"/>
      <w:r w:rsidRPr="008568D4">
        <w:rPr>
          <w:rStyle w:val="Emphasis"/>
          <w:rFonts w:asciiTheme="minorHAnsi" w:eastAsia="Times New Roman" w:hAnsiTheme="minorHAnsi" w:cs="Tahoma"/>
          <w:color w:val="000000"/>
          <w:sz w:val="24"/>
          <w:szCs w:val="24"/>
        </w:rPr>
        <w:t xml:space="preserve"> Founders' Library, University of Wales, </w:t>
      </w:r>
      <w:proofErr w:type="spellStart"/>
      <w:r w:rsidRPr="008568D4">
        <w:rPr>
          <w:rStyle w:val="Emphasis"/>
          <w:rFonts w:asciiTheme="minorHAnsi" w:eastAsia="Times New Roman" w:hAnsiTheme="minorHAnsi" w:cs="Tahoma"/>
          <w:color w:val="000000"/>
          <w:sz w:val="24"/>
          <w:szCs w:val="24"/>
        </w:rPr>
        <w:t>Lampeter</w:t>
      </w:r>
      <w:proofErr w:type="spellEnd"/>
      <w:r w:rsidRPr="008568D4">
        <w:rPr>
          <w:rStyle w:val="Emphasis"/>
          <w:rFonts w:asciiTheme="minorHAnsi" w:eastAsia="Times New Roman" w:hAnsiTheme="minorHAnsi" w:cs="Tahoma"/>
          <w:color w:val="000000"/>
          <w:sz w:val="24"/>
          <w:szCs w:val="24"/>
        </w:rPr>
        <w:t>, Bibliographical and Contextual Studies</w:t>
      </w:r>
      <w:r w:rsidRPr="008568D4">
        <w:rPr>
          <w:rFonts w:asciiTheme="minorHAnsi" w:eastAsia="Times New Roman" w:hAnsiTheme="minorHAnsi" w:cs="Tahoma"/>
          <w:color w:val="000000"/>
          <w:sz w:val="24"/>
          <w:szCs w:val="24"/>
        </w:rPr>
        <w:t xml:space="preserve">, </w:t>
      </w:r>
      <w:proofErr w:type="spellStart"/>
      <w:r w:rsidRPr="008568D4">
        <w:rPr>
          <w:rFonts w:asciiTheme="minorHAnsi" w:eastAsia="Times New Roman" w:hAnsiTheme="minorHAnsi" w:cs="Tahoma"/>
          <w:color w:val="000000"/>
          <w:sz w:val="24"/>
          <w:szCs w:val="24"/>
        </w:rPr>
        <w:t>Lampeter</w:t>
      </w:r>
      <w:proofErr w:type="spellEnd"/>
      <w:r w:rsidRPr="008568D4">
        <w:rPr>
          <w:rFonts w:asciiTheme="minorHAnsi" w:eastAsia="Times New Roman" w:hAnsiTheme="minorHAnsi" w:cs="Tahoma"/>
          <w:color w:val="000000"/>
          <w:sz w:val="24"/>
          <w:szCs w:val="24"/>
        </w:rPr>
        <w:t>, 1997</w:t>
      </w:r>
    </w:p>
    <w:p w:rsidR="008568D4" w:rsidRPr="008568D4" w:rsidRDefault="008568D4" w:rsidP="008568D4">
      <w:pPr>
        <w:rPr>
          <w:rFonts w:asciiTheme="minorHAnsi" w:eastAsia="Times New Roman" w:hAnsiTheme="minorHAnsi" w:cs="Tahoma"/>
          <w:color w:val="000000"/>
          <w:sz w:val="24"/>
          <w:szCs w:val="24"/>
        </w:rPr>
      </w:pPr>
      <w:r w:rsidRPr="008568D4">
        <w:rPr>
          <w:rStyle w:val="citation"/>
          <w:rFonts w:asciiTheme="minorHAnsi" w:eastAsia="Times New Roman" w:hAnsiTheme="minorHAnsi" w:cs="Tahoma"/>
          <w:color w:val="000000"/>
          <w:sz w:val="24"/>
          <w:szCs w:val="24"/>
        </w:rPr>
        <w:t xml:space="preserve">J. Carter and N. Barker, </w:t>
      </w:r>
      <w:r w:rsidRPr="008568D4">
        <w:rPr>
          <w:rStyle w:val="Emphasis"/>
          <w:rFonts w:asciiTheme="minorHAnsi" w:eastAsia="Times New Roman" w:hAnsiTheme="minorHAnsi" w:cs="Tahoma"/>
          <w:color w:val="000000"/>
          <w:sz w:val="24"/>
          <w:szCs w:val="24"/>
        </w:rPr>
        <w:t xml:space="preserve">ABC </w:t>
      </w:r>
      <w:proofErr w:type="spellStart"/>
      <w:r w:rsidRPr="008568D4">
        <w:rPr>
          <w:rStyle w:val="Emphasis"/>
          <w:rFonts w:asciiTheme="minorHAnsi" w:eastAsia="Times New Roman" w:hAnsiTheme="minorHAnsi" w:cs="Tahoma"/>
          <w:color w:val="000000"/>
          <w:sz w:val="24"/>
          <w:szCs w:val="24"/>
        </w:rPr>
        <w:t>fof</w:t>
      </w:r>
      <w:proofErr w:type="spellEnd"/>
      <w:r w:rsidRPr="008568D4">
        <w:rPr>
          <w:rStyle w:val="Emphasis"/>
          <w:rFonts w:asciiTheme="minorHAnsi" w:eastAsia="Times New Roman" w:hAnsiTheme="minorHAnsi" w:cs="Tahoma"/>
          <w:color w:val="000000"/>
          <w:sz w:val="24"/>
          <w:szCs w:val="24"/>
        </w:rPr>
        <w:t xml:space="preserve"> Book Collectors, </w:t>
      </w:r>
      <w:r w:rsidRPr="008568D4">
        <w:rPr>
          <w:rStyle w:val="citation"/>
          <w:rFonts w:asciiTheme="minorHAnsi" w:eastAsia="Times New Roman" w:hAnsiTheme="minorHAnsi" w:cs="Tahoma"/>
          <w:color w:val="000000"/>
          <w:sz w:val="24"/>
          <w:szCs w:val="24"/>
        </w:rPr>
        <w:t>BL, 2004</w:t>
      </w:r>
    </w:p>
    <w:p w:rsidR="008568D4" w:rsidRPr="008568D4" w:rsidRDefault="008568D4" w:rsidP="008568D4">
      <w:pPr>
        <w:rPr>
          <w:rFonts w:asciiTheme="minorHAnsi" w:eastAsia="Times New Roman" w:hAnsiTheme="minorHAnsi" w:cs="Tahoma"/>
          <w:color w:val="000000"/>
          <w:sz w:val="24"/>
          <w:szCs w:val="24"/>
        </w:rPr>
      </w:pPr>
      <w:r w:rsidRPr="008568D4">
        <w:rPr>
          <w:rStyle w:val="citation"/>
          <w:rFonts w:asciiTheme="minorHAnsi" w:eastAsia="Times New Roman" w:hAnsiTheme="minorHAnsi" w:cs="Tahoma"/>
          <w:color w:val="000000"/>
          <w:sz w:val="24"/>
          <w:szCs w:val="24"/>
        </w:rPr>
        <w:t xml:space="preserve">S. Eliot, A. Nash and I. </w:t>
      </w:r>
      <w:proofErr w:type="spellStart"/>
      <w:r w:rsidRPr="008568D4">
        <w:rPr>
          <w:rStyle w:val="citation"/>
          <w:rFonts w:asciiTheme="minorHAnsi" w:eastAsia="Times New Roman" w:hAnsiTheme="minorHAnsi" w:cs="Tahoma"/>
          <w:color w:val="000000"/>
          <w:sz w:val="24"/>
          <w:szCs w:val="24"/>
        </w:rPr>
        <w:t>Willison</w:t>
      </w:r>
      <w:proofErr w:type="spellEnd"/>
      <w:r w:rsidRPr="008568D4">
        <w:rPr>
          <w:rStyle w:val="citation"/>
          <w:rFonts w:asciiTheme="minorHAnsi" w:eastAsia="Times New Roman" w:hAnsiTheme="minorHAnsi" w:cs="Tahoma"/>
          <w:color w:val="000000"/>
          <w:sz w:val="24"/>
          <w:szCs w:val="24"/>
        </w:rPr>
        <w:t xml:space="preserve">, </w:t>
      </w:r>
      <w:r w:rsidRPr="008568D4">
        <w:rPr>
          <w:rStyle w:val="Emphasis"/>
          <w:rFonts w:asciiTheme="minorHAnsi" w:eastAsia="Times New Roman" w:hAnsiTheme="minorHAnsi" w:cs="Tahoma"/>
          <w:color w:val="000000"/>
          <w:sz w:val="24"/>
          <w:szCs w:val="24"/>
        </w:rPr>
        <w:t>Literary Cultures and the Material Book</w:t>
      </w:r>
      <w:r w:rsidRPr="008568D4">
        <w:rPr>
          <w:rStyle w:val="citation"/>
          <w:rFonts w:asciiTheme="minorHAnsi" w:eastAsia="Times New Roman" w:hAnsiTheme="minorHAnsi" w:cs="Tahoma"/>
          <w:color w:val="000000"/>
          <w:sz w:val="24"/>
          <w:szCs w:val="24"/>
        </w:rPr>
        <w:t>, BL, 2007</w:t>
      </w:r>
    </w:p>
    <w:p w:rsidR="008568D4" w:rsidRPr="008568D4" w:rsidRDefault="008568D4" w:rsidP="008568D4">
      <w:pPr>
        <w:rPr>
          <w:rFonts w:asciiTheme="minorHAnsi" w:eastAsia="Times New Roman" w:hAnsiTheme="minorHAnsi" w:cs="Tahoma"/>
          <w:color w:val="000000"/>
          <w:sz w:val="24"/>
          <w:szCs w:val="24"/>
        </w:rPr>
      </w:pPr>
      <w:r w:rsidRPr="008568D4">
        <w:rPr>
          <w:rStyle w:val="reference-text"/>
          <w:rFonts w:asciiTheme="minorHAnsi" w:eastAsia="Times New Roman" w:hAnsiTheme="minorHAnsi" w:cs="Tahoma"/>
          <w:color w:val="000000"/>
          <w:sz w:val="24"/>
          <w:szCs w:val="24"/>
        </w:rPr>
        <w:t xml:space="preserve">P. Gaskell, </w:t>
      </w:r>
      <w:r w:rsidRPr="008568D4">
        <w:rPr>
          <w:rStyle w:val="Emphasis"/>
          <w:rFonts w:asciiTheme="minorHAnsi" w:eastAsia="Times New Roman" w:hAnsiTheme="minorHAnsi" w:cs="Tahoma"/>
          <w:color w:val="000000"/>
          <w:sz w:val="24"/>
          <w:szCs w:val="24"/>
        </w:rPr>
        <w:t>A New Introduction to Bibliography</w:t>
      </w:r>
      <w:r w:rsidRPr="008568D4">
        <w:rPr>
          <w:rStyle w:val="reference-text"/>
          <w:rFonts w:asciiTheme="minorHAnsi" w:eastAsia="Times New Roman" w:hAnsiTheme="minorHAnsi" w:cs="Tahoma"/>
          <w:color w:val="000000"/>
          <w:sz w:val="24"/>
          <w:szCs w:val="24"/>
        </w:rPr>
        <w:t>, OUP, 1972 (for post-1500)</w:t>
      </w:r>
    </w:p>
    <w:p w:rsidR="008568D4" w:rsidRPr="008568D4" w:rsidRDefault="008568D4" w:rsidP="008568D4">
      <w:pPr>
        <w:rPr>
          <w:rFonts w:asciiTheme="minorHAnsi" w:eastAsia="Times New Roman" w:hAnsiTheme="minorHAnsi" w:cs="Tahoma"/>
          <w:color w:val="000000"/>
          <w:sz w:val="24"/>
          <w:szCs w:val="24"/>
        </w:rPr>
      </w:pPr>
      <w:r w:rsidRPr="008568D4">
        <w:rPr>
          <w:rStyle w:val="reference-text"/>
          <w:rFonts w:asciiTheme="minorHAnsi" w:eastAsia="Times New Roman" w:hAnsiTheme="minorHAnsi" w:cs="Tahoma"/>
          <w:color w:val="000000"/>
          <w:sz w:val="24"/>
          <w:szCs w:val="24"/>
        </w:rPr>
        <w:t xml:space="preserve">R. C. Hawkins and A. W. Pollard, </w:t>
      </w:r>
      <w:r w:rsidRPr="008568D4">
        <w:rPr>
          <w:rStyle w:val="Emphasis"/>
          <w:rFonts w:asciiTheme="minorHAnsi" w:eastAsia="Times New Roman" w:hAnsiTheme="minorHAnsi" w:cs="Tahoma"/>
          <w:color w:val="000000"/>
          <w:sz w:val="24"/>
          <w:szCs w:val="24"/>
        </w:rPr>
        <w:t>Catalogue of Books...</w:t>
      </w:r>
      <w:r w:rsidRPr="008568D4">
        <w:rPr>
          <w:rStyle w:val="reference-text"/>
          <w:rFonts w:asciiTheme="minorHAnsi" w:eastAsia="Times New Roman" w:hAnsiTheme="minorHAnsi" w:cs="Tahoma"/>
          <w:color w:val="000000"/>
          <w:sz w:val="24"/>
          <w:szCs w:val="24"/>
        </w:rPr>
        <w:t>, OUP, 1910</w:t>
      </w:r>
    </w:p>
    <w:p w:rsidR="008568D4" w:rsidRPr="008568D4" w:rsidRDefault="008568D4" w:rsidP="008568D4">
      <w:pPr>
        <w:rPr>
          <w:rFonts w:asciiTheme="minorHAnsi" w:eastAsia="Times New Roman" w:hAnsiTheme="minorHAnsi" w:cs="Tahoma"/>
          <w:color w:val="000000"/>
          <w:sz w:val="24"/>
          <w:szCs w:val="24"/>
        </w:rPr>
      </w:pPr>
      <w:r w:rsidRPr="008568D4">
        <w:rPr>
          <w:rStyle w:val="Emphasis"/>
          <w:rFonts w:asciiTheme="minorHAnsi" w:eastAsia="Times New Roman" w:hAnsiTheme="minorHAnsi" w:cs="Tahoma"/>
          <w:color w:val="000000"/>
          <w:sz w:val="24"/>
          <w:szCs w:val="24"/>
        </w:rPr>
        <w:t>Oxford Companion to the Book</w:t>
      </w:r>
      <w:r w:rsidRPr="008568D4">
        <w:rPr>
          <w:rStyle w:val="reference-text"/>
          <w:rFonts w:asciiTheme="minorHAnsi" w:eastAsia="Times New Roman" w:hAnsiTheme="minorHAnsi" w:cs="Tahoma"/>
          <w:color w:val="000000"/>
          <w:sz w:val="24"/>
          <w:szCs w:val="24"/>
        </w:rPr>
        <w:t xml:space="preserve">, ed. M. F. Suarez and H. R. </w:t>
      </w:r>
      <w:proofErr w:type="spellStart"/>
      <w:r w:rsidRPr="008568D4">
        <w:rPr>
          <w:rStyle w:val="reference-text"/>
          <w:rFonts w:asciiTheme="minorHAnsi" w:eastAsia="Times New Roman" w:hAnsiTheme="minorHAnsi" w:cs="Tahoma"/>
          <w:color w:val="000000"/>
          <w:sz w:val="24"/>
          <w:szCs w:val="24"/>
        </w:rPr>
        <w:t>Woudhuysen</w:t>
      </w:r>
      <w:proofErr w:type="spellEnd"/>
      <w:r w:rsidRPr="008568D4">
        <w:rPr>
          <w:rStyle w:val="reference-text"/>
          <w:rFonts w:asciiTheme="minorHAnsi" w:eastAsia="Times New Roman" w:hAnsiTheme="minorHAnsi" w:cs="Tahoma"/>
          <w:color w:val="000000"/>
          <w:sz w:val="24"/>
          <w:szCs w:val="24"/>
        </w:rPr>
        <w:t>, OUP, 2010</w:t>
      </w:r>
    </w:p>
    <w:p w:rsidR="008568D4" w:rsidRPr="008568D4" w:rsidRDefault="008568D4" w:rsidP="008568D4">
      <w:pPr>
        <w:rPr>
          <w:rFonts w:asciiTheme="minorHAnsi" w:eastAsia="Times New Roman" w:hAnsiTheme="minorHAnsi" w:cs="Tahoma"/>
          <w:color w:val="000000"/>
          <w:sz w:val="24"/>
          <w:szCs w:val="24"/>
        </w:rPr>
      </w:pPr>
      <w:r w:rsidRPr="008568D4">
        <w:rPr>
          <w:rStyle w:val="reference-text"/>
          <w:rFonts w:asciiTheme="minorHAnsi" w:eastAsia="Times New Roman" w:hAnsiTheme="minorHAnsi" w:cs="Tahoma"/>
          <w:color w:val="000000"/>
          <w:sz w:val="24"/>
          <w:szCs w:val="24"/>
        </w:rPr>
        <w:t xml:space="preserve">D. De Simone (ed.), </w:t>
      </w:r>
      <w:proofErr w:type="gramStart"/>
      <w:r w:rsidRPr="008568D4">
        <w:rPr>
          <w:rStyle w:val="reference-text"/>
          <w:rFonts w:asciiTheme="minorHAnsi" w:eastAsia="Times New Roman" w:hAnsiTheme="minorHAnsi" w:cs="Tahoma"/>
          <w:i/>
          <w:iCs/>
          <w:color w:val="000000"/>
          <w:sz w:val="24"/>
          <w:szCs w:val="24"/>
        </w:rPr>
        <w:t>A</w:t>
      </w:r>
      <w:proofErr w:type="gramEnd"/>
      <w:r w:rsidRPr="008568D4">
        <w:rPr>
          <w:rStyle w:val="reference-text"/>
          <w:rFonts w:asciiTheme="minorHAnsi" w:eastAsia="Times New Roman" w:hAnsiTheme="minorHAnsi" w:cs="Tahoma"/>
          <w:i/>
          <w:iCs/>
          <w:color w:val="000000"/>
          <w:sz w:val="24"/>
          <w:szCs w:val="24"/>
        </w:rPr>
        <w:t xml:space="preserve"> Heavenly Craft: the Woodcut in Early Printed Books,</w:t>
      </w:r>
      <w:r w:rsidRPr="008568D4">
        <w:rPr>
          <w:rStyle w:val="reference-text"/>
          <w:rFonts w:asciiTheme="minorHAnsi" w:eastAsia="Times New Roman" w:hAnsiTheme="minorHAnsi" w:cs="Tahoma"/>
          <w:color w:val="000000"/>
          <w:sz w:val="24"/>
          <w:szCs w:val="24"/>
        </w:rPr>
        <w:t xml:space="preserve"> New York, 2004</w:t>
      </w:r>
    </w:p>
    <w:p w:rsidR="008568D4" w:rsidRPr="008568D4" w:rsidRDefault="008568D4" w:rsidP="008568D4">
      <w:pPr>
        <w:rPr>
          <w:rFonts w:asciiTheme="minorHAnsi" w:eastAsia="Times New Roman" w:hAnsiTheme="minorHAnsi" w:cs="Tahoma"/>
          <w:color w:val="000000"/>
          <w:sz w:val="24"/>
          <w:szCs w:val="24"/>
        </w:rPr>
      </w:pPr>
      <w:r w:rsidRPr="008568D4">
        <w:rPr>
          <w:rFonts w:asciiTheme="minorHAnsi" w:eastAsia="Times New Roman" w:hAnsiTheme="minorHAnsi" w:cs="Tahoma"/>
          <w:color w:val="000000"/>
          <w:sz w:val="24"/>
          <w:szCs w:val="24"/>
        </w:rPr>
        <w:t> </w:t>
      </w:r>
    </w:p>
    <w:p w:rsidR="008568D4" w:rsidRPr="008568D4" w:rsidRDefault="008568D4" w:rsidP="008568D4">
      <w:pPr>
        <w:rPr>
          <w:rFonts w:asciiTheme="minorHAnsi" w:eastAsia="Times New Roman" w:hAnsiTheme="minorHAnsi" w:cs="Tahoma"/>
          <w:color w:val="000000"/>
          <w:sz w:val="24"/>
          <w:szCs w:val="24"/>
        </w:rPr>
      </w:pPr>
      <w:r w:rsidRPr="008568D4">
        <w:rPr>
          <w:rStyle w:val="reference-text"/>
          <w:rFonts w:asciiTheme="minorHAnsi" w:eastAsia="Times New Roman" w:hAnsiTheme="minorHAnsi" w:cs="Tahoma"/>
          <w:color w:val="000000"/>
          <w:sz w:val="24"/>
          <w:szCs w:val="24"/>
        </w:rPr>
        <w:t>British Library Incunabula Short Title catalogue:</w:t>
      </w:r>
    </w:p>
    <w:p w:rsidR="008568D4" w:rsidRPr="008568D4" w:rsidRDefault="008568D4" w:rsidP="008568D4">
      <w:pPr>
        <w:rPr>
          <w:rFonts w:asciiTheme="minorHAnsi" w:eastAsia="Times New Roman" w:hAnsiTheme="minorHAnsi" w:cs="Tahoma"/>
          <w:color w:val="000000"/>
          <w:sz w:val="24"/>
          <w:szCs w:val="24"/>
        </w:rPr>
      </w:pPr>
      <w:r w:rsidRPr="008568D4">
        <w:rPr>
          <w:rFonts w:asciiTheme="minorHAnsi" w:eastAsia="Times New Roman" w:hAnsiTheme="minorHAnsi" w:cs="Tahoma"/>
          <w:color w:val="000000"/>
          <w:sz w:val="24"/>
          <w:szCs w:val="24"/>
        </w:rPr>
        <w:t> </w:t>
      </w:r>
    </w:p>
    <w:p w:rsidR="008568D4" w:rsidRPr="008568D4" w:rsidRDefault="00FA4775" w:rsidP="008568D4">
      <w:pPr>
        <w:rPr>
          <w:rFonts w:asciiTheme="minorHAnsi" w:eastAsia="Times New Roman" w:hAnsiTheme="minorHAnsi" w:cs="Tahoma"/>
          <w:color w:val="000000"/>
          <w:sz w:val="24"/>
          <w:szCs w:val="24"/>
        </w:rPr>
      </w:pPr>
      <w:hyperlink r:id="rId5" w:history="1">
        <w:r w:rsidR="008568D4" w:rsidRPr="008568D4">
          <w:rPr>
            <w:rStyle w:val="Hyperlink"/>
            <w:rFonts w:asciiTheme="minorHAnsi" w:eastAsia="Times New Roman" w:hAnsiTheme="minorHAnsi" w:cs="Tahoma"/>
            <w:sz w:val="24"/>
            <w:szCs w:val="24"/>
          </w:rPr>
          <w:t>http://www.bl.uk/catalogues/istc/index.html</w:t>
        </w:r>
      </w:hyperlink>
    </w:p>
    <w:p w:rsidR="008568D4" w:rsidRPr="008568D4" w:rsidRDefault="00FA4775" w:rsidP="008568D4">
      <w:pPr>
        <w:rPr>
          <w:rFonts w:asciiTheme="minorHAnsi" w:eastAsia="Times New Roman" w:hAnsiTheme="minorHAnsi" w:cs="Tahoma"/>
          <w:color w:val="000000"/>
          <w:sz w:val="24"/>
          <w:szCs w:val="24"/>
        </w:rPr>
      </w:pPr>
      <w:hyperlink r:id="rId6" w:history="1">
        <w:r w:rsidR="008568D4" w:rsidRPr="008568D4">
          <w:rPr>
            <w:rStyle w:val="Hyperlink"/>
            <w:rFonts w:asciiTheme="minorHAnsi" w:eastAsia="Times New Roman" w:hAnsiTheme="minorHAnsi" w:cs="Tahoma"/>
            <w:sz w:val="24"/>
            <w:szCs w:val="24"/>
          </w:rPr>
          <w:t>www.ilab.org</w:t>
        </w:r>
      </w:hyperlink>
    </w:p>
    <w:p w:rsidR="00176BF1" w:rsidRDefault="00176BF1" w:rsidP="00176BF1">
      <w:pPr>
        <w:rPr>
          <w:rFonts w:ascii="Sylfaen" w:eastAsia="Times New Roman" w:hAnsi="Sylfaen"/>
        </w:rPr>
      </w:pPr>
    </w:p>
    <w:p w:rsidR="00176BF1" w:rsidRPr="009D1F7F" w:rsidRDefault="00176BF1" w:rsidP="00176BF1">
      <w:pPr>
        <w:pStyle w:val="NoSpacing"/>
        <w:rPr>
          <w:b/>
          <w:sz w:val="24"/>
          <w:szCs w:val="24"/>
        </w:rPr>
      </w:pPr>
      <w:r w:rsidRPr="009D1F7F">
        <w:rPr>
          <w:b/>
          <w:sz w:val="24"/>
          <w:szCs w:val="24"/>
        </w:rPr>
        <w:t>The Printed Word</w:t>
      </w:r>
    </w:p>
    <w:p w:rsidR="00176BF1" w:rsidRPr="00176BF1" w:rsidRDefault="00176BF1" w:rsidP="00176BF1">
      <w:pPr>
        <w:pStyle w:val="NoSpacing"/>
        <w:rPr>
          <w:sz w:val="24"/>
          <w:szCs w:val="24"/>
        </w:rPr>
      </w:pPr>
      <w:r w:rsidRPr="00176BF1">
        <w:rPr>
          <w:sz w:val="24"/>
          <w:szCs w:val="24"/>
        </w:rPr>
        <w:t xml:space="preserve">David Finkelstein and Alistair </w:t>
      </w:r>
      <w:proofErr w:type="spellStart"/>
      <w:r w:rsidRPr="00176BF1">
        <w:rPr>
          <w:sz w:val="24"/>
          <w:szCs w:val="24"/>
        </w:rPr>
        <w:t>McCleery</w:t>
      </w:r>
      <w:proofErr w:type="spellEnd"/>
      <w:r w:rsidRPr="00176BF1">
        <w:rPr>
          <w:sz w:val="24"/>
          <w:szCs w:val="24"/>
        </w:rPr>
        <w:t xml:space="preserve">, </w:t>
      </w:r>
      <w:proofErr w:type="spellStart"/>
      <w:proofErr w:type="gramStart"/>
      <w:r w:rsidRPr="00176BF1">
        <w:rPr>
          <w:sz w:val="24"/>
          <w:szCs w:val="24"/>
        </w:rPr>
        <w:t>eds</w:t>
      </w:r>
      <w:proofErr w:type="spellEnd"/>
      <w:proofErr w:type="gramEnd"/>
      <w:r w:rsidRPr="00176BF1">
        <w:rPr>
          <w:sz w:val="24"/>
          <w:szCs w:val="24"/>
        </w:rPr>
        <w:t xml:space="preserve">, </w:t>
      </w:r>
      <w:r w:rsidRPr="00176BF1">
        <w:rPr>
          <w:i/>
          <w:iCs/>
          <w:sz w:val="24"/>
          <w:szCs w:val="24"/>
        </w:rPr>
        <w:t>The Book History Reader</w:t>
      </w:r>
      <w:r w:rsidRPr="00176BF1">
        <w:rPr>
          <w:sz w:val="24"/>
          <w:szCs w:val="24"/>
        </w:rPr>
        <w:t>, 2</w:t>
      </w:r>
      <w:r w:rsidRPr="00176BF1">
        <w:rPr>
          <w:sz w:val="24"/>
          <w:szCs w:val="24"/>
          <w:vertAlign w:val="superscript"/>
        </w:rPr>
        <w:t>nd</w:t>
      </w:r>
      <w:r w:rsidRPr="00176BF1">
        <w:rPr>
          <w:sz w:val="24"/>
          <w:szCs w:val="24"/>
        </w:rPr>
        <w:t xml:space="preserve"> </w:t>
      </w:r>
      <w:proofErr w:type="spellStart"/>
      <w:r w:rsidRPr="00176BF1">
        <w:rPr>
          <w:sz w:val="24"/>
          <w:szCs w:val="24"/>
        </w:rPr>
        <w:t>edn</w:t>
      </w:r>
      <w:proofErr w:type="spellEnd"/>
      <w:r w:rsidRPr="00176BF1">
        <w:rPr>
          <w:sz w:val="24"/>
          <w:szCs w:val="24"/>
        </w:rPr>
        <w:t xml:space="preserve"> (London and New York: Routledge, 2006) Main Library 002 BOO</w:t>
      </w:r>
    </w:p>
    <w:p w:rsidR="00176BF1" w:rsidRPr="00176BF1" w:rsidRDefault="00176BF1" w:rsidP="00176BF1">
      <w:pPr>
        <w:pStyle w:val="NoSpacing"/>
        <w:rPr>
          <w:sz w:val="24"/>
          <w:szCs w:val="24"/>
        </w:rPr>
      </w:pPr>
      <w:r w:rsidRPr="00176BF1">
        <w:rPr>
          <w:sz w:val="24"/>
          <w:szCs w:val="24"/>
        </w:rPr>
        <w:t xml:space="preserve">Thomas Fulton, ‘Milton and the Cultures of Print’, </w:t>
      </w:r>
      <w:r w:rsidRPr="00176BF1">
        <w:rPr>
          <w:i/>
          <w:iCs/>
          <w:sz w:val="24"/>
          <w:szCs w:val="24"/>
        </w:rPr>
        <w:t>Humanities</w:t>
      </w:r>
      <w:r w:rsidRPr="00176BF1">
        <w:rPr>
          <w:sz w:val="24"/>
          <w:szCs w:val="24"/>
        </w:rPr>
        <w:t>, 32.3 (2011) Available online &lt;http://www.neh.gov/humanities/2011/mayjune/statement/milton-and-the-cultures-print </w:t>
      </w:r>
    </w:p>
    <w:p w:rsidR="00176BF1" w:rsidRPr="00176BF1" w:rsidRDefault="00176BF1" w:rsidP="00176BF1">
      <w:pPr>
        <w:pStyle w:val="NoSpacing"/>
        <w:rPr>
          <w:sz w:val="24"/>
          <w:szCs w:val="24"/>
        </w:rPr>
      </w:pPr>
      <w:r w:rsidRPr="00176BF1">
        <w:rPr>
          <w:sz w:val="24"/>
          <w:szCs w:val="24"/>
        </w:rPr>
        <w:t xml:space="preserve">Philip Gaskell, </w:t>
      </w:r>
      <w:r w:rsidRPr="00176BF1">
        <w:rPr>
          <w:i/>
          <w:iCs/>
          <w:sz w:val="24"/>
          <w:szCs w:val="24"/>
        </w:rPr>
        <w:t>A New Introduction to Bibliography</w:t>
      </w:r>
      <w:r w:rsidRPr="00176BF1">
        <w:rPr>
          <w:sz w:val="24"/>
          <w:szCs w:val="24"/>
        </w:rPr>
        <w:t xml:space="preserve"> (Oxford: Clarendon Press, 1972) Main Library 010 GAS</w:t>
      </w:r>
    </w:p>
    <w:p w:rsidR="00176BF1" w:rsidRPr="00176BF1" w:rsidRDefault="00176BF1" w:rsidP="00176BF1">
      <w:pPr>
        <w:pStyle w:val="NoSpacing"/>
        <w:rPr>
          <w:sz w:val="24"/>
          <w:szCs w:val="24"/>
        </w:rPr>
      </w:pPr>
      <w:proofErr w:type="spellStart"/>
      <w:r w:rsidRPr="00176BF1">
        <w:rPr>
          <w:sz w:val="24"/>
          <w:szCs w:val="24"/>
        </w:rPr>
        <w:t>Bamber</w:t>
      </w:r>
      <w:proofErr w:type="spellEnd"/>
      <w:r w:rsidRPr="00176BF1">
        <w:rPr>
          <w:sz w:val="24"/>
          <w:szCs w:val="24"/>
        </w:rPr>
        <w:t xml:space="preserve"> Gascoigne, </w:t>
      </w:r>
      <w:r w:rsidRPr="00176BF1">
        <w:rPr>
          <w:i/>
          <w:iCs/>
          <w:sz w:val="24"/>
          <w:szCs w:val="24"/>
        </w:rPr>
        <w:t>How to Identify Prints: A Complete Guide to Manual and Mechanical Processes from Woodcut to Ink Jet</w:t>
      </w:r>
      <w:r w:rsidRPr="00176BF1">
        <w:rPr>
          <w:sz w:val="24"/>
          <w:szCs w:val="24"/>
        </w:rPr>
        <w:t xml:space="preserve"> (London: Thames and Hudson, 1986) Main Library R 769.9 GAS</w:t>
      </w:r>
    </w:p>
    <w:p w:rsidR="00176BF1" w:rsidRPr="00176BF1" w:rsidRDefault="00176BF1" w:rsidP="00176BF1">
      <w:pPr>
        <w:pStyle w:val="NoSpacing"/>
        <w:rPr>
          <w:sz w:val="24"/>
          <w:szCs w:val="24"/>
        </w:rPr>
      </w:pPr>
      <w:r w:rsidRPr="00176BF1">
        <w:rPr>
          <w:sz w:val="24"/>
          <w:szCs w:val="24"/>
        </w:rPr>
        <w:t xml:space="preserve">Edward </w:t>
      </w:r>
      <w:proofErr w:type="spellStart"/>
      <w:r w:rsidRPr="00176BF1">
        <w:rPr>
          <w:sz w:val="24"/>
          <w:szCs w:val="24"/>
        </w:rPr>
        <w:t>Hodnett</w:t>
      </w:r>
      <w:proofErr w:type="spellEnd"/>
      <w:r w:rsidRPr="00176BF1">
        <w:rPr>
          <w:sz w:val="24"/>
          <w:szCs w:val="24"/>
        </w:rPr>
        <w:t xml:space="preserve">, </w:t>
      </w:r>
      <w:r w:rsidRPr="00176BF1">
        <w:rPr>
          <w:i/>
          <w:iCs/>
          <w:sz w:val="24"/>
          <w:szCs w:val="24"/>
        </w:rPr>
        <w:t>Five Centuries of English Book Illustration</w:t>
      </w:r>
      <w:r w:rsidRPr="00176BF1">
        <w:rPr>
          <w:sz w:val="24"/>
          <w:szCs w:val="24"/>
        </w:rPr>
        <w:t xml:space="preserve"> (Aldershot: </w:t>
      </w:r>
      <w:proofErr w:type="spellStart"/>
      <w:r w:rsidRPr="00176BF1">
        <w:rPr>
          <w:sz w:val="24"/>
          <w:szCs w:val="24"/>
        </w:rPr>
        <w:t>Scolar</w:t>
      </w:r>
      <w:proofErr w:type="spellEnd"/>
      <w:r w:rsidRPr="00176BF1">
        <w:rPr>
          <w:sz w:val="24"/>
          <w:szCs w:val="24"/>
        </w:rPr>
        <w:t xml:space="preserve"> Press, 1988) Q741.64 HOD (2 copies: Main Library and RBLA) </w:t>
      </w:r>
    </w:p>
    <w:p w:rsidR="00176BF1" w:rsidRPr="00176BF1" w:rsidRDefault="00176BF1" w:rsidP="00176BF1">
      <w:pPr>
        <w:pStyle w:val="NoSpacing"/>
        <w:rPr>
          <w:sz w:val="24"/>
          <w:szCs w:val="24"/>
        </w:rPr>
      </w:pPr>
      <w:r w:rsidRPr="00176BF1">
        <w:rPr>
          <w:sz w:val="24"/>
          <w:szCs w:val="24"/>
        </w:rPr>
        <w:t xml:space="preserve">Ronald B. </w:t>
      </w:r>
      <w:proofErr w:type="spellStart"/>
      <w:r w:rsidRPr="00176BF1">
        <w:rPr>
          <w:sz w:val="24"/>
          <w:szCs w:val="24"/>
        </w:rPr>
        <w:t>McKerrow</w:t>
      </w:r>
      <w:proofErr w:type="spellEnd"/>
      <w:r w:rsidRPr="00176BF1">
        <w:rPr>
          <w:sz w:val="24"/>
          <w:szCs w:val="24"/>
        </w:rPr>
        <w:t xml:space="preserve">, </w:t>
      </w:r>
      <w:proofErr w:type="gramStart"/>
      <w:r w:rsidRPr="00176BF1">
        <w:rPr>
          <w:i/>
          <w:iCs/>
          <w:sz w:val="24"/>
          <w:szCs w:val="24"/>
        </w:rPr>
        <w:t>An</w:t>
      </w:r>
      <w:proofErr w:type="gramEnd"/>
      <w:r w:rsidRPr="00176BF1">
        <w:rPr>
          <w:i/>
          <w:iCs/>
          <w:sz w:val="24"/>
          <w:szCs w:val="24"/>
        </w:rPr>
        <w:t xml:space="preserve"> Introduction to Bibliography for Literary Students</w:t>
      </w:r>
      <w:r w:rsidRPr="00176BF1">
        <w:rPr>
          <w:sz w:val="24"/>
          <w:szCs w:val="24"/>
        </w:rPr>
        <w:t xml:space="preserve"> (Oxford: Clarendon Press, 1927) Main Library 010 MAC</w:t>
      </w:r>
    </w:p>
    <w:p w:rsidR="00176BF1" w:rsidRPr="00176BF1" w:rsidRDefault="00176BF1" w:rsidP="00176BF1">
      <w:pPr>
        <w:pStyle w:val="NoSpacing"/>
        <w:rPr>
          <w:sz w:val="24"/>
          <w:szCs w:val="24"/>
        </w:rPr>
      </w:pPr>
      <w:r w:rsidRPr="00176BF1">
        <w:rPr>
          <w:sz w:val="24"/>
          <w:szCs w:val="24"/>
        </w:rPr>
        <w:t xml:space="preserve">Gordon N. Ray, </w:t>
      </w:r>
      <w:proofErr w:type="gramStart"/>
      <w:r w:rsidRPr="00176BF1">
        <w:rPr>
          <w:i/>
          <w:iCs/>
          <w:sz w:val="24"/>
          <w:szCs w:val="24"/>
        </w:rPr>
        <w:t>The</w:t>
      </w:r>
      <w:proofErr w:type="gramEnd"/>
      <w:r w:rsidRPr="00176BF1">
        <w:rPr>
          <w:i/>
          <w:iCs/>
          <w:sz w:val="24"/>
          <w:szCs w:val="24"/>
        </w:rPr>
        <w:t xml:space="preserve"> Illustrator and the Book in England from 1790 to 1914</w:t>
      </w:r>
      <w:r w:rsidRPr="00176BF1">
        <w:rPr>
          <w:sz w:val="24"/>
          <w:szCs w:val="24"/>
        </w:rPr>
        <w:t xml:space="preserve"> (New York: Pierpont Morgan Library, 1976) RBLA Q741.64 RAY</w:t>
      </w:r>
    </w:p>
    <w:p w:rsidR="00176BF1" w:rsidRPr="00176BF1" w:rsidRDefault="00176BF1" w:rsidP="00176BF1">
      <w:pPr>
        <w:pStyle w:val="NoSpacing"/>
        <w:rPr>
          <w:sz w:val="24"/>
          <w:szCs w:val="24"/>
        </w:rPr>
      </w:pPr>
      <w:r w:rsidRPr="00176BF1">
        <w:rPr>
          <w:sz w:val="24"/>
          <w:szCs w:val="24"/>
        </w:rPr>
        <w:t xml:space="preserve">A.W. Pollard and G. R. Redgrave, </w:t>
      </w:r>
      <w:r w:rsidRPr="00176BF1">
        <w:rPr>
          <w:i/>
          <w:iCs/>
          <w:sz w:val="24"/>
          <w:szCs w:val="24"/>
        </w:rPr>
        <w:t>A Short-Title Catalogue of Books Printed in England, Scotland, &amp; Ireland and of English Books Printed Abroad 1475-1640</w:t>
      </w:r>
      <w:r w:rsidRPr="00176BF1">
        <w:rPr>
          <w:sz w:val="24"/>
          <w:szCs w:val="24"/>
        </w:rPr>
        <w:t xml:space="preserve">, 2nd ed. rev. and enlarged by W.A. Jackson and F.S. Ferguson, completed by Katharine F. </w:t>
      </w:r>
      <w:proofErr w:type="spellStart"/>
      <w:r w:rsidRPr="00176BF1">
        <w:rPr>
          <w:sz w:val="24"/>
          <w:szCs w:val="24"/>
        </w:rPr>
        <w:t>Pantzer</w:t>
      </w:r>
      <w:proofErr w:type="spellEnd"/>
      <w:r w:rsidRPr="00176BF1">
        <w:rPr>
          <w:sz w:val="24"/>
          <w:szCs w:val="24"/>
        </w:rPr>
        <w:t xml:space="preserve">, 3 </w:t>
      </w:r>
      <w:proofErr w:type="spellStart"/>
      <w:r w:rsidRPr="00176BF1">
        <w:rPr>
          <w:sz w:val="24"/>
          <w:szCs w:val="24"/>
        </w:rPr>
        <w:t>vols</w:t>
      </w:r>
      <w:proofErr w:type="spellEnd"/>
      <w:r w:rsidRPr="00176BF1">
        <w:rPr>
          <w:sz w:val="24"/>
          <w:szCs w:val="24"/>
        </w:rPr>
        <w:t xml:space="preserve"> (London: Bibliographical Society, 1976-1991) Main Library R 015.42 POL</w:t>
      </w:r>
    </w:p>
    <w:p w:rsidR="00176BF1" w:rsidRDefault="00176BF1" w:rsidP="00EF7BE4">
      <w:pPr>
        <w:pStyle w:val="NoSpacing"/>
        <w:rPr>
          <w:sz w:val="24"/>
          <w:szCs w:val="24"/>
        </w:rPr>
      </w:pPr>
      <w:r w:rsidRPr="00176BF1">
        <w:rPr>
          <w:sz w:val="24"/>
          <w:szCs w:val="24"/>
        </w:rPr>
        <w:t xml:space="preserve">George Watson, ed., </w:t>
      </w:r>
      <w:r w:rsidRPr="00176BF1">
        <w:rPr>
          <w:i/>
          <w:iCs/>
          <w:sz w:val="24"/>
          <w:szCs w:val="24"/>
        </w:rPr>
        <w:t>The Concise Cambridge Bibliography of English Literature, 600-1950</w:t>
      </w:r>
      <w:r w:rsidRPr="00176BF1">
        <w:rPr>
          <w:sz w:val="24"/>
          <w:szCs w:val="24"/>
        </w:rPr>
        <w:t>, 2</w:t>
      </w:r>
      <w:r w:rsidRPr="00176BF1">
        <w:rPr>
          <w:sz w:val="24"/>
          <w:szCs w:val="24"/>
          <w:vertAlign w:val="superscript"/>
        </w:rPr>
        <w:t>nd</w:t>
      </w:r>
      <w:r w:rsidRPr="00176BF1">
        <w:rPr>
          <w:sz w:val="24"/>
          <w:szCs w:val="24"/>
        </w:rPr>
        <w:t xml:space="preserve"> </w:t>
      </w:r>
      <w:proofErr w:type="spellStart"/>
      <w:r w:rsidRPr="00176BF1">
        <w:rPr>
          <w:sz w:val="24"/>
          <w:szCs w:val="24"/>
        </w:rPr>
        <w:t>edn</w:t>
      </w:r>
      <w:proofErr w:type="spellEnd"/>
      <w:r w:rsidRPr="00176BF1">
        <w:rPr>
          <w:sz w:val="24"/>
          <w:szCs w:val="24"/>
        </w:rPr>
        <w:t xml:space="preserve"> (Cambridge: Cambridge University Press, 1965) Main Library R 016.82 WAT</w:t>
      </w:r>
    </w:p>
    <w:p w:rsidR="00774FE4" w:rsidRDefault="00774FE4" w:rsidP="00EF7BE4">
      <w:pPr>
        <w:pStyle w:val="NoSpacing"/>
        <w:rPr>
          <w:sz w:val="24"/>
          <w:szCs w:val="24"/>
        </w:rPr>
      </w:pPr>
    </w:p>
    <w:p w:rsidR="00774FE4" w:rsidRPr="0097711E" w:rsidRDefault="00774FE4" w:rsidP="00774FE4">
      <w:pPr>
        <w:rPr>
          <w:rFonts w:ascii="Arial" w:hAnsi="Arial" w:cs="Arial"/>
          <w:b/>
          <w:bCs/>
          <w:sz w:val="20"/>
          <w:szCs w:val="20"/>
        </w:rPr>
      </w:pPr>
      <w:r w:rsidRPr="0097711E">
        <w:rPr>
          <w:rFonts w:ascii="Arial" w:hAnsi="Arial" w:cs="Arial"/>
          <w:b/>
          <w:bCs/>
          <w:sz w:val="20"/>
          <w:szCs w:val="20"/>
        </w:rPr>
        <w:t>Bibliography for Preventive Conservation</w:t>
      </w:r>
    </w:p>
    <w:p w:rsidR="00774FE4" w:rsidRPr="00E04EA4" w:rsidRDefault="00774FE4" w:rsidP="00774FE4">
      <w:pPr>
        <w:rPr>
          <w:rFonts w:ascii="Arial" w:hAnsi="Arial" w:cs="Arial"/>
          <w:sz w:val="20"/>
          <w:szCs w:val="20"/>
        </w:rPr>
      </w:pPr>
    </w:p>
    <w:p w:rsidR="00774FE4" w:rsidRDefault="00774FE4" w:rsidP="00774FE4">
      <w:pPr>
        <w:rPr>
          <w:rFonts w:ascii="Arial" w:hAnsi="Arial" w:cs="Arial"/>
          <w:sz w:val="20"/>
          <w:szCs w:val="20"/>
        </w:rPr>
      </w:pPr>
      <w:r>
        <w:rPr>
          <w:rFonts w:ascii="Arial" w:hAnsi="Arial" w:cs="Arial"/>
          <w:sz w:val="20"/>
          <w:szCs w:val="20"/>
        </w:rPr>
        <w:t xml:space="preserve">In 2012 the </w:t>
      </w:r>
      <w:r w:rsidRPr="00E04EA4">
        <w:rPr>
          <w:rFonts w:ascii="Arial" w:hAnsi="Arial" w:cs="Arial"/>
          <w:b/>
          <w:sz w:val="20"/>
          <w:szCs w:val="20"/>
        </w:rPr>
        <w:t>British Standards Institute</w:t>
      </w:r>
      <w:r w:rsidRPr="00E04EA4">
        <w:rPr>
          <w:rFonts w:ascii="Arial" w:hAnsi="Arial" w:cs="Arial"/>
          <w:sz w:val="20"/>
          <w:szCs w:val="20"/>
        </w:rPr>
        <w:t xml:space="preserve"> introduced PD 5454:2012, </w:t>
      </w:r>
      <w:r w:rsidRPr="00E04EA4">
        <w:rPr>
          <w:rFonts w:ascii="Arial" w:hAnsi="Arial" w:cs="Arial"/>
          <w:bCs/>
          <w:i/>
          <w:sz w:val="20"/>
          <w:szCs w:val="20"/>
        </w:rPr>
        <w:t>Guide for the storage and exhibition of archival materials</w:t>
      </w:r>
      <w:r>
        <w:rPr>
          <w:rFonts w:ascii="Arial" w:hAnsi="Arial" w:cs="Arial"/>
          <w:bCs/>
          <w:sz w:val="20"/>
          <w:szCs w:val="20"/>
        </w:rPr>
        <w:t xml:space="preserve">: </w:t>
      </w:r>
      <w:r>
        <w:rPr>
          <w:rFonts w:ascii="Arial" w:hAnsi="Arial" w:cs="Arial"/>
          <w:sz w:val="20"/>
          <w:szCs w:val="20"/>
        </w:rPr>
        <w:t xml:space="preserve"> </w:t>
      </w:r>
      <w:hyperlink r:id="rId7" w:tgtFrame="_blank" w:history="1">
        <w:r w:rsidRPr="00E04EA4">
          <w:rPr>
            <w:rStyle w:val="Hyperlink"/>
            <w:rFonts w:ascii="Arial" w:hAnsi="Arial" w:cs="Arial"/>
            <w:sz w:val="20"/>
            <w:szCs w:val="20"/>
          </w:rPr>
          <w:t>http://shop.bsigroup.com/en/ProductDetail/?pid=000000000030228041</w:t>
        </w:r>
      </w:hyperlink>
      <w:r w:rsidRPr="00E04EA4">
        <w:rPr>
          <w:rFonts w:ascii="Arial" w:hAnsi="Arial" w:cs="Arial"/>
          <w:sz w:val="20"/>
          <w:szCs w:val="20"/>
        </w:rPr>
        <w:t> which is an amalgamation of the two previous standards (BS5454 and PD0024)</w:t>
      </w:r>
    </w:p>
    <w:p w:rsidR="00774FE4" w:rsidRPr="00E04EA4" w:rsidRDefault="00774FE4" w:rsidP="00774FE4">
      <w:pPr>
        <w:rPr>
          <w:rFonts w:ascii="Arial" w:hAnsi="Arial" w:cs="Arial"/>
          <w:b/>
          <w:bCs/>
          <w:sz w:val="20"/>
          <w:szCs w:val="20"/>
        </w:rPr>
      </w:pPr>
      <w:r w:rsidRPr="00E04EA4">
        <w:rPr>
          <w:rFonts w:ascii="Arial" w:hAnsi="Arial" w:cs="Arial"/>
          <w:bCs/>
          <w:sz w:val="20"/>
          <w:szCs w:val="20"/>
        </w:rPr>
        <w:t xml:space="preserve">PAS 198:2012 </w:t>
      </w:r>
      <w:r w:rsidRPr="00E04EA4">
        <w:rPr>
          <w:rFonts w:ascii="Arial" w:hAnsi="Arial" w:cs="Arial"/>
          <w:bCs/>
          <w:i/>
          <w:sz w:val="20"/>
          <w:szCs w:val="20"/>
        </w:rPr>
        <w:t>Specification for managing environmental conditions for cultural collections</w:t>
      </w:r>
      <w:r w:rsidRPr="00E04EA4">
        <w:rPr>
          <w:rFonts w:ascii="Arial" w:hAnsi="Arial" w:cs="Arial"/>
          <w:b/>
          <w:bCs/>
          <w:sz w:val="20"/>
          <w:szCs w:val="20"/>
        </w:rPr>
        <w:t xml:space="preserve"> </w:t>
      </w:r>
      <w:hyperlink r:id="rId8" w:tgtFrame="_blank" w:history="1">
        <w:r w:rsidRPr="00E04EA4">
          <w:rPr>
            <w:rStyle w:val="Hyperlink"/>
            <w:rFonts w:ascii="Arial" w:hAnsi="Arial" w:cs="Arial"/>
            <w:b/>
            <w:bCs/>
            <w:sz w:val="20"/>
            <w:szCs w:val="20"/>
          </w:rPr>
          <w:t>http://shop.bsigroup.com/en/ProductDetail/?pid=000000000030219669</w:t>
        </w:r>
      </w:hyperlink>
      <w:r>
        <w:rPr>
          <w:rFonts w:ascii="Arial" w:hAnsi="Arial" w:cs="Arial"/>
          <w:sz w:val="20"/>
          <w:szCs w:val="20"/>
        </w:rPr>
        <w:t xml:space="preserve"> is also of relevance but the cost of downloading either of these publications is prohibitive.</w:t>
      </w:r>
    </w:p>
    <w:p w:rsidR="00774FE4" w:rsidRDefault="00774FE4" w:rsidP="00774FE4">
      <w:pPr>
        <w:rPr>
          <w:rFonts w:ascii="Arial" w:hAnsi="Arial" w:cs="Arial"/>
          <w:sz w:val="20"/>
          <w:szCs w:val="20"/>
        </w:rPr>
      </w:pPr>
    </w:p>
    <w:p w:rsidR="00774FE4" w:rsidRPr="00E04EA4" w:rsidRDefault="00774FE4" w:rsidP="00774FE4">
      <w:pPr>
        <w:rPr>
          <w:rFonts w:ascii="Arial" w:hAnsi="Arial" w:cs="Arial"/>
          <w:sz w:val="20"/>
          <w:szCs w:val="20"/>
        </w:rPr>
      </w:pPr>
      <w:r w:rsidRPr="00E04EA4">
        <w:rPr>
          <w:rFonts w:ascii="Arial" w:hAnsi="Arial" w:cs="Arial"/>
          <w:sz w:val="20"/>
          <w:szCs w:val="20"/>
        </w:rPr>
        <w:t xml:space="preserve">The </w:t>
      </w:r>
      <w:r w:rsidRPr="00E04EA4">
        <w:rPr>
          <w:rFonts w:ascii="Arial" w:hAnsi="Arial" w:cs="Arial"/>
          <w:b/>
          <w:bCs/>
          <w:sz w:val="20"/>
          <w:szCs w:val="20"/>
        </w:rPr>
        <w:t>British Library Preservation Advisory Centre</w:t>
      </w:r>
      <w:r w:rsidRPr="00E04EA4">
        <w:rPr>
          <w:rFonts w:ascii="Arial" w:hAnsi="Arial" w:cs="Arial"/>
          <w:sz w:val="20"/>
          <w:szCs w:val="20"/>
        </w:rPr>
        <w:t xml:space="preserve"> (</w:t>
      </w:r>
      <w:hyperlink r:id="rId9" w:history="1">
        <w:r w:rsidRPr="00E04EA4">
          <w:rPr>
            <w:rStyle w:val="Hyperlink"/>
            <w:rFonts w:ascii="Arial" w:hAnsi="Arial" w:cs="Arial"/>
            <w:sz w:val="20"/>
            <w:szCs w:val="20"/>
          </w:rPr>
          <w:t>www.bl.uk/npo/</w:t>
        </w:r>
      </w:hyperlink>
      <w:r w:rsidRPr="00E04EA4">
        <w:rPr>
          <w:rFonts w:ascii="Arial" w:hAnsi="Arial" w:cs="Arial"/>
          <w:sz w:val="20"/>
          <w:szCs w:val="20"/>
        </w:rPr>
        <w:t xml:space="preserve">) has a series of very useful </w:t>
      </w:r>
      <w:r>
        <w:rPr>
          <w:rFonts w:ascii="Arial" w:hAnsi="Arial" w:cs="Arial"/>
          <w:sz w:val="20"/>
          <w:szCs w:val="20"/>
        </w:rPr>
        <w:t xml:space="preserve">(and free to download!) </w:t>
      </w:r>
      <w:r w:rsidRPr="00E04EA4">
        <w:rPr>
          <w:rFonts w:ascii="Arial" w:hAnsi="Arial" w:cs="Arial"/>
          <w:sz w:val="20"/>
          <w:szCs w:val="20"/>
        </w:rPr>
        <w:t xml:space="preserve">booklets in </w:t>
      </w:r>
      <w:proofErr w:type="spellStart"/>
      <w:r w:rsidRPr="00E04EA4">
        <w:rPr>
          <w:rFonts w:ascii="Arial" w:hAnsi="Arial" w:cs="Arial"/>
          <w:sz w:val="20"/>
          <w:szCs w:val="20"/>
        </w:rPr>
        <w:t>pdf</w:t>
      </w:r>
      <w:proofErr w:type="spellEnd"/>
      <w:r w:rsidRPr="00E04EA4">
        <w:rPr>
          <w:rFonts w:ascii="Arial" w:hAnsi="Arial" w:cs="Arial"/>
          <w:sz w:val="20"/>
          <w:szCs w:val="20"/>
        </w:rPr>
        <w:t xml:space="preserve"> format</w:t>
      </w:r>
    </w:p>
    <w:p w:rsidR="00774FE4" w:rsidRPr="00E04EA4" w:rsidRDefault="00774FE4" w:rsidP="00774FE4">
      <w:pPr>
        <w:rPr>
          <w:rFonts w:ascii="Arial" w:hAnsi="Arial" w:cs="Arial"/>
          <w:sz w:val="20"/>
          <w:szCs w:val="20"/>
        </w:rPr>
      </w:pPr>
    </w:p>
    <w:p w:rsidR="00774FE4" w:rsidRPr="00E04EA4" w:rsidRDefault="00774FE4" w:rsidP="00774FE4">
      <w:pPr>
        <w:rPr>
          <w:rFonts w:ascii="Arial" w:hAnsi="Arial" w:cs="Arial"/>
          <w:sz w:val="20"/>
          <w:szCs w:val="20"/>
        </w:rPr>
      </w:pPr>
      <w:r w:rsidRPr="00E04EA4">
        <w:rPr>
          <w:rFonts w:ascii="Arial" w:hAnsi="Arial" w:cs="Arial"/>
          <w:sz w:val="20"/>
          <w:szCs w:val="20"/>
        </w:rPr>
        <w:t xml:space="preserve">Basic Preservation: </w:t>
      </w:r>
      <w:hyperlink r:id="rId10" w:history="1">
        <w:r w:rsidRPr="00E04EA4">
          <w:rPr>
            <w:rStyle w:val="Hyperlink"/>
            <w:rFonts w:ascii="Arial" w:hAnsi="Arial" w:cs="Arial"/>
            <w:sz w:val="20"/>
            <w:szCs w:val="20"/>
          </w:rPr>
          <w:t>http://www.bl.uk/blpac/pdf/basic.pdf</w:t>
        </w:r>
      </w:hyperlink>
    </w:p>
    <w:p w:rsidR="00774FE4" w:rsidRPr="00E04EA4" w:rsidRDefault="00774FE4" w:rsidP="00774FE4">
      <w:pPr>
        <w:rPr>
          <w:rFonts w:ascii="Arial" w:hAnsi="Arial" w:cs="Arial"/>
          <w:sz w:val="20"/>
          <w:szCs w:val="20"/>
        </w:rPr>
      </w:pPr>
      <w:r w:rsidRPr="00E04EA4">
        <w:rPr>
          <w:rFonts w:ascii="Arial" w:hAnsi="Arial" w:cs="Arial"/>
          <w:sz w:val="20"/>
          <w:szCs w:val="20"/>
        </w:rPr>
        <w:t xml:space="preserve">Cleaning Books and Documents: </w:t>
      </w:r>
      <w:hyperlink r:id="rId11" w:history="1">
        <w:r w:rsidRPr="00E04EA4">
          <w:rPr>
            <w:rStyle w:val="Hyperlink"/>
            <w:rFonts w:ascii="Arial" w:hAnsi="Arial" w:cs="Arial"/>
            <w:sz w:val="20"/>
            <w:szCs w:val="20"/>
          </w:rPr>
          <w:t>http://www.bl.uk/blpac/pdf/clean.pdf</w:t>
        </w:r>
      </w:hyperlink>
    </w:p>
    <w:p w:rsidR="00774FE4" w:rsidRPr="00E04EA4" w:rsidRDefault="00774FE4" w:rsidP="00774FE4">
      <w:pPr>
        <w:rPr>
          <w:rFonts w:ascii="Arial" w:hAnsi="Arial" w:cs="Arial"/>
          <w:sz w:val="20"/>
          <w:szCs w:val="20"/>
        </w:rPr>
      </w:pPr>
      <w:r w:rsidRPr="00E04EA4">
        <w:rPr>
          <w:rFonts w:ascii="Arial" w:hAnsi="Arial" w:cs="Arial"/>
          <w:sz w:val="20"/>
          <w:szCs w:val="20"/>
        </w:rPr>
        <w:t xml:space="preserve">Caring for Damaged Books: </w:t>
      </w:r>
      <w:hyperlink r:id="rId12" w:history="1">
        <w:r w:rsidRPr="00E04EA4">
          <w:rPr>
            <w:rStyle w:val="Hyperlink"/>
            <w:rFonts w:ascii="Arial" w:hAnsi="Arial" w:cs="Arial"/>
            <w:sz w:val="20"/>
            <w:szCs w:val="20"/>
          </w:rPr>
          <w:t>http://www.bl.uk/blpac/pdf/damaged.pdf</w:t>
        </w:r>
      </w:hyperlink>
    </w:p>
    <w:p w:rsidR="00774FE4" w:rsidRPr="00E04EA4" w:rsidRDefault="00774FE4" w:rsidP="00774FE4">
      <w:pPr>
        <w:rPr>
          <w:rFonts w:ascii="Arial" w:hAnsi="Arial" w:cs="Arial"/>
          <w:sz w:val="20"/>
          <w:szCs w:val="20"/>
        </w:rPr>
      </w:pPr>
      <w:r w:rsidRPr="00E04EA4">
        <w:rPr>
          <w:rFonts w:ascii="Arial" w:hAnsi="Arial" w:cs="Arial"/>
          <w:sz w:val="20"/>
          <w:szCs w:val="20"/>
        </w:rPr>
        <w:t xml:space="preserve">Glossary of Common Terms: </w:t>
      </w:r>
      <w:hyperlink r:id="rId13" w:history="1">
        <w:r w:rsidRPr="00E04EA4">
          <w:rPr>
            <w:rStyle w:val="Hyperlink"/>
            <w:rFonts w:ascii="Arial" w:hAnsi="Arial" w:cs="Arial"/>
            <w:sz w:val="20"/>
            <w:szCs w:val="20"/>
          </w:rPr>
          <w:t>http://www.bl.uk/blpac/pdf/glossary.pdf</w:t>
        </w:r>
      </w:hyperlink>
    </w:p>
    <w:p w:rsidR="00774FE4" w:rsidRPr="00E04EA4" w:rsidRDefault="00774FE4" w:rsidP="00774FE4">
      <w:pPr>
        <w:rPr>
          <w:rFonts w:ascii="Arial" w:hAnsi="Arial" w:cs="Arial"/>
          <w:sz w:val="20"/>
          <w:szCs w:val="20"/>
        </w:rPr>
      </w:pPr>
      <w:r w:rsidRPr="00E04EA4">
        <w:rPr>
          <w:rFonts w:ascii="Arial" w:hAnsi="Arial" w:cs="Arial"/>
          <w:sz w:val="20"/>
          <w:szCs w:val="20"/>
        </w:rPr>
        <w:t xml:space="preserve">Managing Pests: </w:t>
      </w:r>
      <w:hyperlink r:id="rId14" w:history="1">
        <w:r w:rsidRPr="00E04EA4">
          <w:rPr>
            <w:rStyle w:val="Hyperlink"/>
            <w:rFonts w:ascii="Arial" w:hAnsi="Arial" w:cs="Arial"/>
            <w:sz w:val="20"/>
            <w:szCs w:val="20"/>
          </w:rPr>
          <w:t>http://www.bl.uk/blpac/pdf/pests.pdf</w:t>
        </w:r>
      </w:hyperlink>
    </w:p>
    <w:p w:rsidR="00774FE4" w:rsidRPr="00E04EA4" w:rsidRDefault="00774FE4" w:rsidP="00774FE4">
      <w:pPr>
        <w:rPr>
          <w:rFonts w:ascii="Arial" w:hAnsi="Arial" w:cs="Arial"/>
          <w:sz w:val="20"/>
          <w:szCs w:val="20"/>
        </w:rPr>
      </w:pPr>
      <w:r w:rsidRPr="00E04EA4">
        <w:rPr>
          <w:rFonts w:ascii="Arial" w:hAnsi="Arial" w:cs="Arial"/>
          <w:sz w:val="20"/>
          <w:szCs w:val="20"/>
        </w:rPr>
        <w:t xml:space="preserve">Understanding and Caring for </w:t>
      </w:r>
      <w:proofErr w:type="spellStart"/>
      <w:r w:rsidRPr="00E04EA4">
        <w:rPr>
          <w:rFonts w:ascii="Arial" w:hAnsi="Arial" w:cs="Arial"/>
          <w:sz w:val="20"/>
          <w:szCs w:val="20"/>
        </w:rPr>
        <w:t>Bookbindings</w:t>
      </w:r>
      <w:proofErr w:type="spellEnd"/>
      <w:r w:rsidRPr="00E04EA4">
        <w:rPr>
          <w:rFonts w:ascii="Arial" w:hAnsi="Arial" w:cs="Arial"/>
          <w:sz w:val="20"/>
          <w:szCs w:val="20"/>
        </w:rPr>
        <w:t xml:space="preserve">: </w:t>
      </w:r>
      <w:hyperlink r:id="rId15" w:history="1">
        <w:r w:rsidRPr="00E04EA4">
          <w:rPr>
            <w:rStyle w:val="Hyperlink"/>
            <w:rFonts w:ascii="Arial" w:hAnsi="Arial" w:cs="Arial"/>
            <w:sz w:val="20"/>
            <w:szCs w:val="20"/>
          </w:rPr>
          <w:t>http://www.bl.uk/blpac/pdf/bookbindings.pdf</w:t>
        </w:r>
      </w:hyperlink>
    </w:p>
    <w:p w:rsidR="00774FE4" w:rsidRDefault="00774FE4" w:rsidP="00774FE4">
      <w:pPr>
        <w:rPr>
          <w:rFonts w:ascii="Arial" w:hAnsi="Arial" w:cs="Arial"/>
          <w:b/>
          <w:bCs/>
          <w:sz w:val="20"/>
          <w:szCs w:val="20"/>
        </w:rPr>
      </w:pPr>
    </w:p>
    <w:p w:rsidR="00774FE4" w:rsidRDefault="00774FE4" w:rsidP="00774FE4">
      <w:pPr>
        <w:rPr>
          <w:rFonts w:ascii="Arial" w:hAnsi="Arial" w:cs="Arial"/>
          <w:bCs/>
          <w:sz w:val="20"/>
          <w:szCs w:val="20"/>
        </w:rPr>
      </w:pPr>
      <w:r>
        <w:rPr>
          <w:rFonts w:ascii="Arial" w:hAnsi="Arial" w:cs="Arial"/>
          <w:b/>
          <w:bCs/>
          <w:sz w:val="20"/>
          <w:szCs w:val="20"/>
        </w:rPr>
        <w:t>The M</w:t>
      </w:r>
      <w:r w:rsidRPr="00590379">
        <w:rPr>
          <w:rFonts w:ascii="Arial" w:hAnsi="Arial" w:cs="Arial"/>
          <w:b/>
          <w:bCs/>
          <w:sz w:val="20"/>
          <w:szCs w:val="20"/>
        </w:rPr>
        <w:t xml:space="preserve">useum </w:t>
      </w:r>
      <w:r>
        <w:rPr>
          <w:rFonts w:ascii="Arial" w:hAnsi="Arial" w:cs="Arial"/>
          <w:b/>
          <w:bCs/>
          <w:sz w:val="20"/>
          <w:szCs w:val="20"/>
        </w:rPr>
        <w:t>L</w:t>
      </w:r>
      <w:r w:rsidRPr="00590379">
        <w:rPr>
          <w:rFonts w:ascii="Arial" w:hAnsi="Arial" w:cs="Arial"/>
          <w:b/>
          <w:bCs/>
          <w:sz w:val="20"/>
          <w:szCs w:val="20"/>
        </w:rPr>
        <w:t xml:space="preserve">ibraries and </w:t>
      </w:r>
      <w:r>
        <w:rPr>
          <w:rFonts w:ascii="Arial" w:hAnsi="Arial" w:cs="Arial"/>
          <w:b/>
          <w:bCs/>
          <w:sz w:val="20"/>
          <w:szCs w:val="20"/>
        </w:rPr>
        <w:t>Archives C</w:t>
      </w:r>
      <w:r w:rsidRPr="00590379">
        <w:rPr>
          <w:rFonts w:ascii="Arial" w:hAnsi="Arial" w:cs="Arial"/>
          <w:b/>
          <w:bCs/>
          <w:sz w:val="20"/>
          <w:szCs w:val="20"/>
        </w:rPr>
        <w:t>ouncil</w:t>
      </w:r>
      <w:r>
        <w:rPr>
          <w:rFonts w:ascii="Arial" w:hAnsi="Arial" w:cs="Arial"/>
          <w:b/>
          <w:bCs/>
          <w:sz w:val="20"/>
          <w:szCs w:val="20"/>
        </w:rPr>
        <w:t xml:space="preserve"> </w:t>
      </w:r>
      <w:r w:rsidRPr="00590379">
        <w:rPr>
          <w:rFonts w:ascii="Arial" w:hAnsi="Arial" w:cs="Arial"/>
          <w:bCs/>
          <w:i/>
          <w:sz w:val="20"/>
          <w:szCs w:val="20"/>
        </w:rPr>
        <w:t>Preventive Conservation</w:t>
      </w:r>
      <w:r>
        <w:rPr>
          <w:rFonts w:ascii="Arial" w:hAnsi="Arial" w:cs="Arial"/>
          <w:bCs/>
          <w:i/>
          <w:sz w:val="20"/>
          <w:szCs w:val="20"/>
        </w:rPr>
        <w:t xml:space="preserve"> </w:t>
      </w:r>
      <w:r>
        <w:rPr>
          <w:rFonts w:ascii="Arial" w:hAnsi="Arial" w:cs="Arial"/>
          <w:bCs/>
          <w:sz w:val="20"/>
          <w:szCs w:val="20"/>
        </w:rPr>
        <w:t xml:space="preserve">factsheet: </w:t>
      </w:r>
      <w:hyperlink r:id="rId16" w:history="1">
        <w:r w:rsidRPr="00447ABB">
          <w:rPr>
            <w:rStyle w:val="Hyperlink"/>
            <w:rFonts w:ascii="Arial" w:hAnsi="Arial" w:cs="Arial"/>
            <w:bCs/>
            <w:sz w:val="20"/>
            <w:szCs w:val="20"/>
          </w:rPr>
          <w:t>http://www.mla.gov.uk/~/media/South_West/Files/2009/collections_buildings/Preventive_conservation</w:t>
        </w:r>
      </w:hyperlink>
    </w:p>
    <w:p w:rsidR="00774FE4" w:rsidRDefault="00774FE4" w:rsidP="00774FE4">
      <w:pPr>
        <w:rPr>
          <w:rFonts w:ascii="Arial" w:hAnsi="Arial" w:cs="Arial"/>
          <w:b/>
          <w:bCs/>
          <w:sz w:val="20"/>
          <w:szCs w:val="20"/>
        </w:rPr>
      </w:pPr>
    </w:p>
    <w:p w:rsidR="00774FE4" w:rsidRPr="00E04EA4" w:rsidRDefault="00774FE4" w:rsidP="00774FE4">
      <w:pPr>
        <w:rPr>
          <w:rFonts w:ascii="Arial" w:hAnsi="Arial" w:cs="Arial"/>
          <w:sz w:val="20"/>
          <w:szCs w:val="20"/>
        </w:rPr>
      </w:pPr>
      <w:r>
        <w:rPr>
          <w:rFonts w:ascii="Arial" w:hAnsi="Arial" w:cs="Arial"/>
          <w:b/>
          <w:bCs/>
          <w:sz w:val="20"/>
          <w:szCs w:val="20"/>
        </w:rPr>
        <w:t xml:space="preserve">The </w:t>
      </w:r>
      <w:r w:rsidRPr="00E04EA4">
        <w:rPr>
          <w:rFonts w:ascii="Arial" w:hAnsi="Arial" w:cs="Arial"/>
          <w:b/>
          <w:bCs/>
          <w:sz w:val="20"/>
          <w:szCs w:val="20"/>
        </w:rPr>
        <w:t xml:space="preserve">National Library of </w:t>
      </w:r>
      <w:smartTag w:uri="urn:schemas-microsoft-com:office:smarttags" w:element="place">
        <w:smartTag w:uri="urn:schemas-microsoft-com:office:smarttags" w:element="country-region">
          <w:r w:rsidRPr="00E04EA4">
            <w:rPr>
              <w:rFonts w:ascii="Arial" w:hAnsi="Arial" w:cs="Arial"/>
              <w:b/>
              <w:bCs/>
              <w:sz w:val="20"/>
              <w:szCs w:val="20"/>
            </w:rPr>
            <w:t>Wales</w:t>
          </w:r>
        </w:smartTag>
      </w:smartTag>
      <w:r w:rsidRPr="00E04EA4">
        <w:rPr>
          <w:rFonts w:ascii="Arial" w:hAnsi="Arial" w:cs="Arial"/>
          <w:sz w:val="20"/>
          <w:szCs w:val="20"/>
        </w:rPr>
        <w:t xml:space="preserve"> Preventive Conservation page: </w:t>
      </w:r>
      <w:hyperlink r:id="rId17" w:history="1">
        <w:r w:rsidRPr="00E04EA4">
          <w:rPr>
            <w:rStyle w:val="Hyperlink"/>
            <w:rFonts w:ascii="Arial" w:hAnsi="Arial" w:cs="Arial"/>
            <w:sz w:val="20"/>
            <w:szCs w:val="20"/>
          </w:rPr>
          <w:t>http://www.llgc.org.uk/index.php?id=preventiveconservationunit</w:t>
        </w:r>
      </w:hyperlink>
      <w:r>
        <w:rPr>
          <w:rFonts w:ascii="Arial" w:hAnsi="Arial" w:cs="Arial"/>
          <w:sz w:val="20"/>
          <w:szCs w:val="20"/>
        </w:rPr>
        <w:t xml:space="preserve"> has a series of </w:t>
      </w:r>
      <w:r w:rsidRPr="00E04EA4">
        <w:rPr>
          <w:rFonts w:ascii="Arial" w:hAnsi="Arial" w:cs="Arial"/>
          <w:sz w:val="20"/>
          <w:szCs w:val="20"/>
        </w:rPr>
        <w:t xml:space="preserve">Preventive Conservation Unit Good Practice Guides: </w:t>
      </w:r>
      <w:hyperlink r:id="rId18" w:history="1">
        <w:r w:rsidRPr="00E04EA4">
          <w:rPr>
            <w:rStyle w:val="Hyperlink"/>
            <w:rFonts w:ascii="Arial" w:hAnsi="Arial" w:cs="Arial"/>
            <w:sz w:val="20"/>
            <w:szCs w:val="20"/>
          </w:rPr>
          <w:t>http://www.llgc.org.uk/index.php?id=goodpractise</w:t>
        </w:r>
      </w:hyperlink>
    </w:p>
    <w:p w:rsidR="00774FE4" w:rsidRDefault="00774FE4" w:rsidP="00774FE4">
      <w:pPr>
        <w:rPr>
          <w:rFonts w:ascii="Arial" w:hAnsi="Arial" w:cs="Arial"/>
          <w:b/>
          <w:bCs/>
          <w:sz w:val="20"/>
          <w:szCs w:val="20"/>
        </w:rPr>
      </w:pPr>
    </w:p>
    <w:p w:rsidR="00774FE4" w:rsidRPr="00E04EA4" w:rsidRDefault="00774FE4" w:rsidP="00774FE4">
      <w:pPr>
        <w:rPr>
          <w:rFonts w:ascii="Arial" w:hAnsi="Arial" w:cs="Arial"/>
          <w:sz w:val="20"/>
          <w:szCs w:val="20"/>
        </w:rPr>
      </w:pPr>
      <w:r w:rsidRPr="00E04EA4">
        <w:rPr>
          <w:rFonts w:ascii="Arial" w:hAnsi="Arial" w:cs="Arial"/>
          <w:b/>
          <w:bCs/>
          <w:sz w:val="20"/>
          <w:szCs w:val="20"/>
        </w:rPr>
        <w:t xml:space="preserve">Library of Congress </w:t>
      </w:r>
      <w:r w:rsidRPr="00297655">
        <w:rPr>
          <w:rFonts w:ascii="Arial" w:hAnsi="Arial" w:cs="Arial"/>
          <w:bCs/>
          <w:i/>
          <w:sz w:val="20"/>
          <w:szCs w:val="20"/>
        </w:rPr>
        <w:t>Guide</w:t>
      </w:r>
      <w:r w:rsidRPr="00297655">
        <w:rPr>
          <w:rFonts w:ascii="Arial" w:hAnsi="Arial" w:cs="Arial"/>
          <w:i/>
          <w:sz w:val="20"/>
          <w:szCs w:val="20"/>
        </w:rPr>
        <w:t xml:space="preserve"> to Care, Handling and Storage of Books</w:t>
      </w:r>
      <w:r w:rsidRPr="00E04EA4">
        <w:rPr>
          <w:rFonts w:ascii="Arial" w:hAnsi="Arial" w:cs="Arial"/>
          <w:sz w:val="20"/>
          <w:szCs w:val="20"/>
        </w:rPr>
        <w:t xml:space="preserve">: </w:t>
      </w:r>
      <w:hyperlink r:id="rId19" w:history="1">
        <w:r w:rsidRPr="00E04EA4">
          <w:rPr>
            <w:rStyle w:val="Hyperlink"/>
            <w:rFonts w:ascii="Arial" w:hAnsi="Arial" w:cs="Arial"/>
            <w:sz w:val="20"/>
            <w:szCs w:val="20"/>
          </w:rPr>
          <w:t>http://www.loc.gov/preservation/care/books.html</w:t>
        </w:r>
      </w:hyperlink>
      <w:r w:rsidRPr="00E04EA4">
        <w:rPr>
          <w:rFonts w:ascii="Arial" w:hAnsi="Arial" w:cs="Arial"/>
          <w:sz w:val="20"/>
          <w:szCs w:val="20"/>
        </w:rPr>
        <w:t xml:space="preserve"> and survey model of how to carry out a condition survey on a collection of older books: </w:t>
      </w:r>
      <w:hyperlink r:id="rId20" w:history="1">
        <w:r w:rsidRPr="00E04EA4">
          <w:rPr>
            <w:rStyle w:val="Hyperlink"/>
            <w:rFonts w:ascii="Arial" w:hAnsi="Arial" w:cs="Arial"/>
            <w:sz w:val="20"/>
            <w:szCs w:val="20"/>
          </w:rPr>
          <w:t>http://www.loc.gov/preservation/conservators/lawsurvey/findings.html#skip_menu</w:t>
        </w:r>
      </w:hyperlink>
    </w:p>
    <w:p w:rsidR="00774FE4" w:rsidRDefault="00774FE4" w:rsidP="00774FE4">
      <w:pPr>
        <w:rPr>
          <w:rFonts w:ascii="Arial" w:hAnsi="Arial" w:cs="Arial"/>
          <w:b/>
          <w:bCs/>
          <w:sz w:val="20"/>
          <w:szCs w:val="20"/>
        </w:rPr>
      </w:pPr>
    </w:p>
    <w:p w:rsidR="00774FE4" w:rsidRPr="00E04EA4" w:rsidRDefault="00774FE4" w:rsidP="00774FE4">
      <w:pPr>
        <w:rPr>
          <w:rFonts w:ascii="Arial" w:hAnsi="Arial" w:cs="Arial"/>
          <w:sz w:val="20"/>
          <w:szCs w:val="20"/>
        </w:rPr>
      </w:pPr>
      <w:r w:rsidRPr="00E04EA4">
        <w:rPr>
          <w:rFonts w:ascii="Arial" w:hAnsi="Arial" w:cs="Arial"/>
          <w:b/>
          <w:bCs/>
          <w:sz w:val="20"/>
          <w:szCs w:val="20"/>
        </w:rPr>
        <w:t>The Bodleian Library</w:t>
      </w:r>
      <w:r w:rsidRPr="00E04EA4">
        <w:rPr>
          <w:rFonts w:ascii="Arial" w:hAnsi="Arial" w:cs="Arial"/>
          <w:sz w:val="20"/>
          <w:szCs w:val="20"/>
        </w:rPr>
        <w:t xml:space="preserve"> Conservation and Collection Training Notes: </w:t>
      </w:r>
      <w:hyperlink r:id="rId21" w:history="1">
        <w:proofErr w:type="gramStart"/>
        <w:r w:rsidRPr="00E04EA4">
          <w:rPr>
            <w:rStyle w:val="Hyperlink"/>
            <w:rFonts w:ascii="Arial" w:hAnsi="Arial" w:cs="Arial"/>
            <w:sz w:val="20"/>
            <w:szCs w:val="20"/>
          </w:rPr>
          <w:t>http://www.bodley.ox.ac.uk/dept/preservation/index.html</w:t>
        </w:r>
      </w:hyperlink>
      <w:r>
        <w:rPr>
          <w:rFonts w:ascii="Arial" w:hAnsi="Arial" w:cs="Arial"/>
          <w:sz w:val="20"/>
          <w:szCs w:val="20"/>
        </w:rPr>
        <w:t xml:space="preserve"> </w:t>
      </w:r>
      <w:r w:rsidRPr="00E04EA4">
        <w:rPr>
          <w:rFonts w:ascii="Arial" w:hAnsi="Arial" w:cs="Arial"/>
          <w:sz w:val="20"/>
          <w:szCs w:val="20"/>
        </w:rPr>
        <w:t>cover</w:t>
      </w:r>
      <w:proofErr w:type="gramEnd"/>
      <w:r w:rsidRPr="00E04EA4">
        <w:rPr>
          <w:rFonts w:ascii="Arial" w:hAnsi="Arial" w:cs="Arial"/>
          <w:sz w:val="20"/>
          <w:szCs w:val="20"/>
        </w:rPr>
        <w:t xml:space="preserve"> a number of topics, from the correct way to handle books</w:t>
      </w:r>
      <w:r>
        <w:rPr>
          <w:rFonts w:ascii="Arial" w:hAnsi="Arial" w:cs="Arial"/>
          <w:sz w:val="20"/>
          <w:szCs w:val="20"/>
        </w:rPr>
        <w:t>,</w:t>
      </w:r>
      <w:r w:rsidRPr="00E04EA4">
        <w:rPr>
          <w:rFonts w:ascii="Arial" w:hAnsi="Arial" w:cs="Arial"/>
          <w:sz w:val="20"/>
          <w:szCs w:val="20"/>
        </w:rPr>
        <w:t xml:space="preserve"> to dealing with pests</w:t>
      </w:r>
    </w:p>
    <w:p w:rsidR="00774FE4" w:rsidRPr="00E04EA4" w:rsidRDefault="00774FE4" w:rsidP="00774FE4">
      <w:pPr>
        <w:rPr>
          <w:rFonts w:ascii="Arial" w:hAnsi="Arial" w:cs="Arial"/>
          <w:sz w:val="20"/>
          <w:szCs w:val="20"/>
        </w:rPr>
      </w:pPr>
    </w:p>
    <w:p w:rsidR="00774FE4" w:rsidRPr="00E04EA4" w:rsidRDefault="00774FE4" w:rsidP="00774FE4">
      <w:pPr>
        <w:rPr>
          <w:rFonts w:ascii="Arial" w:hAnsi="Arial" w:cs="Arial"/>
          <w:sz w:val="20"/>
          <w:szCs w:val="20"/>
        </w:rPr>
      </w:pPr>
      <w:r w:rsidRPr="00297655">
        <w:rPr>
          <w:rFonts w:ascii="Arial" w:hAnsi="Arial" w:cs="Arial"/>
          <w:b/>
          <w:bCs/>
          <w:sz w:val="20"/>
          <w:szCs w:val="20"/>
        </w:rPr>
        <w:t xml:space="preserve">The </w:t>
      </w:r>
      <w:proofErr w:type="spellStart"/>
      <w:r w:rsidRPr="00E04EA4">
        <w:rPr>
          <w:rFonts w:ascii="Arial" w:hAnsi="Arial" w:cs="Arial"/>
          <w:b/>
          <w:bCs/>
          <w:sz w:val="20"/>
          <w:szCs w:val="20"/>
        </w:rPr>
        <w:t>Wellcome</w:t>
      </w:r>
      <w:proofErr w:type="spellEnd"/>
      <w:r w:rsidRPr="00E04EA4">
        <w:rPr>
          <w:rFonts w:ascii="Arial" w:hAnsi="Arial" w:cs="Arial"/>
          <w:b/>
          <w:bCs/>
          <w:sz w:val="20"/>
          <w:szCs w:val="20"/>
        </w:rPr>
        <w:t xml:space="preserve"> Library</w:t>
      </w:r>
      <w:r w:rsidRPr="00E04EA4">
        <w:rPr>
          <w:rFonts w:ascii="Arial" w:hAnsi="Arial" w:cs="Arial"/>
          <w:sz w:val="20"/>
          <w:szCs w:val="20"/>
        </w:rPr>
        <w:t xml:space="preserve"> Preservation Policy: </w:t>
      </w:r>
      <w:hyperlink r:id="rId22" w:history="1">
        <w:r w:rsidRPr="00E04EA4">
          <w:rPr>
            <w:rStyle w:val="Hyperlink"/>
            <w:rFonts w:ascii="Arial" w:hAnsi="Arial" w:cs="Arial"/>
            <w:sz w:val="20"/>
            <w:szCs w:val="20"/>
          </w:rPr>
          <w:t>http://library.wellcome.ac.uk/content/documents/policy-documents/preservation-policy</w:t>
        </w:r>
      </w:hyperlink>
    </w:p>
    <w:p w:rsidR="00774FE4" w:rsidRDefault="00774FE4" w:rsidP="00774FE4">
      <w:pPr>
        <w:rPr>
          <w:rFonts w:ascii="Arial" w:hAnsi="Arial" w:cs="Arial"/>
          <w:b/>
          <w:bCs/>
          <w:sz w:val="20"/>
          <w:szCs w:val="20"/>
        </w:rPr>
      </w:pPr>
    </w:p>
    <w:p w:rsidR="00774FE4" w:rsidRPr="00E04EA4" w:rsidRDefault="00774FE4" w:rsidP="00774FE4">
      <w:pPr>
        <w:rPr>
          <w:rFonts w:ascii="Arial" w:hAnsi="Arial" w:cs="Arial"/>
          <w:sz w:val="20"/>
          <w:szCs w:val="20"/>
        </w:rPr>
      </w:pPr>
      <w:r w:rsidRPr="00E04EA4">
        <w:rPr>
          <w:rFonts w:ascii="Arial" w:hAnsi="Arial" w:cs="Arial"/>
          <w:b/>
          <w:bCs/>
          <w:sz w:val="20"/>
          <w:szCs w:val="20"/>
        </w:rPr>
        <w:t xml:space="preserve">National Gallery of </w:t>
      </w:r>
      <w:smartTag w:uri="urn:schemas-microsoft-com:office:smarttags" w:element="place">
        <w:smartTag w:uri="urn:schemas-microsoft-com:office:smarttags" w:element="country-region">
          <w:r w:rsidRPr="00E04EA4">
            <w:rPr>
              <w:rFonts w:ascii="Arial" w:hAnsi="Arial" w:cs="Arial"/>
              <w:b/>
              <w:bCs/>
              <w:sz w:val="20"/>
              <w:szCs w:val="20"/>
            </w:rPr>
            <w:t>Australia</w:t>
          </w:r>
        </w:smartTag>
      </w:smartTag>
      <w:r w:rsidRPr="00E04EA4">
        <w:rPr>
          <w:rFonts w:ascii="Arial" w:hAnsi="Arial" w:cs="Arial"/>
          <w:sz w:val="20"/>
          <w:szCs w:val="20"/>
        </w:rPr>
        <w:t xml:space="preserve"> Guide to Preventive Conservation of Books and Archival Collections: </w:t>
      </w:r>
      <w:hyperlink r:id="rId23" w:history="1">
        <w:r w:rsidRPr="00E04EA4">
          <w:rPr>
            <w:rStyle w:val="Hyperlink"/>
            <w:rFonts w:ascii="Arial" w:hAnsi="Arial" w:cs="Arial"/>
            <w:sz w:val="20"/>
            <w:szCs w:val="20"/>
          </w:rPr>
          <w:t>http://nga.gov.au/conservation/prevention/books.cfm</w:t>
        </w:r>
      </w:hyperlink>
    </w:p>
    <w:p w:rsidR="00774FE4" w:rsidRPr="00E04EA4" w:rsidRDefault="00774FE4" w:rsidP="00774FE4">
      <w:pPr>
        <w:rPr>
          <w:rFonts w:ascii="Arial" w:hAnsi="Arial" w:cs="Arial"/>
          <w:sz w:val="20"/>
          <w:szCs w:val="20"/>
        </w:rPr>
      </w:pPr>
    </w:p>
    <w:p w:rsidR="00774FE4" w:rsidRPr="00E04EA4" w:rsidRDefault="00774FE4" w:rsidP="00774FE4">
      <w:pPr>
        <w:rPr>
          <w:rFonts w:ascii="Arial" w:hAnsi="Arial" w:cs="Arial"/>
          <w:sz w:val="20"/>
          <w:szCs w:val="20"/>
          <w:lang/>
        </w:rPr>
      </w:pPr>
      <w:r w:rsidRPr="00E04EA4">
        <w:rPr>
          <w:rFonts w:ascii="Arial" w:hAnsi="Arial" w:cs="Arial"/>
          <w:b/>
          <w:bCs/>
          <w:sz w:val="20"/>
          <w:szCs w:val="20"/>
        </w:rPr>
        <w:t>V&amp;A</w:t>
      </w:r>
      <w:r w:rsidRPr="00E04EA4">
        <w:rPr>
          <w:rFonts w:ascii="Arial" w:hAnsi="Arial" w:cs="Arial"/>
          <w:sz w:val="20"/>
          <w:szCs w:val="20"/>
        </w:rPr>
        <w:t xml:space="preserve"> </w:t>
      </w:r>
      <w:r w:rsidRPr="00E04EA4">
        <w:rPr>
          <w:rFonts w:ascii="Arial" w:hAnsi="Arial" w:cs="Arial"/>
          <w:sz w:val="20"/>
          <w:szCs w:val="20"/>
          <w:lang/>
        </w:rPr>
        <w:t>Preventive Conservation pages: Caring for Your Books &amp; Papers;</w:t>
      </w:r>
      <w:r w:rsidRPr="00E04EA4">
        <w:rPr>
          <w:rFonts w:ascii="Arial" w:hAnsi="Arial" w:cs="Arial"/>
        </w:rPr>
        <w:t xml:space="preserve"> </w:t>
      </w:r>
      <w:hyperlink r:id="rId24" w:history="1">
        <w:r w:rsidRPr="00E04EA4">
          <w:rPr>
            <w:rStyle w:val="Hyperlink"/>
            <w:rFonts w:ascii="Arial" w:hAnsi="Arial" w:cs="Arial"/>
            <w:sz w:val="20"/>
            <w:szCs w:val="20"/>
            <w:lang/>
          </w:rPr>
          <w:t>http://www.vam.ac.uk/content/articles/c/caring-for-your-books-and-papers/</w:t>
        </w:r>
      </w:hyperlink>
      <w:r w:rsidRPr="00E04EA4">
        <w:rPr>
          <w:rFonts w:ascii="Arial" w:hAnsi="Arial" w:cs="Arial"/>
          <w:sz w:val="20"/>
          <w:szCs w:val="20"/>
          <w:lang/>
        </w:rPr>
        <w:t xml:space="preserve">; </w:t>
      </w:r>
    </w:p>
    <w:p w:rsidR="00774FE4" w:rsidRPr="00E04EA4" w:rsidRDefault="00774FE4" w:rsidP="00774FE4">
      <w:pPr>
        <w:rPr>
          <w:rFonts w:ascii="Arial" w:hAnsi="Arial" w:cs="Arial"/>
          <w:sz w:val="20"/>
          <w:szCs w:val="20"/>
          <w:lang/>
        </w:rPr>
      </w:pPr>
      <w:r w:rsidRPr="00E04EA4">
        <w:rPr>
          <w:rFonts w:ascii="Arial" w:hAnsi="Arial" w:cs="Arial"/>
          <w:sz w:val="20"/>
          <w:szCs w:val="20"/>
          <w:lang/>
        </w:rPr>
        <w:t xml:space="preserve">See also article “The paper &amp; book group: 'Of making many books there is no end'” in </w:t>
      </w:r>
      <w:r w:rsidRPr="00E04EA4">
        <w:rPr>
          <w:rFonts w:ascii="Arial" w:hAnsi="Arial" w:cs="Arial"/>
          <w:i/>
          <w:iCs/>
          <w:sz w:val="20"/>
          <w:szCs w:val="20"/>
          <w:lang/>
        </w:rPr>
        <w:t>Conservation Journal</w:t>
      </w:r>
      <w:r w:rsidRPr="00E04EA4">
        <w:rPr>
          <w:rFonts w:ascii="Arial" w:hAnsi="Arial" w:cs="Arial"/>
          <w:b/>
          <w:bCs/>
          <w:i/>
          <w:iCs/>
          <w:sz w:val="20"/>
          <w:szCs w:val="20"/>
          <w:lang/>
        </w:rPr>
        <w:t xml:space="preserve"> </w:t>
      </w:r>
      <w:r w:rsidRPr="00E04EA4">
        <w:rPr>
          <w:rFonts w:ascii="Arial" w:hAnsi="Arial" w:cs="Arial"/>
          <w:sz w:val="20"/>
          <w:szCs w:val="20"/>
          <w:lang/>
        </w:rPr>
        <w:t xml:space="preserve">October 1994, Issue 13 </w:t>
      </w:r>
      <w:hyperlink r:id="rId25" w:history="1">
        <w:r w:rsidRPr="00E04EA4">
          <w:rPr>
            <w:rStyle w:val="Hyperlink"/>
            <w:rFonts w:ascii="Arial" w:hAnsi="Arial" w:cs="Arial"/>
            <w:sz w:val="20"/>
            <w:szCs w:val="20"/>
            <w:lang/>
          </w:rPr>
          <w:t>http://www.vam.ac.uk/content/journals/conservation-journal/issue-13/the-paper-and-book-group-of-making-many-books-there-is-no-end/</w:t>
        </w:r>
      </w:hyperlink>
    </w:p>
    <w:p w:rsidR="00774FE4" w:rsidRPr="00E04EA4" w:rsidRDefault="00774FE4" w:rsidP="00774FE4">
      <w:pPr>
        <w:rPr>
          <w:rFonts w:ascii="Arial" w:hAnsi="Arial" w:cs="Arial"/>
          <w:sz w:val="20"/>
          <w:szCs w:val="20"/>
          <w:lang/>
        </w:rPr>
      </w:pPr>
    </w:p>
    <w:p w:rsidR="00774FE4" w:rsidRPr="00E04EA4" w:rsidRDefault="00774FE4" w:rsidP="00774FE4">
      <w:pPr>
        <w:rPr>
          <w:rFonts w:ascii="Arial" w:hAnsi="Arial" w:cs="Arial"/>
          <w:sz w:val="20"/>
          <w:szCs w:val="20"/>
        </w:rPr>
      </w:pPr>
      <w:r>
        <w:rPr>
          <w:rFonts w:ascii="Arial" w:hAnsi="Arial" w:cs="Arial"/>
          <w:b/>
          <w:sz w:val="20"/>
          <w:szCs w:val="20"/>
        </w:rPr>
        <w:t>And finally, the great white g</w:t>
      </w:r>
      <w:r w:rsidRPr="00E04EA4">
        <w:rPr>
          <w:rFonts w:ascii="Arial" w:hAnsi="Arial" w:cs="Arial"/>
          <w:b/>
          <w:sz w:val="20"/>
          <w:szCs w:val="20"/>
        </w:rPr>
        <w:t>love</w:t>
      </w:r>
      <w:r>
        <w:rPr>
          <w:rFonts w:ascii="Arial" w:hAnsi="Arial" w:cs="Arial"/>
          <w:b/>
          <w:sz w:val="20"/>
          <w:szCs w:val="20"/>
        </w:rPr>
        <w:t>s debate…</w:t>
      </w:r>
    </w:p>
    <w:p w:rsidR="00774FE4" w:rsidRPr="00E04EA4" w:rsidRDefault="00774FE4" w:rsidP="00774FE4">
      <w:pPr>
        <w:rPr>
          <w:rFonts w:ascii="Arial" w:hAnsi="Arial" w:cs="Arial"/>
          <w:sz w:val="20"/>
          <w:szCs w:val="20"/>
        </w:rPr>
      </w:pPr>
      <w:r w:rsidRPr="00E04EA4">
        <w:rPr>
          <w:rFonts w:ascii="Arial" w:hAnsi="Arial" w:cs="Arial"/>
          <w:sz w:val="20"/>
          <w:szCs w:val="20"/>
        </w:rPr>
        <w:t> </w:t>
      </w:r>
    </w:p>
    <w:p w:rsidR="00774FE4" w:rsidRPr="002250B0" w:rsidRDefault="00774FE4" w:rsidP="00774FE4">
      <w:pPr>
        <w:rPr>
          <w:sz w:val="20"/>
          <w:szCs w:val="20"/>
          <w:lang/>
        </w:rPr>
      </w:pPr>
      <w:hyperlink r:id="rId26" w:tgtFrame="_blank" w:history="1">
        <w:r w:rsidRPr="00E04EA4">
          <w:rPr>
            <w:rStyle w:val="Hyperlink"/>
            <w:rFonts w:ascii="Arial" w:hAnsi="Arial" w:cs="Arial"/>
            <w:sz w:val="20"/>
            <w:szCs w:val="20"/>
          </w:rPr>
          <w:t>http://www.bl.uk/aboutus/stratpolprog/ccare/introduction/preservation/usingcollections/whitegloves.pdf</w:t>
        </w:r>
      </w:hyperlink>
      <w:r>
        <w:rPr>
          <w:rFonts w:ascii="Arial" w:hAnsi="Arial" w:cs="Arial"/>
          <w:sz w:val="20"/>
          <w:szCs w:val="20"/>
          <w:lang/>
        </w:rPr>
        <w:t xml:space="preserve"> and</w:t>
      </w:r>
      <w:r w:rsidRPr="00E04EA4">
        <w:rPr>
          <w:rFonts w:ascii="Arial" w:hAnsi="Arial" w:cs="Arial"/>
          <w:sz w:val="20"/>
          <w:szCs w:val="20"/>
        </w:rPr>
        <w:t> </w:t>
      </w:r>
      <w:hyperlink r:id="rId27" w:tgtFrame="_blank" w:history="1">
        <w:r w:rsidRPr="00E04EA4">
          <w:rPr>
            <w:rStyle w:val="Hyperlink"/>
            <w:rFonts w:ascii="Arial" w:hAnsi="Arial" w:cs="Arial"/>
            <w:sz w:val="20"/>
            <w:szCs w:val="20"/>
          </w:rPr>
          <w:t>http://archive.ifla.org/VI/4/news/ipnn37.pdf</w:t>
        </w:r>
      </w:hyperlink>
    </w:p>
    <w:p w:rsidR="00774FE4" w:rsidRPr="002250B0" w:rsidRDefault="00774FE4" w:rsidP="00774FE4">
      <w:pPr>
        <w:rPr>
          <w:sz w:val="20"/>
          <w:szCs w:val="20"/>
        </w:rPr>
      </w:pPr>
    </w:p>
    <w:p w:rsidR="00774FE4" w:rsidRPr="00176BF1" w:rsidRDefault="00774FE4" w:rsidP="00EF7BE4">
      <w:pPr>
        <w:pStyle w:val="NoSpacing"/>
        <w:rPr>
          <w:sz w:val="24"/>
          <w:szCs w:val="24"/>
        </w:rPr>
      </w:pPr>
    </w:p>
    <w:sectPr w:rsidR="00774FE4" w:rsidRPr="00176BF1" w:rsidSect="00F97C7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1242D"/>
    <w:multiLevelType w:val="hybridMultilevel"/>
    <w:tmpl w:val="2EB40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E0224D4"/>
    <w:multiLevelType w:val="hybridMultilevel"/>
    <w:tmpl w:val="6F2C7F4A"/>
    <w:lvl w:ilvl="0" w:tplc="8CB46372">
      <w:start w:val="1"/>
      <w:numFmt w:val="decimal"/>
      <w:lvlText w:val="%1."/>
      <w:lvlJc w:val="left"/>
      <w:pPr>
        <w:ind w:left="720" w:hanging="675"/>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
    <w:nsid w:val="69E70D66"/>
    <w:multiLevelType w:val="hybridMultilevel"/>
    <w:tmpl w:val="9918CD38"/>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F7BE4"/>
    <w:rsid w:val="0005759B"/>
    <w:rsid w:val="000B1E71"/>
    <w:rsid w:val="00170F17"/>
    <w:rsid w:val="00176BF1"/>
    <w:rsid w:val="002B38C6"/>
    <w:rsid w:val="00362EC7"/>
    <w:rsid w:val="003A14EB"/>
    <w:rsid w:val="00681D5A"/>
    <w:rsid w:val="00774FE4"/>
    <w:rsid w:val="007933AA"/>
    <w:rsid w:val="007E2214"/>
    <w:rsid w:val="008568D4"/>
    <w:rsid w:val="009A6847"/>
    <w:rsid w:val="009D1F7F"/>
    <w:rsid w:val="00A805F3"/>
    <w:rsid w:val="00A923B3"/>
    <w:rsid w:val="00BB59DE"/>
    <w:rsid w:val="00D665E0"/>
    <w:rsid w:val="00DA2474"/>
    <w:rsid w:val="00EF7BE4"/>
    <w:rsid w:val="00F51D95"/>
    <w:rsid w:val="00F97C7A"/>
    <w:rsid w:val="00FA477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8D4"/>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7BE4"/>
    <w:pPr>
      <w:spacing w:after="0" w:line="240" w:lineRule="auto"/>
    </w:pPr>
  </w:style>
  <w:style w:type="character" w:styleId="Hyperlink">
    <w:name w:val="Hyperlink"/>
    <w:basedOn w:val="DefaultParagraphFont"/>
    <w:unhideWhenUsed/>
    <w:rsid w:val="008568D4"/>
    <w:rPr>
      <w:color w:val="0000FF"/>
      <w:u w:val="single"/>
    </w:rPr>
  </w:style>
  <w:style w:type="character" w:customStyle="1" w:styleId="reference-text">
    <w:name w:val="reference-text"/>
    <w:basedOn w:val="DefaultParagraphFont"/>
    <w:rsid w:val="008568D4"/>
  </w:style>
  <w:style w:type="character" w:customStyle="1" w:styleId="citation">
    <w:name w:val="citation"/>
    <w:basedOn w:val="DefaultParagraphFont"/>
    <w:rsid w:val="008568D4"/>
  </w:style>
  <w:style w:type="character" w:styleId="Emphasis">
    <w:name w:val="Emphasis"/>
    <w:basedOn w:val="DefaultParagraphFont"/>
    <w:uiPriority w:val="20"/>
    <w:qFormat/>
    <w:rsid w:val="008568D4"/>
    <w:rPr>
      <w:i/>
      <w:iCs/>
    </w:rPr>
  </w:style>
  <w:style w:type="paragraph" w:styleId="ListParagraph">
    <w:name w:val="List Paragraph"/>
    <w:basedOn w:val="Normal"/>
    <w:uiPriority w:val="34"/>
    <w:qFormat/>
    <w:rsid w:val="009D1F7F"/>
    <w:pPr>
      <w:ind w:left="720"/>
      <w:contextualSpacing/>
    </w:pPr>
  </w:style>
</w:styles>
</file>

<file path=word/webSettings.xml><?xml version="1.0" encoding="utf-8"?>
<w:webSettings xmlns:r="http://schemas.openxmlformats.org/officeDocument/2006/relationships" xmlns:w="http://schemas.openxmlformats.org/wordprocessingml/2006/main">
  <w:divs>
    <w:div w:id="480537240">
      <w:bodyDiv w:val="1"/>
      <w:marLeft w:val="0"/>
      <w:marRight w:val="0"/>
      <w:marTop w:val="0"/>
      <w:marBottom w:val="0"/>
      <w:divBdr>
        <w:top w:val="none" w:sz="0" w:space="0" w:color="auto"/>
        <w:left w:val="none" w:sz="0" w:space="0" w:color="auto"/>
        <w:bottom w:val="none" w:sz="0" w:space="0" w:color="auto"/>
        <w:right w:val="none" w:sz="0" w:space="0" w:color="auto"/>
      </w:divBdr>
    </w:div>
    <w:div w:id="741177237">
      <w:bodyDiv w:val="1"/>
      <w:marLeft w:val="0"/>
      <w:marRight w:val="0"/>
      <w:marTop w:val="0"/>
      <w:marBottom w:val="0"/>
      <w:divBdr>
        <w:top w:val="none" w:sz="0" w:space="0" w:color="auto"/>
        <w:left w:val="none" w:sz="0" w:space="0" w:color="auto"/>
        <w:bottom w:val="none" w:sz="0" w:space="0" w:color="auto"/>
        <w:right w:val="none" w:sz="0" w:space="0" w:color="auto"/>
      </w:divBdr>
      <w:divsChild>
        <w:div w:id="697051570">
          <w:marLeft w:val="0"/>
          <w:marRight w:val="0"/>
          <w:marTop w:val="0"/>
          <w:marBottom w:val="0"/>
          <w:divBdr>
            <w:top w:val="none" w:sz="0" w:space="0" w:color="auto"/>
            <w:left w:val="none" w:sz="0" w:space="0" w:color="auto"/>
            <w:bottom w:val="none" w:sz="0" w:space="0" w:color="auto"/>
            <w:right w:val="none" w:sz="0" w:space="0" w:color="auto"/>
          </w:divBdr>
        </w:div>
      </w:divsChild>
    </w:div>
    <w:div w:id="94111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wc.lamp.ac.uk/OWA/redir.aspx?C=a550b675e7e64b59b964629e5367e2d8&amp;URL=http%3a%2f%2fshop.bsigroup.com%2fen%2fProductDetail%2f%3fpid%3d000000000030219669" TargetMode="External"/><Relationship Id="rId13" Type="http://schemas.openxmlformats.org/officeDocument/2006/relationships/hyperlink" Target="http://www.bl.uk/blpac/pdf/glossary.pdf" TargetMode="External"/><Relationship Id="rId18" Type="http://schemas.openxmlformats.org/officeDocument/2006/relationships/hyperlink" Target="http://www.llgc.org.uk/index.php?id=goodpractise" TargetMode="External"/><Relationship Id="rId26" Type="http://schemas.openxmlformats.org/officeDocument/2006/relationships/hyperlink" Target="https://owc.lamp.ac.uk/OWA/redir.aspx?C=a550b675e7e64b59b964629e5367e2d8&amp;URL=http%3a%2f%2fwww.bl.uk%2faboutus%2fstratpolprog%2fccare%2fintroduction%2fpreservation%2fusingcollections%2fwhitegloves.pdf" TargetMode="External"/><Relationship Id="rId3" Type="http://schemas.openxmlformats.org/officeDocument/2006/relationships/settings" Target="settings.xml"/><Relationship Id="rId21" Type="http://schemas.openxmlformats.org/officeDocument/2006/relationships/hyperlink" Target="http://www.bodley.ox.ac.uk/dept/preservation/index.html" TargetMode="External"/><Relationship Id="rId7" Type="http://schemas.openxmlformats.org/officeDocument/2006/relationships/hyperlink" Target="https://owc.lamp.ac.uk/OWA/redir.aspx?C=a550b675e7e64b59b964629e5367e2d8&amp;URL=http%3a%2f%2fshop.bsigroup.com%2fen%2fProductDetail%2f%3fpid%3d000000000030228041" TargetMode="External"/><Relationship Id="rId12" Type="http://schemas.openxmlformats.org/officeDocument/2006/relationships/hyperlink" Target="http://www.bl.uk/blpac/pdf/damaged.pdf" TargetMode="External"/><Relationship Id="rId17" Type="http://schemas.openxmlformats.org/officeDocument/2006/relationships/hyperlink" Target="http://www.llgc.org.uk/index.php?id=preventiveconservationunit" TargetMode="External"/><Relationship Id="rId25" Type="http://schemas.openxmlformats.org/officeDocument/2006/relationships/hyperlink" Target="http://www.vam.ac.uk/content/journals/conservation-journal/issue-13/the-paper-and-book-group-of-making-many-books-there-is-no-end/" TargetMode="External"/><Relationship Id="rId2" Type="http://schemas.openxmlformats.org/officeDocument/2006/relationships/styles" Target="styles.xml"/><Relationship Id="rId16" Type="http://schemas.openxmlformats.org/officeDocument/2006/relationships/hyperlink" Target="http://www.mla.gov.uk/~/media/South_West/Files/2009/collections_buildings/Preventive_conservation" TargetMode="External"/><Relationship Id="rId20" Type="http://schemas.openxmlformats.org/officeDocument/2006/relationships/hyperlink" Target="http://www.loc.gov/preservation/conservators/lawsurvey/findings.html#skip_men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ilab.org/" TargetMode="External"/><Relationship Id="rId11" Type="http://schemas.openxmlformats.org/officeDocument/2006/relationships/hyperlink" Target="http://www.bl.uk/blpac/pdf/clean.pdf" TargetMode="External"/><Relationship Id="rId24" Type="http://schemas.openxmlformats.org/officeDocument/2006/relationships/hyperlink" Target="http://www.vam.ac.uk/content/articles/c/caring-for-your-books-and-papers/" TargetMode="External"/><Relationship Id="rId5" Type="http://schemas.openxmlformats.org/officeDocument/2006/relationships/hyperlink" Target="http://www.bl.uk/catalogues/istc/index.html" TargetMode="External"/><Relationship Id="rId15" Type="http://schemas.openxmlformats.org/officeDocument/2006/relationships/hyperlink" Target="http://www.bl.uk/blpac/pdf/bookbindings.pdf" TargetMode="External"/><Relationship Id="rId23" Type="http://schemas.openxmlformats.org/officeDocument/2006/relationships/hyperlink" Target="http://nga.gov.au/conservation/prevention/books.cfm" TargetMode="External"/><Relationship Id="rId28" Type="http://schemas.openxmlformats.org/officeDocument/2006/relationships/fontTable" Target="fontTable.xml"/><Relationship Id="rId10" Type="http://schemas.openxmlformats.org/officeDocument/2006/relationships/hyperlink" Target="http://www.bl.uk/blpac/pdf/basic.pdf" TargetMode="External"/><Relationship Id="rId19" Type="http://schemas.openxmlformats.org/officeDocument/2006/relationships/hyperlink" Target="http://www.loc.gov/preservation/care/books.html" TargetMode="External"/><Relationship Id="rId4" Type="http://schemas.openxmlformats.org/officeDocument/2006/relationships/webSettings" Target="webSettings.xml"/><Relationship Id="rId9" Type="http://schemas.openxmlformats.org/officeDocument/2006/relationships/hyperlink" Target="http://www.bl.uk/npo/" TargetMode="External"/><Relationship Id="rId14" Type="http://schemas.openxmlformats.org/officeDocument/2006/relationships/hyperlink" Target="http://www.bl.uk/blpac/pdf/pests.pdf" TargetMode="External"/><Relationship Id="rId22" Type="http://schemas.openxmlformats.org/officeDocument/2006/relationships/hyperlink" Target="http://library.wellcome.ac.uk/content/documents/policy-documents/preservation-policy" TargetMode="External"/><Relationship Id="rId27" Type="http://schemas.openxmlformats.org/officeDocument/2006/relationships/hyperlink" Target="https://owc.lamp.ac.uk/OWA/redir.aspx?C=a550b675e7e64b59b964629e5367e2d8&amp;URL=http%3a%2f%2farchive.ifla.org%2fVI%2f4%2fnews%2fipnn3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513</TotalTime>
  <Pages>4</Pages>
  <Words>1508</Words>
  <Characters>8598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se044</dc:creator>
  <cp:keywords/>
  <dc:description/>
  <cp:lastModifiedBy>se044</cp:lastModifiedBy>
  <cp:revision>7</cp:revision>
  <cp:lastPrinted>2013-01-30T14:03:00Z</cp:lastPrinted>
  <dcterms:created xsi:type="dcterms:W3CDTF">2012-11-20T07:33:00Z</dcterms:created>
  <dcterms:modified xsi:type="dcterms:W3CDTF">2013-02-12T14:49:00Z</dcterms:modified>
</cp:coreProperties>
</file>