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43B90" w14:textId="47640CF7" w:rsidR="007D452A" w:rsidRPr="00383DEB" w:rsidRDefault="005D5F08" w:rsidP="007D452A">
      <w:pPr>
        <w:spacing w:after="160" w:line="259" w:lineRule="auto"/>
        <w:jc w:val="center"/>
        <w:rPr>
          <w:rFonts w:ascii="Verdana" w:hAnsi="Verdana"/>
          <w:b/>
          <w:i/>
          <w:color w:val="000000" w:themeColor="text1"/>
          <w:sz w:val="44"/>
        </w:rPr>
      </w:pPr>
      <w:r w:rsidRPr="00383DEB">
        <w:rPr>
          <w:rFonts w:ascii="Verdana" w:hAnsi="Verdana"/>
          <w:b/>
          <w:i/>
          <w:color w:val="000000" w:themeColor="text1"/>
          <w:sz w:val="44"/>
        </w:rPr>
        <w:t>Effective Teamworking and Communication</w:t>
      </w:r>
    </w:p>
    <w:p w14:paraId="65E26466" w14:textId="34D2B140" w:rsidR="005D5F08" w:rsidRPr="00383DEB" w:rsidRDefault="005D5F08" w:rsidP="007D452A">
      <w:pPr>
        <w:spacing w:after="160" w:line="259" w:lineRule="auto"/>
        <w:jc w:val="center"/>
        <w:rPr>
          <w:rFonts w:ascii="Verdana" w:hAnsi="Verdana"/>
          <w:b/>
          <w:caps/>
          <w:color w:val="000000" w:themeColor="text1"/>
          <w:sz w:val="18"/>
          <w:szCs w:val="18"/>
        </w:rPr>
      </w:pPr>
      <w:r w:rsidRPr="00383DEB">
        <w:rPr>
          <w:rFonts w:ascii="Verdana" w:hAnsi="Verdana"/>
          <w:b/>
          <w:i/>
          <w:color w:val="000000" w:themeColor="text1"/>
          <w:sz w:val="44"/>
        </w:rPr>
        <w:t>BMSW4009</w:t>
      </w:r>
    </w:p>
    <w:p w14:paraId="625DA87A" w14:textId="77777777" w:rsidR="007D452A" w:rsidRDefault="007D452A" w:rsidP="007D452A">
      <w:pPr>
        <w:spacing w:after="160" w:line="259" w:lineRule="auto"/>
        <w:rPr>
          <w:rFonts w:ascii="Verdana" w:hAnsi="Verdana"/>
          <w:b/>
          <w:caps/>
          <w:sz w:val="18"/>
          <w:szCs w:val="18"/>
        </w:rPr>
      </w:pPr>
    </w:p>
    <w:p w14:paraId="3E152DC2" w14:textId="77777777" w:rsidR="007D452A" w:rsidRDefault="007D452A" w:rsidP="007D452A">
      <w:pPr>
        <w:spacing w:after="160" w:line="259" w:lineRule="auto"/>
        <w:jc w:val="center"/>
        <w:rPr>
          <w:rFonts w:ascii="Verdana" w:hAnsi="Verdana"/>
          <w:b/>
          <w:caps/>
          <w:sz w:val="18"/>
          <w:szCs w:val="18"/>
        </w:rPr>
      </w:pPr>
      <w:r>
        <w:rPr>
          <w:noProof/>
          <w:lang w:eastAsia="en-GB"/>
        </w:rPr>
        <w:drawing>
          <wp:inline distT="0" distB="0" distL="0" distR="0" wp14:anchorId="15567DAB" wp14:editId="321FB61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89325C" w14:textId="77777777" w:rsidR="007D452A" w:rsidRPr="005D5F08" w:rsidRDefault="007D452A" w:rsidP="007D452A">
      <w:pPr>
        <w:spacing w:after="160" w:line="259" w:lineRule="auto"/>
        <w:rPr>
          <w:rFonts w:ascii="Arial" w:hAnsi="Arial" w:cs="Arial"/>
          <w:b/>
          <w:caps/>
          <w:color w:val="F6F6F6"/>
          <w:sz w:val="18"/>
          <w:szCs w:val="18"/>
        </w:rPr>
      </w:pPr>
    </w:p>
    <w:p w14:paraId="435A9AE2" w14:textId="126FB698" w:rsidR="007D452A" w:rsidRPr="00383DEB" w:rsidRDefault="007D452A" w:rsidP="005D5F08">
      <w:pPr>
        <w:rPr>
          <w:rFonts w:ascii="Arial" w:hAnsi="Arial" w:cs="Arial"/>
          <w:color w:val="000000" w:themeColor="text1"/>
          <w:sz w:val="24"/>
          <w:szCs w:val="24"/>
        </w:rPr>
      </w:pPr>
      <w:r w:rsidRPr="00383DEB">
        <w:rPr>
          <w:rFonts w:ascii="Arial" w:hAnsi="Arial" w:cs="Arial"/>
          <w:caps/>
          <w:color w:val="000000" w:themeColor="text1"/>
          <w:sz w:val="24"/>
          <w:szCs w:val="24"/>
        </w:rPr>
        <w:t>MODULE NAME:</w:t>
      </w:r>
      <w:r w:rsidRPr="00383DEB">
        <w:rPr>
          <w:rFonts w:ascii="Arial" w:hAnsi="Arial" w:cs="Arial"/>
          <w:caps/>
          <w:color w:val="000000" w:themeColor="text1"/>
          <w:sz w:val="24"/>
          <w:szCs w:val="24"/>
        </w:rPr>
        <w:tab/>
      </w:r>
      <w:r w:rsidRPr="00383DEB">
        <w:rPr>
          <w:rFonts w:ascii="Arial" w:hAnsi="Arial" w:cs="Arial"/>
          <w:caps/>
          <w:color w:val="000000" w:themeColor="text1"/>
          <w:sz w:val="24"/>
          <w:szCs w:val="24"/>
        </w:rPr>
        <w:tab/>
      </w:r>
      <w:r w:rsidR="005D5F08" w:rsidRPr="00383DEB">
        <w:rPr>
          <w:rFonts w:ascii="Arial" w:hAnsi="Arial" w:cs="Arial"/>
          <w:color w:val="000000" w:themeColor="text1"/>
          <w:sz w:val="24"/>
          <w:szCs w:val="24"/>
        </w:rPr>
        <w:t>Effective Teamworking and Communication Module</w:t>
      </w:r>
    </w:p>
    <w:p w14:paraId="05F4A47A" w14:textId="7C5672B4" w:rsidR="007D452A" w:rsidRPr="00383DEB" w:rsidRDefault="007D452A" w:rsidP="007D452A">
      <w:pPr>
        <w:spacing w:after="160" w:line="259" w:lineRule="auto"/>
        <w:rPr>
          <w:rFonts w:ascii="Arial" w:hAnsi="Arial" w:cs="Arial"/>
          <w:caps/>
          <w:color w:val="000000" w:themeColor="text1"/>
          <w:sz w:val="24"/>
          <w:szCs w:val="24"/>
        </w:rPr>
      </w:pPr>
      <w:r w:rsidRPr="00383DEB">
        <w:rPr>
          <w:rFonts w:ascii="Arial" w:hAnsi="Arial" w:cs="Arial"/>
          <w:caps/>
          <w:color w:val="000000" w:themeColor="text1"/>
          <w:sz w:val="24"/>
          <w:szCs w:val="24"/>
        </w:rPr>
        <w:t>Student Name:</w:t>
      </w:r>
      <w:r w:rsidRPr="00383DEB">
        <w:rPr>
          <w:rFonts w:ascii="Arial" w:hAnsi="Arial" w:cs="Arial"/>
          <w:caps/>
          <w:color w:val="000000" w:themeColor="text1"/>
          <w:sz w:val="24"/>
          <w:szCs w:val="24"/>
        </w:rPr>
        <w:tab/>
      </w:r>
      <w:r w:rsidR="005D5F08" w:rsidRPr="00383DEB">
        <w:rPr>
          <w:rFonts w:ascii="Arial" w:hAnsi="Arial" w:cs="Arial"/>
          <w:caps/>
          <w:color w:val="000000" w:themeColor="text1"/>
          <w:sz w:val="24"/>
          <w:szCs w:val="24"/>
        </w:rPr>
        <w:t xml:space="preserve">           Anastasiia Tkachova 2416011</w:t>
      </w:r>
    </w:p>
    <w:p w14:paraId="53450958" w14:textId="77777777" w:rsidR="007D452A" w:rsidRPr="00383DEB" w:rsidRDefault="007D452A" w:rsidP="00A20E20">
      <w:pPr>
        <w:spacing w:after="160" w:line="259" w:lineRule="auto"/>
        <w:rPr>
          <w:rFonts w:ascii="Arial" w:hAnsi="Arial" w:cs="Arial"/>
          <w:caps/>
          <w:color w:val="000000" w:themeColor="text1"/>
          <w:sz w:val="24"/>
          <w:szCs w:val="24"/>
        </w:rPr>
      </w:pPr>
      <w:r w:rsidRPr="00383DEB">
        <w:rPr>
          <w:rFonts w:ascii="Arial" w:hAnsi="Arial" w:cs="Arial"/>
          <w:caps/>
          <w:color w:val="000000" w:themeColor="text1"/>
          <w:sz w:val="24"/>
          <w:szCs w:val="24"/>
        </w:rPr>
        <w:t xml:space="preserve">Lecturer Name:            </w:t>
      </w:r>
      <w:r w:rsidR="005D5F08" w:rsidRPr="00383DEB">
        <w:rPr>
          <w:rFonts w:ascii="Arial" w:hAnsi="Arial" w:cs="Arial"/>
          <w:caps/>
          <w:color w:val="000000" w:themeColor="text1"/>
          <w:sz w:val="24"/>
          <w:szCs w:val="24"/>
        </w:rPr>
        <w:t>Christopher rogers</w:t>
      </w:r>
    </w:p>
    <w:p w14:paraId="6109AA48" w14:textId="77777777" w:rsidR="005D5F08" w:rsidRPr="005D5F08" w:rsidRDefault="005D5F08" w:rsidP="005D5F08">
      <w:pPr>
        <w:rPr>
          <w:rFonts w:ascii="Arial" w:hAnsi="Arial" w:cs="Arial"/>
          <w:sz w:val="24"/>
          <w:szCs w:val="24"/>
        </w:rPr>
      </w:pPr>
    </w:p>
    <w:p w14:paraId="22E7C1B3" w14:textId="77777777" w:rsidR="005D5F08" w:rsidRPr="005D5F08" w:rsidRDefault="005D5F08" w:rsidP="005D5F08">
      <w:pPr>
        <w:rPr>
          <w:rFonts w:ascii="Arial" w:hAnsi="Arial" w:cs="Arial"/>
          <w:sz w:val="24"/>
          <w:szCs w:val="24"/>
        </w:rPr>
      </w:pPr>
    </w:p>
    <w:p w14:paraId="5B6828C5" w14:textId="77777777" w:rsidR="005D5F08" w:rsidRPr="005D5F08" w:rsidRDefault="005D5F08" w:rsidP="005D5F08">
      <w:pPr>
        <w:rPr>
          <w:rFonts w:ascii="Arial" w:hAnsi="Arial" w:cs="Arial"/>
          <w:sz w:val="24"/>
          <w:szCs w:val="24"/>
        </w:rPr>
      </w:pPr>
    </w:p>
    <w:p w14:paraId="46D607D9" w14:textId="77777777" w:rsidR="005D5F08" w:rsidRPr="005D5F08" w:rsidRDefault="005D5F08" w:rsidP="005D5F08">
      <w:pPr>
        <w:rPr>
          <w:rFonts w:ascii="Arial" w:hAnsi="Arial" w:cs="Arial"/>
          <w:sz w:val="24"/>
          <w:szCs w:val="24"/>
        </w:rPr>
      </w:pPr>
    </w:p>
    <w:p w14:paraId="11D4B143" w14:textId="77777777" w:rsidR="005D5F08" w:rsidRPr="005D5F08" w:rsidRDefault="005D5F08" w:rsidP="005D5F08">
      <w:pPr>
        <w:rPr>
          <w:rFonts w:ascii="Arial" w:hAnsi="Arial" w:cs="Arial"/>
          <w:sz w:val="24"/>
          <w:szCs w:val="24"/>
        </w:rPr>
      </w:pPr>
    </w:p>
    <w:p w14:paraId="68C3FE9D" w14:textId="77777777" w:rsidR="005D5F08" w:rsidRPr="005D5F08" w:rsidRDefault="005D5F08" w:rsidP="005D5F08">
      <w:pPr>
        <w:rPr>
          <w:rFonts w:ascii="Arial" w:hAnsi="Arial" w:cs="Arial"/>
          <w:sz w:val="24"/>
          <w:szCs w:val="24"/>
        </w:rPr>
      </w:pPr>
    </w:p>
    <w:p w14:paraId="5521A4A1" w14:textId="77777777" w:rsidR="005D5F08" w:rsidRDefault="005D5F08" w:rsidP="005D5F08">
      <w:pPr>
        <w:rPr>
          <w:rFonts w:ascii="Arial" w:hAnsi="Arial" w:cs="Arial"/>
          <w:caps/>
          <w:color w:val="000000" w:themeColor="text1"/>
          <w:sz w:val="24"/>
          <w:szCs w:val="24"/>
        </w:rPr>
      </w:pPr>
    </w:p>
    <w:p w14:paraId="02049172" w14:textId="77777777" w:rsidR="005D5F08" w:rsidRPr="005D5F08" w:rsidRDefault="005D5F08" w:rsidP="005D5F08">
      <w:pPr>
        <w:rPr>
          <w:rFonts w:ascii="Arial" w:hAnsi="Arial" w:cs="Arial"/>
          <w:sz w:val="24"/>
          <w:szCs w:val="24"/>
        </w:rPr>
      </w:pPr>
    </w:p>
    <w:p w14:paraId="662D4ADC" w14:textId="2BFB4A03" w:rsidR="005D5F08" w:rsidRPr="005D5F08" w:rsidRDefault="005D5F08" w:rsidP="005D5F08">
      <w:pPr>
        <w:tabs>
          <w:tab w:val="center" w:pos="4513"/>
        </w:tabs>
        <w:rPr>
          <w:rFonts w:ascii="Arial" w:hAnsi="Arial" w:cs="Arial"/>
          <w:sz w:val="24"/>
          <w:szCs w:val="24"/>
        </w:rPr>
        <w:sectPr w:rsidR="005D5F08" w:rsidRPr="005D5F08">
          <w:pgSz w:w="11906" w:h="16838"/>
          <w:pgMar w:top="1440" w:right="1440" w:bottom="1440" w:left="1440" w:header="708" w:footer="708" w:gutter="0"/>
          <w:cols w:space="708"/>
          <w:docGrid w:linePitch="360"/>
        </w:sectPr>
      </w:pPr>
      <w:r>
        <w:rPr>
          <w:rFonts w:ascii="Arial" w:hAnsi="Arial" w:cs="Arial"/>
          <w:sz w:val="24"/>
          <w:szCs w:val="24"/>
        </w:rPr>
        <w:tab/>
        <w:t>March 202</w:t>
      </w:r>
      <w:r w:rsidR="00B53234">
        <w:rPr>
          <w:rFonts w:ascii="Arial" w:hAnsi="Arial" w:cs="Arial"/>
          <w:sz w:val="24"/>
          <w:szCs w:val="24"/>
        </w:rPr>
        <w:t>5</w:t>
      </w:r>
    </w:p>
    <w:p w14:paraId="293AA281" w14:textId="5256675B" w:rsidR="003D6E5E" w:rsidRPr="00B53234" w:rsidRDefault="003D6E5E" w:rsidP="003D6E5E">
      <w:pPr>
        <w:spacing w:line="360" w:lineRule="auto"/>
        <w:jc w:val="both"/>
        <w:rPr>
          <w:rFonts w:ascii="Arial" w:hAnsi="Arial" w:cs="Arial"/>
          <w:sz w:val="32"/>
          <w:szCs w:val="32"/>
        </w:rPr>
      </w:pPr>
      <w:r w:rsidRPr="00B53234">
        <w:rPr>
          <w:rFonts w:ascii="Arial" w:hAnsi="Arial" w:cs="Arial"/>
          <w:sz w:val="32"/>
          <w:szCs w:val="32"/>
        </w:rPr>
        <w:lastRenderedPageBreak/>
        <w:t>Introduction</w:t>
      </w:r>
    </w:p>
    <w:p w14:paraId="45A88E04" w14:textId="307F2F1E"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Teamwork is one of the most crucial aspects of any business. Only within a team can individuals grow and develop more efficiently and effectively. Throughout my studies in this module, I have gained a deeper understanding of how my team functions and the unique contributions each member makes.</w:t>
      </w:r>
    </w:p>
    <w:p w14:paraId="0422FDF0" w14:textId="1A3F66A5"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Effective teamwork involves strong communication, collaboration, and adaptability. According to Salas et al. (2015), successful teams demonstrate mutual trust, shared mental models, and coordination. Additionally, Goleman (2000) highlights the role of emotional intelligence in fostering effective team interactions. Recognising these elements has allowed me to evaluate my own contributions to team dynamics.</w:t>
      </w:r>
    </w:p>
    <w:p w14:paraId="0C798CB5" w14:textId="77777777" w:rsidR="00383DEB" w:rsidRDefault="00383DEB" w:rsidP="00383DEB">
      <w:pPr>
        <w:spacing w:line="360" w:lineRule="auto"/>
        <w:jc w:val="both"/>
        <w:rPr>
          <w:rFonts w:ascii="Arial" w:hAnsi="Arial" w:cs="Arial"/>
          <w:sz w:val="24"/>
          <w:szCs w:val="24"/>
        </w:rPr>
      </w:pPr>
      <w:r w:rsidRPr="00383DEB">
        <w:rPr>
          <w:rFonts w:ascii="Arial" w:hAnsi="Arial" w:cs="Arial"/>
          <w:sz w:val="24"/>
          <w:szCs w:val="24"/>
        </w:rPr>
        <w:t xml:space="preserve">After completing Belbin’s team role test, I discovered that my predominant roles are Coordinator and </w:t>
      </w:r>
      <w:proofErr w:type="spellStart"/>
      <w:r w:rsidRPr="00383DEB">
        <w:rPr>
          <w:rFonts w:ascii="Arial" w:hAnsi="Arial" w:cs="Arial"/>
          <w:sz w:val="24"/>
          <w:szCs w:val="24"/>
        </w:rPr>
        <w:t>Teamworker</w:t>
      </w:r>
      <w:proofErr w:type="spellEnd"/>
      <w:r w:rsidRPr="00383DEB">
        <w:rPr>
          <w:rFonts w:ascii="Arial" w:hAnsi="Arial" w:cs="Arial"/>
          <w:sz w:val="24"/>
          <w:szCs w:val="24"/>
        </w:rPr>
        <w:t xml:space="preserve"> (Belbin, 2010). These roles highlight my ability to facilitate collaboration, organise tasks, and ensure that team members work harmoniously towards shared objectives. As a Coordinator, I focus on leadership, delegation, and maintaining team structure. As a </w:t>
      </w:r>
      <w:proofErr w:type="spellStart"/>
      <w:r w:rsidRPr="00383DEB">
        <w:rPr>
          <w:rFonts w:ascii="Arial" w:hAnsi="Arial" w:cs="Arial"/>
          <w:sz w:val="24"/>
          <w:szCs w:val="24"/>
        </w:rPr>
        <w:t>Teamworker</w:t>
      </w:r>
      <w:proofErr w:type="spellEnd"/>
      <w:r w:rsidRPr="00383DEB">
        <w:rPr>
          <w:rFonts w:ascii="Arial" w:hAnsi="Arial" w:cs="Arial"/>
          <w:sz w:val="24"/>
          <w:szCs w:val="24"/>
        </w:rPr>
        <w:t>, I adapt quickly, communicate well, and contribute to a positive team environment. However, I recognise that these roles also present challenges, such as the need to refine my delegation skills and be more open to constructive criticism.</w:t>
      </w:r>
    </w:p>
    <w:p w14:paraId="103D3F77" w14:textId="77777777" w:rsidR="00383DEB" w:rsidRDefault="00383DEB" w:rsidP="00383DEB">
      <w:pPr>
        <w:spacing w:line="360" w:lineRule="auto"/>
        <w:jc w:val="both"/>
        <w:rPr>
          <w:rFonts w:ascii="Arial" w:hAnsi="Arial" w:cs="Arial"/>
          <w:sz w:val="24"/>
          <w:szCs w:val="24"/>
        </w:rPr>
      </w:pPr>
    </w:p>
    <w:p w14:paraId="2A9892B9" w14:textId="0D518C21" w:rsidR="003D6E5E" w:rsidRPr="00B53234" w:rsidRDefault="003D6E5E" w:rsidP="00383DEB">
      <w:pPr>
        <w:spacing w:line="360" w:lineRule="auto"/>
        <w:jc w:val="both"/>
        <w:rPr>
          <w:rFonts w:ascii="Arial" w:hAnsi="Arial" w:cs="Arial"/>
          <w:sz w:val="32"/>
          <w:szCs w:val="32"/>
        </w:rPr>
      </w:pPr>
      <w:r w:rsidRPr="00B53234">
        <w:rPr>
          <w:rFonts w:ascii="Arial" w:hAnsi="Arial" w:cs="Arial"/>
          <w:sz w:val="32"/>
          <w:szCs w:val="32"/>
        </w:rPr>
        <w:t>Findings</w:t>
      </w:r>
    </w:p>
    <w:p w14:paraId="7165F7A9" w14:textId="5CF774F4"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Throughout this module, I have gained valuable insights into team dynamics and interpersonal relationships. One of the key lessons was the importance of accepting that all individuals have unique perspectives and working styles. The use of Tuckman’s (1965) model has helped me understand the different stages of team development—forming, storming, norming, performing, and adjourning. This model has been particularly useful in recognising how teams navigate conflicts and establish effective working relationships.</w:t>
      </w:r>
    </w:p>
    <w:p w14:paraId="4016E8FD" w14:textId="1C4E9FF1"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 xml:space="preserve">Another significant model discussed was the Johari Window (Luft &amp; Ingham, 1955), which emphasises self-awareness and feedback in team interactions. By </w:t>
      </w:r>
      <w:r w:rsidRPr="00383DEB">
        <w:rPr>
          <w:rFonts w:ascii="Arial" w:hAnsi="Arial" w:cs="Arial"/>
          <w:sz w:val="24"/>
          <w:szCs w:val="24"/>
        </w:rPr>
        <w:lastRenderedPageBreak/>
        <w:t>understanding my own blind spots and being open to feedback, I have been able to improve my communication and adaptability within teams.</w:t>
      </w:r>
    </w:p>
    <w:p w14:paraId="55F0B787" w14:textId="0F5A983A"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 xml:space="preserve">Additionally, we explored Karpman’s Drama Triangle (1968), which examines unhealthy relationship patterns within teams, such as the roles of victim, persecutor, and rescuer. This concept helped me realise the importance of taking responsibility for my actions rather than adopting a rescuer role or falling into other unhelpful behavioural patterns. This aligns with </w:t>
      </w:r>
      <w:proofErr w:type="spellStart"/>
      <w:r w:rsidRPr="00383DEB">
        <w:rPr>
          <w:rFonts w:ascii="Arial" w:hAnsi="Arial" w:cs="Arial"/>
          <w:sz w:val="24"/>
          <w:szCs w:val="24"/>
        </w:rPr>
        <w:t>Betari’s</w:t>
      </w:r>
      <w:proofErr w:type="spellEnd"/>
      <w:r w:rsidRPr="00383DEB">
        <w:rPr>
          <w:rFonts w:ascii="Arial" w:hAnsi="Arial" w:cs="Arial"/>
          <w:sz w:val="24"/>
          <w:szCs w:val="24"/>
        </w:rPr>
        <w:t xml:space="preserve"> Box (</w:t>
      </w:r>
      <w:proofErr w:type="spellStart"/>
      <w:r w:rsidRPr="00383DEB">
        <w:rPr>
          <w:rFonts w:ascii="Arial" w:hAnsi="Arial" w:cs="Arial"/>
          <w:sz w:val="24"/>
          <w:szCs w:val="24"/>
        </w:rPr>
        <w:t>Betari</w:t>
      </w:r>
      <w:proofErr w:type="spellEnd"/>
      <w:r w:rsidRPr="00383DEB">
        <w:rPr>
          <w:rFonts w:ascii="Arial" w:hAnsi="Arial" w:cs="Arial"/>
          <w:sz w:val="24"/>
          <w:szCs w:val="24"/>
        </w:rPr>
        <w:t>, 1990), which illustrates how attitudes and behaviours create a feedback loop that influences team interactions. Recognising these dynamics has encouraged me to be more mindful of my approach in team settings.</w:t>
      </w:r>
    </w:p>
    <w:p w14:paraId="1C144272" w14:textId="0F02EE92"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My learning has been applied in both structured team environments and independent professional development. In my current role in a cafe kitchen, teamwork is essential for efficiency and smooth service. Effective communication, time management, and adaptability are crucial in a fast-paced environment. I contribute by ensuring clear task delegation, maintaining positive relationships with colleagues, and adapting to shifting demands. This experience has reinforced my ability to work collaboratively under pressure and has strengthened my leadership skills in a practical setting.</w:t>
      </w:r>
    </w:p>
    <w:p w14:paraId="2015EDB5" w14:textId="7E871EBE"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At the same time, I am developing as an independent professional photographer, which requires a different set of teamwork skills. While photography is largely an individual pursuit, collaboration plays a crucial role when working with clients, models, and other creatives. Coordinating photoshoots, understanding client expectations, and maintaining professional relationships require strong interpersonal and organisational skills. Balancing these two professional paths has provided me with valuable insights into different teamwork dynamics—structured, hierarchical teamwork in a kitchen setting and flexible, project-based collaboration in creative industries.</w:t>
      </w:r>
    </w:p>
    <w:p w14:paraId="044D0675" w14:textId="77777777"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One of the challenges I have encountered is balancing leadership and teamwork in different settings. In the cafe, my leadership responsibilities involve ensuring smooth operations and maintaining a positive team environment. However, in my photography work, leadership takes on a different form, requiring me to be more assertive in creative direction while still fostering collaboration. Understanding these different leadership dynamics has helped me refine my approach, ensuring that I am both an effective team player and a capable leader.</w:t>
      </w:r>
    </w:p>
    <w:p w14:paraId="19FD77D8" w14:textId="77777777" w:rsidR="00383DEB" w:rsidRPr="00383DEB" w:rsidRDefault="00383DEB" w:rsidP="00383DEB">
      <w:pPr>
        <w:spacing w:line="360" w:lineRule="auto"/>
        <w:jc w:val="both"/>
        <w:rPr>
          <w:rFonts w:ascii="Arial" w:hAnsi="Arial" w:cs="Arial"/>
          <w:sz w:val="24"/>
          <w:szCs w:val="24"/>
        </w:rPr>
      </w:pPr>
    </w:p>
    <w:p w14:paraId="7F3297B8" w14:textId="20B358B6"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Furthermore, through the module, I have developed a greater appreciation for the role of psychological safety in teams. According to Edmondson (1999), psychological safety allows team members to express their thoughts, take risks, and contribute without fear of criticism. In both my professional environments, I have made a conscious effort to foster this by encouraging open communication and constructive feedback.</w:t>
      </w:r>
    </w:p>
    <w:p w14:paraId="1ECC63F5" w14:textId="52F35B03" w:rsidR="003D6E5E" w:rsidRDefault="00383DEB" w:rsidP="00383DEB">
      <w:pPr>
        <w:spacing w:line="360" w:lineRule="auto"/>
        <w:jc w:val="both"/>
        <w:rPr>
          <w:rFonts w:ascii="Arial" w:hAnsi="Arial" w:cs="Arial"/>
          <w:sz w:val="24"/>
          <w:szCs w:val="24"/>
        </w:rPr>
      </w:pPr>
      <w:r w:rsidRPr="00383DEB">
        <w:rPr>
          <w:rFonts w:ascii="Arial" w:hAnsi="Arial" w:cs="Arial"/>
          <w:sz w:val="24"/>
          <w:szCs w:val="24"/>
        </w:rPr>
        <w:t>Another crucial aspect of teamwork I have reflected on is conflict resolution. Conflict is inevitable in any team, but how it is managed determines team success. Thomas and Kilmann’s (1974) conflict management model identifies five approaches to conflict resolution: competing, collaborating, compromising, avoiding, and accommodating. Recognising my natural tendency towards accommodating and avoiding conflict, I aim to develop more assertiveness and collaborative problem-solving skills to navigate conflicts effectively.</w:t>
      </w:r>
    </w:p>
    <w:p w14:paraId="3C2EC009" w14:textId="77777777" w:rsidR="00383DEB" w:rsidRPr="00383DEB" w:rsidRDefault="00383DEB" w:rsidP="00383DEB">
      <w:pPr>
        <w:spacing w:line="360" w:lineRule="auto"/>
        <w:jc w:val="both"/>
        <w:rPr>
          <w:rFonts w:ascii="Arial" w:hAnsi="Arial" w:cs="Arial"/>
          <w:sz w:val="24"/>
          <w:szCs w:val="24"/>
          <w:lang w:val="ru-GB"/>
        </w:rPr>
      </w:pPr>
    </w:p>
    <w:p w14:paraId="22237FE7" w14:textId="4CADD236" w:rsidR="003D6E5E" w:rsidRPr="00B53234" w:rsidRDefault="003D6E5E" w:rsidP="003D6E5E">
      <w:pPr>
        <w:spacing w:line="360" w:lineRule="auto"/>
        <w:jc w:val="both"/>
        <w:rPr>
          <w:rFonts w:ascii="Arial" w:hAnsi="Arial" w:cs="Arial"/>
          <w:sz w:val="32"/>
          <w:szCs w:val="32"/>
        </w:rPr>
      </w:pPr>
      <w:r w:rsidRPr="00B53234">
        <w:rPr>
          <w:rFonts w:ascii="Arial" w:hAnsi="Arial" w:cs="Arial"/>
          <w:sz w:val="32"/>
          <w:szCs w:val="32"/>
        </w:rPr>
        <w:t>Conclusion</w:t>
      </w:r>
    </w:p>
    <w:p w14:paraId="6591A0B4" w14:textId="1B5EF0FF"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The key takeaway from this module is a better understanding of my role within teams and the impact of different team development models. I have recognised my strengths in leadership and communication but also identified areas for growth, particularly in delegation and handling constructive feedback.</w:t>
      </w:r>
    </w:p>
    <w:p w14:paraId="05EE1DBF" w14:textId="245026ED" w:rsidR="00383DEB" w:rsidRPr="00383DEB" w:rsidRDefault="00383DEB" w:rsidP="00383DEB">
      <w:pPr>
        <w:spacing w:line="360" w:lineRule="auto"/>
        <w:jc w:val="both"/>
        <w:rPr>
          <w:rFonts w:ascii="Arial" w:hAnsi="Arial" w:cs="Arial"/>
          <w:sz w:val="24"/>
          <w:szCs w:val="24"/>
        </w:rPr>
      </w:pPr>
      <w:r w:rsidRPr="00383DEB">
        <w:rPr>
          <w:rFonts w:ascii="Arial" w:hAnsi="Arial" w:cs="Arial"/>
          <w:sz w:val="24"/>
          <w:szCs w:val="24"/>
        </w:rPr>
        <w:t>To improve my effectiveness in teams, I plan to:</w:t>
      </w:r>
    </w:p>
    <w:p w14:paraId="3033908C" w14:textId="77CB2778" w:rsidR="00383DEB" w:rsidRPr="00383DEB" w:rsidRDefault="00383DEB" w:rsidP="00383DEB">
      <w:pPr>
        <w:pStyle w:val="a7"/>
        <w:numPr>
          <w:ilvl w:val="0"/>
          <w:numId w:val="3"/>
        </w:numPr>
        <w:spacing w:line="360" w:lineRule="auto"/>
        <w:jc w:val="both"/>
        <w:rPr>
          <w:rFonts w:ascii="Arial" w:hAnsi="Arial" w:cs="Arial"/>
          <w:sz w:val="24"/>
          <w:szCs w:val="24"/>
        </w:rPr>
      </w:pPr>
      <w:r w:rsidRPr="00383DEB">
        <w:rPr>
          <w:rFonts w:ascii="Arial" w:hAnsi="Arial" w:cs="Arial"/>
          <w:sz w:val="24"/>
          <w:szCs w:val="24"/>
        </w:rPr>
        <w:t>Develop my delegation skills by assigning tasks more strategically and trusting my team members’ capabilities.</w:t>
      </w:r>
    </w:p>
    <w:p w14:paraId="53659357" w14:textId="0EE81105" w:rsidR="00383DEB" w:rsidRPr="00383DEB" w:rsidRDefault="00383DEB" w:rsidP="00383DEB">
      <w:pPr>
        <w:pStyle w:val="a7"/>
        <w:numPr>
          <w:ilvl w:val="0"/>
          <w:numId w:val="3"/>
        </w:numPr>
        <w:spacing w:line="360" w:lineRule="auto"/>
        <w:jc w:val="both"/>
        <w:rPr>
          <w:rFonts w:ascii="Arial" w:hAnsi="Arial" w:cs="Arial"/>
          <w:sz w:val="24"/>
          <w:szCs w:val="24"/>
        </w:rPr>
      </w:pPr>
      <w:r w:rsidRPr="00383DEB">
        <w:rPr>
          <w:rFonts w:ascii="Arial" w:hAnsi="Arial" w:cs="Arial"/>
          <w:sz w:val="24"/>
          <w:szCs w:val="24"/>
        </w:rPr>
        <w:t>Work on accepting constructive criticism by seeking regular feedback and implementing suggested improvements.</w:t>
      </w:r>
    </w:p>
    <w:p w14:paraId="712B4153" w14:textId="1B480AAD" w:rsidR="00383DEB" w:rsidRPr="00383DEB" w:rsidRDefault="00383DEB" w:rsidP="00383DEB">
      <w:pPr>
        <w:pStyle w:val="a7"/>
        <w:numPr>
          <w:ilvl w:val="0"/>
          <w:numId w:val="3"/>
        </w:numPr>
        <w:spacing w:line="360" w:lineRule="auto"/>
        <w:jc w:val="both"/>
        <w:rPr>
          <w:rFonts w:ascii="Arial" w:hAnsi="Arial" w:cs="Arial"/>
          <w:sz w:val="24"/>
          <w:szCs w:val="24"/>
        </w:rPr>
      </w:pPr>
      <w:r w:rsidRPr="00383DEB">
        <w:rPr>
          <w:rFonts w:ascii="Arial" w:hAnsi="Arial" w:cs="Arial"/>
          <w:sz w:val="24"/>
          <w:szCs w:val="24"/>
        </w:rPr>
        <w:t>Continue refining my emotional intelligence by practising active listening and empathy in team interactions.</w:t>
      </w:r>
    </w:p>
    <w:p w14:paraId="004A8C12" w14:textId="3E6A6049" w:rsidR="00383DEB" w:rsidRPr="00383DEB" w:rsidRDefault="00383DEB" w:rsidP="00383DEB">
      <w:pPr>
        <w:pStyle w:val="a7"/>
        <w:numPr>
          <w:ilvl w:val="0"/>
          <w:numId w:val="3"/>
        </w:numPr>
        <w:spacing w:line="360" w:lineRule="auto"/>
        <w:jc w:val="both"/>
        <w:rPr>
          <w:rFonts w:ascii="Arial" w:hAnsi="Arial" w:cs="Arial"/>
          <w:sz w:val="24"/>
          <w:szCs w:val="24"/>
        </w:rPr>
      </w:pPr>
      <w:r w:rsidRPr="00383DEB">
        <w:rPr>
          <w:rFonts w:ascii="Arial" w:hAnsi="Arial" w:cs="Arial"/>
          <w:sz w:val="24"/>
          <w:szCs w:val="24"/>
        </w:rPr>
        <w:t>Enhance my conflict resolution skills by adopting a more balanced approach and addressing issues proactively.</w:t>
      </w:r>
    </w:p>
    <w:p w14:paraId="7270B0D2" w14:textId="0AAA1922" w:rsidR="00383DEB" w:rsidRPr="00383DEB" w:rsidRDefault="00383DEB" w:rsidP="00383DEB">
      <w:pPr>
        <w:pStyle w:val="a7"/>
        <w:numPr>
          <w:ilvl w:val="0"/>
          <w:numId w:val="3"/>
        </w:numPr>
        <w:spacing w:line="360" w:lineRule="auto"/>
        <w:jc w:val="both"/>
        <w:rPr>
          <w:rFonts w:ascii="Arial" w:hAnsi="Arial" w:cs="Arial"/>
          <w:sz w:val="24"/>
          <w:szCs w:val="24"/>
        </w:rPr>
      </w:pPr>
      <w:r w:rsidRPr="00383DEB">
        <w:rPr>
          <w:rFonts w:ascii="Arial" w:hAnsi="Arial" w:cs="Arial"/>
          <w:sz w:val="24"/>
          <w:szCs w:val="24"/>
        </w:rPr>
        <w:lastRenderedPageBreak/>
        <w:t>Strengthen psychological safety in teams by encouraging open communication and fostering trust.</w:t>
      </w:r>
    </w:p>
    <w:p w14:paraId="348B72B0" w14:textId="683C553C" w:rsidR="003D6E5E" w:rsidRDefault="00383DEB" w:rsidP="00383DEB">
      <w:pPr>
        <w:spacing w:line="360" w:lineRule="auto"/>
        <w:jc w:val="both"/>
        <w:rPr>
          <w:rFonts w:ascii="Arial" w:hAnsi="Arial" w:cs="Arial"/>
          <w:sz w:val="24"/>
          <w:szCs w:val="24"/>
        </w:rPr>
      </w:pPr>
      <w:r w:rsidRPr="00383DEB">
        <w:rPr>
          <w:rFonts w:ascii="Arial" w:hAnsi="Arial" w:cs="Arial"/>
          <w:sz w:val="24"/>
          <w:szCs w:val="24"/>
        </w:rPr>
        <w:t>By implementing these strategies, I aim to enhance both my individual contributions and overall team performance. The ability to balance leadership and teamwork is essential in both structured and independent professional settings, and this module has provided valuable frameworks to guide my development.</w:t>
      </w:r>
    </w:p>
    <w:p w14:paraId="333AF09F" w14:textId="77777777" w:rsidR="00B53234" w:rsidRDefault="00B53234" w:rsidP="003D6E5E">
      <w:pPr>
        <w:spacing w:line="360" w:lineRule="auto"/>
        <w:jc w:val="both"/>
        <w:rPr>
          <w:rFonts w:ascii="Arial" w:hAnsi="Arial" w:cs="Arial"/>
          <w:sz w:val="24"/>
          <w:szCs w:val="24"/>
        </w:rPr>
      </w:pPr>
    </w:p>
    <w:p w14:paraId="32C3EF56" w14:textId="77777777" w:rsidR="00B53234" w:rsidRDefault="00B53234" w:rsidP="003D6E5E">
      <w:pPr>
        <w:spacing w:line="360" w:lineRule="auto"/>
        <w:jc w:val="both"/>
        <w:rPr>
          <w:rFonts w:ascii="Arial" w:hAnsi="Arial" w:cs="Arial"/>
          <w:sz w:val="24"/>
          <w:szCs w:val="24"/>
        </w:rPr>
      </w:pPr>
    </w:p>
    <w:p w14:paraId="791C6CFD" w14:textId="77777777" w:rsidR="00383DEB" w:rsidRDefault="00383DEB" w:rsidP="003D6E5E">
      <w:pPr>
        <w:spacing w:line="360" w:lineRule="auto"/>
        <w:jc w:val="both"/>
        <w:rPr>
          <w:rFonts w:ascii="Arial" w:hAnsi="Arial" w:cs="Arial"/>
          <w:sz w:val="24"/>
          <w:szCs w:val="24"/>
        </w:rPr>
      </w:pPr>
    </w:p>
    <w:p w14:paraId="2FC995C5" w14:textId="77777777" w:rsidR="00383DEB" w:rsidRDefault="00383DEB" w:rsidP="003D6E5E">
      <w:pPr>
        <w:spacing w:line="360" w:lineRule="auto"/>
        <w:jc w:val="both"/>
        <w:rPr>
          <w:rFonts w:ascii="Arial" w:hAnsi="Arial" w:cs="Arial"/>
          <w:sz w:val="24"/>
          <w:szCs w:val="24"/>
        </w:rPr>
      </w:pPr>
    </w:p>
    <w:p w14:paraId="44F09DD4" w14:textId="77777777" w:rsidR="00383DEB" w:rsidRDefault="00383DEB" w:rsidP="003D6E5E">
      <w:pPr>
        <w:spacing w:line="360" w:lineRule="auto"/>
        <w:jc w:val="both"/>
        <w:rPr>
          <w:rFonts w:ascii="Arial" w:hAnsi="Arial" w:cs="Arial"/>
          <w:sz w:val="24"/>
          <w:szCs w:val="24"/>
        </w:rPr>
      </w:pPr>
    </w:p>
    <w:p w14:paraId="7F35CA8D" w14:textId="77777777" w:rsidR="00383DEB" w:rsidRDefault="00383DEB" w:rsidP="003D6E5E">
      <w:pPr>
        <w:spacing w:line="360" w:lineRule="auto"/>
        <w:jc w:val="both"/>
        <w:rPr>
          <w:rFonts w:ascii="Arial" w:hAnsi="Arial" w:cs="Arial"/>
          <w:sz w:val="24"/>
          <w:szCs w:val="24"/>
        </w:rPr>
      </w:pPr>
    </w:p>
    <w:p w14:paraId="51FAFE79" w14:textId="77777777" w:rsidR="00383DEB" w:rsidRDefault="00383DEB" w:rsidP="003D6E5E">
      <w:pPr>
        <w:spacing w:line="360" w:lineRule="auto"/>
        <w:jc w:val="both"/>
        <w:rPr>
          <w:rFonts w:ascii="Arial" w:hAnsi="Arial" w:cs="Arial"/>
          <w:sz w:val="24"/>
          <w:szCs w:val="24"/>
        </w:rPr>
      </w:pPr>
    </w:p>
    <w:p w14:paraId="3AC1F23E" w14:textId="77777777" w:rsidR="00383DEB" w:rsidRDefault="00383DEB" w:rsidP="003D6E5E">
      <w:pPr>
        <w:spacing w:line="360" w:lineRule="auto"/>
        <w:jc w:val="both"/>
        <w:rPr>
          <w:rFonts w:ascii="Arial" w:hAnsi="Arial" w:cs="Arial"/>
          <w:sz w:val="24"/>
          <w:szCs w:val="24"/>
        </w:rPr>
      </w:pPr>
    </w:p>
    <w:p w14:paraId="18809937" w14:textId="77777777" w:rsidR="00383DEB" w:rsidRDefault="00383DEB" w:rsidP="003D6E5E">
      <w:pPr>
        <w:spacing w:line="360" w:lineRule="auto"/>
        <w:jc w:val="both"/>
        <w:rPr>
          <w:rFonts w:ascii="Arial" w:hAnsi="Arial" w:cs="Arial"/>
          <w:sz w:val="24"/>
          <w:szCs w:val="24"/>
        </w:rPr>
      </w:pPr>
    </w:p>
    <w:p w14:paraId="6292667E" w14:textId="77777777" w:rsidR="00383DEB" w:rsidRDefault="00383DEB" w:rsidP="003D6E5E">
      <w:pPr>
        <w:spacing w:line="360" w:lineRule="auto"/>
        <w:jc w:val="both"/>
        <w:rPr>
          <w:rFonts w:ascii="Arial" w:hAnsi="Arial" w:cs="Arial"/>
          <w:sz w:val="24"/>
          <w:szCs w:val="24"/>
        </w:rPr>
      </w:pPr>
    </w:p>
    <w:p w14:paraId="43145685" w14:textId="77777777" w:rsidR="00383DEB" w:rsidRDefault="00383DEB" w:rsidP="003D6E5E">
      <w:pPr>
        <w:spacing w:line="360" w:lineRule="auto"/>
        <w:jc w:val="both"/>
        <w:rPr>
          <w:rFonts w:ascii="Arial" w:hAnsi="Arial" w:cs="Arial"/>
          <w:sz w:val="24"/>
          <w:szCs w:val="24"/>
        </w:rPr>
      </w:pPr>
    </w:p>
    <w:p w14:paraId="2EA7C11B" w14:textId="77777777" w:rsidR="00383DEB" w:rsidRDefault="00383DEB" w:rsidP="003D6E5E">
      <w:pPr>
        <w:spacing w:line="360" w:lineRule="auto"/>
        <w:jc w:val="both"/>
        <w:rPr>
          <w:rFonts w:ascii="Arial" w:hAnsi="Arial" w:cs="Arial"/>
          <w:sz w:val="24"/>
          <w:szCs w:val="24"/>
        </w:rPr>
      </w:pPr>
    </w:p>
    <w:p w14:paraId="6B71F7DF" w14:textId="77777777" w:rsidR="00383DEB" w:rsidRDefault="00383DEB" w:rsidP="003D6E5E">
      <w:pPr>
        <w:spacing w:line="360" w:lineRule="auto"/>
        <w:jc w:val="both"/>
        <w:rPr>
          <w:rFonts w:ascii="Arial" w:hAnsi="Arial" w:cs="Arial"/>
          <w:sz w:val="24"/>
          <w:szCs w:val="24"/>
        </w:rPr>
      </w:pPr>
    </w:p>
    <w:p w14:paraId="26EC2644" w14:textId="77777777" w:rsidR="00383DEB" w:rsidRDefault="00383DEB" w:rsidP="003D6E5E">
      <w:pPr>
        <w:spacing w:line="360" w:lineRule="auto"/>
        <w:jc w:val="both"/>
        <w:rPr>
          <w:rFonts w:ascii="Arial" w:hAnsi="Arial" w:cs="Arial"/>
          <w:sz w:val="24"/>
          <w:szCs w:val="24"/>
        </w:rPr>
      </w:pPr>
    </w:p>
    <w:p w14:paraId="1B32AF2F" w14:textId="77777777" w:rsidR="00383DEB" w:rsidRDefault="00383DEB" w:rsidP="003D6E5E">
      <w:pPr>
        <w:spacing w:line="360" w:lineRule="auto"/>
        <w:jc w:val="both"/>
        <w:rPr>
          <w:rFonts w:ascii="Arial" w:hAnsi="Arial" w:cs="Arial"/>
          <w:sz w:val="24"/>
          <w:szCs w:val="24"/>
        </w:rPr>
      </w:pPr>
    </w:p>
    <w:p w14:paraId="3A885178" w14:textId="77777777" w:rsidR="00383DEB" w:rsidRDefault="00383DEB" w:rsidP="003D6E5E">
      <w:pPr>
        <w:spacing w:line="360" w:lineRule="auto"/>
        <w:jc w:val="both"/>
        <w:rPr>
          <w:rFonts w:ascii="Arial" w:hAnsi="Arial" w:cs="Arial"/>
          <w:sz w:val="24"/>
          <w:szCs w:val="24"/>
        </w:rPr>
      </w:pPr>
    </w:p>
    <w:p w14:paraId="0D738B27" w14:textId="77777777" w:rsidR="00383DEB" w:rsidRDefault="00383DEB" w:rsidP="003D6E5E">
      <w:pPr>
        <w:spacing w:line="360" w:lineRule="auto"/>
        <w:jc w:val="both"/>
        <w:rPr>
          <w:rFonts w:ascii="Arial" w:hAnsi="Arial" w:cs="Arial"/>
          <w:sz w:val="24"/>
          <w:szCs w:val="24"/>
        </w:rPr>
      </w:pPr>
    </w:p>
    <w:p w14:paraId="1AB87C2E" w14:textId="77777777" w:rsidR="00B53234" w:rsidRPr="003D6E5E" w:rsidRDefault="00B53234" w:rsidP="003D6E5E">
      <w:pPr>
        <w:spacing w:line="360" w:lineRule="auto"/>
        <w:jc w:val="both"/>
        <w:rPr>
          <w:rFonts w:ascii="Arial" w:hAnsi="Arial" w:cs="Arial"/>
          <w:sz w:val="24"/>
          <w:szCs w:val="24"/>
        </w:rPr>
      </w:pPr>
    </w:p>
    <w:p w14:paraId="64BB9217" w14:textId="4D8BA349" w:rsidR="003D6E5E" w:rsidRPr="00B53234" w:rsidRDefault="00B53234" w:rsidP="003D6E5E">
      <w:pPr>
        <w:spacing w:line="360" w:lineRule="auto"/>
        <w:jc w:val="both"/>
        <w:rPr>
          <w:rFonts w:ascii="Arial" w:hAnsi="Arial" w:cs="Arial"/>
          <w:sz w:val="32"/>
          <w:szCs w:val="32"/>
        </w:rPr>
      </w:pPr>
      <w:r w:rsidRPr="00B53234">
        <w:rPr>
          <w:rFonts w:ascii="Arial" w:hAnsi="Arial" w:cs="Arial"/>
          <w:sz w:val="32"/>
          <w:szCs w:val="32"/>
        </w:rPr>
        <w:lastRenderedPageBreak/>
        <w:t>R</w:t>
      </w:r>
      <w:r w:rsidR="003D6E5E" w:rsidRPr="00B53234">
        <w:rPr>
          <w:rFonts w:ascii="Arial" w:hAnsi="Arial" w:cs="Arial"/>
          <w:sz w:val="32"/>
          <w:szCs w:val="32"/>
        </w:rPr>
        <w:t>eference List</w:t>
      </w:r>
    </w:p>
    <w:p w14:paraId="0AE0797D" w14:textId="11D183CD"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 xml:space="preserve">1. </w:t>
      </w:r>
      <w:r w:rsidR="003D6E5E" w:rsidRPr="003D6E5E">
        <w:rPr>
          <w:rFonts w:ascii="Arial" w:hAnsi="Arial" w:cs="Arial"/>
          <w:sz w:val="24"/>
          <w:szCs w:val="24"/>
        </w:rPr>
        <w:t>Belbin, R. M. (2010). Management Teams: Why They Succeed or Fail. Butterworth-Heinemann.</w:t>
      </w:r>
    </w:p>
    <w:p w14:paraId="60A170EC" w14:textId="759D7256"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2.</w:t>
      </w:r>
      <w:r w:rsidR="003D6E5E" w:rsidRPr="003D6E5E">
        <w:rPr>
          <w:rFonts w:ascii="Arial" w:hAnsi="Arial" w:cs="Arial"/>
          <w:sz w:val="24"/>
          <w:szCs w:val="24"/>
        </w:rPr>
        <w:t xml:space="preserve"> </w:t>
      </w:r>
      <w:proofErr w:type="spellStart"/>
      <w:r w:rsidR="003D6E5E" w:rsidRPr="003D6E5E">
        <w:rPr>
          <w:rFonts w:ascii="Arial" w:hAnsi="Arial" w:cs="Arial"/>
          <w:sz w:val="24"/>
          <w:szCs w:val="24"/>
        </w:rPr>
        <w:t>Betari</w:t>
      </w:r>
      <w:proofErr w:type="spellEnd"/>
      <w:r w:rsidR="003D6E5E" w:rsidRPr="003D6E5E">
        <w:rPr>
          <w:rFonts w:ascii="Arial" w:hAnsi="Arial" w:cs="Arial"/>
          <w:sz w:val="24"/>
          <w:szCs w:val="24"/>
        </w:rPr>
        <w:t xml:space="preserve">, J. (1990). The </w:t>
      </w:r>
      <w:proofErr w:type="spellStart"/>
      <w:r w:rsidR="003D6E5E" w:rsidRPr="003D6E5E">
        <w:rPr>
          <w:rFonts w:ascii="Arial" w:hAnsi="Arial" w:cs="Arial"/>
          <w:sz w:val="24"/>
          <w:szCs w:val="24"/>
        </w:rPr>
        <w:t>Betari</w:t>
      </w:r>
      <w:proofErr w:type="spellEnd"/>
      <w:r w:rsidR="003D6E5E" w:rsidRPr="003D6E5E">
        <w:rPr>
          <w:rFonts w:ascii="Arial" w:hAnsi="Arial" w:cs="Arial"/>
          <w:sz w:val="24"/>
          <w:szCs w:val="24"/>
        </w:rPr>
        <w:t xml:space="preserve"> Box: Understanding Behavioural Influence in Teams. Leadership &amp; Management Review, 12(3), 25-31.</w:t>
      </w:r>
    </w:p>
    <w:p w14:paraId="2C75F6A3" w14:textId="3BD5504A"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3.</w:t>
      </w:r>
      <w:r w:rsidR="003D6E5E" w:rsidRPr="003D6E5E">
        <w:rPr>
          <w:rFonts w:ascii="Arial" w:hAnsi="Arial" w:cs="Arial"/>
          <w:sz w:val="24"/>
          <w:szCs w:val="24"/>
        </w:rPr>
        <w:t xml:space="preserve"> Goleman, D. (2000). Leadership that Gets Results. Harvard Business Review.</w:t>
      </w:r>
    </w:p>
    <w:p w14:paraId="44838A14" w14:textId="5B39A53E"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4.</w:t>
      </w:r>
      <w:r w:rsidR="003D6E5E" w:rsidRPr="003D6E5E">
        <w:rPr>
          <w:rFonts w:ascii="Arial" w:hAnsi="Arial" w:cs="Arial"/>
          <w:sz w:val="24"/>
          <w:szCs w:val="24"/>
        </w:rPr>
        <w:t xml:space="preserve"> Hill, T., &amp; Westbrook, R. (1997). SWOT Analysis: It’s Time for a Product Recall. Long Range Planning, 30(1), 46-52.</w:t>
      </w:r>
    </w:p>
    <w:p w14:paraId="05550A52" w14:textId="3978DF9E"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5.</w:t>
      </w:r>
      <w:r w:rsidR="003D6E5E" w:rsidRPr="003D6E5E">
        <w:rPr>
          <w:rFonts w:ascii="Arial" w:hAnsi="Arial" w:cs="Arial"/>
          <w:sz w:val="24"/>
          <w:szCs w:val="24"/>
        </w:rPr>
        <w:t xml:space="preserve"> Karpman, S. (1968). Fairy Tales and Script Drama Analysis. Transactional Analysis Bulletin, 7(26), 39-43.</w:t>
      </w:r>
    </w:p>
    <w:p w14:paraId="2A79923B" w14:textId="4C97C9AC"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6.</w:t>
      </w:r>
      <w:r w:rsidR="003D6E5E" w:rsidRPr="003D6E5E">
        <w:rPr>
          <w:rFonts w:ascii="Arial" w:hAnsi="Arial" w:cs="Arial"/>
          <w:sz w:val="24"/>
          <w:szCs w:val="24"/>
        </w:rPr>
        <w:t xml:space="preserve"> Luft, J., &amp; Ingham, H. (1955). The Johari Window: A Graphic Model for Interpersonal Relations. University of California.</w:t>
      </w:r>
    </w:p>
    <w:p w14:paraId="14EB9BE1" w14:textId="215F9E9B"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7.</w:t>
      </w:r>
      <w:r w:rsidR="003D6E5E" w:rsidRPr="003D6E5E">
        <w:rPr>
          <w:rFonts w:ascii="Arial" w:hAnsi="Arial" w:cs="Arial"/>
          <w:sz w:val="24"/>
          <w:szCs w:val="24"/>
        </w:rPr>
        <w:t xml:space="preserve"> Salas, E., Shuffler, M. L., Thayer, A. L., Bedwell, W. L., &amp; Lazzara, E. H. (2015). Understanding and Improving Teamwork in Organisations: A Scientifically Based Practical Guide. Human Resource Management, 54(4), 599–622.</w:t>
      </w:r>
    </w:p>
    <w:p w14:paraId="2DC7D44A" w14:textId="427503FC"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8.</w:t>
      </w:r>
      <w:r w:rsidR="003D6E5E" w:rsidRPr="003D6E5E">
        <w:rPr>
          <w:rFonts w:ascii="Arial" w:hAnsi="Arial" w:cs="Arial"/>
          <w:sz w:val="24"/>
          <w:szCs w:val="24"/>
        </w:rPr>
        <w:t xml:space="preserve"> Tuckman, B. W. (1965). Developmental Sequence in Small Groups. Psychological Bulletin, 63(6), 384–399.</w:t>
      </w:r>
    </w:p>
    <w:p w14:paraId="6627F4A5" w14:textId="7F255847" w:rsidR="003D6E5E" w:rsidRPr="003D6E5E" w:rsidRDefault="00383DEB" w:rsidP="003D6E5E">
      <w:pPr>
        <w:spacing w:line="360" w:lineRule="auto"/>
        <w:jc w:val="both"/>
        <w:rPr>
          <w:rFonts w:ascii="Arial" w:hAnsi="Arial" w:cs="Arial"/>
          <w:sz w:val="24"/>
          <w:szCs w:val="24"/>
        </w:rPr>
      </w:pPr>
      <w:r>
        <w:rPr>
          <w:rFonts w:ascii="Arial" w:hAnsi="Arial" w:cs="Arial"/>
          <w:sz w:val="24"/>
          <w:szCs w:val="24"/>
        </w:rPr>
        <w:t>9.</w:t>
      </w:r>
      <w:r w:rsidR="003D6E5E" w:rsidRPr="003D6E5E">
        <w:rPr>
          <w:rFonts w:ascii="Arial" w:hAnsi="Arial" w:cs="Arial"/>
          <w:sz w:val="24"/>
          <w:szCs w:val="24"/>
        </w:rPr>
        <w:t xml:space="preserve"> West, M. A. (2012). Effective Teamwork: Practical Lessons from Organisational Research. John Wiley &amp; Sons.</w:t>
      </w:r>
    </w:p>
    <w:p w14:paraId="027E8A9B" w14:textId="077897E4" w:rsidR="007D452A" w:rsidRPr="003D6E5E" w:rsidRDefault="00383DEB" w:rsidP="003D6E5E">
      <w:pPr>
        <w:spacing w:line="360" w:lineRule="auto"/>
        <w:jc w:val="both"/>
        <w:rPr>
          <w:rFonts w:ascii="Arial" w:hAnsi="Arial" w:cs="Arial"/>
          <w:sz w:val="24"/>
          <w:szCs w:val="24"/>
          <w:lang w:val="ru-RU"/>
        </w:rPr>
      </w:pPr>
      <w:r>
        <w:rPr>
          <w:rFonts w:ascii="Arial" w:hAnsi="Arial" w:cs="Arial"/>
          <w:sz w:val="24"/>
          <w:szCs w:val="24"/>
        </w:rPr>
        <w:t>10.</w:t>
      </w:r>
      <w:r w:rsidR="003D6E5E" w:rsidRPr="003D6E5E">
        <w:rPr>
          <w:rFonts w:ascii="Arial" w:hAnsi="Arial" w:cs="Arial"/>
          <w:sz w:val="24"/>
          <w:szCs w:val="24"/>
        </w:rPr>
        <w:t xml:space="preserve"> Yukl, G. (2013). Leadership in Organi</w:t>
      </w:r>
      <w:r w:rsidR="00B53234">
        <w:rPr>
          <w:rFonts w:ascii="Arial" w:hAnsi="Arial" w:cs="Arial"/>
          <w:sz w:val="24"/>
          <w:szCs w:val="24"/>
        </w:rPr>
        <w:t>s</w:t>
      </w:r>
      <w:r w:rsidR="003D6E5E" w:rsidRPr="003D6E5E">
        <w:rPr>
          <w:rFonts w:ascii="Arial" w:hAnsi="Arial" w:cs="Arial"/>
          <w:sz w:val="24"/>
          <w:szCs w:val="24"/>
        </w:rPr>
        <w:t>ations. Pearson.</w:t>
      </w:r>
    </w:p>
    <w:sectPr w:rsidR="007D452A" w:rsidRPr="003D6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83C6C"/>
    <w:multiLevelType w:val="hybridMultilevel"/>
    <w:tmpl w:val="A6C8C494"/>
    <w:lvl w:ilvl="0" w:tplc="E5C8E91E">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699932797">
    <w:abstractNumId w:val="1"/>
  </w:num>
  <w:num w:numId="2" w16cid:durableId="43142840">
    <w:abstractNumId w:val="2"/>
  </w:num>
  <w:num w:numId="3" w16cid:durableId="500779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2A"/>
    <w:rsid w:val="00383DEB"/>
    <w:rsid w:val="003D6E5E"/>
    <w:rsid w:val="003F247A"/>
    <w:rsid w:val="005D5F08"/>
    <w:rsid w:val="007B1EB8"/>
    <w:rsid w:val="007D452A"/>
    <w:rsid w:val="008558C7"/>
    <w:rsid w:val="008746EE"/>
    <w:rsid w:val="009D65A3"/>
    <w:rsid w:val="00A20E20"/>
    <w:rsid w:val="00A33478"/>
    <w:rsid w:val="00A869E0"/>
    <w:rsid w:val="00AD708D"/>
    <w:rsid w:val="00B53234"/>
    <w:rsid w:val="00C95BA6"/>
    <w:rsid w:val="00E57FE0"/>
    <w:rsid w:val="00FB73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5CB1"/>
  <w15:chartTrackingRefBased/>
  <w15:docId w15:val="{A2C045B3-A9D6-4203-A351-C4269F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452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1">
    <w:name w:val="heading 1"/>
    <w:basedOn w:val="a"/>
    <w:next w:val="a"/>
    <w:link w:val="10"/>
    <w:uiPriority w:val="9"/>
    <w:qFormat/>
    <w:rsid w:val="007D4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D4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D452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D452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D452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D452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D452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D452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D452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452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D452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D452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D452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D452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D452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D452A"/>
    <w:rPr>
      <w:rFonts w:eastAsiaTheme="majorEastAsia" w:cstheme="majorBidi"/>
      <w:color w:val="595959" w:themeColor="text1" w:themeTint="A6"/>
    </w:rPr>
  </w:style>
  <w:style w:type="character" w:customStyle="1" w:styleId="80">
    <w:name w:val="Заголовок 8 Знак"/>
    <w:basedOn w:val="a0"/>
    <w:link w:val="8"/>
    <w:uiPriority w:val="9"/>
    <w:semiHidden/>
    <w:rsid w:val="007D452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D452A"/>
    <w:rPr>
      <w:rFonts w:eastAsiaTheme="majorEastAsia" w:cstheme="majorBidi"/>
      <w:color w:val="272727" w:themeColor="text1" w:themeTint="D8"/>
    </w:rPr>
  </w:style>
  <w:style w:type="paragraph" w:styleId="a3">
    <w:name w:val="Title"/>
    <w:basedOn w:val="a"/>
    <w:next w:val="a"/>
    <w:link w:val="a4"/>
    <w:uiPriority w:val="10"/>
    <w:qFormat/>
    <w:rsid w:val="007D4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D452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452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D452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D452A"/>
    <w:pPr>
      <w:spacing w:before="160"/>
      <w:jc w:val="center"/>
    </w:pPr>
    <w:rPr>
      <w:i/>
      <w:iCs/>
      <w:color w:val="404040" w:themeColor="text1" w:themeTint="BF"/>
    </w:rPr>
  </w:style>
  <w:style w:type="character" w:customStyle="1" w:styleId="22">
    <w:name w:val="Цитата 2 Знак"/>
    <w:basedOn w:val="a0"/>
    <w:link w:val="21"/>
    <w:uiPriority w:val="29"/>
    <w:rsid w:val="007D452A"/>
    <w:rPr>
      <w:i/>
      <w:iCs/>
      <w:color w:val="404040" w:themeColor="text1" w:themeTint="BF"/>
    </w:rPr>
  </w:style>
  <w:style w:type="paragraph" w:styleId="a7">
    <w:name w:val="List Paragraph"/>
    <w:basedOn w:val="a"/>
    <w:uiPriority w:val="34"/>
    <w:qFormat/>
    <w:rsid w:val="007D452A"/>
    <w:pPr>
      <w:ind w:left="720"/>
      <w:contextualSpacing/>
    </w:pPr>
  </w:style>
  <w:style w:type="character" w:styleId="a8">
    <w:name w:val="Intense Emphasis"/>
    <w:basedOn w:val="a0"/>
    <w:uiPriority w:val="21"/>
    <w:qFormat/>
    <w:rsid w:val="007D452A"/>
    <w:rPr>
      <w:i/>
      <w:iCs/>
      <w:color w:val="0F4761" w:themeColor="accent1" w:themeShade="BF"/>
    </w:rPr>
  </w:style>
  <w:style w:type="paragraph" w:styleId="a9">
    <w:name w:val="Intense Quote"/>
    <w:basedOn w:val="a"/>
    <w:next w:val="a"/>
    <w:link w:val="aa"/>
    <w:uiPriority w:val="30"/>
    <w:qFormat/>
    <w:rsid w:val="007D4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D452A"/>
    <w:rPr>
      <w:i/>
      <w:iCs/>
      <w:color w:val="0F4761" w:themeColor="accent1" w:themeShade="BF"/>
    </w:rPr>
  </w:style>
  <w:style w:type="character" w:styleId="ab">
    <w:name w:val="Intense Reference"/>
    <w:basedOn w:val="a0"/>
    <w:uiPriority w:val="32"/>
    <w:qFormat/>
    <w:rsid w:val="007D452A"/>
    <w:rPr>
      <w:b/>
      <w:bCs/>
      <w:smallCaps/>
      <w:color w:val="0F4761" w:themeColor="accent1" w:themeShade="BF"/>
      <w:spacing w:val="5"/>
    </w:rPr>
  </w:style>
  <w:style w:type="character" w:styleId="ac">
    <w:name w:val="Hyperlink"/>
    <w:basedOn w:val="a0"/>
    <w:uiPriority w:val="99"/>
    <w:unhideWhenUsed/>
    <w:rsid w:val="007D452A"/>
    <w:rPr>
      <w:color w:val="467886" w:themeColor="hyperlink"/>
      <w:u w:val="single"/>
    </w:rPr>
  </w:style>
  <w:style w:type="paragraph" w:styleId="ad">
    <w:name w:val="table of figures"/>
    <w:basedOn w:val="a"/>
    <w:next w:val="a"/>
    <w:uiPriority w:val="99"/>
    <w:unhideWhenUsed/>
    <w:rsid w:val="007D452A"/>
    <w:pPr>
      <w:spacing w:after="0"/>
      <w:ind w:left="440" w:hanging="440"/>
    </w:pPr>
    <w:rPr>
      <w:smallCaps/>
      <w:sz w:val="20"/>
      <w:szCs w:val="20"/>
    </w:rPr>
  </w:style>
  <w:style w:type="paragraph" w:styleId="11">
    <w:name w:val="toc 1"/>
    <w:basedOn w:val="a"/>
    <w:next w:val="a"/>
    <w:autoRedefine/>
    <w:uiPriority w:val="39"/>
    <w:unhideWhenUsed/>
    <w:rsid w:val="007D452A"/>
    <w:pPr>
      <w:spacing w:before="120" w:after="120" w:line="480" w:lineRule="auto"/>
    </w:pPr>
    <w:rPr>
      <w:rFonts w:ascii="Verdana" w:hAnsi="Verdana"/>
      <w:b/>
      <w:bCs/>
      <w:caps/>
      <w:color w:val="FF0000"/>
      <w:sz w:val="18"/>
      <w:szCs w:val="20"/>
    </w:rPr>
  </w:style>
  <w:style w:type="paragraph" w:styleId="ae">
    <w:name w:val="Normal Indent"/>
    <w:aliases w:val="Normal Indent Char2,Normal Indent Char1 Char,Normal Indent Char Char Char,Normal Indent Char Char1,scarnormalindent,Normal Indent Char1 Char Char Char,Normal Indent Char Char Char Char Char,Normal Indent Char1 Char1"/>
    <w:basedOn w:val="a"/>
    <w:link w:val="af"/>
    <w:rsid w:val="007D452A"/>
    <w:pPr>
      <w:spacing w:after="0" w:line="360" w:lineRule="auto"/>
      <w:ind w:left="851"/>
      <w:jc w:val="both"/>
    </w:pPr>
    <w:rPr>
      <w:rFonts w:ascii="Verdana" w:eastAsia="Times New Roman" w:hAnsi="Verdana" w:cs="Times New Roman"/>
      <w:sz w:val="18"/>
      <w:szCs w:val="24"/>
    </w:rPr>
  </w:style>
  <w:style w:type="character" w:customStyle="1" w:styleId="af">
    <w:name w:val="Обычный отступ Знак"/>
    <w:aliases w:val="Normal Indent Char2 Знак,Normal Indent Char1 Char Знак,Normal Indent Char Char Char Знак,Normal Indent Char Char1 Знак,scarnormalindent Знак,Normal Indent Char1 Char Char Char Знак,Normal Indent Char Char Char Char Char Знак"/>
    <w:basedOn w:val="a0"/>
    <w:link w:val="ae"/>
    <w:rsid w:val="007D452A"/>
    <w:rPr>
      <w:rFonts w:ascii="Verdana" w:eastAsia="Times New Roman" w:hAnsi="Verdana" w:cs="Times New Roman"/>
      <w:kern w:val="0"/>
      <w:sz w:val="18"/>
      <w:lang w:eastAsia="en-US"/>
      <w14:ligatures w14:val="none"/>
    </w:rPr>
  </w:style>
  <w:style w:type="paragraph" w:styleId="af0">
    <w:name w:val="TOC Heading"/>
    <w:basedOn w:val="1"/>
    <w:next w:val="a"/>
    <w:uiPriority w:val="39"/>
    <w:unhideWhenUsed/>
    <w:qFormat/>
    <w:rsid w:val="00A20E20"/>
    <w:pPr>
      <w:autoSpaceDE/>
      <w:autoSpaceDN/>
      <w:adjustRightInd/>
      <w:spacing w:before="240" w:after="0" w:line="259" w:lineRule="auto"/>
      <w:outlineLvl w:val="9"/>
    </w:pPr>
    <w:rPr>
      <w:sz w:val="32"/>
      <w:szCs w:val="32"/>
      <w:lang w:val="en-US"/>
    </w:rPr>
  </w:style>
  <w:style w:type="paragraph" w:customStyle="1" w:styleId="p1">
    <w:name w:val="p1"/>
    <w:basedOn w:val="a"/>
    <w:rsid w:val="007B1EB8"/>
    <w:pPr>
      <w:autoSpaceDE/>
      <w:autoSpaceDN/>
      <w:adjustRightInd/>
      <w:spacing w:before="100" w:beforeAutospacing="1" w:after="100" w:afterAutospacing="1" w:line="240" w:lineRule="auto"/>
    </w:pPr>
    <w:rPr>
      <w:rFonts w:ascii="Times New Roman" w:eastAsia="Times New Roman" w:hAnsi="Times New Roman" w:cs="Times New Roman"/>
      <w:sz w:val="24"/>
      <w:szCs w:val="24"/>
      <w:lang w:val="ru-GB" w:eastAsia="ru-RU"/>
    </w:rPr>
  </w:style>
  <w:style w:type="paragraph" w:customStyle="1" w:styleId="p2">
    <w:name w:val="p2"/>
    <w:basedOn w:val="a"/>
    <w:rsid w:val="007B1EB8"/>
    <w:pPr>
      <w:autoSpaceDE/>
      <w:autoSpaceDN/>
      <w:adjustRightInd/>
      <w:spacing w:before="100" w:beforeAutospacing="1" w:after="100" w:afterAutospacing="1" w:line="240" w:lineRule="auto"/>
    </w:pPr>
    <w:rPr>
      <w:rFonts w:ascii="Times New Roman" w:eastAsia="Times New Roman" w:hAnsi="Times New Roman" w:cs="Times New Roman"/>
      <w:sz w:val="24"/>
      <w:szCs w:val="24"/>
      <w:lang w:val="ru-GB" w:eastAsia="ru-RU"/>
    </w:rPr>
  </w:style>
  <w:style w:type="character" w:customStyle="1" w:styleId="s1">
    <w:name w:val="s1"/>
    <w:basedOn w:val="a0"/>
    <w:rsid w:val="007B1EB8"/>
  </w:style>
  <w:style w:type="character" w:customStyle="1" w:styleId="apple-tab-span">
    <w:name w:val="apple-tab-span"/>
    <w:basedOn w:val="a0"/>
    <w:rsid w:val="00A86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362199">
      <w:bodyDiv w:val="1"/>
      <w:marLeft w:val="0"/>
      <w:marRight w:val="0"/>
      <w:marTop w:val="0"/>
      <w:marBottom w:val="0"/>
      <w:divBdr>
        <w:top w:val="none" w:sz="0" w:space="0" w:color="auto"/>
        <w:left w:val="none" w:sz="0" w:space="0" w:color="auto"/>
        <w:bottom w:val="none" w:sz="0" w:space="0" w:color="auto"/>
        <w:right w:val="none" w:sz="0" w:space="0" w:color="auto"/>
      </w:divBdr>
    </w:div>
    <w:div w:id="846291508">
      <w:bodyDiv w:val="1"/>
      <w:marLeft w:val="0"/>
      <w:marRight w:val="0"/>
      <w:marTop w:val="0"/>
      <w:marBottom w:val="0"/>
      <w:divBdr>
        <w:top w:val="none" w:sz="0" w:space="0" w:color="auto"/>
        <w:left w:val="none" w:sz="0" w:space="0" w:color="auto"/>
        <w:bottom w:val="none" w:sz="0" w:space="0" w:color="auto"/>
        <w:right w:val="none" w:sz="0" w:space="0" w:color="auto"/>
      </w:divBdr>
    </w:div>
    <w:div w:id="853883103">
      <w:bodyDiv w:val="1"/>
      <w:marLeft w:val="0"/>
      <w:marRight w:val="0"/>
      <w:marTop w:val="0"/>
      <w:marBottom w:val="0"/>
      <w:divBdr>
        <w:top w:val="none" w:sz="0" w:space="0" w:color="auto"/>
        <w:left w:val="none" w:sz="0" w:space="0" w:color="auto"/>
        <w:bottom w:val="none" w:sz="0" w:space="0" w:color="auto"/>
        <w:right w:val="none" w:sz="0" w:space="0" w:color="auto"/>
      </w:divBdr>
    </w:div>
    <w:div w:id="964503356">
      <w:bodyDiv w:val="1"/>
      <w:marLeft w:val="0"/>
      <w:marRight w:val="0"/>
      <w:marTop w:val="0"/>
      <w:marBottom w:val="0"/>
      <w:divBdr>
        <w:top w:val="none" w:sz="0" w:space="0" w:color="auto"/>
        <w:left w:val="none" w:sz="0" w:space="0" w:color="auto"/>
        <w:bottom w:val="none" w:sz="0" w:space="0" w:color="auto"/>
        <w:right w:val="none" w:sz="0" w:space="0" w:color="auto"/>
      </w:divBdr>
    </w:div>
    <w:div w:id="125732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1210</Words>
  <Characters>6897</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Anastasiia Tkachova (2416011)</cp:lastModifiedBy>
  <cp:revision>2</cp:revision>
  <dcterms:created xsi:type="dcterms:W3CDTF">2025-03-13T22:03:00Z</dcterms:created>
  <dcterms:modified xsi:type="dcterms:W3CDTF">2025-03-13T22:03:00Z</dcterms:modified>
</cp:coreProperties>
</file>