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1153E" w14:textId="77777777" w:rsidR="00480BAB" w:rsidRPr="00242561" w:rsidRDefault="00242561" w:rsidP="00242561">
      <w:pPr>
        <w:spacing w:line="360" w:lineRule="auto"/>
        <w:jc w:val="center"/>
        <w:rPr>
          <w:rFonts w:ascii="Arial" w:hAnsi="Arial" w:cs="Arial"/>
          <w:color w:val="000000" w:themeColor="text1"/>
          <w:sz w:val="24"/>
          <w:szCs w:val="24"/>
        </w:rPr>
      </w:pPr>
      <w:r w:rsidRPr="00FF4517">
        <w:rPr>
          <w:noProof/>
        </w:rPr>
        <w:drawing>
          <wp:inline distT="0" distB="0" distL="0" distR="0" wp14:anchorId="5CABF99E" wp14:editId="4C93F93D">
            <wp:extent cx="3409950" cy="1343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09950" cy="1343025"/>
                    </a:xfrm>
                    <a:prstGeom prst="rect">
                      <a:avLst/>
                    </a:prstGeom>
                  </pic:spPr>
                </pic:pic>
              </a:graphicData>
            </a:graphic>
          </wp:inline>
        </w:drawing>
      </w:r>
    </w:p>
    <w:p w14:paraId="4528CCC8" w14:textId="77777777" w:rsidR="00480BAB" w:rsidRPr="00242561" w:rsidRDefault="00480BAB" w:rsidP="008F5AB3">
      <w:pPr>
        <w:spacing w:line="360" w:lineRule="auto"/>
        <w:jc w:val="both"/>
        <w:rPr>
          <w:rFonts w:ascii="Arial" w:hAnsi="Arial" w:cs="Arial"/>
          <w:color w:val="000000" w:themeColor="text1"/>
          <w:sz w:val="24"/>
          <w:szCs w:val="24"/>
        </w:rPr>
      </w:pPr>
    </w:p>
    <w:p w14:paraId="4944E5A7" w14:textId="77777777" w:rsidR="00242561" w:rsidRPr="00242561" w:rsidRDefault="00242561" w:rsidP="00242561">
      <w:pPr>
        <w:spacing w:line="360" w:lineRule="auto"/>
        <w:jc w:val="center"/>
        <w:rPr>
          <w:rFonts w:ascii="Arial" w:hAnsi="Arial" w:cs="Arial"/>
          <w:b/>
          <w:bCs/>
          <w:color w:val="000000" w:themeColor="text1"/>
          <w:sz w:val="36"/>
          <w:szCs w:val="36"/>
        </w:rPr>
      </w:pPr>
      <w:r w:rsidRPr="00242561">
        <w:rPr>
          <w:rFonts w:ascii="Arial" w:hAnsi="Arial" w:cs="Arial"/>
          <w:b/>
          <w:bCs/>
          <w:color w:val="000000" w:themeColor="text1"/>
          <w:sz w:val="36"/>
          <w:szCs w:val="36"/>
        </w:rPr>
        <w:t>BMSW5101_LON</w:t>
      </w:r>
    </w:p>
    <w:p w14:paraId="732B1F11" w14:textId="77777777" w:rsidR="00242561" w:rsidRPr="00242561" w:rsidRDefault="00242561" w:rsidP="00242561">
      <w:pPr>
        <w:spacing w:line="360" w:lineRule="auto"/>
        <w:jc w:val="center"/>
        <w:rPr>
          <w:rFonts w:ascii="Arial" w:hAnsi="Arial" w:cs="Arial"/>
          <w:b/>
          <w:bCs/>
          <w:color w:val="000000" w:themeColor="text1"/>
          <w:sz w:val="36"/>
          <w:szCs w:val="36"/>
        </w:rPr>
      </w:pPr>
      <w:r w:rsidRPr="00242561">
        <w:rPr>
          <w:rFonts w:ascii="Arial" w:hAnsi="Arial" w:cs="Arial"/>
          <w:b/>
          <w:bCs/>
          <w:color w:val="000000" w:themeColor="text1"/>
          <w:sz w:val="36"/>
          <w:szCs w:val="36"/>
        </w:rPr>
        <w:t xml:space="preserve">Developing Workplace Critical Thinking </w:t>
      </w:r>
    </w:p>
    <w:p w14:paraId="5853C27D" w14:textId="77777777" w:rsidR="00242561" w:rsidRPr="00242561" w:rsidRDefault="00242561" w:rsidP="00242561">
      <w:pPr>
        <w:spacing w:after="200" w:line="360" w:lineRule="auto"/>
        <w:jc w:val="both"/>
        <w:rPr>
          <w:rFonts w:ascii="Arial" w:hAnsi="Arial" w:cs="Arial"/>
          <w:sz w:val="36"/>
          <w:szCs w:val="36"/>
        </w:rPr>
      </w:pPr>
    </w:p>
    <w:p w14:paraId="2059243B" w14:textId="77777777" w:rsidR="00242561" w:rsidRPr="00242561" w:rsidRDefault="00242561" w:rsidP="00242561">
      <w:pPr>
        <w:spacing w:line="240" w:lineRule="auto"/>
        <w:jc w:val="center"/>
        <w:rPr>
          <w:rFonts w:ascii="Arial" w:hAnsi="Arial" w:cs="Arial"/>
          <w:sz w:val="28"/>
          <w:szCs w:val="28"/>
        </w:rPr>
      </w:pPr>
      <w:r w:rsidRPr="00242561">
        <w:rPr>
          <w:rFonts w:ascii="Arial" w:hAnsi="Arial" w:cs="Arial"/>
          <w:sz w:val="28"/>
          <w:szCs w:val="28"/>
        </w:rPr>
        <w:t xml:space="preserve">Prepared for </w:t>
      </w:r>
    </w:p>
    <w:p w14:paraId="16CFB7B7" w14:textId="77777777" w:rsidR="00242561" w:rsidRPr="00242561" w:rsidRDefault="00242561" w:rsidP="00242561">
      <w:pPr>
        <w:spacing w:line="240" w:lineRule="auto"/>
        <w:jc w:val="center"/>
        <w:rPr>
          <w:rFonts w:ascii="Arial" w:hAnsi="Arial" w:cs="Arial"/>
          <w:b/>
          <w:bCs/>
          <w:sz w:val="28"/>
          <w:szCs w:val="28"/>
        </w:rPr>
      </w:pPr>
      <w:r w:rsidRPr="00242561">
        <w:rPr>
          <w:rFonts w:ascii="Arial" w:hAnsi="Arial" w:cs="Arial"/>
          <w:b/>
          <w:bCs/>
          <w:sz w:val="28"/>
          <w:szCs w:val="28"/>
        </w:rPr>
        <w:t xml:space="preserve">Mr </w:t>
      </w:r>
      <w:r>
        <w:rPr>
          <w:rFonts w:ascii="Arial" w:hAnsi="Arial" w:cs="Arial"/>
          <w:b/>
          <w:bCs/>
          <w:sz w:val="28"/>
          <w:szCs w:val="28"/>
        </w:rPr>
        <w:t xml:space="preserve">Yajesh Kumar </w:t>
      </w:r>
    </w:p>
    <w:p w14:paraId="39C79783" w14:textId="77777777" w:rsidR="00242561" w:rsidRPr="00242561" w:rsidRDefault="00242561" w:rsidP="00242561">
      <w:pPr>
        <w:spacing w:line="240" w:lineRule="auto"/>
        <w:jc w:val="center"/>
        <w:rPr>
          <w:rFonts w:ascii="Arial" w:hAnsi="Arial" w:cs="Arial"/>
          <w:b/>
          <w:bCs/>
          <w:sz w:val="28"/>
          <w:szCs w:val="28"/>
        </w:rPr>
      </w:pPr>
    </w:p>
    <w:p w14:paraId="390C40A0" w14:textId="77777777" w:rsidR="00242561" w:rsidRPr="00242561" w:rsidRDefault="00242561" w:rsidP="00242561">
      <w:pPr>
        <w:spacing w:line="240" w:lineRule="auto"/>
        <w:jc w:val="center"/>
        <w:rPr>
          <w:rFonts w:ascii="Arial" w:hAnsi="Arial" w:cs="Arial"/>
          <w:b/>
          <w:bCs/>
          <w:sz w:val="28"/>
          <w:szCs w:val="28"/>
        </w:rPr>
      </w:pPr>
      <w:r w:rsidRPr="00242561">
        <w:rPr>
          <w:rFonts w:ascii="Arial" w:hAnsi="Arial" w:cs="Arial"/>
          <w:b/>
          <w:bCs/>
          <w:sz w:val="28"/>
          <w:szCs w:val="28"/>
        </w:rPr>
        <w:t xml:space="preserve">UNIVERSITY OF WALES: TRINITY SAINT DVID </w:t>
      </w:r>
    </w:p>
    <w:p w14:paraId="26181145" w14:textId="77777777" w:rsidR="00242561" w:rsidRPr="00242561" w:rsidRDefault="00242561" w:rsidP="00242561">
      <w:pPr>
        <w:spacing w:line="240" w:lineRule="auto"/>
        <w:jc w:val="center"/>
        <w:rPr>
          <w:rFonts w:ascii="Arial" w:hAnsi="Arial" w:cs="Arial"/>
          <w:b/>
          <w:bCs/>
          <w:sz w:val="28"/>
          <w:szCs w:val="28"/>
        </w:rPr>
      </w:pPr>
      <w:r w:rsidRPr="00242561">
        <w:rPr>
          <w:rFonts w:ascii="Arial" w:hAnsi="Arial" w:cs="Arial"/>
          <w:b/>
          <w:bCs/>
          <w:sz w:val="28"/>
          <w:szCs w:val="28"/>
        </w:rPr>
        <w:t>PRIFYSGOL CYMRU: Y DRINDOD DEWI SANT</w:t>
      </w:r>
    </w:p>
    <w:p w14:paraId="045B4110" w14:textId="77777777" w:rsidR="00242561" w:rsidRPr="00242561" w:rsidRDefault="00242561" w:rsidP="00242561">
      <w:pPr>
        <w:spacing w:line="240" w:lineRule="auto"/>
        <w:jc w:val="center"/>
        <w:rPr>
          <w:rFonts w:ascii="Arial" w:hAnsi="Arial" w:cs="Arial"/>
          <w:sz w:val="32"/>
          <w:szCs w:val="32"/>
        </w:rPr>
      </w:pPr>
    </w:p>
    <w:p w14:paraId="3BDBB0BE" w14:textId="77777777" w:rsidR="00242561" w:rsidRPr="00242561" w:rsidRDefault="00242561" w:rsidP="00242561">
      <w:pPr>
        <w:spacing w:after="200" w:line="360" w:lineRule="auto"/>
        <w:jc w:val="both"/>
        <w:rPr>
          <w:rFonts w:ascii="Arial" w:hAnsi="Arial" w:cs="Arial"/>
          <w:sz w:val="28"/>
          <w:szCs w:val="28"/>
        </w:rPr>
      </w:pPr>
    </w:p>
    <w:p w14:paraId="7618501F" w14:textId="77777777" w:rsidR="00242561" w:rsidRPr="00242561" w:rsidRDefault="00242561" w:rsidP="00242561">
      <w:pPr>
        <w:spacing w:line="240" w:lineRule="auto"/>
        <w:jc w:val="center"/>
        <w:rPr>
          <w:rFonts w:ascii="Arial" w:hAnsi="Arial" w:cs="Arial"/>
          <w:sz w:val="28"/>
          <w:szCs w:val="28"/>
        </w:rPr>
      </w:pPr>
      <w:r w:rsidRPr="00242561">
        <w:rPr>
          <w:rFonts w:ascii="Arial" w:hAnsi="Arial" w:cs="Arial"/>
          <w:sz w:val="28"/>
          <w:szCs w:val="28"/>
        </w:rPr>
        <w:t xml:space="preserve">Prepared by </w:t>
      </w:r>
    </w:p>
    <w:p w14:paraId="1DC6B312" w14:textId="77777777" w:rsidR="00242561" w:rsidRPr="00242561" w:rsidRDefault="00242561" w:rsidP="00242561">
      <w:pPr>
        <w:spacing w:line="240" w:lineRule="auto"/>
        <w:jc w:val="center"/>
        <w:rPr>
          <w:rFonts w:ascii="Arial" w:hAnsi="Arial" w:cs="Arial"/>
          <w:b/>
          <w:bCs/>
          <w:sz w:val="28"/>
          <w:szCs w:val="28"/>
        </w:rPr>
      </w:pPr>
      <w:r w:rsidRPr="00242561">
        <w:rPr>
          <w:rFonts w:ascii="Arial" w:hAnsi="Arial" w:cs="Arial"/>
          <w:b/>
          <w:bCs/>
          <w:sz w:val="28"/>
          <w:szCs w:val="28"/>
        </w:rPr>
        <w:t>Pinar Altintas (1818319)</w:t>
      </w:r>
    </w:p>
    <w:p w14:paraId="6AD06C1D" w14:textId="77777777" w:rsidR="00242561" w:rsidRPr="00242561" w:rsidRDefault="00242561" w:rsidP="00242561">
      <w:pPr>
        <w:spacing w:after="200" w:line="360" w:lineRule="auto"/>
        <w:jc w:val="center"/>
        <w:rPr>
          <w:rFonts w:ascii="Arial" w:hAnsi="Arial" w:cs="Arial"/>
          <w:sz w:val="28"/>
          <w:szCs w:val="28"/>
        </w:rPr>
      </w:pPr>
    </w:p>
    <w:p w14:paraId="58D085AD" w14:textId="77777777" w:rsidR="00242561" w:rsidRPr="00242561" w:rsidRDefault="00242561" w:rsidP="00242561">
      <w:pPr>
        <w:spacing w:after="200" w:line="360" w:lineRule="auto"/>
        <w:jc w:val="center"/>
        <w:rPr>
          <w:rFonts w:ascii="Arial" w:hAnsi="Arial" w:cs="Arial"/>
          <w:sz w:val="28"/>
          <w:szCs w:val="28"/>
        </w:rPr>
      </w:pPr>
    </w:p>
    <w:p w14:paraId="52A5227A" w14:textId="77777777" w:rsidR="00242561" w:rsidRPr="00242561" w:rsidRDefault="00242561" w:rsidP="00242561">
      <w:pPr>
        <w:spacing w:after="200" w:line="360" w:lineRule="auto"/>
        <w:jc w:val="center"/>
        <w:rPr>
          <w:rFonts w:ascii="Arial" w:hAnsi="Arial" w:cs="Arial"/>
          <w:sz w:val="28"/>
          <w:szCs w:val="28"/>
        </w:rPr>
      </w:pPr>
    </w:p>
    <w:p w14:paraId="242879FD" w14:textId="77777777" w:rsidR="00242561" w:rsidRPr="00242561" w:rsidRDefault="00242561" w:rsidP="00242561">
      <w:pPr>
        <w:spacing w:after="200" w:line="360" w:lineRule="auto"/>
        <w:jc w:val="center"/>
        <w:rPr>
          <w:rFonts w:ascii="Arial" w:hAnsi="Arial" w:cs="Arial"/>
          <w:sz w:val="28"/>
          <w:szCs w:val="28"/>
        </w:rPr>
      </w:pPr>
    </w:p>
    <w:p w14:paraId="3FDCA651" w14:textId="77777777" w:rsidR="00242561" w:rsidRPr="00242561" w:rsidRDefault="00242561" w:rsidP="00242561">
      <w:pPr>
        <w:spacing w:after="200" w:line="360" w:lineRule="auto"/>
        <w:jc w:val="center"/>
        <w:rPr>
          <w:rFonts w:ascii="Arial" w:hAnsi="Arial" w:cs="Arial"/>
          <w:sz w:val="28"/>
          <w:szCs w:val="28"/>
        </w:rPr>
      </w:pPr>
    </w:p>
    <w:p w14:paraId="0EE54F3D" w14:textId="77777777" w:rsidR="00480BAB" w:rsidRPr="00242561" w:rsidRDefault="00242561" w:rsidP="00242561">
      <w:pPr>
        <w:spacing w:after="200" w:line="360" w:lineRule="auto"/>
        <w:jc w:val="center"/>
        <w:rPr>
          <w:rFonts w:ascii="Arial" w:hAnsi="Arial" w:cs="Arial"/>
          <w:sz w:val="28"/>
          <w:szCs w:val="28"/>
        </w:rPr>
      </w:pPr>
      <w:r w:rsidRPr="00242561">
        <w:rPr>
          <w:rFonts w:ascii="Arial" w:hAnsi="Arial" w:cs="Arial"/>
          <w:sz w:val="28"/>
          <w:szCs w:val="28"/>
        </w:rPr>
        <w:t>December 1</w:t>
      </w:r>
      <w:r>
        <w:rPr>
          <w:rFonts w:ascii="Arial" w:hAnsi="Arial" w:cs="Arial"/>
          <w:sz w:val="28"/>
          <w:szCs w:val="28"/>
        </w:rPr>
        <w:t>4</w:t>
      </w:r>
      <w:r w:rsidRPr="00242561">
        <w:rPr>
          <w:rFonts w:ascii="Arial" w:hAnsi="Arial" w:cs="Arial"/>
          <w:sz w:val="28"/>
          <w:szCs w:val="28"/>
        </w:rPr>
        <w:t>, 2020</w:t>
      </w:r>
      <w:r w:rsidR="00480BAB" w:rsidRPr="00242561">
        <w:rPr>
          <w:rFonts w:ascii="Arial" w:hAnsi="Arial" w:cs="Arial"/>
          <w:color w:val="000000" w:themeColor="text1"/>
          <w:sz w:val="24"/>
          <w:szCs w:val="24"/>
        </w:rPr>
        <w:br w:type="page"/>
      </w:r>
    </w:p>
    <w:sdt>
      <w:sdtPr>
        <w:rPr>
          <w:rFonts w:eastAsiaTheme="minorHAnsi"/>
          <w:color w:val="auto"/>
          <w:sz w:val="22"/>
          <w:lang w:val="en-GB"/>
        </w:rPr>
        <w:id w:val="1889521279"/>
        <w:docPartObj>
          <w:docPartGallery w:val="Table of Contents"/>
          <w:docPartUnique/>
        </w:docPartObj>
      </w:sdtPr>
      <w:sdtEndPr>
        <w:rPr>
          <w:rFonts w:ascii="Arial" w:hAnsi="Arial"/>
          <w:b/>
          <w:noProof/>
          <w:color w:val="000000" w:themeColor="text1"/>
          <w:sz w:val="24"/>
        </w:rPr>
      </w:sdtEndPr>
      <w:sdtContent>
        <w:p w14:paraId="0E1D9A86" w14:textId="77777777" w:rsidR="00FF7857" w:rsidRPr="006425AF" w:rsidRDefault="00FF7857" w:rsidP="00242561">
          <w:pPr>
            <w:pStyle w:val="TOCHeading"/>
            <w:rPr>
              <w:b/>
              <w:bCs w:val="0"/>
            </w:rPr>
          </w:pPr>
          <w:r w:rsidRPr="006425AF">
            <w:rPr>
              <w:b/>
              <w:bCs w:val="0"/>
            </w:rPr>
            <w:t>Table of Contents</w:t>
          </w:r>
        </w:p>
        <w:p w14:paraId="2F084DFE" w14:textId="6FCA06AA" w:rsidR="006425AF" w:rsidRPr="006425AF" w:rsidRDefault="00E077CB" w:rsidP="006425AF">
          <w:pPr>
            <w:pStyle w:val="TOC1"/>
            <w:rPr>
              <w:rFonts w:eastAsiaTheme="minorEastAsia"/>
              <w:bCs w:val="0"/>
              <w:lang w:eastAsia="en-GB"/>
            </w:rPr>
          </w:pPr>
          <w:r w:rsidRPr="006425AF">
            <w:rPr>
              <w:rFonts w:ascii="Arial" w:hAnsi="Arial" w:cs="Arial"/>
              <w:bCs w:val="0"/>
              <w:noProof w:val="0"/>
              <w:color w:val="000000" w:themeColor="text1"/>
              <w:sz w:val="24"/>
              <w:szCs w:val="24"/>
            </w:rPr>
            <w:fldChar w:fldCharType="begin"/>
          </w:r>
          <w:r w:rsidR="00FF7857" w:rsidRPr="006425AF">
            <w:rPr>
              <w:rFonts w:ascii="Arial" w:hAnsi="Arial" w:cs="Arial"/>
              <w:bCs w:val="0"/>
              <w:color w:val="000000" w:themeColor="text1"/>
              <w:sz w:val="24"/>
              <w:szCs w:val="24"/>
            </w:rPr>
            <w:instrText xml:space="preserve"> TOC \o "1-3" \h \z \u </w:instrText>
          </w:r>
          <w:r w:rsidRPr="006425AF">
            <w:rPr>
              <w:rFonts w:ascii="Arial" w:hAnsi="Arial" w:cs="Arial"/>
              <w:bCs w:val="0"/>
              <w:noProof w:val="0"/>
              <w:color w:val="000000" w:themeColor="text1"/>
              <w:sz w:val="24"/>
              <w:szCs w:val="24"/>
            </w:rPr>
            <w:fldChar w:fldCharType="separate"/>
          </w:r>
          <w:hyperlink w:anchor="_Toc58586562" w:history="1">
            <w:r w:rsidR="006425AF" w:rsidRPr="006425AF">
              <w:rPr>
                <w:rStyle w:val="Hyperlink"/>
                <w:bCs w:val="0"/>
              </w:rPr>
              <w:t>1. Selection of organisation</w:t>
            </w:r>
            <w:r w:rsidR="006425AF" w:rsidRPr="006425AF">
              <w:rPr>
                <w:bCs w:val="0"/>
                <w:webHidden/>
              </w:rPr>
              <w:tab/>
            </w:r>
            <w:r w:rsidR="006425AF" w:rsidRPr="006425AF">
              <w:rPr>
                <w:bCs w:val="0"/>
                <w:webHidden/>
              </w:rPr>
              <w:fldChar w:fldCharType="begin"/>
            </w:r>
            <w:r w:rsidR="006425AF" w:rsidRPr="006425AF">
              <w:rPr>
                <w:bCs w:val="0"/>
                <w:webHidden/>
              </w:rPr>
              <w:instrText xml:space="preserve"> PAGEREF _Toc58586562 \h </w:instrText>
            </w:r>
            <w:r w:rsidR="006425AF" w:rsidRPr="006425AF">
              <w:rPr>
                <w:bCs w:val="0"/>
                <w:webHidden/>
              </w:rPr>
            </w:r>
            <w:r w:rsidR="006425AF" w:rsidRPr="006425AF">
              <w:rPr>
                <w:bCs w:val="0"/>
                <w:webHidden/>
              </w:rPr>
              <w:fldChar w:fldCharType="separate"/>
            </w:r>
            <w:r w:rsidR="00150087">
              <w:rPr>
                <w:bCs w:val="0"/>
                <w:webHidden/>
              </w:rPr>
              <w:t>3</w:t>
            </w:r>
            <w:r w:rsidR="006425AF" w:rsidRPr="006425AF">
              <w:rPr>
                <w:bCs w:val="0"/>
                <w:webHidden/>
              </w:rPr>
              <w:fldChar w:fldCharType="end"/>
            </w:r>
          </w:hyperlink>
        </w:p>
        <w:p w14:paraId="6CA4CB5C" w14:textId="1CF41E71" w:rsidR="006425AF" w:rsidRPr="006425AF" w:rsidRDefault="006425AF" w:rsidP="006425AF">
          <w:pPr>
            <w:pStyle w:val="TOC1"/>
            <w:rPr>
              <w:rFonts w:eastAsiaTheme="minorEastAsia"/>
              <w:bCs w:val="0"/>
              <w:lang w:eastAsia="en-GB"/>
            </w:rPr>
          </w:pPr>
          <w:hyperlink w:anchor="_Toc58586563" w:history="1">
            <w:r w:rsidRPr="006425AF">
              <w:rPr>
                <w:rStyle w:val="Hyperlink"/>
                <w:bCs w:val="0"/>
              </w:rPr>
              <w:t>2. Introduction</w:t>
            </w:r>
            <w:r w:rsidRPr="006425AF">
              <w:rPr>
                <w:bCs w:val="0"/>
                <w:webHidden/>
              </w:rPr>
              <w:tab/>
            </w:r>
            <w:r w:rsidRPr="006425AF">
              <w:rPr>
                <w:bCs w:val="0"/>
                <w:webHidden/>
              </w:rPr>
              <w:fldChar w:fldCharType="begin"/>
            </w:r>
            <w:r w:rsidRPr="006425AF">
              <w:rPr>
                <w:bCs w:val="0"/>
                <w:webHidden/>
              </w:rPr>
              <w:instrText xml:space="preserve"> PAGEREF _Toc58586563 \h </w:instrText>
            </w:r>
            <w:r w:rsidRPr="006425AF">
              <w:rPr>
                <w:bCs w:val="0"/>
                <w:webHidden/>
              </w:rPr>
            </w:r>
            <w:r w:rsidRPr="006425AF">
              <w:rPr>
                <w:bCs w:val="0"/>
                <w:webHidden/>
              </w:rPr>
              <w:fldChar w:fldCharType="separate"/>
            </w:r>
            <w:r w:rsidR="00150087">
              <w:rPr>
                <w:bCs w:val="0"/>
                <w:webHidden/>
              </w:rPr>
              <w:t>3</w:t>
            </w:r>
            <w:r w:rsidRPr="006425AF">
              <w:rPr>
                <w:bCs w:val="0"/>
                <w:webHidden/>
              </w:rPr>
              <w:fldChar w:fldCharType="end"/>
            </w:r>
          </w:hyperlink>
        </w:p>
        <w:p w14:paraId="091A6A35" w14:textId="32833790" w:rsidR="006425AF" w:rsidRPr="006425AF" w:rsidRDefault="006425AF" w:rsidP="006425AF">
          <w:pPr>
            <w:pStyle w:val="TOC1"/>
            <w:rPr>
              <w:rFonts w:eastAsiaTheme="minorEastAsia"/>
              <w:bCs w:val="0"/>
              <w:lang w:eastAsia="en-GB"/>
            </w:rPr>
          </w:pPr>
          <w:hyperlink w:anchor="_Toc58586564" w:history="1">
            <w:r w:rsidRPr="006425AF">
              <w:rPr>
                <w:rStyle w:val="Hyperlink"/>
                <w:bCs w:val="0"/>
              </w:rPr>
              <w:t>3. Discussion and analysis on the difference between beliefs, attitudes and values</w:t>
            </w:r>
            <w:r w:rsidRPr="006425AF">
              <w:rPr>
                <w:bCs w:val="0"/>
                <w:webHidden/>
              </w:rPr>
              <w:tab/>
            </w:r>
            <w:r w:rsidRPr="006425AF">
              <w:rPr>
                <w:bCs w:val="0"/>
                <w:webHidden/>
              </w:rPr>
              <w:fldChar w:fldCharType="begin"/>
            </w:r>
            <w:r w:rsidRPr="006425AF">
              <w:rPr>
                <w:bCs w:val="0"/>
                <w:webHidden/>
              </w:rPr>
              <w:instrText xml:space="preserve"> PAGEREF _Toc58586564 \h </w:instrText>
            </w:r>
            <w:r w:rsidRPr="006425AF">
              <w:rPr>
                <w:bCs w:val="0"/>
                <w:webHidden/>
              </w:rPr>
            </w:r>
            <w:r w:rsidRPr="006425AF">
              <w:rPr>
                <w:bCs w:val="0"/>
                <w:webHidden/>
              </w:rPr>
              <w:fldChar w:fldCharType="separate"/>
            </w:r>
            <w:r w:rsidR="00150087">
              <w:rPr>
                <w:bCs w:val="0"/>
                <w:webHidden/>
              </w:rPr>
              <w:t>3</w:t>
            </w:r>
            <w:r w:rsidRPr="006425AF">
              <w:rPr>
                <w:bCs w:val="0"/>
                <w:webHidden/>
              </w:rPr>
              <w:fldChar w:fldCharType="end"/>
            </w:r>
          </w:hyperlink>
        </w:p>
        <w:p w14:paraId="55692861" w14:textId="20CF79C7" w:rsidR="006425AF" w:rsidRPr="006425AF" w:rsidRDefault="006425AF" w:rsidP="006425AF">
          <w:pPr>
            <w:pStyle w:val="TOC1"/>
            <w:rPr>
              <w:rFonts w:eastAsiaTheme="minorEastAsia"/>
              <w:bCs w:val="0"/>
              <w:lang w:eastAsia="en-GB"/>
            </w:rPr>
          </w:pPr>
          <w:hyperlink w:anchor="_Toc58586565" w:history="1">
            <w:r w:rsidRPr="006425AF">
              <w:rPr>
                <w:rStyle w:val="Hyperlink"/>
                <w:bCs w:val="0"/>
              </w:rPr>
              <w:t>4. Critically assess on their own belief, attitude and value system and their impact on the workplace behaviours during pandemic</w:t>
            </w:r>
            <w:r w:rsidRPr="006425AF">
              <w:rPr>
                <w:bCs w:val="0"/>
                <w:webHidden/>
              </w:rPr>
              <w:tab/>
            </w:r>
            <w:r w:rsidRPr="006425AF">
              <w:rPr>
                <w:bCs w:val="0"/>
                <w:webHidden/>
              </w:rPr>
              <w:fldChar w:fldCharType="begin"/>
            </w:r>
            <w:r w:rsidRPr="006425AF">
              <w:rPr>
                <w:bCs w:val="0"/>
                <w:webHidden/>
              </w:rPr>
              <w:instrText xml:space="preserve"> PAGEREF _Toc58586565 \h </w:instrText>
            </w:r>
            <w:r w:rsidRPr="006425AF">
              <w:rPr>
                <w:bCs w:val="0"/>
                <w:webHidden/>
              </w:rPr>
            </w:r>
            <w:r w:rsidRPr="006425AF">
              <w:rPr>
                <w:bCs w:val="0"/>
                <w:webHidden/>
              </w:rPr>
              <w:fldChar w:fldCharType="separate"/>
            </w:r>
            <w:r w:rsidR="00150087">
              <w:rPr>
                <w:bCs w:val="0"/>
                <w:webHidden/>
              </w:rPr>
              <w:t>5</w:t>
            </w:r>
            <w:r w:rsidRPr="006425AF">
              <w:rPr>
                <w:bCs w:val="0"/>
                <w:webHidden/>
              </w:rPr>
              <w:fldChar w:fldCharType="end"/>
            </w:r>
          </w:hyperlink>
        </w:p>
        <w:p w14:paraId="3E3EE2C3" w14:textId="035B7DCA" w:rsidR="006425AF" w:rsidRPr="006425AF" w:rsidRDefault="006425AF" w:rsidP="006425AF">
          <w:pPr>
            <w:pStyle w:val="TOC1"/>
            <w:rPr>
              <w:rFonts w:eastAsiaTheme="minorEastAsia"/>
              <w:bCs w:val="0"/>
              <w:lang w:eastAsia="en-GB"/>
            </w:rPr>
          </w:pPr>
          <w:hyperlink w:anchor="_Toc58586566" w:history="1">
            <w:r w:rsidRPr="006425AF">
              <w:rPr>
                <w:rStyle w:val="Hyperlink"/>
                <w:bCs w:val="0"/>
              </w:rPr>
              <w:t>5. A critical assessment of management theories to understand the interpretation of other people with respect to belief, attitude, and value</w:t>
            </w:r>
            <w:r w:rsidRPr="006425AF">
              <w:rPr>
                <w:bCs w:val="0"/>
                <w:webHidden/>
              </w:rPr>
              <w:tab/>
            </w:r>
            <w:r w:rsidRPr="006425AF">
              <w:rPr>
                <w:bCs w:val="0"/>
                <w:webHidden/>
              </w:rPr>
              <w:fldChar w:fldCharType="begin"/>
            </w:r>
            <w:r w:rsidRPr="006425AF">
              <w:rPr>
                <w:bCs w:val="0"/>
                <w:webHidden/>
              </w:rPr>
              <w:instrText xml:space="preserve"> PAGEREF _Toc58586566 \h </w:instrText>
            </w:r>
            <w:r w:rsidRPr="006425AF">
              <w:rPr>
                <w:bCs w:val="0"/>
                <w:webHidden/>
              </w:rPr>
            </w:r>
            <w:r w:rsidRPr="006425AF">
              <w:rPr>
                <w:bCs w:val="0"/>
                <w:webHidden/>
              </w:rPr>
              <w:fldChar w:fldCharType="separate"/>
            </w:r>
            <w:r w:rsidR="00150087">
              <w:rPr>
                <w:bCs w:val="0"/>
                <w:webHidden/>
              </w:rPr>
              <w:t>8</w:t>
            </w:r>
            <w:r w:rsidRPr="006425AF">
              <w:rPr>
                <w:bCs w:val="0"/>
                <w:webHidden/>
              </w:rPr>
              <w:fldChar w:fldCharType="end"/>
            </w:r>
          </w:hyperlink>
        </w:p>
        <w:p w14:paraId="0D8E1E4C" w14:textId="4B1CCD94" w:rsidR="006425AF" w:rsidRPr="006425AF" w:rsidRDefault="006425AF" w:rsidP="006425AF">
          <w:pPr>
            <w:pStyle w:val="TOC1"/>
            <w:rPr>
              <w:rFonts w:eastAsiaTheme="minorEastAsia"/>
              <w:bCs w:val="0"/>
              <w:lang w:eastAsia="en-GB"/>
            </w:rPr>
          </w:pPr>
          <w:hyperlink w:anchor="_Toc58586567" w:history="1">
            <w:r w:rsidRPr="006425AF">
              <w:rPr>
                <w:rStyle w:val="Hyperlink"/>
                <w:bCs w:val="0"/>
              </w:rPr>
              <w:t>6. Critical thinking models</w:t>
            </w:r>
            <w:r w:rsidRPr="006425AF">
              <w:rPr>
                <w:bCs w:val="0"/>
                <w:webHidden/>
              </w:rPr>
              <w:tab/>
            </w:r>
            <w:r w:rsidRPr="006425AF">
              <w:rPr>
                <w:bCs w:val="0"/>
                <w:webHidden/>
              </w:rPr>
              <w:fldChar w:fldCharType="begin"/>
            </w:r>
            <w:r w:rsidRPr="006425AF">
              <w:rPr>
                <w:bCs w:val="0"/>
                <w:webHidden/>
              </w:rPr>
              <w:instrText xml:space="preserve"> PAGEREF _Toc58586567 \h </w:instrText>
            </w:r>
            <w:r w:rsidRPr="006425AF">
              <w:rPr>
                <w:bCs w:val="0"/>
                <w:webHidden/>
              </w:rPr>
            </w:r>
            <w:r w:rsidRPr="006425AF">
              <w:rPr>
                <w:bCs w:val="0"/>
                <w:webHidden/>
              </w:rPr>
              <w:fldChar w:fldCharType="separate"/>
            </w:r>
            <w:r w:rsidR="00150087">
              <w:rPr>
                <w:bCs w:val="0"/>
                <w:webHidden/>
              </w:rPr>
              <w:t>10</w:t>
            </w:r>
            <w:r w:rsidRPr="006425AF">
              <w:rPr>
                <w:bCs w:val="0"/>
                <w:webHidden/>
              </w:rPr>
              <w:fldChar w:fldCharType="end"/>
            </w:r>
          </w:hyperlink>
        </w:p>
        <w:p w14:paraId="202CF9B7" w14:textId="58A719F2" w:rsidR="006425AF" w:rsidRPr="006425AF" w:rsidRDefault="006425AF" w:rsidP="006425AF">
          <w:pPr>
            <w:pStyle w:val="TOC1"/>
            <w:rPr>
              <w:rFonts w:eastAsiaTheme="minorEastAsia"/>
              <w:bCs w:val="0"/>
              <w:lang w:eastAsia="en-GB"/>
            </w:rPr>
          </w:pPr>
          <w:hyperlink w:anchor="_Toc58586568" w:history="1">
            <w:r w:rsidRPr="006425AF">
              <w:rPr>
                <w:rStyle w:val="Hyperlink"/>
                <w:bCs w:val="0"/>
              </w:rPr>
              <w:t>7. Recommendation</w:t>
            </w:r>
            <w:r w:rsidRPr="006425AF">
              <w:rPr>
                <w:bCs w:val="0"/>
                <w:webHidden/>
              </w:rPr>
              <w:tab/>
            </w:r>
            <w:r w:rsidRPr="006425AF">
              <w:rPr>
                <w:bCs w:val="0"/>
                <w:webHidden/>
              </w:rPr>
              <w:fldChar w:fldCharType="begin"/>
            </w:r>
            <w:r w:rsidRPr="006425AF">
              <w:rPr>
                <w:bCs w:val="0"/>
                <w:webHidden/>
              </w:rPr>
              <w:instrText xml:space="preserve"> PAGEREF _Toc58586568 \h </w:instrText>
            </w:r>
            <w:r w:rsidRPr="006425AF">
              <w:rPr>
                <w:bCs w:val="0"/>
                <w:webHidden/>
              </w:rPr>
            </w:r>
            <w:r w:rsidRPr="006425AF">
              <w:rPr>
                <w:bCs w:val="0"/>
                <w:webHidden/>
              </w:rPr>
              <w:fldChar w:fldCharType="separate"/>
            </w:r>
            <w:r w:rsidR="00150087">
              <w:rPr>
                <w:bCs w:val="0"/>
                <w:webHidden/>
              </w:rPr>
              <w:t>13</w:t>
            </w:r>
            <w:r w:rsidRPr="006425AF">
              <w:rPr>
                <w:bCs w:val="0"/>
                <w:webHidden/>
              </w:rPr>
              <w:fldChar w:fldCharType="end"/>
            </w:r>
          </w:hyperlink>
        </w:p>
        <w:p w14:paraId="7874AC7B" w14:textId="695B00BA" w:rsidR="006425AF" w:rsidRPr="006425AF" w:rsidRDefault="006425AF" w:rsidP="006425AF">
          <w:pPr>
            <w:pStyle w:val="TOC1"/>
            <w:rPr>
              <w:rFonts w:eastAsiaTheme="minorEastAsia"/>
              <w:bCs w:val="0"/>
              <w:lang w:eastAsia="en-GB"/>
            </w:rPr>
          </w:pPr>
          <w:hyperlink w:anchor="_Toc58586569" w:history="1">
            <w:r w:rsidRPr="006425AF">
              <w:rPr>
                <w:rStyle w:val="Hyperlink"/>
                <w:bCs w:val="0"/>
              </w:rPr>
              <w:t>8. Conclusion</w:t>
            </w:r>
            <w:r w:rsidRPr="006425AF">
              <w:rPr>
                <w:bCs w:val="0"/>
                <w:webHidden/>
              </w:rPr>
              <w:tab/>
            </w:r>
            <w:r w:rsidRPr="006425AF">
              <w:rPr>
                <w:bCs w:val="0"/>
                <w:webHidden/>
              </w:rPr>
              <w:fldChar w:fldCharType="begin"/>
            </w:r>
            <w:r w:rsidRPr="006425AF">
              <w:rPr>
                <w:bCs w:val="0"/>
                <w:webHidden/>
              </w:rPr>
              <w:instrText xml:space="preserve"> PAGEREF _Toc58586569 \h </w:instrText>
            </w:r>
            <w:r w:rsidRPr="006425AF">
              <w:rPr>
                <w:bCs w:val="0"/>
                <w:webHidden/>
              </w:rPr>
            </w:r>
            <w:r w:rsidRPr="006425AF">
              <w:rPr>
                <w:bCs w:val="0"/>
                <w:webHidden/>
              </w:rPr>
              <w:fldChar w:fldCharType="separate"/>
            </w:r>
            <w:r w:rsidR="00150087">
              <w:rPr>
                <w:bCs w:val="0"/>
                <w:webHidden/>
              </w:rPr>
              <w:t>14</w:t>
            </w:r>
            <w:r w:rsidRPr="006425AF">
              <w:rPr>
                <w:bCs w:val="0"/>
                <w:webHidden/>
              </w:rPr>
              <w:fldChar w:fldCharType="end"/>
            </w:r>
          </w:hyperlink>
        </w:p>
        <w:p w14:paraId="2F09E412" w14:textId="6EF59E9A" w:rsidR="006425AF" w:rsidRPr="006425AF" w:rsidRDefault="006425AF" w:rsidP="006425AF">
          <w:pPr>
            <w:pStyle w:val="TOC1"/>
            <w:rPr>
              <w:rFonts w:eastAsiaTheme="minorEastAsia"/>
              <w:bCs w:val="0"/>
              <w:lang w:eastAsia="en-GB"/>
            </w:rPr>
          </w:pPr>
          <w:hyperlink w:anchor="_Toc58586570" w:history="1">
            <w:r w:rsidRPr="006425AF">
              <w:rPr>
                <w:rStyle w:val="Hyperlink"/>
                <w:bCs w:val="0"/>
              </w:rPr>
              <w:t>Reference list</w:t>
            </w:r>
            <w:r w:rsidRPr="006425AF">
              <w:rPr>
                <w:bCs w:val="0"/>
                <w:webHidden/>
              </w:rPr>
              <w:tab/>
            </w:r>
            <w:r w:rsidRPr="006425AF">
              <w:rPr>
                <w:bCs w:val="0"/>
                <w:webHidden/>
              </w:rPr>
              <w:fldChar w:fldCharType="begin"/>
            </w:r>
            <w:r w:rsidRPr="006425AF">
              <w:rPr>
                <w:bCs w:val="0"/>
                <w:webHidden/>
              </w:rPr>
              <w:instrText xml:space="preserve"> PAGEREF _Toc58586570 \h </w:instrText>
            </w:r>
            <w:r w:rsidRPr="006425AF">
              <w:rPr>
                <w:bCs w:val="0"/>
                <w:webHidden/>
              </w:rPr>
            </w:r>
            <w:r w:rsidRPr="006425AF">
              <w:rPr>
                <w:bCs w:val="0"/>
                <w:webHidden/>
              </w:rPr>
              <w:fldChar w:fldCharType="separate"/>
            </w:r>
            <w:r w:rsidR="00150087">
              <w:rPr>
                <w:bCs w:val="0"/>
                <w:webHidden/>
              </w:rPr>
              <w:t>16</w:t>
            </w:r>
            <w:r w:rsidRPr="006425AF">
              <w:rPr>
                <w:bCs w:val="0"/>
                <w:webHidden/>
              </w:rPr>
              <w:fldChar w:fldCharType="end"/>
            </w:r>
          </w:hyperlink>
        </w:p>
        <w:p w14:paraId="6538230E" w14:textId="297F43E8" w:rsidR="00FF7857" w:rsidRPr="00242561" w:rsidRDefault="00E077CB" w:rsidP="008F5AB3">
          <w:pPr>
            <w:spacing w:line="360" w:lineRule="auto"/>
            <w:jc w:val="both"/>
            <w:rPr>
              <w:rFonts w:ascii="Arial" w:hAnsi="Arial" w:cs="Arial"/>
              <w:color w:val="000000" w:themeColor="text1"/>
              <w:sz w:val="24"/>
              <w:szCs w:val="24"/>
            </w:rPr>
          </w:pPr>
          <w:r w:rsidRPr="006425AF">
            <w:rPr>
              <w:rFonts w:ascii="Arial" w:hAnsi="Arial" w:cs="Arial"/>
              <w:b/>
              <w:noProof/>
              <w:color w:val="000000" w:themeColor="text1"/>
              <w:sz w:val="24"/>
              <w:szCs w:val="24"/>
            </w:rPr>
            <w:fldChar w:fldCharType="end"/>
          </w:r>
        </w:p>
      </w:sdtContent>
    </w:sdt>
    <w:p w14:paraId="35A5CD38" w14:textId="77777777" w:rsidR="00FF7857" w:rsidRPr="00242561" w:rsidRDefault="00FF7857" w:rsidP="00242561">
      <w:pPr>
        <w:pStyle w:val="Heading1"/>
        <w:rPr>
          <w:rStyle w:val="Heading1Char"/>
        </w:rPr>
      </w:pPr>
    </w:p>
    <w:p w14:paraId="34BE9DDC" w14:textId="77777777" w:rsidR="00FF7857" w:rsidRPr="00242561" w:rsidRDefault="00FF7857" w:rsidP="008F5AB3">
      <w:pPr>
        <w:spacing w:line="360" w:lineRule="auto"/>
        <w:jc w:val="both"/>
        <w:rPr>
          <w:rStyle w:val="Heading1Char"/>
        </w:rPr>
      </w:pPr>
      <w:r w:rsidRPr="00242561">
        <w:rPr>
          <w:rStyle w:val="Heading1Char"/>
          <w:b w:val="0"/>
        </w:rPr>
        <w:br w:type="page"/>
      </w:r>
      <w:bookmarkStart w:id="0" w:name="_GoBack"/>
      <w:bookmarkEnd w:id="0"/>
    </w:p>
    <w:p w14:paraId="0FBAC376" w14:textId="77777777" w:rsidR="00FF7857" w:rsidRPr="00242561" w:rsidRDefault="0093171D" w:rsidP="00242561">
      <w:pPr>
        <w:pStyle w:val="Heading1"/>
      </w:pPr>
      <w:bookmarkStart w:id="1" w:name="_Toc58586562"/>
      <w:r w:rsidRPr="00242561">
        <w:rPr>
          <w:rStyle w:val="Heading1Char"/>
          <w:b/>
          <w:bCs/>
        </w:rPr>
        <w:lastRenderedPageBreak/>
        <w:t>1. Selection of organisation</w:t>
      </w:r>
      <w:bookmarkEnd w:id="1"/>
    </w:p>
    <w:p w14:paraId="0AE944BC" w14:textId="77777777" w:rsidR="002D2A4E" w:rsidRPr="00242561" w:rsidRDefault="00480BAB"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University of Wales Trinity Saint David is a multi-campus University that was established in the year 2010 and presently comprises three main campus buildings in South West Wales, Carmarthen and in Lampeter. The University also has other study centres in Cardiff, the Wales, and Birmingham in England and the overall endowment of the University is £8.8 million with over than 11,135 number of students. The key persons </w:t>
      </w:r>
      <w:r w:rsidR="000645F5" w:rsidRPr="00242561">
        <w:rPr>
          <w:rFonts w:ascii="Arial" w:hAnsi="Arial" w:cs="Arial"/>
          <w:color w:val="000000" w:themeColor="text1"/>
          <w:sz w:val="24"/>
          <w:szCs w:val="24"/>
        </w:rPr>
        <w:t>within the university</w:t>
      </w:r>
      <w:r w:rsidRPr="00242561">
        <w:rPr>
          <w:rFonts w:ascii="Arial" w:hAnsi="Arial" w:cs="Arial"/>
          <w:color w:val="000000" w:themeColor="text1"/>
          <w:sz w:val="24"/>
          <w:szCs w:val="24"/>
        </w:rPr>
        <w:t xml:space="preserve"> Trinity Saint David are R. Brinley Jones as the president and </w:t>
      </w:r>
      <w:r w:rsidR="00DF221B" w:rsidRPr="00242561">
        <w:rPr>
          <w:rFonts w:ascii="Arial" w:hAnsi="Arial" w:cs="Arial"/>
          <w:color w:val="000000" w:themeColor="text1"/>
          <w:sz w:val="24"/>
          <w:szCs w:val="24"/>
        </w:rPr>
        <w:t xml:space="preserve">the Vice chancellor of the University is </w:t>
      </w:r>
      <w:proofErr w:type="spellStart"/>
      <w:r w:rsidR="00DF221B" w:rsidRPr="00242561">
        <w:rPr>
          <w:rFonts w:ascii="Arial" w:hAnsi="Arial" w:cs="Arial"/>
          <w:color w:val="000000" w:themeColor="text1"/>
          <w:sz w:val="24"/>
          <w:szCs w:val="24"/>
        </w:rPr>
        <w:t>Medwin</w:t>
      </w:r>
      <w:proofErr w:type="spellEnd"/>
      <w:r w:rsidR="00DF221B" w:rsidRPr="00242561">
        <w:rPr>
          <w:rFonts w:ascii="Arial" w:hAnsi="Arial" w:cs="Arial"/>
          <w:color w:val="000000" w:themeColor="text1"/>
          <w:sz w:val="24"/>
          <w:szCs w:val="24"/>
        </w:rPr>
        <w:t xml:space="preserve"> Hughes that efficiently guides undergraduates and postgraduates</w:t>
      </w:r>
      <w:r w:rsidR="00521BE2" w:rsidRPr="00242561">
        <w:rPr>
          <w:rFonts w:ascii="Arial" w:hAnsi="Arial" w:cs="Arial"/>
          <w:color w:val="000000" w:themeColor="text1"/>
          <w:sz w:val="24"/>
          <w:szCs w:val="24"/>
        </w:rPr>
        <w:t xml:space="preserve"> (</w:t>
      </w:r>
      <w:r w:rsidR="00521BE2" w:rsidRPr="00242561">
        <w:rPr>
          <w:rFonts w:ascii="Arial" w:hAnsi="Arial" w:cs="Arial"/>
          <w:color w:val="000000" w:themeColor="text1"/>
          <w:sz w:val="24"/>
          <w:szCs w:val="24"/>
          <w:shd w:val="clear" w:color="auto" w:fill="FFFFFF"/>
        </w:rPr>
        <w:t>Uwtsd.ac.uk, 2020</w:t>
      </w:r>
      <w:r w:rsidR="00521BE2" w:rsidRPr="00242561">
        <w:rPr>
          <w:rFonts w:ascii="Arial" w:hAnsi="Arial" w:cs="Arial"/>
          <w:color w:val="000000" w:themeColor="text1"/>
          <w:sz w:val="24"/>
          <w:szCs w:val="24"/>
        </w:rPr>
        <w:t>)</w:t>
      </w:r>
      <w:r w:rsidR="00DF221B" w:rsidRPr="00242561">
        <w:rPr>
          <w:rFonts w:ascii="Arial" w:hAnsi="Arial" w:cs="Arial"/>
          <w:color w:val="000000" w:themeColor="text1"/>
          <w:sz w:val="24"/>
          <w:szCs w:val="24"/>
        </w:rPr>
        <w:t xml:space="preserve">. Importance of the report lies in highlighting the importance of critical thinking within University of Wales Trinity Saint David and the core values, beliefs and attitudes within the workplace culture of the University campus. </w:t>
      </w:r>
    </w:p>
    <w:p w14:paraId="31FEA2FC" w14:textId="77777777" w:rsidR="0093171D" w:rsidRPr="00242561" w:rsidRDefault="0093171D" w:rsidP="00242561">
      <w:pPr>
        <w:pStyle w:val="Heading1"/>
      </w:pPr>
      <w:bookmarkStart w:id="2" w:name="_Toc58586563"/>
      <w:r w:rsidRPr="00242561">
        <w:t>2. Introduction</w:t>
      </w:r>
      <w:bookmarkEnd w:id="2"/>
    </w:p>
    <w:p w14:paraId="10BF6A5A" w14:textId="77777777" w:rsidR="00480BAB" w:rsidRPr="00242561" w:rsidRDefault="00DF221B"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Critical thinking is an important approach that must be incorporated by the organisational authorities in the severe disaster situation </w:t>
      </w:r>
      <w:r w:rsidR="000645F5" w:rsidRPr="00242561">
        <w:rPr>
          <w:rFonts w:ascii="Arial" w:hAnsi="Arial" w:cs="Arial"/>
          <w:color w:val="000000" w:themeColor="text1"/>
          <w:sz w:val="24"/>
          <w:szCs w:val="24"/>
        </w:rPr>
        <w:t>of pandemic</w:t>
      </w:r>
      <w:r w:rsidRPr="00242561">
        <w:rPr>
          <w:rFonts w:ascii="Arial" w:hAnsi="Arial" w:cs="Arial"/>
          <w:color w:val="000000" w:themeColor="text1"/>
          <w:sz w:val="24"/>
          <w:szCs w:val="24"/>
        </w:rPr>
        <w:t xml:space="preserve"> in the present environment. In this tough situation of pandemic as the virus outbreak is getting enhanced day by day, creation, evaluation and analysis of the critical thinking skills are quite conflicting</w:t>
      </w:r>
      <w:r w:rsidR="00521BE2" w:rsidRPr="00242561">
        <w:rPr>
          <w:rFonts w:ascii="Arial" w:hAnsi="Arial" w:cs="Arial"/>
          <w:color w:val="000000" w:themeColor="text1"/>
          <w:sz w:val="24"/>
          <w:szCs w:val="24"/>
        </w:rPr>
        <w:t xml:space="preserve"> (</w:t>
      </w:r>
      <w:r w:rsidR="00521BE2" w:rsidRPr="00242561">
        <w:rPr>
          <w:rFonts w:ascii="Arial" w:hAnsi="Arial" w:cs="Arial"/>
          <w:color w:val="000000" w:themeColor="text1"/>
          <w:sz w:val="24"/>
          <w:szCs w:val="24"/>
          <w:shd w:val="clear" w:color="auto" w:fill="FFFFFF"/>
        </w:rPr>
        <w:t xml:space="preserve">Huber and </w:t>
      </w:r>
      <w:proofErr w:type="spellStart"/>
      <w:r w:rsidR="00521BE2" w:rsidRPr="00242561">
        <w:rPr>
          <w:rFonts w:ascii="Arial" w:hAnsi="Arial" w:cs="Arial"/>
          <w:color w:val="000000" w:themeColor="text1"/>
          <w:sz w:val="24"/>
          <w:szCs w:val="24"/>
          <w:shd w:val="clear" w:color="auto" w:fill="FFFFFF"/>
        </w:rPr>
        <w:t>Kuncel</w:t>
      </w:r>
      <w:proofErr w:type="spellEnd"/>
      <w:r w:rsidR="00521BE2" w:rsidRPr="00242561">
        <w:rPr>
          <w:rFonts w:ascii="Arial" w:hAnsi="Arial" w:cs="Arial"/>
          <w:color w:val="000000" w:themeColor="text1"/>
          <w:sz w:val="24"/>
          <w:szCs w:val="24"/>
          <w:shd w:val="clear" w:color="auto" w:fill="FFFFFF"/>
        </w:rPr>
        <w:t>, 2016</w:t>
      </w:r>
      <w:r w:rsidR="00521BE2" w:rsidRPr="00242561">
        <w:rPr>
          <w:rFonts w:ascii="Arial" w:hAnsi="Arial" w:cs="Arial"/>
          <w:color w:val="000000" w:themeColor="text1"/>
          <w:sz w:val="24"/>
          <w:szCs w:val="24"/>
        </w:rPr>
        <w:t>)</w:t>
      </w:r>
      <w:r w:rsidRPr="00242561">
        <w:rPr>
          <w:rFonts w:ascii="Arial" w:hAnsi="Arial" w:cs="Arial"/>
          <w:color w:val="000000" w:themeColor="text1"/>
          <w:sz w:val="24"/>
          <w:szCs w:val="24"/>
        </w:rPr>
        <w:t xml:space="preserve">. Critical thinking abilities must be applied by the associates within the organisational culture to mitigate the post pandemic consequences up to a possible extend and enhance adaptability in the new situation. Strong analytical and </w:t>
      </w:r>
      <w:proofErr w:type="gramStart"/>
      <w:r w:rsidRPr="00242561">
        <w:rPr>
          <w:rFonts w:ascii="Arial" w:hAnsi="Arial" w:cs="Arial"/>
          <w:color w:val="000000" w:themeColor="text1"/>
          <w:sz w:val="24"/>
          <w:szCs w:val="24"/>
        </w:rPr>
        <w:t>decision making</w:t>
      </w:r>
      <w:proofErr w:type="gramEnd"/>
      <w:r w:rsidRPr="00242561">
        <w:rPr>
          <w:rFonts w:ascii="Arial" w:hAnsi="Arial" w:cs="Arial"/>
          <w:color w:val="000000" w:themeColor="text1"/>
          <w:sz w:val="24"/>
          <w:szCs w:val="24"/>
        </w:rPr>
        <w:t xml:space="preserve"> abilities and the inseparable skills associated to critical thinking abilities that must be associated by the organisational associates to sustain living healthier in this pandemic. </w:t>
      </w:r>
    </w:p>
    <w:p w14:paraId="1A5FB924" w14:textId="77777777" w:rsidR="00B02F2F" w:rsidRPr="00242561" w:rsidRDefault="0093171D" w:rsidP="00242561">
      <w:pPr>
        <w:pStyle w:val="Heading1"/>
      </w:pPr>
      <w:bookmarkStart w:id="3" w:name="_Toc58586564"/>
      <w:r w:rsidRPr="00242561">
        <w:t xml:space="preserve">3. </w:t>
      </w:r>
      <w:r w:rsidR="00CB39A1" w:rsidRPr="00242561">
        <w:t>Discuss</w:t>
      </w:r>
      <w:r w:rsidR="000C7852" w:rsidRPr="00242561">
        <w:t>ion</w:t>
      </w:r>
      <w:r w:rsidR="00CB39A1" w:rsidRPr="00242561">
        <w:t xml:space="preserve"> and </w:t>
      </w:r>
      <w:r w:rsidRPr="00242561">
        <w:t>analysis on</w:t>
      </w:r>
      <w:r w:rsidR="000C7852" w:rsidRPr="00242561">
        <w:t xml:space="preserve"> </w:t>
      </w:r>
      <w:r w:rsidR="00CB39A1" w:rsidRPr="00242561">
        <w:t>the d</w:t>
      </w:r>
      <w:r w:rsidR="007F287D" w:rsidRPr="00242561">
        <w:t>ifference between beliefs, attitudes and values</w:t>
      </w:r>
      <w:bookmarkEnd w:id="3"/>
    </w:p>
    <w:p w14:paraId="654E67A1" w14:textId="77777777" w:rsidR="00D35AE8" w:rsidRPr="00242561" w:rsidRDefault="00CB39A1"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Attitudes, beliefs and values are the three integrated components of sustainable critical thinking activities a cultural organisational environment as the attitudes involve major interaction between the beliefs, values and feelings. Attitudes can also be considered as the deposition of acting in a </w:t>
      </w:r>
      <w:proofErr w:type="gramStart"/>
      <w:r w:rsidRPr="00242561">
        <w:rPr>
          <w:rFonts w:ascii="Arial" w:hAnsi="Arial" w:cs="Arial"/>
          <w:color w:val="000000" w:themeColor="text1"/>
          <w:sz w:val="24"/>
          <w:szCs w:val="24"/>
        </w:rPr>
        <w:t>particular way</w:t>
      </w:r>
      <w:proofErr w:type="gramEnd"/>
      <w:r w:rsidRPr="00242561">
        <w:rPr>
          <w:rFonts w:ascii="Arial" w:hAnsi="Arial" w:cs="Arial"/>
          <w:color w:val="000000" w:themeColor="text1"/>
          <w:sz w:val="24"/>
          <w:szCs w:val="24"/>
        </w:rPr>
        <w:t xml:space="preserve"> that is influenced by behaviours, values as well as beliefs sustained in the organisational culture. </w:t>
      </w:r>
      <w:r w:rsidR="00192B82" w:rsidRPr="00242561">
        <w:rPr>
          <w:rFonts w:ascii="Arial" w:hAnsi="Arial" w:cs="Arial"/>
          <w:color w:val="000000" w:themeColor="text1"/>
          <w:sz w:val="24"/>
          <w:szCs w:val="24"/>
        </w:rPr>
        <w:t xml:space="preserve">University of Wales Trinity Saint David comprises the attitudes of their organisational members that defines every encountered situation with a logical explanation </w:t>
      </w:r>
      <w:proofErr w:type="gramStart"/>
      <w:r w:rsidR="00192B82" w:rsidRPr="00242561">
        <w:rPr>
          <w:rFonts w:ascii="Arial" w:hAnsi="Arial" w:cs="Arial"/>
          <w:color w:val="000000" w:themeColor="text1"/>
          <w:sz w:val="24"/>
          <w:szCs w:val="24"/>
        </w:rPr>
        <w:t>and also</w:t>
      </w:r>
      <w:proofErr w:type="gramEnd"/>
      <w:r w:rsidR="00192B82" w:rsidRPr="00242561">
        <w:rPr>
          <w:rFonts w:ascii="Arial" w:hAnsi="Arial" w:cs="Arial"/>
          <w:color w:val="000000" w:themeColor="text1"/>
          <w:sz w:val="24"/>
          <w:szCs w:val="24"/>
        </w:rPr>
        <w:t xml:space="preserve"> defines an </w:t>
      </w:r>
      <w:r w:rsidR="00192B82" w:rsidRPr="00242561">
        <w:rPr>
          <w:rFonts w:ascii="Arial" w:hAnsi="Arial" w:cs="Arial"/>
          <w:color w:val="000000" w:themeColor="text1"/>
          <w:sz w:val="24"/>
          <w:szCs w:val="24"/>
        </w:rPr>
        <w:lastRenderedPageBreak/>
        <w:t>expected behaviour towards each situational context</w:t>
      </w:r>
      <w:r w:rsidR="00EC0F82" w:rsidRPr="00242561">
        <w:rPr>
          <w:rFonts w:ascii="Arial" w:hAnsi="Arial" w:cs="Arial"/>
          <w:color w:val="000000" w:themeColor="text1"/>
          <w:sz w:val="24"/>
          <w:szCs w:val="24"/>
        </w:rPr>
        <w:t xml:space="preserve"> (</w:t>
      </w:r>
      <w:r w:rsidR="00EC0F82" w:rsidRPr="00242561">
        <w:rPr>
          <w:rFonts w:ascii="Arial" w:hAnsi="Arial" w:cs="Arial"/>
          <w:color w:val="000000" w:themeColor="text1"/>
          <w:sz w:val="24"/>
          <w:szCs w:val="24"/>
          <w:shd w:val="clear" w:color="auto" w:fill="FFFFFF"/>
        </w:rPr>
        <w:t>Braddock and Dillard, 2016</w:t>
      </w:r>
      <w:r w:rsidR="00EC0F82" w:rsidRPr="00242561">
        <w:rPr>
          <w:rFonts w:ascii="Arial" w:hAnsi="Arial" w:cs="Arial"/>
          <w:color w:val="000000" w:themeColor="text1"/>
          <w:sz w:val="24"/>
          <w:szCs w:val="24"/>
        </w:rPr>
        <w:t>)</w:t>
      </w:r>
      <w:r w:rsidR="00192B82" w:rsidRPr="00242561">
        <w:rPr>
          <w:rFonts w:ascii="Arial" w:hAnsi="Arial" w:cs="Arial"/>
          <w:color w:val="000000" w:themeColor="text1"/>
          <w:sz w:val="24"/>
          <w:szCs w:val="24"/>
        </w:rPr>
        <w:t xml:space="preserve">. </w:t>
      </w:r>
      <w:r w:rsidR="000645F5" w:rsidRPr="00242561">
        <w:rPr>
          <w:rFonts w:ascii="Arial" w:hAnsi="Arial" w:cs="Arial"/>
          <w:color w:val="000000" w:themeColor="text1"/>
          <w:sz w:val="24"/>
          <w:szCs w:val="24"/>
        </w:rPr>
        <w:t>Based on the</w:t>
      </w:r>
      <w:r w:rsidR="003E3009" w:rsidRPr="00242561">
        <w:rPr>
          <w:rFonts w:ascii="Arial" w:hAnsi="Arial" w:cs="Arial"/>
          <w:color w:val="000000" w:themeColor="text1"/>
          <w:sz w:val="24"/>
          <w:szCs w:val="24"/>
        </w:rPr>
        <w:t xml:space="preserve"> critically </w:t>
      </w:r>
      <w:r w:rsidR="000645F5" w:rsidRPr="00242561">
        <w:rPr>
          <w:rFonts w:ascii="Arial" w:hAnsi="Arial" w:cs="Arial"/>
          <w:color w:val="000000" w:themeColor="text1"/>
          <w:sz w:val="24"/>
          <w:szCs w:val="24"/>
        </w:rPr>
        <w:t xml:space="preserve">analysis it can be </w:t>
      </w:r>
      <w:r w:rsidR="003E3009" w:rsidRPr="00242561">
        <w:rPr>
          <w:rFonts w:ascii="Arial" w:hAnsi="Arial" w:cs="Arial"/>
          <w:color w:val="000000" w:themeColor="text1"/>
          <w:sz w:val="24"/>
          <w:szCs w:val="24"/>
        </w:rPr>
        <w:t xml:space="preserve">stated that the attitudes depending on the situational conditions arise out of the core values and beliefs that the associates of the situation </w:t>
      </w:r>
      <w:proofErr w:type="gramStart"/>
      <w:r w:rsidR="003E3009" w:rsidRPr="00242561">
        <w:rPr>
          <w:rFonts w:ascii="Arial" w:hAnsi="Arial" w:cs="Arial"/>
          <w:color w:val="000000" w:themeColor="text1"/>
          <w:sz w:val="24"/>
          <w:szCs w:val="24"/>
        </w:rPr>
        <w:t>holds</w:t>
      </w:r>
      <w:proofErr w:type="gramEnd"/>
      <w:r w:rsidR="003E3009" w:rsidRPr="00242561">
        <w:rPr>
          <w:rFonts w:ascii="Arial" w:hAnsi="Arial" w:cs="Arial"/>
          <w:color w:val="000000" w:themeColor="text1"/>
          <w:sz w:val="24"/>
          <w:szCs w:val="24"/>
        </w:rPr>
        <w:t xml:space="preserve"> internally within their value system. On the other hands, the beliefs can be broadly considered as the key assumptions that are made based on the situations and convictions that are admitted </w:t>
      </w:r>
      <w:proofErr w:type="gramStart"/>
      <w:r w:rsidR="003E3009" w:rsidRPr="00242561">
        <w:rPr>
          <w:rFonts w:ascii="Arial" w:hAnsi="Arial" w:cs="Arial"/>
          <w:color w:val="000000" w:themeColor="text1"/>
          <w:sz w:val="24"/>
          <w:szCs w:val="24"/>
        </w:rPr>
        <w:t>to be</w:t>
      </w:r>
      <w:proofErr w:type="gramEnd"/>
      <w:r w:rsidR="003E3009" w:rsidRPr="00242561">
        <w:rPr>
          <w:rFonts w:ascii="Arial" w:hAnsi="Arial" w:cs="Arial"/>
          <w:color w:val="000000" w:themeColor="text1"/>
          <w:sz w:val="24"/>
          <w:szCs w:val="24"/>
        </w:rPr>
        <w:t xml:space="preserve"> true based on the past experiences.</w:t>
      </w:r>
    </w:p>
    <w:p w14:paraId="0BEA6542" w14:textId="77777777" w:rsidR="00D35AE8" w:rsidRPr="00242561" w:rsidRDefault="003E3009"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 In a conflicting way, the values are the key base of critical thinking abilities that can be assessed by </w:t>
      </w:r>
      <w:r w:rsidR="00932D49" w:rsidRPr="00242561">
        <w:rPr>
          <w:rFonts w:ascii="Arial" w:hAnsi="Arial" w:cs="Arial"/>
          <w:color w:val="000000" w:themeColor="text1"/>
          <w:sz w:val="24"/>
          <w:szCs w:val="24"/>
        </w:rPr>
        <w:t>University associates based on their culture that totally comprises of the worthy ideas. Also, behaviours are the ways that are undertaken by the various internalised systems associated to critical thinking nature such as attitudes, beliefs and values as they are expressed. As an example of the rational belief, it can be stated that as winter comes, the nature is believed to get colder and as the summer arrives, the nature is believed to get warmer. On the other hands, the attitudes are based on the reaction related to the situational belief such as being confident after believing the truth aspects of a situation</w:t>
      </w:r>
      <w:r w:rsidR="00EC0F82" w:rsidRPr="00242561">
        <w:rPr>
          <w:rFonts w:ascii="Arial" w:hAnsi="Arial" w:cs="Arial"/>
          <w:color w:val="000000" w:themeColor="text1"/>
          <w:sz w:val="24"/>
          <w:szCs w:val="24"/>
        </w:rPr>
        <w:t xml:space="preserve"> (</w:t>
      </w:r>
      <w:r w:rsidR="00EC0F82" w:rsidRPr="00242561">
        <w:rPr>
          <w:rFonts w:ascii="Arial" w:hAnsi="Arial" w:cs="Arial"/>
          <w:color w:val="000000" w:themeColor="text1"/>
          <w:sz w:val="24"/>
          <w:szCs w:val="24"/>
          <w:shd w:val="clear" w:color="auto" w:fill="FFFFFF"/>
        </w:rPr>
        <w:t>Yoon and Kim, 2017</w:t>
      </w:r>
      <w:r w:rsidR="00EC0F82" w:rsidRPr="00242561">
        <w:rPr>
          <w:rFonts w:ascii="Arial" w:hAnsi="Arial" w:cs="Arial"/>
          <w:color w:val="000000" w:themeColor="text1"/>
          <w:sz w:val="24"/>
          <w:szCs w:val="24"/>
        </w:rPr>
        <w:t>)</w:t>
      </w:r>
      <w:r w:rsidR="00932D49" w:rsidRPr="00242561">
        <w:rPr>
          <w:rFonts w:ascii="Arial" w:hAnsi="Arial" w:cs="Arial"/>
          <w:color w:val="000000" w:themeColor="text1"/>
          <w:sz w:val="24"/>
          <w:szCs w:val="24"/>
        </w:rPr>
        <w:t xml:space="preserve">. Being an educational administrative body, Values are the basic ideologies that are considered by associates considering the key principles, standards </w:t>
      </w:r>
      <w:r w:rsidR="000645F5" w:rsidRPr="00242561">
        <w:rPr>
          <w:rFonts w:ascii="Arial" w:hAnsi="Arial" w:cs="Arial"/>
          <w:color w:val="000000" w:themeColor="text1"/>
          <w:sz w:val="24"/>
          <w:szCs w:val="24"/>
        </w:rPr>
        <w:t>also</w:t>
      </w:r>
      <w:r w:rsidR="00932D49" w:rsidRPr="00242561">
        <w:rPr>
          <w:rFonts w:ascii="Arial" w:hAnsi="Arial" w:cs="Arial"/>
          <w:color w:val="000000" w:themeColor="text1"/>
          <w:sz w:val="24"/>
          <w:szCs w:val="24"/>
        </w:rPr>
        <w:t xml:space="preserve"> qualities of facilities concerned for people. </w:t>
      </w:r>
    </w:p>
    <w:p w14:paraId="3A3B3951" w14:textId="77777777" w:rsidR="000C7852" w:rsidRPr="00242561" w:rsidRDefault="00932D49"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As depicted in the </w:t>
      </w:r>
      <w:r w:rsidR="00D35AE8" w:rsidRPr="00242561">
        <w:rPr>
          <w:rFonts w:ascii="Arial" w:hAnsi="Arial" w:cs="Arial"/>
          <w:color w:val="000000" w:themeColor="text1"/>
          <w:sz w:val="24"/>
          <w:szCs w:val="24"/>
        </w:rPr>
        <w:t xml:space="preserve">theoretical model of behaviour associated to the Expectancy Value (EV) Theory, the depictions of values, beliefs and attitudes are differential but in a </w:t>
      </w:r>
      <w:proofErr w:type="gramStart"/>
      <w:r w:rsidR="00D35AE8" w:rsidRPr="00242561">
        <w:rPr>
          <w:rFonts w:ascii="Arial" w:hAnsi="Arial" w:cs="Arial"/>
          <w:color w:val="000000" w:themeColor="text1"/>
          <w:sz w:val="24"/>
          <w:szCs w:val="24"/>
        </w:rPr>
        <w:t>core</w:t>
      </w:r>
      <w:proofErr w:type="gramEnd"/>
      <w:r w:rsidR="00D35AE8" w:rsidRPr="00242561">
        <w:rPr>
          <w:rFonts w:ascii="Arial" w:hAnsi="Arial" w:cs="Arial"/>
          <w:color w:val="000000" w:themeColor="text1"/>
          <w:sz w:val="24"/>
          <w:szCs w:val="24"/>
        </w:rPr>
        <w:t xml:space="preserve"> way interrelated as well. According to the theoretical model, attitudes are widely depicted as the result of calculations that is a balanced outcome of the beliefs related to a proper object and behaviour that is associates to values. Beliefs in an </w:t>
      </w:r>
      <w:proofErr w:type="gramStart"/>
      <w:r w:rsidR="00D35AE8" w:rsidRPr="00242561">
        <w:rPr>
          <w:rFonts w:ascii="Arial" w:hAnsi="Arial" w:cs="Arial"/>
          <w:color w:val="000000" w:themeColor="text1"/>
          <w:sz w:val="24"/>
          <w:szCs w:val="24"/>
        </w:rPr>
        <w:t>organisational circumstances</w:t>
      </w:r>
      <w:proofErr w:type="gramEnd"/>
      <w:r w:rsidR="00D35AE8" w:rsidRPr="00242561">
        <w:rPr>
          <w:rFonts w:ascii="Arial" w:hAnsi="Arial" w:cs="Arial"/>
          <w:color w:val="000000" w:themeColor="text1"/>
          <w:sz w:val="24"/>
          <w:szCs w:val="24"/>
        </w:rPr>
        <w:t xml:space="preserve"> are the outcomes of the previous incidents and that can be considered as an integrated and essential part of the identical strategies related to their culture</w:t>
      </w:r>
      <w:r w:rsidR="00EC0F82" w:rsidRPr="00242561">
        <w:rPr>
          <w:rFonts w:ascii="Arial" w:hAnsi="Arial" w:cs="Arial"/>
          <w:color w:val="000000" w:themeColor="text1"/>
          <w:sz w:val="24"/>
          <w:szCs w:val="24"/>
        </w:rPr>
        <w:t xml:space="preserve"> (</w:t>
      </w:r>
      <w:proofErr w:type="spellStart"/>
      <w:r w:rsidR="00EC0F82" w:rsidRPr="00242561">
        <w:rPr>
          <w:rFonts w:ascii="Arial" w:hAnsi="Arial" w:cs="Arial"/>
          <w:color w:val="000000" w:themeColor="text1"/>
          <w:sz w:val="24"/>
          <w:szCs w:val="24"/>
          <w:shd w:val="clear" w:color="auto" w:fill="FFFFFF"/>
        </w:rPr>
        <w:t>Straková</w:t>
      </w:r>
      <w:proofErr w:type="spellEnd"/>
      <w:r w:rsidR="00EC0F82" w:rsidRPr="00242561">
        <w:rPr>
          <w:rFonts w:ascii="Arial" w:hAnsi="Arial" w:cs="Arial"/>
          <w:color w:val="000000" w:themeColor="text1"/>
          <w:sz w:val="24"/>
          <w:szCs w:val="24"/>
          <w:shd w:val="clear" w:color="auto" w:fill="FFFFFF"/>
        </w:rPr>
        <w:t xml:space="preserve"> and </w:t>
      </w:r>
      <w:proofErr w:type="spellStart"/>
      <w:r w:rsidR="00EC0F82" w:rsidRPr="00242561">
        <w:rPr>
          <w:rFonts w:ascii="Arial" w:hAnsi="Arial" w:cs="Arial"/>
          <w:color w:val="000000" w:themeColor="text1"/>
          <w:sz w:val="24"/>
          <w:szCs w:val="24"/>
          <w:shd w:val="clear" w:color="auto" w:fill="FFFFFF"/>
        </w:rPr>
        <w:t>Cimermanová</w:t>
      </w:r>
      <w:proofErr w:type="spellEnd"/>
      <w:r w:rsidR="00EC0F82" w:rsidRPr="00242561">
        <w:rPr>
          <w:rFonts w:ascii="Arial" w:hAnsi="Arial" w:cs="Arial"/>
          <w:color w:val="000000" w:themeColor="text1"/>
          <w:sz w:val="24"/>
          <w:szCs w:val="24"/>
          <w:shd w:val="clear" w:color="auto" w:fill="FFFFFF"/>
        </w:rPr>
        <w:t>, 2018</w:t>
      </w:r>
      <w:r w:rsidR="00EC0F82" w:rsidRPr="00242561">
        <w:rPr>
          <w:rFonts w:ascii="Arial" w:hAnsi="Arial" w:cs="Arial"/>
          <w:color w:val="000000" w:themeColor="text1"/>
          <w:sz w:val="24"/>
          <w:szCs w:val="24"/>
        </w:rPr>
        <w:t>)</w:t>
      </w:r>
      <w:r w:rsidR="00D35AE8" w:rsidRPr="00242561">
        <w:rPr>
          <w:rFonts w:ascii="Arial" w:hAnsi="Arial" w:cs="Arial"/>
          <w:color w:val="000000" w:themeColor="text1"/>
          <w:sz w:val="24"/>
          <w:szCs w:val="24"/>
        </w:rPr>
        <w:t xml:space="preserve">. Beliefs are the most precious though considerations of human lives that is associated to the values as well as attitudes because these are </w:t>
      </w:r>
      <w:proofErr w:type="gramStart"/>
      <w:r w:rsidR="00D35AE8" w:rsidRPr="00242561">
        <w:rPr>
          <w:rFonts w:ascii="Arial" w:hAnsi="Arial" w:cs="Arial"/>
          <w:color w:val="000000" w:themeColor="text1"/>
          <w:sz w:val="24"/>
          <w:szCs w:val="24"/>
        </w:rPr>
        <w:t>really precious</w:t>
      </w:r>
      <w:proofErr w:type="gramEnd"/>
      <w:r w:rsidR="00D35AE8" w:rsidRPr="00242561">
        <w:rPr>
          <w:rFonts w:ascii="Arial" w:hAnsi="Arial" w:cs="Arial"/>
          <w:color w:val="000000" w:themeColor="text1"/>
          <w:sz w:val="24"/>
          <w:szCs w:val="24"/>
        </w:rPr>
        <w:t xml:space="preserve"> strategically reflecting the morale of the organisational thoughts. In a </w:t>
      </w:r>
      <w:proofErr w:type="gramStart"/>
      <w:r w:rsidR="00D35AE8" w:rsidRPr="00242561">
        <w:rPr>
          <w:rFonts w:ascii="Arial" w:hAnsi="Arial" w:cs="Arial"/>
          <w:color w:val="000000" w:themeColor="text1"/>
          <w:sz w:val="24"/>
          <w:szCs w:val="24"/>
        </w:rPr>
        <w:t>particular organisational</w:t>
      </w:r>
      <w:proofErr w:type="gramEnd"/>
      <w:r w:rsidR="00D35AE8" w:rsidRPr="00242561">
        <w:rPr>
          <w:rFonts w:ascii="Arial" w:hAnsi="Arial" w:cs="Arial"/>
          <w:color w:val="000000" w:themeColor="text1"/>
          <w:sz w:val="24"/>
          <w:szCs w:val="24"/>
        </w:rPr>
        <w:t xml:space="preserve"> culture, the key organisational value is the concept that can be logically described by the core ethics associated to organisational principles that the association would majorly abide. </w:t>
      </w:r>
    </w:p>
    <w:p w14:paraId="0D12B5F1" w14:textId="77777777" w:rsidR="00932D49" w:rsidRPr="00242561" w:rsidRDefault="00D167BA"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The associates of the University act based on their own beliefs putting best effort to enhance organisational culture that also constrains the actions of organisational </w:t>
      </w:r>
      <w:r w:rsidRPr="00242561">
        <w:rPr>
          <w:rFonts w:ascii="Arial" w:hAnsi="Arial" w:cs="Arial"/>
          <w:color w:val="000000" w:themeColor="text1"/>
          <w:sz w:val="24"/>
          <w:szCs w:val="24"/>
        </w:rPr>
        <w:lastRenderedPageBreak/>
        <w:t>associates in wider terms. The well-drafted organisational behaviour that has been evolved in the post pandemic situation determines other organisational values and culture that must be guided by the staffs through their integrated behaviour strategic operational decisions</w:t>
      </w:r>
      <w:r w:rsidR="00EC0F82" w:rsidRPr="00242561">
        <w:rPr>
          <w:rFonts w:ascii="Arial" w:hAnsi="Arial" w:cs="Arial"/>
          <w:color w:val="000000" w:themeColor="text1"/>
          <w:sz w:val="24"/>
          <w:szCs w:val="24"/>
        </w:rPr>
        <w:t xml:space="preserve"> (</w:t>
      </w:r>
      <w:proofErr w:type="spellStart"/>
      <w:r w:rsidR="00EC0F82" w:rsidRPr="00242561">
        <w:rPr>
          <w:rFonts w:ascii="Arial" w:hAnsi="Arial" w:cs="Arial"/>
          <w:color w:val="000000" w:themeColor="text1"/>
          <w:sz w:val="24"/>
          <w:szCs w:val="24"/>
          <w:shd w:val="clear" w:color="auto" w:fill="FFFFFF"/>
        </w:rPr>
        <w:t>Simonovic</w:t>
      </w:r>
      <w:r w:rsidR="00EC0F82" w:rsidRPr="00242561">
        <w:rPr>
          <w:rFonts w:ascii="Arial" w:hAnsi="Arial" w:cs="Arial"/>
          <w:i/>
          <w:color w:val="000000" w:themeColor="text1"/>
          <w:sz w:val="24"/>
          <w:szCs w:val="24"/>
          <w:shd w:val="clear" w:color="auto" w:fill="FFFFFF"/>
        </w:rPr>
        <w:t>et</w:t>
      </w:r>
      <w:proofErr w:type="spellEnd"/>
      <w:r w:rsidR="00EC0F82" w:rsidRPr="00242561">
        <w:rPr>
          <w:rFonts w:ascii="Arial" w:hAnsi="Arial" w:cs="Arial"/>
          <w:i/>
          <w:color w:val="000000" w:themeColor="text1"/>
          <w:sz w:val="24"/>
          <w:szCs w:val="24"/>
          <w:shd w:val="clear" w:color="auto" w:fill="FFFFFF"/>
        </w:rPr>
        <w:t xml:space="preserve"> al.,</w:t>
      </w:r>
      <w:r w:rsidR="00EC0F82" w:rsidRPr="00242561">
        <w:rPr>
          <w:rFonts w:ascii="Arial" w:hAnsi="Arial" w:cs="Arial"/>
          <w:color w:val="000000" w:themeColor="text1"/>
          <w:sz w:val="24"/>
          <w:szCs w:val="24"/>
          <w:shd w:val="clear" w:color="auto" w:fill="FFFFFF"/>
        </w:rPr>
        <w:t xml:space="preserve"> 2020</w:t>
      </w:r>
      <w:r w:rsidR="00EC0F82" w:rsidRPr="00242561">
        <w:rPr>
          <w:rFonts w:ascii="Arial" w:hAnsi="Arial" w:cs="Arial"/>
          <w:color w:val="000000" w:themeColor="text1"/>
          <w:sz w:val="24"/>
          <w:szCs w:val="24"/>
        </w:rPr>
        <w:t>)</w:t>
      </w:r>
      <w:r w:rsidRPr="00242561">
        <w:rPr>
          <w:rFonts w:ascii="Arial" w:hAnsi="Arial" w:cs="Arial"/>
          <w:color w:val="000000" w:themeColor="text1"/>
          <w:sz w:val="24"/>
          <w:szCs w:val="24"/>
        </w:rPr>
        <w:t xml:space="preserve">. So, it is evident that the value considered by an organisation simply represents the beliefs that are guided by some valid actions as well as judgements across the various objects and situational contexts. </w:t>
      </w:r>
      <w:r w:rsidR="000645F5" w:rsidRPr="00242561">
        <w:rPr>
          <w:rFonts w:ascii="Arial" w:hAnsi="Arial" w:cs="Arial"/>
          <w:color w:val="000000" w:themeColor="text1"/>
          <w:sz w:val="24"/>
          <w:szCs w:val="24"/>
        </w:rPr>
        <w:t xml:space="preserve">Contradicting from, attitudes that mainly rely on the </w:t>
      </w:r>
      <w:proofErr w:type="gramStart"/>
      <w:r w:rsidRPr="00242561">
        <w:rPr>
          <w:rFonts w:ascii="Arial" w:hAnsi="Arial" w:cs="Arial"/>
          <w:color w:val="000000" w:themeColor="text1"/>
          <w:sz w:val="24"/>
          <w:szCs w:val="24"/>
        </w:rPr>
        <w:t>particular beliefs</w:t>
      </w:r>
      <w:proofErr w:type="gramEnd"/>
      <w:r w:rsidRPr="00242561">
        <w:rPr>
          <w:rFonts w:ascii="Arial" w:hAnsi="Arial" w:cs="Arial"/>
          <w:color w:val="000000" w:themeColor="text1"/>
          <w:sz w:val="24"/>
          <w:szCs w:val="24"/>
        </w:rPr>
        <w:t xml:space="preserve"> that represent several thoughts focusing on the specific situation considered under the situation or the associated object on focus. Values are the pillars to the critical thinking process, so the actions coordinated must be governed by the values that is also helpful to reflect the </w:t>
      </w:r>
      <w:r w:rsidR="000C7852" w:rsidRPr="00242561">
        <w:rPr>
          <w:rFonts w:ascii="Arial" w:hAnsi="Arial" w:cs="Arial"/>
          <w:color w:val="000000" w:themeColor="text1"/>
          <w:sz w:val="24"/>
          <w:szCs w:val="24"/>
        </w:rPr>
        <w:t>daily operational activities that confronts the situational actions.</w:t>
      </w:r>
    </w:p>
    <w:p w14:paraId="21DA860A" w14:textId="77777777" w:rsidR="007F287D" w:rsidRPr="00242561" w:rsidRDefault="0093171D" w:rsidP="00242561">
      <w:pPr>
        <w:pStyle w:val="Heading1"/>
      </w:pPr>
      <w:bookmarkStart w:id="4" w:name="_Toc58586565"/>
      <w:r w:rsidRPr="00242561">
        <w:t>4. Critically assess on their own belief, attitude and value system and their impact on the workplace behaviours during pandemic</w:t>
      </w:r>
      <w:bookmarkEnd w:id="4"/>
    </w:p>
    <w:p w14:paraId="5754FCE8" w14:textId="77777777" w:rsidR="000C7852" w:rsidRPr="00242561" w:rsidRDefault="000C7852"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The human kinds of generations have faced many disasters and crisis situations involving war, health sustainability hazards as well as other situational crisis in this globe but never a sudden stack was faced earlier. The pandemic situation of COVID-19 has created one of the major global challenge that is conventional to have its lifetime impact on the situational behaviours as well as the coordinated change in human attitudes. </w:t>
      </w:r>
      <w:r w:rsidR="006A6911" w:rsidRPr="00242561">
        <w:rPr>
          <w:rFonts w:ascii="Arial" w:hAnsi="Arial" w:cs="Arial"/>
          <w:color w:val="000000" w:themeColor="text1"/>
          <w:sz w:val="24"/>
          <w:szCs w:val="24"/>
        </w:rPr>
        <w:t>Health concern is the prime focus for every individual as well as the organisations in the society at present situation as the changed human behaviours involve immense strategic evolution</w:t>
      </w:r>
      <w:r w:rsidR="00EC0F82" w:rsidRPr="00242561">
        <w:rPr>
          <w:rFonts w:ascii="Arial" w:hAnsi="Arial" w:cs="Arial"/>
          <w:color w:val="000000" w:themeColor="text1"/>
          <w:sz w:val="24"/>
          <w:szCs w:val="24"/>
        </w:rPr>
        <w:t xml:space="preserve"> (Cerruti and </w:t>
      </w:r>
      <w:proofErr w:type="spellStart"/>
      <w:r w:rsidR="00EC0F82" w:rsidRPr="00242561">
        <w:rPr>
          <w:rFonts w:ascii="Arial" w:hAnsi="Arial" w:cs="Arial"/>
          <w:color w:val="000000" w:themeColor="text1"/>
          <w:sz w:val="24"/>
          <w:szCs w:val="24"/>
        </w:rPr>
        <w:t>Godoski</w:t>
      </w:r>
      <w:proofErr w:type="spellEnd"/>
      <w:r w:rsidR="00EC0F82" w:rsidRPr="00242561">
        <w:rPr>
          <w:rFonts w:ascii="Arial" w:hAnsi="Arial" w:cs="Arial"/>
          <w:color w:val="000000" w:themeColor="text1"/>
          <w:sz w:val="24"/>
          <w:szCs w:val="24"/>
        </w:rPr>
        <w:t>, 2020)</w:t>
      </w:r>
      <w:r w:rsidR="006A6911" w:rsidRPr="00242561">
        <w:rPr>
          <w:rFonts w:ascii="Arial" w:hAnsi="Arial" w:cs="Arial"/>
          <w:color w:val="000000" w:themeColor="text1"/>
          <w:sz w:val="24"/>
          <w:szCs w:val="24"/>
        </w:rPr>
        <w:t xml:space="preserve">. As the human attitudes and behaviours are changed, this has also created a major impact on the certain beliefs related to the value systems of the organisational culture forcing the associates to respond. For instance, the University associates have adapted the changes to get habituated in the new situation keeping health sustainability in major focus as they are assisting their associates to sustain in this severe crisis. </w:t>
      </w:r>
    </w:p>
    <w:p w14:paraId="727730DC" w14:textId="77777777" w:rsidR="006A6911" w:rsidRPr="00242561" w:rsidRDefault="006A6911"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The evolved change in organisational behaviour as well as the attitudes have forced the University associates to respond in the severe pandemic situation as the virus started to spread immediate threat to society. It is true that the situation that is severely impacted by the pandemic disaster would definitely return to normalcy after few years but the </w:t>
      </w:r>
      <w:proofErr w:type="gramStart"/>
      <w:r w:rsidRPr="00242561">
        <w:rPr>
          <w:rFonts w:ascii="Arial" w:hAnsi="Arial" w:cs="Arial"/>
          <w:color w:val="000000" w:themeColor="text1"/>
          <w:sz w:val="24"/>
          <w:szCs w:val="24"/>
        </w:rPr>
        <w:t>long lasting</w:t>
      </w:r>
      <w:proofErr w:type="gramEnd"/>
      <w:r w:rsidRPr="00242561">
        <w:rPr>
          <w:rFonts w:ascii="Arial" w:hAnsi="Arial" w:cs="Arial"/>
          <w:color w:val="000000" w:themeColor="text1"/>
          <w:sz w:val="24"/>
          <w:szCs w:val="24"/>
        </w:rPr>
        <w:t xml:space="preserve"> impact of COVID-19 has altered the human vision. </w:t>
      </w:r>
      <w:r w:rsidR="006706D2" w:rsidRPr="00242561">
        <w:rPr>
          <w:rFonts w:ascii="Arial" w:hAnsi="Arial" w:cs="Arial"/>
          <w:color w:val="000000" w:themeColor="text1"/>
          <w:sz w:val="24"/>
          <w:szCs w:val="24"/>
        </w:rPr>
        <w:t xml:space="preserve">For example, all the University associates involving staff members, professors, module lecturers and </w:t>
      </w:r>
      <w:r w:rsidR="006706D2" w:rsidRPr="00242561">
        <w:rPr>
          <w:rFonts w:ascii="Arial" w:hAnsi="Arial" w:cs="Arial"/>
          <w:color w:val="000000" w:themeColor="text1"/>
          <w:sz w:val="24"/>
          <w:szCs w:val="24"/>
        </w:rPr>
        <w:lastRenderedPageBreak/>
        <w:t>students can be allowed to perform their respective activities in a digitized way to maintain social distancing norms in pandemic outbreak</w:t>
      </w:r>
      <w:r w:rsidR="00EC0F82" w:rsidRPr="00242561">
        <w:rPr>
          <w:rFonts w:ascii="Arial" w:hAnsi="Arial" w:cs="Arial"/>
          <w:color w:val="000000" w:themeColor="text1"/>
          <w:sz w:val="24"/>
          <w:szCs w:val="24"/>
        </w:rPr>
        <w:t xml:space="preserve"> (</w:t>
      </w:r>
      <w:r w:rsidR="00EC0F82" w:rsidRPr="00242561">
        <w:rPr>
          <w:rFonts w:ascii="Arial" w:hAnsi="Arial" w:cs="Arial"/>
          <w:color w:val="000000" w:themeColor="text1"/>
          <w:sz w:val="24"/>
          <w:szCs w:val="24"/>
          <w:shd w:val="clear" w:color="auto" w:fill="FFFFFF"/>
        </w:rPr>
        <w:t>Uwtsd.ac.uk, 2020</w:t>
      </w:r>
      <w:r w:rsidR="00EC0F82" w:rsidRPr="00242561">
        <w:rPr>
          <w:rFonts w:ascii="Arial" w:hAnsi="Arial" w:cs="Arial"/>
          <w:color w:val="000000" w:themeColor="text1"/>
          <w:sz w:val="24"/>
          <w:szCs w:val="24"/>
        </w:rPr>
        <w:t>)</w:t>
      </w:r>
      <w:r w:rsidR="006706D2" w:rsidRPr="00242561">
        <w:rPr>
          <w:rFonts w:ascii="Arial" w:hAnsi="Arial" w:cs="Arial"/>
          <w:color w:val="000000" w:themeColor="text1"/>
          <w:sz w:val="24"/>
          <w:szCs w:val="24"/>
        </w:rPr>
        <w:t xml:space="preserve">. As the health hazards are prime concern of this span of time, attitudes as well as the value systems of the University administrative body must be changed to coordinate with new </w:t>
      </w:r>
      <w:proofErr w:type="gramStart"/>
      <w:r w:rsidR="006706D2" w:rsidRPr="00242561">
        <w:rPr>
          <w:rFonts w:ascii="Arial" w:hAnsi="Arial" w:cs="Arial"/>
          <w:color w:val="000000" w:themeColor="text1"/>
          <w:sz w:val="24"/>
          <w:szCs w:val="24"/>
        </w:rPr>
        <w:t>crisis situation</w:t>
      </w:r>
      <w:proofErr w:type="gramEnd"/>
      <w:r w:rsidR="006706D2" w:rsidRPr="00242561">
        <w:rPr>
          <w:rFonts w:ascii="Arial" w:hAnsi="Arial" w:cs="Arial"/>
          <w:color w:val="000000" w:themeColor="text1"/>
          <w:sz w:val="24"/>
          <w:szCs w:val="24"/>
        </w:rPr>
        <w:t xml:space="preserve">. </w:t>
      </w:r>
    </w:p>
    <w:p w14:paraId="619A6D4B" w14:textId="77777777" w:rsidR="00515197" w:rsidRPr="00242561" w:rsidRDefault="006706D2"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As the present situation can be compared with the situation that was in the month of March as the outspread of COVID-19 virus started creating major impact on organisational beliefs and associated attitudes. The change in organisational beliefs as well as value system has also created major influence </w:t>
      </w:r>
      <w:proofErr w:type="gramStart"/>
      <w:r w:rsidRPr="00242561">
        <w:rPr>
          <w:rFonts w:ascii="Arial" w:hAnsi="Arial" w:cs="Arial"/>
          <w:color w:val="000000" w:themeColor="text1"/>
          <w:sz w:val="24"/>
          <w:szCs w:val="24"/>
        </w:rPr>
        <w:t>to</w:t>
      </w:r>
      <w:proofErr w:type="gramEnd"/>
      <w:r w:rsidRPr="00242561">
        <w:rPr>
          <w:rFonts w:ascii="Arial" w:hAnsi="Arial" w:cs="Arial"/>
          <w:color w:val="000000" w:themeColor="text1"/>
          <w:sz w:val="24"/>
          <w:szCs w:val="24"/>
        </w:rPr>
        <w:t xml:space="preserve"> the workplace culture during the </w:t>
      </w:r>
      <w:r w:rsidR="00515197" w:rsidRPr="00242561">
        <w:rPr>
          <w:rFonts w:ascii="Arial" w:hAnsi="Arial" w:cs="Arial"/>
          <w:color w:val="000000" w:themeColor="text1"/>
          <w:sz w:val="24"/>
          <w:szCs w:val="24"/>
        </w:rPr>
        <w:t xml:space="preserve">lockdown phase and post pandemic consequences changing the entire view process. For instance, the University had to adopt the new change after the regulations of ‘work from home’ got exposed and consider </w:t>
      </w:r>
      <w:proofErr w:type="gramStart"/>
      <w:r w:rsidR="00515197" w:rsidRPr="00242561">
        <w:rPr>
          <w:rFonts w:ascii="Arial" w:hAnsi="Arial" w:cs="Arial"/>
          <w:color w:val="000000" w:themeColor="text1"/>
          <w:sz w:val="24"/>
          <w:szCs w:val="24"/>
        </w:rPr>
        <w:t>this new policies</w:t>
      </w:r>
      <w:proofErr w:type="gramEnd"/>
      <w:r w:rsidR="00515197" w:rsidRPr="00242561">
        <w:rPr>
          <w:rFonts w:ascii="Arial" w:hAnsi="Arial" w:cs="Arial"/>
          <w:color w:val="000000" w:themeColor="text1"/>
          <w:sz w:val="24"/>
          <w:szCs w:val="24"/>
        </w:rPr>
        <w:t xml:space="preserve"> as the ‘New normal’ that would now possibly last</w:t>
      </w:r>
      <w:r w:rsidR="00EC0F82" w:rsidRPr="00242561">
        <w:rPr>
          <w:rFonts w:ascii="Arial" w:hAnsi="Arial" w:cs="Arial"/>
          <w:color w:val="000000" w:themeColor="text1"/>
          <w:sz w:val="24"/>
          <w:szCs w:val="24"/>
        </w:rPr>
        <w:t xml:space="preserve"> (</w:t>
      </w:r>
      <w:proofErr w:type="spellStart"/>
      <w:r w:rsidR="00EC0F82" w:rsidRPr="00242561">
        <w:rPr>
          <w:rFonts w:ascii="Arial" w:hAnsi="Arial" w:cs="Arial"/>
          <w:color w:val="000000" w:themeColor="text1"/>
          <w:sz w:val="24"/>
          <w:szCs w:val="24"/>
          <w:shd w:val="clear" w:color="auto" w:fill="FFFFFF"/>
        </w:rPr>
        <w:t>Ratten</w:t>
      </w:r>
      <w:proofErr w:type="spellEnd"/>
      <w:r w:rsidR="00EC0F82" w:rsidRPr="00242561">
        <w:rPr>
          <w:rFonts w:ascii="Arial" w:hAnsi="Arial" w:cs="Arial"/>
          <w:color w:val="000000" w:themeColor="text1"/>
          <w:sz w:val="24"/>
          <w:szCs w:val="24"/>
          <w:shd w:val="clear" w:color="auto" w:fill="FFFFFF"/>
        </w:rPr>
        <w:t>, 2020</w:t>
      </w:r>
      <w:r w:rsidR="00EC0F82" w:rsidRPr="00242561">
        <w:rPr>
          <w:rFonts w:ascii="Arial" w:hAnsi="Arial" w:cs="Arial"/>
          <w:color w:val="000000" w:themeColor="text1"/>
          <w:sz w:val="24"/>
          <w:szCs w:val="24"/>
        </w:rPr>
        <w:t>)</w:t>
      </w:r>
      <w:r w:rsidR="00515197" w:rsidRPr="00242561">
        <w:rPr>
          <w:rFonts w:ascii="Arial" w:hAnsi="Arial" w:cs="Arial"/>
          <w:color w:val="000000" w:themeColor="text1"/>
          <w:sz w:val="24"/>
          <w:szCs w:val="24"/>
        </w:rPr>
        <w:t xml:space="preserve">. During this immense time of difficulty, the changed behaviour and value systems of University associates has created impact on organisational culture after the individual students </w:t>
      </w:r>
      <w:proofErr w:type="gramStart"/>
      <w:r w:rsidR="00515197" w:rsidRPr="00242561">
        <w:rPr>
          <w:rFonts w:ascii="Arial" w:hAnsi="Arial" w:cs="Arial"/>
          <w:color w:val="000000" w:themeColor="text1"/>
          <w:sz w:val="24"/>
          <w:szCs w:val="24"/>
        </w:rPr>
        <w:t>are allowed to</w:t>
      </w:r>
      <w:proofErr w:type="gramEnd"/>
      <w:r w:rsidR="00515197" w:rsidRPr="00242561">
        <w:rPr>
          <w:rFonts w:ascii="Arial" w:hAnsi="Arial" w:cs="Arial"/>
          <w:color w:val="000000" w:themeColor="text1"/>
          <w:sz w:val="24"/>
          <w:szCs w:val="24"/>
        </w:rPr>
        <w:t xml:space="preserve"> continue courses in digitized way. On the other hand, being at home and continuing the activities such as the editorial sessions has also been difficult for the students as well as the organisational associates that has influenced University policies. Assessing the situations and understanding the need of critical analysis, the University associates could plan to strategically maintain workplace culture within the campus communities to navigate them in new world post the pandemic. </w:t>
      </w:r>
    </w:p>
    <w:p w14:paraId="7C5FBC5F" w14:textId="77777777" w:rsidR="006706D2" w:rsidRPr="00242561" w:rsidRDefault="00515197" w:rsidP="008F5AB3">
      <w:pPr>
        <w:spacing w:line="360" w:lineRule="auto"/>
        <w:jc w:val="both"/>
        <w:rPr>
          <w:rFonts w:ascii="Arial" w:hAnsi="Arial" w:cs="Arial"/>
          <w:color w:val="000000" w:themeColor="text1"/>
          <w:sz w:val="24"/>
          <w:szCs w:val="24"/>
        </w:rPr>
      </w:pPr>
      <w:r w:rsidRPr="00242561">
        <w:rPr>
          <w:rFonts w:ascii="Arial" w:hAnsi="Arial" w:cs="Arial"/>
          <w:color w:val="000000" w:themeColor="text1"/>
          <w:sz w:val="24"/>
          <w:szCs w:val="24"/>
        </w:rPr>
        <w:t xml:space="preserve">For instance, the initial focus of the University could be sustainability of every associated member to their organisation and consider the importance of social distancing norms changing the value system accordingly. </w:t>
      </w:r>
      <w:r w:rsidR="00B02F2F" w:rsidRPr="00242561">
        <w:rPr>
          <w:rFonts w:ascii="Arial" w:hAnsi="Arial" w:cs="Arial"/>
          <w:color w:val="000000" w:themeColor="text1"/>
          <w:sz w:val="24"/>
          <w:szCs w:val="24"/>
        </w:rPr>
        <w:t>Not all the members and associates of University were well-skilled related to the technological incorporation in educational and other workplace activities, they faced immense difficulty to adapt the new value system</w:t>
      </w:r>
      <w:r w:rsidR="00EC0F82" w:rsidRPr="00242561">
        <w:rPr>
          <w:rFonts w:ascii="Arial" w:hAnsi="Arial" w:cs="Arial"/>
          <w:color w:val="000000" w:themeColor="text1"/>
          <w:sz w:val="24"/>
          <w:szCs w:val="24"/>
        </w:rPr>
        <w:t xml:space="preserve"> (</w:t>
      </w:r>
      <w:proofErr w:type="spellStart"/>
      <w:r w:rsidR="00EC0F82" w:rsidRPr="00242561">
        <w:rPr>
          <w:rFonts w:ascii="Arial" w:hAnsi="Arial" w:cs="Arial"/>
          <w:color w:val="000000" w:themeColor="text1"/>
          <w:sz w:val="24"/>
          <w:szCs w:val="24"/>
          <w:shd w:val="clear" w:color="auto" w:fill="FFFFFF"/>
        </w:rPr>
        <w:t>Suprapti</w:t>
      </w:r>
      <w:r w:rsidR="00EC0F82" w:rsidRPr="00242561">
        <w:rPr>
          <w:rFonts w:ascii="Arial" w:hAnsi="Arial" w:cs="Arial"/>
          <w:i/>
          <w:color w:val="000000" w:themeColor="text1"/>
          <w:sz w:val="24"/>
          <w:szCs w:val="24"/>
          <w:shd w:val="clear" w:color="auto" w:fill="FFFFFF"/>
        </w:rPr>
        <w:t>et</w:t>
      </w:r>
      <w:proofErr w:type="spellEnd"/>
      <w:r w:rsidR="00EC0F82" w:rsidRPr="00242561">
        <w:rPr>
          <w:rFonts w:ascii="Arial" w:hAnsi="Arial" w:cs="Arial"/>
          <w:i/>
          <w:color w:val="000000" w:themeColor="text1"/>
          <w:sz w:val="24"/>
          <w:szCs w:val="24"/>
          <w:shd w:val="clear" w:color="auto" w:fill="FFFFFF"/>
        </w:rPr>
        <w:t xml:space="preserve"> al.,</w:t>
      </w:r>
      <w:r w:rsidR="00EC0F82" w:rsidRPr="00242561">
        <w:rPr>
          <w:rFonts w:ascii="Arial" w:hAnsi="Arial" w:cs="Arial"/>
          <w:color w:val="000000" w:themeColor="text1"/>
          <w:sz w:val="24"/>
          <w:szCs w:val="24"/>
          <w:shd w:val="clear" w:color="auto" w:fill="FFFFFF"/>
        </w:rPr>
        <w:t xml:space="preserve"> 2020</w:t>
      </w:r>
      <w:r w:rsidR="00EC0F82" w:rsidRPr="00242561">
        <w:rPr>
          <w:rFonts w:ascii="Arial" w:hAnsi="Arial" w:cs="Arial"/>
          <w:color w:val="000000" w:themeColor="text1"/>
          <w:sz w:val="24"/>
          <w:szCs w:val="24"/>
        </w:rPr>
        <w:t>)</w:t>
      </w:r>
      <w:r w:rsidR="00B02F2F" w:rsidRPr="00242561">
        <w:rPr>
          <w:rFonts w:ascii="Arial" w:hAnsi="Arial" w:cs="Arial"/>
          <w:color w:val="000000" w:themeColor="text1"/>
          <w:sz w:val="24"/>
          <w:szCs w:val="24"/>
        </w:rPr>
        <w:t xml:space="preserve">. Many students or associated staffs of the University of Wales Trinity Saint David may be from the rural areas and does not possess proper internet connectivity to coordinate workplace activities in the regular manner. As the new system is complex and is difficult for </w:t>
      </w:r>
      <w:proofErr w:type="gramStart"/>
      <w:r w:rsidR="00B02F2F" w:rsidRPr="00242561">
        <w:rPr>
          <w:rFonts w:ascii="Arial" w:hAnsi="Arial" w:cs="Arial"/>
          <w:color w:val="000000" w:themeColor="text1"/>
          <w:sz w:val="24"/>
          <w:szCs w:val="24"/>
        </w:rPr>
        <w:t>all of</w:t>
      </w:r>
      <w:proofErr w:type="gramEnd"/>
      <w:r w:rsidR="00B02F2F" w:rsidRPr="00242561">
        <w:rPr>
          <w:rFonts w:ascii="Arial" w:hAnsi="Arial" w:cs="Arial"/>
          <w:color w:val="000000" w:themeColor="text1"/>
          <w:sz w:val="24"/>
          <w:szCs w:val="24"/>
        </w:rPr>
        <w:t xml:space="preserve"> the associated to get adjusted with, the workplace culture and organisational activities of University got immensely affected by pandemic consequences.</w:t>
      </w:r>
    </w:p>
    <w:p w14:paraId="7FCA7873"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lastRenderedPageBreak/>
        <w:t xml:space="preserve">The understanding of critical analysis of the several attributes in a workplace becomes highly necessary to </w:t>
      </w:r>
      <w:proofErr w:type="spellStart"/>
      <w:r w:rsidRPr="00242561">
        <w:rPr>
          <w:rFonts w:ascii="Arial" w:eastAsia="Calibri" w:hAnsi="Arial" w:cs="Arial"/>
          <w:sz w:val="24"/>
        </w:rPr>
        <w:t>evaluateas</w:t>
      </w:r>
      <w:proofErr w:type="spellEnd"/>
      <w:r w:rsidRPr="00242561">
        <w:rPr>
          <w:rFonts w:ascii="Arial" w:eastAsia="Calibri" w:hAnsi="Arial" w:cs="Arial"/>
          <w:sz w:val="24"/>
        </w:rPr>
        <w:t xml:space="preserve"> the identification of the different types of factors that affect the mindset attitude and value system becomes extremely easy in a workplace. It is important to understand </w:t>
      </w:r>
      <w:proofErr w:type="spellStart"/>
      <w:r w:rsidRPr="00242561">
        <w:rPr>
          <w:rFonts w:ascii="Arial" w:eastAsia="Calibri" w:hAnsi="Arial" w:cs="Arial"/>
          <w:sz w:val="24"/>
        </w:rPr>
        <w:t>thatthe</w:t>
      </w:r>
      <w:proofErr w:type="spellEnd"/>
      <w:r w:rsidRPr="00242561">
        <w:rPr>
          <w:rFonts w:ascii="Arial" w:eastAsia="Calibri" w:hAnsi="Arial" w:cs="Arial"/>
          <w:sz w:val="24"/>
        </w:rPr>
        <w:t xml:space="preserve"> working environment in a place highly determines the attitude of the employees and allows for a differential understanding of the wants that relate directly to the dedication of the </w:t>
      </w:r>
      <w:proofErr w:type="spellStart"/>
      <w:r w:rsidRPr="00242561">
        <w:rPr>
          <w:rFonts w:ascii="Arial" w:eastAsia="Calibri" w:hAnsi="Arial" w:cs="Arial"/>
          <w:sz w:val="24"/>
        </w:rPr>
        <w:t>employee’swork</w:t>
      </w:r>
      <w:proofErr w:type="spellEnd"/>
      <w:r w:rsidRPr="00242561">
        <w:rPr>
          <w:rFonts w:ascii="Arial" w:eastAsia="Calibri" w:hAnsi="Arial" w:cs="Arial"/>
          <w:sz w:val="24"/>
        </w:rPr>
        <w:t>. For such reasons, it has been observed that most of the organization have a certain administrative e policy that allows the assessment of the employees wants which when aligned with the organization's goals can lead to a better performance from the employee (</w:t>
      </w:r>
      <w:proofErr w:type="spellStart"/>
      <w:r w:rsidRPr="00242561">
        <w:rPr>
          <w:rFonts w:ascii="Arial" w:eastAsia="Calibri" w:hAnsi="Arial" w:cs="Arial"/>
          <w:sz w:val="24"/>
          <w:shd w:val="clear" w:color="auto" w:fill="FFFFFF"/>
        </w:rPr>
        <w:t>Talwar</w:t>
      </w:r>
      <w:r w:rsidRPr="00242561">
        <w:rPr>
          <w:rFonts w:ascii="Arial" w:eastAsia="Calibri" w:hAnsi="Arial" w:cs="Arial"/>
          <w:i/>
          <w:iCs/>
          <w:sz w:val="24"/>
          <w:shd w:val="clear" w:color="auto" w:fill="FFFFFF"/>
        </w:rPr>
        <w:t>et</w:t>
      </w:r>
      <w:proofErr w:type="spellEnd"/>
      <w:r w:rsidRPr="00242561">
        <w:rPr>
          <w:rFonts w:ascii="Arial" w:eastAsia="Calibri" w:hAnsi="Arial" w:cs="Arial"/>
          <w:i/>
          <w:iCs/>
          <w:sz w:val="24"/>
          <w:shd w:val="clear" w:color="auto" w:fill="FFFFFF"/>
        </w:rPr>
        <w:t xml:space="preserve"> al</w:t>
      </w:r>
      <w:r w:rsidRPr="00242561">
        <w:rPr>
          <w:rFonts w:ascii="Arial" w:eastAsia="Calibri" w:hAnsi="Arial" w:cs="Arial"/>
          <w:sz w:val="24"/>
          <w:shd w:val="clear" w:color="auto" w:fill="FFFFFF"/>
        </w:rPr>
        <w:t>., 2020</w:t>
      </w:r>
      <w:r w:rsidRPr="00242561">
        <w:rPr>
          <w:rFonts w:ascii="Arial" w:eastAsia="Calibri" w:hAnsi="Arial" w:cs="Arial"/>
          <w:sz w:val="24"/>
        </w:rPr>
        <w:t>). It is important to understand that the University of Wales Trinity Saint David maintains a highly functioning administration that allows the proper assessment of the staff based on different hierarchies in different departments.</w:t>
      </w:r>
    </w:p>
    <w:p w14:paraId="157BE25E"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It has been observed that University of Wales Trinity Saint David allows for a highly functional framework that helps the organization to understand the different mindset and the beliefs possessed by the staff members of the place allows the administration to figure out the different factors that may improve their conception of the workplace so that it becomes a more ideal place for them to work in. Maintaining a balanced environment where the belief and perspectives of every staff member are maintained allows for an efficient work environment where employee s can provide their best performance in the assigned task (</w:t>
      </w:r>
      <w:proofErr w:type="spellStart"/>
      <w:r w:rsidRPr="00242561">
        <w:rPr>
          <w:rFonts w:ascii="Arial" w:eastAsia="Calibri" w:hAnsi="Arial" w:cs="Arial"/>
          <w:sz w:val="24"/>
          <w:shd w:val="clear" w:color="auto" w:fill="FFFFFF"/>
        </w:rPr>
        <w:t>Awuni</w:t>
      </w:r>
      <w:proofErr w:type="spellEnd"/>
      <w:r w:rsidRPr="00242561">
        <w:rPr>
          <w:rFonts w:ascii="Arial" w:eastAsia="Calibri" w:hAnsi="Arial" w:cs="Arial"/>
          <w:sz w:val="24"/>
          <w:shd w:val="clear" w:color="auto" w:fill="FFFFFF"/>
        </w:rPr>
        <w:t xml:space="preserve">, and </w:t>
      </w:r>
      <w:proofErr w:type="spellStart"/>
      <w:r w:rsidRPr="00242561">
        <w:rPr>
          <w:rFonts w:ascii="Arial" w:eastAsia="Calibri" w:hAnsi="Arial" w:cs="Arial"/>
          <w:sz w:val="24"/>
          <w:shd w:val="clear" w:color="auto" w:fill="FFFFFF"/>
        </w:rPr>
        <w:t>Tanko</w:t>
      </w:r>
      <w:proofErr w:type="spellEnd"/>
      <w:r w:rsidRPr="00242561">
        <w:rPr>
          <w:rFonts w:ascii="Arial" w:eastAsia="Calibri" w:hAnsi="Arial" w:cs="Arial"/>
          <w:sz w:val="24"/>
          <w:shd w:val="clear" w:color="auto" w:fill="FFFFFF"/>
        </w:rPr>
        <w:t>, 2019</w:t>
      </w:r>
      <w:r w:rsidRPr="00242561">
        <w:rPr>
          <w:rFonts w:ascii="Arial" w:eastAsia="Calibri" w:hAnsi="Arial" w:cs="Arial"/>
          <w:sz w:val="24"/>
        </w:rPr>
        <w:t xml:space="preserve">). During this pandemic situation, most of the staff had to work from home which led to the reduced communication and lack of knowledge of another person’s situation. This allowed for </w:t>
      </w:r>
      <w:proofErr w:type="gramStart"/>
      <w:r w:rsidRPr="00242561">
        <w:rPr>
          <w:rFonts w:ascii="Arial" w:eastAsia="Calibri" w:hAnsi="Arial" w:cs="Arial"/>
          <w:sz w:val="24"/>
        </w:rPr>
        <w:t>a number of</w:t>
      </w:r>
      <w:proofErr w:type="gramEnd"/>
      <w:r w:rsidRPr="00242561">
        <w:rPr>
          <w:rFonts w:ascii="Arial" w:eastAsia="Calibri" w:hAnsi="Arial" w:cs="Arial"/>
          <w:sz w:val="24"/>
        </w:rPr>
        <w:t xml:space="preserve"> miscommunications, which disrupted the flow of work, and the efficiency of most of the organizations was significantly reduced. It is important to understand that the valuation of the firm remains highly related to the employee performance in a workplace that is directly related to the work environment they are functioning in. The perception of an employee allows an organization with several insights towards the tasks and allows for an innovation growth that is highly encouraged throughout the firm. The staff of the University of Wales Trinity Saint David has been ensured with proper requirements that they need for work during a pandemic. </w:t>
      </w:r>
    </w:p>
    <w:p w14:paraId="4CA7FD19"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The pandemic majorly changed the insight of operating in a workplace and allowed for a development of a new organizational architecture that allows the employees to function remotely without having to come to a workplace (</w:t>
      </w:r>
      <w:proofErr w:type="spellStart"/>
      <w:r w:rsidRPr="00242561">
        <w:rPr>
          <w:rFonts w:ascii="Arial" w:eastAsia="Calibri" w:hAnsi="Arial" w:cs="Arial"/>
          <w:sz w:val="24"/>
          <w:shd w:val="clear" w:color="auto" w:fill="FFFFFF"/>
        </w:rPr>
        <w:t>Baum</w:t>
      </w:r>
      <w:r w:rsidRPr="00242561">
        <w:rPr>
          <w:rFonts w:ascii="Arial" w:eastAsia="Calibri" w:hAnsi="Arial" w:cs="Arial"/>
          <w:i/>
          <w:iCs/>
          <w:sz w:val="24"/>
          <w:shd w:val="clear" w:color="auto" w:fill="FFFFFF"/>
        </w:rPr>
        <w:t>et</w:t>
      </w:r>
      <w:proofErr w:type="spellEnd"/>
      <w:r w:rsidRPr="00242561">
        <w:rPr>
          <w:rFonts w:ascii="Arial" w:eastAsia="Calibri" w:hAnsi="Arial" w:cs="Arial"/>
          <w:i/>
          <w:iCs/>
          <w:sz w:val="24"/>
          <w:shd w:val="clear" w:color="auto" w:fill="FFFFFF"/>
        </w:rPr>
        <w:t xml:space="preserve"> al</w:t>
      </w:r>
      <w:r w:rsidRPr="00242561">
        <w:rPr>
          <w:rFonts w:ascii="Arial" w:eastAsia="Calibri" w:hAnsi="Arial" w:cs="Arial"/>
          <w:sz w:val="24"/>
          <w:shd w:val="clear" w:color="auto" w:fill="FFFFFF"/>
        </w:rPr>
        <w:t>., 2020.</w:t>
      </w:r>
      <w:r w:rsidRPr="00242561">
        <w:rPr>
          <w:rFonts w:ascii="Arial" w:eastAsia="Calibri" w:hAnsi="Arial" w:cs="Arial"/>
          <w:sz w:val="24"/>
        </w:rPr>
        <w:t xml:space="preserve">). For such </w:t>
      </w:r>
      <w:r w:rsidRPr="00242561">
        <w:rPr>
          <w:rFonts w:ascii="Arial" w:eastAsia="Calibri" w:hAnsi="Arial" w:cs="Arial"/>
          <w:sz w:val="24"/>
        </w:rPr>
        <w:lastRenderedPageBreak/>
        <w:t xml:space="preserve">reasons, many organizations had to restructure themselves and </w:t>
      </w:r>
      <w:proofErr w:type="spellStart"/>
      <w:r w:rsidRPr="00242561">
        <w:rPr>
          <w:rFonts w:ascii="Arial" w:eastAsia="Calibri" w:hAnsi="Arial" w:cs="Arial"/>
          <w:sz w:val="24"/>
        </w:rPr>
        <w:t>analyze</w:t>
      </w:r>
      <w:proofErr w:type="spellEnd"/>
      <w:r w:rsidRPr="00242561">
        <w:rPr>
          <w:rFonts w:ascii="Arial" w:eastAsia="Calibri" w:hAnsi="Arial" w:cs="Arial"/>
          <w:sz w:val="24"/>
        </w:rPr>
        <w:t xml:space="preserve"> the employees in order to understand the needs and demands that would allow them to function properly. The firms which maintained a proper administration that kept a proper record of their employees and maintained profiling with respect to the perception belief and value </w:t>
      </w:r>
      <w:proofErr w:type="spellStart"/>
      <w:r w:rsidRPr="00242561">
        <w:rPr>
          <w:rFonts w:ascii="Arial" w:eastAsia="Calibri" w:hAnsi="Arial" w:cs="Arial"/>
          <w:sz w:val="24"/>
        </w:rPr>
        <w:t>wereobserved</w:t>
      </w:r>
      <w:proofErr w:type="spellEnd"/>
      <w:r w:rsidRPr="00242561">
        <w:rPr>
          <w:rFonts w:ascii="Arial" w:eastAsia="Calibri" w:hAnsi="Arial" w:cs="Arial"/>
          <w:sz w:val="24"/>
        </w:rPr>
        <w:t xml:space="preserve"> to operate in a far more efficient manner than the other firms during the pandemic.</w:t>
      </w:r>
    </w:p>
    <w:p w14:paraId="63A596D3" w14:textId="77777777" w:rsidR="00167742" w:rsidRPr="00242561" w:rsidRDefault="00167742" w:rsidP="00242561">
      <w:pPr>
        <w:pStyle w:val="Heading1"/>
      </w:pPr>
      <w:bookmarkStart w:id="5" w:name="_Toc58586566"/>
      <w:r w:rsidRPr="00242561">
        <w:t>5. A critical assessment of management theories to understand the interpretation of other people with respect to belief, attitude, and value</w:t>
      </w:r>
      <w:bookmarkEnd w:id="5"/>
      <w:r w:rsidRPr="00242561">
        <w:t xml:space="preserve"> </w:t>
      </w:r>
    </w:p>
    <w:p w14:paraId="62980853"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Tailor Scientific Theory</w:t>
      </w:r>
      <w:r w:rsidRPr="00242561">
        <w:rPr>
          <w:rFonts w:ascii="Arial" w:eastAsia="Calibri" w:hAnsi="Arial" w:cs="Arial"/>
          <w:sz w:val="24"/>
        </w:rPr>
        <w:t xml:space="preserve"> – The Tailor Scientific theory allows for a deep understanding of any organizational operation and follows the concept of rewarding the employees for higher productivity in the workplace (</w:t>
      </w:r>
      <w:r w:rsidRPr="00242561">
        <w:rPr>
          <w:rFonts w:ascii="Arial" w:eastAsia="Calibri" w:hAnsi="Arial" w:cs="Arial"/>
          <w:sz w:val="24"/>
          <w:shd w:val="clear" w:color="auto" w:fill="FFFFFF"/>
        </w:rPr>
        <w:t>Oberoi, 2016</w:t>
      </w:r>
      <w:r w:rsidRPr="00242561">
        <w:rPr>
          <w:rFonts w:ascii="Arial" w:eastAsia="Calibri" w:hAnsi="Arial" w:cs="Arial"/>
          <w:sz w:val="24"/>
        </w:rPr>
        <w:t>). During the COVID-19 pandemic, many of the organizations have adapted to this theory in order to keep the employees motivated in their workplace as most of the firms have been observed with lower consumer grounds due to the declining economy of a place. The advantage of this theory is that the employees are highly valued in the workplace for their added effort and are equally rewarded for the extra work done by them.</w:t>
      </w:r>
    </w:p>
    <w:p w14:paraId="7D8432AA"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Human Relationship theory</w:t>
      </w:r>
      <w:r w:rsidRPr="00242561">
        <w:rPr>
          <w:rFonts w:ascii="Arial" w:eastAsia="Calibri" w:hAnsi="Arial" w:cs="Arial"/>
          <w:sz w:val="24"/>
        </w:rPr>
        <w:t xml:space="preserve"> – The Human relationship theory majorly focuses on the improvement of the relationship between the leader and the employees of the firm. This theory allows for working satisfaction within the workplace as the leader of the organization remains largely functional to the different kinds of situations in the workplace and has to focus on improving the relationships and the attitude maintained by the employees in the workplace (</w:t>
      </w:r>
      <w:proofErr w:type="spellStart"/>
      <w:r w:rsidRPr="00242561">
        <w:rPr>
          <w:rFonts w:ascii="Arial" w:eastAsia="Calibri" w:hAnsi="Arial" w:cs="Arial"/>
          <w:sz w:val="24"/>
          <w:shd w:val="clear" w:color="auto" w:fill="FFFFFF"/>
        </w:rPr>
        <w:t>Yoshizumi</w:t>
      </w:r>
      <w:r w:rsidRPr="00242561">
        <w:rPr>
          <w:rFonts w:ascii="Arial" w:eastAsia="Calibri" w:hAnsi="Arial" w:cs="Arial"/>
          <w:i/>
          <w:iCs/>
          <w:sz w:val="24"/>
          <w:shd w:val="clear" w:color="auto" w:fill="FFFFFF"/>
        </w:rPr>
        <w:t>et</w:t>
      </w:r>
      <w:proofErr w:type="spellEnd"/>
      <w:r w:rsidRPr="00242561">
        <w:rPr>
          <w:rFonts w:ascii="Arial" w:eastAsia="Calibri" w:hAnsi="Arial" w:cs="Arial"/>
          <w:i/>
          <w:iCs/>
          <w:sz w:val="24"/>
          <w:shd w:val="clear" w:color="auto" w:fill="FFFFFF"/>
        </w:rPr>
        <w:t xml:space="preserve"> al</w:t>
      </w:r>
      <w:r w:rsidRPr="00242561">
        <w:rPr>
          <w:rFonts w:ascii="Arial" w:eastAsia="Calibri" w:hAnsi="Arial" w:cs="Arial"/>
          <w:sz w:val="24"/>
          <w:shd w:val="clear" w:color="auto" w:fill="FFFFFF"/>
        </w:rPr>
        <w:t>., 2018</w:t>
      </w:r>
      <w:r w:rsidRPr="00242561">
        <w:rPr>
          <w:rFonts w:ascii="Arial" w:eastAsia="Calibri" w:hAnsi="Arial" w:cs="Arial"/>
          <w:sz w:val="24"/>
        </w:rPr>
        <w:t>). In COVID-19 Pandemic, this theory was not highly used as it was found unproductive by many organizations and declared it has incompatible with the declining economy.</w:t>
      </w:r>
    </w:p>
    <w:p w14:paraId="53988DC8"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JIT</w:t>
      </w:r>
      <w:r w:rsidRPr="00242561">
        <w:rPr>
          <w:rFonts w:ascii="Arial" w:eastAsia="Calibri" w:hAnsi="Arial" w:cs="Arial"/>
          <w:sz w:val="24"/>
        </w:rPr>
        <w:t xml:space="preserve">- The Just in Time Theory can be considered as a management theory that allows for critical thinking of the entire organization's work structure and functions on the improvement of the operational architecture of the firm </w:t>
      </w:r>
      <w:proofErr w:type="gramStart"/>
      <w:r w:rsidRPr="00242561">
        <w:rPr>
          <w:rFonts w:ascii="Arial" w:eastAsia="Calibri" w:hAnsi="Arial" w:cs="Arial"/>
          <w:sz w:val="24"/>
        </w:rPr>
        <w:t>on the basis of</w:t>
      </w:r>
      <w:proofErr w:type="gramEnd"/>
      <w:r w:rsidRPr="00242561">
        <w:rPr>
          <w:rFonts w:ascii="Arial" w:eastAsia="Calibri" w:hAnsi="Arial" w:cs="Arial"/>
          <w:sz w:val="24"/>
        </w:rPr>
        <w:t xml:space="preserve"> a timeframe. This theory ensures that </w:t>
      </w:r>
      <w:proofErr w:type="spellStart"/>
      <w:r w:rsidRPr="00242561">
        <w:rPr>
          <w:rFonts w:ascii="Arial" w:eastAsia="Calibri" w:hAnsi="Arial" w:cs="Arial"/>
          <w:sz w:val="24"/>
        </w:rPr>
        <w:t>mostof</w:t>
      </w:r>
      <w:proofErr w:type="spellEnd"/>
      <w:r w:rsidRPr="00242561">
        <w:rPr>
          <w:rFonts w:ascii="Arial" w:eastAsia="Calibri" w:hAnsi="Arial" w:cs="Arial"/>
          <w:sz w:val="24"/>
        </w:rPr>
        <w:t xml:space="preserve"> the tasks are carried out within a given timeframe and allows for </w:t>
      </w:r>
      <w:proofErr w:type="spellStart"/>
      <w:r w:rsidRPr="00242561">
        <w:rPr>
          <w:rFonts w:ascii="Arial" w:eastAsia="Calibri" w:hAnsi="Arial" w:cs="Arial"/>
          <w:sz w:val="24"/>
        </w:rPr>
        <w:t>theproductivity</w:t>
      </w:r>
      <w:proofErr w:type="spellEnd"/>
      <w:r w:rsidRPr="00242561">
        <w:rPr>
          <w:rFonts w:ascii="Arial" w:eastAsia="Calibri" w:hAnsi="Arial" w:cs="Arial"/>
          <w:sz w:val="24"/>
        </w:rPr>
        <w:t xml:space="preserve"> assessment that is highly required for the progress of the firm (</w:t>
      </w:r>
      <w:proofErr w:type="spellStart"/>
      <w:r w:rsidRPr="00242561">
        <w:rPr>
          <w:rFonts w:ascii="Arial" w:eastAsia="Calibri" w:hAnsi="Arial" w:cs="Arial"/>
          <w:sz w:val="24"/>
          <w:shd w:val="clear" w:color="auto" w:fill="FFFFFF"/>
        </w:rPr>
        <w:t>Folinas</w:t>
      </w:r>
      <w:r w:rsidRPr="00242561">
        <w:rPr>
          <w:rFonts w:ascii="Arial" w:eastAsia="Calibri" w:hAnsi="Arial" w:cs="Arial"/>
          <w:i/>
          <w:iCs/>
          <w:sz w:val="24"/>
          <w:shd w:val="clear" w:color="auto" w:fill="FFFFFF"/>
        </w:rPr>
        <w:t>et</w:t>
      </w:r>
      <w:proofErr w:type="spellEnd"/>
      <w:r w:rsidRPr="00242561">
        <w:rPr>
          <w:rFonts w:ascii="Arial" w:eastAsia="Calibri" w:hAnsi="Arial" w:cs="Arial"/>
          <w:i/>
          <w:iCs/>
          <w:sz w:val="24"/>
          <w:shd w:val="clear" w:color="auto" w:fill="FFFFFF"/>
        </w:rPr>
        <w:t xml:space="preserve"> al</w:t>
      </w:r>
      <w:r w:rsidRPr="00242561">
        <w:rPr>
          <w:rFonts w:ascii="Arial" w:eastAsia="Calibri" w:hAnsi="Arial" w:cs="Arial"/>
          <w:sz w:val="24"/>
          <w:shd w:val="clear" w:color="auto" w:fill="FFFFFF"/>
        </w:rPr>
        <w:t>., 2017</w:t>
      </w:r>
      <w:r w:rsidRPr="00242561">
        <w:rPr>
          <w:rFonts w:ascii="Arial" w:eastAsia="Calibri" w:hAnsi="Arial" w:cs="Arial"/>
          <w:sz w:val="24"/>
        </w:rPr>
        <w:t>). This theory became highly functional in the pandemic situation as it allowed for a high level of productivity and avoided the stagnation of development of the firm even in a declining economy.</w:t>
      </w:r>
    </w:p>
    <w:p w14:paraId="1E840C66"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lastRenderedPageBreak/>
        <w:t>Scanlon human relation approach</w:t>
      </w:r>
      <w:r w:rsidRPr="00242561">
        <w:rPr>
          <w:rFonts w:ascii="Arial" w:eastAsia="Calibri" w:hAnsi="Arial" w:cs="Arial"/>
          <w:sz w:val="24"/>
        </w:rPr>
        <w:t xml:space="preserve"> – The Scanlon Human relation approach allows for a high level of gainsharing program which is utilized by an employee do not remain restricted to a specific </w:t>
      </w:r>
      <w:proofErr w:type="spellStart"/>
      <w:r w:rsidRPr="00242561">
        <w:rPr>
          <w:rFonts w:ascii="Arial" w:eastAsia="Calibri" w:hAnsi="Arial" w:cs="Arial"/>
          <w:sz w:val="24"/>
        </w:rPr>
        <w:t>payscale</w:t>
      </w:r>
      <w:proofErr w:type="spellEnd"/>
      <w:r w:rsidRPr="00242561">
        <w:rPr>
          <w:rFonts w:ascii="Arial" w:eastAsia="Calibri" w:hAnsi="Arial" w:cs="Arial"/>
          <w:sz w:val="24"/>
        </w:rPr>
        <w:t xml:space="preserve"> but largely functions on the additional profit gained by the firm on the basis of different types of functionality that involves the development of the firm (</w:t>
      </w:r>
      <w:r w:rsidRPr="00242561">
        <w:rPr>
          <w:rFonts w:ascii="Arial" w:eastAsia="Calibri" w:hAnsi="Arial" w:cs="Arial"/>
          <w:sz w:val="24"/>
          <w:shd w:val="clear" w:color="auto" w:fill="FFFFFF"/>
        </w:rPr>
        <w:t>Timmer, 2019</w:t>
      </w:r>
      <w:r w:rsidRPr="00242561">
        <w:rPr>
          <w:rFonts w:ascii="Arial" w:eastAsia="Calibri" w:hAnsi="Arial" w:cs="Arial"/>
          <w:sz w:val="24"/>
        </w:rPr>
        <w:t xml:space="preserve">). This was comparatively depreciated during the COVID-19 19 breakout as those of the firms remain highly functional because of the profits and providing the additional benefits to the employees </w:t>
      </w:r>
      <w:proofErr w:type="gramStart"/>
      <w:r w:rsidRPr="00242561">
        <w:rPr>
          <w:rFonts w:ascii="Arial" w:eastAsia="Calibri" w:hAnsi="Arial" w:cs="Arial"/>
          <w:sz w:val="24"/>
        </w:rPr>
        <w:t>was considered to be</w:t>
      </w:r>
      <w:proofErr w:type="gramEnd"/>
      <w:r w:rsidRPr="00242561">
        <w:rPr>
          <w:rFonts w:ascii="Arial" w:eastAsia="Calibri" w:hAnsi="Arial" w:cs="Arial"/>
          <w:sz w:val="24"/>
        </w:rPr>
        <w:t xml:space="preserve"> a bad strategy by many forms.</w:t>
      </w:r>
    </w:p>
    <w:p w14:paraId="4ADC5742"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System Theory</w:t>
      </w:r>
      <w:r w:rsidRPr="00242561">
        <w:rPr>
          <w:rFonts w:ascii="Arial" w:eastAsia="Calibri" w:hAnsi="Arial" w:cs="Arial"/>
          <w:sz w:val="24"/>
        </w:rPr>
        <w:t xml:space="preserve">- System Theory utilizes the concept of looking at the organization as an open social system where each department acts as a component and familiarizes themselves with different forms of work that requires cross-department synergy. System theory is utilized consistently in a workplace by the leader as they allow for a steady development of the firm and helps in </w:t>
      </w:r>
      <w:proofErr w:type="spellStart"/>
      <w:r w:rsidRPr="00242561">
        <w:rPr>
          <w:rFonts w:ascii="Arial" w:eastAsia="Calibri" w:hAnsi="Arial" w:cs="Arial"/>
          <w:sz w:val="24"/>
        </w:rPr>
        <w:t>retainingthe</w:t>
      </w:r>
      <w:proofErr w:type="spellEnd"/>
      <w:r w:rsidRPr="00242561">
        <w:rPr>
          <w:rFonts w:ascii="Arial" w:eastAsia="Calibri" w:hAnsi="Arial" w:cs="Arial"/>
          <w:sz w:val="24"/>
        </w:rPr>
        <w:t xml:space="preserve"> business grounds of the firm (</w:t>
      </w:r>
      <w:r w:rsidRPr="00242561">
        <w:rPr>
          <w:rFonts w:ascii="Arial" w:eastAsia="Calibri" w:hAnsi="Arial" w:cs="Arial"/>
          <w:sz w:val="24"/>
          <w:shd w:val="clear" w:color="auto" w:fill="FFFFFF"/>
        </w:rPr>
        <w:t>Yuan, 2017</w:t>
      </w:r>
      <w:r w:rsidRPr="00242561">
        <w:rPr>
          <w:rFonts w:ascii="Arial" w:eastAsia="Calibri" w:hAnsi="Arial" w:cs="Arial"/>
          <w:sz w:val="24"/>
        </w:rPr>
        <w:t>). In the pandemic situation, this theory was not newly adapted by many companies by the organizations that followed system theory to ensure that this theory was maintained in the workplace.</w:t>
      </w:r>
    </w:p>
    <w:p w14:paraId="020C4D48"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Elton Mayo theory</w:t>
      </w:r>
      <w:r w:rsidRPr="00242561">
        <w:rPr>
          <w:rFonts w:ascii="Arial" w:eastAsia="Calibri" w:hAnsi="Arial" w:cs="Arial"/>
          <w:sz w:val="24"/>
        </w:rPr>
        <w:t xml:space="preserve">- Elton Mayo Theory works on the principle of human relationship but stretches more towards the extensive attributes like attention and camaraderie with </w:t>
      </w:r>
      <w:proofErr w:type="spellStart"/>
      <w:r w:rsidRPr="00242561">
        <w:rPr>
          <w:rFonts w:ascii="Arial" w:eastAsia="Calibri" w:hAnsi="Arial" w:cs="Arial"/>
          <w:sz w:val="24"/>
        </w:rPr>
        <w:t>theinclusion</w:t>
      </w:r>
      <w:proofErr w:type="spellEnd"/>
      <w:r w:rsidRPr="00242561">
        <w:rPr>
          <w:rFonts w:ascii="Arial" w:eastAsia="Calibri" w:hAnsi="Arial" w:cs="Arial"/>
          <w:sz w:val="24"/>
        </w:rPr>
        <w:t xml:space="preserve"> of other humanitarian relations factors. This theory does not entertain monetary rewards or environmental factors </w:t>
      </w:r>
      <w:proofErr w:type="spellStart"/>
      <w:r w:rsidRPr="00242561">
        <w:rPr>
          <w:rFonts w:ascii="Arial" w:eastAsia="Calibri" w:hAnsi="Arial" w:cs="Arial"/>
          <w:sz w:val="24"/>
        </w:rPr>
        <w:t>butfocuses</w:t>
      </w:r>
      <w:proofErr w:type="spellEnd"/>
      <w:r w:rsidRPr="00242561">
        <w:rPr>
          <w:rFonts w:ascii="Arial" w:eastAsia="Calibri" w:hAnsi="Arial" w:cs="Arial"/>
          <w:sz w:val="24"/>
        </w:rPr>
        <w:t xml:space="preserve"> solely on the purpose of attaining a goal (</w:t>
      </w:r>
      <w:proofErr w:type="spellStart"/>
      <w:r w:rsidRPr="00242561">
        <w:rPr>
          <w:rFonts w:ascii="Arial" w:eastAsia="Calibri" w:hAnsi="Arial" w:cs="Arial"/>
          <w:sz w:val="24"/>
          <w:shd w:val="clear" w:color="auto" w:fill="FFFFFF"/>
        </w:rPr>
        <w:t>Muldoon</w:t>
      </w:r>
      <w:r w:rsidRPr="00242561">
        <w:rPr>
          <w:rFonts w:ascii="Arial" w:eastAsia="Calibri" w:hAnsi="Arial" w:cs="Arial"/>
          <w:i/>
          <w:iCs/>
          <w:sz w:val="24"/>
          <w:shd w:val="clear" w:color="auto" w:fill="FFFFFF"/>
        </w:rPr>
        <w:t>et</w:t>
      </w:r>
      <w:proofErr w:type="spellEnd"/>
      <w:r w:rsidRPr="00242561">
        <w:rPr>
          <w:rFonts w:ascii="Arial" w:eastAsia="Calibri" w:hAnsi="Arial" w:cs="Arial"/>
          <w:i/>
          <w:iCs/>
          <w:sz w:val="24"/>
          <w:shd w:val="clear" w:color="auto" w:fill="FFFFFF"/>
        </w:rPr>
        <w:t xml:space="preserve"> al</w:t>
      </w:r>
      <w:r w:rsidRPr="00242561">
        <w:rPr>
          <w:rFonts w:ascii="Arial" w:eastAsia="Calibri" w:hAnsi="Arial" w:cs="Arial"/>
          <w:sz w:val="24"/>
          <w:shd w:val="clear" w:color="auto" w:fill="FFFFFF"/>
        </w:rPr>
        <w:t>., 2020</w:t>
      </w:r>
      <w:r w:rsidRPr="00242561">
        <w:rPr>
          <w:rFonts w:ascii="Arial" w:eastAsia="Calibri" w:hAnsi="Arial" w:cs="Arial"/>
          <w:sz w:val="24"/>
        </w:rPr>
        <w:t>). This theory is one of the most utilized theories that has been decided by the leaders of different organizations during the COVID-19 pandemic as this theory removes any kind of bottlenecks that can hamper the performance and development of the organizations and allows for firm stability in its operating market.</w:t>
      </w:r>
    </w:p>
    <w:p w14:paraId="2CFD6F84"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Max Weber’s Bureaucracy</w:t>
      </w:r>
      <w:r w:rsidRPr="00242561">
        <w:rPr>
          <w:rFonts w:ascii="Arial" w:eastAsia="Calibri" w:hAnsi="Arial" w:cs="Arial"/>
          <w:sz w:val="24"/>
        </w:rPr>
        <w:t>- It can be said that most of the organizations that have flourished in the previous generation utilized max Weber’s Bureaucracy theory. This theory considers Bureaucracy as a highly structured, formalized, and impersonal organization that remains directly aligned with the objectives of the organization only (</w:t>
      </w:r>
      <w:r w:rsidRPr="00242561">
        <w:rPr>
          <w:rFonts w:ascii="Arial" w:eastAsia="Calibri" w:hAnsi="Arial" w:cs="Arial"/>
          <w:sz w:val="24"/>
          <w:shd w:val="clear" w:color="auto" w:fill="FFFFFF"/>
        </w:rPr>
        <w:t>Cochrane, 2018</w:t>
      </w:r>
      <w:r w:rsidRPr="00242561">
        <w:rPr>
          <w:rFonts w:ascii="Arial" w:eastAsia="Calibri" w:hAnsi="Arial" w:cs="Arial"/>
          <w:sz w:val="24"/>
        </w:rPr>
        <w:t xml:space="preserve">). This theory focuses on the productivity and the operations undertaken by the employee and strictly focuses on the performance of the </w:t>
      </w:r>
      <w:r w:rsidRPr="00242561">
        <w:rPr>
          <w:rFonts w:ascii="Arial" w:eastAsia="Calibri" w:hAnsi="Arial" w:cs="Arial"/>
          <w:sz w:val="24"/>
        </w:rPr>
        <w:lastRenderedPageBreak/>
        <w:t>employees. This theory was adopted by very few organizations in pandemic situations and is not really entertained as the employees are not awarded for their productivity.</w:t>
      </w:r>
    </w:p>
    <w:p w14:paraId="11ABE2D1"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Contingency theory</w:t>
      </w:r>
      <w:r w:rsidRPr="00242561">
        <w:rPr>
          <w:rFonts w:ascii="Arial" w:eastAsia="Calibri" w:hAnsi="Arial" w:cs="Arial"/>
          <w:sz w:val="24"/>
        </w:rPr>
        <w:t xml:space="preserve">- This theory majorly works </w:t>
      </w:r>
      <w:proofErr w:type="gramStart"/>
      <w:r w:rsidRPr="00242561">
        <w:rPr>
          <w:rFonts w:ascii="Arial" w:eastAsia="Calibri" w:hAnsi="Arial" w:cs="Arial"/>
          <w:sz w:val="24"/>
        </w:rPr>
        <w:t>on the basis of</w:t>
      </w:r>
      <w:proofErr w:type="gramEnd"/>
      <w:r w:rsidRPr="00242561">
        <w:rPr>
          <w:rFonts w:ascii="Arial" w:eastAsia="Calibri" w:hAnsi="Arial" w:cs="Arial"/>
          <w:sz w:val="24"/>
        </w:rPr>
        <w:t xml:space="preserve"> the leadership that is controlling the entire operation of the organization. The major attribute of this theory is that it analyses the unique situations of a workplace and ensures to provide the specific work conditions that allow for the establishment of a highly structural firm with planned operations. This theory lays stress on understanding the failure of several organizational mistakes and works on the development of solutions for different problems (</w:t>
      </w:r>
      <w:r w:rsidRPr="00242561">
        <w:rPr>
          <w:rFonts w:ascii="Arial" w:eastAsia="Calibri" w:hAnsi="Arial" w:cs="Arial"/>
          <w:sz w:val="24"/>
          <w:shd w:val="clear" w:color="auto" w:fill="FFFFFF"/>
        </w:rPr>
        <w:t>Kulkarni, 2017</w:t>
      </w:r>
      <w:r w:rsidRPr="00242561">
        <w:rPr>
          <w:rFonts w:ascii="Arial" w:eastAsia="Calibri" w:hAnsi="Arial" w:cs="Arial"/>
          <w:sz w:val="24"/>
        </w:rPr>
        <w:t>). The COVID 19 pandemic has led to a large scale of the utilization of this theory and is utilized by most of the firms from all sectors.</w:t>
      </w:r>
    </w:p>
    <w:p w14:paraId="0A291776" w14:textId="77777777" w:rsidR="00167742" w:rsidRPr="00242561" w:rsidRDefault="00167742" w:rsidP="00242561">
      <w:pPr>
        <w:pStyle w:val="Heading1"/>
      </w:pPr>
      <w:bookmarkStart w:id="6" w:name="_Toc58586567"/>
      <w:r w:rsidRPr="00242561">
        <w:t>6. Critical thinking models</w:t>
      </w:r>
      <w:bookmarkEnd w:id="6"/>
      <w:r w:rsidRPr="00242561">
        <w:t xml:space="preserve"> </w:t>
      </w:r>
    </w:p>
    <w:p w14:paraId="6575D1CC" w14:textId="77777777" w:rsidR="00167742" w:rsidRPr="00242561" w:rsidRDefault="00167742" w:rsidP="00167742">
      <w:pPr>
        <w:spacing w:line="360" w:lineRule="auto"/>
        <w:jc w:val="both"/>
        <w:rPr>
          <w:rFonts w:ascii="Arial" w:eastAsia="Calibri" w:hAnsi="Arial" w:cs="Arial"/>
          <w:b/>
          <w:bCs/>
          <w:i/>
          <w:iCs/>
          <w:sz w:val="24"/>
        </w:rPr>
      </w:pPr>
      <w:r w:rsidRPr="00242561">
        <w:rPr>
          <w:rFonts w:ascii="Arial" w:eastAsia="Calibri" w:hAnsi="Arial" w:cs="Arial"/>
          <w:b/>
          <w:bCs/>
          <w:i/>
          <w:iCs/>
          <w:sz w:val="24"/>
        </w:rPr>
        <w:t>Red Model:</w:t>
      </w:r>
    </w:p>
    <w:p w14:paraId="73FE6755"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The red model is a critical thinking model that allows understanding the mechanism of how the entire critical thinking works and allows for a proper methodology that can be used to identify the lack s and strengths present within oneself.  It worked s of three major attributes. They are:</w:t>
      </w:r>
    </w:p>
    <w:p w14:paraId="01CF1B1F"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Recognize assumptions- Recognising assumptions involve is the ability to understand the mindset of other people and allows us to predict the course of action taken by a </w:t>
      </w:r>
      <w:proofErr w:type="gramStart"/>
      <w:r w:rsidRPr="00242561">
        <w:rPr>
          <w:rFonts w:ascii="Arial" w:eastAsia="Calibri" w:hAnsi="Arial" w:cs="Arial"/>
          <w:sz w:val="24"/>
        </w:rPr>
        <w:t>particular person</w:t>
      </w:r>
      <w:proofErr w:type="gramEnd"/>
      <w:r w:rsidRPr="00242561">
        <w:rPr>
          <w:rFonts w:ascii="Arial" w:eastAsia="Calibri" w:hAnsi="Arial" w:cs="Arial"/>
          <w:sz w:val="24"/>
        </w:rPr>
        <w:t xml:space="preserve"> in a certain situation. </w:t>
      </w:r>
      <w:proofErr w:type="spellStart"/>
      <w:r w:rsidRPr="00242561">
        <w:rPr>
          <w:rFonts w:ascii="Arial" w:eastAsia="Calibri" w:hAnsi="Arial" w:cs="Arial"/>
          <w:sz w:val="24"/>
        </w:rPr>
        <w:t>Theability</w:t>
      </w:r>
      <w:proofErr w:type="spellEnd"/>
      <w:r w:rsidRPr="00242561">
        <w:rPr>
          <w:rFonts w:ascii="Arial" w:eastAsia="Calibri" w:hAnsi="Arial" w:cs="Arial"/>
          <w:sz w:val="24"/>
        </w:rPr>
        <w:t xml:space="preserve"> to separate the facts from the opinions and the ability to question the assumption leads to critical thinking factors that help in different kinds of analysis (</w:t>
      </w:r>
      <w:proofErr w:type="spellStart"/>
      <w:r w:rsidRPr="00242561">
        <w:rPr>
          <w:rFonts w:ascii="Arial" w:eastAsia="Calibri" w:hAnsi="Arial" w:cs="Arial"/>
          <w:sz w:val="24"/>
          <w:shd w:val="clear" w:color="auto" w:fill="FFFFFF"/>
        </w:rPr>
        <w:t>Dodgeand</w:t>
      </w:r>
      <w:proofErr w:type="spellEnd"/>
      <w:r w:rsidRPr="00242561">
        <w:rPr>
          <w:rFonts w:ascii="Arial" w:eastAsia="Calibri" w:hAnsi="Arial" w:cs="Arial"/>
          <w:sz w:val="24"/>
          <w:shd w:val="clear" w:color="auto" w:fill="FFFFFF"/>
        </w:rPr>
        <w:t xml:space="preserve"> Frazier, 2020</w:t>
      </w:r>
      <w:r w:rsidRPr="00242561">
        <w:rPr>
          <w:rFonts w:ascii="Arial" w:eastAsia="Calibri" w:hAnsi="Arial" w:cs="Arial"/>
          <w:sz w:val="24"/>
        </w:rPr>
        <w:t>). The ability to understand a subject from the viewpoint of other people is the main specialty of this phase.</w:t>
      </w:r>
    </w:p>
    <w:p w14:paraId="015035D4"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Evaluate arguments- Evaluation of the arguments allows for a highly developed analysis of the objective and the subjective opinions and concepts gathered from different places. This allows any kind of critical analysis with the most accurate results as any kind of interruption </w:t>
      </w:r>
      <w:proofErr w:type="spellStart"/>
      <w:r w:rsidRPr="00242561">
        <w:rPr>
          <w:rFonts w:ascii="Arial" w:eastAsia="Calibri" w:hAnsi="Arial" w:cs="Arial"/>
          <w:sz w:val="24"/>
        </w:rPr>
        <w:t>oraberrationsisavoided</w:t>
      </w:r>
      <w:proofErr w:type="spellEnd"/>
      <w:r w:rsidRPr="00242561">
        <w:rPr>
          <w:rFonts w:ascii="Arial" w:eastAsia="Calibri" w:hAnsi="Arial" w:cs="Arial"/>
          <w:sz w:val="24"/>
        </w:rPr>
        <w:t xml:space="preserve"> during this process. It is important to understand that evaluating the arguments allows for a highly developed framework </w:t>
      </w:r>
      <w:proofErr w:type="spellStart"/>
      <w:r w:rsidRPr="00242561">
        <w:rPr>
          <w:rFonts w:ascii="Arial" w:eastAsia="Calibri" w:hAnsi="Arial" w:cs="Arial"/>
          <w:sz w:val="24"/>
        </w:rPr>
        <w:t>thatfacilitatesan</w:t>
      </w:r>
      <w:proofErr w:type="spellEnd"/>
      <w:r w:rsidRPr="00242561">
        <w:rPr>
          <w:rFonts w:ascii="Arial" w:eastAsia="Calibri" w:hAnsi="Arial" w:cs="Arial"/>
          <w:sz w:val="24"/>
        </w:rPr>
        <w:t xml:space="preserve"> accurate framework of data analysis which is one of the major factors that affect critical thinking.</w:t>
      </w:r>
    </w:p>
    <w:p w14:paraId="7D2DB705"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lastRenderedPageBreak/>
        <w:t xml:space="preserve">Draw conclusion – This is the final phase of the model where the results of the critical thinking can be </w:t>
      </w:r>
      <w:proofErr w:type="gramStart"/>
      <w:r w:rsidRPr="00242561">
        <w:rPr>
          <w:rFonts w:ascii="Arial" w:eastAsia="Calibri" w:hAnsi="Arial" w:cs="Arial"/>
          <w:sz w:val="24"/>
        </w:rPr>
        <w:t>observed</w:t>
      </w:r>
      <w:proofErr w:type="gramEnd"/>
      <w:r w:rsidRPr="00242561">
        <w:rPr>
          <w:rFonts w:ascii="Arial" w:eastAsia="Calibri" w:hAnsi="Arial" w:cs="Arial"/>
          <w:sz w:val="24"/>
        </w:rPr>
        <w:t xml:space="preserve"> and the differences can be compared with respect to the output of normal thinking.</w:t>
      </w:r>
    </w:p>
    <w:p w14:paraId="5DD323B5"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De Bono’s 6 thinking Hat model</w:t>
      </w:r>
      <w:r w:rsidRPr="00242561">
        <w:rPr>
          <w:rFonts w:ascii="Arial" w:eastAsia="Calibri" w:hAnsi="Arial" w:cs="Arial"/>
          <w:sz w:val="24"/>
        </w:rPr>
        <w:t>:</w:t>
      </w:r>
    </w:p>
    <w:p w14:paraId="080DCF51"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This model was first developed </w:t>
      </w:r>
      <w:proofErr w:type="spellStart"/>
      <w:r w:rsidRPr="00242561">
        <w:rPr>
          <w:rFonts w:ascii="Arial" w:eastAsia="Calibri" w:hAnsi="Arial" w:cs="Arial"/>
          <w:sz w:val="24"/>
        </w:rPr>
        <w:t>byDr</w:t>
      </w:r>
      <w:proofErr w:type="spellEnd"/>
      <w:r w:rsidRPr="00242561">
        <w:rPr>
          <w:rFonts w:ascii="Arial" w:eastAsia="Calibri" w:hAnsi="Arial" w:cs="Arial"/>
          <w:sz w:val="24"/>
        </w:rPr>
        <w:t xml:space="preserve">. Edward De Bono who made the thinking model as a facilitated decision-making framework allowing for a segmented analysis of a proper subject </w:t>
      </w:r>
      <w:proofErr w:type="gramStart"/>
      <w:r w:rsidRPr="00242561">
        <w:rPr>
          <w:rFonts w:ascii="Arial" w:eastAsia="Calibri" w:hAnsi="Arial" w:cs="Arial"/>
          <w:sz w:val="24"/>
        </w:rPr>
        <w:t>on the basis of</w:t>
      </w:r>
      <w:proofErr w:type="gramEnd"/>
      <w:r w:rsidRPr="00242561">
        <w:rPr>
          <w:rFonts w:ascii="Arial" w:eastAsia="Calibri" w:hAnsi="Arial" w:cs="Arial"/>
          <w:sz w:val="24"/>
        </w:rPr>
        <w:t xml:space="preserve"> six parameters that would remain objective from each other. They are</w:t>
      </w:r>
    </w:p>
    <w:p w14:paraId="14D713DF"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White Hat- This thinking methodology involves the gathering of several data with respect to a problem and carries out some highly profiled analysis of similar problems to determine the factor and figure out the most compatible solution.</w:t>
      </w:r>
    </w:p>
    <w:p w14:paraId="1A220364"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Yellow hat – </w:t>
      </w:r>
      <w:proofErr w:type="spellStart"/>
      <w:r w:rsidRPr="00242561">
        <w:rPr>
          <w:rFonts w:ascii="Arial" w:eastAsia="Calibri" w:hAnsi="Arial" w:cs="Arial"/>
          <w:sz w:val="24"/>
        </w:rPr>
        <w:t>Theis</w:t>
      </w:r>
      <w:proofErr w:type="spellEnd"/>
      <w:r w:rsidRPr="00242561">
        <w:rPr>
          <w:rFonts w:ascii="Arial" w:eastAsia="Calibri" w:hAnsi="Arial" w:cs="Arial"/>
          <w:sz w:val="24"/>
        </w:rPr>
        <w:t xml:space="preserve"> hat focuses on the optimistic thinking that is highly important for the accomplishment of any task because it relates directly to the confidence factor that puts a major impact on the performance.</w:t>
      </w:r>
    </w:p>
    <w:p w14:paraId="25E8E1B4"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Black Hat – This hat </w:t>
      </w:r>
      <w:proofErr w:type="spellStart"/>
      <w:r w:rsidRPr="00242561">
        <w:rPr>
          <w:rFonts w:ascii="Arial" w:eastAsia="Calibri" w:hAnsi="Arial" w:cs="Arial"/>
          <w:sz w:val="24"/>
        </w:rPr>
        <w:t>involvesthe</w:t>
      </w:r>
      <w:proofErr w:type="spellEnd"/>
      <w:r w:rsidRPr="00242561">
        <w:rPr>
          <w:rFonts w:ascii="Arial" w:eastAsia="Calibri" w:hAnsi="Arial" w:cs="Arial"/>
          <w:sz w:val="24"/>
        </w:rPr>
        <w:t xml:space="preserve"> critical thinking and identification of several problems that can </w:t>
      </w:r>
      <w:proofErr w:type="spellStart"/>
      <w:r w:rsidRPr="00242561">
        <w:rPr>
          <w:rFonts w:ascii="Arial" w:eastAsia="Calibri" w:hAnsi="Arial" w:cs="Arial"/>
          <w:sz w:val="24"/>
        </w:rPr>
        <w:t>beencountered</w:t>
      </w:r>
      <w:proofErr w:type="spellEnd"/>
      <w:r w:rsidRPr="00242561">
        <w:rPr>
          <w:rFonts w:ascii="Arial" w:eastAsia="Calibri" w:hAnsi="Arial" w:cs="Arial"/>
          <w:sz w:val="24"/>
        </w:rPr>
        <w:t xml:space="preserve"> during analysis or research.</w:t>
      </w:r>
    </w:p>
    <w:p w14:paraId="72279014"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Red hat —This implies the perception and the intuition of a person towards any subjective matter and allows for stating the hunches without any form of judgment or prejudice which is highly important for understanding the feelings of a person towards the task.</w:t>
      </w:r>
    </w:p>
    <w:p w14:paraId="72CF395C"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Green hat- Green hat refers to the creativity factor that allows a person to bring out any kind of innovation or new concept towards a certain matter and allows them to stress on it (</w:t>
      </w:r>
      <w:proofErr w:type="spellStart"/>
      <w:r w:rsidRPr="00242561">
        <w:rPr>
          <w:rFonts w:ascii="Arial" w:eastAsia="Calibri" w:hAnsi="Arial" w:cs="Arial"/>
          <w:sz w:val="24"/>
          <w:shd w:val="clear" w:color="auto" w:fill="FFFFFF"/>
        </w:rPr>
        <w:t>Hu</w:t>
      </w:r>
      <w:r w:rsidRPr="00242561">
        <w:rPr>
          <w:rFonts w:ascii="Arial" w:eastAsia="Calibri" w:hAnsi="Arial" w:cs="Arial"/>
          <w:i/>
          <w:iCs/>
          <w:sz w:val="24"/>
          <w:shd w:val="clear" w:color="auto" w:fill="FFFFFF"/>
        </w:rPr>
        <w:t>et</w:t>
      </w:r>
      <w:proofErr w:type="spellEnd"/>
      <w:r w:rsidRPr="00242561">
        <w:rPr>
          <w:rFonts w:ascii="Arial" w:eastAsia="Calibri" w:hAnsi="Arial" w:cs="Arial"/>
          <w:i/>
          <w:iCs/>
          <w:sz w:val="24"/>
          <w:shd w:val="clear" w:color="auto" w:fill="FFFFFF"/>
        </w:rPr>
        <w:t xml:space="preserve"> al</w:t>
      </w:r>
      <w:r w:rsidRPr="00242561">
        <w:rPr>
          <w:rFonts w:ascii="Arial" w:eastAsia="Calibri" w:hAnsi="Arial" w:cs="Arial"/>
          <w:sz w:val="24"/>
          <w:shd w:val="clear" w:color="auto" w:fill="FFFFFF"/>
        </w:rPr>
        <w:t>., 2020</w:t>
      </w:r>
      <w:r w:rsidRPr="00242561">
        <w:rPr>
          <w:rFonts w:ascii="Arial" w:eastAsia="Calibri" w:hAnsi="Arial" w:cs="Arial"/>
          <w:sz w:val="24"/>
        </w:rPr>
        <w:t>).</w:t>
      </w:r>
    </w:p>
    <w:p w14:paraId="12D8866B"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Blue Hat Blue hat is used to manage the entire process and is used for evaluating the functionalities of each hat and ensure whether each of them is working as intended or not. </w:t>
      </w:r>
    </w:p>
    <w:p w14:paraId="17A9846D"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b/>
          <w:bCs/>
          <w:i/>
          <w:iCs/>
          <w:sz w:val="24"/>
        </w:rPr>
        <w:t>Alfaro Lefever 4 Circle CT module</w:t>
      </w:r>
      <w:r w:rsidRPr="00242561">
        <w:rPr>
          <w:rFonts w:ascii="Arial" w:eastAsia="Calibri" w:hAnsi="Arial" w:cs="Arial"/>
          <w:sz w:val="24"/>
        </w:rPr>
        <w:t>:</w:t>
      </w:r>
    </w:p>
    <w:p w14:paraId="5D49FCFF"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 This critical thinking Module was developed on the concept of improving the entire task for the </w:t>
      </w:r>
      <w:proofErr w:type="spellStart"/>
      <w:r w:rsidRPr="00242561">
        <w:rPr>
          <w:rFonts w:ascii="Arial" w:eastAsia="Calibri" w:hAnsi="Arial" w:cs="Arial"/>
          <w:sz w:val="24"/>
        </w:rPr>
        <w:t>nursingand</w:t>
      </w:r>
      <w:proofErr w:type="spellEnd"/>
      <w:r w:rsidRPr="00242561">
        <w:rPr>
          <w:rFonts w:ascii="Arial" w:eastAsia="Calibri" w:hAnsi="Arial" w:cs="Arial"/>
          <w:sz w:val="24"/>
        </w:rPr>
        <w:t xml:space="preserve"> the clinical sector during the pandemic situation. This module majorly worked on the concept of critical thinking and allowed for a high level of </w:t>
      </w:r>
      <w:r w:rsidRPr="00242561">
        <w:rPr>
          <w:rFonts w:ascii="Arial" w:eastAsia="Calibri" w:hAnsi="Arial" w:cs="Arial"/>
          <w:sz w:val="24"/>
        </w:rPr>
        <w:lastRenderedPageBreak/>
        <w:t>understanding that majorly promoted the simplification of tasks by adding identification attributes (</w:t>
      </w:r>
      <w:proofErr w:type="spellStart"/>
      <w:r w:rsidRPr="00242561">
        <w:rPr>
          <w:rFonts w:ascii="Arial" w:eastAsia="Calibri" w:hAnsi="Arial" w:cs="Arial"/>
          <w:sz w:val="24"/>
          <w:shd w:val="clear" w:color="auto" w:fill="FFFFFF"/>
        </w:rPr>
        <w:t>Baid</w:t>
      </w:r>
      <w:proofErr w:type="spellEnd"/>
      <w:r w:rsidRPr="00242561">
        <w:rPr>
          <w:rFonts w:ascii="Arial" w:eastAsia="Calibri" w:hAnsi="Arial" w:cs="Arial"/>
          <w:sz w:val="24"/>
          <w:shd w:val="clear" w:color="auto" w:fill="FFFFFF"/>
        </w:rPr>
        <w:t>, 2019</w:t>
      </w:r>
      <w:r w:rsidRPr="00242561">
        <w:rPr>
          <w:rFonts w:ascii="Arial" w:eastAsia="Calibri" w:hAnsi="Arial" w:cs="Arial"/>
          <w:sz w:val="24"/>
        </w:rPr>
        <w:t xml:space="preserve">). It is important to understand because the entire mechanism remains largely involved with the mindset of the person implementing it </w:t>
      </w:r>
      <w:proofErr w:type="gramStart"/>
      <w:r w:rsidRPr="00242561">
        <w:rPr>
          <w:rFonts w:ascii="Arial" w:eastAsia="Calibri" w:hAnsi="Arial" w:cs="Arial"/>
          <w:sz w:val="24"/>
        </w:rPr>
        <w:t>and also</w:t>
      </w:r>
      <w:proofErr w:type="gramEnd"/>
      <w:r w:rsidRPr="00242561">
        <w:rPr>
          <w:rFonts w:ascii="Arial" w:eastAsia="Calibri" w:hAnsi="Arial" w:cs="Arial"/>
          <w:sz w:val="24"/>
        </w:rPr>
        <w:t xml:space="preserve"> the outlook maintained by a person towards a task in the COVID 19 pandemic that requires critical thinking. It resides on 4 factors</w:t>
      </w:r>
    </w:p>
    <w:p w14:paraId="7A7BB3B3"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Critical Thinking Characteristics- The critical thinking characteristics allows for a high level of analysis which is highly important for the firm in order to properly understand the different kinds of mechanism that involves the process of clinical procedures that have to be carried out by the nurses.</w:t>
      </w:r>
    </w:p>
    <w:p w14:paraId="76A9DDE6"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Technical skills – The technical skills allow for a highly developed mechanism that facilitates a higher understanding of the subject and allows for a proper solution </w:t>
      </w:r>
      <w:proofErr w:type="gramStart"/>
      <w:r w:rsidRPr="00242561">
        <w:rPr>
          <w:rFonts w:ascii="Arial" w:eastAsia="Calibri" w:hAnsi="Arial" w:cs="Arial"/>
          <w:sz w:val="24"/>
        </w:rPr>
        <w:t>on the basis of</w:t>
      </w:r>
      <w:proofErr w:type="gramEnd"/>
      <w:r w:rsidRPr="00242561">
        <w:rPr>
          <w:rFonts w:ascii="Arial" w:eastAsia="Calibri" w:hAnsi="Arial" w:cs="Arial"/>
          <w:sz w:val="24"/>
        </w:rPr>
        <w:t xml:space="preserve"> knowledge possess by the person on that specific subject.</w:t>
      </w:r>
    </w:p>
    <w:p w14:paraId="6DB2B4C4"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Interpersonal and self-management skills -The interpersonal self-management skill involves the character and the personality which determines the outlook of the person towards a certain task. For such reason, it can be considered as one of the most vital functioning components that require a high level of knowledge </w:t>
      </w:r>
      <w:proofErr w:type="gramStart"/>
      <w:r w:rsidRPr="00242561">
        <w:rPr>
          <w:rFonts w:ascii="Arial" w:eastAsia="Calibri" w:hAnsi="Arial" w:cs="Arial"/>
          <w:sz w:val="24"/>
        </w:rPr>
        <w:t>and also</w:t>
      </w:r>
      <w:proofErr w:type="gramEnd"/>
      <w:r w:rsidRPr="00242561">
        <w:rPr>
          <w:rFonts w:ascii="Arial" w:eastAsia="Calibri" w:hAnsi="Arial" w:cs="Arial"/>
          <w:sz w:val="24"/>
        </w:rPr>
        <w:t xml:space="preserve"> a clear concept of the subject (</w:t>
      </w:r>
      <w:r w:rsidRPr="00242561">
        <w:rPr>
          <w:rFonts w:ascii="Arial" w:eastAsia="Calibri" w:hAnsi="Arial" w:cs="Arial"/>
          <w:sz w:val="24"/>
          <w:shd w:val="clear" w:color="auto" w:fill="FFFFFF"/>
        </w:rPr>
        <w:t>Price, 2019</w:t>
      </w:r>
      <w:r w:rsidRPr="00242561">
        <w:rPr>
          <w:rFonts w:ascii="Arial" w:eastAsia="Calibri" w:hAnsi="Arial" w:cs="Arial"/>
          <w:sz w:val="24"/>
        </w:rPr>
        <w:t>).</w:t>
      </w:r>
    </w:p>
    <w:p w14:paraId="7BCDB8EA"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Intellectual skills- Intellectual skills can be considered as an important component as it determines the dedication and the perception of the person towards an assigned task.</w:t>
      </w:r>
    </w:p>
    <w:p w14:paraId="1E3BD0A3" w14:textId="77777777" w:rsidR="00167742" w:rsidRPr="00242561" w:rsidRDefault="00167742" w:rsidP="00167742">
      <w:pPr>
        <w:spacing w:line="360" w:lineRule="auto"/>
        <w:jc w:val="both"/>
        <w:rPr>
          <w:rFonts w:ascii="Arial" w:eastAsia="Calibri" w:hAnsi="Arial" w:cs="Arial"/>
          <w:b/>
          <w:bCs/>
          <w:i/>
          <w:iCs/>
          <w:sz w:val="24"/>
        </w:rPr>
      </w:pPr>
      <w:r w:rsidRPr="00242561">
        <w:rPr>
          <w:rFonts w:ascii="Arial" w:eastAsia="Calibri" w:hAnsi="Arial" w:cs="Arial"/>
          <w:b/>
          <w:bCs/>
          <w:i/>
          <w:iCs/>
          <w:sz w:val="24"/>
        </w:rPr>
        <w:t>Benner’s Novice to expert theory:</w:t>
      </w:r>
    </w:p>
    <w:p w14:paraId="77BFB8C8"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Benner’s Novice to Expert theory divides the critical thinking concept into five different segments.</w:t>
      </w:r>
    </w:p>
    <w:p w14:paraId="1120BA02"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Novice - This involves the most initiate level of personnel who do not know the necessary skills and requires major training in the workplace. This kind of people in the COVID-19 was tasked with an extremely small amount of work that was not difficult but extremely vital for any operation.</w:t>
      </w:r>
    </w:p>
    <w:p w14:paraId="2F8CA130"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Advanced Beginner – The candidates falling in this category are well versed with the basics of the workplace and do not require any initiate level training which allows them </w:t>
      </w:r>
      <w:r w:rsidRPr="00242561">
        <w:rPr>
          <w:rFonts w:ascii="Arial" w:eastAsia="Calibri" w:hAnsi="Arial" w:cs="Arial"/>
          <w:sz w:val="24"/>
        </w:rPr>
        <w:lastRenderedPageBreak/>
        <w:t>for significantly important tasking in the workplace. The pandemic situation allowed this level of people to increase their proficiency in skill (</w:t>
      </w:r>
      <w:proofErr w:type="spellStart"/>
      <w:r w:rsidRPr="00242561">
        <w:rPr>
          <w:rFonts w:ascii="Arial" w:eastAsia="Calibri" w:hAnsi="Arial" w:cs="Arial"/>
          <w:sz w:val="24"/>
          <w:shd w:val="clear" w:color="auto" w:fill="FFFFFF"/>
        </w:rPr>
        <w:t>Ozdemir</w:t>
      </w:r>
      <w:proofErr w:type="spellEnd"/>
      <w:r w:rsidRPr="00242561">
        <w:rPr>
          <w:rFonts w:ascii="Arial" w:eastAsia="Calibri" w:hAnsi="Arial" w:cs="Arial"/>
          <w:sz w:val="24"/>
          <w:shd w:val="clear" w:color="auto" w:fill="FFFFFF"/>
        </w:rPr>
        <w:t>, 2019</w:t>
      </w:r>
      <w:r w:rsidRPr="00242561">
        <w:rPr>
          <w:rFonts w:ascii="Arial" w:eastAsia="Calibri" w:hAnsi="Arial" w:cs="Arial"/>
          <w:sz w:val="24"/>
        </w:rPr>
        <w:t>).</w:t>
      </w:r>
    </w:p>
    <w:p w14:paraId="41108CB3"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Competent- This level of people is tasked with a little bit more difficult work as they remain well versed with all kinds of tasking and have enough experience to complete any work on their own. During COVID 19 pandemic, this level of </w:t>
      </w:r>
      <w:proofErr w:type="spellStart"/>
      <w:r w:rsidRPr="00242561">
        <w:rPr>
          <w:rFonts w:ascii="Arial" w:eastAsia="Calibri" w:hAnsi="Arial" w:cs="Arial"/>
          <w:sz w:val="24"/>
        </w:rPr>
        <w:t>peoplewas</w:t>
      </w:r>
      <w:proofErr w:type="spellEnd"/>
      <w:r w:rsidRPr="00242561">
        <w:rPr>
          <w:rFonts w:ascii="Arial" w:eastAsia="Calibri" w:hAnsi="Arial" w:cs="Arial"/>
          <w:sz w:val="24"/>
        </w:rPr>
        <w:t xml:space="preserve"> more utilized in a pandemic as they know how to get the work done and are comparative available </w:t>
      </w:r>
      <w:proofErr w:type="spellStart"/>
      <w:r w:rsidRPr="00242561">
        <w:rPr>
          <w:rFonts w:ascii="Arial" w:eastAsia="Calibri" w:hAnsi="Arial" w:cs="Arial"/>
          <w:sz w:val="24"/>
        </w:rPr>
        <w:t>ata</w:t>
      </w:r>
      <w:proofErr w:type="spellEnd"/>
      <w:r w:rsidRPr="00242561">
        <w:rPr>
          <w:rFonts w:ascii="Arial" w:eastAsia="Calibri" w:hAnsi="Arial" w:cs="Arial"/>
          <w:sz w:val="24"/>
        </w:rPr>
        <w:t xml:space="preserve"> cheaper rate by the organization.</w:t>
      </w:r>
    </w:p>
    <w:p w14:paraId="32F275D6"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Proficient – This level of people </w:t>
      </w:r>
      <w:proofErr w:type="spellStart"/>
      <w:r w:rsidRPr="00242561">
        <w:rPr>
          <w:rFonts w:ascii="Arial" w:eastAsia="Calibri" w:hAnsi="Arial" w:cs="Arial"/>
          <w:sz w:val="24"/>
        </w:rPr>
        <w:t>isknown</w:t>
      </w:r>
      <w:proofErr w:type="spellEnd"/>
      <w:r w:rsidRPr="00242561">
        <w:rPr>
          <w:rFonts w:ascii="Arial" w:eastAsia="Calibri" w:hAnsi="Arial" w:cs="Arial"/>
          <w:sz w:val="24"/>
        </w:rPr>
        <w:t xml:space="preserve"> for optimizing tasks on a different level and allowed for a high level of understanding which helped many organizations to develop action plans and strategies during the COVID 19 outbreak. The presence of these people in the workplace assures the execution of any kind of subjective task at a faster rate.</w:t>
      </w:r>
    </w:p>
    <w:p w14:paraId="1A9F5F2C"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Expert- This level of people is mostly tasked </w:t>
      </w:r>
      <w:proofErr w:type="spellStart"/>
      <w:r w:rsidRPr="00242561">
        <w:rPr>
          <w:rFonts w:ascii="Arial" w:eastAsia="Calibri" w:hAnsi="Arial" w:cs="Arial"/>
          <w:sz w:val="24"/>
        </w:rPr>
        <w:t>withoverviewing</w:t>
      </w:r>
      <w:proofErr w:type="spellEnd"/>
      <w:r w:rsidRPr="00242561">
        <w:rPr>
          <w:rFonts w:ascii="Arial" w:eastAsia="Calibri" w:hAnsi="Arial" w:cs="Arial"/>
          <w:sz w:val="24"/>
        </w:rPr>
        <w:t xml:space="preserve"> the entire job which is subjective to skill and remain responsible for the efficiency of work received from the other people. They are usually in an administration or management position and are in high demand during the COVID-19 pandemic (</w:t>
      </w:r>
      <w:proofErr w:type="spellStart"/>
      <w:r w:rsidRPr="00242561">
        <w:rPr>
          <w:rFonts w:ascii="Arial" w:eastAsia="Calibri" w:hAnsi="Arial" w:cs="Arial"/>
          <w:sz w:val="24"/>
          <w:shd w:val="clear" w:color="auto" w:fill="FFFFFF"/>
        </w:rPr>
        <w:t>Oshvandi</w:t>
      </w:r>
      <w:r w:rsidRPr="00242561">
        <w:rPr>
          <w:rFonts w:ascii="Arial" w:eastAsia="Calibri" w:hAnsi="Arial" w:cs="Arial"/>
          <w:i/>
          <w:iCs/>
          <w:sz w:val="24"/>
          <w:shd w:val="clear" w:color="auto" w:fill="FFFFFF"/>
        </w:rPr>
        <w:t>et</w:t>
      </w:r>
      <w:proofErr w:type="spellEnd"/>
      <w:r w:rsidRPr="00242561">
        <w:rPr>
          <w:rFonts w:ascii="Arial" w:eastAsia="Calibri" w:hAnsi="Arial" w:cs="Arial"/>
          <w:i/>
          <w:iCs/>
          <w:sz w:val="24"/>
          <w:shd w:val="clear" w:color="auto" w:fill="FFFFFF"/>
        </w:rPr>
        <w:t xml:space="preserve"> al</w:t>
      </w:r>
      <w:r w:rsidRPr="00242561">
        <w:rPr>
          <w:rFonts w:ascii="Arial" w:eastAsia="Calibri" w:hAnsi="Arial" w:cs="Arial"/>
          <w:sz w:val="24"/>
          <w:shd w:val="clear" w:color="auto" w:fill="FFFFFF"/>
        </w:rPr>
        <w:t>., 2016.</w:t>
      </w:r>
      <w:r w:rsidRPr="00242561">
        <w:rPr>
          <w:rFonts w:ascii="Arial" w:eastAsia="Calibri" w:hAnsi="Arial" w:cs="Arial"/>
          <w:sz w:val="24"/>
        </w:rPr>
        <w:t>).</w:t>
      </w:r>
    </w:p>
    <w:p w14:paraId="6F12D8F3" w14:textId="77777777" w:rsidR="00167742" w:rsidRPr="00242561" w:rsidRDefault="00167742" w:rsidP="00242561">
      <w:pPr>
        <w:pStyle w:val="Heading1"/>
      </w:pPr>
      <w:bookmarkStart w:id="7" w:name="_Toc58586568"/>
      <w:r w:rsidRPr="00242561">
        <w:t>7. Recommendation</w:t>
      </w:r>
      <w:bookmarkEnd w:id="7"/>
      <w:r w:rsidRPr="00242561">
        <w:t xml:space="preserve"> </w:t>
      </w:r>
    </w:p>
    <w:p w14:paraId="4119C46F"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Critical thinking can be considered as one of the key factors that do not allow the development of the firm to get stagnated because of the different kinds of problems or infrastructural barriers. Some of the recommendations to promote critical thinking in the workplace are:</w:t>
      </w:r>
    </w:p>
    <w:p w14:paraId="1491AE5E"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Promoting teamwork- Enabling teamwork within an organization allows the diversity of intelligence and concepts that can be utilized for the development of the firm in various aspects. It can be said that teamwork acts as a highly important function that allows an organization to think out of the box and allows for a highly definitive generation of the different functionalities that can optimize the task and improve the concept of the workplace. Teamwork allows for diverse methods of executing a specific task which enables a detailed analysis that can allow for an optimized procedure for a firm (</w:t>
      </w:r>
      <w:r w:rsidRPr="00242561">
        <w:rPr>
          <w:rFonts w:ascii="Arial" w:eastAsia="Calibri" w:hAnsi="Arial" w:cs="Arial"/>
          <w:sz w:val="24"/>
          <w:shd w:val="clear" w:color="auto" w:fill="FFFFFF"/>
        </w:rPr>
        <w:t>Blum, 2018</w:t>
      </w:r>
      <w:r w:rsidRPr="00242561">
        <w:rPr>
          <w:rFonts w:ascii="Arial" w:eastAsia="Calibri" w:hAnsi="Arial" w:cs="Arial"/>
          <w:sz w:val="24"/>
        </w:rPr>
        <w:t>).</w:t>
      </w:r>
    </w:p>
    <w:p w14:paraId="33DB1009"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Promoting self-evaluation- The importance of self-evaluation of an employee is highly important as it allows the employees to examine their lacks and strengths and build </w:t>
      </w:r>
      <w:r w:rsidRPr="00242561">
        <w:rPr>
          <w:rFonts w:ascii="Arial" w:eastAsia="Calibri" w:hAnsi="Arial" w:cs="Arial"/>
          <w:sz w:val="24"/>
        </w:rPr>
        <w:lastRenderedPageBreak/>
        <w:t xml:space="preserve">upon their current working skills s that they can specialize in a specific task. It is important to understand that self-evaluation allows an </w:t>
      </w:r>
      <w:proofErr w:type="spellStart"/>
      <w:r w:rsidRPr="00242561">
        <w:rPr>
          <w:rFonts w:ascii="Arial" w:eastAsia="Calibri" w:hAnsi="Arial" w:cs="Arial"/>
          <w:sz w:val="24"/>
        </w:rPr>
        <w:t>employeeto</w:t>
      </w:r>
      <w:proofErr w:type="spellEnd"/>
      <w:r w:rsidRPr="00242561">
        <w:rPr>
          <w:rFonts w:ascii="Arial" w:eastAsia="Calibri" w:hAnsi="Arial" w:cs="Arial"/>
          <w:sz w:val="24"/>
        </w:rPr>
        <w:t xml:space="preserve"> understand the fields and the skills that the employee needs to improve upon and provides a solid ground that can be utilized to develop a specialization within the firm. With the help of self-evaluation, an employee will be more involved with the critical thinking of the personal skill set that will allow them to understand their value in the workplace.</w:t>
      </w:r>
    </w:p>
    <w:p w14:paraId="7602F279"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Making an informed decision- Facilitating an informed decision allows multiple viewpoints and provides a cognitive idea towards any situation that is largely affected by different types of functionality undertaken by the firm. By making the employees understand the necessity of making informed decisions, it allows them to evaluate any opinion before propagating the message which leads to critical thinking within the organization. Making informed decisions helps the organization leader to understand the integrity of the firm and allows to scale the employees on a critical basis which is highly important to understand the performance of the firm from time to time.</w:t>
      </w:r>
    </w:p>
    <w:p w14:paraId="6A1CF78D" w14:textId="77777777" w:rsidR="0022310A" w:rsidRPr="0022310A" w:rsidRDefault="00167742" w:rsidP="0022310A">
      <w:pPr>
        <w:spacing w:line="360" w:lineRule="auto"/>
        <w:jc w:val="both"/>
        <w:rPr>
          <w:rFonts w:ascii="Arial" w:eastAsia="Calibri" w:hAnsi="Arial" w:cs="Arial"/>
          <w:sz w:val="24"/>
        </w:rPr>
      </w:pPr>
      <w:r w:rsidRPr="00242561">
        <w:rPr>
          <w:rFonts w:ascii="Arial" w:eastAsia="Calibri" w:hAnsi="Arial" w:cs="Arial"/>
          <w:sz w:val="24"/>
        </w:rPr>
        <w:t>Employee training- Employee training in a workplace allows for a highly definitive knowledge of any organizational operation that requires the development of the firm on a singular basis and remains directly adhered to the concept of self-improvement (</w:t>
      </w:r>
      <w:proofErr w:type="spellStart"/>
      <w:r w:rsidRPr="00242561">
        <w:rPr>
          <w:rFonts w:ascii="Arial" w:eastAsia="Calibri" w:hAnsi="Arial" w:cs="Arial"/>
          <w:sz w:val="24"/>
          <w:shd w:val="clear" w:color="auto" w:fill="FFFFFF"/>
        </w:rPr>
        <w:t>Nonis</w:t>
      </w:r>
      <w:proofErr w:type="spellEnd"/>
      <w:r w:rsidRPr="00242561">
        <w:rPr>
          <w:rFonts w:ascii="Arial" w:eastAsia="Calibri" w:hAnsi="Arial" w:cs="Arial"/>
          <w:sz w:val="24"/>
          <w:shd w:val="clear" w:color="auto" w:fill="FFFFFF"/>
        </w:rPr>
        <w:t xml:space="preserve"> and Hudson, 2019</w:t>
      </w:r>
      <w:r w:rsidRPr="00242561">
        <w:rPr>
          <w:rFonts w:ascii="Arial" w:eastAsia="Calibri" w:hAnsi="Arial" w:cs="Arial"/>
          <w:sz w:val="24"/>
        </w:rPr>
        <w:t xml:space="preserve">). Employee training allows a critical evaluation of the employees which allows them to understand the strength and </w:t>
      </w:r>
      <w:proofErr w:type="gramStart"/>
      <w:r w:rsidRPr="00242561">
        <w:rPr>
          <w:rFonts w:ascii="Arial" w:eastAsia="Calibri" w:hAnsi="Arial" w:cs="Arial"/>
          <w:sz w:val="24"/>
        </w:rPr>
        <w:t>the lacks of</w:t>
      </w:r>
      <w:proofErr w:type="gramEnd"/>
      <w:r w:rsidRPr="00242561">
        <w:rPr>
          <w:rFonts w:ascii="Arial" w:eastAsia="Calibri" w:hAnsi="Arial" w:cs="Arial"/>
          <w:sz w:val="24"/>
        </w:rPr>
        <w:t xml:space="preserve"> their skillset and allows them to perform certain actions that improve their efficiency in the workplace.</w:t>
      </w:r>
    </w:p>
    <w:p w14:paraId="7451D621" w14:textId="77777777" w:rsidR="00167742" w:rsidRPr="00242561" w:rsidRDefault="00167742" w:rsidP="00242561">
      <w:pPr>
        <w:pStyle w:val="Heading1"/>
      </w:pPr>
      <w:bookmarkStart w:id="8" w:name="_Toc58586569"/>
      <w:r w:rsidRPr="00242561">
        <w:t>8. Conclusion</w:t>
      </w:r>
      <w:bookmarkEnd w:id="8"/>
      <w:r w:rsidRPr="00242561">
        <w:t xml:space="preserve"> </w:t>
      </w:r>
    </w:p>
    <w:p w14:paraId="02909E23"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The above assignment throws light on different aspects of critical thinking and allows us to understand its effect on the different organization. The assignment helps in understanding the importance of properly delivering the critical methodologies which are important for the steady progress of the firm and allows for a highly cognitive environment. This allows an organization to assess its performance in its operating market and helps in understanding the objective of a firm in a more vivid manner. The assignment utilizes multiple theories in order to understand the different situations of a workplace and how critical thinking can affect the organizational operations of the firm.  Each of the theories has been assessed and compared using the parameter of the pandemic outbreak as it has severely changed the organizational structure of </w:t>
      </w:r>
      <w:r w:rsidRPr="00242561">
        <w:rPr>
          <w:rFonts w:ascii="Arial" w:eastAsia="Calibri" w:hAnsi="Arial" w:cs="Arial"/>
          <w:sz w:val="24"/>
        </w:rPr>
        <w:lastRenderedPageBreak/>
        <w:t xml:space="preserve">every firm. The assignment helps in understanding the different attributes </w:t>
      </w:r>
      <w:proofErr w:type="spellStart"/>
      <w:r w:rsidRPr="00242561">
        <w:rPr>
          <w:rFonts w:ascii="Arial" w:eastAsia="Calibri" w:hAnsi="Arial" w:cs="Arial"/>
          <w:sz w:val="24"/>
        </w:rPr>
        <w:t>thatremain</w:t>
      </w:r>
      <w:proofErr w:type="spellEnd"/>
      <w:r w:rsidRPr="00242561">
        <w:rPr>
          <w:rFonts w:ascii="Arial" w:eastAsia="Calibri" w:hAnsi="Arial" w:cs="Arial"/>
          <w:sz w:val="24"/>
        </w:rPr>
        <w:t xml:space="preserve"> largely related to the different aspects of an organization and allows us to understand how critical thinking enhances the identification of the attributes. The assignment carries some of the major recommendations in the aspect of critical thinking that would promote the sustainable development of an organization.</w:t>
      </w:r>
    </w:p>
    <w:p w14:paraId="010F58CB" w14:textId="77777777" w:rsidR="00167742" w:rsidRPr="00242561" w:rsidRDefault="00167742" w:rsidP="008F5AB3">
      <w:pPr>
        <w:spacing w:line="360" w:lineRule="auto"/>
        <w:jc w:val="both"/>
        <w:rPr>
          <w:rFonts w:ascii="Arial" w:hAnsi="Arial" w:cs="Arial"/>
          <w:color w:val="000000" w:themeColor="text1"/>
          <w:sz w:val="24"/>
          <w:szCs w:val="24"/>
        </w:rPr>
      </w:pPr>
    </w:p>
    <w:p w14:paraId="44CE2071" w14:textId="77777777" w:rsidR="008F5AB3" w:rsidRPr="00242561" w:rsidRDefault="008F5AB3">
      <w:pPr>
        <w:rPr>
          <w:rFonts w:ascii="Arial" w:eastAsiaTheme="majorEastAsia" w:hAnsi="Arial" w:cs="Arial"/>
          <w:b/>
          <w:color w:val="000000" w:themeColor="text1"/>
          <w:sz w:val="24"/>
          <w:szCs w:val="24"/>
        </w:rPr>
      </w:pPr>
      <w:r w:rsidRPr="00242561">
        <w:rPr>
          <w:rFonts w:ascii="Arial" w:hAnsi="Arial" w:cs="Arial"/>
          <w:szCs w:val="24"/>
        </w:rPr>
        <w:br w:type="page"/>
      </w:r>
    </w:p>
    <w:p w14:paraId="32BF5E78" w14:textId="77777777" w:rsidR="00EC0F82" w:rsidRPr="00242561" w:rsidRDefault="00480BAB" w:rsidP="00242561">
      <w:pPr>
        <w:pStyle w:val="Heading1"/>
      </w:pPr>
      <w:bookmarkStart w:id="9" w:name="_Toc58586570"/>
      <w:r w:rsidRPr="00242561">
        <w:lastRenderedPageBreak/>
        <w:t>Reference list</w:t>
      </w:r>
      <w:bookmarkEnd w:id="9"/>
    </w:p>
    <w:p w14:paraId="7297FD01" w14:textId="77777777" w:rsidR="00167742" w:rsidRPr="00242561" w:rsidRDefault="00167742" w:rsidP="00167742">
      <w:pPr>
        <w:spacing w:line="360" w:lineRule="auto"/>
        <w:jc w:val="both"/>
        <w:rPr>
          <w:rFonts w:ascii="Arial" w:eastAsia="Calibri" w:hAnsi="Arial" w:cs="Arial"/>
          <w:sz w:val="24"/>
        </w:rPr>
      </w:pPr>
      <w:proofErr w:type="spellStart"/>
      <w:r w:rsidRPr="00242561">
        <w:rPr>
          <w:rFonts w:ascii="Arial" w:eastAsia="Calibri" w:hAnsi="Arial" w:cs="Arial"/>
          <w:sz w:val="24"/>
          <w:shd w:val="clear" w:color="auto" w:fill="FFFFFF"/>
        </w:rPr>
        <w:t>Awuni</w:t>
      </w:r>
      <w:proofErr w:type="spellEnd"/>
      <w:r w:rsidRPr="00242561">
        <w:rPr>
          <w:rFonts w:ascii="Arial" w:eastAsia="Calibri" w:hAnsi="Arial" w:cs="Arial"/>
          <w:sz w:val="24"/>
          <w:shd w:val="clear" w:color="auto" w:fill="FFFFFF"/>
        </w:rPr>
        <w:t xml:space="preserve">, M. and </w:t>
      </w:r>
      <w:proofErr w:type="spellStart"/>
      <w:r w:rsidRPr="00242561">
        <w:rPr>
          <w:rFonts w:ascii="Arial" w:eastAsia="Calibri" w:hAnsi="Arial" w:cs="Arial"/>
          <w:sz w:val="24"/>
          <w:shd w:val="clear" w:color="auto" w:fill="FFFFFF"/>
        </w:rPr>
        <w:t>Tanko</w:t>
      </w:r>
      <w:proofErr w:type="spellEnd"/>
      <w:r w:rsidRPr="00242561">
        <w:rPr>
          <w:rFonts w:ascii="Arial" w:eastAsia="Calibri" w:hAnsi="Arial" w:cs="Arial"/>
          <w:sz w:val="24"/>
          <w:shd w:val="clear" w:color="auto" w:fill="FFFFFF"/>
        </w:rPr>
        <w:t xml:space="preserve">, M.Z., 2019. Organizational Citizenship </w:t>
      </w:r>
      <w:proofErr w:type="spellStart"/>
      <w:r w:rsidRPr="00242561">
        <w:rPr>
          <w:rFonts w:ascii="Arial" w:eastAsia="Calibri" w:hAnsi="Arial" w:cs="Arial"/>
          <w:sz w:val="24"/>
          <w:shd w:val="clear" w:color="auto" w:fill="FFFFFF"/>
        </w:rPr>
        <w:t>Behavior</w:t>
      </w:r>
      <w:proofErr w:type="spellEnd"/>
      <w:r w:rsidRPr="00242561">
        <w:rPr>
          <w:rFonts w:ascii="Arial" w:eastAsia="Calibri" w:hAnsi="Arial" w:cs="Arial"/>
          <w:sz w:val="24"/>
          <w:shd w:val="clear" w:color="auto" w:fill="FFFFFF"/>
        </w:rPr>
        <w:t xml:space="preserve"> and Religiosity at the Workplace. </w:t>
      </w:r>
      <w:r w:rsidRPr="00242561">
        <w:rPr>
          <w:rFonts w:ascii="Arial" w:eastAsia="Calibri" w:hAnsi="Arial" w:cs="Arial"/>
          <w:i/>
          <w:iCs/>
          <w:sz w:val="24"/>
          <w:shd w:val="clear" w:color="auto" w:fill="FFFFFF"/>
        </w:rPr>
        <w:t>International Journal of Contemporary Research and Review</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10</w:t>
      </w:r>
      <w:r w:rsidRPr="00242561">
        <w:rPr>
          <w:rFonts w:ascii="Arial" w:eastAsia="Calibri" w:hAnsi="Arial" w:cs="Arial"/>
          <w:sz w:val="24"/>
          <w:shd w:val="clear" w:color="auto" w:fill="FFFFFF"/>
        </w:rPr>
        <w:t>(05), pp.21501-21514.</w:t>
      </w:r>
    </w:p>
    <w:p w14:paraId="4BD20048"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Baid</w:t>
      </w:r>
      <w:proofErr w:type="spellEnd"/>
      <w:r w:rsidRPr="00242561">
        <w:rPr>
          <w:rFonts w:ascii="Arial" w:eastAsia="Calibri" w:hAnsi="Arial" w:cs="Arial"/>
          <w:sz w:val="24"/>
          <w:shd w:val="clear" w:color="auto" w:fill="FFFFFF"/>
        </w:rPr>
        <w:t>, H., 2019. </w:t>
      </w:r>
      <w:r w:rsidRPr="00242561">
        <w:rPr>
          <w:rFonts w:ascii="Arial" w:eastAsia="Calibri" w:hAnsi="Arial" w:cs="Arial"/>
          <w:i/>
          <w:iCs/>
          <w:sz w:val="24"/>
          <w:shd w:val="clear" w:color="auto" w:fill="FFFFFF"/>
        </w:rPr>
        <w:t>Satisficing for sustainability in critical care practice: a constructivist grounded theory</w:t>
      </w:r>
      <w:r w:rsidRPr="00242561">
        <w:rPr>
          <w:rFonts w:ascii="Arial" w:eastAsia="Calibri" w:hAnsi="Arial" w:cs="Arial"/>
          <w:sz w:val="24"/>
          <w:shd w:val="clear" w:color="auto" w:fill="FFFFFF"/>
        </w:rPr>
        <w:t> (Doctoral dissertation, University of Brighton).</w:t>
      </w:r>
    </w:p>
    <w:p w14:paraId="526199CE" w14:textId="77777777" w:rsidR="00167742" w:rsidRPr="00242561" w:rsidRDefault="00167742" w:rsidP="00167742">
      <w:pPr>
        <w:spacing w:line="360" w:lineRule="auto"/>
        <w:jc w:val="both"/>
        <w:rPr>
          <w:rFonts w:ascii="Arial" w:eastAsia="Calibri" w:hAnsi="Arial" w:cs="Arial"/>
          <w:color w:val="000000"/>
          <w:sz w:val="24"/>
          <w:szCs w:val="24"/>
        </w:rPr>
      </w:pPr>
      <w:r w:rsidRPr="00242561">
        <w:rPr>
          <w:rFonts w:ascii="Arial" w:eastAsia="Calibri" w:hAnsi="Arial" w:cs="Arial"/>
          <w:sz w:val="24"/>
          <w:shd w:val="clear" w:color="auto" w:fill="FFFFFF"/>
        </w:rPr>
        <w:t xml:space="preserve">Baum, T., Mooney, S.K., Robinson, R.N. and </w:t>
      </w:r>
      <w:proofErr w:type="spellStart"/>
      <w:r w:rsidRPr="00242561">
        <w:rPr>
          <w:rFonts w:ascii="Arial" w:eastAsia="Calibri" w:hAnsi="Arial" w:cs="Arial"/>
          <w:sz w:val="24"/>
          <w:shd w:val="clear" w:color="auto" w:fill="FFFFFF"/>
        </w:rPr>
        <w:t>Solnet</w:t>
      </w:r>
      <w:proofErr w:type="spellEnd"/>
      <w:r w:rsidRPr="00242561">
        <w:rPr>
          <w:rFonts w:ascii="Arial" w:eastAsia="Calibri" w:hAnsi="Arial" w:cs="Arial"/>
          <w:sz w:val="24"/>
          <w:shd w:val="clear" w:color="auto" w:fill="FFFFFF"/>
        </w:rPr>
        <w:t xml:space="preserve">, D., 2020. COVID-19’s impact on the hospitality workforce–new crisis or amplification of the </w:t>
      </w:r>
      <w:proofErr w:type="gramStart"/>
      <w:r w:rsidRPr="00242561">
        <w:rPr>
          <w:rFonts w:ascii="Arial" w:eastAsia="Calibri" w:hAnsi="Arial" w:cs="Arial"/>
          <w:sz w:val="24"/>
          <w:shd w:val="clear" w:color="auto" w:fill="FFFFFF"/>
        </w:rPr>
        <w:t>norm?.</w:t>
      </w:r>
      <w:proofErr w:type="gramEnd"/>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International Journal of Contemporary Hospitality Management</w:t>
      </w:r>
      <w:r w:rsidRPr="00242561">
        <w:rPr>
          <w:rFonts w:ascii="Arial" w:eastAsia="Calibri" w:hAnsi="Arial" w:cs="Arial"/>
          <w:sz w:val="24"/>
          <w:shd w:val="clear" w:color="auto" w:fill="FFFFFF"/>
        </w:rPr>
        <w:t>.</w:t>
      </w:r>
    </w:p>
    <w:p w14:paraId="055650E7"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 xml:space="preserve">Blum, C.A., 2018. Does Podcast Use Enhance Critical Thinking in Nursing </w:t>
      </w:r>
      <w:proofErr w:type="gramStart"/>
      <w:r w:rsidRPr="00242561">
        <w:rPr>
          <w:rFonts w:ascii="Arial" w:eastAsia="Calibri" w:hAnsi="Arial" w:cs="Arial"/>
          <w:sz w:val="24"/>
          <w:shd w:val="clear" w:color="auto" w:fill="FFFFFF"/>
        </w:rPr>
        <w:t>Education?.</w:t>
      </w:r>
      <w:proofErr w:type="gramEnd"/>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Nursing education perspectives</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39</w:t>
      </w:r>
      <w:r w:rsidRPr="00242561">
        <w:rPr>
          <w:rFonts w:ascii="Arial" w:eastAsia="Calibri" w:hAnsi="Arial" w:cs="Arial"/>
          <w:sz w:val="24"/>
          <w:shd w:val="clear" w:color="auto" w:fill="FFFFFF"/>
        </w:rPr>
        <w:t>(2), pp.91-93.</w:t>
      </w:r>
    </w:p>
    <w:p w14:paraId="5B6A51F5"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 xml:space="preserve">Braddock, K. and Dillard, J.P., 2016. Meta-analytic evidence for the persuasive effect of narratives on beliefs, attitudes, intentions, and </w:t>
      </w:r>
      <w:proofErr w:type="spellStart"/>
      <w:r w:rsidRPr="00242561">
        <w:rPr>
          <w:rFonts w:ascii="Arial" w:eastAsia="Calibri" w:hAnsi="Arial" w:cs="Arial"/>
          <w:sz w:val="24"/>
          <w:shd w:val="clear" w:color="auto" w:fill="FFFFFF"/>
        </w:rPr>
        <w:t>behaviors</w:t>
      </w:r>
      <w:proofErr w:type="spellEnd"/>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Communication Monographs</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83</w:t>
      </w:r>
      <w:r w:rsidRPr="00242561">
        <w:rPr>
          <w:rFonts w:ascii="Arial" w:eastAsia="Calibri" w:hAnsi="Arial" w:cs="Arial"/>
          <w:sz w:val="24"/>
          <w:shd w:val="clear" w:color="auto" w:fill="FFFFFF"/>
        </w:rPr>
        <w:t>(4), pp.446-467.</w:t>
      </w:r>
    </w:p>
    <w:p w14:paraId="18D70C02"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rPr>
        <w:t xml:space="preserve">Cerruti, K and </w:t>
      </w:r>
      <w:proofErr w:type="spellStart"/>
      <w:r w:rsidRPr="00242561">
        <w:rPr>
          <w:rFonts w:ascii="Arial" w:eastAsia="Calibri" w:hAnsi="Arial" w:cs="Arial"/>
          <w:sz w:val="24"/>
        </w:rPr>
        <w:t>Godoski</w:t>
      </w:r>
      <w:proofErr w:type="spellEnd"/>
      <w:r w:rsidRPr="00242561">
        <w:rPr>
          <w:rFonts w:ascii="Arial" w:eastAsia="Calibri" w:hAnsi="Arial" w:cs="Arial"/>
          <w:sz w:val="24"/>
        </w:rPr>
        <w:t xml:space="preserve">, L 2020.  "Five Post-COVID </w:t>
      </w:r>
      <w:proofErr w:type="spellStart"/>
      <w:r w:rsidRPr="00242561">
        <w:rPr>
          <w:rFonts w:ascii="Arial" w:eastAsia="Calibri" w:hAnsi="Arial" w:cs="Arial"/>
          <w:sz w:val="24"/>
        </w:rPr>
        <w:t>Behaviors</w:t>
      </w:r>
      <w:proofErr w:type="spellEnd"/>
      <w:r w:rsidRPr="00242561">
        <w:rPr>
          <w:rFonts w:ascii="Arial" w:eastAsia="Calibri" w:hAnsi="Arial" w:cs="Arial"/>
          <w:sz w:val="24"/>
        </w:rPr>
        <w:t xml:space="preserve">(sic) and Attitudes that will Reshape the Workplace" in </w:t>
      </w:r>
      <w:proofErr w:type="spellStart"/>
      <w:r w:rsidRPr="00242561">
        <w:rPr>
          <w:rFonts w:ascii="Arial" w:eastAsia="Calibri" w:hAnsi="Arial" w:cs="Arial"/>
          <w:sz w:val="24"/>
        </w:rPr>
        <w:t>Workdesign</w:t>
      </w:r>
      <w:proofErr w:type="spellEnd"/>
      <w:r w:rsidRPr="00242561">
        <w:rPr>
          <w:rFonts w:ascii="Arial" w:eastAsia="Calibri" w:hAnsi="Arial" w:cs="Arial"/>
          <w:sz w:val="24"/>
        </w:rPr>
        <w:t xml:space="preserve"> Magazine [Online] Available: https://www.workdesign.com/2020/06/five-post-covid-behaviors-and-attitudes-that-will-reshapethe-workplace/ - accessed 28</w:t>
      </w:r>
      <w:r w:rsidRPr="00242561">
        <w:rPr>
          <w:rFonts w:ascii="Arial" w:eastAsia="Calibri" w:hAnsi="Arial" w:cs="Arial"/>
          <w:sz w:val="24"/>
          <w:vertAlign w:val="superscript"/>
        </w:rPr>
        <w:t>th</w:t>
      </w:r>
      <w:r w:rsidRPr="00242561">
        <w:rPr>
          <w:rFonts w:ascii="Arial" w:eastAsia="Calibri" w:hAnsi="Arial" w:cs="Arial"/>
          <w:sz w:val="24"/>
        </w:rPr>
        <w:t xml:space="preserve"> </w:t>
      </w:r>
      <w:proofErr w:type="gramStart"/>
      <w:r w:rsidRPr="00242561">
        <w:rPr>
          <w:rFonts w:ascii="Arial" w:eastAsia="Calibri" w:hAnsi="Arial" w:cs="Arial"/>
          <w:sz w:val="24"/>
        </w:rPr>
        <w:t>November,</w:t>
      </w:r>
      <w:proofErr w:type="gramEnd"/>
      <w:r w:rsidRPr="00242561">
        <w:rPr>
          <w:rFonts w:ascii="Arial" w:eastAsia="Calibri" w:hAnsi="Arial" w:cs="Arial"/>
          <w:sz w:val="24"/>
        </w:rPr>
        <w:t xml:space="preserve"> 2020</w:t>
      </w:r>
    </w:p>
    <w:p w14:paraId="0CF460B4"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Cochrane, G., 2018. </w:t>
      </w:r>
      <w:r w:rsidRPr="00242561">
        <w:rPr>
          <w:rFonts w:ascii="Arial" w:eastAsia="Calibri" w:hAnsi="Arial" w:cs="Arial"/>
          <w:i/>
          <w:iCs/>
          <w:sz w:val="24"/>
          <w:shd w:val="clear" w:color="auto" w:fill="FFFFFF"/>
        </w:rPr>
        <w:t>Max Weber's vision for bureaucracy</w:t>
      </w:r>
      <w:r w:rsidRPr="00242561">
        <w:rPr>
          <w:rFonts w:ascii="Arial" w:eastAsia="Calibri" w:hAnsi="Arial" w:cs="Arial"/>
          <w:sz w:val="24"/>
          <w:shd w:val="clear" w:color="auto" w:fill="FFFFFF"/>
        </w:rPr>
        <w:t>. Palgrave Macmillan.</w:t>
      </w:r>
    </w:p>
    <w:p w14:paraId="162E80CE"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Dodge, K.D. and Frazier, B.A., 2020. On a Career Ladder: Critical Thinking Demands and Development.</w:t>
      </w:r>
    </w:p>
    <w:p w14:paraId="11102725"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Folinas</w:t>
      </w:r>
      <w:proofErr w:type="spellEnd"/>
      <w:r w:rsidRPr="00242561">
        <w:rPr>
          <w:rFonts w:ascii="Arial" w:eastAsia="Calibri" w:hAnsi="Arial" w:cs="Arial"/>
          <w:sz w:val="24"/>
          <w:shd w:val="clear" w:color="auto" w:fill="FFFFFF"/>
        </w:rPr>
        <w:t xml:space="preserve">, D.K., Fotiadis, T.A. and </w:t>
      </w:r>
      <w:proofErr w:type="spellStart"/>
      <w:r w:rsidRPr="00242561">
        <w:rPr>
          <w:rFonts w:ascii="Arial" w:eastAsia="Calibri" w:hAnsi="Arial" w:cs="Arial"/>
          <w:sz w:val="24"/>
          <w:shd w:val="clear" w:color="auto" w:fill="FFFFFF"/>
        </w:rPr>
        <w:t>Coudounaris</w:t>
      </w:r>
      <w:proofErr w:type="spellEnd"/>
      <w:r w:rsidRPr="00242561">
        <w:rPr>
          <w:rFonts w:ascii="Arial" w:eastAsia="Calibri" w:hAnsi="Arial" w:cs="Arial"/>
          <w:sz w:val="24"/>
          <w:shd w:val="clear" w:color="auto" w:fill="FFFFFF"/>
        </w:rPr>
        <w:t xml:space="preserve">, D.N., 2017. Just-in-time theory: the panacea to the business </w:t>
      </w:r>
      <w:proofErr w:type="gramStart"/>
      <w:r w:rsidRPr="00242561">
        <w:rPr>
          <w:rFonts w:ascii="Arial" w:eastAsia="Calibri" w:hAnsi="Arial" w:cs="Arial"/>
          <w:sz w:val="24"/>
          <w:shd w:val="clear" w:color="auto" w:fill="FFFFFF"/>
        </w:rPr>
        <w:t>success?.</w:t>
      </w:r>
      <w:proofErr w:type="gramEnd"/>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International Journal of Value Chain Management</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8</w:t>
      </w:r>
      <w:r w:rsidRPr="00242561">
        <w:rPr>
          <w:rFonts w:ascii="Arial" w:eastAsia="Calibri" w:hAnsi="Arial" w:cs="Arial"/>
          <w:sz w:val="24"/>
          <w:shd w:val="clear" w:color="auto" w:fill="FFFFFF"/>
        </w:rPr>
        <w:t>(2), pp.171-190.</w:t>
      </w:r>
    </w:p>
    <w:p w14:paraId="33BA74C8"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Hu, Y., Yu, W., Ren, Z., Du, X., Lan, L., Wang, Q., Ji, T. and Guo, Y., 2020. Coordinating role of six-hat thinking technique in design team during idea-generation phase of service design. </w:t>
      </w:r>
      <w:r w:rsidRPr="00242561">
        <w:rPr>
          <w:rFonts w:ascii="Arial" w:eastAsia="Calibri" w:hAnsi="Arial" w:cs="Arial"/>
          <w:i/>
          <w:iCs/>
          <w:sz w:val="24"/>
          <w:shd w:val="clear" w:color="auto" w:fill="FFFFFF"/>
        </w:rPr>
        <w:t>Thinking Skills and Creativity</w:t>
      </w:r>
      <w:r w:rsidRPr="00242561">
        <w:rPr>
          <w:rFonts w:ascii="Arial" w:eastAsia="Calibri" w:hAnsi="Arial" w:cs="Arial"/>
          <w:sz w:val="24"/>
          <w:shd w:val="clear" w:color="auto" w:fill="FFFFFF"/>
        </w:rPr>
        <w:t>, p.100764.</w:t>
      </w:r>
    </w:p>
    <w:p w14:paraId="131EFB4B"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shd w:val="clear" w:color="auto" w:fill="FFFFFF"/>
        </w:rPr>
        <w:t xml:space="preserve">Huber, C.R. and </w:t>
      </w:r>
      <w:proofErr w:type="spellStart"/>
      <w:r w:rsidRPr="00242561">
        <w:rPr>
          <w:rFonts w:ascii="Arial" w:eastAsia="Calibri" w:hAnsi="Arial" w:cs="Arial"/>
          <w:sz w:val="24"/>
          <w:shd w:val="clear" w:color="auto" w:fill="FFFFFF"/>
        </w:rPr>
        <w:t>Kuncel</w:t>
      </w:r>
      <w:proofErr w:type="spellEnd"/>
      <w:r w:rsidRPr="00242561">
        <w:rPr>
          <w:rFonts w:ascii="Arial" w:eastAsia="Calibri" w:hAnsi="Arial" w:cs="Arial"/>
          <w:sz w:val="24"/>
          <w:shd w:val="clear" w:color="auto" w:fill="FFFFFF"/>
        </w:rPr>
        <w:t>, N.R., 2016. Does college teach critical thinking? A meta-analysis. </w:t>
      </w:r>
      <w:r w:rsidRPr="00242561">
        <w:rPr>
          <w:rFonts w:ascii="Arial" w:eastAsia="Calibri" w:hAnsi="Arial" w:cs="Arial"/>
          <w:i/>
          <w:iCs/>
          <w:sz w:val="24"/>
          <w:shd w:val="clear" w:color="auto" w:fill="FFFFFF"/>
        </w:rPr>
        <w:t>Review of Educational Research</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86</w:t>
      </w:r>
      <w:r w:rsidRPr="00242561">
        <w:rPr>
          <w:rFonts w:ascii="Arial" w:eastAsia="Calibri" w:hAnsi="Arial" w:cs="Arial"/>
          <w:sz w:val="24"/>
          <w:shd w:val="clear" w:color="auto" w:fill="FFFFFF"/>
        </w:rPr>
        <w:t>(2), pp.431-468.</w:t>
      </w:r>
    </w:p>
    <w:p w14:paraId="269B2F89"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lastRenderedPageBreak/>
        <w:t>Kulkarni, V., 2017. Contingency Theory. </w:t>
      </w:r>
      <w:r w:rsidRPr="00242561">
        <w:rPr>
          <w:rFonts w:ascii="Arial" w:eastAsia="Calibri" w:hAnsi="Arial" w:cs="Arial"/>
          <w:i/>
          <w:iCs/>
          <w:sz w:val="24"/>
          <w:shd w:val="clear" w:color="auto" w:fill="FFFFFF"/>
        </w:rPr>
        <w:t xml:space="preserve">The International </w:t>
      </w:r>
      <w:proofErr w:type="spellStart"/>
      <w:r w:rsidRPr="00242561">
        <w:rPr>
          <w:rFonts w:ascii="Arial" w:eastAsia="Calibri" w:hAnsi="Arial" w:cs="Arial"/>
          <w:i/>
          <w:iCs/>
          <w:sz w:val="24"/>
          <w:shd w:val="clear" w:color="auto" w:fill="FFFFFF"/>
        </w:rPr>
        <w:t>Encyclopedia</w:t>
      </w:r>
      <w:proofErr w:type="spellEnd"/>
      <w:r w:rsidRPr="00242561">
        <w:rPr>
          <w:rFonts w:ascii="Arial" w:eastAsia="Calibri" w:hAnsi="Arial" w:cs="Arial"/>
          <w:i/>
          <w:iCs/>
          <w:sz w:val="24"/>
          <w:shd w:val="clear" w:color="auto" w:fill="FFFFFF"/>
        </w:rPr>
        <w:t xml:space="preserve"> of Organizational Communication</w:t>
      </w:r>
      <w:r w:rsidRPr="00242561">
        <w:rPr>
          <w:rFonts w:ascii="Arial" w:eastAsia="Calibri" w:hAnsi="Arial" w:cs="Arial"/>
          <w:sz w:val="24"/>
          <w:shd w:val="clear" w:color="auto" w:fill="FFFFFF"/>
        </w:rPr>
        <w:t>, pp.1-6.</w:t>
      </w:r>
    </w:p>
    <w:p w14:paraId="2A7B5298"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 xml:space="preserve">Muldoon, J., </w:t>
      </w:r>
      <w:proofErr w:type="spellStart"/>
      <w:r w:rsidRPr="00242561">
        <w:rPr>
          <w:rFonts w:ascii="Arial" w:eastAsia="Calibri" w:hAnsi="Arial" w:cs="Arial"/>
          <w:sz w:val="24"/>
          <w:shd w:val="clear" w:color="auto" w:fill="FFFFFF"/>
        </w:rPr>
        <w:t>Bendickson</w:t>
      </w:r>
      <w:proofErr w:type="spellEnd"/>
      <w:r w:rsidRPr="00242561">
        <w:rPr>
          <w:rFonts w:ascii="Arial" w:eastAsia="Calibri" w:hAnsi="Arial" w:cs="Arial"/>
          <w:sz w:val="24"/>
          <w:shd w:val="clear" w:color="auto" w:fill="FFFFFF"/>
        </w:rPr>
        <w:t>, J., Bauman, A. and Liguori, E.W., 2020. Reassessing Elton Mayo: clarifying contradictions and context. </w:t>
      </w:r>
      <w:r w:rsidRPr="00242561">
        <w:rPr>
          <w:rFonts w:ascii="Arial" w:eastAsia="Calibri" w:hAnsi="Arial" w:cs="Arial"/>
          <w:i/>
          <w:iCs/>
          <w:sz w:val="24"/>
          <w:shd w:val="clear" w:color="auto" w:fill="FFFFFF"/>
        </w:rPr>
        <w:t>Journal of Management History</w:t>
      </w:r>
      <w:r w:rsidRPr="00242561">
        <w:rPr>
          <w:rFonts w:ascii="Arial" w:eastAsia="Calibri" w:hAnsi="Arial" w:cs="Arial"/>
          <w:sz w:val="24"/>
          <w:shd w:val="clear" w:color="auto" w:fill="FFFFFF"/>
        </w:rPr>
        <w:t>.</w:t>
      </w:r>
    </w:p>
    <w:p w14:paraId="581C510E"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Nonis</w:t>
      </w:r>
      <w:proofErr w:type="spellEnd"/>
      <w:r w:rsidRPr="00242561">
        <w:rPr>
          <w:rFonts w:ascii="Arial" w:eastAsia="Calibri" w:hAnsi="Arial" w:cs="Arial"/>
          <w:sz w:val="24"/>
          <w:shd w:val="clear" w:color="auto" w:fill="FFFFFF"/>
        </w:rPr>
        <w:t xml:space="preserve">, S.A. and Hudson, G.I., 2019. Developing and </w:t>
      </w:r>
      <w:proofErr w:type="spellStart"/>
      <w:r w:rsidRPr="00242561">
        <w:rPr>
          <w:rFonts w:ascii="Arial" w:eastAsia="Calibri" w:hAnsi="Arial" w:cs="Arial"/>
          <w:sz w:val="24"/>
          <w:shd w:val="clear" w:color="auto" w:fill="FFFFFF"/>
        </w:rPr>
        <w:t>assessing</w:t>
      </w:r>
      <w:proofErr w:type="spellEnd"/>
      <w:r w:rsidRPr="00242561">
        <w:rPr>
          <w:rFonts w:ascii="Arial" w:eastAsia="Calibri" w:hAnsi="Arial" w:cs="Arial"/>
          <w:sz w:val="24"/>
          <w:shd w:val="clear" w:color="auto" w:fill="FFFFFF"/>
        </w:rPr>
        <w:t xml:space="preserve"> critical thinking skills in marketing students: The power of making explicit problem-solving processes. </w:t>
      </w:r>
      <w:r w:rsidRPr="00242561">
        <w:rPr>
          <w:rFonts w:ascii="Arial" w:eastAsia="Calibri" w:hAnsi="Arial" w:cs="Arial"/>
          <w:i/>
          <w:iCs/>
          <w:sz w:val="24"/>
          <w:shd w:val="clear" w:color="auto" w:fill="FFFFFF"/>
        </w:rPr>
        <w:t>Journal of Education for Business</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94</w:t>
      </w:r>
      <w:r w:rsidRPr="00242561">
        <w:rPr>
          <w:rFonts w:ascii="Arial" w:eastAsia="Calibri" w:hAnsi="Arial" w:cs="Arial"/>
          <w:sz w:val="24"/>
          <w:shd w:val="clear" w:color="auto" w:fill="FFFFFF"/>
        </w:rPr>
        <w:t>(3), pp.195-203.</w:t>
      </w:r>
    </w:p>
    <w:p w14:paraId="515E7CFF"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Oberoi, R., 2016. Frederick Wilson Taylor’s Scientific Management Theory.</w:t>
      </w:r>
    </w:p>
    <w:p w14:paraId="30EE2698"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Oshvandi</w:t>
      </w:r>
      <w:proofErr w:type="spellEnd"/>
      <w:r w:rsidRPr="00242561">
        <w:rPr>
          <w:rFonts w:ascii="Arial" w:eastAsia="Calibri" w:hAnsi="Arial" w:cs="Arial"/>
          <w:sz w:val="24"/>
          <w:shd w:val="clear" w:color="auto" w:fill="FFFFFF"/>
        </w:rPr>
        <w:t xml:space="preserve">, K., Moghadam, A.S., </w:t>
      </w:r>
      <w:proofErr w:type="spellStart"/>
      <w:r w:rsidRPr="00242561">
        <w:rPr>
          <w:rFonts w:ascii="Arial" w:eastAsia="Calibri" w:hAnsi="Arial" w:cs="Arial"/>
          <w:sz w:val="24"/>
          <w:shd w:val="clear" w:color="auto" w:fill="FFFFFF"/>
        </w:rPr>
        <w:t>Khatiban</w:t>
      </w:r>
      <w:proofErr w:type="spellEnd"/>
      <w:r w:rsidRPr="00242561">
        <w:rPr>
          <w:rFonts w:ascii="Arial" w:eastAsia="Calibri" w:hAnsi="Arial" w:cs="Arial"/>
          <w:sz w:val="24"/>
          <w:shd w:val="clear" w:color="auto" w:fill="FFFFFF"/>
        </w:rPr>
        <w:t xml:space="preserve">, M., </w:t>
      </w:r>
      <w:proofErr w:type="spellStart"/>
      <w:r w:rsidRPr="00242561">
        <w:rPr>
          <w:rFonts w:ascii="Arial" w:eastAsia="Calibri" w:hAnsi="Arial" w:cs="Arial"/>
          <w:sz w:val="24"/>
          <w:shd w:val="clear" w:color="auto" w:fill="FFFFFF"/>
        </w:rPr>
        <w:t>Cheraghi</w:t>
      </w:r>
      <w:proofErr w:type="spellEnd"/>
      <w:r w:rsidRPr="00242561">
        <w:rPr>
          <w:rFonts w:ascii="Arial" w:eastAsia="Calibri" w:hAnsi="Arial" w:cs="Arial"/>
          <w:sz w:val="24"/>
          <w:shd w:val="clear" w:color="auto" w:fill="FFFFFF"/>
        </w:rPr>
        <w:t xml:space="preserve">, F., </w:t>
      </w:r>
      <w:proofErr w:type="spellStart"/>
      <w:r w:rsidRPr="00242561">
        <w:rPr>
          <w:rFonts w:ascii="Arial" w:eastAsia="Calibri" w:hAnsi="Arial" w:cs="Arial"/>
          <w:sz w:val="24"/>
          <w:shd w:val="clear" w:color="auto" w:fill="FFFFFF"/>
        </w:rPr>
        <w:t>Borzu</w:t>
      </w:r>
      <w:proofErr w:type="spellEnd"/>
      <w:r w:rsidRPr="00242561">
        <w:rPr>
          <w:rFonts w:ascii="Arial" w:eastAsia="Calibri" w:hAnsi="Arial" w:cs="Arial"/>
          <w:sz w:val="24"/>
          <w:shd w:val="clear" w:color="auto" w:fill="FFFFFF"/>
        </w:rPr>
        <w:t>, R. and Moradi, Y., 2016. On the application of novice to expert theory in nursing; a systematic review. </w:t>
      </w:r>
      <w:r w:rsidRPr="00242561">
        <w:rPr>
          <w:rFonts w:ascii="Arial" w:eastAsia="Calibri" w:hAnsi="Arial" w:cs="Arial"/>
          <w:i/>
          <w:iCs/>
          <w:sz w:val="24"/>
          <w:shd w:val="clear" w:color="auto" w:fill="FFFFFF"/>
        </w:rPr>
        <w:t>Journal of Chemical and Pharmaceutical Sciences</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9</w:t>
      </w:r>
      <w:r w:rsidRPr="00242561">
        <w:rPr>
          <w:rFonts w:ascii="Arial" w:eastAsia="Calibri" w:hAnsi="Arial" w:cs="Arial"/>
          <w:sz w:val="24"/>
          <w:shd w:val="clear" w:color="auto" w:fill="FFFFFF"/>
        </w:rPr>
        <w:t>(4), pp.3014-3020.</w:t>
      </w:r>
    </w:p>
    <w:p w14:paraId="3B4B5489"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Ozdemir</w:t>
      </w:r>
      <w:proofErr w:type="spellEnd"/>
      <w:r w:rsidRPr="00242561">
        <w:rPr>
          <w:rFonts w:ascii="Arial" w:eastAsia="Calibri" w:hAnsi="Arial" w:cs="Arial"/>
          <w:sz w:val="24"/>
          <w:shd w:val="clear" w:color="auto" w:fill="FFFFFF"/>
        </w:rPr>
        <w:t>, N.G., 2019. The development of nurses’ individualized care perceptions and practices: Benner’s novice to expert model perspective. </w:t>
      </w:r>
      <w:r w:rsidRPr="00242561">
        <w:rPr>
          <w:rFonts w:ascii="Arial" w:eastAsia="Calibri" w:hAnsi="Arial" w:cs="Arial"/>
          <w:i/>
          <w:iCs/>
          <w:sz w:val="24"/>
          <w:shd w:val="clear" w:color="auto" w:fill="FFFFFF"/>
        </w:rPr>
        <w:t>International Journal of Caring Sciences</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12</w:t>
      </w:r>
      <w:r w:rsidRPr="00242561">
        <w:rPr>
          <w:rFonts w:ascii="Arial" w:eastAsia="Calibri" w:hAnsi="Arial" w:cs="Arial"/>
          <w:sz w:val="24"/>
          <w:shd w:val="clear" w:color="auto" w:fill="FFFFFF"/>
        </w:rPr>
        <w:t>(2), pp.1279-1285.</w:t>
      </w:r>
    </w:p>
    <w:p w14:paraId="53F6D1E7"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Price, B., 2019. Improving nursing students' experience of clinical placements. </w:t>
      </w:r>
      <w:r w:rsidRPr="00242561">
        <w:rPr>
          <w:rFonts w:ascii="Arial" w:eastAsia="Calibri" w:hAnsi="Arial" w:cs="Arial"/>
          <w:i/>
          <w:iCs/>
          <w:sz w:val="24"/>
          <w:shd w:val="clear" w:color="auto" w:fill="FFFFFF"/>
        </w:rPr>
        <w:t>Nursing Standard (Royal College of Nursing (Great Britain): 1987)</w:t>
      </w:r>
      <w:r w:rsidRPr="00242561">
        <w:rPr>
          <w:rFonts w:ascii="Arial" w:eastAsia="Calibri" w:hAnsi="Arial" w:cs="Arial"/>
          <w:sz w:val="24"/>
          <w:shd w:val="clear" w:color="auto" w:fill="FFFFFF"/>
        </w:rPr>
        <w:t>.</w:t>
      </w:r>
    </w:p>
    <w:p w14:paraId="3EDF655B"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Ratten</w:t>
      </w:r>
      <w:proofErr w:type="spellEnd"/>
      <w:r w:rsidRPr="00242561">
        <w:rPr>
          <w:rFonts w:ascii="Arial" w:eastAsia="Calibri" w:hAnsi="Arial" w:cs="Arial"/>
          <w:sz w:val="24"/>
          <w:shd w:val="clear" w:color="auto" w:fill="FFFFFF"/>
        </w:rPr>
        <w:t>, V., 2020. Coronavirus (Covid-19) and the entrepreneurship education community. </w:t>
      </w:r>
      <w:r w:rsidRPr="00242561">
        <w:rPr>
          <w:rFonts w:ascii="Arial" w:eastAsia="Calibri" w:hAnsi="Arial" w:cs="Arial"/>
          <w:i/>
          <w:iCs/>
          <w:sz w:val="24"/>
          <w:shd w:val="clear" w:color="auto" w:fill="FFFFFF"/>
        </w:rPr>
        <w:t>Journal of Enterprising Communities: People and Places in the Global Economy</w:t>
      </w:r>
      <w:r w:rsidRPr="00242561">
        <w:rPr>
          <w:rFonts w:ascii="Arial" w:eastAsia="Calibri" w:hAnsi="Arial" w:cs="Arial"/>
          <w:sz w:val="24"/>
          <w:shd w:val="clear" w:color="auto" w:fill="FFFFFF"/>
        </w:rPr>
        <w:t>.</w:t>
      </w:r>
    </w:p>
    <w:p w14:paraId="1B40371E"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shd w:val="clear" w:color="auto" w:fill="FFFFFF"/>
        </w:rPr>
        <w:t xml:space="preserve">Simonovic, B., </w:t>
      </w:r>
      <w:proofErr w:type="spellStart"/>
      <w:r w:rsidRPr="00242561">
        <w:rPr>
          <w:rFonts w:ascii="Arial" w:eastAsia="Calibri" w:hAnsi="Arial" w:cs="Arial"/>
          <w:sz w:val="24"/>
          <w:shd w:val="clear" w:color="auto" w:fill="FFFFFF"/>
        </w:rPr>
        <w:t>Vione</w:t>
      </w:r>
      <w:proofErr w:type="spellEnd"/>
      <w:r w:rsidRPr="00242561">
        <w:rPr>
          <w:rFonts w:ascii="Arial" w:eastAsia="Calibri" w:hAnsi="Arial" w:cs="Arial"/>
          <w:sz w:val="24"/>
          <w:shd w:val="clear" w:color="auto" w:fill="FFFFFF"/>
        </w:rPr>
        <w:t xml:space="preserve">, K., Fido, D., </w:t>
      </w:r>
      <w:proofErr w:type="spellStart"/>
      <w:r w:rsidRPr="00242561">
        <w:rPr>
          <w:rFonts w:ascii="Arial" w:eastAsia="Calibri" w:hAnsi="Arial" w:cs="Arial"/>
          <w:sz w:val="24"/>
          <w:shd w:val="clear" w:color="auto" w:fill="FFFFFF"/>
        </w:rPr>
        <w:t>Stupple</w:t>
      </w:r>
      <w:proofErr w:type="spellEnd"/>
      <w:r w:rsidRPr="00242561">
        <w:rPr>
          <w:rFonts w:ascii="Arial" w:eastAsia="Calibri" w:hAnsi="Arial" w:cs="Arial"/>
          <w:sz w:val="24"/>
          <w:shd w:val="clear" w:color="auto" w:fill="FFFFFF"/>
        </w:rPr>
        <w:t>, E., Martin, J. and Clarke, R., 2020. The impact of attitudes beliefs and cognitive reflection on the development of critical thinking skills in online students.</w:t>
      </w:r>
    </w:p>
    <w:p w14:paraId="098F3253"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Straková</w:t>
      </w:r>
      <w:proofErr w:type="spellEnd"/>
      <w:r w:rsidRPr="00242561">
        <w:rPr>
          <w:rFonts w:ascii="Arial" w:eastAsia="Calibri" w:hAnsi="Arial" w:cs="Arial"/>
          <w:sz w:val="24"/>
          <w:shd w:val="clear" w:color="auto" w:fill="FFFFFF"/>
        </w:rPr>
        <w:t xml:space="preserve">, Z. and </w:t>
      </w:r>
      <w:proofErr w:type="spellStart"/>
      <w:r w:rsidRPr="00242561">
        <w:rPr>
          <w:rFonts w:ascii="Arial" w:eastAsia="Calibri" w:hAnsi="Arial" w:cs="Arial"/>
          <w:sz w:val="24"/>
          <w:shd w:val="clear" w:color="auto" w:fill="FFFFFF"/>
        </w:rPr>
        <w:t>Cimermanová</w:t>
      </w:r>
      <w:proofErr w:type="spellEnd"/>
      <w:r w:rsidRPr="00242561">
        <w:rPr>
          <w:rFonts w:ascii="Arial" w:eastAsia="Calibri" w:hAnsi="Arial" w:cs="Arial"/>
          <w:sz w:val="24"/>
          <w:shd w:val="clear" w:color="auto" w:fill="FFFFFF"/>
        </w:rPr>
        <w:t>, I., 2018. Critical thinking development—A necessary step in higher education transformation towards sustainability. </w:t>
      </w:r>
      <w:r w:rsidRPr="00242561">
        <w:rPr>
          <w:rFonts w:ascii="Arial" w:eastAsia="Calibri" w:hAnsi="Arial" w:cs="Arial"/>
          <w:i/>
          <w:iCs/>
          <w:sz w:val="24"/>
          <w:shd w:val="clear" w:color="auto" w:fill="FFFFFF"/>
        </w:rPr>
        <w:t>Sustainability</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10</w:t>
      </w:r>
      <w:r w:rsidRPr="00242561">
        <w:rPr>
          <w:rFonts w:ascii="Arial" w:eastAsia="Calibri" w:hAnsi="Arial" w:cs="Arial"/>
          <w:sz w:val="24"/>
          <w:shd w:val="clear" w:color="auto" w:fill="FFFFFF"/>
        </w:rPr>
        <w:t>(10), p.3366.</w:t>
      </w:r>
    </w:p>
    <w:p w14:paraId="558A4503" w14:textId="77777777" w:rsidR="00167742" w:rsidRPr="00242561" w:rsidRDefault="00167742" w:rsidP="00167742">
      <w:pPr>
        <w:spacing w:line="360" w:lineRule="auto"/>
        <w:jc w:val="both"/>
        <w:rPr>
          <w:rFonts w:ascii="Arial" w:eastAsia="Calibri" w:hAnsi="Arial" w:cs="Arial"/>
          <w:sz w:val="24"/>
        </w:rPr>
      </w:pPr>
      <w:proofErr w:type="spellStart"/>
      <w:r w:rsidRPr="00242561">
        <w:rPr>
          <w:rFonts w:ascii="Arial" w:eastAsia="Calibri" w:hAnsi="Arial" w:cs="Arial"/>
          <w:sz w:val="24"/>
          <w:shd w:val="clear" w:color="auto" w:fill="FFFFFF"/>
        </w:rPr>
        <w:t>Suprapti</w:t>
      </w:r>
      <w:proofErr w:type="spellEnd"/>
      <w:r w:rsidRPr="00242561">
        <w:rPr>
          <w:rFonts w:ascii="Arial" w:eastAsia="Calibri" w:hAnsi="Arial" w:cs="Arial"/>
          <w:sz w:val="24"/>
          <w:shd w:val="clear" w:color="auto" w:fill="FFFFFF"/>
        </w:rPr>
        <w:t xml:space="preserve">, S., </w:t>
      </w:r>
      <w:proofErr w:type="spellStart"/>
      <w:r w:rsidRPr="00242561">
        <w:rPr>
          <w:rFonts w:ascii="Arial" w:eastAsia="Calibri" w:hAnsi="Arial" w:cs="Arial"/>
          <w:sz w:val="24"/>
          <w:shd w:val="clear" w:color="auto" w:fill="FFFFFF"/>
        </w:rPr>
        <w:t>Asbari</w:t>
      </w:r>
      <w:proofErr w:type="spellEnd"/>
      <w:r w:rsidRPr="00242561">
        <w:rPr>
          <w:rFonts w:ascii="Arial" w:eastAsia="Calibri" w:hAnsi="Arial" w:cs="Arial"/>
          <w:sz w:val="24"/>
          <w:shd w:val="clear" w:color="auto" w:fill="FFFFFF"/>
        </w:rPr>
        <w:t xml:space="preserve">, M., </w:t>
      </w:r>
      <w:proofErr w:type="spellStart"/>
      <w:r w:rsidRPr="00242561">
        <w:rPr>
          <w:rFonts w:ascii="Arial" w:eastAsia="Calibri" w:hAnsi="Arial" w:cs="Arial"/>
          <w:sz w:val="24"/>
          <w:shd w:val="clear" w:color="auto" w:fill="FFFFFF"/>
        </w:rPr>
        <w:t>Cahyono</w:t>
      </w:r>
      <w:proofErr w:type="spellEnd"/>
      <w:r w:rsidRPr="00242561">
        <w:rPr>
          <w:rFonts w:ascii="Arial" w:eastAsia="Calibri" w:hAnsi="Arial" w:cs="Arial"/>
          <w:sz w:val="24"/>
          <w:shd w:val="clear" w:color="auto" w:fill="FFFFFF"/>
        </w:rPr>
        <w:t xml:space="preserve">, Y. and </w:t>
      </w:r>
      <w:proofErr w:type="spellStart"/>
      <w:r w:rsidRPr="00242561">
        <w:rPr>
          <w:rFonts w:ascii="Arial" w:eastAsia="Calibri" w:hAnsi="Arial" w:cs="Arial"/>
          <w:sz w:val="24"/>
          <w:shd w:val="clear" w:color="auto" w:fill="FFFFFF"/>
        </w:rPr>
        <w:t>Mufid</w:t>
      </w:r>
      <w:proofErr w:type="spellEnd"/>
      <w:r w:rsidRPr="00242561">
        <w:rPr>
          <w:rFonts w:ascii="Arial" w:eastAsia="Calibri" w:hAnsi="Arial" w:cs="Arial"/>
          <w:sz w:val="24"/>
          <w:shd w:val="clear" w:color="auto" w:fill="FFFFFF"/>
        </w:rPr>
        <w:t>, A., 2020. LEADERSHIP STYLE, ORGANIZATIONAL CULTURE AND INNOVATIVE BEHAVIOR ON PUBLIC HEALTH CENTER PERFORMANCE DURING PANDEMIC COVID-19. </w:t>
      </w:r>
      <w:r w:rsidRPr="00242561">
        <w:rPr>
          <w:rFonts w:ascii="Arial" w:eastAsia="Calibri" w:hAnsi="Arial" w:cs="Arial"/>
          <w:i/>
          <w:iCs/>
          <w:sz w:val="24"/>
          <w:shd w:val="clear" w:color="auto" w:fill="FFFFFF"/>
        </w:rPr>
        <w:t>Journal of Industrial Engineering &amp; Management Research</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1</w:t>
      </w:r>
      <w:r w:rsidRPr="00242561">
        <w:rPr>
          <w:rFonts w:ascii="Arial" w:eastAsia="Calibri" w:hAnsi="Arial" w:cs="Arial"/>
          <w:sz w:val="24"/>
          <w:shd w:val="clear" w:color="auto" w:fill="FFFFFF"/>
        </w:rPr>
        <w:t>(2), pp.76-88.</w:t>
      </w:r>
    </w:p>
    <w:p w14:paraId="34865A09"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lastRenderedPageBreak/>
        <w:t xml:space="preserve">Talwar, M., Talwar, S., Kaur, P., </w:t>
      </w:r>
      <w:proofErr w:type="spellStart"/>
      <w:r w:rsidRPr="00242561">
        <w:rPr>
          <w:rFonts w:ascii="Arial" w:eastAsia="Calibri" w:hAnsi="Arial" w:cs="Arial"/>
          <w:sz w:val="24"/>
          <w:shd w:val="clear" w:color="auto" w:fill="FFFFFF"/>
        </w:rPr>
        <w:t>Tripathy</w:t>
      </w:r>
      <w:proofErr w:type="spellEnd"/>
      <w:r w:rsidRPr="00242561">
        <w:rPr>
          <w:rFonts w:ascii="Arial" w:eastAsia="Calibri" w:hAnsi="Arial" w:cs="Arial"/>
          <w:sz w:val="24"/>
          <w:shd w:val="clear" w:color="auto" w:fill="FFFFFF"/>
        </w:rPr>
        <w:t xml:space="preserve">, N. and </w:t>
      </w:r>
      <w:proofErr w:type="spellStart"/>
      <w:r w:rsidRPr="00242561">
        <w:rPr>
          <w:rFonts w:ascii="Arial" w:eastAsia="Calibri" w:hAnsi="Arial" w:cs="Arial"/>
          <w:sz w:val="24"/>
          <w:shd w:val="clear" w:color="auto" w:fill="FFFFFF"/>
        </w:rPr>
        <w:t>Dhir</w:t>
      </w:r>
      <w:proofErr w:type="spellEnd"/>
      <w:r w:rsidRPr="00242561">
        <w:rPr>
          <w:rFonts w:ascii="Arial" w:eastAsia="Calibri" w:hAnsi="Arial" w:cs="Arial"/>
          <w:sz w:val="24"/>
          <w:shd w:val="clear" w:color="auto" w:fill="FFFFFF"/>
        </w:rPr>
        <w:t xml:space="preserve">, A., 2020. Has financial attitude impacted the trading activity of retail investors during the COVID-19 </w:t>
      </w:r>
      <w:proofErr w:type="gramStart"/>
      <w:r w:rsidRPr="00242561">
        <w:rPr>
          <w:rFonts w:ascii="Arial" w:eastAsia="Calibri" w:hAnsi="Arial" w:cs="Arial"/>
          <w:sz w:val="24"/>
          <w:shd w:val="clear" w:color="auto" w:fill="FFFFFF"/>
        </w:rPr>
        <w:t>pandemic?.</w:t>
      </w:r>
      <w:proofErr w:type="gramEnd"/>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Journal of Retailing and Consumer Services</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58</w:t>
      </w:r>
      <w:r w:rsidRPr="00242561">
        <w:rPr>
          <w:rFonts w:ascii="Arial" w:eastAsia="Calibri" w:hAnsi="Arial" w:cs="Arial"/>
          <w:sz w:val="24"/>
          <w:shd w:val="clear" w:color="auto" w:fill="FFFFFF"/>
        </w:rPr>
        <w:t>, p.102341.</w:t>
      </w:r>
    </w:p>
    <w:p w14:paraId="2138CBDC"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 xml:space="preserve">Timmer, D., 2019. TM Scanlon, Why Does Inequality </w:t>
      </w:r>
      <w:proofErr w:type="gramStart"/>
      <w:r w:rsidRPr="00242561">
        <w:rPr>
          <w:rFonts w:ascii="Arial" w:eastAsia="Calibri" w:hAnsi="Arial" w:cs="Arial"/>
          <w:sz w:val="24"/>
          <w:shd w:val="clear" w:color="auto" w:fill="FFFFFF"/>
        </w:rPr>
        <w:t>Matter?(</w:t>
      </w:r>
      <w:proofErr w:type="gramEnd"/>
      <w:r w:rsidRPr="00242561">
        <w:rPr>
          <w:rFonts w:ascii="Arial" w:eastAsia="Calibri" w:hAnsi="Arial" w:cs="Arial"/>
          <w:sz w:val="24"/>
          <w:shd w:val="clear" w:color="auto" w:fill="FFFFFF"/>
        </w:rPr>
        <w:t xml:space="preserve">Oxford: Oxford University Press, 2018), 192 pages. </w:t>
      </w:r>
      <w:proofErr w:type="spellStart"/>
      <w:r w:rsidRPr="00242561">
        <w:rPr>
          <w:rFonts w:ascii="Arial" w:eastAsia="Calibri" w:hAnsi="Arial" w:cs="Arial"/>
          <w:sz w:val="24"/>
          <w:shd w:val="clear" w:color="auto" w:fill="FFFFFF"/>
        </w:rPr>
        <w:t>isbn</w:t>
      </w:r>
      <w:proofErr w:type="spellEnd"/>
      <w:r w:rsidRPr="00242561">
        <w:rPr>
          <w:rFonts w:ascii="Arial" w:eastAsia="Calibri" w:hAnsi="Arial" w:cs="Arial"/>
          <w:sz w:val="24"/>
          <w:shd w:val="clear" w:color="auto" w:fill="FFFFFF"/>
        </w:rPr>
        <w:t xml:space="preserve">: 9780198812692. </w:t>
      </w:r>
      <w:proofErr w:type="gramStart"/>
      <w:r w:rsidRPr="00242561">
        <w:rPr>
          <w:rFonts w:ascii="Arial" w:eastAsia="Calibri" w:hAnsi="Arial" w:cs="Arial"/>
          <w:sz w:val="24"/>
          <w:shd w:val="clear" w:color="auto" w:fill="FFFFFF"/>
        </w:rPr>
        <w:t>Hardback:£</w:t>
      </w:r>
      <w:proofErr w:type="gramEnd"/>
      <w:r w:rsidRPr="00242561">
        <w:rPr>
          <w:rFonts w:ascii="Arial" w:eastAsia="Calibri" w:hAnsi="Arial" w:cs="Arial"/>
          <w:sz w:val="24"/>
          <w:shd w:val="clear" w:color="auto" w:fill="FFFFFF"/>
        </w:rPr>
        <w:t xml:space="preserve"> 18.99. </w:t>
      </w:r>
      <w:r w:rsidRPr="00242561">
        <w:rPr>
          <w:rFonts w:ascii="Arial" w:eastAsia="Calibri" w:hAnsi="Arial" w:cs="Arial"/>
          <w:i/>
          <w:iCs/>
          <w:sz w:val="24"/>
          <w:shd w:val="clear" w:color="auto" w:fill="FFFFFF"/>
        </w:rPr>
        <w:t>Journal of Moral Philosophy</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16</w:t>
      </w:r>
      <w:r w:rsidRPr="00242561">
        <w:rPr>
          <w:rFonts w:ascii="Arial" w:eastAsia="Calibri" w:hAnsi="Arial" w:cs="Arial"/>
          <w:sz w:val="24"/>
          <w:shd w:val="clear" w:color="auto" w:fill="FFFFFF"/>
        </w:rPr>
        <w:t>(6), pp.777-780.</w:t>
      </w:r>
    </w:p>
    <w:p w14:paraId="1AF1806E"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Uwtsd.ac.uk, 2020. </w:t>
      </w:r>
      <w:r w:rsidRPr="00242561">
        <w:rPr>
          <w:rFonts w:ascii="Arial" w:eastAsia="Calibri" w:hAnsi="Arial" w:cs="Arial"/>
          <w:i/>
          <w:iCs/>
          <w:sz w:val="24"/>
          <w:shd w:val="clear" w:color="auto" w:fill="FFFFFF"/>
        </w:rPr>
        <w:t xml:space="preserve">Campuses, Centres </w:t>
      </w:r>
      <w:proofErr w:type="gramStart"/>
      <w:r w:rsidRPr="00242561">
        <w:rPr>
          <w:rFonts w:ascii="Arial" w:eastAsia="Calibri" w:hAnsi="Arial" w:cs="Arial"/>
          <w:i/>
          <w:iCs/>
          <w:sz w:val="24"/>
          <w:shd w:val="clear" w:color="auto" w:fill="FFFFFF"/>
        </w:rPr>
        <w:t>And</w:t>
      </w:r>
      <w:proofErr w:type="gramEnd"/>
      <w:r w:rsidRPr="00242561">
        <w:rPr>
          <w:rFonts w:ascii="Arial" w:eastAsia="Calibri" w:hAnsi="Arial" w:cs="Arial"/>
          <w:i/>
          <w:iCs/>
          <w:sz w:val="24"/>
          <w:shd w:val="clear" w:color="auto" w:fill="FFFFFF"/>
        </w:rPr>
        <w:t xml:space="preserve"> Locations | University Of Wales Trinity Saint David</w:t>
      </w:r>
      <w:r w:rsidRPr="00242561">
        <w:rPr>
          <w:rFonts w:ascii="Arial" w:eastAsia="Calibri" w:hAnsi="Arial" w:cs="Arial"/>
          <w:sz w:val="24"/>
          <w:shd w:val="clear" w:color="auto" w:fill="FFFFFF"/>
        </w:rPr>
        <w:t>. [online] Uwtsd.ac.uk. Available at: &lt;https://www.uwtsd.ac.uk/campuses/&gt; [Accessed 28 November 2020].</w:t>
      </w:r>
    </w:p>
    <w:p w14:paraId="3DD8B6B5" w14:textId="77777777" w:rsidR="00167742" w:rsidRPr="00242561" w:rsidRDefault="00167742" w:rsidP="00167742">
      <w:pPr>
        <w:spacing w:line="360" w:lineRule="auto"/>
        <w:jc w:val="both"/>
        <w:rPr>
          <w:rFonts w:ascii="Arial" w:eastAsia="Calibri" w:hAnsi="Arial" w:cs="Arial"/>
          <w:sz w:val="24"/>
        </w:rPr>
      </w:pPr>
      <w:r w:rsidRPr="00242561">
        <w:rPr>
          <w:rFonts w:ascii="Arial" w:eastAsia="Calibri" w:hAnsi="Arial" w:cs="Arial"/>
          <w:sz w:val="24"/>
          <w:shd w:val="clear" w:color="auto" w:fill="FFFFFF"/>
        </w:rPr>
        <w:t>Uwtsd.ac.uk., 2020. </w:t>
      </w:r>
      <w:r w:rsidRPr="00242561">
        <w:rPr>
          <w:rFonts w:ascii="Arial" w:eastAsia="Calibri" w:hAnsi="Arial" w:cs="Arial"/>
          <w:i/>
          <w:iCs/>
          <w:sz w:val="24"/>
          <w:shd w:val="clear" w:color="auto" w:fill="FFFFFF"/>
        </w:rPr>
        <w:t xml:space="preserve">Coronavirus - UWTSD Response </w:t>
      </w:r>
      <w:proofErr w:type="gramStart"/>
      <w:r w:rsidRPr="00242561">
        <w:rPr>
          <w:rFonts w:ascii="Arial" w:eastAsia="Calibri" w:hAnsi="Arial" w:cs="Arial"/>
          <w:i/>
          <w:iCs/>
          <w:sz w:val="24"/>
          <w:shd w:val="clear" w:color="auto" w:fill="FFFFFF"/>
        </w:rPr>
        <w:t>And</w:t>
      </w:r>
      <w:proofErr w:type="gramEnd"/>
      <w:r w:rsidRPr="00242561">
        <w:rPr>
          <w:rFonts w:ascii="Arial" w:eastAsia="Calibri" w:hAnsi="Arial" w:cs="Arial"/>
          <w:i/>
          <w:iCs/>
          <w:sz w:val="24"/>
          <w:shd w:val="clear" w:color="auto" w:fill="FFFFFF"/>
        </w:rPr>
        <w:t xml:space="preserve"> Recovery | University Of Wales Trinity Saint David</w:t>
      </w:r>
      <w:r w:rsidRPr="00242561">
        <w:rPr>
          <w:rFonts w:ascii="Arial" w:eastAsia="Calibri" w:hAnsi="Arial" w:cs="Arial"/>
          <w:sz w:val="24"/>
          <w:shd w:val="clear" w:color="auto" w:fill="FFFFFF"/>
        </w:rPr>
        <w:t>. [online] Uwtsd.ac.uk. Available at: &lt;https://www.uwtsd.ac.uk/coronavirus/&gt; [Accessed 28 November 2020].</w:t>
      </w:r>
    </w:p>
    <w:p w14:paraId="3DE600D1"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 xml:space="preserve">Yoon, A. and Kim, Y., 2017. Social scientists' data reuse </w:t>
      </w:r>
      <w:proofErr w:type="spellStart"/>
      <w:r w:rsidRPr="00242561">
        <w:rPr>
          <w:rFonts w:ascii="Arial" w:eastAsia="Calibri" w:hAnsi="Arial" w:cs="Arial"/>
          <w:sz w:val="24"/>
          <w:shd w:val="clear" w:color="auto" w:fill="FFFFFF"/>
        </w:rPr>
        <w:t>behaviors</w:t>
      </w:r>
      <w:proofErr w:type="spellEnd"/>
      <w:r w:rsidRPr="00242561">
        <w:rPr>
          <w:rFonts w:ascii="Arial" w:eastAsia="Calibri" w:hAnsi="Arial" w:cs="Arial"/>
          <w:sz w:val="24"/>
          <w:shd w:val="clear" w:color="auto" w:fill="FFFFFF"/>
        </w:rPr>
        <w:t>: Exploring the roles of attitudinal beliefs, attitudes, norms, and data repositories. </w:t>
      </w:r>
      <w:r w:rsidRPr="00242561">
        <w:rPr>
          <w:rFonts w:ascii="Arial" w:eastAsia="Calibri" w:hAnsi="Arial" w:cs="Arial"/>
          <w:i/>
          <w:iCs/>
          <w:sz w:val="24"/>
          <w:shd w:val="clear" w:color="auto" w:fill="FFFFFF"/>
        </w:rPr>
        <w:t>Library &amp; Information Science Research</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39</w:t>
      </w:r>
      <w:r w:rsidRPr="00242561">
        <w:rPr>
          <w:rFonts w:ascii="Arial" w:eastAsia="Calibri" w:hAnsi="Arial" w:cs="Arial"/>
          <w:sz w:val="24"/>
          <w:shd w:val="clear" w:color="auto" w:fill="FFFFFF"/>
        </w:rPr>
        <w:t>(3), pp.224-233.</w:t>
      </w:r>
    </w:p>
    <w:p w14:paraId="3BBA1B35" w14:textId="77777777" w:rsidR="00167742" w:rsidRPr="00242561" w:rsidRDefault="00167742" w:rsidP="00167742">
      <w:pPr>
        <w:spacing w:line="360" w:lineRule="auto"/>
        <w:jc w:val="both"/>
        <w:rPr>
          <w:rFonts w:ascii="Arial" w:eastAsia="Calibri" w:hAnsi="Arial" w:cs="Arial"/>
          <w:sz w:val="24"/>
          <w:shd w:val="clear" w:color="auto" w:fill="FFFFFF"/>
        </w:rPr>
      </w:pPr>
      <w:proofErr w:type="spellStart"/>
      <w:r w:rsidRPr="00242561">
        <w:rPr>
          <w:rFonts w:ascii="Arial" w:eastAsia="Calibri" w:hAnsi="Arial" w:cs="Arial"/>
          <w:sz w:val="24"/>
          <w:shd w:val="clear" w:color="auto" w:fill="FFFFFF"/>
        </w:rPr>
        <w:t>Yoshizumi</w:t>
      </w:r>
      <w:proofErr w:type="spellEnd"/>
      <w:r w:rsidRPr="00242561">
        <w:rPr>
          <w:rFonts w:ascii="Arial" w:eastAsia="Calibri" w:hAnsi="Arial" w:cs="Arial"/>
          <w:sz w:val="24"/>
          <w:shd w:val="clear" w:color="auto" w:fill="FFFFFF"/>
        </w:rPr>
        <w:t xml:space="preserve">, T., Sumida, T., Shiono, Y., </w:t>
      </w:r>
      <w:proofErr w:type="spellStart"/>
      <w:r w:rsidRPr="00242561">
        <w:rPr>
          <w:rFonts w:ascii="Arial" w:eastAsia="Calibri" w:hAnsi="Arial" w:cs="Arial"/>
          <w:sz w:val="24"/>
          <w:shd w:val="clear" w:color="auto" w:fill="FFFFFF"/>
        </w:rPr>
        <w:t>Namekawa</w:t>
      </w:r>
      <w:proofErr w:type="spellEnd"/>
      <w:r w:rsidRPr="00242561">
        <w:rPr>
          <w:rFonts w:ascii="Arial" w:eastAsia="Calibri" w:hAnsi="Arial" w:cs="Arial"/>
          <w:sz w:val="24"/>
          <w:shd w:val="clear" w:color="auto" w:fill="FFFFFF"/>
        </w:rPr>
        <w:t xml:space="preserve">, M. and </w:t>
      </w:r>
      <w:proofErr w:type="spellStart"/>
      <w:r w:rsidRPr="00242561">
        <w:rPr>
          <w:rFonts w:ascii="Arial" w:eastAsia="Calibri" w:hAnsi="Arial" w:cs="Arial"/>
          <w:sz w:val="24"/>
          <w:shd w:val="clear" w:color="auto" w:fill="FFFFFF"/>
        </w:rPr>
        <w:t>Tsuchida</w:t>
      </w:r>
      <w:proofErr w:type="spellEnd"/>
      <w:r w:rsidRPr="00242561">
        <w:rPr>
          <w:rFonts w:ascii="Arial" w:eastAsia="Calibri" w:hAnsi="Arial" w:cs="Arial"/>
          <w:sz w:val="24"/>
          <w:shd w:val="clear" w:color="auto" w:fill="FFFFFF"/>
        </w:rPr>
        <w:t>, K., 2018, December. Evaluation of advanced analysis method for human relationship using fuzzy theory. In </w:t>
      </w:r>
      <w:r w:rsidRPr="00242561">
        <w:rPr>
          <w:rFonts w:ascii="Arial" w:eastAsia="Calibri" w:hAnsi="Arial" w:cs="Arial"/>
          <w:i/>
          <w:iCs/>
          <w:sz w:val="24"/>
          <w:shd w:val="clear" w:color="auto" w:fill="FFFFFF"/>
        </w:rPr>
        <w:t>International Conference on Intelligent Systems Design and Applications</w:t>
      </w:r>
      <w:r w:rsidRPr="00242561">
        <w:rPr>
          <w:rFonts w:ascii="Arial" w:eastAsia="Calibri" w:hAnsi="Arial" w:cs="Arial"/>
          <w:sz w:val="24"/>
          <w:shd w:val="clear" w:color="auto" w:fill="FFFFFF"/>
        </w:rPr>
        <w:t> (pp. 772-782). Springer, Cham.</w:t>
      </w:r>
    </w:p>
    <w:p w14:paraId="6DB28C74" w14:textId="77777777" w:rsidR="00167742" w:rsidRPr="00242561" w:rsidRDefault="00167742" w:rsidP="00167742">
      <w:pPr>
        <w:spacing w:line="360" w:lineRule="auto"/>
        <w:jc w:val="both"/>
        <w:rPr>
          <w:rFonts w:ascii="Arial" w:eastAsia="Calibri" w:hAnsi="Arial" w:cs="Arial"/>
          <w:sz w:val="24"/>
          <w:shd w:val="clear" w:color="auto" w:fill="FFFFFF"/>
        </w:rPr>
      </w:pPr>
      <w:r w:rsidRPr="00242561">
        <w:rPr>
          <w:rFonts w:ascii="Arial" w:eastAsia="Calibri" w:hAnsi="Arial" w:cs="Arial"/>
          <w:sz w:val="24"/>
          <w:shd w:val="clear" w:color="auto" w:fill="FFFFFF"/>
        </w:rPr>
        <w:t xml:space="preserve">Yuan, Y., 2017. A Reconstruction of Organization Management Model </w:t>
      </w:r>
      <w:proofErr w:type="gramStart"/>
      <w:r w:rsidRPr="00242561">
        <w:rPr>
          <w:rFonts w:ascii="Arial" w:eastAsia="Calibri" w:hAnsi="Arial" w:cs="Arial"/>
          <w:sz w:val="24"/>
          <w:shd w:val="clear" w:color="auto" w:fill="FFFFFF"/>
        </w:rPr>
        <w:t>on the Basis of</w:t>
      </w:r>
      <w:proofErr w:type="gramEnd"/>
      <w:r w:rsidRPr="00242561">
        <w:rPr>
          <w:rFonts w:ascii="Arial" w:eastAsia="Calibri" w:hAnsi="Arial" w:cs="Arial"/>
          <w:sz w:val="24"/>
          <w:shd w:val="clear" w:color="auto" w:fill="FFFFFF"/>
        </w:rPr>
        <w:t xml:space="preserve"> Complex Information System Theory and Technological Innovation. </w:t>
      </w:r>
      <w:r w:rsidRPr="00242561">
        <w:rPr>
          <w:rFonts w:ascii="Arial" w:eastAsia="Calibri" w:hAnsi="Arial" w:cs="Arial"/>
          <w:i/>
          <w:iCs/>
          <w:sz w:val="24"/>
          <w:shd w:val="clear" w:color="auto" w:fill="FFFFFF"/>
        </w:rPr>
        <w:t>Multidisciplinary Digital Publishing Institute Proceedings</w:t>
      </w:r>
      <w:r w:rsidRPr="00242561">
        <w:rPr>
          <w:rFonts w:ascii="Arial" w:eastAsia="Calibri" w:hAnsi="Arial" w:cs="Arial"/>
          <w:sz w:val="24"/>
          <w:shd w:val="clear" w:color="auto" w:fill="FFFFFF"/>
        </w:rPr>
        <w:t>, </w:t>
      </w:r>
      <w:r w:rsidRPr="00242561">
        <w:rPr>
          <w:rFonts w:ascii="Arial" w:eastAsia="Calibri" w:hAnsi="Arial" w:cs="Arial"/>
          <w:i/>
          <w:iCs/>
          <w:sz w:val="24"/>
          <w:shd w:val="clear" w:color="auto" w:fill="FFFFFF"/>
        </w:rPr>
        <w:t>1</w:t>
      </w:r>
      <w:r w:rsidRPr="00242561">
        <w:rPr>
          <w:rFonts w:ascii="Arial" w:eastAsia="Calibri" w:hAnsi="Arial" w:cs="Arial"/>
          <w:sz w:val="24"/>
          <w:shd w:val="clear" w:color="auto" w:fill="FFFFFF"/>
        </w:rPr>
        <w:t>(3), p.76.</w:t>
      </w:r>
    </w:p>
    <w:p w14:paraId="75C333ED" w14:textId="77777777" w:rsidR="00804A89" w:rsidRPr="00242561" w:rsidRDefault="00804A89" w:rsidP="008F5AB3">
      <w:pPr>
        <w:spacing w:line="360" w:lineRule="auto"/>
        <w:jc w:val="both"/>
        <w:rPr>
          <w:rFonts w:ascii="Arial" w:hAnsi="Arial" w:cs="Arial"/>
          <w:color w:val="000000" w:themeColor="text1"/>
          <w:sz w:val="24"/>
          <w:szCs w:val="24"/>
        </w:rPr>
      </w:pPr>
    </w:p>
    <w:sectPr w:rsidR="00804A89" w:rsidRPr="00242561" w:rsidSect="00D11F5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E3452" w14:textId="77777777" w:rsidR="007454FF" w:rsidRDefault="007454FF" w:rsidP="00EC0F82">
      <w:pPr>
        <w:spacing w:after="0" w:line="240" w:lineRule="auto"/>
      </w:pPr>
      <w:r>
        <w:separator/>
      </w:r>
    </w:p>
  </w:endnote>
  <w:endnote w:type="continuationSeparator" w:id="0">
    <w:p w14:paraId="551294F5" w14:textId="77777777" w:rsidR="007454FF" w:rsidRDefault="007454FF" w:rsidP="00EC0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5701946"/>
      <w:docPartObj>
        <w:docPartGallery w:val="Page Numbers (Bottom of Page)"/>
        <w:docPartUnique/>
      </w:docPartObj>
    </w:sdtPr>
    <w:sdtEndPr>
      <w:rPr>
        <w:noProof/>
      </w:rPr>
    </w:sdtEndPr>
    <w:sdtContent>
      <w:p w14:paraId="16082902" w14:textId="77777777" w:rsidR="00EC0F82" w:rsidRDefault="00E077CB">
        <w:pPr>
          <w:pStyle w:val="Footer"/>
          <w:jc w:val="right"/>
        </w:pPr>
        <w:r>
          <w:fldChar w:fldCharType="begin"/>
        </w:r>
        <w:r w:rsidR="00EC0F82">
          <w:instrText xml:space="preserve"> PAGE   \* MERGEFORMAT </w:instrText>
        </w:r>
        <w:r>
          <w:fldChar w:fldCharType="separate"/>
        </w:r>
        <w:r w:rsidR="00167742">
          <w:rPr>
            <w:noProof/>
          </w:rPr>
          <w:t>15</w:t>
        </w:r>
        <w:r>
          <w:rPr>
            <w:noProof/>
          </w:rPr>
          <w:fldChar w:fldCharType="end"/>
        </w:r>
      </w:p>
    </w:sdtContent>
  </w:sdt>
  <w:p w14:paraId="5219F1F0" w14:textId="77777777" w:rsidR="00EC0F82" w:rsidRDefault="00EC0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F517F" w14:textId="77777777" w:rsidR="007454FF" w:rsidRDefault="007454FF" w:rsidP="00EC0F82">
      <w:pPr>
        <w:spacing w:after="0" w:line="240" w:lineRule="auto"/>
      </w:pPr>
      <w:r>
        <w:separator/>
      </w:r>
    </w:p>
  </w:footnote>
  <w:footnote w:type="continuationSeparator" w:id="0">
    <w:p w14:paraId="4AA6A907" w14:textId="77777777" w:rsidR="007454FF" w:rsidRDefault="007454FF" w:rsidP="00EC0F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7D"/>
    <w:rsid w:val="00030AF3"/>
    <w:rsid w:val="00061448"/>
    <w:rsid w:val="000645F5"/>
    <w:rsid w:val="000C7852"/>
    <w:rsid w:val="00150087"/>
    <w:rsid w:val="00167742"/>
    <w:rsid w:val="00192B82"/>
    <w:rsid w:val="001F03C7"/>
    <w:rsid w:val="0022310A"/>
    <w:rsid w:val="00242561"/>
    <w:rsid w:val="002D2A4E"/>
    <w:rsid w:val="00311FFD"/>
    <w:rsid w:val="003E3009"/>
    <w:rsid w:val="00480BAB"/>
    <w:rsid w:val="00515197"/>
    <w:rsid w:val="00521BE2"/>
    <w:rsid w:val="006425AF"/>
    <w:rsid w:val="006706D2"/>
    <w:rsid w:val="006A6911"/>
    <w:rsid w:val="007454FF"/>
    <w:rsid w:val="007F287D"/>
    <w:rsid w:val="00804A89"/>
    <w:rsid w:val="008F5AB3"/>
    <w:rsid w:val="009302B8"/>
    <w:rsid w:val="0093171D"/>
    <w:rsid w:val="00932D49"/>
    <w:rsid w:val="009C7327"/>
    <w:rsid w:val="009D4220"/>
    <w:rsid w:val="00B02F2F"/>
    <w:rsid w:val="00B06B4D"/>
    <w:rsid w:val="00B63CE2"/>
    <w:rsid w:val="00CB39A1"/>
    <w:rsid w:val="00D11F5F"/>
    <w:rsid w:val="00D167BA"/>
    <w:rsid w:val="00D35AE8"/>
    <w:rsid w:val="00DF221B"/>
    <w:rsid w:val="00E077CB"/>
    <w:rsid w:val="00EC0F82"/>
    <w:rsid w:val="00F25693"/>
    <w:rsid w:val="00FF78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5EE2"/>
  <w15:docId w15:val="{54EF951D-19E1-4929-A2D5-B28ABE6C8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F5F"/>
    <w:rPr>
      <w:lang w:val="en-GB"/>
    </w:rPr>
  </w:style>
  <w:style w:type="paragraph" w:styleId="Heading1">
    <w:name w:val="heading 1"/>
    <w:basedOn w:val="Normal"/>
    <w:next w:val="Normal"/>
    <w:link w:val="Heading1Char"/>
    <w:autoRedefine/>
    <w:uiPriority w:val="9"/>
    <w:qFormat/>
    <w:rsid w:val="00242561"/>
    <w:pPr>
      <w:spacing w:line="360" w:lineRule="auto"/>
      <w:jc w:val="both"/>
      <w:outlineLvl w:val="0"/>
    </w:pPr>
    <w:rPr>
      <w:rFonts w:ascii="Arial" w:eastAsia="Calibri" w:hAnsi="Arial" w:cs="Arial"/>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B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BAB"/>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242561"/>
    <w:rPr>
      <w:rFonts w:ascii="Arial" w:eastAsia="Calibri" w:hAnsi="Arial" w:cs="Arial"/>
      <w:b/>
      <w:bCs/>
      <w:color w:val="000000" w:themeColor="text1"/>
      <w:sz w:val="24"/>
      <w:lang w:val="en-GB"/>
    </w:rPr>
  </w:style>
  <w:style w:type="character" w:styleId="Emphasis">
    <w:name w:val="Emphasis"/>
    <w:basedOn w:val="DefaultParagraphFont"/>
    <w:uiPriority w:val="20"/>
    <w:qFormat/>
    <w:rsid w:val="00932D49"/>
    <w:rPr>
      <w:i/>
      <w:iCs/>
    </w:rPr>
  </w:style>
  <w:style w:type="paragraph" w:styleId="NormalWeb">
    <w:name w:val="Normal (Web)"/>
    <w:basedOn w:val="Normal"/>
    <w:uiPriority w:val="99"/>
    <w:semiHidden/>
    <w:unhideWhenUsed/>
    <w:rsid w:val="0051519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eader">
    <w:name w:val="header"/>
    <w:basedOn w:val="Normal"/>
    <w:link w:val="HeaderChar"/>
    <w:uiPriority w:val="99"/>
    <w:unhideWhenUsed/>
    <w:rsid w:val="00EC0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F82"/>
    <w:rPr>
      <w:lang w:val="en-GB"/>
    </w:rPr>
  </w:style>
  <w:style w:type="paragraph" w:styleId="Footer">
    <w:name w:val="footer"/>
    <w:basedOn w:val="Normal"/>
    <w:link w:val="FooterChar"/>
    <w:uiPriority w:val="99"/>
    <w:unhideWhenUsed/>
    <w:rsid w:val="00EC0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F82"/>
    <w:rPr>
      <w:lang w:val="en-GB"/>
    </w:rPr>
  </w:style>
  <w:style w:type="paragraph" w:styleId="TOCHeading">
    <w:name w:val="TOC Heading"/>
    <w:basedOn w:val="Heading1"/>
    <w:next w:val="Normal"/>
    <w:uiPriority w:val="39"/>
    <w:unhideWhenUsed/>
    <w:qFormat/>
    <w:rsid w:val="00FF7857"/>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425AF"/>
    <w:pPr>
      <w:tabs>
        <w:tab w:val="right" w:leader="dot" w:pos="9016"/>
      </w:tabs>
      <w:spacing w:after="100"/>
    </w:pPr>
    <w:rPr>
      <w:b/>
      <w:bCs/>
      <w:noProof/>
    </w:rPr>
  </w:style>
  <w:style w:type="character" w:styleId="Hyperlink">
    <w:name w:val="Hyperlink"/>
    <w:basedOn w:val="DefaultParagraphFont"/>
    <w:uiPriority w:val="99"/>
    <w:unhideWhenUsed/>
    <w:rsid w:val="00FF7857"/>
    <w:rPr>
      <w:color w:val="0563C1" w:themeColor="hyperlink"/>
      <w:u w:val="single"/>
    </w:rPr>
  </w:style>
  <w:style w:type="paragraph" w:styleId="BalloonText">
    <w:name w:val="Balloon Text"/>
    <w:basedOn w:val="Normal"/>
    <w:link w:val="BalloonTextChar"/>
    <w:uiPriority w:val="99"/>
    <w:semiHidden/>
    <w:unhideWhenUsed/>
    <w:rsid w:val="008F5A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AB3"/>
    <w:rPr>
      <w:rFonts w:ascii="Tahoma" w:hAnsi="Tahoma" w:cs="Tahoma"/>
      <w:sz w:val="16"/>
      <w:szCs w:val="16"/>
      <w:lang w:val="en-GB"/>
    </w:rPr>
  </w:style>
  <w:style w:type="paragraph" w:customStyle="1" w:styleId="Normal1">
    <w:name w:val="Normal1"/>
    <w:rsid w:val="00242561"/>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567554">
      <w:bodyDiv w:val="1"/>
      <w:marLeft w:val="0"/>
      <w:marRight w:val="0"/>
      <w:marTop w:val="0"/>
      <w:marBottom w:val="0"/>
      <w:divBdr>
        <w:top w:val="none" w:sz="0" w:space="0" w:color="auto"/>
        <w:left w:val="none" w:sz="0" w:space="0" w:color="auto"/>
        <w:bottom w:val="none" w:sz="0" w:space="0" w:color="auto"/>
        <w:right w:val="none" w:sz="0" w:space="0" w:color="auto"/>
      </w:divBdr>
    </w:div>
    <w:div w:id="179949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B50550-74B0-4244-955C-D9039C36C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5422</Words>
  <Characters>30906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Pinar Altintas</cp:lastModifiedBy>
  <cp:revision>8</cp:revision>
  <cp:lastPrinted>2020-12-11T13:44:00Z</cp:lastPrinted>
  <dcterms:created xsi:type="dcterms:W3CDTF">2020-12-11T13:32:00Z</dcterms:created>
  <dcterms:modified xsi:type="dcterms:W3CDTF">2020-12-11T13:44:00Z</dcterms:modified>
</cp:coreProperties>
</file>