
<file path=[Content_Types].xml><?xml version="1.0" encoding="utf-8"?>
<Types xmlns="http://schemas.openxmlformats.org/package/2006/content-types">
  <Default Extension="xml" ContentType="application/xml"/>
  <Default Extension="bin" ContentType="application/vnd.openxmlformats-officedocument.oleObject"/>
  <Default Extension="jpeg" ContentType="image/jpeg"/>
  <Default Extension="JPG" ContentType="image/.jpg"/>
  <Default Extension="wmf" ContentType="image/x-wmf"/>
  <Default Extension="tiff" ContentType="image/tif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uppressAutoHyphens/>
        <w:overflowPunct w:val="0"/>
        <w:spacing w:before="120" w:after="0" w:line="240" w:lineRule="auto"/>
        <w:jc w:val="center"/>
        <w:textAlignment w:val="baseline"/>
        <w:rPr>
          <w:rFonts w:ascii="Calibri" w:hAnsi="Calibri" w:eastAsia="WenQuanYi Zen Hei Sharp" w:cs="Calibri"/>
          <w:b/>
          <w:color w:val="000000"/>
          <w:szCs w:val="24"/>
          <w:lang w:val="en-US" w:eastAsia="zh-CN" w:bidi="hi-IN"/>
        </w:rPr>
      </w:pPr>
      <w:r>
        <w:rPr>
          <w:rFonts w:ascii="Calibri" w:hAnsi="Calibri" w:eastAsia="WenQuanYi Zen Hei Sharp" w:cs="Calibri"/>
          <w:color w:val="000000"/>
          <w:szCs w:val="24"/>
          <w:lang w:eastAsia="en-GB"/>
        </w:rPr>
        <w:drawing>
          <wp:anchor distT="0" distB="0" distL="0" distR="0" simplePos="0" relativeHeight="251660288" behindDoc="0" locked="0" layoutInCell="1" allowOverlap="1">
            <wp:simplePos x="0" y="0"/>
            <wp:positionH relativeFrom="column">
              <wp:posOffset>1509395</wp:posOffset>
            </wp:positionH>
            <wp:positionV relativeFrom="paragraph">
              <wp:posOffset>228600</wp:posOffset>
            </wp:positionV>
            <wp:extent cx="2256155" cy="786765"/>
            <wp:effectExtent l="0" t="0" r="14605" b="571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2256155" cy="786765"/>
                    </a:xfrm>
                    <a:prstGeom prst="rect">
                      <a:avLst/>
                    </a:prstGeom>
                    <a:solidFill>
                      <a:srgbClr val="FFFFFF"/>
                    </a:solidFill>
                    <a:ln>
                      <a:noFill/>
                    </a:ln>
                  </pic:spPr>
                </pic:pic>
              </a:graphicData>
            </a:graphic>
          </wp:anchor>
        </w:drawing>
      </w:r>
    </w:p>
    <w:p>
      <w:pPr>
        <w:suppressAutoHyphens/>
        <w:overflowPunct w:val="0"/>
        <w:spacing w:before="120" w:after="0" w:line="240" w:lineRule="auto"/>
        <w:jc w:val="center"/>
        <w:textAlignment w:val="baseline"/>
        <w:rPr>
          <w:rFonts w:ascii="Calibri" w:hAnsi="Calibri" w:eastAsia="WenQuanYi Zen Hei Sharp" w:cs="Calibri"/>
          <w:b/>
          <w:color w:val="000000"/>
          <w:szCs w:val="24"/>
          <w:lang w:val="en-US" w:eastAsia="zh-CN" w:bidi="hi-IN"/>
        </w:rPr>
      </w:pPr>
    </w:p>
    <w:p>
      <w:pPr>
        <w:suppressAutoHyphens/>
        <w:overflowPunct w:val="0"/>
        <w:spacing w:before="120" w:after="0" w:line="240" w:lineRule="auto"/>
        <w:jc w:val="center"/>
        <w:textAlignment w:val="baseline"/>
        <w:rPr>
          <w:rFonts w:ascii="Calibri" w:hAnsi="Calibri" w:eastAsia="WenQuanYi Zen Hei Sharp" w:cs="Calibri"/>
          <w:b/>
          <w:color w:val="000000"/>
          <w:szCs w:val="24"/>
          <w:lang w:val="en-US" w:eastAsia="zh-CN" w:bidi="hi-IN"/>
        </w:rPr>
      </w:pPr>
    </w:p>
    <w:p>
      <w:pPr>
        <w:suppressAutoHyphens/>
        <w:overflowPunct w:val="0"/>
        <w:spacing w:before="120" w:after="0" w:line="240" w:lineRule="auto"/>
        <w:jc w:val="center"/>
        <w:textAlignment w:val="baseline"/>
        <w:rPr>
          <w:rFonts w:ascii="Calibri" w:hAnsi="Calibri" w:eastAsia="WenQuanYi Zen Hei Sharp" w:cs="Calibri"/>
          <w:b/>
          <w:color w:val="000000"/>
          <w:szCs w:val="24"/>
          <w:lang w:val="en-US" w:eastAsia="zh-CN" w:bidi="hi-IN"/>
        </w:rPr>
      </w:pPr>
    </w:p>
    <w:p>
      <w:pPr>
        <w:suppressAutoHyphens/>
        <w:overflowPunct w:val="0"/>
        <w:spacing w:before="120" w:after="0" w:line="240" w:lineRule="auto"/>
        <w:jc w:val="center"/>
        <w:textAlignment w:val="baseline"/>
        <w:rPr>
          <w:rFonts w:ascii="Calibri" w:hAnsi="Calibri" w:eastAsia="WenQuanYi Zen Hei Sharp" w:cs="Calibri"/>
          <w:b/>
          <w:color w:val="000000"/>
          <w:szCs w:val="24"/>
          <w:lang w:val="en-US" w:eastAsia="zh-CN" w:bidi="hi-IN"/>
        </w:rPr>
      </w:pPr>
    </w:p>
    <w:p>
      <w:pPr>
        <w:suppressAutoHyphens/>
        <w:overflowPunct w:val="0"/>
        <w:spacing w:before="120" w:after="0" w:line="240" w:lineRule="auto"/>
        <w:jc w:val="both"/>
        <w:textAlignment w:val="baseline"/>
        <w:rPr>
          <w:rFonts w:ascii="Calibri" w:hAnsi="Calibri" w:eastAsia="WenQuanYi Zen Hei Sharp" w:cs="Calibri"/>
          <w:b/>
          <w:color w:val="000000"/>
          <w:szCs w:val="24"/>
          <w:lang w:val="en-US" w:eastAsia="zh-CN" w:bidi="hi-IN"/>
        </w:rPr>
      </w:pPr>
    </w:p>
    <w:p>
      <w:pPr>
        <w:suppressAutoHyphens/>
        <w:overflowPunct w:val="0"/>
        <w:spacing w:before="120" w:after="0" w:line="240" w:lineRule="auto"/>
        <w:jc w:val="center"/>
        <w:textAlignment w:val="baseline"/>
        <w:rPr>
          <w:rFonts w:hint="default" w:ascii="Times New Roman" w:hAnsi="Times New Roman" w:eastAsia="WenQuanYi Zen Hei Sharp" w:cs="Times New Roman"/>
          <w:b/>
          <w:color w:val="000000"/>
          <w:sz w:val="32"/>
          <w:szCs w:val="32"/>
          <w:lang w:val="en-US" w:eastAsia="zh-CN" w:bidi="hi-IN"/>
        </w:rPr>
      </w:pPr>
      <w:r>
        <w:rPr>
          <w:rFonts w:hint="default" w:ascii="Times New Roman" w:hAnsi="Times New Roman" w:eastAsia="WenQuanYi Zen Hei Sharp" w:cs="Times New Roman"/>
          <w:b/>
          <w:color w:val="000000"/>
          <w:sz w:val="32"/>
          <w:szCs w:val="32"/>
          <w:lang w:val="en-US" w:eastAsia="zh-CN" w:bidi="hi-IN"/>
        </w:rPr>
        <w:t>A Network Trafiic Classification Method based on Deep Learning</w:t>
      </w:r>
    </w:p>
    <w:p>
      <w:pPr>
        <w:suppressAutoHyphens/>
        <w:overflowPunct w:val="0"/>
        <w:spacing w:before="120" w:after="0" w:line="240" w:lineRule="auto"/>
        <w:jc w:val="center"/>
        <w:textAlignment w:val="baseline"/>
        <w:rPr>
          <w:rFonts w:ascii="Calibri" w:hAnsi="Calibri" w:eastAsia="WenQuanYi Zen Hei Sharp" w:cs="Calibri"/>
          <w:color w:val="000000"/>
          <w:szCs w:val="24"/>
          <w:lang w:val="en-US" w:eastAsia="zh-CN" w:bidi="hi-IN"/>
        </w:rPr>
      </w:pPr>
    </w:p>
    <w:p>
      <w:pPr>
        <w:suppressAutoHyphens/>
        <w:overflowPunct w:val="0"/>
        <w:spacing w:before="120" w:after="0" w:line="240" w:lineRule="auto"/>
        <w:jc w:val="center"/>
        <w:textAlignment w:val="baseline"/>
        <w:outlineLvl w:val="0"/>
        <w:rPr>
          <w:rFonts w:hint="default" w:ascii="Times New Roman" w:hAnsi="Times New Roman" w:eastAsia="WenQuanYi Zen Hei Sharp" w:cs="Times New Roman"/>
          <w:color w:val="000000"/>
          <w:sz w:val="28"/>
          <w:szCs w:val="32"/>
          <w:lang w:val="en-US" w:eastAsia="zh-CN" w:bidi="hi-IN"/>
        </w:rPr>
      </w:pPr>
      <w:bookmarkStart w:id="0" w:name="_Toc31792"/>
      <w:bookmarkStart w:id="1" w:name="_Toc2020"/>
      <w:r>
        <w:rPr>
          <w:rFonts w:hint="default" w:ascii="Times New Roman" w:hAnsi="Times New Roman" w:eastAsia="WenQuanYi Zen Hei Sharp" w:cs="Times New Roman"/>
          <w:color w:val="000000"/>
          <w:sz w:val="28"/>
          <w:szCs w:val="32"/>
          <w:lang w:val="en-US" w:eastAsia="zh-CN" w:bidi="hi-IN"/>
        </w:rPr>
        <w:t>by</w:t>
      </w:r>
      <w:bookmarkEnd w:id="0"/>
      <w:bookmarkEnd w:id="1"/>
    </w:p>
    <w:p>
      <w:pPr>
        <w:suppressAutoHyphens/>
        <w:overflowPunct w:val="0"/>
        <w:spacing w:before="120" w:after="0" w:line="240" w:lineRule="auto"/>
        <w:jc w:val="center"/>
        <w:textAlignment w:val="baseline"/>
        <w:rPr>
          <w:rFonts w:hint="default" w:ascii="Times New Roman" w:hAnsi="Times New Roman" w:eastAsia="WenQuanYi Zen Hei Sharp" w:cs="Times New Roman"/>
          <w:color w:val="000000"/>
          <w:sz w:val="28"/>
          <w:szCs w:val="32"/>
          <w:lang w:val="en-US" w:eastAsia="zh-CN" w:bidi="hi-IN"/>
        </w:rPr>
      </w:pPr>
      <w:r>
        <w:rPr>
          <w:rFonts w:hint="default" w:ascii="Times New Roman" w:hAnsi="Times New Roman" w:eastAsia="WenQuanYi Zen Hei Sharp" w:cs="Times New Roman"/>
          <w:color w:val="000000"/>
          <w:sz w:val="28"/>
          <w:szCs w:val="32"/>
          <w:lang w:val="en-US" w:eastAsia="zh-CN" w:bidi="hi-IN"/>
        </w:rPr>
        <w:t>Jihang Zhang</w:t>
      </w:r>
    </w:p>
    <w:p>
      <w:pPr>
        <w:suppressAutoHyphens/>
        <w:overflowPunct w:val="0"/>
        <w:spacing w:before="120" w:after="0" w:line="240" w:lineRule="auto"/>
        <w:jc w:val="center"/>
        <w:textAlignment w:val="baseline"/>
        <w:rPr>
          <w:rFonts w:hint="default" w:ascii="Times New Roman" w:hAnsi="Times New Roman" w:eastAsia="WenQuanYi Zen Hei Sharp" w:cs="Times New Roman"/>
          <w:color w:val="000000"/>
          <w:sz w:val="28"/>
          <w:szCs w:val="32"/>
          <w:lang w:val="en-US" w:eastAsia="zh-CN" w:bidi="hi-IN"/>
        </w:rPr>
      </w:pPr>
      <w:r>
        <w:rPr>
          <w:rFonts w:hint="default" w:ascii="Times New Roman" w:hAnsi="Times New Roman" w:eastAsia="WenQuanYi Zen Hei Sharp" w:cs="Times New Roman"/>
          <w:color w:val="000000"/>
          <w:sz w:val="28"/>
          <w:szCs w:val="32"/>
          <w:lang w:val="en-US" w:eastAsia="zh-CN" w:bidi="hi-IN"/>
        </w:rPr>
        <w:t>Supervisor: Terry Walcott</w:t>
      </w:r>
    </w:p>
    <w:p>
      <w:pPr>
        <w:suppressAutoHyphens/>
        <w:overflowPunct w:val="0"/>
        <w:spacing w:before="120" w:after="0" w:line="240" w:lineRule="auto"/>
        <w:jc w:val="center"/>
        <w:textAlignment w:val="baseline"/>
        <w:rPr>
          <w:rFonts w:hint="default" w:ascii="Times New Roman" w:hAnsi="Times New Roman" w:eastAsia="WenQuanYi Zen Hei Sharp" w:cs="Times New Roman"/>
          <w:color w:val="000000"/>
          <w:sz w:val="28"/>
          <w:szCs w:val="32"/>
          <w:lang w:val="en-US" w:eastAsia="zh-CN" w:bidi="hi-IN"/>
        </w:rPr>
      </w:pPr>
      <w:r>
        <w:rPr>
          <w:rFonts w:hint="default" w:ascii="Times New Roman" w:hAnsi="Times New Roman" w:eastAsia="WenQuanYi Zen Hei Sharp" w:cs="Times New Roman"/>
          <w:color w:val="000000"/>
          <w:sz w:val="28"/>
          <w:szCs w:val="32"/>
          <w:lang w:val="en-US" w:eastAsia="zh-CN" w:bidi="hi-IN"/>
        </w:rPr>
        <w:t>Second Marker: none</w:t>
      </w:r>
    </w:p>
    <w:p>
      <w:pPr>
        <w:suppressAutoHyphens/>
        <w:overflowPunct w:val="0"/>
        <w:spacing w:before="120" w:after="0" w:line="240" w:lineRule="auto"/>
        <w:jc w:val="center"/>
        <w:textAlignment w:val="baseline"/>
        <w:rPr>
          <w:rFonts w:hint="default" w:ascii="Times New Roman" w:hAnsi="Times New Roman" w:eastAsia="WenQuanYi Zen Hei Sharp" w:cs="Times New Roman"/>
          <w:color w:val="000000"/>
          <w:sz w:val="28"/>
          <w:szCs w:val="32"/>
          <w:lang w:val="en-US" w:eastAsia="zh-CN" w:bidi="hi-IN"/>
        </w:rPr>
      </w:pPr>
    </w:p>
    <w:p>
      <w:pPr>
        <w:suppressAutoHyphens/>
        <w:overflowPunct w:val="0"/>
        <w:spacing w:before="120" w:after="0" w:line="240" w:lineRule="auto"/>
        <w:jc w:val="center"/>
        <w:textAlignment w:val="baseline"/>
        <w:rPr>
          <w:rFonts w:hint="default" w:ascii="Times New Roman" w:hAnsi="Times New Roman" w:eastAsia="WenQuanYi Zen Hei Sharp" w:cs="Times New Roman"/>
          <w:color w:val="000000"/>
          <w:sz w:val="28"/>
          <w:szCs w:val="32"/>
          <w:lang w:val="en-US" w:eastAsia="zh-CN" w:bidi="hi-IN"/>
        </w:rPr>
      </w:pPr>
    </w:p>
    <w:p>
      <w:pPr>
        <w:suppressAutoHyphens/>
        <w:overflowPunct w:val="0"/>
        <w:spacing w:before="120" w:after="0" w:line="240" w:lineRule="auto"/>
        <w:jc w:val="center"/>
        <w:textAlignment w:val="baseline"/>
        <w:rPr>
          <w:rFonts w:hint="default" w:ascii="Times New Roman" w:hAnsi="Times New Roman" w:eastAsia="WenQuanYi Zen Hei Sharp" w:cs="Times New Roman"/>
          <w:color w:val="000000"/>
          <w:sz w:val="28"/>
          <w:szCs w:val="32"/>
          <w:lang w:val="en-US" w:eastAsia="zh-CN" w:bidi="hi-IN"/>
        </w:rPr>
      </w:pPr>
      <w:r>
        <w:rPr>
          <w:rFonts w:hint="default" w:ascii="Times New Roman" w:hAnsi="Times New Roman" w:eastAsia="WenQuanYi Zen Hei Sharp" w:cs="Times New Roman"/>
          <w:color w:val="000000"/>
          <w:sz w:val="28"/>
          <w:szCs w:val="32"/>
          <w:lang w:val="en-US" w:eastAsia="zh-CN" w:bidi="hi-IN"/>
        </w:rPr>
        <w:t xml:space="preserve">Project submitted as part of the requirements for the award of </w:t>
      </w:r>
    </w:p>
    <w:p>
      <w:pPr>
        <w:suppressAutoHyphens/>
        <w:overflowPunct w:val="0"/>
        <w:spacing w:before="120" w:after="0" w:line="240" w:lineRule="auto"/>
        <w:jc w:val="center"/>
        <w:textAlignment w:val="baseline"/>
        <w:rPr>
          <w:rFonts w:hint="default" w:ascii="Times New Roman" w:hAnsi="Times New Roman" w:eastAsia="WenQuanYi Zen Hei Sharp" w:cs="Times New Roman"/>
          <w:color w:val="000000"/>
          <w:sz w:val="28"/>
          <w:szCs w:val="32"/>
          <w:lang w:val="en-US" w:eastAsia="zh-CN" w:bidi="hi-IN"/>
        </w:rPr>
      </w:pPr>
      <w:r>
        <w:rPr>
          <w:rFonts w:hint="default" w:ascii="Times New Roman" w:hAnsi="Times New Roman" w:eastAsia="WenQuanYi Zen Hei Sharp" w:cs="Times New Roman"/>
          <w:color w:val="000000"/>
          <w:sz w:val="28"/>
          <w:szCs w:val="32"/>
          <w:lang w:val="en-US" w:eastAsia="zh-CN" w:bidi="hi-IN"/>
        </w:rPr>
        <w:t>MSc Software Engineering</w:t>
      </w:r>
    </w:p>
    <w:p>
      <w:pPr>
        <w:suppressAutoHyphens/>
        <w:overflowPunct w:val="0"/>
        <w:spacing w:before="120" w:after="0" w:line="240" w:lineRule="auto"/>
        <w:jc w:val="center"/>
        <w:textAlignment w:val="baseline"/>
        <w:rPr>
          <w:rFonts w:hint="default" w:ascii="Times New Roman" w:hAnsi="Times New Roman" w:eastAsia="WenQuanYi Zen Hei Sharp" w:cs="Times New Roman"/>
          <w:color w:val="000000"/>
          <w:sz w:val="28"/>
          <w:szCs w:val="32"/>
          <w:lang w:val="en-US" w:eastAsia="zh-CN" w:bidi="hi-IN"/>
        </w:rPr>
      </w:pPr>
    </w:p>
    <w:p>
      <w:pPr>
        <w:suppressAutoHyphens/>
        <w:overflowPunct w:val="0"/>
        <w:spacing w:before="120" w:after="0" w:line="240" w:lineRule="auto"/>
        <w:jc w:val="center"/>
        <w:textAlignment w:val="baseline"/>
        <w:rPr>
          <w:rFonts w:hint="default" w:ascii="Times New Roman" w:hAnsi="Times New Roman" w:eastAsia="WenQuanYi Zen Hei Sharp" w:cs="Times New Roman"/>
          <w:color w:val="000000"/>
          <w:sz w:val="28"/>
          <w:szCs w:val="32"/>
          <w:lang w:val="en-US" w:eastAsia="zh-CN" w:bidi="hi-IN"/>
        </w:rPr>
      </w:pPr>
      <w:r>
        <w:rPr>
          <w:rFonts w:hint="default" w:ascii="Times New Roman" w:hAnsi="Times New Roman" w:eastAsia="WenQuanYi Zen Hei Sharp" w:cs="Times New Roman"/>
          <w:color w:val="000000"/>
          <w:sz w:val="28"/>
          <w:szCs w:val="32"/>
          <w:lang w:val="en-US" w:eastAsia="zh-CN" w:bidi="hi-IN"/>
        </w:rPr>
        <w:t>September 2022</w:t>
      </w:r>
    </w:p>
    <w:p/>
    <w:p/>
    <w:p/>
    <w:p/>
    <w:p>
      <w:pPr>
        <w:pStyle w:val="2"/>
        <w:numPr>
          <w:ilvl w:val="0"/>
          <w:numId w:val="0"/>
        </w:numPr>
        <w:outlineLvl w:val="0"/>
      </w:pPr>
      <w:bookmarkStart w:id="2" w:name="_Ref43037156"/>
      <w:bookmarkStart w:id="3" w:name="_Toc43040090"/>
      <w:bookmarkStart w:id="4" w:name="_Toc26789"/>
      <w:bookmarkStart w:id="5" w:name="_Toc19633"/>
      <w:r>
        <w:t>Declaration and Form of Consent</w:t>
      </w:r>
      <w:bookmarkEnd w:id="2"/>
      <w:bookmarkEnd w:id="3"/>
      <w:bookmarkEnd w:id="4"/>
      <w:bookmarkEnd w:id="5"/>
    </w:p>
    <w:p/>
    <w:p>
      <w:pPr>
        <w:outlineLvl w:val="0"/>
      </w:pPr>
      <w:bookmarkStart w:id="6" w:name="_Toc14154"/>
      <w:bookmarkStart w:id="7" w:name="_Toc19582"/>
      <w:r>
        <w:t>DECLARATION</w:t>
      </w:r>
      <w:bookmarkEnd w:id="6"/>
      <w:bookmarkEnd w:id="7"/>
    </w:p>
    <w:p>
      <w:r>
        <w:t xml:space="preserve"> </w:t>
      </w:r>
    </w:p>
    <w:p>
      <w:r>
        <w:t>I, ...............</w:t>
      </w:r>
      <w:r>
        <w:rPr>
          <w:rFonts w:hint="eastAsia"/>
          <w:lang w:val="en-US" w:eastAsia="zh-CN"/>
        </w:rPr>
        <w:t>Jihang</w:t>
      </w:r>
      <w:r>
        <w:t>.............................(FULL NAME)…………</w:t>
      </w:r>
      <w:r>
        <w:rPr>
          <w:rFonts w:hint="eastAsia"/>
          <w:lang w:val="en-US" w:eastAsia="zh-CN"/>
        </w:rPr>
        <w:t>Zhang</w:t>
      </w:r>
      <w:r>
        <w:t xml:space="preserve">……………………… declare that I am the sole author of this Project;    that all references cited have been consulted; that I have conducted all work of which this is a record, and that the finished work lies within the prescribed word limits.  </w:t>
      </w:r>
    </w:p>
    <w:p>
      <w:r>
        <w:t xml:space="preserve"> </w:t>
      </w:r>
    </w:p>
    <w:p>
      <w:r>
        <w:t xml:space="preserve">This work has not previously been accepted as part of any other degree submission. </w:t>
      </w:r>
    </w:p>
    <w:p>
      <w:r>
        <w:t xml:space="preserve"> </w:t>
      </w:r>
    </w:p>
    <w:p>
      <w:r>
        <w:t xml:space="preserve"> </w:t>
      </w:r>
    </w:p>
    <w:p>
      <w:r>
        <w:t>Signed : ...........</w:t>
      </w:r>
      <w:r>
        <w:rPr>
          <w:rFonts w:hint="eastAsia"/>
          <w:lang w:val="en-US" w:eastAsia="zh-CN"/>
        </w:rPr>
        <w:t>JIhang Zhang</w:t>
      </w:r>
      <w:r>
        <w:t xml:space="preserve">.................................. </w:t>
      </w:r>
    </w:p>
    <w:p>
      <w:r>
        <w:t xml:space="preserve"> </w:t>
      </w:r>
    </w:p>
    <w:p>
      <w:r>
        <w:t xml:space="preserve">  </w:t>
      </w:r>
    </w:p>
    <w:p>
      <w:r>
        <w:t>Date    : ........</w:t>
      </w:r>
      <w:r>
        <w:rPr>
          <w:rFonts w:hint="eastAsia"/>
          <w:lang w:val="en-US" w:eastAsia="zh-CN"/>
        </w:rPr>
        <w:t>2022.09.05</w:t>
      </w:r>
      <w:r>
        <w:t xml:space="preserve">..................................... </w:t>
      </w:r>
    </w:p>
    <w:p>
      <w:r>
        <w:t xml:space="preserve"> </w:t>
      </w:r>
    </w:p>
    <w:p>
      <w:pPr>
        <w:outlineLvl w:val="0"/>
      </w:pPr>
      <w:bookmarkStart w:id="8" w:name="_Toc4670"/>
      <w:bookmarkStart w:id="9" w:name="_Toc18982"/>
      <w:r>
        <w:t>FORM OF CONSENT</w:t>
      </w:r>
      <w:bookmarkEnd w:id="8"/>
      <w:bookmarkEnd w:id="9"/>
      <w:r>
        <w:rPr>
          <w:i/>
          <w:iCs/>
        </w:rPr>
        <w:t xml:space="preserve"> </w:t>
      </w:r>
    </w:p>
    <w:p/>
    <w:p>
      <w:r>
        <w:rPr>
          <w:b/>
          <w:bCs/>
        </w:rPr>
        <w:t xml:space="preserve">I </w:t>
      </w:r>
      <w:r>
        <w:t>__</w:t>
      </w:r>
      <w:r>
        <w:rPr>
          <w:rFonts w:hint="eastAsia"/>
          <w:lang w:val="en-US" w:eastAsia="zh-CN"/>
        </w:rPr>
        <w:t>Jihang</w:t>
      </w:r>
      <w:r>
        <w:t>__</w:t>
      </w:r>
      <w:r>
        <w:rPr>
          <w:rFonts w:hint="eastAsia"/>
          <w:lang w:val="en-US" w:eastAsia="zh-CN"/>
        </w:rPr>
        <w:t>Zhang</w:t>
      </w:r>
      <w:r>
        <w:t xml:space="preserve">_____ hereby consent that my Project, submitted in candidature for the </w:t>
      </w:r>
      <w:r>
        <w:rPr>
          <w:i/>
          <w:highlight w:val="yellow"/>
          <w:u w:val="single"/>
        </w:rPr>
        <w:t xml:space="preserve">M.Sc. </w:t>
      </w:r>
      <w:r>
        <w:rPr>
          <w:rFonts w:hint="eastAsia"/>
          <w:i/>
          <w:highlight w:val="yellow"/>
          <w:u w:val="single"/>
          <w:lang w:val="en-US" w:eastAsia="zh-CN"/>
        </w:rPr>
        <w:t>Software Engineering</w:t>
      </w:r>
      <w:r>
        <w:t xml:space="preserve">, if successful, may be made available for inter-library loan or photocopying (subject to the law of copyright), and that the title and abstract may be made available to outside organisations. </w:t>
      </w:r>
    </w:p>
    <w:p/>
    <w:p>
      <w:r>
        <w:t>Signed _________</w:t>
      </w:r>
      <w:r>
        <w:rPr>
          <w:rFonts w:hint="eastAsia"/>
          <w:lang w:val="en-US" w:eastAsia="zh-CN"/>
        </w:rPr>
        <w:t>Jihang Zhang</w:t>
      </w:r>
      <w:r>
        <w:t>_________________</w:t>
      </w:r>
    </w:p>
    <w:p/>
    <w:p>
      <w:r>
        <w:t>Date _______</w:t>
      </w:r>
      <w:r>
        <w:rPr>
          <w:rFonts w:hint="eastAsia"/>
          <w:lang w:val="en-US" w:eastAsia="zh-CN"/>
        </w:rPr>
        <w:t>2022.09.05</w:t>
      </w:r>
      <w:r>
        <w:t xml:space="preserve">_____________________ </w:t>
      </w:r>
    </w:p>
    <w:p>
      <w:pPr>
        <w:rPr>
          <w:bCs/>
        </w:rPr>
      </w:pPr>
    </w:p>
    <w:p>
      <w:pPr>
        <w:rPr>
          <w:bCs/>
        </w:rPr>
      </w:pPr>
      <w:r>
        <w:rPr>
          <w:bCs/>
        </w:rPr>
        <w:t xml:space="preserve">Where necessary replace </w:t>
      </w:r>
      <w:r>
        <w:rPr>
          <w:bCs/>
          <w:i/>
          <w:u w:val="single"/>
        </w:rPr>
        <w:t>M</w:t>
      </w:r>
      <w:r>
        <w:rPr>
          <w:i/>
          <w:u w:val="single"/>
        </w:rPr>
        <w:t xml:space="preserve">.Sc. Applied Computing </w:t>
      </w:r>
      <w:r>
        <w:t>with your named award</w:t>
      </w:r>
      <w:r>
        <w:rPr>
          <w:bCs/>
        </w:rPr>
        <w:t xml:space="preserve">. </w:t>
      </w:r>
    </w:p>
    <w:sdt>
      <w:sdtPr>
        <w:rPr>
          <w:rFonts w:ascii="Times New Roman" w:hAnsi="Times New Roman" w:eastAsia="宋体" w:cstheme="minorBidi"/>
          <w:bCs/>
          <w:sz w:val="21"/>
          <w:szCs w:val="32"/>
          <w:lang w:val="en-GB" w:eastAsia="en-US" w:bidi="ar-SA"/>
        </w:rPr>
        <w:id w:val="147476169"/>
        <w15:color w:val="DBDBDB"/>
        <w:docPartObj>
          <w:docPartGallery w:val="Table of Contents"/>
          <w:docPartUnique/>
        </w:docPartObj>
      </w:sdtPr>
      <w:sdtEndPr>
        <w:rPr>
          <w:rFonts w:ascii="Times New Roman" w:hAnsi="Times New Roman" w:eastAsia="Times New Roman" w:cstheme="minorBidi"/>
          <w:bCs/>
          <w:sz w:val="24"/>
          <w:szCs w:val="22"/>
          <w:lang w:val="en-GB" w:eastAsia="en-US"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eastAsia="Times New Roman"/>
              <w:bCs/>
              <w:sz w:val="30"/>
              <w:szCs w:val="32"/>
              <w:lang w:val="en-US" w:eastAsia="zh-CN"/>
            </w:rPr>
          </w:pPr>
          <w:bookmarkStart w:id="18" w:name="_GoBack"/>
          <w:bookmarkEnd w:id="18"/>
          <w:r>
            <w:rPr>
              <w:rFonts w:hint="eastAsia" w:ascii="Times New Roman" w:hAnsi="Times New Roman" w:eastAsia="Times New Roman"/>
              <w:b/>
              <w:bCs/>
              <w:sz w:val="30"/>
              <w:szCs w:val="32"/>
              <w:lang w:val="en-US" w:eastAsia="zh-CN"/>
            </w:rPr>
            <w:t>Contents</w:t>
          </w:r>
        </w:p>
        <w:p>
          <w:pPr>
            <w:pStyle w:val="6"/>
            <w:tabs>
              <w:tab w:val="right" w:leader="dot" w:pos="8198"/>
            </w:tabs>
          </w:pPr>
          <w:r>
            <w:rPr>
              <w:bCs/>
            </w:rPr>
            <w:fldChar w:fldCharType="begin"/>
          </w:r>
          <w:r>
            <w:rPr>
              <w:bCs/>
            </w:rPr>
            <w:instrText xml:space="preserve">TOC \o "1-1" \h \u </w:instrText>
          </w:r>
          <w:r>
            <w:rPr>
              <w:bCs/>
            </w:rPr>
            <w:fldChar w:fldCharType="separate"/>
          </w:r>
        </w:p>
        <w:p>
          <w:pPr>
            <w:pStyle w:val="6"/>
            <w:tabs>
              <w:tab w:val="right" w:leader="dot" w:pos="8198"/>
            </w:tabs>
            <w:rPr>
              <w:sz w:val="24"/>
            </w:rPr>
          </w:pPr>
          <w:r>
            <w:rPr>
              <w:bCs/>
              <w:sz w:val="24"/>
            </w:rPr>
            <w:fldChar w:fldCharType="begin"/>
          </w:r>
          <w:r>
            <w:rPr>
              <w:bCs/>
              <w:sz w:val="24"/>
            </w:rPr>
            <w:instrText xml:space="preserve"> HYPERLINK \l _Toc25334 </w:instrText>
          </w:r>
          <w:r>
            <w:rPr>
              <w:bCs/>
              <w:sz w:val="24"/>
            </w:rPr>
            <w:fldChar w:fldCharType="separate"/>
          </w:r>
          <w:r>
            <w:rPr>
              <w:rFonts w:hint="default" w:ascii="Times New Roman" w:hAnsi="Times New Roman" w:cs="Times New Roman"/>
              <w:bCs w:val="0"/>
              <w:sz w:val="24"/>
              <w:szCs w:val="32"/>
              <w:lang w:val="en-US" w:eastAsia="zh-CN"/>
            </w:rPr>
            <w:t>Abstract</w:t>
          </w:r>
          <w:r>
            <w:rPr>
              <w:sz w:val="24"/>
            </w:rPr>
            <w:tab/>
          </w:r>
          <w:r>
            <w:rPr>
              <w:sz w:val="24"/>
            </w:rPr>
            <w:fldChar w:fldCharType="begin"/>
          </w:r>
          <w:r>
            <w:rPr>
              <w:sz w:val="24"/>
            </w:rPr>
            <w:instrText xml:space="preserve"> PAGEREF _Toc25334 \h </w:instrText>
          </w:r>
          <w:r>
            <w:rPr>
              <w:sz w:val="24"/>
            </w:rPr>
            <w:fldChar w:fldCharType="separate"/>
          </w:r>
          <w:r>
            <w:rPr>
              <w:sz w:val="24"/>
            </w:rPr>
            <w:t>1</w:t>
          </w:r>
          <w:r>
            <w:rPr>
              <w:sz w:val="24"/>
            </w:rPr>
            <w:fldChar w:fldCharType="end"/>
          </w:r>
          <w:r>
            <w:rPr>
              <w:bCs/>
              <w:sz w:val="24"/>
            </w:rPr>
            <w:fldChar w:fldCharType="end"/>
          </w:r>
        </w:p>
        <w:p>
          <w:pPr>
            <w:pStyle w:val="6"/>
            <w:tabs>
              <w:tab w:val="right" w:leader="dot" w:pos="8198"/>
            </w:tabs>
            <w:rPr>
              <w:sz w:val="24"/>
            </w:rPr>
          </w:pPr>
          <w:r>
            <w:rPr>
              <w:bCs/>
              <w:sz w:val="24"/>
            </w:rPr>
            <w:fldChar w:fldCharType="begin"/>
          </w:r>
          <w:r>
            <w:rPr>
              <w:bCs/>
              <w:sz w:val="24"/>
            </w:rPr>
            <w:instrText xml:space="preserve"> HYPERLINK \l _Toc2143 </w:instrText>
          </w:r>
          <w:r>
            <w:rPr>
              <w:bCs/>
              <w:sz w:val="24"/>
            </w:rPr>
            <w:fldChar w:fldCharType="separate"/>
          </w:r>
          <w:r>
            <w:rPr>
              <w:rFonts w:hint="default" w:ascii="Times New Roman" w:hAnsi="Times New Roman" w:cs="Times New Roman" w:eastAsiaTheme="minorEastAsia"/>
              <w:bCs w:val="0"/>
              <w:sz w:val="24"/>
              <w:szCs w:val="32"/>
              <w:lang w:val="en-US" w:eastAsia="zh-CN"/>
            </w:rPr>
            <w:t xml:space="preserve">1. </w:t>
          </w:r>
          <w:r>
            <w:rPr>
              <w:rFonts w:hint="eastAsia" w:ascii="Times New Roman" w:hAnsi="Times New Roman" w:cs="Times New Roman"/>
              <w:bCs w:val="0"/>
              <w:sz w:val="24"/>
              <w:szCs w:val="32"/>
              <w:lang w:val="en-US" w:eastAsia="zh-CN"/>
            </w:rPr>
            <w:t>Introduction</w:t>
          </w:r>
          <w:r>
            <w:rPr>
              <w:sz w:val="24"/>
            </w:rPr>
            <w:tab/>
          </w:r>
          <w:r>
            <w:rPr>
              <w:sz w:val="24"/>
            </w:rPr>
            <w:fldChar w:fldCharType="begin"/>
          </w:r>
          <w:r>
            <w:rPr>
              <w:sz w:val="24"/>
            </w:rPr>
            <w:instrText xml:space="preserve"> PAGEREF _Toc2143 \h </w:instrText>
          </w:r>
          <w:r>
            <w:rPr>
              <w:sz w:val="24"/>
            </w:rPr>
            <w:fldChar w:fldCharType="separate"/>
          </w:r>
          <w:r>
            <w:rPr>
              <w:sz w:val="24"/>
            </w:rPr>
            <w:t>2</w:t>
          </w:r>
          <w:r>
            <w:rPr>
              <w:sz w:val="24"/>
            </w:rPr>
            <w:fldChar w:fldCharType="end"/>
          </w:r>
          <w:r>
            <w:rPr>
              <w:bCs/>
              <w:sz w:val="24"/>
            </w:rPr>
            <w:fldChar w:fldCharType="end"/>
          </w:r>
        </w:p>
        <w:p>
          <w:pPr>
            <w:pStyle w:val="6"/>
            <w:tabs>
              <w:tab w:val="right" w:leader="dot" w:pos="8198"/>
            </w:tabs>
            <w:rPr>
              <w:sz w:val="24"/>
            </w:rPr>
          </w:pPr>
          <w:r>
            <w:rPr>
              <w:bCs/>
              <w:sz w:val="24"/>
            </w:rPr>
            <w:fldChar w:fldCharType="begin"/>
          </w:r>
          <w:r>
            <w:rPr>
              <w:bCs/>
              <w:sz w:val="24"/>
            </w:rPr>
            <w:instrText xml:space="preserve"> HYPERLINK \l _Toc6407 </w:instrText>
          </w:r>
          <w:r>
            <w:rPr>
              <w:bCs/>
              <w:sz w:val="24"/>
            </w:rPr>
            <w:fldChar w:fldCharType="separate"/>
          </w:r>
          <w:r>
            <w:rPr>
              <w:rFonts w:hint="eastAsia" w:ascii="Times New Roman" w:hAnsi="Times New Roman" w:cs="Times New Roman"/>
              <w:bCs w:val="0"/>
              <w:sz w:val="24"/>
              <w:szCs w:val="32"/>
              <w:lang w:val="en-US" w:eastAsia="zh-CN"/>
            </w:rPr>
            <w:t>2. Literature Review</w:t>
          </w:r>
          <w:r>
            <w:rPr>
              <w:sz w:val="24"/>
            </w:rPr>
            <w:tab/>
          </w:r>
          <w:r>
            <w:rPr>
              <w:sz w:val="24"/>
            </w:rPr>
            <w:fldChar w:fldCharType="begin"/>
          </w:r>
          <w:r>
            <w:rPr>
              <w:sz w:val="24"/>
            </w:rPr>
            <w:instrText xml:space="preserve"> PAGEREF _Toc6407 \h </w:instrText>
          </w:r>
          <w:r>
            <w:rPr>
              <w:sz w:val="24"/>
            </w:rPr>
            <w:fldChar w:fldCharType="separate"/>
          </w:r>
          <w:r>
            <w:rPr>
              <w:sz w:val="24"/>
            </w:rPr>
            <w:t>7</w:t>
          </w:r>
          <w:r>
            <w:rPr>
              <w:sz w:val="24"/>
            </w:rPr>
            <w:fldChar w:fldCharType="end"/>
          </w:r>
          <w:r>
            <w:rPr>
              <w:bCs/>
              <w:sz w:val="24"/>
            </w:rPr>
            <w:fldChar w:fldCharType="end"/>
          </w:r>
        </w:p>
        <w:p>
          <w:pPr>
            <w:pStyle w:val="6"/>
            <w:tabs>
              <w:tab w:val="right" w:leader="dot" w:pos="8198"/>
            </w:tabs>
            <w:rPr>
              <w:sz w:val="24"/>
            </w:rPr>
          </w:pPr>
          <w:r>
            <w:rPr>
              <w:bCs/>
              <w:sz w:val="24"/>
            </w:rPr>
            <w:fldChar w:fldCharType="begin"/>
          </w:r>
          <w:r>
            <w:rPr>
              <w:bCs/>
              <w:sz w:val="24"/>
            </w:rPr>
            <w:instrText xml:space="preserve"> HYPERLINK \l _Toc13075 </w:instrText>
          </w:r>
          <w:r>
            <w:rPr>
              <w:bCs/>
              <w:sz w:val="24"/>
            </w:rPr>
            <w:fldChar w:fldCharType="separate"/>
          </w:r>
          <w:r>
            <w:rPr>
              <w:rFonts w:hint="eastAsia" w:ascii="Times New Roman" w:hAnsi="Times New Roman" w:cs="Times New Roman"/>
              <w:bCs w:val="0"/>
              <w:sz w:val="24"/>
              <w:szCs w:val="32"/>
              <w:lang w:val="en-US" w:eastAsia="zh-CN"/>
            </w:rPr>
            <w:t>3. Design and Implementation</w:t>
          </w:r>
          <w:r>
            <w:rPr>
              <w:sz w:val="24"/>
            </w:rPr>
            <w:tab/>
          </w:r>
          <w:r>
            <w:rPr>
              <w:sz w:val="24"/>
            </w:rPr>
            <w:fldChar w:fldCharType="begin"/>
          </w:r>
          <w:r>
            <w:rPr>
              <w:sz w:val="24"/>
            </w:rPr>
            <w:instrText xml:space="preserve"> PAGEREF _Toc13075 \h </w:instrText>
          </w:r>
          <w:r>
            <w:rPr>
              <w:sz w:val="24"/>
            </w:rPr>
            <w:fldChar w:fldCharType="separate"/>
          </w:r>
          <w:r>
            <w:rPr>
              <w:sz w:val="24"/>
            </w:rPr>
            <w:t>17</w:t>
          </w:r>
          <w:r>
            <w:rPr>
              <w:sz w:val="24"/>
            </w:rPr>
            <w:fldChar w:fldCharType="end"/>
          </w:r>
          <w:r>
            <w:rPr>
              <w:bCs/>
              <w:sz w:val="24"/>
            </w:rPr>
            <w:fldChar w:fldCharType="end"/>
          </w:r>
        </w:p>
        <w:p>
          <w:pPr>
            <w:pStyle w:val="6"/>
            <w:tabs>
              <w:tab w:val="right" w:leader="dot" w:pos="8198"/>
            </w:tabs>
            <w:rPr>
              <w:sz w:val="24"/>
            </w:rPr>
          </w:pPr>
          <w:r>
            <w:rPr>
              <w:bCs/>
              <w:sz w:val="24"/>
            </w:rPr>
            <w:fldChar w:fldCharType="begin"/>
          </w:r>
          <w:r>
            <w:rPr>
              <w:bCs/>
              <w:sz w:val="24"/>
            </w:rPr>
            <w:instrText xml:space="preserve"> HYPERLINK \l _Toc21716 </w:instrText>
          </w:r>
          <w:r>
            <w:rPr>
              <w:bCs/>
              <w:sz w:val="24"/>
            </w:rPr>
            <w:fldChar w:fldCharType="separate"/>
          </w:r>
          <w:r>
            <w:rPr>
              <w:rFonts w:hint="default" w:ascii="Times New Roman" w:hAnsi="Times New Roman" w:cs="Times New Roman"/>
              <w:bCs w:val="0"/>
              <w:sz w:val="24"/>
              <w:szCs w:val="32"/>
              <w:lang w:val="en-US" w:eastAsia="zh-CN"/>
            </w:rPr>
            <w:t>4. Results and Discussion</w:t>
          </w:r>
          <w:r>
            <w:rPr>
              <w:sz w:val="24"/>
            </w:rPr>
            <w:tab/>
          </w:r>
          <w:r>
            <w:rPr>
              <w:sz w:val="24"/>
            </w:rPr>
            <w:fldChar w:fldCharType="begin"/>
          </w:r>
          <w:r>
            <w:rPr>
              <w:sz w:val="24"/>
            </w:rPr>
            <w:instrText xml:space="preserve"> PAGEREF _Toc21716 \h </w:instrText>
          </w:r>
          <w:r>
            <w:rPr>
              <w:sz w:val="24"/>
            </w:rPr>
            <w:fldChar w:fldCharType="separate"/>
          </w:r>
          <w:r>
            <w:rPr>
              <w:sz w:val="24"/>
            </w:rPr>
            <w:t>30</w:t>
          </w:r>
          <w:r>
            <w:rPr>
              <w:sz w:val="24"/>
            </w:rPr>
            <w:fldChar w:fldCharType="end"/>
          </w:r>
          <w:r>
            <w:rPr>
              <w:bCs/>
              <w:sz w:val="24"/>
            </w:rPr>
            <w:fldChar w:fldCharType="end"/>
          </w:r>
        </w:p>
        <w:p>
          <w:pPr>
            <w:pStyle w:val="6"/>
            <w:tabs>
              <w:tab w:val="right" w:leader="dot" w:pos="8198"/>
            </w:tabs>
            <w:rPr>
              <w:sz w:val="24"/>
            </w:rPr>
          </w:pPr>
          <w:r>
            <w:rPr>
              <w:bCs/>
              <w:sz w:val="24"/>
            </w:rPr>
            <w:fldChar w:fldCharType="begin"/>
          </w:r>
          <w:r>
            <w:rPr>
              <w:bCs/>
              <w:sz w:val="24"/>
            </w:rPr>
            <w:instrText xml:space="preserve"> HYPERLINK \l _Toc25621 </w:instrText>
          </w:r>
          <w:r>
            <w:rPr>
              <w:bCs/>
              <w:sz w:val="24"/>
            </w:rPr>
            <w:fldChar w:fldCharType="separate"/>
          </w:r>
          <w:r>
            <w:rPr>
              <w:rFonts w:hint="default" w:ascii="Times New Roman" w:hAnsi="Times New Roman" w:cs="Times New Roman"/>
              <w:bCs w:val="0"/>
              <w:sz w:val="24"/>
              <w:szCs w:val="32"/>
              <w:lang w:val="en-US" w:eastAsia="zh-CN"/>
            </w:rPr>
            <w:t>5. Conclusions and Recommendations</w:t>
          </w:r>
          <w:r>
            <w:rPr>
              <w:sz w:val="24"/>
            </w:rPr>
            <w:tab/>
          </w:r>
          <w:r>
            <w:rPr>
              <w:sz w:val="24"/>
            </w:rPr>
            <w:fldChar w:fldCharType="begin"/>
          </w:r>
          <w:r>
            <w:rPr>
              <w:sz w:val="24"/>
            </w:rPr>
            <w:instrText xml:space="preserve"> PAGEREF _Toc25621 \h </w:instrText>
          </w:r>
          <w:r>
            <w:rPr>
              <w:sz w:val="24"/>
            </w:rPr>
            <w:fldChar w:fldCharType="separate"/>
          </w:r>
          <w:r>
            <w:rPr>
              <w:sz w:val="24"/>
            </w:rPr>
            <w:t>43</w:t>
          </w:r>
          <w:r>
            <w:rPr>
              <w:sz w:val="24"/>
            </w:rPr>
            <w:fldChar w:fldCharType="end"/>
          </w:r>
          <w:r>
            <w:rPr>
              <w:bCs/>
              <w:sz w:val="24"/>
            </w:rPr>
            <w:fldChar w:fldCharType="end"/>
          </w:r>
        </w:p>
        <w:p>
          <w:pPr>
            <w:pStyle w:val="6"/>
            <w:tabs>
              <w:tab w:val="right" w:leader="dot" w:pos="8198"/>
            </w:tabs>
            <w:rPr>
              <w:sz w:val="24"/>
            </w:rPr>
          </w:pPr>
          <w:r>
            <w:rPr>
              <w:bCs/>
              <w:sz w:val="24"/>
            </w:rPr>
            <w:fldChar w:fldCharType="begin"/>
          </w:r>
          <w:r>
            <w:rPr>
              <w:bCs/>
              <w:sz w:val="24"/>
            </w:rPr>
            <w:instrText xml:space="preserve"> HYPERLINK \l _Toc19505 </w:instrText>
          </w:r>
          <w:r>
            <w:rPr>
              <w:bCs/>
              <w:sz w:val="24"/>
            </w:rPr>
            <w:fldChar w:fldCharType="separate"/>
          </w:r>
          <w:r>
            <w:rPr>
              <w:rFonts w:hint="default" w:ascii="Times New Roman" w:hAnsi="Times New Roman" w:cs="Times New Roman"/>
              <w:bCs w:val="0"/>
              <w:sz w:val="24"/>
              <w:szCs w:val="32"/>
              <w:lang w:val="en-US" w:eastAsia="zh-CN"/>
            </w:rPr>
            <w:t>6. Reflection</w:t>
          </w:r>
          <w:r>
            <w:rPr>
              <w:sz w:val="24"/>
            </w:rPr>
            <w:tab/>
          </w:r>
          <w:r>
            <w:rPr>
              <w:sz w:val="24"/>
            </w:rPr>
            <w:fldChar w:fldCharType="begin"/>
          </w:r>
          <w:r>
            <w:rPr>
              <w:sz w:val="24"/>
            </w:rPr>
            <w:instrText xml:space="preserve"> PAGEREF _Toc19505 \h </w:instrText>
          </w:r>
          <w:r>
            <w:rPr>
              <w:sz w:val="24"/>
            </w:rPr>
            <w:fldChar w:fldCharType="separate"/>
          </w:r>
          <w:r>
            <w:rPr>
              <w:sz w:val="24"/>
            </w:rPr>
            <w:t>46</w:t>
          </w:r>
          <w:r>
            <w:rPr>
              <w:sz w:val="24"/>
            </w:rPr>
            <w:fldChar w:fldCharType="end"/>
          </w:r>
          <w:r>
            <w:rPr>
              <w:bCs/>
              <w:sz w:val="24"/>
            </w:rPr>
            <w:fldChar w:fldCharType="end"/>
          </w:r>
        </w:p>
        <w:p>
          <w:pPr>
            <w:pStyle w:val="6"/>
            <w:tabs>
              <w:tab w:val="right" w:leader="dot" w:pos="8198"/>
            </w:tabs>
            <w:rPr>
              <w:sz w:val="24"/>
            </w:rPr>
          </w:pPr>
          <w:r>
            <w:rPr>
              <w:bCs/>
              <w:sz w:val="24"/>
            </w:rPr>
            <w:fldChar w:fldCharType="begin"/>
          </w:r>
          <w:r>
            <w:rPr>
              <w:bCs/>
              <w:sz w:val="24"/>
            </w:rPr>
            <w:instrText xml:space="preserve"> HYPERLINK \l _Toc14325 </w:instrText>
          </w:r>
          <w:r>
            <w:rPr>
              <w:bCs/>
              <w:sz w:val="24"/>
            </w:rPr>
            <w:fldChar w:fldCharType="separate"/>
          </w:r>
          <w:r>
            <w:rPr>
              <w:rFonts w:hint="eastAsia" w:ascii="Times New Roman" w:hAnsi="Times New Roman" w:cs="Times New Roman"/>
              <w:bCs w:val="0"/>
              <w:sz w:val="24"/>
              <w:szCs w:val="32"/>
              <w:lang w:val="en-US" w:eastAsia="zh-CN"/>
            </w:rPr>
            <w:t>Reference</w:t>
          </w:r>
          <w:r>
            <w:rPr>
              <w:sz w:val="24"/>
            </w:rPr>
            <w:tab/>
          </w:r>
          <w:r>
            <w:rPr>
              <w:sz w:val="24"/>
            </w:rPr>
            <w:fldChar w:fldCharType="begin"/>
          </w:r>
          <w:r>
            <w:rPr>
              <w:sz w:val="24"/>
            </w:rPr>
            <w:instrText xml:space="preserve"> PAGEREF _Toc14325 \h </w:instrText>
          </w:r>
          <w:r>
            <w:rPr>
              <w:sz w:val="24"/>
            </w:rPr>
            <w:fldChar w:fldCharType="separate"/>
          </w:r>
          <w:r>
            <w:rPr>
              <w:sz w:val="24"/>
            </w:rPr>
            <w:t>47</w:t>
          </w:r>
          <w:r>
            <w:rPr>
              <w:sz w:val="24"/>
            </w:rPr>
            <w:fldChar w:fldCharType="end"/>
          </w:r>
          <w:r>
            <w:rPr>
              <w:bCs/>
              <w:sz w:val="24"/>
            </w:rPr>
            <w:fldChar w:fldCharType="end"/>
          </w:r>
        </w:p>
        <w:p>
          <w:pPr>
            <w:rPr>
              <w:bCs/>
            </w:rPr>
          </w:pPr>
          <w:r>
            <w:rPr>
              <w:bCs/>
            </w:rPr>
            <w:fldChar w:fldCharType="end"/>
          </w:r>
        </w:p>
      </w:sdtContent>
    </w:sdt>
    <w:p>
      <w:pPr>
        <w:numPr>
          <w:ilvl w:val="0"/>
          <w:numId w:val="0"/>
        </w:numPr>
        <w:rPr>
          <w:rFonts w:hint="default" w:ascii="Times New Roman" w:hAnsi="Times New Roman" w:cs="Times New Roman"/>
          <w:b/>
          <w:bCs w:val="0"/>
          <w:sz w:val="32"/>
          <w:szCs w:val="32"/>
          <w:lang w:val="en-US" w:eastAsia="zh-CN"/>
        </w:rPr>
      </w:pPr>
    </w:p>
    <w:p>
      <w:pPr>
        <w:numPr>
          <w:ilvl w:val="0"/>
          <w:numId w:val="0"/>
        </w:numPr>
        <w:rPr>
          <w:rFonts w:hint="default" w:ascii="Times New Roman" w:hAnsi="Times New Roman" w:cs="Times New Roman"/>
          <w:b/>
          <w:bCs w:val="0"/>
          <w:sz w:val="32"/>
          <w:szCs w:val="32"/>
          <w:lang w:val="en-US" w:eastAsia="zh-CN"/>
        </w:rPr>
        <w:sectPr>
          <w:footerReference r:id="rId5" w:type="default"/>
          <w:pgSz w:w="11906" w:h="16838"/>
          <w:pgMar w:top="1440" w:right="1440" w:bottom="1440" w:left="2268" w:header="851" w:footer="992" w:gutter="0"/>
          <w:cols w:space="0" w:num="1"/>
          <w:rtlGutter w:val="0"/>
          <w:docGrid w:type="lines" w:linePitch="312" w:charSpace="0"/>
        </w:sectPr>
      </w:pPr>
    </w:p>
    <w:p>
      <w:pPr>
        <w:numPr>
          <w:ilvl w:val="0"/>
          <w:numId w:val="0"/>
        </w:numPr>
        <w:outlineLvl w:val="0"/>
        <w:rPr>
          <w:rFonts w:hint="default" w:ascii="Times New Roman" w:hAnsi="Times New Roman" w:cs="Times New Roman" w:eastAsiaTheme="minorEastAsia"/>
          <w:b/>
          <w:bCs w:val="0"/>
          <w:sz w:val="32"/>
          <w:szCs w:val="32"/>
          <w:lang w:val="en-US" w:eastAsia="zh-CN"/>
        </w:rPr>
      </w:pPr>
      <w:bookmarkStart w:id="10" w:name="_Toc25334"/>
      <w:r>
        <w:rPr>
          <w:rFonts w:hint="default" w:ascii="Times New Roman" w:hAnsi="Times New Roman" w:cs="Times New Roman"/>
          <w:b/>
          <w:bCs w:val="0"/>
          <w:sz w:val="32"/>
          <w:szCs w:val="32"/>
          <w:lang w:val="en-US" w:eastAsia="zh-CN"/>
        </w:rPr>
        <w:t>Abstract</w:t>
      </w:r>
      <w:bookmarkEnd w:id="10"/>
    </w:p>
    <w:p>
      <w:pPr>
        <w:keepNext w:val="0"/>
        <w:keepLines w:val="0"/>
        <w:pageBreakBefore w:val="0"/>
        <w:widowControl/>
        <w:numPr>
          <w:ilvl w:val="0"/>
          <w:numId w:val="0"/>
        </w:numPr>
        <w:kinsoku/>
        <w:wordWrap/>
        <w:overflowPunct/>
        <w:topLinePunct w:val="0"/>
        <w:autoSpaceDE/>
        <w:autoSpaceDN/>
        <w:bidi w:val="0"/>
        <w:adjustRightInd/>
        <w:snapToGrid/>
        <w:spacing w:line="360" w:lineRule="auto"/>
        <w:ind w:firstLine="420" w:firstLineChars="0"/>
        <w:jc w:val="both"/>
        <w:textAlignment w:val="auto"/>
        <w:rPr>
          <w:rFonts w:hint="default" w:ascii="Times New Roman" w:hAnsi="Times New Roman" w:cs="Times New Roman" w:eastAsiaTheme="minorEastAsia"/>
          <w:bCs/>
          <w:sz w:val="24"/>
          <w:szCs w:val="24"/>
          <w:lang w:val="en-US" w:eastAsia="zh-CN"/>
        </w:rPr>
      </w:pPr>
      <w:r>
        <w:rPr>
          <w:rFonts w:hint="default" w:ascii="Times New Roman" w:hAnsi="Times New Roman" w:cs="Times New Roman" w:eastAsiaTheme="minorEastAsia"/>
          <w:bCs/>
          <w:sz w:val="24"/>
          <w:szCs w:val="24"/>
          <w:lang w:val="en-US" w:eastAsia="zh-CN"/>
        </w:rPr>
        <w:t>The rapid popularization of network and the rapid development of network technology have brought great convenience to residents' work and lifestyle. However, complex applications and large-scale traffic data have brought great challenges to QoS control, network supervision and network security. As a key link, traffic classification, with the popularity of encrypted traffic technology and the rapid growth of application types and scales of network traffic, makes the classification accuracy and efficiency of traditional traffic classification technology with low automation unable to meet the needs of practical applications. At the same time, the unknown application traffic and even malicious traffic that appear at any time in the open network environment also bring great challenges to the traffic classification problem.Aiming at the problems of prior feature selection and low classification accuracy in traditional methods, a deep learning network traffic classification method based on subspace triple attention mechanism module is proposed. In this method, the traffic data feature map is divided into multiple subspaces according to the channel dimension. In each subspace, the one-dimensional feature coding calculation is carried out for the three channel branches respectively. The attention weight is calculated by capturing the cross dimensional interaction, which can effectively extract the feature information of the traffic data. In order to verify the effectiveness of the method, the ablation classification test of known class traffic is carried out on the two public datasets of USTC-TFC2016 and ISCX VPN-nonVPN , and then the benign and malicious discrimination test of unknown class traffic is carried out by using USTC-TFC2016 dataset alone. Experimental results show that the proposed method can achieve better classification results than the current best method on conventional traffic data sets and encrypted traffic data sets, and can accurately distinguish the properties of unknown traffic types.</w:t>
      </w: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bCs/>
          <w:sz w:val="24"/>
          <w:szCs w:val="24"/>
          <w:lang w:val="en-US" w:eastAsia="zh-CN"/>
        </w:rPr>
      </w:pPr>
      <w:r>
        <w:rPr>
          <w:rFonts w:hint="default" w:ascii="Times New Roman" w:hAnsi="Times New Roman" w:cs="Times New Roman" w:eastAsiaTheme="minorEastAsia"/>
          <w:b/>
          <w:bCs w:val="0"/>
          <w:sz w:val="24"/>
          <w:szCs w:val="24"/>
          <w:lang w:val="en-US" w:eastAsia="zh-CN"/>
        </w:rPr>
        <w:t>Keywords:</w:t>
      </w:r>
      <w:r>
        <w:rPr>
          <w:rFonts w:hint="default" w:ascii="Times New Roman" w:hAnsi="Times New Roman" w:cs="Times New Roman" w:eastAsiaTheme="minorEastAsia"/>
          <w:bCs/>
          <w:sz w:val="24"/>
          <w:szCs w:val="24"/>
          <w:lang w:val="en-US" w:eastAsia="zh-CN"/>
        </w:rPr>
        <w:t xml:space="preserve"> Network traffic classification; Deep learning; Attention mechanism; Encrypted traffic</w:t>
      </w:r>
    </w:p>
    <w:p>
      <w:pPr>
        <w:keepNext w:val="0"/>
        <w:keepLines w:val="0"/>
        <w:pageBreakBefore w:val="0"/>
        <w:widowControl/>
        <w:numPr>
          <w:ilvl w:val="0"/>
          <w:numId w:val="2"/>
        </w:numPr>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eastAsiaTheme="minorEastAsia"/>
          <w:b/>
          <w:bCs w:val="0"/>
          <w:sz w:val="32"/>
          <w:szCs w:val="32"/>
          <w:lang w:val="en-US" w:eastAsia="zh-CN"/>
        </w:rPr>
      </w:pPr>
      <w:bookmarkStart w:id="11" w:name="_Toc2143"/>
      <w:r>
        <w:rPr>
          <w:rFonts w:hint="eastAsia" w:ascii="Times New Roman" w:hAnsi="Times New Roman" w:cs="Times New Roman"/>
          <w:b/>
          <w:bCs w:val="0"/>
          <w:sz w:val="32"/>
          <w:szCs w:val="32"/>
          <w:lang w:val="en-US" w:eastAsia="zh-CN"/>
        </w:rPr>
        <w:t>Introduction</w:t>
      </w:r>
      <w:bookmarkEnd w:id="11"/>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eastAsiaTheme="minorEastAsia"/>
          <w:b w:val="0"/>
          <w:bCs/>
          <w:sz w:val="24"/>
          <w:szCs w:val="24"/>
          <w:lang w:val="en-US" w:eastAsia="zh-CN"/>
        </w:rPr>
        <w:t>In recent years, Internet technology has achieved rapid development and popularization in the world. Since the beginning of the epidemic, digital consumption represented by e-commerce, live broadcasting and games; Online livelihood services led by the government, such as epidemic prevention and control, back to work employment, and online taxation; The popularity of online classes and home office has further stimulated the rapid expansion of network users and network traffic. These changes have enriched residents' entertainment activities during the epidemic prevention and control period, brought great convenience to residents' living and working needs, and brought new growth points to the economy. Especially with the maturity and implementation of 5g, Internet of things, cloud computing and other technologies, it has provided solutions for many fields, such as industry, medical care, family, automobile, sports, entertainment and so on.</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eastAsiaTheme="minorEastAsia"/>
          <w:b w:val="0"/>
          <w:bCs/>
          <w:sz w:val="24"/>
          <w:szCs w:val="24"/>
          <w:lang w:val="en-US" w:eastAsia="zh-CN"/>
        </w:rPr>
        <w:t>However, while enjoying the convenience brought to the country and residents by the development of network technology, efficient network management</w:t>
      </w:r>
      <w:r>
        <w:rPr>
          <w:rFonts w:hint="eastAsia" w:ascii="Times New Roman" w:hAnsi="Times New Roman" w:cs="Times New Roman"/>
          <w:b w:val="0"/>
          <w:bCs/>
          <w:sz w:val="24"/>
          <w:szCs w:val="24"/>
          <w:lang w:val="en-US" w:eastAsia="zh-CN"/>
        </w:rPr>
        <w:t>.</w:t>
      </w:r>
      <w:r>
        <w:rPr>
          <w:rFonts w:hint="default" w:ascii="Times New Roman" w:hAnsi="Times New Roman" w:cs="Times New Roman" w:eastAsiaTheme="minorEastAsia"/>
          <w:b w:val="0"/>
          <w:bCs/>
          <w:sz w:val="24"/>
          <w:szCs w:val="24"/>
          <w:lang w:val="en-US" w:eastAsia="zh-CN"/>
        </w:rPr>
        <w:t>The prevention and control of Internet security has become an urgent problem. The state's attention to network security also encourages many experts and scholars to research and innovate in network technology. Traffic classification technology divides Internet traffic into predefined categories, such as the nature of traffic (benign traffic or malicious traffic), the type of application (streaming media, VoIP, P2P applications, etc.), and the specific name of the application (youtube, Weibo, wechat, etc.). Different ways of predefined categories correspond to different application scenarios of traffic classification, as follows:</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eastAsiaTheme="minorEastAsia"/>
          <w:b w:val="0"/>
          <w:bCs/>
          <w:sz w:val="24"/>
          <w:szCs w:val="24"/>
          <w:lang w:val="en-US" w:eastAsia="zh-CN"/>
        </w:rPr>
        <w:t>(1) Network security and intrusion detection</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eastAsiaTheme="minorEastAsia"/>
          <w:b w:val="0"/>
          <w:bCs/>
          <w:sz w:val="24"/>
          <w:szCs w:val="24"/>
          <w:lang w:val="en-US" w:eastAsia="zh-CN"/>
        </w:rPr>
        <w:t>As of June 2021, 38.6% of Internet users had encountered network security problems. Among them, personal information leakage, network fraud, virus or Trojan horse invasion become the main incentives. According to statistics, 84% of companies adopting the Internet of things reported security vulnerabilities related to the Internet of things [1]. The above data shows that network threats do great harm to individuals and enterprises, and put forward a more urgent need for a safe and reliable intrusion detection system. The general approach of intrusion detection is to collect common malicious traffic, mine its characteristics and save them, and establish a feature library of malicious traffic. Malicious traffic is detected and intercepted by matching the characteristics of real-time network traffic. Therefore, classifying the nature of traffic is the most critical part of intrusion detection.</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eastAsiaTheme="minorEastAsia"/>
          <w:b w:val="0"/>
          <w:bCs/>
          <w:sz w:val="24"/>
          <w:szCs w:val="24"/>
          <w:lang w:val="en-US" w:eastAsia="zh-CN"/>
        </w:rPr>
        <w:t>(2) Differentiated QoS policy</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eastAsiaTheme="minorEastAsia"/>
          <w:b w:val="0"/>
          <w:bCs/>
          <w:sz w:val="24"/>
          <w:szCs w:val="24"/>
          <w:lang w:val="en-US" w:eastAsia="zh-CN"/>
        </w:rPr>
        <w:t>The increasingly large scale of traffic has brought a severe test to the performance of network transmission. Under the limited network resources, it is one of the most effective means to achieve load balancing to make full use of the different requirements of different application types (e-mail, file, streaming media, P2P applications, audio, video, etc.) for data transmission delay, bandwidth, packet loss rate and other indicators to deploy differentiated QoS strategies. Therefore, classifying traffic types is very important for managing bandwidth resources to ensure the QoS requirements of users.</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eastAsiaTheme="minorEastAsia"/>
          <w:b w:val="0"/>
          <w:bCs/>
          <w:sz w:val="24"/>
          <w:szCs w:val="24"/>
          <w:lang w:val="en-US" w:eastAsia="zh-CN"/>
        </w:rPr>
        <w:t>(3) Network supervision</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eastAsiaTheme="minorEastAsia"/>
          <w:b w:val="0"/>
          <w:bCs/>
          <w:sz w:val="24"/>
          <w:szCs w:val="24"/>
          <w:lang w:val="en-US" w:eastAsia="zh-CN"/>
        </w:rPr>
        <w:t>The purpose of network supervision is to provide users with a clean and safe network environment. According to statistics, China's current number of underage Internet users has reached 158 million. To create a healthy online environment for young people, we need to pay attention to some special</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eastAsiaTheme="minorEastAsia"/>
          <w:b w:val="0"/>
          <w:bCs/>
          <w:sz w:val="24"/>
          <w:szCs w:val="24"/>
          <w:lang w:val="en-US" w:eastAsia="zh-CN"/>
        </w:rPr>
        <w:t>Such as adult games and adult live broadcasting software. Enterprises can also formulate regulatory strategies. For example, an electrical appliance company once counted employees' use of application names and use times unrelated to work during working hours through network supervision. Therefore, the classification of specific applications can facilitate network managers to track target applications according to regulatory policies, issue warnings to users or interrupt operations. In order to prevent network threats, it is necessary to distinguish benign traffic from malicious traffic, and use the classification results to deal with malicious traffic accordingly. In order to achieve QoS and network service supervision, it is necessary to classify the application types of specific traffic, and use the classification results to combine the different requirements of each application type for QoS for subsequent policy deployment and supervision. Port number concealment, network protocol privacy and traffic load encryption, which are widely used in new malicious traffic and new application traffic, make the accuracy of traffic classification methods based on port number or dpi fail to meet the requirements. Therefore, how to design a classification model to improve the classification performance of traffic in the environment of encrypted traffic is of great significance. At the same time, there are unknown traffic problems in all three application scenarios. In recent years, with the rapid development of 5g technology and Internet of things technology and the rapid expansion of network scale, various application types have emerged in endlessly. In addition to the known application types, there are also a large number of unknown and even malicious applications. Unknown traffic is the first traffic. According to statistics, unknown traffic constitutes 60% of the data flow and 30% of the bytes in some scenarios [2]. In order to better realize the prevention of network security, differential QoS policy deployment and network supervision, when dealing with an open and changeable network environment, the research of a complete classification method should include the following three functions: 1) classification of known traffic</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eastAsiaTheme="minorEastAsia"/>
          <w:b w:val="0"/>
          <w:bCs/>
          <w:sz w:val="24"/>
          <w:szCs w:val="24"/>
          <w:lang w:val="en-US" w:eastAsia="zh-CN"/>
        </w:rPr>
        <w:t>2) detection of unknown traffic 3) class incremental update of classification model.</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eastAsiaTheme="minorEastAsia"/>
          <w:b w:val="0"/>
          <w:bCs/>
          <w:sz w:val="24"/>
          <w:szCs w:val="24"/>
          <w:lang w:val="en-US" w:eastAsia="zh-CN"/>
        </w:rPr>
        <w:t>Network traffic classification technology can be divided into four development stages: (1) port-based network traffic classification method, focusing on the transport layer; (2) Network traffic classification method based on load characteristics focuses on application layer; (3) The network traffic classification method based on flow statistical characteristics</w:t>
      </w:r>
      <w:r>
        <w:rPr>
          <w:rFonts w:hint="eastAsia" w:ascii="Times New Roman" w:hAnsi="Times New Roman" w:cs="Times New Roman"/>
          <w:b w:val="0"/>
          <w:bCs/>
          <w:sz w:val="24"/>
          <w:szCs w:val="24"/>
          <w:lang w:val="en-US" w:eastAsia="zh-CN"/>
        </w:rPr>
        <w:t>,</w:t>
      </w:r>
      <w:r>
        <w:rPr>
          <w:rFonts w:hint="default" w:ascii="Times New Roman" w:hAnsi="Times New Roman" w:cs="Times New Roman" w:eastAsiaTheme="minorEastAsia"/>
          <w:b w:val="0"/>
          <w:bCs/>
          <w:sz w:val="24"/>
          <w:szCs w:val="24"/>
          <w:lang w:val="en-US" w:eastAsia="zh-CN"/>
        </w:rPr>
        <w:t>focus</w:t>
      </w:r>
      <w:r>
        <w:rPr>
          <w:rFonts w:hint="eastAsia" w:ascii="Times New Roman" w:hAnsi="Times New Roman" w:cs="Times New Roman"/>
          <w:b w:val="0"/>
          <w:bCs/>
          <w:sz w:val="24"/>
          <w:szCs w:val="24"/>
          <w:lang w:val="en-US" w:eastAsia="zh-CN"/>
        </w:rPr>
        <w:t>ing</w:t>
      </w:r>
      <w:r>
        <w:rPr>
          <w:rFonts w:hint="default" w:ascii="Times New Roman" w:hAnsi="Times New Roman" w:cs="Times New Roman" w:eastAsiaTheme="minorEastAsia"/>
          <w:b w:val="0"/>
          <w:bCs/>
          <w:sz w:val="24"/>
          <w:szCs w:val="24"/>
          <w:lang w:val="en-US" w:eastAsia="zh-CN"/>
        </w:rPr>
        <w:t xml:space="preserve"> on the link layer; (4) The network traffic classification method based on the original characteristics of the flow</w:t>
      </w:r>
      <w:r>
        <w:rPr>
          <w:rFonts w:hint="eastAsia" w:ascii="Times New Roman" w:hAnsi="Times New Roman" w:cs="Times New Roman"/>
          <w:b w:val="0"/>
          <w:bCs/>
          <w:sz w:val="24"/>
          <w:szCs w:val="24"/>
          <w:lang w:val="en-US" w:eastAsia="zh-CN"/>
        </w:rPr>
        <w:t>,</w:t>
      </w:r>
      <w:r>
        <w:rPr>
          <w:rFonts w:hint="default" w:ascii="Times New Roman" w:hAnsi="Times New Roman" w:cs="Times New Roman" w:eastAsiaTheme="minorEastAsia"/>
          <w:b w:val="0"/>
          <w:bCs/>
          <w:sz w:val="24"/>
          <w:szCs w:val="24"/>
          <w:lang w:val="en-US" w:eastAsia="zh-CN"/>
        </w:rPr>
        <w:t>focus</w:t>
      </w:r>
      <w:r>
        <w:rPr>
          <w:rFonts w:hint="eastAsia" w:ascii="Times New Roman" w:hAnsi="Times New Roman" w:cs="Times New Roman"/>
          <w:b w:val="0"/>
          <w:bCs/>
          <w:sz w:val="24"/>
          <w:szCs w:val="24"/>
          <w:lang w:val="en-US" w:eastAsia="zh-CN"/>
        </w:rPr>
        <w:t>ing</w:t>
      </w:r>
      <w:r>
        <w:rPr>
          <w:rFonts w:hint="default" w:ascii="Times New Roman" w:hAnsi="Times New Roman" w:cs="Times New Roman" w:eastAsiaTheme="minorEastAsia"/>
          <w:b w:val="0"/>
          <w:bCs/>
          <w:sz w:val="24"/>
          <w:szCs w:val="24"/>
          <w:lang w:val="en-US" w:eastAsia="zh-CN"/>
        </w:rPr>
        <w:t xml:space="preserve"> on the entire data packet.</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eastAsiaTheme="minorEastAsia"/>
          <w:b w:val="0"/>
          <w:bCs/>
          <w:sz w:val="24"/>
          <w:szCs w:val="24"/>
          <w:lang w:val="en-US" w:eastAsia="zh-CN"/>
        </w:rPr>
        <w:t>With the iterative updating of network communication technology, various applications have widely used dynamic random port and encrypted traffic technology for data transmission, which makes the network traffic classification method based on port and load characteristics invalid in today's era.</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eastAsiaTheme="minorEastAsia"/>
          <w:b w:val="0"/>
          <w:bCs/>
          <w:sz w:val="24"/>
          <w:szCs w:val="24"/>
          <w:lang w:val="en-US" w:eastAsia="zh-CN"/>
        </w:rPr>
        <w:t>The method based on flow statistical characteristics depends on the statistical characteristic data in the data packets transmitted from the link layer to the application layer, and is combined with machine learning methods, such as C4.5 decision tree, SVM, KNN, etc. The method based on machine learning can effectively classify the encrypted traffic data, and usually can also obtain a high classification accuracy. However, machine learning methods usually require feature engineering, that is, prior feature extraction of research data. Feature engineering brings extra work costs, which is not suitable for online application scenarios, but also has a great impact on the generalization of the model.</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eastAsiaTheme="minorEastAsia"/>
          <w:b w:val="0"/>
          <w:bCs/>
          <w:sz w:val="24"/>
          <w:szCs w:val="24"/>
          <w:lang w:val="en-US" w:eastAsia="zh-CN"/>
        </w:rPr>
        <w:t>Some researchers have proposed a network traffic classification method based on deep learning through the improvement research of the shortcomings of the classification method of convective statistical features. This kind of method directly extracts features from the original traffic data, does not need to rely on prior knowledge to carry out feature engineering on the data, and makes full use of the advantages of deep learning network to automatically extract traffic features, which has become a research hotspot in recent years. The existing network traffic classification methods based on deep learning are mainly based on multi-layer convolution neural network, which improves the accuracy and classification efficiency compared with traditional classification methods. However, in some mobile application scenarios, the current deep learning traffic classification method is faced with the problem that the classification efficiency is general due to the high computational cost, and there is still room for improvement in classification accuracy.</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eastAsiaTheme="minorEastAsia"/>
          <w:b w:val="0"/>
          <w:bCs/>
          <w:sz w:val="24"/>
          <w:szCs w:val="24"/>
          <w:lang w:val="en-US" w:eastAsia="zh-CN"/>
        </w:rPr>
        <w:t>In order to solve the shortcomings of the existing network traffic classification methods, this paper proposes a deep learning network traffic classification method based on the subspace triple attention module (STAM). It does not need to extract manual features in advance. The neural network directly extracts features from the original traffic data and obtains excellent classification results. This method introduces the method of subspace partition of feature map, and combines the advantages of the previous classical spatial attention and channel attention mechanism to improve it, so that the neural network can extract and fuse the features of traffic data in multi-space and multi-channel respectively. Through a series of comparative experiments on two public data sets, the results show that the classification accuracy of the proposed method in this paper is higher than other existing methods in network traffic data.</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eastAsiaTheme="minorEastAsia"/>
          <w:b w:val="0"/>
          <w:bCs/>
          <w:sz w:val="24"/>
          <w:szCs w:val="24"/>
          <w:lang w:val="en-US" w:eastAsia="zh-CN"/>
        </w:rPr>
      </w:pPr>
    </w:p>
    <w:p>
      <w:pPr>
        <w:keepNext w:val="0"/>
        <w:keepLines w:val="0"/>
        <w:pageBreakBefore w:val="0"/>
        <w:widowControl/>
        <w:numPr>
          <w:ilvl w:val="0"/>
          <w:numId w:val="2"/>
        </w:numPr>
        <w:kinsoku/>
        <w:wordWrap/>
        <w:overflowPunct/>
        <w:topLinePunct w:val="0"/>
        <w:autoSpaceDE/>
        <w:autoSpaceDN/>
        <w:bidi w:val="0"/>
        <w:adjustRightInd/>
        <w:snapToGrid/>
        <w:spacing w:after="0" w:line="360" w:lineRule="auto"/>
        <w:ind w:left="0" w:leftChars="0" w:firstLine="0" w:firstLineChars="0"/>
        <w:jc w:val="both"/>
        <w:textAlignment w:val="auto"/>
        <w:outlineLvl w:val="0"/>
        <w:rPr>
          <w:rFonts w:hint="eastAsia" w:ascii="Times New Roman" w:hAnsi="Times New Roman" w:cs="Times New Roman"/>
          <w:b/>
          <w:bCs w:val="0"/>
          <w:sz w:val="32"/>
          <w:szCs w:val="32"/>
          <w:lang w:val="en-US" w:eastAsia="zh-CN"/>
        </w:rPr>
      </w:pPr>
      <w:bookmarkStart w:id="12" w:name="_Toc6407"/>
      <w:r>
        <w:rPr>
          <w:rFonts w:hint="eastAsia" w:ascii="Times New Roman" w:hAnsi="Times New Roman" w:cs="Times New Roman"/>
          <w:b/>
          <w:bCs w:val="0"/>
          <w:sz w:val="32"/>
          <w:szCs w:val="32"/>
          <w:lang w:val="en-US" w:eastAsia="zh-CN"/>
        </w:rPr>
        <w:t>Literature Review</w:t>
      </w:r>
      <w:bookmarkEnd w:id="12"/>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bCs w:val="0"/>
          <w:sz w:val="28"/>
          <w:szCs w:val="28"/>
          <w:lang w:val="en-US" w:eastAsia="zh-CN"/>
        </w:rPr>
      </w:pPr>
      <w:r>
        <w:rPr>
          <w:rFonts w:hint="eastAsia" w:ascii="Times New Roman" w:hAnsi="Times New Roman" w:cs="Times New Roman"/>
          <w:b/>
          <w:bCs w:val="0"/>
          <w:sz w:val="28"/>
          <w:szCs w:val="28"/>
          <w:lang w:val="en-US" w:eastAsia="zh-CN"/>
        </w:rPr>
        <w:t>2.1 Port-based network traffic classification method</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In the early stage of network development, the traffic identification method based on port number is usually used. Value range of port number is 0-65535. Among them, ports 0-1023 are assigned by the IANA organization for the specified protocol on the public network [3]. Port 1024-65535 is called the registered port number, which also includes user port (1024-49151) and dynamic port (49152-65535). Dynamic ports cannot be simply bound with applications, so the IANA organization only keeps the registration record of port number 0-49151. Because there were few kinds of applications at that time, and new applications would apply for port binding from IANA. Therefore, for the captured packets, only the port field needs to be parsed from the IP packet header and compared with the public port-application comparison table to complete the traffic classification.</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Because some applications, such as P2P, use dynamic port numbers, and some applications use ports assigned to other applications for privacy and confidentiality. Relevant research shows that the method based on port number can only identify 30% - 70% of the traffic generated by specific applications [4], which shows that the technology based on port number can not meet the accuracy requirements. Therefore, researchers turn their attention to the packet load and ip packet header, and propose the deep packet detection technology.</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b/>
          <w:bCs w:val="0"/>
          <w:sz w:val="28"/>
          <w:szCs w:val="28"/>
          <w:lang w:val="en-US" w:eastAsia="zh-CN"/>
        </w:rPr>
      </w:pPr>
      <w:r>
        <w:rPr>
          <w:rFonts w:hint="eastAsia" w:ascii="Times New Roman" w:hAnsi="Times New Roman" w:cs="Times New Roman"/>
          <w:b/>
          <w:bCs w:val="0"/>
          <w:sz w:val="28"/>
          <w:szCs w:val="28"/>
          <w:lang w:val="en-US" w:eastAsia="zh-CN"/>
        </w:rPr>
        <w:t>2.2 Traffic classification method based on DPI</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"Depth" means that compared with the method based on port number, which only mines the information of network layer and transport layer (source ip, destination ip, port number), DPI technology mines the load information of application layer, and uses more information to improve the accuracy of recognition. The recognition process of DPI is as follows: given a set of predefined patterns, also known as "signature", DPI will match the IP packet header and load of the packet byte by byte to get whether the packet matches one or more predefined patterns.</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For a long time, deep packet detection technology has become the mainstream traffic identification technology. Relevant research has also developed a series of commonly used DPI open source projects, such as nDPI [</w:t>
      </w:r>
      <w:r>
        <w:rPr>
          <w:rFonts w:hint="eastAsia" w:ascii="Times New Roman" w:hAnsi="Times New Roman" w:cs="Times New Roman"/>
          <w:b w:val="0"/>
          <w:bCs/>
          <w:sz w:val="24"/>
          <w:szCs w:val="24"/>
          <w:lang w:val="en-US" w:eastAsia="zh-CN"/>
        </w:rPr>
        <w:t>5</w:t>
      </w:r>
      <w:r>
        <w:rPr>
          <w:rFonts w:hint="default" w:ascii="Times New Roman" w:hAnsi="Times New Roman" w:cs="Times New Roman"/>
          <w:b w:val="0"/>
          <w:bCs/>
          <w:sz w:val="24"/>
          <w:szCs w:val="24"/>
          <w:lang w:val="en-US" w:eastAsia="zh-CN"/>
        </w:rPr>
        <w:t>], PACE, and L7-filter. In the early stage of DPI development, some string matching algorithms such as Wu – Manber [</w:t>
      </w:r>
      <w:r>
        <w:rPr>
          <w:rFonts w:hint="eastAsia" w:ascii="Times New Roman" w:hAnsi="Times New Roman" w:cs="Times New Roman"/>
          <w:b w:val="0"/>
          <w:bCs/>
          <w:sz w:val="24"/>
          <w:szCs w:val="24"/>
          <w:lang w:val="en-US" w:eastAsia="zh-CN"/>
        </w:rPr>
        <w:t>6</w:t>
      </w:r>
      <w:r>
        <w:rPr>
          <w:rFonts w:hint="default" w:ascii="Times New Roman" w:hAnsi="Times New Roman" w:cs="Times New Roman"/>
          <w:b w:val="0"/>
          <w:bCs/>
          <w:sz w:val="24"/>
          <w:szCs w:val="24"/>
          <w:lang w:val="en-US" w:eastAsia="zh-CN"/>
        </w:rPr>
        <w:t>] and SBOM [</w:t>
      </w:r>
      <w:r>
        <w:rPr>
          <w:rFonts w:hint="eastAsia" w:ascii="Times New Roman" w:hAnsi="Times New Roman" w:cs="Times New Roman"/>
          <w:b w:val="0"/>
          <w:bCs/>
          <w:sz w:val="24"/>
          <w:szCs w:val="24"/>
          <w:lang w:val="en-US" w:eastAsia="zh-CN"/>
        </w:rPr>
        <w:t>7</w:t>
      </w:r>
      <w:r>
        <w:rPr>
          <w:rFonts w:hint="default" w:ascii="Times New Roman" w:hAnsi="Times New Roman" w:cs="Times New Roman"/>
          <w:b w:val="0"/>
          <w:bCs/>
          <w:sz w:val="24"/>
          <w:szCs w:val="24"/>
          <w:lang w:val="en-US" w:eastAsia="zh-CN"/>
        </w:rPr>
        <w:t>] can achieve fast character matching. As string signatures become more and more complex, regular expression matching becomes a more efficient matching method. Some NIDS (Network Intrusion Detection System) use regular expressions to define more than half of the matching rules. Finite state machine (FSM) can recognize regular expression language, so it is often used for regular expression matching. FSM consists of a set of nodes called states and a set of labeled directed edges connecting nodes. There is an "initial" state and a set of "accepted" states, and the accepted state represents one or more signatures. The matching process is as follows: starting from the initial state and the first byte of the payload, each time a byte is read from the payload, it jumps to the next state according to the label on the edge of the current state. When some acceptance states are reached, that is, the payload matches the corresponding signature. In most DPI applications, pattern matching based on automata has become the main method of signature matching due to its excellent performance. However, with the continuous development of network technology, DPI technology has gradually revealed its shortcomings. First of all, detecting the load data of a single packet requires a lot of labor costs and computational overhead; Secondly, the location of traffic signature is variable, and the fields of data packets corresponding to signatures of different application types are different. Therefore, in order to match different signatures, professional knowledge and sufficient signature libraries are required. Based on the above shortcomings, C. Mu [</w:t>
      </w:r>
      <w:r>
        <w:rPr>
          <w:rFonts w:hint="eastAsia" w:ascii="Times New Roman" w:hAnsi="Times New Roman" w:cs="Times New Roman"/>
          <w:b w:val="0"/>
          <w:bCs/>
          <w:sz w:val="24"/>
          <w:szCs w:val="24"/>
          <w:lang w:val="en-US" w:eastAsia="zh-CN"/>
        </w:rPr>
        <w:t>8</w:t>
      </w:r>
      <w:r>
        <w:rPr>
          <w:rFonts w:hint="default" w:ascii="Times New Roman" w:hAnsi="Times New Roman" w:cs="Times New Roman"/>
          <w:b w:val="0"/>
          <w:bCs/>
          <w:sz w:val="24"/>
          <w:szCs w:val="24"/>
          <w:lang w:val="en-US" w:eastAsia="zh-CN"/>
        </w:rPr>
        <w:t>] proposed a traffic signature automatic generation technology based on fixed bit offset mechanism for automatic extraction of traffic signatures. In another document [</w:t>
      </w:r>
      <w:r>
        <w:rPr>
          <w:rFonts w:hint="eastAsia" w:ascii="Times New Roman" w:hAnsi="Times New Roman" w:cs="Times New Roman"/>
          <w:b w:val="0"/>
          <w:bCs/>
          <w:sz w:val="24"/>
          <w:szCs w:val="24"/>
          <w:lang w:val="en-US" w:eastAsia="zh-CN"/>
        </w:rPr>
        <w:t>9</w:t>
      </w:r>
      <w:r>
        <w:rPr>
          <w:rFonts w:hint="default" w:ascii="Times New Roman" w:hAnsi="Times New Roman" w:cs="Times New Roman"/>
          <w:b w:val="0"/>
          <w:bCs/>
          <w:sz w:val="24"/>
          <w:szCs w:val="24"/>
          <w:lang w:val="en-US" w:eastAsia="zh-CN"/>
        </w:rPr>
        <w:t>], the author proposed the network traffic automatic signature software framework NTASG, which uses K-means algorithm to cluster data streams with similar behaviors, and the clustering results are used for signature extraction, and proposed the signature management algorithm sig-tree to manage the stored signature database.</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However, with the rapid development of traffic encryption technology in recent years, such as VPNS (Virtual Private Network) technology, the accuracy of deep packet detection has also declined due to the encryption of packet load and the confusion and encapsulation of protocols [</w:t>
      </w:r>
      <w:r>
        <w:rPr>
          <w:rFonts w:hint="eastAsia" w:ascii="Times New Roman" w:hAnsi="Times New Roman" w:cs="Times New Roman"/>
          <w:b w:val="0"/>
          <w:bCs/>
          <w:sz w:val="24"/>
          <w:szCs w:val="24"/>
          <w:lang w:val="en-US" w:eastAsia="zh-CN"/>
        </w:rPr>
        <w:t>10</w:t>
      </w:r>
      <w:r>
        <w:rPr>
          <w:rFonts w:hint="default" w:ascii="Times New Roman" w:hAnsi="Times New Roman" w:cs="Times New Roman"/>
          <w:b w:val="0"/>
          <w:bCs/>
          <w:sz w:val="24"/>
          <w:szCs w:val="24"/>
          <w:lang w:val="en-US" w:eastAsia="zh-CN"/>
        </w:rPr>
        <w:t>]. In addition, HTTP2's multiplexing technology for packet load makes a single packet may not carry the signature information of the application, resulting in the failure of DPI technology.</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b/>
          <w:bCs w:val="0"/>
          <w:sz w:val="28"/>
          <w:szCs w:val="28"/>
          <w:lang w:val="en-US" w:eastAsia="zh-CN"/>
        </w:rPr>
      </w:pPr>
      <w:r>
        <w:rPr>
          <w:rFonts w:hint="eastAsia" w:ascii="Times New Roman" w:hAnsi="Times New Roman" w:cs="Times New Roman"/>
          <w:b/>
          <w:bCs w:val="0"/>
          <w:sz w:val="28"/>
          <w:szCs w:val="28"/>
          <w:lang w:val="en-US" w:eastAsia="zh-CN"/>
        </w:rPr>
        <w:t>2.3 Encrypted traffic classification method based on machine learning</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As network users pay more attention to confidentiality and security, it is more difficult to obtain the original load information of data packets. Therefore, researchers transfer their research objects to data streams. The data stream is composed of data packets with the same quintuple according to the arrival time of the data packets. Five tuples are defined as source IP address, source port, destination IP address, destination port and protocol. With the wide application of machine learning classification algorithm, the characteristics that can represent the traffic categories become the focus of research. Because the features extracted from the ip flow will not invade the load of the data packets, the classification of encrypted traffic can be realized. Compared with the DPI method, the calculation efficiency is high, and it can cope with high-speed communication networks. In the current research, the characteristics of traffic are divided into three categories: statistical characteristics, graph characteristics and time series characteristics.</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Statistical characteristics are generally extracted from the IP packet header fields, such as traffic duration, traffic idle time, inter-packet arrival time and packet length distribution. Moore [11] mined 249 statistical features from the data stream and evaluated the quality of these features. Lizhi Peng [12] designed 10 classifiers to evaluate statistical features respectively. Meng Shen [13] selects the optimal traffic feature set through three steps: feature preprocessing, feature evaluation and feature combination. Draper-Gil [14] proposed a new traffic data set and proposed the traffic feature extraction tool ISCXFlowMeter, which can automatically extract the statistical characteristics of traffic from the input original pcap file. The feature extraction method of the graph is to model the communication network into a graph composed of interconnected nodes, where the nodes are the hosts of communication in the network, and the edges are the communication between hosts. The graph theory is used to mine the feature information. The features of commonly used graphs include the structure attributes of graphs, the connectivity measures of graphs, and the features based on graphs, such as density or similarity [15]. Jusko. In J [16]'s work, the binary group (ip and port) is used as the node composition, because the application can open multiple ports for communication.</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The timing characteristics of data flow are mainly reflected in the arrival time and packet size of data packets in the data flow. The change of timing characteristics of the application represents the unique communication mode of the application. Iglesias F [17] proposed a one-way time activity vector in his work. The vector integrates the active time of the data flow, the maximum and minimum values of the active or inactive continuous seconds of the data flow, and other features for traffic classification.</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In the selection of classification model, the classical machine learning classification algorithm can be used to solve the traffic classification problem.</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For tagged data sets, C4.5 decision tree [18] (wang), SVM [19] and random forest [20] (Aghaei) all show excellent performance. In view of the imbalance of traffic categories, Liu Z introduced the idea of cost-sensitive learning [21] and proposed a weighted cost matrix, which calculates the category weight by the proportion of the number of samples in each category and the cost of classification errors in each category. The author has excellent performance on 12 traffic data sets. In addition, the introduction of integration model can improve the generalization ability of classifiers. CalladoA [22] points out that no classifier can lead other classifiers in multiple evaluation indicators in all scenarios. Therefore, the author proposes to use the combination of classifiers (tree-based classifier, rule-based classifier, statistic-based classifier and SVM) to simulate different network classification scenarios, For each scene, the best combination of the above classifiers is selected through experiments.</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Unsupervised model is also used for abnormal traffic monitoring, and the most commonly used is K-means clustering algorithm. Guang-Zhou LIN [23] improves the random initialization process of the cluster center of the classical K-means, and uses the difference of the data flow attributes to construct the initialization cluster center. A small number of labeled samples are used to map the clustering completed clusters and predefined traffic samples to complete the classification. However, this method does not take into account that unmarked data streams may contain new traffic tags. Du Y [24] applies k-means to the classification of encrypted P2P traffic. Amoli P.V [25] proposed a real-time unsupervised intrusion detection system to detect abnormal traffic in high-speed networks.</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Although the machine learning algorithm achieves excellent results in traffic classification, its drawbacks are obvious:depth depends on feature quality and Machine Learning classifiers are only applicable to small-scale, low-dimensional, and small-category datasets. The two steps of extracting flow characteristics and Feature Engineering manually are very important and cannot be omitted. However, at present, there is no clear conclusion on which features best represent the flow category in academia. In the big data era, the number of categories and data volume of network traffic increase dramatically, which makes the tedious manual operation and computational costs for feature extraction and feature engineering more important.</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b/>
          <w:bCs w:val="0"/>
          <w:sz w:val="28"/>
          <w:szCs w:val="28"/>
          <w:lang w:val="en-US" w:eastAsia="zh-CN"/>
        </w:rPr>
      </w:pPr>
      <w:r>
        <w:rPr>
          <w:rFonts w:hint="eastAsia" w:ascii="Times New Roman" w:hAnsi="Times New Roman" w:cs="Times New Roman"/>
          <w:b/>
          <w:bCs w:val="0"/>
          <w:sz w:val="28"/>
          <w:szCs w:val="28"/>
          <w:lang w:val="en-US" w:eastAsia="zh-CN"/>
        </w:rPr>
        <w:t>2.4 Encrypted traffic classification method based on deep learning</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0" w:firstLineChars="0"/>
        <w:jc w:val="center"/>
        <w:textAlignment w:val="auto"/>
      </w:pPr>
      <w:r>
        <w:drawing>
          <wp:inline distT="0" distB="0" distL="0" distR="0">
            <wp:extent cx="2378710" cy="2583815"/>
            <wp:effectExtent l="0" t="0" r="0" b="6985"/>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3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2378710" cy="2583815"/>
                    </a:xfrm>
                    <a:prstGeom prst="rect">
                      <a:avLst/>
                    </a:prstGeom>
                    <a:noFill/>
                  </pic:spPr>
                </pic:pic>
              </a:graphicData>
            </a:graphic>
          </wp:inline>
        </w:drawing>
      </w:r>
    </w:p>
    <w:p>
      <w:pPr>
        <w:spacing w:before="156" w:beforeLines="50" w:after="156" w:afterLines="50" w:line="220" w:lineRule="atLeast"/>
        <w:jc w:val="center"/>
        <w:rPr>
          <w:rFonts w:hint="default"/>
          <w:sz w:val="21"/>
          <w:szCs w:val="21"/>
          <w:lang w:val="en-US" w:eastAsia="zh-CN"/>
        </w:rPr>
      </w:pPr>
      <w:r>
        <w:rPr>
          <w:rFonts w:ascii="Times New Roman" w:hAnsi="Times New Roman" w:cs="Times New Roman"/>
          <w:sz w:val="21"/>
          <w:szCs w:val="21"/>
        </w:rPr>
        <w:t>Fig.1  Comparison between machine learning method and deep learning method</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Flow classification technology based on in-depth learning is called end-to-end system. Its feature is that it does not need to dig the characteristics of the data flow, but only needs to preprocess the original data package, that is, it directly acts as the input of the neural network after the characterization process. Neural network training replaces the steps of artificial feature extraction and feature engineering, does not require prior knowledge, and can mine deeper features of data flow.</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Existing solutions have more differences in the representation of data flow, which corresponds to the choice of depth models that are good at different tasks.The process of characterizing data flow includes two levels: the filtering of data package information and the selection of mode. Filtering of packet information includes header fields, payload fields, or complete packets. The selection of modes is mainly picture mode and text mode.</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On the filtering of packet information, Wei W[2</w:t>
      </w:r>
      <w:r>
        <w:rPr>
          <w:rFonts w:hint="eastAsia" w:ascii="Times New Roman" w:hAnsi="Times New Roman" w:cs="Times New Roman"/>
          <w:b w:val="0"/>
          <w:bCs/>
          <w:sz w:val="24"/>
          <w:szCs w:val="24"/>
          <w:lang w:val="en-US" w:eastAsia="zh-CN"/>
        </w:rPr>
        <w:t>6</w:t>
      </w:r>
      <w:r>
        <w:rPr>
          <w:rFonts w:hint="default" w:ascii="Times New Roman" w:hAnsi="Times New Roman" w:cs="Times New Roman"/>
          <w:b w:val="0"/>
          <w:bCs/>
          <w:sz w:val="24"/>
          <w:szCs w:val="24"/>
          <w:lang w:val="en-US" w:eastAsia="zh-CN"/>
        </w:rPr>
        <w:t>] intercepts 784 bytes before two-way stream after five-component stream as a sample to represent all the characteristic information of a data stream. Lim [2</w:t>
      </w:r>
      <w:r>
        <w:rPr>
          <w:rFonts w:hint="eastAsia" w:ascii="Times New Roman" w:hAnsi="Times New Roman" w:cs="Times New Roman"/>
          <w:b w:val="0"/>
          <w:bCs/>
          <w:sz w:val="24"/>
          <w:szCs w:val="24"/>
          <w:lang w:val="en-US" w:eastAsia="zh-CN"/>
        </w:rPr>
        <w:t>7</w:t>
      </w:r>
      <w:r>
        <w:rPr>
          <w:rFonts w:hint="default" w:ascii="Times New Roman" w:hAnsi="Times New Roman" w:cs="Times New Roman"/>
          <w:b w:val="0"/>
          <w:bCs/>
          <w:sz w:val="24"/>
          <w:szCs w:val="24"/>
          <w:lang w:val="en-US" w:eastAsia="zh-CN"/>
        </w:rPr>
        <w:t>] believes that the use of dynamic IP and dynamic port number technologies makes load information more suitable for classification than header information. Therefore, the author truncates the middle of the packet to get the load of the packet as characteristic information. He Y[</w:t>
      </w:r>
      <w:r>
        <w:rPr>
          <w:rFonts w:hint="eastAsia" w:ascii="Times New Roman" w:hAnsi="Times New Roman" w:cs="Times New Roman"/>
          <w:b w:val="0"/>
          <w:bCs/>
          <w:sz w:val="24"/>
          <w:szCs w:val="24"/>
          <w:lang w:val="en-US" w:eastAsia="zh-CN"/>
        </w:rPr>
        <w:t>28</w:t>
      </w:r>
      <w:r>
        <w:rPr>
          <w:rFonts w:hint="default" w:ascii="Times New Roman" w:hAnsi="Times New Roman" w:cs="Times New Roman"/>
          <w:b w:val="0"/>
          <w:bCs/>
          <w:sz w:val="24"/>
          <w:szCs w:val="24"/>
          <w:lang w:val="en-US" w:eastAsia="zh-CN"/>
        </w:rPr>
        <w:t>] proposed the non-zero load of the first n bytes of a session as characteristic information. In encrypted packets, the non-zero load of the first n bytes mainly includes handshake information of SSL/TLS and some load data. The author chose the best number of bytes n through experiments. Hwang[</w:t>
      </w:r>
      <w:r>
        <w:rPr>
          <w:rFonts w:hint="eastAsia" w:ascii="Times New Roman" w:hAnsi="Times New Roman" w:cs="Times New Roman"/>
          <w:b w:val="0"/>
          <w:bCs/>
          <w:sz w:val="24"/>
          <w:szCs w:val="24"/>
          <w:lang w:val="en-US" w:eastAsia="zh-CN"/>
        </w:rPr>
        <w:t>29</w:t>
      </w:r>
      <w:r>
        <w:rPr>
          <w:rFonts w:hint="default" w:ascii="Times New Roman" w:hAnsi="Times New Roman" w:cs="Times New Roman"/>
          <w:b w:val="0"/>
          <w:bCs/>
          <w:sz w:val="24"/>
          <w:szCs w:val="24"/>
          <w:lang w:val="en-US" w:eastAsia="zh-CN"/>
        </w:rPr>
        <w:t>], WangBo[3</w:t>
      </w:r>
      <w:r>
        <w:rPr>
          <w:rFonts w:hint="eastAsia" w:ascii="Times New Roman" w:hAnsi="Times New Roman" w:cs="Times New Roman"/>
          <w:b w:val="0"/>
          <w:bCs/>
          <w:sz w:val="24"/>
          <w:szCs w:val="24"/>
          <w:lang w:val="en-US" w:eastAsia="zh-CN"/>
        </w:rPr>
        <w:t>0</w:t>
      </w:r>
      <w:r>
        <w:rPr>
          <w:rFonts w:hint="default" w:ascii="Times New Roman" w:hAnsi="Times New Roman" w:cs="Times New Roman"/>
          <w:b w:val="0"/>
          <w:bCs/>
          <w:sz w:val="24"/>
          <w:szCs w:val="24"/>
          <w:lang w:val="en-US" w:eastAsia="zh-CN"/>
        </w:rPr>
        <w:t>], Xie Guorui[3</w:t>
      </w:r>
      <w:r>
        <w:rPr>
          <w:rFonts w:hint="eastAsia" w:ascii="Times New Roman" w:hAnsi="Times New Roman" w:cs="Times New Roman"/>
          <w:b w:val="0"/>
          <w:bCs/>
          <w:sz w:val="24"/>
          <w:szCs w:val="24"/>
          <w:lang w:val="en-US" w:eastAsia="zh-CN"/>
        </w:rPr>
        <w:t>1</w:t>
      </w:r>
      <w:r>
        <w:rPr>
          <w:rFonts w:hint="default" w:ascii="Times New Roman" w:hAnsi="Times New Roman" w:cs="Times New Roman"/>
          <w:b w:val="0"/>
          <w:bCs/>
          <w:sz w:val="24"/>
          <w:szCs w:val="24"/>
          <w:lang w:val="en-US" w:eastAsia="zh-CN"/>
        </w:rPr>
        <w:t>], and Tal Shapira[3</w:t>
      </w:r>
      <w:r>
        <w:rPr>
          <w:rFonts w:hint="eastAsia" w:ascii="Times New Roman" w:hAnsi="Times New Roman" w:cs="Times New Roman"/>
          <w:b w:val="0"/>
          <w:bCs/>
          <w:sz w:val="24"/>
          <w:szCs w:val="24"/>
          <w:lang w:val="en-US" w:eastAsia="zh-CN"/>
        </w:rPr>
        <w:t>2</w:t>
      </w:r>
      <w:r>
        <w:rPr>
          <w:rFonts w:hint="default" w:ascii="Times New Roman" w:hAnsi="Times New Roman" w:cs="Times New Roman"/>
          <w:b w:val="0"/>
          <w:bCs/>
          <w:sz w:val="24"/>
          <w:szCs w:val="24"/>
          <w:lang w:val="en-US" w:eastAsia="zh-CN"/>
        </w:rPr>
        <w:t>] select IP and TCP/UDP headers to intercept packets to represent all the characteristic information of the packets. WangBo believes that the three headers of a packet, namely the Ethernet header, the IP header and the field information contained in the TCP/UDP header (such as ACK and Seq field information of the TCP header), can represent each traffic-specific behavior pattern. Xie Guorui retains a total of 14 fields for TCP and IP headers, while Tal Shapira retains only two characteristics, packet length and traffic arrival time. In another study, Wang Wei [3</w:t>
      </w:r>
      <w:r>
        <w:rPr>
          <w:rFonts w:hint="eastAsia" w:ascii="Times New Roman" w:hAnsi="Times New Roman" w:cs="Times New Roman"/>
          <w:b w:val="0"/>
          <w:bCs/>
          <w:sz w:val="24"/>
          <w:szCs w:val="24"/>
          <w:lang w:val="en-US" w:eastAsia="zh-CN"/>
        </w:rPr>
        <w:t>3</w:t>
      </w:r>
      <w:r>
        <w:rPr>
          <w:rFonts w:hint="default" w:ascii="Times New Roman" w:hAnsi="Times New Roman" w:cs="Times New Roman"/>
          <w:b w:val="0"/>
          <w:bCs/>
          <w:sz w:val="24"/>
          <w:szCs w:val="24"/>
          <w:lang w:val="en-US" w:eastAsia="zh-CN"/>
        </w:rPr>
        <w:t>] characterized data streams as r*q, where R represents the number of packets in a data stream and Q represents the byte size of each packet. This method is designed to extract both temporal and spatial characteristics of data streams. This is also the widely used representation of data flow [3</w:t>
      </w:r>
      <w:r>
        <w:rPr>
          <w:rFonts w:hint="eastAsia" w:ascii="Times New Roman" w:hAnsi="Times New Roman" w:cs="Times New Roman"/>
          <w:b w:val="0"/>
          <w:bCs/>
          <w:sz w:val="24"/>
          <w:szCs w:val="24"/>
          <w:lang w:val="en-US" w:eastAsia="zh-CN"/>
        </w:rPr>
        <w:t>4</w:t>
      </w:r>
      <w:r>
        <w:rPr>
          <w:rFonts w:hint="default" w:ascii="Times New Roman" w:hAnsi="Times New Roman" w:cs="Times New Roman"/>
          <w:b w:val="0"/>
          <w:bCs/>
          <w:sz w:val="24"/>
          <w:szCs w:val="24"/>
          <w:lang w:val="en-US" w:eastAsia="zh-CN"/>
        </w:rPr>
        <w:t>][3</w:t>
      </w:r>
      <w:r>
        <w:rPr>
          <w:rFonts w:hint="eastAsia" w:ascii="Times New Roman" w:hAnsi="Times New Roman" w:cs="Times New Roman"/>
          <w:b w:val="0"/>
          <w:bCs/>
          <w:sz w:val="24"/>
          <w:szCs w:val="24"/>
          <w:lang w:val="en-US" w:eastAsia="zh-CN"/>
        </w:rPr>
        <w:t>5</w:t>
      </w:r>
      <w:r>
        <w:rPr>
          <w:rFonts w:hint="default" w:ascii="Times New Roman" w:hAnsi="Times New Roman" w:cs="Times New Roman"/>
          <w:b w:val="0"/>
          <w:bCs/>
          <w:sz w:val="24"/>
          <w:szCs w:val="24"/>
          <w:lang w:val="en-US" w:eastAsia="zh-CN"/>
        </w:rPr>
        <w:t>][3</w:t>
      </w:r>
      <w:r>
        <w:rPr>
          <w:rFonts w:hint="eastAsia" w:ascii="Times New Roman" w:hAnsi="Times New Roman" w:cs="Times New Roman"/>
          <w:b w:val="0"/>
          <w:bCs/>
          <w:sz w:val="24"/>
          <w:szCs w:val="24"/>
          <w:lang w:val="en-US" w:eastAsia="zh-CN"/>
        </w:rPr>
        <w:t>6</w:t>
      </w:r>
      <w:r>
        <w:rPr>
          <w:rFonts w:hint="default" w:ascii="Times New Roman" w:hAnsi="Times New Roman" w:cs="Times New Roman"/>
          <w:b w:val="0"/>
          <w:bCs/>
          <w:sz w:val="24"/>
          <w:szCs w:val="24"/>
          <w:lang w:val="en-US" w:eastAsia="zh-CN"/>
        </w:rPr>
        <w:t>].</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In the mode selection, Wei W [2</w:t>
      </w:r>
      <w:r>
        <w:rPr>
          <w:rFonts w:hint="eastAsia" w:ascii="Times New Roman" w:hAnsi="Times New Roman" w:cs="Times New Roman"/>
          <w:b w:val="0"/>
          <w:bCs/>
          <w:sz w:val="24"/>
          <w:szCs w:val="24"/>
          <w:lang w:val="en-US" w:eastAsia="zh-CN"/>
        </w:rPr>
        <w:t>6</w:t>
      </w:r>
      <w:r>
        <w:rPr>
          <w:rFonts w:hint="default" w:ascii="Times New Roman" w:hAnsi="Times New Roman" w:cs="Times New Roman"/>
          <w:b w:val="0"/>
          <w:bCs/>
          <w:sz w:val="24"/>
          <w:szCs w:val="24"/>
          <w:lang w:val="en-US" w:eastAsia="zh-CN"/>
        </w:rPr>
        <w:t>] characterizes 784 bytes of data stream as 28*28 pictures, uses CNN which is good at mining picture characteristics for spatial feature extraction, compares the performance of 1DCNN 2DCNN, and concludes that 1DCNN is better at traffic classification. Yao Haipeng [3</w:t>
      </w:r>
      <w:r>
        <w:rPr>
          <w:rFonts w:hint="eastAsia" w:ascii="Times New Roman" w:hAnsi="Times New Roman" w:cs="Times New Roman"/>
          <w:b w:val="0"/>
          <w:bCs/>
          <w:sz w:val="24"/>
          <w:szCs w:val="24"/>
          <w:lang w:val="en-US" w:eastAsia="zh-CN"/>
        </w:rPr>
        <w:t>4</w:t>
      </w:r>
      <w:r>
        <w:rPr>
          <w:rFonts w:hint="default" w:ascii="Times New Roman" w:hAnsi="Times New Roman" w:cs="Times New Roman"/>
          <w:b w:val="0"/>
          <w:bCs/>
          <w:sz w:val="24"/>
          <w:szCs w:val="24"/>
          <w:lang w:val="en-US" w:eastAsia="zh-CN"/>
        </w:rPr>
        <w:t>] uses a capsule network as an improved CNN to extract spatial characteristics characterized by picture traffic. The concept of capsules and dynamic routing algorithms are designed to efficiently process data streams to cope with large traffic data. Tal Shapira [3</w:t>
      </w:r>
      <w:r>
        <w:rPr>
          <w:rFonts w:hint="eastAsia" w:ascii="Times New Roman" w:hAnsi="Times New Roman" w:cs="Times New Roman"/>
          <w:b w:val="0"/>
          <w:bCs/>
          <w:sz w:val="24"/>
          <w:szCs w:val="24"/>
          <w:lang w:val="en-US" w:eastAsia="zh-CN"/>
        </w:rPr>
        <w:t>2</w:t>
      </w:r>
      <w:r>
        <w:rPr>
          <w:rFonts w:hint="default" w:ascii="Times New Roman" w:hAnsi="Times New Roman" w:cs="Times New Roman"/>
          <w:b w:val="0"/>
          <w:bCs/>
          <w:sz w:val="24"/>
          <w:szCs w:val="24"/>
          <w:lang w:val="en-US" w:eastAsia="zh-CN"/>
        </w:rPr>
        <w:t>] proposed a FlowPic model, which uses 2DCNN to extract the spatial characteristics of flow represented by pictures. Ren Xinming [3</w:t>
      </w:r>
      <w:r>
        <w:rPr>
          <w:rFonts w:hint="eastAsia" w:ascii="Times New Roman" w:hAnsi="Times New Roman" w:cs="Times New Roman"/>
          <w:b w:val="0"/>
          <w:bCs/>
          <w:sz w:val="24"/>
          <w:szCs w:val="24"/>
          <w:lang w:val="en-US" w:eastAsia="zh-CN"/>
        </w:rPr>
        <w:t>5]</w:t>
      </w:r>
      <w:r>
        <w:rPr>
          <w:rFonts w:hint="default" w:ascii="Times New Roman" w:hAnsi="Times New Roman" w:cs="Times New Roman"/>
          <w:b w:val="0"/>
          <w:bCs/>
          <w:sz w:val="24"/>
          <w:szCs w:val="24"/>
          <w:lang w:val="en-US" w:eastAsia="zh-CN"/>
        </w:rPr>
        <w:t>a tree-structured RNN, which divides a large classification into subclasses and sets up a classifier for each subclass. Different classifiers can complement each other in performance. The author's results on the ISCXVPNnonVPN dataset show that the tree RNs are ahead of the existing schemes in classification performance and model building time.</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Hyun-Kyo Lim[2</w:t>
      </w:r>
      <w:r>
        <w:rPr>
          <w:rFonts w:hint="eastAsia" w:ascii="Times New Roman" w:hAnsi="Times New Roman" w:cs="Times New Roman"/>
          <w:b w:val="0"/>
          <w:bCs/>
          <w:sz w:val="24"/>
          <w:szCs w:val="24"/>
          <w:lang w:val="en-US" w:eastAsia="zh-CN"/>
        </w:rPr>
        <w:t>7</w:t>
      </w:r>
      <w:r>
        <w:rPr>
          <w:rFonts w:hint="default" w:ascii="Times New Roman" w:hAnsi="Times New Roman" w:cs="Times New Roman"/>
          <w:b w:val="0"/>
          <w:bCs/>
          <w:sz w:val="24"/>
          <w:szCs w:val="24"/>
          <w:lang w:val="en-US" w:eastAsia="zh-CN"/>
        </w:rPr>
        <w:t>] characterizes truncated loads as text and proposes a three-layer LSTM model to extract text features. The author compares the combined models of multilayer LSTM, single-layer LSTM and CNN+LSTM.</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Xie Guorui [</w:t>
      </w:r>
      <w:r>
        <w:rPr>
          <w:rFonts w:hint="eastAsia" w:ascii="Times New Roman" w:hAnsi="Times New Roman" w:cs="Times New Roman"/>
          <w:b w:val="0"/>
          <w:bCs/>
          <w:sz w:val="24"/>
          <w:szCs w:val="24"/>
          <w:lang w:val="en-US" w:eastAsia="zh-CN"/>
        </w:rPr>
        <w:t>31</w:t>
      </w:r>
      <w:r>
        <w:rPr>
          <w:rFonts w:hint="default" w:ascii="Times New Roman" w:hAnsi="Times New Roman" w:cs="Times New Roman"/>
          <w:b w:val="0"/>
          <w:bCs/>
          <w:sz w:val="24"/>
          <w:szCs w:val="24"/>
          <w:lang w:val="en-US" w:eastAsia="zh-CN"/>
        </w:rPr>
        <w:t>] also characterized 14 reserved header fields as text, using a self-attention model to extract the temporal characteristics of the header. Liu Chong [3</w:t>
      </w:r>
      <w:r>
        <w:rPr>
          <w:rFonts w:hint="eastAsia" w:ascii="Times New Roman" w:hAnsi="Times New Roman" w:cs="Times New Roman"/>
          <w:b w:val="0"/>
          <w:bCs/>
          <w:sz w:val="24"/>
          <w:szCs w:val="24"/>
          <w:lang w:val="en-US" w:eastAsia="zh-CN"/>
        </w:rPr>
        <w:t>6</w:t>
      </w:r>
      <w:r>
        <w:rPr>
          <w:rFonts w:hint="default" w:ascii="Times New Roman" w:hAnsi="Times New Roman" w:cs="Times New Roman"/>
          <w:b w:val="0"/>
          <w:bCs/>
          <w:sz w:val="24"/>
          <w:szCs w:val="24"/>
          <w:lang w:val="en-US" w:eastAsia="zh-CN"/>
        </w:rPr>
        <w:t>] characterized byte-packet-data stream as letter-word-sentence text format, used LSTM to extract time series between bytes and packets, introduced attention mechanism, and proposed LSTM network based on hierarchical attention. The results show that the performance of hierarchical feature extraction is better than that of single-layer attention LSTM network. Jiang Tongtong [3</w:t>
      </w:r>
      <w:r>
        <w:rPr>
          <w:rFonts w:hint="eastAsia" w:ascii="Times New Roman" w:hAnsi="Times New Roman" w:cs="Times New Roman"/>
          <w:b w:val="0"/>
          <w:bCs/>
          <w:sz w:val="24"/>
          <w:szCs w:val="24"/>
          <w:lang w:val="en-US" w:eastAsia="zh-CN"/>
        </w:rPr>
        <w:t>7</w:t>
      </w:r>
      <w:r>
        <w:rPr>
          <w:rFonts w:hint="default" w:ascii="Times New Roman" w:hAnsi="Times New Roman" w:cs="Times New Roman"/>
          <w:b w:val="0"/>
          <w:bCs/>
          <w:sz w:val="24"/>
          <w:szCs w:val="24"/>
          <w:lang w:val="en-US" w:eastAsia="zh-CN"/>
        </w:rPr>
        <w:t>] uses the same representation as Liu Chong, uses BiLSTM and TextCNN to complete the feature extraction of in-package time series, and multi-head attention mechanism to extract inter-package time series feature.</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b/>
          <w:bCs w:val="0"/>
          <w:sz w:val="28"/>
          <w:szCs w:val="28"/>
          <w:lang w:val="en-US" w:eastAsia="zh-CN"/>
        </w:rPr>
      </w:pPr>
      <w:r>
        <w:rPr>
          <w:rFonts w:hint="eastAsia" w:ascii="Times New Roman" w:hAnsi="Times New Roman" w:cs="Times New Roman"/>
          <w:b/>
          <w:bCs w:val="0"/>
          <w:sz w:val="28"/>
          <w:szCs w:val="28"/>
          <w:lang w:val="en-US" w:eastAsia="zh-CN"/>
        </w:rPr>
        <w:t>2.5 Deep learning related technologies</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2.5.1 Convolution neural network</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Convolution neural network is composed of several convolution layers and pooling layers alternately connected. It is a feedforward neural network, which is widely used in the field of image processing. In 2012, Alex Krizhevsky proposed the classic AlexNet [38] network, which is composed of five convolutional layers, three pooling layers and two full connection layers, and achieved the best classification effect in the ImageNet recognition competition of the year. AlexNet network. In 2014, Simonyan et al. proposed the VGG [39] model, using 3 * 3 convolution kernel instead of 7 * 7 convolution kernel while increasing the network depth, which played the role of reducing parameters and effectively improved the performance of the model. In 2015, He K et al. proposed ResNet [40] network, introducing residual connection in convolutional neural network, effectively solving the problem of gradient disappearance in depth network. However, with the deepening of the neural network, the requirements of the model for the system hardware equipment are also higher and higher. In response to this problem, the Google team has successively proposed the MobileNet [41] network and the improved MobileNetV2 [42] network based on the bottlenecks structure. These are two lightweight networks based on deep separable convolution, which improve the model speed while maintaining the model performance, and are suitable for mobile devices with limited computing performance. Based on the rethinking of the inverted residual block in MobileNetV2, Zhou Daquan et al. proposed a MobileNeXt [43] network based on the hourglass residual block. The network performs identity mapping and spatial transformation operations in higher dimensions, which can effectively reduce the information loss and gradient confusion in the neural network.</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2.5.2 Attention mechanism</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The attention mechanism in deep learning essentially refers to the mechanism that the neural network extracts a set of weight coefficients through automatic learning of samples, and strengthens the areas needing attention in the samples in the way of dynamic weighting while suppressing the unrelated background areas. In 2014, Volodymyr [44] proposed the visual attention model, and embedded the attention mechanism into the RNN model for image classification, which achieved remarkable results.</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In [45], Hu Jie et al. proposed the Squeeze-and-Excitation (SE) module to model the correlation between characteristic channels by assigning different weight parameters to different channels, and achieved greater effect improvement with a small calculation cost. Because the convolution operation extracts features through the mixed information of cross-channel dimension and spatial dimension, Sanghyun Woo [46] proposed the convolutional block attention module (CBAM) to emphasize the meaningful features along these two dimensions. The experimental results show that CBAM can achieve better classification accuracy than SE model in ImageNet image classification. Hou Qibin et al. believe that SE network ignores location information, and propose a mobile network attention mechanism that embeds location information into channel attention, called coordinate attention (CA) [47]. The ablation experiment on ImageNet data set has proved that CA module can obtain weak advantages over other attention modules.</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In view of the shortcomings of existing methods, this paper proposes a network traffic classification method based on subspace triple attention mechanism on the basis of deep learning method. Compared with the existing deep learning methods, this paper introduces a lightweight network structure embedded in the attention mechanism module, which realizes the extraction and fusion of multi-space and multi-dimensional features without significantly increasing the depth of the model, thus improving the classification performance of network traffic data.</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ilvl w:val="0"/>
          <w:numId w:val="2"/>
        </w:numPr>
        <w:kinsoku/>
        <w:wordWrap/>
        <w:overflowPunct/>
        <w:topLinePunct w:val="0"/>
        <w:autoSpaceDE/>
        <w:autoSpaceDN/>
        <w:bidi w:val="0"/>
        <w:adjustRightInd/>
        <w:snapToGrid/>
        <w:spacing w:after="0" w:line="360" w:lineRule="auto"/>
        <w:ind w:left="0" w:leftChars="0" w:firstLine="0" w:firstLineChars="0"/>
        <w:jc w:val="both"/>
        <w:textAlignment w:val="auto"/>
        <w:outlineLvl w:val="0"/>
        <w:rPr>
          <w:rFonts w:hint="eastAsia" w:ascii="Times New Roman" w:hAnsi="Times New Roman" w:cs="Times New Roman"/>
          <w:b/>
          <w:bCs w:val="0"/>
          <w:sz w:val="32"/>
          <w:szCs w:val="32"/>
          <w:lang w:val="en-US" w:eastAsia="zh-CN"/>
        </w:rPr>
      </w:pPr>
      <w:bookmarkStart w:id="13" w:name="_Toc13075"/>
      <w:r>
        <w:rPr>
          <w:rFonts w:hint="eastAsia" w:ascii="Times New Roman" w:hAnsi="Times New Roman" w:cs="Times New Roman"/>
          <w:b/>
          <w:bCs w:val="0"/>
          <w:sz w:val="32"/>
          <w:szCs w:val="32"/>
          <w:lang w:val="en-US" w:eastAsia="zh-CN"/>
        </w:rPr>
        <w:t>Design and Implementation</w:t>
      </w:r>
      <w:bookmarkEnd w:id="13"/>
    </w:p>
    <w:p>
      <w:pPr>
        <w:keepNext w:val="0"/>
        <w:keepLines w:val="0"/>
        <w:pageBreakBefore w:val="0"/>
        <w:widowControl/>
        <w:numPr>
          <w:ilvl w:val="1"/>
          <w:numId w:val="2"/>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b/>
          <w:bCs w:val="0"/>
          <w:sz w:val="28"/>
          <w:szCs w:val="28"/>
          <w:lang w:val="en-US" w:eastAsia="zh-CN"/>
        </w:rPr>
      </w:pPr>
      <w:r>
        <w:rPr>
          <w:rFonts w:hint="eastAsia" w:ascii="Times New Roman" w:hAnsi="Times New Roman" w:cs="Times New Roman"/>
          <w:b/>
          <w:bCs w:val="0"/>
          <w:sz w:val="28"/>
          <w:szCs w:val="28"/>
          <w:lang w:val="en-US" w:eastAsia="zh-CN"/>
        </w:rPr>
        <w:t>System Overall Framework</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firstLine="420" w:firstLineChars="0"/>
        <w:jc w:val="both"/>
        <w:textAlignment w:val="auto"/>
        <w:rPr>
          <w:rFonts w:hint="default"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The network traffic classification system based on STAM proposed in this paper is composed of data preprocessing module, network training module and model testing module. The overall system flow diagram is shown in Figure 2.</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center"/>
        <w:textAlignment w:val="auto"/>
        <w:rPr>
          <w:rFonts w:hint="eastAsia" w:ascii="Times New Roman" w:hAnsi="Times New Roman" w:cs="Times New Roman"/>
          <w:b/>
          <w:bCs w:val="0"/>
          <w:sz w:val="32"/>
          <w:szCs w:val="32"/>
          <w:lang w:val="en-US" w:eastAsia="zh-CN"/>
        </w:rPr>
      </w:pPr>
      <w:r>
        <w:rPr>
          <w:rFonts w:ascii="宋体" w:hAnsi="宋体" w:cs="Times New Roman"/>
          <w:szCs w:val="21"/>
        </w:rPr>
        <w:drawing>
          <wp:inline distT="0" distB="0" distL="0" distR="0">
            <wp:extent cx="2499360" cy="2553970"/>
            <wp:effectExtent l="0" t="0" r="0" b="635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2499360" cy="2553970"/>
                    </a:xfrm>
                    <a:prstGeom prst="rect">
                      <a:avLst/>
                    </a:prstGeom>
                    <a:noFill/>
                  </pic:spPr>
                </pic:pic>
              </a:graphicData>
            </a:graphic>
          </wp:inline>
        </w:drawing>
      </w:r>
    </w:p>
    <w:p>
      <w:pPr>
        <w:spacing w:before="156" w:beforeLines="50" w:after="156" w:afterLines="50"/>
        <w:jc w:val="center"/>
        <w:rPr>
          <w:rFonts w:ascii="宋体" w:hAnsi="宋体" w:cs="Times New Roman"/>
          <w:sz w:val="21"/>
          <w:szCs w:val="21"/>
        </w:rPr>
      </w:pPr>
      <w:r>
        <w:rPr>
          <w:rFonts w:ascii="Times New Roman" w:hAnsi="Times New Roman" w:cs="Times New Roman"/>
          <w:sz w:val="21"/>
          <w:szCs w:val="21"/>
        </w:rPr>
        <w:t>Fig.2</w:t>
      </w:r>
      <w:r>
        <w:rPr>
          <w:rFonts w:ascii="宋体" w:hAnsi="宋体" w:cs="Times New Roman"/>
          <w:sz w:val="21"/>
          <w:szCs w:val="21"/>
        </w:rPr>
        <w:t xml:space="preserve">  </w:t>
      </w:r>
      <w:r>
        <w:rPr>
          <w:rFonts w:ascii="Times New Roman" w:hAnsi="Times New Roman" w:cs="Times New Roman"/>
          <w:sz w:val="21"/>
          <w:szCs w:val="21"/>
        </w:rPr>
        <w:t>Process diagram of traffic classification</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First, the original traffic data input data preprocessing module divides the dataset into training and test sets at a 9:1 scale, and labels them with categories. After preprocessing, the data and labels are converted into IDX3 and IDX1 formats, which can be directly input into the neural network. Secondly, the training set is input into our STAM feature extraction network, and the optimal model parameters during the training process are saved through multiple iterations of optimization training. Finally, the test set is input into the previously saved model, and the classifier is used to output the classification results of the test set samples.</w:t>
      </w:r>
    </w:p>
    <w:p>
      <w:pPr>
        <w:keepNext w:val="0"/>
        <w:keepLines w:val="0"/>
        <w:pageBreakBefore w:val="0"/>
        <w:widowControl/>
        <w:numPr>
          <w:ilvl w:val="1"/>
          <w:numId w:val="2"/>
        </w:numPr>
        <w:kinsoku/>
        <w:wordWrap/>
        <w:overflowPunct/>
        <w:topLinePunct w:val="0"/>
        <w:autoSpaceDE/>
        <w:autoSpaceDN/>
        <w:bidi w:val="0"/>
        <w:adjustRightInd/>
        <w:snapToGrid/>
        <w:spacing w:after="0" w:line="360" w:lineRule="auto"/>
        <w:ind w:left="0" w:leftChars="0" w:firstLine="0" w:firstLineChars="0"/>
        <w:jc w:val="both"/>
        <w:textAlignment w:val="auto"/>
        <w:rPr>
          <w:rFonts w:hint="eastAsia" w:ascii="Times New Roman" w:hAnsi="Times New Roman" w:cs="Times New Roman"/>
          <w:b/>
          <w:bCs w:val="0"/>
          <w:sz w:val="28"/>
          <w:szCs w:val="28"/>
          <w:lang w:val="en-US" w:eastAsia="zh-CN"/>
        </w:rPr>
      </w:pPr>
      <w:r>
        <w:rPr>
          <w:rFonts w:hint="eastAsia" w:ascii="Times New Roman" w:hAnsi="Times New Roman" w:cs="Times New Roman"/>
          <w:b/>
          <w:bCs w:val="0"/>
          <w:sz w:val="28"/>
          <w:szCs w:val="28"/>
          <w:lang w:val="en-US" w:eastAsia="zh-CN"/>
        </w:rPr>
        <w:t>Data Preprocessing</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firstLine="42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This paper uses two-way flow (session) as the basic unit of classification, because two-way flow contains more feature information than single packet and one-way flow, which can help improve the classification performance of the model. Figure 3 shows the byte information of packets in the pacp file viewed by wireshark software.</w:t>
      </w:r>
    </w:p>
    <w:p>
      <w:pPr>
        <w:keepNext w:val="0"/>
        <w:keepLines w:val="0"/>
        <w:pageBreakBefore w:val="0"/>
        <w:widowControl/>
        <w:suppressLineNumbers w:val="0"/>
        <w:kinsoku/>
        <w:wordWrap/>
        <w:overflowPunct/>
        <w:topLinePunct w:val="0"/>
        <w:autoSpaceDE/>
        <w:autoSpaceDN/>
        <w:bidi w:val="0"/>
        <w:adjustRightInd/>
        <w:snapToGrid/>
        <w:spacing w:line="260" w:lineRule="auto"/>
        <w:jc w:val="center"/>
        <w:textAlignment w:val="auto"/>
      </w:pPr>
      <w:r>
        <w:rPr>
          <w:rFonts w:ascii="宋体" w:hAnsi="宋体" w:eastAsia="宋体" w:cs="宋体"/>
          <w:kern w:val="0"/>
          <w:sz w:val="24"/>
          <w:szCs w:val="24"/>
          <w:lang w:val="en-US" w:eastAsia="zh-CN" w:bidi="ar"/>
        </w:rPr>
        <w:drawing>
          <wp:inline distT="0" distB="0" distL="114300" distR="114300">
            <wp:extent cx="3341370" cy="1768475"/>
            <wp:effectExtent l="0" t="0" r="11430" b="14605"/>
            <wp:docPr id="5"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1" descr="IMG_256"/>
                    <pic:cNvPicPr>
                      <a:picLocks noChangeAspect="1"/>
                    </pic:cNvPicPr>
                  </pic:nvPicPr>
                  <pic:blipFill>
                    <a:blip r:embed="rId11"/>
                    <a:stretch>
                      <a:fillRect/>
                    </a:stretch>
                  </pic:blipFill>
                  <pic:spPr>
                    <a:xfrm>
                      <a:off x="0" y="0"/>
                      <a:ext cx="3341370" cy="1768475"/>
                    </a:xfrm>
                    <a:prstGeom prst="rect">
                      <a:avLst/>
                    </a:prstGeom>
                    <a:noFill/>
                    <a:ln w="9525">
                      <a:noFill/>
                    </a:ln>
                  </pic:spPr>
                </pic:pic>
              </a:graphicData>
            </a:graphic>
          </wp:inline>
        </w:drawing>
      </w: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firstLine="0" w:firstLineChars="0"/>
        <w:jc w:val="center"/>
        <w:textAlignment w:val="auto"/>
        <w:rPr>
          <w:rFonts w:hint="default" w:ascii="Times New Roman" w:hAnsi="Times New Roman" w:cs="Times New Roman"/>
          <w:b w:val="0"/>
          <w:bCs/>
          <w:sz w:val="21"/>
          <w:szCs w:val="21"/>
          <w:lang w:val="en-US" w:eastAsia="zh-CN"/>
        </w:rPr>
      </w:pPr>
      <w:r>
        <w:rPr>
          <w:rFonts w:ascii="Times New Roman" w:hAnsi="Times New Roman" w:cs="Times New Roman"/>
          <w:sz w:val="21"/>
          <w:szCs w:val="21"/>
        </w:rPr>
        <w:t>Fig.</w:t>
      </w:r>
      <w:r>
        <w:rPr>
          <w:rFonts w:hint="eastAsia" w:ascii="Times New Roman" w:hAnsi="Times New Roman" w:cs="Times New Roman"/>
          <w:sz w:val="21"/>
          <w:szCs w:val="21"/>
          <w:lang w:val="en-US" w:eastAsia="zh-CN"/>
        </w:rPr>
        <w:t>3</w:t>
      </w:r>
      <w:r>
        <w:rPr>
          <w:rFonts w:ascii="宋体" w:hAnsi="宋体" w:cs="Times New Roman"/>
          <w:sz w:val="21"/>
          <w:szCs w:val="21"/>
        </w:rPr>
        <w:t xml:space="preserve"> </w:t>
      </w:r>
      <w:r>
        <w:rPr>
          <w:rFonts w:hint="default" w:ascii="Times New Roman" w:hAnsi="Times New Roman" w:cs="Times New Roman"/>
          <w:b w:val="0"/>
          <w:bCs/>
          <w:sz w:val="21"/>
          <w:szCs w:val="21"/>
          <w:lang w:val="en-US" w:eastAsia="zh-CN"/>
        </w:rPr>
        <w:t>Pcap data information</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It can be seen that the packets in the pcap file have complete Ethernet frame headers, IP headers, TCP/UDP headers and encryption loads. The fields in the header part of the data packet (the header part in this article refers to the header of the transport layer and the network layer) store the status information of the data packet. In a data flow, the change of packet header field from time to time implies a specific behavior mode of this traffic category. In the research of feature-based traffic classification, the time series characteristics of the extracted data flow, such as the direction of the data packet, can be calculated from the port field of the packet header, and the length of the packet can be calculated from the length field of the packet header. In addition, some hidden temporal features of the packet header need to be extracted with the help of a depth model. Therefore, the header part of the packet represents the unique timing characteristics of the application. The load of the packet stores the user data of the application. In the research of traffic classification based on DPI, the "signature" related to the application category is mined from the application layer data, so the load data of the packet contains the pattern related to the application category. At the same time, the similarity of user data of the same application and the similarity of the same encryption algorithm for the load are reflected in the load part of the data package. Therefore, the load content of the data package represents the unique spatial characteristics of the application.</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firstLine="0" w:firstLine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firstLine="420" w:firstLineChars="0"/>
        <w:jc w:val="both"/>
        <w:textAlignment w:val="auto"/>
        <w:rPr>
          <w:rFonts w:hint="default"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Based on the above analysis, the following data preprocessing methods are proposed in this section, which preprocess the header part and the load part of the data packet respectively, and unify the header length and load length respectively, which can conveniently truncate the connection between the header and the load of the data stream and send it into different depth models to complete the feature extraction. The whole preprocessing method consists of four parts: traffic filtering, traffic segmentation sample generation, and IDX file generation. The tools used in this part include the packet diversion tool splitcap, the python library scapy for packet filtering and processing, and the pcap processing tool editcap provided by wireshark.</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center"/>
        <w:textAlignment w:val="auto"/>
        <w:rPr>
          <w:rFonts w:hint="eastAsia" w:ascii="Times New Roman" w:hAnsi="Times New Roman" w:cs="Times New Roman"/>
          <w:b/>
          <w:bCs w:val="0"/>
          <w:sz w:val="32"/>
          <w:szCs w:val="32"/>
          <w:lang w:val="en-US" w:eastAsia="zh-CN"/>
        </w:rPr>
      </w:pPr>
      <w:r>
        <w:rPr>
          <w:rFonts w:hint="eastAsia" w:ascii="Times New Roman" w:hAnsi="Times New Roman" w:cs="Times New Roman"/>
          <w:szCs w:val="21"/>
        </w:rPr>
        <w:drawing>
          <wp:inline distT="0" distB="0" distL="0" distR="0">
            <wp:extent cx="5488305" cy="1139190"/>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488305" cy="1139190"/>
                    </a:xfrm>
                    <a:prstGeom prst="rect">
                      <a:avLst/>
                    </a:prstGeom>
                  </pic:spPr>
                </pic:pic>
              </a:graphicData>
            </a:graphic>
          </wp:inline>
        </w:drawing>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firstLine="0" w:firstLineChars="0"/>
        <w:jc w:val="center"/>
        <w:textAlignment w:val="auto"/>
        <w:rPr>
          <w:rFonts w:hint="default" w:ascii="Times New Roman" w:hAnsi="Times New Roman" w:cs="Times New Roman"/>
          <w:b w:val="0"/>
          <w:bCs/>
          <w:sz w:val="21"/>
          <w:szCs w:val="21"/>
          <w:lang w:val="en-US" w:eastAsia="zh-CN"/>
        </w:rPr>
      </w:pPr>
      <w:r>
        <w:rPr>
          <w:rFonts w:ascii="Times New Roman" w:hAnsi="Times New Roman" w:cs="Times New Roman"/>
          <w:sz w:val="21"/>
          <w:szCs w:val="21"/>
        </w:rPr>
        <w:t>Fig.</w:t>
      </w:r>
      <w:r>
        <w:rPr>
          <w:rFonts w:hint="eastAsia" w:ascii="Times New Roman" w:hAnsi="Times New Roman" w:cs="Times New Roman"/>
          <w:sz w:val="21"/>
          <w:szCs w:val="21"/>
          <w:lang w:val="en-US" w:eastAsia="zh-CN"/>
        </w:rPr>
        <w:t>4</w:t>
      </w:r>
      <w:r>
        <w:rPr>
          <w:rFonts w:ascii="宋体" w:hAnsi="宋体" w:cs="Times New Roman"/>
          <w:sz w:val="21"/>
          <w:szCs w:val="21"/>
        </w:rPr>
        <w:t xml:space="preserve"> </w:t>
      </w:r>
      <w:r>
        <w:rPr>
          <w:rFonts w:hint="default" w:ascii="Times New Roman" w:hAnsi="Times New Roman" w:cs="Times New Roman"/>
          <w:b w:val="0"/>
          <w:bCs/>
          <w:sz w:val="21"/>
          <w:szCs w:val="21"/>
          <w:lang w:val="en-US" w:eastAsia="zh-CN"/>
        </w:rPr>
        <w:t>Pcap data information</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b/>
          <w:bCs w:val="0"/>
          <w:sz w:val="32"/>
          <w:szCs w:val="32"/>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First, perform the traffic filtering operation to filter the data packets that are useless for the classification task, such as establishing and removing the SYN and FIN packets of the TCP connection, and resolving the domain name to the DNS data packets of the IP address. These packets are independent of application identification or traffic characteristics, so they need to be deleted [48]. Scapy library provides the positioning and filtering functions of data packets. The packet.flags&amp;0x13 statement can locate SYN, ACK and FIN packets; The DNS in packet statement can locate DNS packets.</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The second step is the traffic segmentation operation. Use the Splitcap tool to divide the data flow according to the five-tuple (source IP address, destination IP address, source port number, destination port number and protocol) of the data packet header field, and define the two-way flow as a session and serve as a classification sample. The data flow appearing later in this paper refers to bidirectional data flow.</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Then, in order to meet the requirements of the neural network for the uniform size of the input data, it is also necessary to carry out the uniform operation on the length of the cleaned data. For data samples with a length of more than 784 bytes, we intercept the first 784 bytes as valid input, and for samples with a length of less than 784 bytes, we make up 0 for the insufficient part. For the data stream with uniform length, we can choose to convert it into grayscale image in binary format so that we can visualize the flow data from the representation, or skip this step and directly proceed to the next step. Finally, the data stream or gray image is converted into IDX format, which is also a common input file format in neural network.</w:t>
      </w:r>
    </w:p>
    <w:p>
      <w:pPr>
        <w:keepNext w:val="0"/>
        <w:keepLines w:val="0"/>
        <w:pageBreakBefore w:val="0"/>
        <w:widowControl/>
        <w:numPr>
          <w:ilvl w:val="1"/>
          <w:numId w:val="2"/>
        </w:numPr>
        <w:kinsoku/>
        <w:wordWrap/>
        <w:overflowPunct/>
        <w:topLinePunct w:val="0"/>
        <w:autoSpaceDE/>
        <w:autoSpaceDN/>
        <w:bidi w:val="0"/>
        <w:adjustRightInd/>
        <w:snapToGrid/>
        <w:spacing w:after="0" w:line="360" w:lineRule="auto"/>
        <w:ind w:left="0" w:leftChars="0" w:firstLine="0" w:firstLineChars="0"/>
        <w:jc w:val="both"/>
        <w:textAlignment w:val="auto"/>
        <w:rPr>
          <w:rFonts w:hint="eastAsia" w:ascii="Times New Roman" w:hAnsi="Times New Roman" w:cs="Times New Roman"/>
          <w:b/>
          <w:bCs w:val="0"/>
          <w:sz w:val="28"/>
          <w:szCs w:val="28"/>
          <w:lang w:val="en-US" w:eastAsia="zh-CN"/>
        </w:rPr>
      </w:pPr>
      <w:r>
        <w:rPr>
          <w:rFonts w:hint="eastAsia" w:ascii="Times New Roman" w:hAnsi="Times New Roman" w:cs="Times New Roman"/>
          <w:b/>
          <w:bCs w:val="0"/>
          <w:sz w:val="28"/>
          <w:szCs w:val="28"/>
          <w:lang w:val="en-US" w:eastAsia="zh-CN"/>
        </w:rPr>
        <w:t>Feature extraction network</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jc w:val="both"/>
        <w:textAlignment w:val="auto"/>
        <w:rPr>
          <w:rFonts w:hint="eastAsia"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3.3.1 Subspace triple attention module</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firstLine="42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Attention mechanism has been proved to have obvious effects in various deep learning tasks, and is usually used in image classification, image segmentation and other fields. In order to extract richer features from traffic data, this paper proposes a subspace triple attention module (STAM). Compared with large attention networks based on self-attention and other mechanisms, STAM is a lightweight network, which can be seamlessly inserted into various convolutional neural network structures, and does not need to increase too much computing consumption.</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firstLine="42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Inspired by the subspace structure of ULSAM [</w:t>
      </w:r>
      <w:r>
        <w:rPr>
          <w:rFonts w:hint="eastAsia" w:ascii="Times New Roman" w:hAnsi="Times New Roman" w:cs="Times New Roman"/>
          <w:b w:val="0"/>
          <w:bCs/>
          <w:sz w:val="24"/>
          <w:szCs w:val="24"/>
          <w:lang w:val="en-US" w:eastAsia="zh-CN"/>
        </w:rPr>
        <w:t>49</w:t>
      </w:r>
      <w:r>
        <w:rPr>
          <w:rFonts w:hint="default" w:ascii="Times New Roman" w:hAnsi="Times New Roman" w:cs="Times New Roman"/>
          <w:b w:val="0"/>
          <w:bCs/>
          <w:sz w:val="24"/>
          <w:szCs w:val="24"/>
          <w:lang w:val="en-US" w:eastAsia="zh-CN"/>
        </w:rPr>
        <w:t>], the STAM module divides the initial feature map formed after convolution into multiple subspaces according to the channel dimension. However, unlike ULSAM network, each subspace of STAM contains an attention module TAM (Triple Attention Module) that performs feature coding operations on the feature map in three channel dimensions. We call this subspace structure that integrates triple attention modules subspace triple attention module (STAM). The detailed implementation details of the subspace module and the triple attention module are introduced in detail.</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b/>
          <w:bCs w:val="0"/>
          <w:sz w:val="32"/>
          <w:szCs w:val="32"/>
          <w:lang w:val="en-US" w:eastAsia="zh-CN"/>
        </w:rPr>
      </w:pPr>
      <w:r>
        <w:rPr>
          <w:rFonts w:hint="eastAsia" w:ascii="Times New Roman" w:hAnsi="Times New Roman" w:cs="Times New Roman"/>
          <w:b w:val="0"/>
          <w:bCs/>
          <w:sz w:val="24"/>
          <w:szCs w:val="24"/>
          <w:lang w:val="en-US" w:eastAsia="zh-CN"/>
        </w:rPr>
        <w:t>(1) Subspace module</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b/>
          <w:bCs w:val="0"/>
          <w:sz w:val="32"/>
          <w:szCs w:val="32"/>
          <w:lang w:val="en-US" w:eastAsia="zh-CN"/>
        </w:rPr>
      </w:pPr>
      <w:r>
        <w:rPr>
          <w:rFonts w:hint="eastAsia" w:ascii="宋体" w:hAnsi="宋体" w:cs="Times New Roman"/>
          <w:szCs w:val="21"/>
        </w:rPr>
        <w:drawing>
          <wp:inline distT="0" distB="0" distL="0" distR="0">
            <wp:extent cx="5210810" cy="2152650"/>
            <wp:effectExtent l="0" t="0" r="1270" b="1143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22068" cy="2157105"/>
                    </a:xfrm>
                    <a:prstGeom prst="rect">
                      <a:avLst/>
                    </a:prstGeom>
                  </pic:spPr>
                </pic:pic>
              </a:graphicData>
            </a:graphic>
          </wp:inline>
        </w:drawing>
      </w:r>
    </w:p>
    <w:p>
      <w:pPr>
        <w:spacing w:before="156" w:beforeLines="50" w:after="156" w:afterLines="50"/>
        <w:jc w:val="center"/>
        <w:rPr>
          <w:rFonts w:ascii="宋体" w:hAnsi="宋体" w:cs="Times New Roman"/>
          <w:sz w:val="21"/>
          <w:szCs w:val="21"/>
        </w:rPr>
      </w:pPr>
      <w:r>
        <w:rPr>
          <w:rFonts w:ascii="Times New Roman" w:hAnsi="Times New Roman" w:cs="Times New Roman"/>
          <w:sz w:val="21"/>
          <w:szCs w:val="21"/>
        </w:rPr>
        <w:t>Fig.</w:t>
      </w:r>
      <w:r>
        <w:rPr>
          <w:rFonts w:hint="eastAsia" w:ascii="Times New Roman" w:hAnsi="Times New Roman" w:cs="Times New Roman"/>
          <w:sz w:val="21"/>
          <w:szCs w:val="21"/>
          <w:lang w:val="en-US" w:eastAsia="zh-CN"/>
        </w:rPr>
        <w:t>5</w:t>
      </w:r>
      <w:r>
        <w:rPr>
          <w:rFonts w:ascii="宋体" w:hAnsi="宋体" w:cs="Times New Roman"/>
          <w:sz w:val="21"/>
          <w:szCs w:val="21"/>
        </w:rPr>
        <w:t xml:space="preserve">  </w:t>
      </w:r>
      <w:r>
        <w:rPr>
          <w:rFonts w:ascii="Times New Roman" w:hAnsi="Times New Roman" w:cs="Times New Roman"/>
          <w:sz w:val="21"/>
          <w:szCs w:val="21"/>
        </w:rPr>
        <w:t>Diagram of Subspace Triple Attention Module</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 xml:space="preserve">As shown in Figure 5, for the entire STAM module, give an intermediate characteristic graph </w:t>
      </w:r>
      <w:r>
        <w:rPr>
          <w:rFonts w:hint="eastAsia" w:ascii="Times New Roman" w:hAnsi="Times New Roman" w:cs="Times New Roman"/>
          <w:b/>
          <w:i/>
          <w:szCs w:val="21"/>
        </w:rPr>
        <w:t>F</w:t>
      </w:r>
      <w:r>
        <w:rPr>
          <w:rFonts w:hint="eastAsia" w:ascii="宋体" w:hAnsi="宋体" w:cs="Times New Roman"/>
          <w:i/>
          <w:szCs w:val="21"/>
        </w:rPr>
        <w:t>∈</w:t>
      </w:r>
      <m:oMath>
        <m:r>
          <m:rPr>
            <m:scr m:val="double-struck"/>
          </m:rPr>
          <w:rPr>
            <w:rFonts w:ascii="Cambria Math" w:hAnsi="Cambria Math" w:cs="Times New Roman"/>
            <w:szCs w:val="21"/>
          </w:rPr>
          <m:t>ℝ</m:t>
        </m:r>
      </m:oMath>
      <w:r>
        <w:rPr>
          <w:rFonts w:ascii="Times New Roman" w:hAnsi="Times New Roman" w:cs="Times New Roman"/>
          <w:szCs w:val="21"/>
          <w:vertAlign w:val="superscript"/>
        </w:rPr>
        <w:t>H×W×C</w:t>
      </w:r>
      <w:r>
        <w:rPr>
          <w:rFonts w:hint="eastAsia" w:ascii="Times New Roman" w:hAnsi="Times New Roman" w:cs="Times New Roman"/>
          <w:b w:val="0"/>
          <w:bCs/>
          <w:sz w:val="24"/>
          <w:szCs w:val="24"/>
          <w:lang w:val="en-US" w:eastAsia="zh-CN"/>
        </w:rPr>
        <w:t xml:space="preserve"> as the input, where C represents the number of channels of the feature map, H and W represent the height and width of the feature map respectively. STAM divides the feature map F into N independent feature map groups </w:t>
      </w:r>
      <w:r>
        <w:rPr>
          <w:rFonts w:hint="eastAsia" w:ascii="Times New Roman" w:hAnsi="Times New Roman" w:cs="Times New Roman"/>
          <w:szCs w:val="21"/>
        </w:rPr>
        <w:t>[</w:t>
      </w:r>
      <w:r>
        <w:rPr>
          <w:rFonts w:ascii="Times New Roman" w:hAnsi="Times New Roman" w:cs="Times New Roman"/>
          <w:b/>
          <w:i/>
          <w:szCs w:val="21"/>
        </w:rPr>
        <w:t>F</w:t>
      </w:r>
      <w:r>
        <w:rPr>
          <w:rFonts w:ascii="Times New Roman" w:hAnsi="Times New Roman" w:cs="Times New Roman"/>
          <w:i/>
          <w:szCs w:val="21"/>
          <w:vertAlign w:val="subscript"/>
        </w:rPr>
        <w:t>1</w:t>
      </w:r>
      <w:r>
        <w:rPr>
          <w:rFonts w:ascii="Times New Roman" w:hAnsi="Times New Roman" w:cs="Times New Roman"/>
          <w:i/>
          <w:szCs w:val="21"/>
        </w:rPr>
        <w:t xml:space="preserve">, </w:t>
      </w:r>
      <w:r>
        <w:rPr>
          <w:rFonts w:ascii="Times New Roman" w:hAnsi="Times New Roman" w:cs="Times New Roman"/>
          <w:b/>
          <w:i/>
          <w:szCs w:val="21"/>
        </w:rPr>
        <w:t>F</w:t>
      </w:r>
      <w:r>
        <w:rPr>
          <w:rFonts w:ascii="Times New Roman" w:hAnsi="Times New Roman" w:cs="Times New Roman"/>
          <w:i/>
          <w:szCs w:val="21"/>
          <w:vertAlign w:val="subscript"/>
        </w:rPr>
        <w:t xml:space="preserve">2, </w:t>
      </w:r>
      <w:r>
        <w:rPr>
          <w:rFonts w:ascii="Times New Roman" w:hAnsi="Times New Roman" w:cs="Times New Roman"/>
          <w:b/>
          <w:i/>
          <w:szCs w:val="21"/>
        </w:rPr>
        <w:t>F</w:t>
      </w:r>
      <w:r>
        <w:rPr>
          <w:rFonts w:ascii="Times New Roman" w:hAnsi="Times New Roman" w:cs="Times New Roman"/>
          <w:i/>
          <w:szCs w:val="21"/>
          <w:vertAlign w:val="subscript"/>
        </w:rPr>
        <w:t>3.</w:t>
      </w:r>
      <w:r>
        <w:rPr>
          <w:rFonts w:ascii="Times New Roman" w:hAnsi="Times New Roman" w:cs="Times New Roman"/>
          <w:i/>
          <w:szCs w:val="21"/>
        </w:rPr>
        <w:t>....</w:t>
      </w:r>
      <w:r>
        <w:rPr>
          <w:rFonts w:ascii="Times New Roman" w:hAnsi="Times New Roman" w:cs="Times New Roman"/>
          <w:b/>
          <w:i/>
          <w:szCs w:val="21"/>
        </w:rPr>
        <w:t>F</w:t>
      </w:r>
      <w:r>
        <w:rPr>
          <w:rFonts w:ascii="Times New Roman" w:hAnsi="Times New Roman" w:cs="Times New Roman"/>
          <w:i/>
          <w:szCs w:val="21"/>
          <w:vertAlign w:val="subscript"/>
        </w:rPr>
        <w:t>N</w:t>
      </w:r>
      <w:r>
        <w:rPr>
          <w:rFonts w:ascii="Times New Roman" w:hAnsi="Times New Roman" w:cs="Times New Roman"/>
          <w:szCs w:val="21"/>
        </w:rPr>
        <w:t>]</w:t>
      </w:r>
      <w:r>
        <w:rPr>
          <w:rFonts w:hint="eastAsia" w:ascii="Times New Roman" w:hAnsi="Times New Roman" w:cs="Times New Roman"/>
          <w:szCs w:val="21"/>
          <w:lang w:val="en-US" w:eastAsia="zh-CN"/>
        </w:rPr>
        <w:t xml:space="preserve"> </w:t>
      </w:r>
      <w:r>
        <w:rPr>
          <w:rFonts w:hint="eastAsia" w:ascii="Times New Roman" w:hAnsi="Times New Roman" w:cs="Times New Roman"/>
          <w:b w:val="0"/>
          <w:bCs/>
          <w:sz w:val="24"/>
          <w:szCs w:val="24"/>
          <w:lang w:val="en-US" w:eastAsia="zh-CN"/>
        </w:rPr>
        <w:t>in the channel dimension, and each feature map group has G feature maps. Each feature map group performs TAM attention calculation in the corresponding subspace, and outputs a feature map group with the same shape and size, as shown in formula (1):</w:t>
      </w:r>
    </w:p>
    <w:p>
      <w:pPr>
        <w:pStyle w:val="11"/>
        <w:rPr>
          <w:rFonts w:ascii="Times New Roman" w:hAnsi="Times New Roman"/>
        </w:rPr>
      </w:pPr>
      <w:r>
        <w:rPr>
          <w:rFonts w:ascii="Times New Roman" w:hAnsi="Times New Roman" w:eastAsia="宋体"/>
          <w:i/>
        </w:rPr>
        <w:tab/>
      </w:r>
      <m:oMath>
        <m:sSubSup>
          <m:sSubSupPr>
            <m:ctrlPr>
              <w:rPr>
                <w:rFonts w:eastAsia="宋体"/>
              </w:rPr>
            </m:ctrlPr>
          </m:sSubSupPr>
          <m:e>
            <m:r>
              <m:rPr>
                <m:sty m:val="bi"/>
              </m:rPr>
              <m:t>F</m:t>
            </m:r>
            <m:ctrlPr>
              <w:rPr>
                <w:rFonts w:eastAsia="宋体"/>
              </w:rPr>
            </m:ctrlPr>
          </m:e>
          <m:sub>
            <m:r>
              <m:rPr/>
              <m:t>n</m:t>
            </m:r>
            <m:ctrlPr>
              <w:rPr>
                <w:rFonts w:eastAsia="宋体"/>
              </w:rPr>
            </m:ctrlPr>
          </m:sub>
          <m:sup>
            <m:r>
              <m:rPr>
                <m:sty m:val="p"/>
              </m:rPr>
              <m:t>'</m:t>
            </m:r>
            <m:ctrlPr>
              <w:rPr>
                <w:rFonts w:eastAsia="宋体"/>
              </w:rPr>
            </m:ctrlPr>
          </m:sup>
        </m:sSubSup>
        <m:r>
          <m:rPr>
            <m:sty m:val="p"/>
          </m:rPr>
          <m:t>=</m:t>
        </m:r>
        <m:sSub>
          <m:sSubPr>
            <m:ctrlPr>
              <w:rPr>
                <w:rFonts w:eastAsia="宋体"/>
              </w:rPr>
            </m:ctrlPr>
          </m:sSubPr>
          <m:e>
            <m:r>
              <m:rPr/>
              <m:t>f</m:t>
            </m:r>
            <m:ctrlPr>
              <w:rPr>
                <w:rFonts w:eastAsia="宋体"/>
              </w:rPr>
            </m:ctrlPr>
          </m:e>
          <m:sub>
            <m:r>
              <m:rPr/>
              <m:t>TAM</m:t>
            </m:r>
            <m:ctrlPr>
              <w:rPr>
                <w:rFonts w:eastAsia="宋体"/>
              </w:rPr>
            </m:ctrlPr>
          </m:sub>
        </m:sSub>
        <m:d>
          <m:dPr/>
          <m:e>
            <m:sSub>
              <m:sSubPr>
                <m:ctrlPr>
                  <w:rPr>
                    <w:rFonts w:eastAsia="宋体"/>
                  </w:rPr>
                </m:ctrlPr>
              </m:sSubPr>
              <m:e>
                <m:r>
                  <m:rPr>
                    <m:sty m:val="bi"/>
                  </m:rPr>
                  <m:t>F</m:t>
                </m:r>
                <m:ctrlPr>
                  <w:rPr>
                    <w:rFonts w:eastAsia="宋体"/>
                  </w:rPr>
                </m:ctrlPr>
              </m:e>
              <m:sub>
                <m:r>
                  <m:rPr/>
                  <m:t>n</m:t>
                </m:r>
                <m:ctrlPr>
                  <w:rPr>
                    <w:rFonts w:eastAsia="宋体"/>
                  </w:rPr>
                </m:ctrlPr>
              </m:sub>
            </m:sSub>
          </m:e>
        </m:d>
      </m:oMath>
      <w:r>
        <w:t xml:space="preserve"> </w:t>
      </w:r>
      <w:r>
        <w:tab/>
      </w:r>
      <w:r>
        <w:rPr>
          <w:rFonts w:ascii="Times New Roman" w:hAnsi="Times New Roman"/>
        </w:rPr>
        <w:t>(1)</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Where,</w:t>
      </w:r>
      <m:oMath>
        <m:sSubSup>
          <m:sSubSupPr>
            <m:ctrlPr>
              <w:rPr>
                <w:rFonts w:eastAsia="宋体"/>
              </w:rPr>
            </m:ctrlPr>
          </m:sSubSupPr>
          <m:e>
            <m:r>
              <m:rPr>
                <m:sty m:val="bi"/>
              </m:rPr>
              <m:t>F</m:t>
            </m:r>
            <m:ctrlPr>
              <w:rPr>
                <w:rFonts w:eastAsia="宋体"/>
              </w:rPr>
            </m:ctrlPr>
          </m:e>
          <m:sub>
            <m:r>
              <m:rPr/>
              <m:t>n</m:t>
            </m:r>
            <m:ctrlPr>
              <w:rPr>
                <w:rFonts w:eastAsia="宋体"/>
              </w:rPr>
            </m:ctrlPr>
          </m:sub>
          <m:sup>
            <m:r>
              <m:rPr>
                <m:sty m:val="p"/>
              </m:rPr>
              <m:t>'</m:t>
            </m:r>
            <m:ctrlPr>
              <w:rPr>
                <w:rFonts w:eastAsia="宋体"/>
              </w:rPr>
            </m:ctrlPr>
          </m:sup>
        </m:sSubSup>
      </m:oMath>
      <w:r>
        <w:rPr>
          <w:rFonts w:hint="default" w:ascii="Times New Roman" w:hAnsi="Times New Roman" w:cs="Times New Roman"/>
          <w:b w:val="0"/>
          <w:bCs/>
          <w:sz w:val="24"/>
          <w:szCs w:val="24"/>
          <w:lang w:val="en-US" w:eastAsia="zh-CN"/>
        </w:rPr>
        <w:t>represents the feature map group output from the nth subspace, represents the input feature map group in the subspace, and represents the TAM attention calculation function.</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After the TAM module, we get a new set of feature map groups in each subspace branch, and then splice the N feature map groups to achieve multi-space feature fusion to get a new feature map</w:t>
      </w:r>
      <w:r>
        <w:rPr>
          <w:rFonts w:hint="eastAsia" w:ascii="Times New Roman" w:hAnsi="Times New Roman" w:cs="Times New Roman"/>
          <w:b w:val="0"/>
          <w:bCs/>
          <w:sz w:val="24"/>
          <w:szCs w:val="24"/>
          <w:lang w:val="en-US" w:eastAsia="zh-CN"/>
        </w:rPr>
        <w:t xml:space="preserve"> </w:t>
      </w:r>
      <m:oMath>
        <m:sSup>
          <m:sSupPr>
            <m:ctrlPr>
              <w:rPr>
                <w:rFonts w:ascii="Cambria Math" w:hAnsi="Cambria Math"/>
              </w:rPr>
            </m:ctrlPr>
          </m:sSupPr>
          <m:e>
            <m:r>
              <m:rPr>
                <m:sty m:val="bi"/>
              </m:rPr>
              <w:rPr>
                <w:rFonts w:ascii="Cambria Math" w:hAnsi="Cambria Math"/>
              </w:rPr>
              <m:t>F</m:t>
            </m:r>
            <m:ctrlPr>
              <w:rPr>
                <w:rFonts w:ascii="Cambria Math" w:hAnsi="Cambria Math"/>
                <w:b/>
                <w:i/>
              </w:rPr>
            </m:ctrlPr>
          </m:e>
          <m:sup>
            <m:r>
              <m:rPr>
                <m:sty m:val="p"/>
              </m:rPr>
              <w:rPr>
                <w:rFonts w:ascii="Cambria Math" w:hAnsi="Cambria Math"/>
              </w:rPr>
              <m:t>'</m:t>
            </m:r>
            <m:ctrlPr>
              <w:rPr>
                <w:rFonts w:ascii="Cambria Math" w:hAnsi="Cambria Math"/>
              </w:rPr>
            </m:ctrlPr>
          </m:sup>
        </m:sSup>
      </m:oMath>
      <w:r>
        <w:rPr>
          <w:rFonts w:hint="default" w:ascii="Times New Roman" w:hAnsi="Times New Roman" w:cs="Times New Roman"/>
          <w:b w:val="0"/>
          <w:bCs/>
          <w:sz w:val="24"/>
          <w:szCs w:val="24"/>
          <w:lang w:val="en-US" w:eastAsia="zh-CN"/>
        </w:rPr>
        <w:t>, as shown in formula (2):</w:t>
      </w:r>
    </w:p>
    <w:p>
      <w:pPr>
        <w:pStyle w:val="11"/>
        <w:rPr>
          <w:rFonts w:ascii="Times New Roman" w:hAnsi="Times New Roman"/>
        </w:rPr>
      </w:pPr>
      <w:r>
        <w:rPr>
          <w:rFonts w:eastAsia="宋体" w:asciiTheme="minorHAnsi" w:hAnsiTheme="minorHAnsi" w:cstheme="minorBidi"/>
        </w:rPr>
        <w:tab/>
      </w:r>
      <m:oMath>
        <m:sSup>
          <m:sSupPr>
            <m:ctrlPr>
              <w:rPr>
                <w:rFonts w:eastAsia="宋体"/>
              </w:rPr>
            </m:ctrlPr>
          </m:sSupPr>
          <m:e>
            <m:r>
              <m:rPr>
                <m:sty m:val="bi"/>
              </m:rPr>
              <m:t>F</m:t>
            </m:r>
            <m:ctrlPr>
              <w:rPr>
                <w:rFonts w:eastAsia="宋体"/>
              </w:rPr>
            </m:ctrlPr>
          </m:e>
          <m:sup>
            <m:r>
              <m:rPr>
                <m:sty m:val="p"/>
              </m:rPr>
              <m:t>'</m:t>
            </m:r>
            <m:ctrlPr>
              <w:rPr>
                <w:rFonts w:eastAsia="宋体"/>
              </w:rPr>
            </m:ctrlPr>
          </m:sup>
        </m:sSup>
        <m:r>
          <m:rPr>
            <m:sty m:val="p"/>
          </m:rPr>
          <m:t>=</m:t>
        </m:r>
        <m:sSub>
          <m:sSubPr>
            <m:ctrlPr>
              <w:rPr>
                <w:rFonts w:eastAsia="宋体" w:cstheme="minorBidi"/>
                <w:i/>
                <w:iCs/>
              </w:rPr>
            </m:ctrlPr>
          </m:sSubPr>
          <m:e>
            <m:r>
              <m:rPr/>
              <w:rPr>
                <w:rFonts w:eastAsia="宋体" w:cstheme="minorBidi"/>
              </w:rPr>
              <m:t>concat</m:t>
            </m:r>
            <m:ctrlPr>
              <w:rPr>
                <w:rFonts w:eastAsia="宋体" w:cstheme="minorBidi"/>
                <w:i/>
                <w:iCs/>
              </w:rPr>
            </m:ctrlPr>
          </m:e>
          <m:sub>
            <m:r>
              <m:rPr/>
              <w:rPr>
                <w:rFonts w:eastAsia="宋体" w:cstheme="minorBidi"/>
              </w:rPr>
              <m:t>C</m:t>
            </m:r>
            <m:ctrlPr>
              <w:rPr>
                <w:rFonts w:eastAsia="宋体" w:cstheme="minorBidi"/>
                <w:i/>
                <w:iCs/>
              </w:rPr>
            </m:ctrlPr>
          </m:sub>
        </m:sSub>
        <m:d>
          <m:dPr>
            <m:begChr m:val="["/>
            <m:endChr m:val="]"/>
          </m:dPr>
          <m:e>
            <m:sSubSup>
              <m:sSubSupPr>
                <m:ctrlPr>
                  <w:rPr>
                    <w:rFonts w:eastAsia="宋体"/>
                  </w:rPr>
                </m:ctrlPr>
              </m:sSubSupPr>
              <m:e>
                <m:r>
                  <m:rPr>
                    <m:sty m:val="bi"/>
                  </m:rPr>
                  <m:t>F</m:t>
                </m:r>
                <m:ctrlPr>
                  <w:rPr>
                    <w:rFonts w:eastAsia="宋体"/>
                  </w:rPr>
                </m:ctrlPr>
              </m:e>
              <m:sub>
                <m:r>
                  <m:rPr>
                    <m:sty m:val="p"/>
                  </m:rPr>
                  <m:t>1</m:t>
                </m:r>
                <m:ctrlPr>
                  <w:rPr>
                    <w:rFonts w:eastAsia="宋体"/>
                  </w:rPr>
                </m:ctrlPr>
              </m:sub>
              <m:sup>
                <m:r>
                  <m:rPr>
                    <m:sty m:val="p"/>
                  </m:rPr>
                  <m:t>'</m:t>
                </m:r>
                <m:ctrlPr>
                  <w:rPr>
                    <w:rFonts w:eastAsia="宋体"/>
                  </w:rPr>
                </m:ctrlPr>
              </m:sup>
            </m:sSubSup>
            <m:r>
              <m:rPr>
                <m:sty m:val="p"/>
              </m:rPr>
              <m:t>,</m:t>
            </m:r>
            <m:sSubSup>
              <m:sSubSupPr>
                <m:ctrlPr>
                  <w:rPr>
                    <w:rFonts w:eastAsia="宋体"/>
                  </w:rPr>
                </m:ctrlPr>
              </m:sSubSupPr>
              <m:e>
                <m:r>
                  <m:rPr>
                    <m:sty m:val="bi"/>
                  </m:rPr>
                  <m:t>F</m:t>
                </m:r>
                <m:ctrlPr>
                  <w:rPr>
                    <w:rFonts w:eastAsia="宋体"/>
                  </w:rPr>
                </m:ctrlPr>
              </m:e>
              <m:sub>
                <m:r>
                  <m:rPr>
                    <m:sty m:val="p"/>
                  </m:rPr>
                  <m:t>2</m:t>
                </m:r>
                <m:ctrlPr>
                  <w:rPr>
                    <w:rFonts w:eastAsia="宋体"/>
                  </w:rPr>
                </m:ctrlPr>
              </m:sub>
              <m:sup>
                <m:r>
                  <m:rPr>
                    <m:sty m:val="p"/>
                  </m:rPr>
                  <m:t>'</m:t>
                </m:r>
                <m:ctrlPr>
                  <w:rPr>
                    <w:rFonts w:eastAsia="宋体"/>
                  </w:rPr>
                </m:ctrlPr>
              </m:sup>
            </m:sSubSup>
            <m:r>
              <m:rPr>
                <m:sty m:val="p"/>
              </m:rPr>
              <m:t>,</m:t>
            </m:r>
            <m:sSubSup>
              <m:sSubSupPr>
                <m:ctrlPr>
                  <w:rPr>
                    <w:rFonts w:eastAsia="宋体"/>
                  </w:rPr>
                </m:ctrlPr>
              </m:sSubSupPr>
              <m:e>
                <m:r>
                  <m:rPr>
                    <m:sty m:val="bi"/>
                  </m:rPr>
                  <m:t>F</m:t>
                </m:r>
                <m:ctrlPr>
                  <w:rPr>
                    <w:rFonts w:eastAsia="宋体"/>
                  </w:rPr>
                </m:ctrlPr>
              </m:e>
              <m:sub>
                <m:r>
                  <m:rPr>
                    <m:sty m:val="p"/>
                  </m:rPr>
                  <m:t>3</m:t>
                </m:r>
                <m:ctrlPr>
                  <w:rPr>
                    <w:rFonts w:eastAsia="宋体"/>
                  </w:rPr>
                </m:ctrlPr>
              </m:sub>
              <m:sup>
                <m:r>
                  <m:rPr>
                    <m:sty m:val="p"/>
                  </m:rPr>
                  <m:t>'</m:t>
                </m:r>
                <m:ctrlPr>
                  <w:rPr>
                    <w:rFonts w:eastAsia="宋体"/>
                  </w:rPr>
                </m:ctrlPr>
              </m:sup>
            </m:sSubSup>
            <m:r>
              <m:rPr>
                <m:sty m:val="p"/>
              </m:rPr>
              <m:t>….</m:t>
            </m:r>
            <m:sSubSup>
              <m:sSubSupPr>
                <m:ctrlPr>
                  <w:rPr>
                    <w:rFonts w:eastAsia="宋体"/>
                  </w:rPr>
                </m:ctrlPr>
              </m:sSubSupPr>
              <m:e>
                <m:r>
                  <m:rPr>
                    <m:sty m:val="bi"/>
                  </m:rPr>
                  <m:t>F</m:t>
                </m:r>
                <m:ctrlPr>
                  <w:rPr>
                    <w:rFonts w:eastAsia="宋体"/>
                  </w:rPr>
                </m:ctrlPr>
              </m:e>
              <m:sub>
                <m:r>
                  <m:rPr/>
                  <m:t>n</m:t>
                </m:r>
                <m:ctrlPr>
                  <w:rPr>
                    <w:rFonts w:eastAsia="宋体"/>
                  </w:rPr>
                </m:ctrlPr>
              </m:sub>
              <m:sup>
                <m:r>
                  <m:rPr>
                    <m:sty m:val="p"/>
                  </m:rPr>
                  <m:t>'</m:t>
                </m:r>
                <m:ctrlPr>
                  <w:rPr>
                    <w:rFonts w:eastAsia="宋体"/>
                  </w:rPr>
                </m:ctrlPr>
              </m:sup>
            </m:sSubSup>
            <m:ctrlPr>
              <w:rPr>
                <w:i/>
              </w:rPr>
            </m:ctrlPr>
          </m:e>
        </m:d>
      </m:oMath>
      <w:r>
        <w:rPr>
          <w:rFonts w:ascii="Times New Roman" w:hAnsi="Times New Roman"/>
        </w:rPr>
        <w:tab/>
      </w:r>
      <w:r>
        <w:rPr>
          <w:rFonts w:ascii="Times New Roman" w:hAnsi="Times New Roman"/>
        </w:rPr>
        <w:t>(2)</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 xml:space="preserve">Where </w:t>
      </w:r>
      <m:oMath>
        <m:sSub>
          <m:sSubPr>
            <m:ctrlPr>
              <w:rPr>
                <w:rFonts w:eastAsia="宋体" w:cstheme="minorBidi"/>
                <w:i/>
                <w:iCs/>
              </w:rPr>
            </m:ctrlPr>
          </m:sSubPr>
          <m:e>
            <m:r>
              <m:rPr/>
              <w:rPr>
                <w:rFonts w:eastAsia="宋体" w:cstheme="minorBidi"/>
              </w:rPr>
              <m:t>concat</m:t>
            </m:r>
            <m:ctrlPr>
              <w:rPr>
                <w:rFonts w:eastAsia="宋体" w:cstheme="minorBidi"/>
                <w:i/>
                <w:iCs/>
              </w:rPr>
            </m:ctrlPr>
          </m:e>
          <m:sub>
            <m:r>
              <m:rPr/>
              <w:rPr>
                <w:rFonts w:eastAsia="宋体" w:cstheme="minorBidi"/>
              </w:rPr>
              <m:t>C</m:t>
            </m:r>
            <m:ctrlPr>
              <w:rPr>
                <w:rFonts w:eastAsia="宋体" w:cstheme="minorBidi"/>
                <w:i/>
                <w:iCs/>
              </w:rPr>
            </m:ctrlPr>
          </m:sub>
        </m:sSub>
      </m:oMath>
      <w:r>
        <w:rPr>
          <w:rFonts w:hint="default" w:ascii="Times New Roman" w:hAnsi="Times New Roman" w:cs="Times New Roman"/>
          <w:b w:val="0"/>
          <w:bCs/>
          <w:sz w:val="24"/>
          <w:szCs w:val="24"/>
          <w:lang w:val="en-US" w:eastAsia="zh-CN"/>
        </w:rPr>
        <w:t xml:space="preserve"> represents the tensor splicing operation on the channel dimension.</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It can be seen from equation (2) that in the STAM network, the complexity of the model is directly related to the selection of the number of subspaces N. Different values will lead to different calculation costs and affect the model effect. Therefore, we should select the most appropriate N value according to the actual situation of different tasks. The value of N can be divided into the following three cases: (1) N=1: In this case, the concept of subspace no longer exists, and the feature extraction operation is only performed in a single feature group, which cannot achieve multi-space feature fusion. (2) 1&lt;N&lt;C: When N is between the intermediate value of 1 and C, the initial feature map is divided into N sub-feature maps, and different feature information can be captured in each subspace, which is conducive to extracting richer feature representation from network traffic data. (3) N=C: This means that the number of channels of the feature map in each subspace is only 1. At this time, the effect of the attention mechanism module in the subspace will be greatly affected, because we can only extract a small amount of spatial information from the single-channel feature map, and any information related to the channel dimension cannot be extracted. In addition, in this case, if the number of subspaces is too large, the calculation consumption will also be much larger, which further affects the performance of the model.</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Based on the above discussion, it may be the best choice to select an appropriate intermediate value for N, but the specific value selection needs to be determined through comparative experiments. We will introduce the N-value comparison experiment in the next chapter.</w:t>
      </w:r>
    </w:p>
    <w:p>
      <w:pPr>
        <w:keepNext w:val="0"/>
        <w:keepLines w:val="0"/>
        <w:pageBreakBefore w:val="0"/>
        <w:widowControl/>
        <w:numPr>
          <w:ilvl w:val="0"/>
          <w:numId w:val="3"/>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Triple attention module</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Through spatial attention (SAM), we can extract the spatial information of feature map in two-dimensional plane. However, due to the channel dimension compression operation, we only extracted the common features in the overall feature map group, and the personality features in each channel feature map were ignored. That is to say, individual spatial attention cannot judge the importance of different channels in the feature map. Channel Attention (CAM) solves this problem, but its global pooling operation compresses the spatial dimension, resulting in the neglect of spatial information. In CBAM [</w:t>
      </w:r>
      <w:r>
        <w:rPr>
          <w:rFonts w:hint="eastAsia" w:ascii="Times New Roman" w:hAnsi="Times New Roman" w:cs="Times New Roman"/>
          <w:b w:val="0"/>
          <w:bCs/>
          <w:sz w:val="24"/>
          <w:szCs w:val="24"/>
          <w:lang w:val="en-US" w:eastAsia="zh-CN"/>
        </w:rPr>
        <w:t>46</w:t>
      </w:r>
      <w:r>
        <w:rPr>
          <w:rFonts w:hint="default" w:ascii="Times New Roman" w:hAnsi="Times New Roman" w:cs="Times New Roman"/>
          <w:b w:val="0"/>
          <w:bCs/>
          <w:sz w:val="24"/>
          <w:szCs w:val="24"/>
          <w:lang w:val="en-US" w:eastAsia="zh-CN"/>
        </w:rPr>
        <w:t>], the initial feature map realizes the extraction of channel information and spatial information through CAM and SAM. However, we believe that there is still room for improvement in this approach, because spatial information and channel information are extracted successively in two relatively independent modules, and the interaction information between some dimensions may be ignored in the whole process.</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Based on the above analysis, we propose a triple attention module (TAM) combining the advantages of several classical attention mechanisms, and embed it in each subspace structure. TAM can take into account the mining of spatial information and channel features, and obtain the interaction between dimensions. The structure diagram is shown in Figure 6.</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b/>
          <w:bCs w:val="0"/>
          <w:sz w:val="32"/>
          <w:szCs w:val="32"/>
          <w:lang w:val="en-US" w:eastAsia="zh-CN"/>
        </w:rPr>
      </w:pPr>
      <w:r>
        <w:rPr>
          <w:rFonts w:hint="eastAsia" w:ascii="宋体" w:hAnsi="宋体" w:cs="Times New Roman"/>
          <w:szCs w:val="21"/>
        </w:rPr>
        <w:drawing>
          <wp:inline distT="0" distB="0" distL="0" distR="0">
            <wp:extent cx="5594985" cy="2599055"/>
            <wp:effectExtent l="0" t="0" r="0" b="698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594985" cy="2599055"/>
                    </a:xfrm>
                    <a:prstGeom prst="rect">
                      <a:avLst/>
                    </a:prstGeom>
                  </pic:spPr>
                </pic:pic>
              </a:graphicData>
            </a:graphic>
          </wp:inline>
        </w:drawing>
      </w:r>
    </w:p>
    <w:p>
      <w:pPr>
        <w:keepNext w:val="0"/>
        <w:keepLines w:val="0"/>
        <w:pageBreakBefore w:val="0"/>
        <w:widowControl/>
        <w:kinsoku/>
        <w:wordWrap/>
        <w:overflowPunct/>
        <w:topLinePunct w:val="0"/>
        <w:autoSpaceDE/>
        <w:autoSpaceDN/>
        <w:bidi w:val="0"/>
        <w:adjustRightInd/>
        <w:snapToGrid/>
        <w:spacing w:before="157" w:beforeLines="50" w:after="156" w:afterLines="50" w:line="260" w:lineRule="auto"/>
        <w:jc w:val="center"/>
        <w:textAlignment w:val="auto"/>
        <w:rPr>
          <w:rFonts w:ascii="Times New Roman" w:hAnsi="Times New Roman" w:cs="Times New Roman"/>
          <w:sz w:val="21"/>
          <w:szCs w:val="21"/>
        </w:rPr>
      </w:pPr>
      <w:r>
        <w:rPr>
          <w:rFonts w:ascii="Times New Roman" w:hAnsi="Times New Roman" w:cs="Times New Roman"/>
          <w:sz w:val="21"/>
          <w:szCs w:val="21"/>
        </w:rPr>
        <w:t>Fig.</w:t>
      </w:r>
      <w:r>
        <w:rPr>
          <w:rFonts w:hint="eastAsia" w:ascii="Times New Roman" w:hAnsi="Times New Roman" w:cs="Times New Roman"/>
          <w:sz w:val="21"/>
          <w:szCs w:val="21"/>
          <w:lang w:val="en-US" w:eastAsia="zh-CN"/>
        </w:rPr>
        <w:t>6</w:t>
      </w:r>
      <w:r>
        <w:rPr>
          <w:rFonts w:ascii="宋体" w:hAnsi="宋体" w:cs="Times New Roman"/>
          <w:sz w:val="21"/>
          <w:szCs w:val="21"/>
        </w:rPr>
        <w:t xml:space="preserve">  </w:t>
      </w:r>
      <w:r>
        <w:rPr>
          <w:rFonts w:ascii="Times New Roman" w:hAnsi="Times New Roman" w:cs="Times New Roman"/>
          <w:sz w:val="21"/>
          <w:szCs w:val="21"/>
        </w:rPr>
        <w:t>Diagram of TAM</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I</w:t>
      </w:r>
      <w:r>
        <w:rPr>
          <w:rFonts w:hint="default" w:ascii="Times New Roman" w:hAnsi="Times New Roman" w:cs="Times New Roman"/>
          <w:b w:val="0"/>
          <w:bCs/>
          <w:sz w:val="24"/>
          <w:szCs w:val="24"/>
          <w:lang w:val="en-US" w:eastAsia="zh-CN"/>
        </w:rPr>
        <w:t>n TAM, the input feature graph X comes from the subspace division of the initial feature graph, and the shape is H × W × G. That is, X ∈ H × W × G。 For the inputted feature graph, we carry out one-dimensional feature coding operations on its three dimensions respectively to form three parallel network branches. According to the dimension of coding operation, we name these three branches C (channel), H (height) and W (width) respectively.</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In branch C, perform Z-pool operation on X. Z-pool operation refers to the maximum pooling and average pooling operation on the channel dimension of the feature map, and then the two pooled feature maps are spliced on the channel dimension to form a feature map containing spatial information, with the shape of H × W × 2。 Z-pool operation reduces the dilution of local salient features by average pooling, and also strengthens the representation of secondary features ignored in maximum pooling, which combines the advantages of the two pooling operations. Z-pool operation can be expressed by formula (3):</w:t>
      </w:r>
    </w:p>
    <w:p>
      <w:pPr>
        <w:pStyle w:val="11"/>
        <w:rPr>
          <w:rFonts w:ascii="Times New Roman" w:hAnsi="Times New Roman"/>
        </w:rPr>
      </w:pPr>
      <w:r>
        <w:rPr>
          <w:rFonts w:ascii="Times New Roman" w:hAnsi="Times New Roman" w:eastAsia="宋体"/>
          <w:iCs/>
        </w:rPr>
        <w:tab/>
      </w:r>
      <m:oMath>
        <m:sSub>
          <m:sSubPr>
            <m:ctrlPr>
              <w:rPr>
                <w:rFonts w:eastAsia="宋体"/>
                <w:iCs/>
              </w:rPr>
            </m:ctrlPr>
          </m:sSubPr>
          <m:e>
            <m:r>
              <m:rPr>
                <m:sty m:val="bi"/>
              </m:rPr>
              <w:rPr>
                <w:rFonts w:eastAsia="宋体"/>
              </w:rPr>
              <m:t>X</m:t>
            </m:r>
            <m:ctrlPr>
              <w:rPr>
                <w:rFonts w:eastAsia="宋体"/>
                <w:iCs/>
              </w:rPr>
            </m:ctrlPr>
          </m:e>
          <m:sub>
            <m:r>
              <m:rPr/>
              <w:rPr>
                <w:rFonts w:eastAsia="宋体"/>
              </w:rPr>
              <m:t>Z−pool</m:t>
            </m:r>
            <m:ctrlPr>
              <w:rPr>
                <w:rFonts w:eastAsia="宋体"/>
                <w:iCs/>
              </w:rPr>
            </m:ctrlPr>
          </m:sub>
        </m:sSub>
        <m:r>
          <m:rPr>
            <m:sty m:val="p"/>
          </m:rPr>
          <m:t>=</m:t>
        </m:r>
        <m:sSub>
          <m:sSubPr>
            <m:ctrlPr>
              <w:rPr>
                <w:rFonts w:eastAsia="宋体" w:cstheme="minorBidi"/>
              </w:rPr>
            </m:ctrlPr>
          </m:sSubPr>
          <m:e>
            <m:r>
              <m:rPr/>
              <w:rPr>
                <w:rFonts w:eastAsia="宋体" w:cstheme="minorBidi"/>
              </w:rPr>
              <m:t>concat</m:t>
            </m:r>
            <m:ctrlPr>
              <w:rPr>
                <w:rFonts w:eastAsia="宋体" w:cstheme="minorBidi"/>
              </w:rPr>
            </m:ctrlPr>
          </m:e>
          <m:sub>
            <m:r>
              <m:rPr/>
              <w:rPr>
                <w:rFonts w:eastAsia="宋体" w:cstheme="minorBidi"/>
              </w:rPr>
              <m:t>C</m:t>
            </m:r>
            <m:ctrlPr>
              <w:rPr>
                <w:rFonts w:eastAsia="宋体" w:cstheme="minorBidi"/>
              </w:rPr>
            </m:ctrlPr>
          </m:sub>
        </m:sSub>
        <m:d>
          <m:dPr>
            <m:begChr m:val="["/>
            <m:endChr m:val="]"/>
          </m:dPr>
          <m:e>
            <m:sSub>
              <m:sSubPr>
                <m:ctrlPr>
                  <w:rPr>
                    <w:rFonts w:eastAsia="宋体" w:hAnsiTheme="minorHAnsi" w:cstheme="minorBidi"/>
                    <w:szCs w:val="22"/>
                  </w:rPr>
                </m:ctrlPr>
              </m:sSubPr>
              <m:e>
                <m:r>
                  <m:rPr/>
                  <m:t>Maxpool</m:t>
                </m:r>
                <m:ctrlPr>
                  <w:rPr>
                    <w:rFonts w:eastAsia="宋体" w:hAnsiTheme="minorHAnsi" w:cstheme="minorBidi"/>
                    <w:szCs w:val="22"/>
                  </w:rPr>
                </m:ctrlPr>
              </m:e>
              <m:sub>
                <m:r>
                  <m:rPr/>
                  <m:t>C</m:t>
                </m:r>
                <m:ctrlPr>
                  <w:rPr>
                    <w:rFonts w:eastAsia="宋体" w:hAnsiTheme="minorHAnsi" w:cstheme="minorBidi"/>
                    <w:szCs w:val="22"/>
                  </w:rPr>
                </m:ctrlPr>
              </m:sub>
            </m:sSub>
            <m:d>
              <m:dPr/>
              <m:e>
                <m:r>
                  <m:rPr>
                    <m:sty m:val="bi"/>
                  </m:rPr>
                  <m:t>X</m:t>
                </m:r>
              </m:e>
            </m:d>
            <m:r>
              <m:rPr>
                <m:sty m:val="p"/>
              </m:rPr>
              <m:t>,</m:t>
            </m:r>
            <m:sSub>
              <m:sSubPr>
                <m:ctrlPr>
                  <w:rPr>
                    <w:rFonts w:eastAsia="宋体" w:hAnsiTheme="minorHAnsi" w:cstheme="minorBidi"/>
                    <w:szCs w:val="22"/>
                  </w:rPr>
                </m:ctrlPr>
              </m:sSubPr>
              <m:e>
                <m:r>
                  <m:rPr/>
                  <m:t>Avgpool</m:t>
                </m:r>
                <m:ctrlPr>
                  <w:rPr>
                    <w:rFonts w:eastAsia="宋体" w:hAnsiTheme="minorHAnsi" w:cstheme="minorBidi"/>
                    <w:szCs w:val="22"/>
                  </w:rPr>
                </m:ctrlPr>
              </m:e>
              <m:sub>
                <m:r>
                  <m:rPr/>
                  <m:t>C</m:t>
                </m:r>
                <m:ctrlPr>
                  <w:rPr>
                    <w:rFonts w:eastAsia="宋体" w:hAnsiTheme="minorHAnsi" w:cstheme="minorBidi"/>
                    <w:szCs w:val="22"/>
                  </w:rPr>
                </m:ctrlPr>
              </m:sub>
            </m:sSub>
            <m:d>
              <m:dPr/>
              <m:e>
                <m:r>
                  <m:rPr>
                    <m:sty m:val="bi"/>
                  </m:rPr>
                  <m:t>X</m:t>
                </m:r>
              </m:e>
            </m:d>
          </m:e>
        </m:d>
      </m:oMath>
      <w:r>
        <w:rPr>
          <w:rFonts w:ascii="Times New Roman" w:hAnsi="Times New Roman" w:eastAsiaTheme="minorEastAsia"/>
        </w:rPr>
        <w:tab/>
      </w:r>
      <w:r>
        <w:rPr>
          <w:rFonts w:ascii="Times New Roman" w:hAnsi="Times New Roman"/>
        </w:rPr>
        <w:t>(3)</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 xml:space="preserve">Where </w:t>
      </w:r>
      <m:oMath>
        <m:sSub>
          <m:sSubPr>
            <m:ctrlPr>
              <w:rPr>
                <w:rFonts w:eastAsia="宋体" w:hAnsiTheme="minorHAnsi" w:cstheme="minorBidi"/>
                <w:szCs w:val="22"/>
              </w:rPr>
            </m:ctrlPr>
          </m:sSubPr>
          <m:e>
            <m:r>
              <m:rPr/>
              <m:t>Maxpool</m:t>
            </m:r>
            <m:ctrlPr>
              <w:rPr>
                <w:rFonts w:eastAsia="宋体" w:hAnsiTheme="minorHAnsi" w:cstheme="minorBidi"/>
                <w:szCs w:val="22"/>
              </w:rPr>
            </m:ctrlPr>
          </m:e>
          <m:sub>
            <m:r>
              <m:rPr/>
              <m:t>C</m:t>
            </m:r>
            <m:ctrlPr>
              <w:rPr>
                <w:rFonts w:eastAsia="宋体" w:hAnsiTheme="minorHAnsi" w:cstheme="minorBidi"/>
                <w:szCs w:val="22"/>
              </w:rPr>
            </m:ctrlPr>
          </m:sub>
        </m:sSub>
      </m:oMath>
      <w:r>
        <w:rPr>
          <w:rFonts w:hint="default" w:ascii="Times New Roman" w:hAnsi="Times New Roman" w:cs="Times New Roman"/>
          <w:b w:val="0"/>
          <w:bCs/>
          <w:sz w:val="24"/>
          <w:szCs w:val="24"/>
          <w:lang w:val="en-US" w:eastAsia="zh-CN"/>
        </w:rPr>
        <w:t xml:space="preserve"> and </w:t>
      </w:r>
      <m:oMath>
        <m:sSub>
          <m:sSubPr>
            <m:ctrlPr>
              <w:rPr>
                <w:rFonts w:eastAsia="宋体" w:hAnsiTheme="minorHAnsi" w:cstheme="minorBidi"/>
                <w:szCs w:val="22"/>
              </w:rPr>
            </m:ctrlPr>
          </m:sSubPr>
          <m:e>
            <m:r>
              <m:rPr/>
              <m:t>Avgpool</m:t>
            </m:r>
            <m:ctrlPr>
              <w:rPr>
                <w:rFonts w:eastAsia="宋体" w:hAnsiTheme="minorHAnsi" w:cstheme="minorBidi"/>
                <w:szCs w:val="22"/>
              </w:rPr>
            </m:ctrlPr>
          </m:e>
          <m:sub>
            <m:r>
              <m:rPr/>
              <m:t>C</m:t>
            </m:r>
            <m:ctrlPr>
              <w:rPr>
                <w:rFonts w:eastAsia="宋体" w:hAnsiTheme="minorHAnsi" w:cstheme="minorBidi"/>
                <w:szCs w:val="22"/>
              </w:rPr>
            </m:ctrlPr>
          </m:sub>
        </m:sSub>
      </m:oMath>
      <w:r>
        <w:rPr>
          <w:rFonts w:hint="default" w:ascii="Times New Roman" w:hAnsi="Times New Roman" w:cs="Times New Roman"/>
          <w:b w:val="0"/>
          <w:bCs/>
          <w:sz w:val="24"/>
          <w:szCs w:val="24"/>
          <w:lang w:val="en-US" w:eastAsia="zh-CN"/>
        </w:rPr>
        <w:t xml:space="preserve"> represent the maximum pooling operation and average pooling operation on channel dimension C.</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 xml:space="preserve">Next, perform a </w:t>
      </w:r>
      <w:r>
        <w:rPr>
          <w:rFonts w:hint="eastAsia" w:ascii="Times New Roman" w:hAnsi="Times New Roman" w:cs="Times New Roman"/>
          <w:b w:val="0"/>
          <w:bCs/>
          <w:sz w:val="24"/>
          <w:szCs w:val="24"/>
          <w:lang w:val="en-US" w:eastAsia="zh-CN"/>
        </w:rPr>
        <w:t>d</w:t>
      </w:r>
      <w:r>
        <w:rPr>
          <w:rFonts w:hint="default" w:ascii="Times New Roman" w:hAnsi="Times New Roman" w:cs="Times New Roman"/>
          <w:b w:val="0"/>
          <w:bCs/>
          <w:sz w:val="24"/>
          <w:szCs w:val="24"/>
          <w:lang w:val="en-US" w:eastAsia="zh-CN"/>
        </w:rPr>
        <w:t xml:space="preserve">epthwise </w:t>
      </w:r>
      <w:r>
        <w:rPr>
          <w:rFonts w:hint="default" w:ascii="Times New Roman" w:hAnsi="Times New Roman" w:cs="Times New Roman"/>
          <w:b w:val="0"/>
          <w:bCs/>
          <w:sz w:val="24"/>
          <w:szCs w:val="24"/>
          <w:lang w:val="en-US" w:eastAsia="zh-CN"/>
        </w:rPr>
        <w:t>separatable</w:t>
      </w:r>
      <w:r>
        <w:rPr>
          <w:rFonts w:hint="default" w:ascii="Times New Roman" w:hAnsi="Times New Roman" w:cs="Times New Roman"/>
          <w:b w:val="0"/>
          <w:bCs/>
          <w:sz w:val="24"/>
          <w:szCs w:val="24"/>
          <w:lang w:val="en-US" w:eastAsia="zh-CN"/>
        </w:rPr>
        <w:t xml:space="preserve"> </w:t>
      </w:r>
      <w:r>
        <w:rPr>
          <w:rFonts w:hint="eastAsia" w:ascii="Times New Roman" w:hAnsi="Times New Roman" w:cs="Times New Roman"/>
          <w:b w:val="0"/>
          <w:bCs/>
          <w:sz w:val="24"/>
          <w:szCs w:val="24"/>
          <w:lang w:val="en-US" w:eastAsia="zh-CN"/>
        </w:rPr>
        <w:t>c</w:t>
      </w:r>
      <w:r>
        <w:rPr>
          <w:rFonts w:hint="default" w:ascii="Times New Roman" w:hAnsi="Times New Roman" w:cs="Times New Roman"/>
          <w:b w:val="0"/>
          <w:bCs/>
          <w:sz w:val="24"/>
          <w:szCs w:val="24"/>
          <w:lang w:val="en-US" w:eastAsia="zh-CN"/>
        </w:rPr>
        <w:t>onvolution operation on the pooled characteristic graph. De</w:t>
      </w:r>
      <w:r>
        <w:rPr>
          <w:rFonts w:hint="eastAsia" w:ascii="Times New Roman" w:hAnsi="Times New Roman" w:cs="Times New Roman"/>
          <w:b w:val="0"/>
          <w:bCs/>
          <w:sz w:val="24"/>
          <w:szCs w:val="24"/>
          <w:lang w:val="en-US" w:eastAsia="zh-CN"/>
        </w:rPr>
        <w:t xml:space="preserve">pthwise </w:t>
      </w:r>
      <w:r>
        <w:rPr>
          <w:rFonts w:hint="default" w:ascii="Times New Roman" w:hAnsi="Times New Roman" w:cs="Times New Roman"/>
          <w:b w:val="0"/>
          <w:bCs/>
          <w:sz w:val="24"/>
          <w:szCs w:val="24"/>
          <w:lang w:val="en-US" w:eastAsia="zh-CN"/>
        </w:rPr>
        <w:t xml:space="preserve">separatable convolution decomposes ordinary convolution into </w:t>
      </w:r>
      <w:r>
        <w:rPr>
          <w:rFonts w:hint="eastAsia" w:ascii="Times New Roman" w:hAnsi="Times New Roman" w:cs="Times New Roman"/>
          <w:b w:val="0"/>
          <w:bCs/>
          <w:sz w:val="24"/>
          <w:szCs w:val="24"/>
          <w:lang w:val="en-US" w:eastAsia="zh-CN"/>
        </w:rPr>
        <w:t>d</w:t>
      </w:r>
      <w:r>
        <w:rPr>
          <w:rFonts w:hint="default" w:ascii="Times New Roman" w:hAnsi="Times New Roman" w:cs="Times New Roman"/>
          <w:b w:val="0"/>
          <w:bCs/>
          <w:sz w:val="24"/>
          <w:szCs w:val="24"/>
          <w:lang w:val="en-US" w:eastAsia="zh-CN"/>
        </w:rPr>
        <w:t xml:space="preserve">epthwise </w:t>
      </w:r>
      <w:r>
        <w:rPr>
          <w:rFonts w:hint="eastAsia" w:ascii="Times New Roman" w:hAnsi="Times New Roman" w:cs="Times New Roman"/>
          <w:b w:val="0"/>
          <w:bCs/>
          <w:sz w:val="24"/>
          <w:szCs w:val="24"/>
          <w:lang w:val="en-US" w:eastAsia="zh-CN"/>
        </w:rPr>
        <w:t>c</w:t>
      </w:r>
      <w:r>
        <w:rPr>
          <w:rFonts w:hint="default" w:ascii="Times New Roman" w:hAnsi="Times New Roman" w:cs="Times New Roman"/>
          <w:b w:val="0"/>
          <w:bCs/>
          <w:sz w:val="24"/>
          <w:szCs w:val="24"/>
          <w:lang w:val="en-US" w:eastAsia="zh-CN"/>
        </w:rPr>
        <w:t xml:space="preserve">onvolution and </w:t>
      </w:r>
      <w:r>
        <w:rPr>
          <w:rFonts w:hint="eastAsia" w:ascii="Times New Roman" w:hAnsi="Times New Roman" w:cs="Times New Roman"/>
          <w:b w:val="0"/>
          <w:bCs/>
          <w:sz w:val="24"/>
          <w:szCs w:val="24"/>
          <w:lang w:val="en-US" w:eastAsia="zh-CN"/>
        </w:rPr>
        <w:t>p</w:t>
      </w:r>
      <w:r>
        <w:rPr>
          <w:rFonts w:hint="default" w:ascii="Times New Roman" w:hAnsi="Times New Roman" w:cs="Times New Roman"/>
          <w:b w:val="0"/>
          <w:bCs/>
          <w:sz w:val="24"/>
          <w:szCs w:val="24"/>
          <w:lang w:val="en-US" w:eastAsia="zh-CN"/>
        </w:rPr>
        <w:t xml:space="preserve">ointwise </w:t>
      </w:r>
      <w:r>
        <w:rPr>
          <w:rFonts w:hint="eastAsia" w:ascii="Times New Roman" w:hAnsi="Times New Roman" w:cs="Times New Roman"/>
          <w:b w:val="0"/>
          <w:bCs/>
          <w:sz w:val="24"/>
          <w:szCs w:val="24"/>
          <w:lang w:val="en-US" w:eastAsia="zh-CN"/>
        </w:rPr>
        <w:t>c</w:t>
      </w:r>
      <w:r>
        <w:rPr>
          <w:rFonts w:hint="default" w:ascii="Times New Roman" w:hAnsi="Times New Roman" w:cs="Times New Roman"/>
          <w:b w:val="0"/>
          <w:bCs/>
          <w:sz w:val="24"/>
          <w:szCs w:val="24"/>
          <w:lang w:val="en-US" w:eastAsia="zh-CN"/>
        </w:rPr>
        <w:t>onvolution, which can effectively reduce the amount of parameters in the convolution neural network and improve the operation rate of the model. It is usually used in some lightweight neural networks. The deep convolution only extracts the spatial coding information within each channel, and the information coding between channels is completed by point-by-point convolution. The deep separable convolution process is shown in formula (4):</w:t>
      </w:r>
    </w:p>
    <w:p>
      <w:pPr>
        <w:pStyle w:val="11"/>
        <w:rPr>
          <w:rFonts w:ascii="Times New Roman" w:hAnsi="Times New Roman"/>
        </w:rPr>
      </w:pPr>
      <w:r>
        <w:rPr>
          <w:rFonts w:ascii="Times New Roman" w:hAnsi="Times New Roman" w:eastAsia="宋体"/>
          <w:b/>
          <w:iCs/>
        </w:rPr>
        <w:tab/>
      </w:r>
      <m:oMath>
        <m:acc>
          <m:accPr/>
          <m:e>
            <m:r>
              <m:rPr>
                <m:sty m:val="bi"/>
              </m:rPr>
              <m:t>X</m:t>
            </m:r>
          </m:e>
        </m:acc>
        <m:r>
          <m:rPr>
            <m:sty m:val="p"/>
          </m:rPr>
          <m:t>=</m:t>
        </m:r>
        <m:r>
          <m:rPr/>
          <m:t>PW</m:t>
        </m:r>
        <m:sSub>
          <m:sSubPr>
            <m:ctrlPr>
              <w:rPr>
                <w:rFonts w:eastAsia="宋体"/>
              </w:rPr>
            </m:ctrlPr>
          </m:sSubPr>
          <m:e>
            <m:r>
              <m:rPr/>
              <m:t>(DW</m:t>
            </m:r>
            <m:ctrlPr>
              <w:rPr>
                <w:rFonts w:eastAsia="宋体"/>
              </w:rPr>
            </m:ctrlPr>
          </m:e>
          <m:sub>
            <m:r>
              <m:rPr>
                <m:sty m:val="p"/>
              </m:rPr>
              <m:t>7</m:t>
            </m:r>
            <m:r>
              <m:rPr>
                <m:sty m:val="p"/>
              </m:rPr>
              <w:rPr>
                <w:rFonts w:hint="eastAsia"/>
              </w:rPr>
              <m:t>×</m:t>
            </m:r>
            <m:r>
              <m:rPr>
                <m:sty m:val="p"/>
              </m:rPr>
              <m:t>7</m:t>
            </m:r>
            <m:ctrlPr>
              <w:rPr>
                <w:rFonts w:eastAsia="宋体"/>
              </w:rPr>
            </m:ctrlPr>
          </m:sub>
        </m:sSub>
        <m:r>
          <m:rPr/>
          <w:rPr>
            <w:rFonts w:eastAsia="宋体"/>
          </w:rPr>
          <m:t>(</m:t>
        </m:r>
        <m:sSub>
          <m:sSubPr>
            <m:ctrlPr>
              <w:rPr>
                <w:rFonts w:eastAsia="宋体"/>
                <w:iCs/>
              </w:rPr>
            </m:ctrlPr>
          </m:sSubPr>
          <m:e>
            <m:r>
              <m:rPr>
                <m:sty m:val="bi"/>
              </m:rPr>
              <w:rPr>
                <w:rFonts w:eastAsia="宋体"/>
              </w:rPr>
              <m:t>X</m:t>
            </m:r>
            <m:ctrlPr>
              <w:rPr>
                <w:rFonts w:eastAsia="宋体"/>
                <w:iCs/>
              </w:rPr>
            </m:ctrlPr>
          </m:e>
          <m:sub>
            <m:r>
              <m:rPr/>
              <w:rPr>
                <w:rFonts w:eastAsia="宋体"/>
              </w:rPr>
              <m:t>z−pool</m:t>
            </m:r>
            <m:ctrlPr>
              <w:rPr>
                <w:rFonts w:eastAsia="宋体"/>
                <w:iCs/>
              </w:rPr>
            </m:ctrlPr>
          </m:sub>
        </m:sSub>
        <m:r>
          <m:rPr/>
          <w:rPr>
            <w:rFonts w:eastAsia="宋体"/>
          </w:rPr>
          <m:t>))</m:t>
        </m:r>
      </m:oMath>
      <w:r>
        <w:rPr>
          <w:rFonts w:ascii="宋体" w:hAnsi="宋体" w:eastAsia="宋体" w:cs="宋体"/>
        </w:rPr>
        <w:tab/>
      </w:r>
      <w:r>
        <w:rPr>
          <w:rFonts w:ascii="Times New Roman" w:hAnsi="Times New Roman" w:eastAsia="宋体"/>
        </w:rPr>
        <w:t>(4)</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 xml:space="preserve">Where PW represents </w:t>
      </w:r>
      <w:r>
        <w:rPr>
          <w:rFonts w:hint="eastAsia" w:ascii="Times New Roman" w:hAnsi="Times New Roman" w:cs="Times New Roman"/>
          <w:b w:val="0"/>
          <w:bCs/>
          <w:sz w:val="24"/>
          <w:szCs w:val="24"/>
          <w:lang w:val="en-US" w:eastAsia="zh-CN"/>
        </w:rPr>
        <w:t>p</w:t>
      </w:r>
      <w:r>
        <w:rPr>
          <w:rFonts w:hint="default" w:ascii="Times New Roman" w:hAnsi="Times New Roman" w:cs="Times New Roman"/>
          <w:b w:val="0"/>
          <w:bCs/>
          <w:sz w:val="24"/>
          <w:szCs w:val="24"/>
          <w:lang w:val="en-US" w:eastAsia="zh-CN"/>
        </w:rPr>
        <w:t>ointwise</w:t>
      </w:r>
      <w:r>
        <w:rPr>
          <w:rFonts w:hint="default" w:ascii="Times New Roman" w:hAnsi="Times New Roman" w:cs="Times New Roman"/>
          <w:b w:val="0"/>
          <w:bCs/>
          <w:sz w:val="24"/>
          <w:szCs w:val="24"/>
          <w:lang w:val="en-US" w:eastAsia="zh-CN"/>
        </w:rPr>
        <w:t xml:space="preserve"> convolution, and </w:t>
      </w:r>
      <m:oMath>
        <m:sSub>
          <m:sSubPr>
            <m:ctrlPr>
              <w:rPr>
                <w:rFonts w:eastAsia="宋体"/>
              </w:rPr>
            </m:ctrlPr>
          </m:sSubPr>
          <m:e>
            <m:r>
              <m:rPr/>
              <m:t>DW</m:t>
            </m:r>
            <m:ctrlPr>
              <w:rPr>
                <w:rFonts w:eastAsia="宋体"/>
              </w:rPr>
            </m:ctrlPr>
          </m:e>
          <m:sub>
            <m:r>
              <m:rPr>
                <m:sty m:val="p"/>
              </m:rPr>
              <m:t>7</m:t>
            </m:r>
            <m:r>
              <m:rPr>
                <m:sty m:val="p"/>
              </m:rPr>
              <w:rPr>
                <w:rFonts w:hint="eastAsia"/>
              </w:rPr>
              <m:t>×</m:t>
            </m:r>
            <m:r>
              <m:rPr>
                <m:sty m:val="p"/>
              </m:rPr>
              <m:t>7</m:t>
            </m:r>
            <m:ctrlPr>
              <w:rPr>
                <w:rFonts w:eastAsia="宋体"/>
              </w:rPr>
            </m:ctrlPr>
          </m:sub>
        </m:sSub>
      </m:oMath>
      <w:r>
        <w:rPr>
          <w:rFonts w:hint="default" w:ascii="Times New Roman" w:hAnsi="Times New Roman" w:cs="Times New Roman"/>
          <w:b w:val="0"/>
          <w:bCs/>
          <w:sz w:val="24"/>
          <w:szCs w:val="24"/>
          <w:lang w:val="en-US" w:eastAsia="zh-CN"/>
        </w:rPr>
        <w:t xml:space="preserve"> represents 7 × 7 </w:t>
      </w:r>
      <w:r>
        <w:rPr>
          <w:rFonts w:hint="eastAsia" w:ascii="Times New Roman" w:hAnsi="Times New Roman" w:cs="Times New Roman"/>
          <w:b w:val="0"/>
          <w:bCs/>
          <w:sz w:val="24"/>
          <w:szCs w:val="24"/>
          <w:lang w:val="en-US" w:eastAsia="zh-CN"/>
        </w:rPr>
        <w:t>d</w:t>
      </w:r>
      <w:r>
        <w:rPr>
          <w:rFonts w:hint="default" w:ascii="Times New Roman" w:hAnsi="Times New Roman" w:cs="Times New Roman"/>
          <w:b w:val="0"/>
          <w:bCs/>
          <w:sz w:val="24"/>
          <w:szCs w:val="24"/>
          <w:lang w:val="en-US" w:eastAsia="zh-CN"/>
        </w:rPr>
        <w:t>epthwise</w:t>
      </w:r>
      <w:r>
        <w:rPr>
          <w:rFonts w:hint="default" w:ascii="Times New Roman" w:hAnsi="Times New Roman" w:cs="Times New Roman"/>
          <w:b w:val="0"/>
          <w:bCs/>
          <w:sz w:val="24"/>
          <w:szCs w:val="24"/>
          <w:lang w:val="en-US" w:eastAsia="zh-CN"/>
        </w:rPr>
        <w:t xml:space="preserve"> convolution. After completing the above convolution calculation, batch normalization (BN) and sigmoid activation are performed on the output features, which is conducive to accelerating the convergence of model training. In order to avoid the problem of gradient disappearance and network degradation, the active output and initial input characteristics are multiplied and then added to obtain the output characteristic graph of the C branch. This process is shown in formula (5):</w:t>
      </w:r>
    </w:p>
    <w:p>
      <w:pPr>
        <w:pStyle w:val="11"/>
        <w:jc w:val="both"/>
        <w:rPr>
          <w:rFonts w:ascii="Times New Roman" w:hAnsi="Times New Roman"/>
          <w:b/>
        </w:rPr>
      </w:pPr>
      <w:r>
        <w:rPr>
          <w:rFonts w:ascii="Times New Roman" w:hAnsi="Times New Roman" w:eastAsia="宋体"/>
          <w:b/>
          <w:iCs/>
        </w:rPr>
        <w:tab/>
      </w:r>
      <m:oMath>
        <m:sSub>
          <m:sSubPr>
            <m:ctrlPr>
              <w:rPr>
                <w:b/>
                <w:iCs/>
              </w:rPr>
            </m:ctrlPr>
          </m:sSubPr>
          <m:e>
            <m:r>
              <m:rPr>
                <m:sty m:val="bi"/>
              </m:rPr>
              <m:t>X</m:t>
            </m:r>
            <m:ctrlPr>
              <w:rPr>
                <w:b/>
                <w:iCs/>
              </w:rPr>
            </m:ctrlPr>
          </m:e>
          <m:sub>
            <m:r>
              <m:rPr/>
              <m:t>C</m:t>
            </m:r>
            <m:ctrlPr>
              <w:rPr>
                <w:b/>
                <w:iCs/>
              </w:rPr>
            </m:ctrlPr>
          </m:sub>
        </m:sSub>
        <m:r>
          <m:rPr>
            <m:sty m:val="p"/>
          </m:rPr>
          <m:t>=</m:t>
        </m:r>
        <m:r>
          <m:rPr>
            <m:sty m:val="bi"/>
          </m:rPr>
          <m:t>X</m:t>
        </m:r>
        <m:r>
          <m:rPr>
            <m:sty m:val="p"/>
          </m:rPr>
          <w:rPr>
            <w:rFonts w:cs="Cambria Math"/>
          </w:rPr>
          <m:t>⊗</m:t>
        </m:r>
        <m:d>
          <m:dPr>
            <m:ctrlPr>
              <w:rPr>
                <w:rFonts w:cs="Cambria Math"/>
              </w:rPr>
            </m:ctrlPr>
          </m:dPr>
          <m:e>
            <m:r>
              <m:rPr>
                <m:sty m:val="p"/>
              </m:rPr>
              <m:t>σ</m:t>
            </m:r>
            <m:d>
              <m:dPr>
                <m:ctrlPr>
                  <w:rPr>
                    <w:rFonts w:eastAsia="宋体" w:cs="宋体"/>
                  </w:rPr>
                </m:ctrlPr>
              </m:dPr>
              <m:e>
                <m:acc>
                  <m:accPr/>
                  <m:e>
                    <m:r>
                      <m:rPr>
                        <m:sty m:val="bi"/>
                      </m:rPr>
                      <m:t>X</m:t>
                    </m:r>
                  </m:e>
                </m:acc>
                <m:ctrlPr>
                  <w:rPr>
                    <w:i/>
                  </w:rPr>
                </m:ctrlPr>
              </m:e>
            </m:d>
            <m:ctrlPr>
              <w:rPr>
                <w:rFonts w:cs="Cambria Math"/>
              </w:rPr>
            </m:ctrlPr>
          </m:e>
        </m:d>
        <m:r>
          <m:rPr>
            <m:sty m:val="p"/>
          </m:rPr>
          <m:t>+</m:t>
        </m:r>
        <m:r>
          <m:rPr>
            <m:sty m:val="bi"/>
          </m:rPr>
          <m:t>X</m:t>
        </m:r>
      </m:oMath>
      <w:r>
        <w:rPr>
          <w:rFonts w:ascii="Times New Roman" w:hAnsi="Times New Roman" w:eastAsia="宋体"/>
          <w:b/>
          <w:iCs/>
        </w:rPr>
        <w:tab/>
      </w:r>
      <w:r>
        <w:rPr>
          <w:rFonts w:ascii="Times New Roman" w:hAnsi="Times New Roman"/>
        </w:rPr>
        <w:t>(5)</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 xml:space="preserve">Where, </w:t>
      </w:r>
      <m:oMath>
        <m:r>
          <m:rPr>
            <m:sty m:val="p"/>
          </m:rPr>
          <w:rPr>
            <w:rFonts w:cs="Cambria Math"/>
          </w:rPr>
          <m:t>⊗</m:t>
        </m:r>
      </m:oMath>
      <w:r>
        <w:rPr>
          <w:rFonts w:hint="default" w:ascii="Times New Roman" w:hAnsi="Times New Roman" w:cs="Times New Roman"/>
          <w:b w:val="0"/>
          <w:bCs/>
          <w:sz w:val="24"/>
          <w:szCs w:val="24"/>
          <w:lang w:val="en-US" w:eastAsia="zh-CN"/>
        </w:rPr>
        <w:t xml:space="preserve"> represents element-wise product, and </w:t>
      </w:r>
      <m:oMath>
        <m:r>
          <m:rPr>
            <m:sty m:val="p"/>
          </m:rPr>
          <m:t>σ</m:t>
        </m:r>
      </m:oMath>
      <w:r>
        <w:rPr>
          <w:rFonts w:hint="default" w:ascii="Times New Roman" w:hAnsi="Times New Roman" w:cs="Times New Roman"/>
          <w:b w:val="0"/>
          <w:bCs/>
          <w:sz w:val="24"/>
          <w:szCs w:val="24"/>
          <w:lang w:val="en-US" w:eastAsia="zh-CN"/>
        </w:rPr>
        <w:t xml:space="preserve"> represents sigmoid activation function and BN operation.</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For H branch and W branch, we follow the practice in CA [</w:t>
      </w:r>
      <w:r>
        <w:rPr>
          <w:rFonts w:hint="eastAsia" w:ascii="Times New Roman" w:hAnsi="Times New Roman" w:cs="Times New Roman"/>
          <w:b w:val="0"/>
          <w:bCs/>
          <w:sz w:val="24"/>
          <w:szCs w:val="24"/>
          <w:lang w:val="en-US" w:eastAsia="zh-CN"/>
        </w:rPr>
        <w:t>47</w:t>
      </w:r>
      <w:r>
        <w:rPr>
          <w:rFonts w:hint="default" w:ascii="Times New Roman" w:hAnsi="Times New Roman" w:cs="Times New Roman"/>
          <w:b w:val="0"/>
          <w:bCs/>
          <w:sz w:val="24"/>
          <w:szCs w:val="24"/>
          <w:lang w:val="en-US" w:eastAsia="zh-CN"/>
        </w:rPr>
        <w:t>], and carry out one-dimensional average pooling operation on X respectively on H and W dimensions to generate a pair of characteristic maps along the horizontal and vertical directions, as shown in Formula (6) and (7):</w:t>
      </w:r>
    </w:p>
    <w:p>
      <w:pPr>
        <w:pStyle w:val="11"/>
        <w:jc w:val="both"/>
        <w:rPr>
          <w:rFonts w:ascii="Times New Roman" w:hAnsi="Times New Roman"/>
        </w:rPr>
      </w:pPr>
      <w:r>
        <w:rPr>
          <w:rFonts w:ascii="Times New Roman" w:hAnsi="Times New Roman" w:eastAsia="宋体"/>
        </w:rPr>
        <w:tab/>
      </w:r>
      <m:oMath>
        <m:sSub>
          <m:sSubPr>
            <m:ctrlPr>
              <w:rPr>
                <w:rFonts w:eastAsia="宋体"/>
              </w:rPr>
            </m:ctrlPr>
          </m:sSubPr>
          <m:e>
            <m:r>
              <m:rPr>
                <m:sty m:val="bi"/>
              </m:rPr>
              <m:t>X</m:t>
            </m:r>
            <m:ctrlPr>
              <w:rPr>
                <w:rFonts w:eastAsia="宋体"/>
              </w:rPr>
            </m:ctrlPr>
          </m:e>
          <m:sub>
            <m:r>
              <m:rPr/>
              <m:t>H</m:t>
            </m:r>
            <m:r>
              <m:rPr>
                <m:sty m:val="p"/>
              </m:rPr>
              <m:t>−</m:t>
            </m:r>
            <m:r>
              <m:rPr/>
              <m:t>pool</m:t>
            </m:r>
            <m:ctrlPr>
              <w:rPr>
                <w:rFonts w:eastAsia="宋体"/>
              </w:rPr>
            </m:ctrlPr>
          </m:sub>
        </m:sSub>
        <m:r>
          <m:rPr>
            <m:sty m:val="p"/>
          </m:rPr>
          <m:t>=</m:t>
        </m:r>
        <m:sSub>
          <m:sSubPr>
            <m:ctrlPr>
              <w:rPr>
                <w:rFonts w:eastAsia="宋体"/>
              </w:rPr>
            </m:ctrlPr>
          </m:sSubPr>
          <m:e>
            <m:r>
              <m:rPr/>
              <m:t>Avgpool</m:t>
            </m:r>
            <m:ctrlPr>
              <w:rPr>
                <w:rFonts w:eastAsia="宋体"/>
              </w:rPr>
            </m:ctrlPr>
          </m:e>
          <m:sub>
            <m:r>
              <m:rPr/>
              <m:t>H</m:t>
            </m:r>
            <m:ctrlPr>
              <w:rPr>
                <w:rFonts w:eastAsia="宋体"/>
              </w:rPr>
            </m:ctrlPr>
          </m:sub>
        </m:sSub>
        <m:d>
          <m:dPr>
            <m:ctrlPr>
              <w:rPr>
                <w:b/>
              </w:rPr>
            </m:ctrlPr>
          </m:dPr>
          <m:e>
            <m:r>
              <m:rPr>
                <m:sty m:val="bi"/>
              </m:rPr>
              <w:rPr>
                <w:rFonts w:eastAsia="宋体"/>
              </w:rPr>
              <m:t>X</m:t>
            </m:r>
            <m:ctrlPr>
              <w:rPr>
                <w:b/>
              </w:rPr>
            </m:ctrlPr>
          </m:e>
        </m:d>
      </m:oMath>
      <w:r>
        <w:rPr>
          <w:rFonts w:ascii="Times New Roman" w:hAnsi="Times New Roman" w:eastAsia="宋体"/>
          <w:b/>
        </w:rPr>
        <w:tab/>
      </w:r>
      <w:r>
        <w:rPr>
          <w:rFonts w:ascii="Times New Roman" w:hAnsi="Times New Roman" w:eastAsia="宋体"/>
        </w:rPr>
        <w:t>(6)</w:t>
      </w:r>
    </w:p>
    <w:p>
      <w:pPr>
        <w:pStyle w:val="11"/>
        <w:jc w:val="both"/>
        <w:rPr>
          <w:rFonts w:ascii="Times New Roman" w:hAnsi="Times New Roman"/>
        </w:rPr>
      </w:pPr>
      <w:r>
        <w:rPr>
          <w:rFonts w:ascii="Times New Roman" w:hAnsi="Times New Roman" w:eastAsiaTheme="minorEastAsia"/>
        </w:rPr>
        <w:tab/>
      </w:r>
      <m:oMath>
        <m:sSub>
          <m:sSubPr>
            <m:ctrlPr>
              <w:rPr>
                <w:rFonts w:eastAsia="宋体"/>
              </w:rPr>
            </m:ctrlPr>
          </m:sSubPr>
          <m:e>
            <m:r>
              <m:rPr>
                <m:sty m:val="bi"/>
              </m:rPr>
              <m:t>X</m:t>
            </m:r>
            <m:ctrlPr>
              <w:rPr>
                <w:rFonts w:eastAsia="宋体"/>
              </w:rPr>
            </m:ctrlPr>
          </m:e>
          <m:sub>
            <m:r>
              <m:rPr/>
              <m:t>W</m:t>
            </m:r>
            <m:r>
              <m:rPr>
                <m:sty m:val="p"/>
              </m:rPr>
              <m:t>−</m:t>
            </m:r>
            <m:r>
              <m:rPr/>
              <m:t>pool</m:t>
            </m:r>
            <m:ctrlPr>
              <w:rPr>
                <w:rFonts w:eastAsia="宋体"/>
              </w:rPr>
            </m:ctrlPr>
          </m:sub>
        </m:sSub>
        <m:r>
          <m:rPr>
            <m:sty m:val="p"/>
          </m:rPr>
          <m:t>=</m:t>
        </m:r>
        <m:sSub>
          <m:sSubPr>
            <m:ctrlPr>
              <w:rPr>
                <w:rFonts w:eastAsia="宋体"/>
              </w:rPr>
            </m:ctrlPr>
          </m:sSubPr>
          <m:e>
            <m:r>
              <m:rPr/>
              <m:t>Avgpool</m:t>
            </m:r>
            <m:ctrlPr>
              <w:rPr>
                <w:rFonts w:eastAsia="宋体"/>
              </w:rPr>
            </m:ctrlPr>
          </m:e>
          <m:sub>
            <m:r>
              <m:rPr/>
              <m:t>W</m:t>
            </m:r>
            <m:ctrlPr>
              <w:rPr>
                <w:rFonts w:eastAsia="宋体"/>
              </w:rPr>
            </m:ctrlPr>
          </m:sub>
        </m:sSub>
        <m:d>
          <m:dPr>
            <m:ctrlPr>
              <w:rPr>
                <w:b/>
              </w:rPr>
            </m:ctrlPr>
          </m:dPr>
          <m:e>
            <m:r>
              <m:rPr>
                <m:sty m:val="bi"/>
              </m:rPr>
              <w:rPr>
                <w:rFonts w:eastAsia="宋体"/>
              </w:rPr>
              <m:t>X</m:t>
            </m:r>
            <m:ctrlPr>
              <w:rPr>
                <w:b/>
              </w:rPr>
            </m:ctrlPr>
          </m:e>
        </m:d>
      </m:oMath>
      <w:r>
        <w:rPr>
          <w:rFonts w:ascii="Times New Roman" w:hAnsi="Times New Roman" w:eastAsiaTheme="minorEastAsia"/>
          <w:b/>
        </w:rPr>
        <w:tab/>
      </w:r>
      <w:r>
        <w:rPr>
          <w:rFonts w:hint="eastAsia" w:ascii="Times New Roman" w:hAnsi="Times New Roman" w:eastAsiaTheme="minorEastAsia"/>
        </w:rPr>
        <w:t>(</w:t>
      </w:r>
      <w:r>
        <w:rPr>
          <w:rFonts w:ascii="Times New Roman" w:hAnsi="Times New Roman" w:eastAsiaTheme="minorEastAsia"/>
        </w:rPr>
        <w:t>7)</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szCs w:val="21"/>
          <w:lang w:val="en-US" w:eastAsia="zh-CN"/>
        </w:rPr>
        <w:t>Where</w:t>
      </w:r>
      <w:r>
        <w:rPr>
          <w:rFonts w:hint="eastAsia" w:ascii="Times New Roman" w:hAnsi="Times New Roman" w:cs="Times New Roman"/>
          <w:szCs w:val="21"/>
        </w:rPr>
        <w:t>，</w:t>
      </w:r>
      <m:oMath>
        <m:sSub>
          <m:sSubPr>
            <m:ctrlPr>
              <w:rPr>
                <w:rFonts w:ascii="Cambria Math" w:hAnsi="Cambria Math"/>
              </w:rPr>
            </m:ctrlPr>
          </m:sSubPr>
          <m:e>
            <m:r>
              <m:rPr>
                <m:sty m:val="bi"/>
              </m:rPr>
              <w:rPr>
                <w:rFonts w:ascii="Cambria Math" w:hAnsi="Cambria Math"/>
              </w:rPr>
              <m:t>X</m:t>
            </m:r>
            <m:ctrlPr>
              <w:rPr>
                <w:rFonts w:ascii="Cambria Math" w:hAnsi="Cambria Math"/>
              </w:rPr>
            </m:ctrlPr>
          </m:e>
          <m:sub>
            <m:r>
              <m:rPr/>
              <w:rPr>
                <w:rFonts w:ascii="Cambria Math" w:hAnsi="Cambria Math"/>
              </w:rPr>
              <m:t>H</m:t>
            </m:r>
            <m:r>
              <m:rPr>
                <m:sty m:val="p"/>
              </m:rPr>
              <w:rPr>
                <w:rFonts w:ascii="Cambria Math" w:hAnsi="Cambria Math"/>
              </w:rPr>
              <m:t>−</m:t>
            </m:r>
            <m:r>
              <m:rPr/>
              <w:rPr>
                <w:rFonts w:ascii="Cambria Math" w:hAnsi="Cambria Math"/>
              </w:rPr>
              <m:t>pool</m:t>
            </m:r>
            <m:ctrlPr>
              <w:rPr>
                <w:rFonts w:ascii="Cambria Math" w:hAnsi="Cambria Math"/>
              </w:rPr>
            </m:ctrlPr>
          </m:sub>
        </m:sSub>
      </m:oMath>
      <w:r>
        <w:rPr>
          <w:rFonts w:hint="eastAsia" w:ascii="宋体" w:hAnsi="宋体" w:cs="Times New Roman"/>
          <w:i/>
          <w:szCs w:val="21"/>
        </w:rPr>
        <w:t>∈</w:t>
      </w:r>
      <m:oMath>
        <m:r>
          <m:rPr>
            <m:sty m:val="p"/>
            <m:scr m:val="double-struck"/>
          </m:rPr>
          <w:rPr>
            <w:rFonts w:ascii="Cambria Math" w:hAnsi="Cambria Math" w:cs="Times New Roman"/>
            <w:szCs w:val="21"/>
          </w:rPr>
          <m:t>ℝ</m:t>
        </m:r>
      </m:oMath>
      <w:r>
        <w:rPr>
          <w:rFonts w:ascii="Times New Roman" w:hAnsi="Times New Roman" w:cs="Times New Roman"/>
          <w:szCs w:val="21"/>
          <w:vertAlign w:val="superscript"/>
        </w:rPr>
        <w:t>1×W×G</w:t>
      </w:r>
      <w:r>
        <w:rPr>
          <w:rFonts w:hint="eastAsia" w:ascii="Times New Roman" w:hAnsi="Times New Roman" w:cs="Times New Roman"/>
          <w:szCs w:val="21"/>
        </w:rPr>
        <w:t>，</w:t>
      </w:r>
      <m:oMath>
        <m:sSub>
          <m:sSubPr>
            <m:ctrlPr>
              <w:rPr>
                <w:rFonts w:ascii="Cambria Math" w:hAnsi="Cambria Math"/>
              </w:rPr>
            </m:ctrlPr>
          </m:sSubPr>
          <m:e>
            <m:r>
              <m:rPr>
                <m:sty m:val="bi"/>
              </m:rPr>
              <w:rPr>
                <w:rFonts w:ascii="Cambria Math" w:hAnsi="Cambria Math"/>
              </w:rPr>
              <m:t>X</m:t>
            </m:r>
            <m:ctrlPr>
              <w:rPr>
                <w:rFonts w:ascii="Cambria Math" w:hAnsi="Cambria Math"/>
              </w:rPr>
            </m:ctrlPr>
          </m:e>
          <m:sub>
            <m:r>
              <m:rPr/>
              <w:rPr>
                <w:rFonts w:ascii="Cambria Math" w:hAnsi="Cambria Math"/>
              </w:rPr>
              <m:t>W</m:t>
            </m:r>
            <m:r>
              <m:rPr>
                <m:sty m:val="p"/>
              </m:rPr>
              <w:rPr>
                <w:rFonts w:ascii="Cambria Math" w:hAnsi="Cambria Math"/>
              </w:rPr>
              <m:t>−</m:t>
            </m:r>
            <m:r>
              <m:rPr/>
              <w:rPr>
                <w:rFonts w:ascii="Cambria Math" w:hAnsi="Cambria Math"/>
              </w:rPr>
              <m:t>pool</m:t>
            </m:r>
            <m:ctrlPr>
              <w:rPr>
                <w:rFonts w:ascii="Cambria Math" w:hAnsi="Cambria Math"/>
              </w:rPr>
            </m:ctrlPr>
          </m:sub>
        </m:sSub>
      </m:oMath>
      <w:r>
        <w:rPr>
          <w:rFonts w:hint="eastAsia" w:ascii="宋体" w:hAnsi="宋体" w:cs="Times New Roman"/>
          <w:i/>
          <w:szCs w:val="21"/>
        </w:rPr>
        <w:t>∈</w:t>
      </w:r>
      <m:oMath>
        <m:r>
          <m:rPr>
            <m:sty m:val="p"/>
            <m:scr m:val="double-struck"/>
          </m:rPr>
          <w:rPr>
            <w:rFonts w:ascii="Cambria Math" w:hAnsi="Cambria Math" w:cs="Times New Roman"/>
            <w:szCs w:val="21"/>
          </w:rPr>
          <m:t>ℝ</m:t>
        </m:r>
      </m:oMath>
      <w:r>
        <w:rPr>
          <w:rFonts w:ascii="Times New Roman" w:hAnsi="Times New Roman" w:cs="Times New Roman"/>
          <w:szCs w:val="21"/>
          <w:vertAlign w:val="superscript"/>
        </w:rPr>
        <w:t>H×1×G</w:t>
      </w:r>
      <w:r>
        <w:rPr>
          <w:rFonts w:hint="eastAsia" w:ascii="Times New Roman" w:hAnsi="Times New Roman" w:cs="Times New Roman"/>
          <w:b w:val="0"/>
          <w:bCs/>
          <w:sz w:val="24"/>
          <w:szCs w:val="24"/>
          <w:lang w:val="en-US" w:eastAsia="zh-CN"/>
        </w:rPr>
        <w:t>.</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The above two transformations decompose the global average pooling calculation process in channel attention into two one-dimensional pooling operations, which can capture remote dependencies in one spatial direction and retain accurate location information in the other direction. In addition, compared with the separate channel attention mechanism, this method achieves pixel-level weight update for each feature map, which is conducive to achieving more detailed feature extraction for samples.</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In order to effectively capture the interaction between channels, we will splice the two feature maps generated in formulas (6) and (7) and then pass through a shared point-by-point convolution layer, and generate the combined feature map Z after activation, as shown in formula (8):</w:t>
      </w:r>
    </w:p>
    <w:p>
      <w:pPr>
        <w:pStyle w:val="11"/>
        <w:jc w:val="both"/>
        <w:rPr>
          <w:rFonts w:ascii="Times New Roman" w:hAnsi="Times New Roman"/>
        </w:rPr>
      </w:pPr>
      <w:r>
        <w:rPr>
          <w:rFonts w:ascii="Times New Roman" w:hAnsi="Times New Roman" w:eastAsia="宋体"/>
          <w:b/>
          <w:iCs/>
        </w:rPr>
        <w:tab/>
      </w:r>
      <m:oMath>
        <m:r>
          <m:rPr>
            <m:sty m:val="bi"/>
          </m:rPr>
          <m:t>Z</m:t>
        </m:r>
        <m:r>
          <m:rPr>
            <m:sty m:val="bi"/>
          </m:rPr>
          <w:rPr>
            <w:rFonts w:hAnsi="Times New Roman"/>
          </w:rPr>
          <m:t>=</m:t>
        </m:r>
        <m:r>
          <m:rPr/>
          <w:rPr>
            <w:rFonts w:hint="eastAsia"/>
          </w:rPr>
          <m:t>δ</m:t>
        </m:r>
        <m:d>
          <m:dPr/>
          <m:e>
            <m:r>
              <m:rPr/>
              <w:rPr>
                <w:rFonts w:hAnsi="Times New Roman"/>
              </w:rPr>
              <m:t>PW</m:t>
            </m:r>
            <m:d>
              <m:dPr/>
              <m:e>
                <m:r>
                  <m:rPr/>
                  <w:rPr>
                    <w:rFonts w:hAnsi="Times New Roman"/>
                  </w:rPr>
                  <m:t>concat</m:t>
                </m:r>
                <m:d>
                  <m:dPr>
                    <m:begChr m:val="["/>
                    <m:endChr m:val="]"/>
                    <m:ctrlPr>
                      <w:rPr>
                        <w:rFonts w:hAnsi="Times New Roman"/>
                      </w:rPr>
                    </m:ctrlPr>
                  </m:dPr>
                  <m:e>
                    <m:sSub>
                      <m:sSubPr>
                        <m:ctrlPr>
                          <w:rPr>
                            <w:rFonts w:eastAsia="宋体"/>
                          </w:rPr>
                        </m:ctrlPr>
                      </m:sSubPr>
                      <m:e>
                        <m:r>
                          <m:rPr>
                            <m:sty m:val="bi"/>
                          </m:rPr>
                          <m:t>X</m:t>
                        </m:r>
                        <m:ctrlPr>
                          <w:rPr>
                            <w:rFonts w:eastAsia="宋体"/>
                          </w:rPr>
                        </m:ctrlPr>
                      </m:e>
                      <m:sub>
                        <m:r>
                          <m:rPr/>
                          <m:t>H−pool</m:t>
                        </m:r>
                        <m:ctrlPr>
                          <w:rPr>
                            <w:rFonts w:eastAsia="宋体"/>
                          </w:rPr>
                        </m:ctrlPr>
                      </m:sub>
                    </m:sSub>
                    <m:r>
                      <m:rPr/>
                      <w:rPr>
                        <w:rFonts w:hAnsi="Times New Roman"/>
                      </w:rPr>
                      <m:t>,</m:t>
                    </m:r>
                    <m:sSub>
                      <m:sSubPr>
                        <m:ctrlPr>
                          <w:rPr>
                            <w:rFonts w:eastAsia="宋体"/>
                          </w:rPr>
                        </m:ctrlPr>
                      </m:sSubPr>
                      <m:e>
                        <m:r>
                          <m:rPr>
                            <m:sty m:val="bi"/>
                          </m:rPr>
                          <m:t>X</m:t>
                        </m:r>
                        <m:ctrlPr>
                          <w:rPr>
                            <w:rFonts w:eastAsia="宋体"/>
                          </w:rPr>
                        </m:ctrlPr>
                      </m:e>
                      <m:sub>
                        <m:r>
                          <m:rPr/>
                          <m:t>W−pool</m:t>
                        </m:r>
                        <m:ctrlPr>
                          <w:rPr>
                            <w:rFonts w:eastAsia="宋体"/>
                          </w:rPr>
                        </m:ctrlPr>
                      </m:sub>
                    </m:sSub>
                    <m:ctrlPr>
                      <w:rPr>
                        <w:rFonts w:hAnsi="Times New Roman"/>
                      </w:rPr>
                    </m:ctrlPr>
                  </m:e>
                </m:d>
                <m:ctrlPr>
                  <w:rPr>
                    <w:rFonts w:hAnsi="Times New Roman"/>
                  </w:rPr>
                </m:ctrlPr>
              </m:e>
            </m:d>
            <m:ctrlPr>
              <w:rPr>
                <w:rFonts w:hAnsi="Times New Roman"/>
              </w:rPr>
            </m:ctrlPr>
          </m:e>
        </m:d>
      </m:oMath>
      <w:r>
        <w:rPr>
          <w:rFonts w:ascii="Times New Roman" w:hAnsi="Times New Roman" w:eastAsia="宋体"/>
        </w:rPr>
        <w:tab/>
      </w:r>
      <w:r>
        <w:rPr>
          <w:rFonts w:hint="eastAsia" w:ascii="Times New Roman" w:hAnsi="Times New Roman"/>
        </w:rPr>
        <w:t>(</w:t>
      </w:r>
      <w:r>
        <w:rPr>
          <w:rFonts w:ascii="Times New Roman" w:hAnsi="Times New Roman"/>
        </w:rPr>
        <w:t>8)</w:t>
      </w:r>
    </w:p>
    <w:p>
      <w:pPr>
        <w:pStyle w:val="11"/>
        <w:keepNext w:val="0"/>
        <w:keepLines w:val="0"/>
        <w:pageBreakBefore w:val="0"/>
        <w:widowControl/>
        <w:kinsoku/>
        <w:wordWrap/>
        <w:overflowPunct/>
        <w:topLinePunct w:val="0"/>
        <w:autoSpaceDE/>
        <w:autoSpaceDN/>
        <w:bidi w:val="0"/>
        <w:adjustRightInd/>
        <w:snapToGrid/>
        <w:spacing w:line="360" w:lineRule="auto"/>
        <w:jc w:val="both"/>
        <w:textAlignment w:val="auto"/>
        <w:rPr>
          <w:rFonts w:hint="eastAsia" w:ascii="Times New Roman" w:hAnsi="Times New Roman"/>
          <w:sz w:val="24"/>
          <w:szCs w:val="24"/>
        </w:rPr>
      </w:pPr>
      <w:r>
        <w:rPr>
          <w:rFonts w:hint="eastAsia" w:ascii="Times New Roman" w:hAnsi="Times New Roman" w:eastAsia="宋体"/>
          <w:sz w:val="24"/>
          <w:szCs w:val="24"/>
          <w:lang w:val="en-US" w:eastAsia="zh-CN"/>
        </w:rPr>
        <w:t>Where</w:t>
      </w:r>
      <w:r>
        <w:rPr>
          <w:rFonts w:hint="eastAsia" w:ascii="Times New Roman" w:hAnsi="Times New Roman"/>
          <w:sz w:val="24"/>
          <w:szCs w:val="24"/>
        </w:rPr>
        <w:t xml:space="preserve"> δ Represents a non-linear activation function, </w:t>
      </w:r>
      <w:r>
        <w:rPr>
          <w:rFonts w:ascii="Times New Roman" w:hAnsi="Times New Roman"/>
          <w:b/>
          <w:i/>
        </w:rPr>
        <w:t>Z</w:t>
      </w:r>
      <w:r>
        <w:rPr>
          <w:rFonts w:hint="eastAsia" w:ascii="宋体" w:hAnsi="宋体"/>
          <w:i/>
        </w:rPr>
        <w:t>∈</w:t>
      </w:r>
      <m:oMath>
        <m:r>
          <m:rPr>
            <m:scr m:val="double-struck"/>
          </m:rPr>
          <m:t>ℝ</m:t>
        </m:r>
      </m:oMath>
      <w:r>
        <w:rPr>
          <w:rFonts w:ascii="Times New Roman" w:hAnsi="Times New Roman"/>
          <w:vertAlign w:val="superscript"/>
        </w:rPr>
        <w:t>1×(H+W)×(G</w:t>
      </w:r>
      <w:r>
        <w:rPr>
          <w:rFonts w:ascii="Times New Roman" w:hAnsi="Times New Roman"/>
          <w:b/>
          <w:vertAlign w:val="superscript"/>
        </w:rPr>
        <w:t>/</w:t>
      </w:r>
      <w:r>
        <w:rPr>
          <w:rFonts w:ascii="Times New Roman" w:hAnsi="Times New Roman"/>
          <w:vertAlign w:val="superscript"/>
        </w:rPr>
        <w:t>R)</w:t>
      </w:r>
      <w:r>
        <w:rPr>
          <w:rFonts w:hint="eastAsia" w:ascii="Times New Roman" w:hAnsi="Times New Roman"/>
          <w:sz w:val="24"/>
          <w:szCs w:val="24"/>
        </w:rPr>
        <w:t xml:space="preserve">, where R represents the reduction rate of the parameter. Then we divide Z into two independent tensors, Zh and Zw, and then elevate the channel dimension through two point-by-point convolution layers, transforming them into two tensors </w:t>
      </w:r>
      <m:oMath>
        <m:sSub>
          <m:sSubPr>
            <m:ctrlPr>
              <w:rPr>
                <w:b/>
                <w:iCs/>
              </w:rPr>
            </m:ctrlPr>
          </m:sSubPr>
          <m:e>
            <m:r>
              <m:rPr>
                <m:sty m:val="bi"/>
              </m:rPr>
              <m:t>X</m:t>
            </m:r>
            <m:ctrlPr>
              <w:rPr>
                <w:b/>
                <w:iCs/>
              </w:rPr>
            </m:ctrlPr>
          </m:e>
          <m:sub>
            <m:r>
              <m:rPr/>
              <m:t>H</m:t>
            </m:r>
            <m:ctrlPr>
              <w:rPr>
                <w:b/>
                <w:iCs/>
              </w:rPr>
            </m:ctrlPr>
          </m:sub>
        </m:sSub>
      </m:oMath>
      <w:r>
        <w:rPr>
          <w:rFonts w:hint="eastAsia" w:eastAsia="宋体"/>
          <w:b/>
          <w:i w:val="0"/>
          <w:iCs/>
          <w:lang w:val="en-US" w:eastAsia="zh-CN"/>
        </w:rPr>
        <w:t xml:space="preserve"> </w:t>
      </w:r>
      <w:r>
        <w:rPr>
          <w:rFonts w:hint="eastAsia" w:ascii="Times New Roman" w:hAnsi="Times New Roman"/>
          <w:sz w:val="24"/>
          <w:szCs w:val="24"/>
        </w:rPr>
        <w:t>and</w:t>
      </w:r>
      <w:r>
        <w:rPr>
          <w:rFonts w:hint="eastAsia" w:ascii="Times New Roman" w:hAnsi="Times New Roman" w:eastAsia="宋体"/>
          <w:sz w:val="24"/>
          <w:szCs w:val="24"/>
          <w:lang w:val="en-US" w:eastAsia="zh-CN"/>
        </w:rPr>
        <w:t xml:space="preserve"> </w:t>
      </w:r>
      <m:oMath>
        <m:sSub>
          <m:sSubPr>
            <m:ctrlPr>
              <w:rPr>
                <w:b/>
                <w:iCs/>
              </w:rPr>
            </m:ctrlPr>
          </m:sSubPr>
          <m:e>
            <m:r>
              <m:rPr>
                <m:sty m:val="bi"/>
              </m:rPr>
              <m:t>X</m:t>
            </m:r>
            <m:ctrlPr>
              <w:rPr>
                <w:b/>
                <w:iCs/>
              </w:rPr>
            </m:ctrlPr>
          </m:e>
          <m:sub>
            <m:r>
              <m:rPr/>
              <m:t>W</m:t>
            </m:r>
            <m:ctrlPr>
              <w:rPr>
                <w:b/>
                <w:iCs/>
              </w:rPr>
            </m:ctrlPr>
          </m:sub>
        </m:sSub>
      </m:oMath>
      <w:r>
        <w:rPr>
          <w:rFonts w:hint="eastAsia" w:ascii="Times New Roman" w:hAnsi="Times New Roman"/>
          <w:sz w:val="24"/>
          <w:szCs w:val="24"/>
        </w:rPr>
        <w:t xml:space="preserve">with the same shape as </w:t>
      </w:r>
      <m:oMath>
        <m:sSub>
          <m:sSubPr>
            <m:ctrlPr>
              <w:rPr>
                <w:rFonts w:eastAsia="宋体"/>
              </w:rPr>
            </m:ctrlPr>
          </m:sSubPr>
          <m:e>
            <m:r>
              <m:rPr>
                <m:sty m:val="bi"/>
              </m:rPr>
              <m:t>X</m:t>
            </m:r>
            <m:ctrlPr>
              <w:rPr>
                <w:rFonts w:eastAsia="宋体"/>
              </w:rPr>
            </m:ctrlPr>
          </m:e>
          <m:sub>
            <m:r>
              <m:rPr/>
              <m:t>H</m:t>
            </m:r>
            <m:r>
              <m:rPr>
                <m:sty m:val="p"/>
              </m:rPr>
              <m:t>−</m:t>
            </m:r>
            <m:r>
              <m:rPr/>
              <m:t>pool</m:t>
            </m:r>
            <m:ctrlPr>
              <w:rPr>
                <w:rFonts w:eastAsia="宋体"/>
              </w:rPr>
            </m:ctrlPr>
          </m:sub>
        </m:sSub>
      </m:oMath>
      <w:r>
        <w:rPr>
          <w:rFonts w:hint="eastAsia" w:eastAsia="宋体"/>
          <w:i w:val="0"/>
          <w:lang w:val="en-US" w:eastAsia="zh-CN"/>
        </w:rPr>
        <w:t xml:space="preserve"> </w:t>
      </w:r>
      <w:r>
        <w:rPr>
          <w:rFonts w:hint="eastAsia" w:ascii="Times New Roman" w:hAnsi="Times New Roman" w:eastAsia="宋体"/>
          <w:lang w:val="en-US" w:eastAsia="zh-CN"/>
        </w:rPr>
        <w:t xml:space="preserve">and </w:t>
      </w:r>
      <m:oMath>
        <m:sSub>
          <m:sSubPr>
            <m:ctrlPr>
              <w:rPr>
                <w:rFonts w:eastAsia="宋体"/>
              </w:rPr>
            </m:ctrlPr>
          </m:sSubPr>
          <m:e>
            <m:r>
              <m:rPr>
                <m:sty m:val="bi"/>
              </m:rPr>
              <m:t>X</m:t>
            </m:r>
            <m:ctrlPr>
              <w:rPr>
                <w:rFonts w:eastAsia="宋体"/>
              </w:rPr>
            </m:ctrlPr>
          </m:e>
          <m:sub>
            <m:r>
              <m:rPr/>
              <m:t>W</m:t>
            </m:r>
            <m:r>
              <m:rPr>
                <m:sty m:val="p"/>
              </m:rPr>
              <m:t>−</m:t>
            </m:r>
            <m:r>
              <m:rPr/>
              <m:t>pool</m:t>
            </m:r>
            <m:ctrlPr>
              <w:rPr>
                <w:rFonts w:eastAsia="宋体"/>
              </w:rPr>
            </m:ctrlPr>
          </m:sub>
        </m:sSub>
      </m:oMath>
      <w:r>
        <w:rPr>
          <w:rFonts w:hint="eastAsia" w:ascii="Times New Roman" w:hAnsi="Times New Roman"/>
          <w:sz w:val="24"/>
          <w:szCs w:val="24"/>
        </w:rPr>
        <w:t>, which are the output of two branches, H and W. The calculations are as follows: (9), (10):</w:t>
      </w:r>
    </w:p>
    <w:p>
      <w:pPr>
        <w:pStyle w:val="11"/>
        <w:jc w:val="both"/>
        <w:rPr>
          <w:rFonts w:ascii="Times New Roman" w:hAnsi="Times New Roman" w:eastAsia="宋体"/>
          <w:b/>
          <w:iCs/>
        </w:rPr>
      </w:pPr>
      <w:r>
        <w:rPr>
          <w:rFonts w:ascii="Times New Roman" w:hAnsi="Times New Roman" w:eastAsia="宋体"/>
          <w:b/>
          <w:iCs/>
        </w:rPr>
        <w:tab/>
      </w:r>
      <m:oMath>
        <m:sSub>
          <m:sSubPr>
            <m:ctrlPr>
              <w:rPr>
                <w:b/>
                <w:iCs/>
              </w:rPr>
            </m:ctrlPr>
          </m:sSubPr>
          <m:e>
            <m:r>
              <m:rPr>
                <m:sty m:val="bi"/>
              </m:rPr>
              <m:t>X</m:t>
            </m:r>
            <m:ctrlPr>
              <w:rPr>
                <w:b/>
                <w:iCs/>
              </w:rPr>
            </m:ctrlPr>
          </m:e>
          <m:sub>
            <m:r>
              <m:rPr/>
              <m:t>H</m:t>
            </m:r>
            <m:ctrlPr>
              <w:rPr>
                <w:b/>
                <w:iCs/>
              </w:rPr>
            </m:ctrlPr>
          </m:sub>
        </m:sSub>
        <m:r>
          <m:rPr>
            <m:sty m:val="bi"/>
          </m:rPr>
          <m:t>=</m:t>
        </m:r>
        <m:r>
          <m:rPr>
            <m:sty m:val="p"/>
          </m:rPr>
          <m:t>σ(</m:t>
        </m:r>
        <m:r>
          <m:rPr/>
          <w:rPr>
            <w:rFonts w:eastAsia="宋体"/>
          </w:rPr>
          <m:t>PW((</m:t>
        </m:r>
        <m:sSub>
          <m:sSubPr>
            <m:ctrlPr>
              <w:rPr>
                <w:rFonts w:eastAsia="宋体"/>
                <w:b/>
                <w:i/>
              </w:rPr>
            </m:ctrlPr>
          </m:sSubPr>
          <m:e>
            <m:r>
              <m:rPr>
                <m:sty m:val="bi"/>
              </m:rPr>
              <w:rPr>
                <w:rFonts w:eastAsia="宋体"/>
              </w:rPr>
              <m:t>Z</m:t>
            </m:r>
            <m:ctrlPr>
              <w:rPr>
                <w:rFonts w:eastAsia="宋体"/>
                <w:b/>
                <w:i/>
              </w:rPr>
            </m:ctrlPr>
          </m:e>
          <m:sub>
            <m:r>
              <m:rPr/>
              <w:rPr>
                <w:rFonts w:eastAsia="MS Gothic"/>
              </w:rPr>
              <m:t>ℎ</m:t>
            </m:r>
            <m:ctrlPr>
              <w:rPr>
                <w:rFonts w:eastAsia="宋体"/>
                <w:b/>
                <w:i/>
              </w:rPr>
            </m:ctrlPr>
          </m:sub>
        </m:sSub>
        <m:r>
          <m:rPr/>
          <w:rPr>
            <w:rFonts w:eastAsia="宋体"/>
          </w:rPr>
          <m:t>))</m:t>
        </m:r>
      </m:oMath>
      <w:r>
        <w:rPr>
          <w:rFonts w:ascii="Times New Roman" w:hAnsi="Times New Roman" w:eastAsia="宋体"/>
          <w:iCs/>
        </w:rPr>
        <w:tab/>
      </w:r>
      <w:r>
        <w:rPr>
          <w:rFonts w:hint="eastAsia" w:ascii="Times New Roman" w:hAnsi="Times New Roman" w:eastAsia="宋体"/>
          <w:iCs/>
        </w:rPr>
        <w:t>(</w:t>
      </w:r>
      <w:r>
        <w:rPr>
          <w:rFonts w:ascii="Times New Roman" w:hAnsi="Times New Roman" w:eastAsia="宋体"/>
          <w:iCs/>
        </w:rPr>
        <w:t>9)</w:t>
      </w:r>
    </w:p>
    <w:p>
      <w:pPr>
        <w:pStyle w:val="11"/>
        <w:jc w:val="both"/>
        <w:rPr>
          <w:rFonts w:ascii="Times New Roman" w:hAnsi="Times New Roman" w:eastAsia="宋体"/>
          <w:b/>
          <w:iCs/>
        </w:rPr>
      </w:pPr>
      <w:r>
        <w:rPr>
          <w:rFonts w:ascii="Times New Roman" w:hAnsi="Times New Roman" w:eastAsia="宋体"/>
          <w:b/>
          <w:iCs/>
        </w:rPr>
        <w:tab/>
      </w:r>
      <m:oMath>
        <m:sSub>
          <m:sSubPr>
            <m:ctrlPr>
              <w:rPr>
                <w:b/>
                <w:iCs/>
              </w:rPr>
            </m:ctrlPr>
          </m:sSubPr>
          <m:e>
            <m:r>
              <m:rPr>
                <m:sty m:val="bi"/>
              </m:rPr>
              <m:t>X</m:t>
            </m:r>
            <m:ctrlPr>
              <w:rPr>
                <w:b/>
                <w:iCs/>
              </w:rPr>
            </m:ctrlPr>
          </m:e>
          <m:sub>
            <m:r>
              <m:rPr/>
              <m:t>W</m:t>
            </m:r>
            <m:ctrlPr>
              <w:rPr>
                <w:b/>
                <w:iCs/>
              </w:rPr>
            </m:ctrlPr>
          </m:sub>
        </m:sSub>
        <m:r>
          <m:rPr>
            <m:sty m:val="bi"/>
          </m:rPr>
          <m:t>=</m:t>
        </m:r>
        <m:r>
          <m:rPr>
            <m:sty m:val="p"/>
          </m:rPr>
          <m:t>σ(</m:t>
        </m:r>
        <m:r>
          <m:rPr/>
          <w:rPr>
            <w:rFonts w:eastAsia="宋体"/>
          </w:rPr>
          <m:t>PW((</m:t>
        </m:r>
        <m:sSub>
          <m:sSubPr>
            <m:ctrlPr>
              <w:rPr>
                <w:rFonts w:eastAsia="宋体"/>
                <w:b/>
                <w:i/>
              </w:rPr>
            </m:ctrlPr>
          </m:sSubPr>
          <m:e>
            <m:r>
              <m:rPr>
                <m:sty m:val="bi"/>
              </m:rPr>
              <w:rPr>
                <w:rFonts w:eastAsia="宋体"/>
              </w:rPr>
              <m:t>Z</m:t>
            </m:r>
            <m:ctrlPr>
              <w:rPr>
                <w:rFonts w:eastAsia="宋体"/>
                <w:b/>
                <w:i/>
              </w:rPr>
            </m:ctrlPr>
          </m:e>
          <m:sub>
            <m:r>
              <m:rPr/>
              <w:rPr>
                <w:rFonts w:eastAsia="MS Gothic" w:cs="MS Gothic"/>
              </w:rPr>
              <m:t>w</m:t>
            </m:r>
            <m:ctrlPr>
              <w:rPr>
                <w:rFonts w:eastAsia="宋体"/>
                <w:b/>
                <w:i/>
              </w:rPr>
            </m:ctrlPr>
          </m:sub>
        </m:sSub>
        <m:r>
          <m:rPr/>
          <w:rPr>
            <w:rFonts w:eastAsia="宋体"/>
          </w:rPr>
          <m:t>))</m:t>
        </m:r>
      </m:oMath>
      <w:r>
        <w:rPr>
          <w:rFonts w:ascii="Times New Roman" w:hAnsi="Times New Roman" w:eastAsia="宋体"/>
          <w:iCs/>
        </w:rPr>
        <w:tab/>
      </w:r>
      <w:r>
        <w:rPr>
          <w:rFonts w:hint="eastAsia" w:ascii="Times New Roman" w:hAnsi="Times New Roman" w:eastAsia="宋体"/>
          <w:iCs/>
        </w:rPr>
        <w:t>(</w:t>
      </w:r>
      <w:r>
        <w:rPr>
          <w:rFonts w:ascii="Times New Roman" w:hAnsi="Times New Roman" w:eastAsia="宋体"/>
          <w:iCs/>
        </w:rPr>
        <w:t>10)</w:t>
      </w:r>
    </w:p>
    <w:p>
      <w:pPr>
        <w:pStyle w:val="11"/>
        <w:keepNext w:val="0"/>
        <w:keepLines w:val="0"/>
        <w:pageBreakBefore w:val="0"/>
        <w:widowControl/>
        <w:kinsoku/>
        <w:wordWrap/>
        <w:overflowPunct/>
        <w:topLinePunct w:val="0"/>
        <w:autoSpaceDE/>
        <w:autoSpaceDN/>
        <w:bidi w:val="0"/>
        <w:adjustRightInd/>
        <w:snapToGrid/>
        <w:spacing w:line="360" w:lineRule="auto"/>
        <w:jc w:val="both"/>
        <w:textAlignment w:val="auto"/>
        <w:rPr>
          <w:rFonts w:hint="eastAsia" w:ascii="Times New Roman" w:hAnsi="Times New Roman"/>
          <w:sz w:val="24"/>
          <w:szCs w:val="24"/>
        </w:rPr>
      </w:pPr>
      <w:r>
        <w:rPr>
          <w:rFonts w:hint="eastAsia" w:ascii="Times New Roman" w:hAnsi="Times New Roman"/>
          <w:sz w:val="24"/>
          <w:szCs w:val="24"/>
        </w:rPr>
        <w:t xml:space="preserve">Where </w:t>
      </w:r>
      <m:oMath>
        <m:r>
          <m:rPr>
            <m:sty m:val="p"/>
          </m:rPr>
          <m:t>σ</m:t>
        </m:r>
      </m:oMath>
      <w:r>
        <w:rPr>
          <w:rFonts w:hint="eastAsia" w:ascii="Times New Roman" w:hAnsi="Times New Roman"/>
          <w:sz w:val="24"/>
          <w:szCs w:val="24"/>
        </w:rPr>
        <w:t xml:space="preserve"> represents the sigmoid activation function,</w:t>
      </w:r>
      <m:oMath>
        <m:sSub>
          <m:sSubPr>
            <m:ctrlPr>
              <w:rPr>
                <w:rFonts w:eastAsia="宋体"/>
                <w:b/>
                <w:i/>
              </w:rPr>
            </m:ctrlPr>
          </m:sSubPr>
          <m:e>
            <m:r>
              <m:rPr>
                <m:sty m:val="bi"/>
              </m:rPr>
              <w:rPr>
                <w:rFonts w:eastAsia="宋体"/>
              </w:rPr>
              <m:t>Z</m:t>
            </m:r>
            <m:ctrlPr>
              <w:rPr>
                <w:rFonts w:eastAsia="宋体"/>
                <w:b/>
                <w:i/>
              </w:rPr>
            </m:ctrlPr>
          </m:e>
          <m:sub>
            <m:r>
              <m:rPr/>
              <w:rPr>
                <w:rFonts w:eastAsia="MS Gothic" w:cs="MS Gothic"/>
              </w:rPr>
              <m:t>ℎ</m:t>
            </m:r>
            <m:ctrlPr>
              <w:rPr>
                <w:rFonts w:eastAsia="宋体"/>
                <w:b/>
                <w:i/>
              </w:rPr>
            </m:ctrlPr>
          </m:sub>
        </m:sSub>
      </m:oMath>
      <w:r>
        <w:rPr>
          <w:rFonts w:hint="eastAsia" w:ascii="宋体" w:hAnsi="宋体"/>
          <w:i/>
        </w:rPr>
        <w:t>∈</w:t>
      </w:r>
      <m:oMath>
        <m:r>
          <m:rPr>
            <m:scr m:val="double-struck"/>
          </m:rPr>
          <m:t>ℝ</m:t>
        </m:r>
      </m:oMath>
      <w:r>
        <w:rPr>
          <w:rFonts w:ascii="Times New Roman" w:hAnsi="Times New Roman"/>
          <w:vertAlign w:val="superscript"/>
        </w:rPr>
        <w:t>1×W×(G</w:t>
      </w:r>
      <w:r>
        <w:rPr>
          <w:rFonts w:ascii="Times New Roman" w:hAnsi="Times New Roman"/>
          <w:b/>
          <w:vertAlign w:val="superscript"/>
        </w:rPr>
        <w:t>/</w:t>
      </w:r>
      <w:r>
        <w:rPr>
          <w:rFonts w:ascii="Times New Roman" w:hAnsi="Times New Roman"/>
          <w:vertAlign w:val="superscript"/>
        </w:rPr>
        <w:t>R)</w:t>
      </w:r>
      <w:r>
        <w:rPr>
          <w:rFonts w:hint="eastAsia" w:ascii="宋体" w:hAnsi="宋体" w:eastAsia="宋体" w:cs="宋体"/>
        </w:rPr>
        <w:t>，</w:t>
      </w:r>
      <m:oMath>
        <m:sSub>
          <m:sSubPr>
            <m:ctrlPr>
              <w:rPr>
                <w:rFonts w:eastAsia="宋体"/>
                <w:b/>
                <w:i/>
              </w:rPr>
            </m:ctrlPr>
          </m:sSubPr>
          <m:e>
            <m:r>
              <m:rPr>
                <m:sty m:val="bi"/>
              </m:rPr>
              <w:rPr>
                <w:rFonts w:eastAsia="宋体"/>
              </w:rPr>
              <m:t>Z</m:t>
            </m:r>
            <m:ctrlPr>
              <w:rPr>
                <w:rFonts w:eastAsia="宋体"/>
                <w:b/>
                <w:i/>
              </w:rPr>
            </m:ctrlPr>
          </m:e>
          <m:sub>
            <m:r>
              <m:rPr/>
              <w:rPr>
                <w:rFonts w:eastAsia="MS Gothic" w:cs="MS Gothic"/>
              </w:rPr>
              <m:t>w</m:t>
            </m:r>
            <m:ctrlPr>
              <w:rPr>
                <w:rFonts w:eastAsia="宋体"/>
                <w:b/>
                <w:i/>
              </w:rPr>
            </m:ctrlPr>
          </m:sub>
        </m:sSub>
      </m:oMath>
      <w:r>
        <w:rPr>
          <w:rFonts w:hint="eastAsia" w:ascii="宋体" w:hAnsi="宋体"/>
          <w:i/>
        </w:rPr>
        <w:t>∈</w:t>
      </w:r>
      <m:oMath>
        <m:r>
          <m:rPr>
            <m:scr m:val="double-struck"/>
          </m:rPr>
          <m:t>ℝ</m:t>
        </m:r>
      </m:oMath>
      <w:r>
        <w:rPr>
          <w:rFonts w:ascii="Times New Roman" w:hAnsi="Times New Roman"/>
          <w:vertAlign w:val="superscript"/>
        </w:rPr>
        <w:t>H×1×(G</w:t>
      </w:r>
      <w:r>
        <w:rPr>
          <w:rFonts w:ascii="Times New Roman" w:hAnsi="Times New Roman"/>
          <w:b/>
          <w:vertAlign w:val="superscript"/>
        </w:rPr>
        <w:t>/</w:t>
      </w:r>
      <w:r>
        <w:rPr>
          <w:rFonts w:ascii="Times New Roman" w:hAnsi="Times New Roman"/>
          <w:vertAlign w:val="superscript"/>
        </w:rPr>
        <w:t>R)</w:t>
      </w:r>
      <w:r>
        <w:rPr>
          <w:rFonts w:hint="eastAsia" w:ascii="Times New Roman" w:hAnsi="Times New Roman"/>
          <w:sz w:val="24"/>
          <w:szCs w:val="24"/>
        </w:rPr>
        <w:t>. Finally, we multiply the output of the three branches to get the output characteristic graph Y of the TAM module, as shown in Formula (11):</w:t>
      </w:r>
    </w:p>
    <w:p>
      <w:pPr>
        <w:pStyle w:val="11"/>
        <w:jc w:val="both"/>
        <w:rPr>
          <w:rFonts w:ascii="Times New Roman" w:hAnsi="Times New Roman" w:eastAsia="宋体"/>
          <w:iCs/>
        </w:rPr>
      </w:pPr>
      <w:r>
        <w:rPr>
          <w:rFonts w:ascii="Times New Roman" w:hAnsi="Times New Roman" w:eastAsia="宋体"/>
          <w:b/>
          <w:iCs/>
        </w:rPr>
        <w:tab/>
      </w:r>
      <m:oMath>
        <m:r>
          <m:rPr>
            <m:sty m:val="bi"/>
          </m:rPr>
          <w:rPr>
            <w:rFonts w:eastAsia="宋体"/>
          </w:rPr>
          <m:t>Y=</m:t>
        </m:r>
        <m:sSub>
          <m:sSubPr>
            <m:ctrlPr>
              <w:rPr>
                <w:b/>
                <w:iCs/>
              </w:rPr>
            </m:ctrlPr>
          </m:sSubPr>
          <m:e>
            <m:r>
              <m:rPr>
                <m:sty m:val="bi"/>
              </m:rPr>
              <m:t>X</m:t>
            </m:r>
            <m:ctrlPr>
              <w:rPr>
                <w:b/>
                <w:iCs/>
              </w:rPr>
            </m:ctrlPr>
          </m:e>
          <m:sub>
            <m:r>
              <m:rPr/>
              <m:t>C</m:t>
            </m:r>
            <m:ctrlPr>
              <w:rPr>
                <w:b/>
                <w:iCs/>
              </w:rPr>
            </m:ctrlPr>
          </m:sub>
        </m:sSub>
        <m:r>
          <m:rPr>
            <m:sty m:val="p"/>
          </m:rPr>
          <m:t>⊗</m:t>
        </m:r>
        <m:sSub>
          <m:sSubPr>
            <m:ctrlPr>
              <w:rPr>
                <w:b/>
                <w:iCs/>
              </w:rPr>
            </m:ctrlPr>
          </m:sSubPr>
          <m:e>
            <m:r>
              <m:rPr>
                <m:sty m:val="bi"/>
              </m:rPr>
              <m:t>X</m:t>
            </m:r>
            <m:ctrlPr>
              <w:rPr>
                <w:b/>
                <w:iCs/>
              </w:rPr>
            </m:ctrlPr>
          </m:e>
          <m:sub>
            <m:r>
              <m:rPr/>
              <m:t>H</m:t>
            </m:r>
            <m:ctrlPr>
              <w:rPr>
                <w:b/>
                <w:iCs/>
              </w:rPr>
            </m:ctrlPr>
          </m:sub>
        </m:sSub>
        <m:r>
          <m:rPr>
            <m:sty m:val="p"/>
          </m:rPr>
          <m:t>⊗</m:t>
        </m:r>
        <m:sSub>
          <m:sSubPr>
            <m:ctrlPr>
              <w:rPr>
                <w:b/>
                <w:iCs/>
              </w:rPr>
            </m:ctrlPr>
          </m:sSubPr>
          <m:e>
            <m:r>
              <m:rPr>
                <m:sty m:val="bi"/>
              </m:rPr>
              <m:t>X</m:t>
            </m:r>
            <m:ctrlPr>
              <w:rPr>
                <w:b/>
                <w:iCs/>
              </w:rPr>
            </m:ctrlPr>
          </m:e>
          <m:sub>
            <m:r>
              <m:rPr/>
              <m:t>W</m:t>
            </m:r>
            <m:ctrlPr>
              <w:rPr>
                <w:b/>
                <w:iCs/>
              </w:rPr>
            </m:ctrlPr>
          </m:sub>
        </m:sSub>
      </m:oMath>
      <w:r>
        <w:rPr>
          <w:rFonts w:ascii="Times New Roman" w:hAnsi="Times New Roman" w:eastAsia="宋体"/>
          <w:b/>
          <w:iCs/>
        </w:rPr>
        <w:tab/>
      </w:r>
      <w:r>
        <w:rPr>
          <w:rFonts w:hint="eastAsia" w:ascii="Times New Roman" w:hAnsi="Times New Roman" w:eastAsia="宋体"/>
          <w:iCs/>
        </w:rPr>
        <w:t>(</w:t>
      </w:r>
      <w:r>
        <w:rPr>
          <w:rFonts w:ascii="Times New Roman" w:hAnsi="Times New Roman" w:eastAsia="宋体"/>
          <w:iCs/>
        </w:rPr>
        <w:t>11)</w:t>
      </w:r>
    </w:p>
    <w:p>
      <w:pPr>
        <w:pStyle w:val="11"/>
        <w:keepNext w:val="0"/>
        <w:keepLines w:val="0"/>
        <w:pageBreakBefore w:val="0"/>
        <w:widowControl/>
        <w:kinsoku/>
        <w:wordWrap/>
        <w:overflowPunct/>
        <w:topLinePunct w:val="0"/>
        <w:autoSpaceDE/>
        <w:autoSpaceDN/>
        <w:bidi w:val="0"/>
        <w:adjustRightInd/>
        <w:snapToGrid/>
        <w:spacing w:line="360" w:lineRule="auto"/>
        <w:jc w:val="both"/>
        <w:textAlignment w:val="auto"/>
        <w:rPr>
          <w:rFonts w:hint="eastAsia" w:ascii="Times New Roman" w:hAnsi="Times New Roman"/>
          <w:sz w:val="24"/>
          <w:szCs w:val="24"/>
        </w:rPr>
      </w:pPr>
      <w:r>
        <w:rPr>
          <w:rFonts w:hint="eastAsia" w:ascii="Times New Roman" w:hAnsi="Times New Roman" w:eastAsia="宋体"/>
          <w:sz w:val="24"/>
          <w:szCs w:val="24"/>
          <w:lang w:val="en-US" w:eastAsia="zh-CN"/>
        </w:rPr>
        <w:tab/>
        <w:t xml:space="preserve">  </w:t>
      </w:r>
      <w:r>
        <w:rPr>
          <w:rFonts w:hint="eastAsia" w:ascii="Times New Roman" w:hAnsi="Times New Roman"/>
          <w:sz w:val="24"/>
          <w:szCs w:val="24"/>
        </w:rPr>
        <w:t>Using the three parallel branches mentioned above, we can derive attention features extracted from the three dimensions. In Branch C, we obtain a set of feature maps containing spatial information through one-dimensional pooling of channel dimensions, which can help us extract important information in space. In H branch and W branch, we pool the corresponding two dimensions in one dimension to get a direction-aware and location-sensitive feature map, which is helpful to extract the interaction between dimensions. Finally, we multiply the output of the three branches to get a set of fused attention maps.</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eastAsia"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3.3.2 Infrastructure Network Architecture</w:t>
      </w:r>
    </w:p>
    <w:p>
      <w:pPr>
        <w:pStyle w:val="11"/>
        <w:keepNext w:val="0"/>
        <w:keepLines w:val="0"/>
        <w:pageBreakBefore w:val="0"/>
        <w:widowControl/>
        <w:kinsoku/>
        <w:wordWrap/>
        <w:overflowPunct/>
        <w:topLinePunct w:val="0"/>
        <w:autoSpaceDE/>
        <w:autoSpaceDN/>
        <w:bidi w:val="0"/>
        <w:adjustRightInd/>
        <w:snapToGrid/>
        <w:spacing w:line="360" w:lineRule="auto"/>
        <w:jc w:val="both"/>
        <w:textAlignment w:val="auto"/>
        <w:rPr>
          <w:rFonts w:hint="eastAsia" w:ascii="Times New Roman" w:hAnsi="Times New Roman" w:eastAsia="宋体"/>
          <w:sz w:val="24"/>
          <w:szCs w:val="24"/>
          <w:lang w:val="en-US" w:eastAsia="zh-CN"/>
        </w:rPr>
      </w:pPr>
      <w:r>
        <w:rPr>
          <w:rFonts w:hint="eastAsia" w:ascii="Times New Roman" w:hAnsi="Times New Roman" w:eastAsia="宋体"/>
          <w:sz w:val="24"/>
          <w:szCs w:val="24"/>
          <w:lang w:val="en-US" w:eastAsia="zh-CN"/>
        </w:rPr>
        <w:tab/>
        <w:t xml:space="preserve">  As a plug-and-play attention mechanism module, STAM needs to be used in conjunction with convolution neural networks. Considering the potential application scenarios for traffic classification tasks for network lightweight requirements, we select MobileNeXt[42] from a classic lightweight network as the underlying network architecture to carry the attention module. The MobileNeXt network uses Sandglass Block as its basic structural unit. We embed the attention module proposed in this paper into the hourglass block, as shown in Figure 7:</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center"/>
        <w:textAlignment w:val="auto"/>
        <w:rPr>
          <w:rFonts w:hint="eastAsia" w:ascii="Times New Roman" w:hAnsi="Times New Roman" w:cs="Times New Roman"/>
          <w:b/>
          <w:bCs w:val="0"/>
          <w:sz w:val="32"/>
          <w:szCs w:val="32"/>
          <w:lang w:val="en-US" w:eastAsia="zh-CN"/>
        </w:rPr>
      </w:pPr>
      <w:r>
        <w:rPr>
          <w:rFonts w:ascii="宋体" w:hAnsi="宋体" w:cs="Times New Roman"/>
          <w:szCs w:val="21"/>
        </w:rPr>
        <w:drawing>
          <wp:inline distT="0" distB="0" distL="0" distR="0">
            <wp:extent cx="1704975" cy="2102485"/>
            <wp:effectExtent l="0" t="0" r="1905"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pic:cNvPicPr>
                  </pic:nvPicPr>
                  <pic:blipFill>
                    <a:blip r:embed="rId15">
                      <a:extLst>
                        <a:ext uri="{28A0092B-C50C-407E-A947-70E740481C1C}">
                          <a14:useLocalDpi xmlns:a14="http://schemas.microsoft.com/office/drawing/2010/main" val="0"/>
                        </a:ext>
                      </a:extLst>
                    </a:blip>
                    <a:srcRect r="7765" b="1262"/>
                    <a:stretch>
                      <a:fillRect/>
                    </a:stretch>
                  </pic:blipFill>
                  <pic:spPr>
                    <a:xfrm>
                      <a:off x="0" y="0"/>
                      <a:ext cx="1704975" cy="2102485"/>
                    </a:xfrm>
                    <a:prstGeom prst="rect">
                      <a:avLst/>
                    </a:prstGeom>
                    <a:ln>
                      <a:noFill/>
                    </a:ln>
                  </pic:spPr>
                </pic:pic>
              </a:graphicData>
            </a:graphic>
          </wp:inline>
        </w:drawing>
      </w:r>
    </w:p>
    <w:p>
      <w:pPr>
        <w:pStyle w:val="12"/>
        <w:spacing w:after="156" w:afterLines="50"/>
        <w:ind w:firstLine="0" w:firstLineChars="0"/>
        <w:jc w:val="center"/>
        <w:rPr>
          <w:rFonts w:ascii="Times New Roman" w:hAnsi="Times New Roman" w:cs="Times New Roman"/>
          <w:sz w:val="21"/>
          <w:szCs w:val="21"/>
        </w:rPr>
      </w:pPr>
      <w:r>
        <w:rPr>
          <w:rFonts w:hint="eastAsia" w:ascii="Times New Roman" w:hAnsi="Times New Roman" w:cs="Times New Roman"/>
          <w:sz w:val="21"/>
          <w:szCs w:val="21"/>
        </w:rPr>
        <w:t>Fig</w:t>
      </w:r>
      <w:r>
        <w:rPr>
          <w:rFonts w:ascii="Times New Roman" w:hAnsi="Times New Roman" w:cs="Times New Roman"/>
          <w:sz w:val="21"/>
          <w:szCs w:val="21"/>
        </w:rPr>
        <w:t>.</w:t>
      </w:r>
      <w:r>
        <w:rPr>
          <w:rFonts w:hint="eastAsia" w:ascii="Times New Roman" w:hAnsi="Times New Roman" w:cs="Times New Roman"/>
          <w:sz w:val="21"/>
          <w:szCs w:val="21"/>
          <w:lang w:val="en-US" w:eastAsia="zh-CN"/>
        </w:rPr>
        <w:t>7</w:t>
      </w:r>
      <w:r>
        <w:rPr>
          <w:rFonts w:ascii="Times New Roman" w:hAnsi="Times New Roman" w:cs="Times New Roman"/>
          <w:sz w:val="21"/>
          <w:szCs w:val="21"/>
        </w:rPr>
        <w:t xml:space="preserve">  S</w:t>
      </w:r>
      <w:r>
        <w:rPr>
          <w:rFonts w:hint="eastAsia" w:ascii="Times New Roman" w:hAnsi="Times New Roman" w:cs="Times New Roman"/>
          <w:sz w:val="21"/>
          <w:szCs w:val="21"/>
        </w:rPr>
        <w:t>and</w:t>
      </w:r>
      <w:r>
        <w:rPr>
          <w:rFonts w:ascii="Times New Roman" w:hAnsi="Times New Roman" w:cs="Times New Roman"/>
          <w:sz w:val="21"/>
          <w:szCs w:val="21"/>
        </w:rPr>
        <w:t>glass structure embedded in attention module</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 xml:space="preserve">As shown in the figure, at the beginning and end of the hourglass block, two depthwise convolution layers are placed to extract the spatial information inside the channel in high-dimensional space. The two pointwise convolution layers are located between the first and last two deep convolution layers, responsible for the expansion and reduction of channel dimensions respectively, and play a role in reducing the number of network parameters. Dashed lines represent residual connections and can be added as needed. Referring to Hou Q's practice in document [47], we inserted the attention module into the first deep convolution layer to extract attention in high-dimensional space, reducing the loss of information after activation. Compared to the bottleneck residual block in MobileNetV2[42], the sandglass block moves deep convolution from low-dimensional space to high-dimensional space, reducing by </w:t>
      </w:r>
      <w:r>
        <w:rPr>
          <w:rFonts w:hint="eastAsia" w:ascii="Times New Roman" w:hAnsi="Times New Roman" w:cs="Times New Roman"/>
          <w:szCs w:val="21"/>
        </w:rPr>
        <w:t>1×</w:t>
      </w:r>
      <w:r>
        <w:rPr>
          <w:rFonts w:ascii="Times New Roman" w:hAnsi="Times New Roman" w:cs="Times New Roman"/>
          <w:szCs w:val="21"/>
        </w:rPr>
        <w:t>1</w:t>
      </w:r>
      <w:r>
        <w:rPr>
          <w:rFonts w:hint="eastAsia" w:ascii="Times New Roman" w:hAnsi="Times New Roman" w:cs="Times New Roman"/>
          <w:b w:val="0"/>
          <w:bCs/>
          <w:sz w:val="24"/>
          <w:szCs w:val="24"/>
          <w:lang w:val="en-US" w:eastAsia="zh-CN"/>
        </w:rPr>
        <w:t xml:space="preserve"> The phenomenon of encoding spatial information caused by pointwise convolution can extract richer feature representations.</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Combining the size and number of network traffic data samples, we designed a lightweight network architecture for network traffic classification, which is as follows:</w:t>
      </w:r>
    </w:p>
    <w:p>
      <w:pPr>
        <w:spacing w:after="156" w:afterLines="50"/>
        <w:jc w:val="center"/>
        <w:rPr>
          <w:rFonts w:ascii="Times New Roman" w:hAnsi="Times New Roman" w:cs="Times New Roman"/>
          <w:sz w:val="21"/>
          <w:szCs w:val="21"/>
        </w:rPr>
      </w:pPr>
      <w:r>
        <w:rPr>
          <w:rFonts w:ascii="Times New Roman" w:hAnsi="Times New Roman" w:cs="Times New Roman"/>
          <w:sz w:val="21"/>
          <w:szCs w:val="21"/>
        </w:rPr>
        <w:t xml:space="preserve">Table 1  Architecture details </w:t>
      </w:r>
      <w:r>
        <w:rPr>
          <w:rFonts w:hint="eastAsia" w:ascii="Times New Roman" w:hAnsi="Times New Roman" w:cs="Times New Roman"/>
          <w:sz w:val="21"/>
          <w:szCs w:val="21"/>
        </w:rPr>
        <w:t>of</w:t>
      </w:r>
      <w:r>
        <w:rPr>
          <w:rFonts w:ascii="Times New Roman" w:hAnsi="Times New Roman" w:cs="Times New Roman"/>
          <w:sz w:val="21"/>
          <w:szCs w:val="21"/>
        </w:rPr>
        <w:t xml:space="preserve"> feature extraction network </w:t>
      </w:r>
    </w:p>
    <w:tbl>
      <w:tblPr>
        <w:tblStyle w:val="8"/>
        <w:tblW w:w="0" w:type="auto"/>
        <w:tblInd w:w="0" w:type="dxa"/>
        <w:tblBorders>
          <w:top w:val="single" w:color="auto" w:sz="8" w:space="0"/>
          <w:left w:val="none" w:color="auto" w:sz="0" w:space="0"/>
          <w:bottom w:val="single" w:color="auto" w:sz="8"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715"/>
        <w:gridCol w:w="1121"/>
        <w:gridCol w:w="1744"/>
        <w:gridCol w:w="1843"/>
        <w:gridCol w:w="850"/>
        <w:gridCol w:w="2064"/>
      </w:tblGrid>
      <w:tr>
        <w:tblPrEx>
          <w:tblBorders>
            <w:top w:val="single" w:color="auto" w:sz="8" w:space="0"/>
            <w:left w:val="none" w:color="auto" w:sz="0" w:space="0"/>
            <w:bottom w:val="single" w:color="auto"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471" w:hRule="atLeast"/>
        </w:trPr>
        <w:tc>
          <w:tcPr>
            <w:tcW w:w="715" w:type="dxa"/>
            <w:tcBorders>
              <w:top w:val="single" w:color="auto" w:sz="12" w:space="0"/>
              <w:bottom w:val="single" w:color="auto" w:sz="8" w:space="0"/>
            </w:tcBorders>
            <w:vAlign w:val="center"/>
          </w:tcPr>
          <w:p>
            <w:pPr>
              <w:jc w:val="center"/>
              <w:rPr>
                <w:rFonts w:ascii="Times New Roman" w:hAnsi="Times New Roman" w:cs="Times New Roman"/>
                <w:szCs w:val="21"/>
              </w:rPr>
            </w:pPr>
            <w:r>
              <w:rPr>
                <w:rFonts w:hint="eastAsia" w:ascii="Times New Roman" w:hAnsi="Times New Roman" w:cs="Times New Roman"/>
                <w:szCs w:val="21"/>
              </w:rPr>
              <w:t>N</w:t>
            </w:r>
            <w:r>
              <w:rPr>
                <w:rFonts w:ascii="Times New Roman" w:hAnsi="Times New Roman" w:cs="Times New Roman"/>
                <w:szCs w:val="21"/>
              </w:rPr>
              <w:t>o.</w:t>
            </w:r>
          </w:p>
        </w:tc>
        <w:tc>
          <w:tcPr>
            <w:tcW w:w="1080" w:type="dxa"/>
            <w:tcBorders>
              <w:top w:val="single" w:color="auto" w:sz="12" w:space="0"/>
              <w:bottom w:val="single" w:color="auto" w:sz="8" w:space="0"/>
            </w:tcBorders>
            <w:vAlign w:val="center"/>
          </w:tcPr>
          <w:p>
            <w:pPr>
              <w:jc w:val="center"/>
              <w:rPr>
                <w:rFonts w:ascii="Times New Roman" w:hAnsi="Times New Roman" w:cs="Times New Roman"/>
                <w:szCs w:val="21"/>
              </w:rPr>
            </w:pPr>
            <w:r>
              <w:rPr>
                <w:rFonts w:hint="eastAsia" w:ascii="Times New Roman" w:hAnsi="Times New Roman" w:cs="Times New Roman"/>
                <w:szCs w:val="21"/>
              </w:rPr>
              <w:t>R</w:t>
            </w:r>
            <w:r>
              <w:rPr>
                <w:rFonts w:ascii="Times New Roman" w:hAnsi="Times New Roman" w:cs="Times New Roman"/>
                <w:szCs w:val="21"/>
              </w:rPr>
              <w:t>eduction</w:t>
            </w:r>
          </w:p>
        </w:tc>
        <w:tc>
          <w:tcPr>
            <w:tcW w:w="1744" w:type="dxa"/>
            <w:tcBorders>
              <w:top w:val="single" w:color="auto" w:sz="12" w:space="0"/>
              <w:bottom w:val="single" w:color="auto" w:sz="8" w:space="0"/>
            </w:tcBorders>
            <w:vAlign w:val="center"/>
          </w:tcPr>
          <w:p>
            <w:pPr>
              <w:jc w:val="center"/>
              <w:rPr>
                <w:rFonts w:ascii="Times New Roman" w:hAnsi="Times New Roman" w:cs="Times New Roman"/>
                <w:szCs w:val="21"/>
              </w:rPr>
            </w:pPr>
            <w:r>
              <w:rPr>
                <w:rFonts w:hint="eastAsia" w:ascii="Times New Roman" w:hAnsi="Times New Roman" w:cs="Times New Roman"/>
                <w:szCs w:val="21"/>
              </w:rPr>
              <w:t>I</w:t>
            </w:r>
            <w:r>
              <w:rPr>
                <w:rFonts w:ascii="Times New Roman" w:hAnsi="Times New Roman" w:cs="Times New Roman"/>
                <w:szCs w:val="21"/>
              </w:rPr>
              <w:t>nput dimension</w:t>
            </w:r>
          </w:p>
        </w:tc>
        <w:tc>
          <w:tcPr>
            <w:tcW w:w="1843" w:type="dxa"/>
            <w:tcBorders>
              <w:top w:val="single" w:color="auto" w:sz="12" w:space="0"/>
              <w:bottom w:val="single" w:color="auto" w:sz="8" w:space="0"/>
            </w:tcBorders>
            <w:vAlign w:val="center"/>
          </w:tcPr>
          <w:p>
            <w:pPr>
              <w:jc w:val="center"/>
              <w:rPr>
                <w:rFonts w:ascii="Times New Roman" w:hAnsi="Times New Roman" w:cs="Times New Roman"/>
                <w:szCs w:val="21"/>
              </w:rPr>
            </w:pPr>
            <w:r>
              <w:rPr>
                <w:rFonts w:hint="eastAsia" w:ascii="Times New Roman" w:hAnsi="Times New Roman" w:cs="Times New Roman"/>
                <w:szCs w:val="21"/>
              </w:rPr>
              <w:t>O</w:t>
            </w:r>
            <w:r>
              <w:rPr>
                <w:rFonts w:ascii="Times New Roman" w:hAnsi="Times New Roman" w:cs="Times New Roman"/>
                <w:szCs w:val="21"/>
              </w:rPr>
              <w:t>utput dimension</w:t>
            </w:r>
          </w:p>
        </w:tc>
        <w:tc>
          <w:tcPr>
            <w:tcW w:w="850" w:type="dxa"/>
            <w:tcBorders>
              <w:top w:val="single" w:color="auto" w:sz="12" w:space="0"/>
              <w:bottom w:val="single" w:color="auto" w:sz="8" w:space="0"/>
            </w:tcBorders>
            <w:vAlign w:val="center"/>
          </w:tcPr>
          <w:p>
            <w:pPr>
              <w:jc w:val="center"/>
              <w:rPr>
                <w:rFonts w:ascii="Times New Roman" w:hAnsi="Times New Roman" w:cs="Times New Roman"/>
                <w:szCs w:val="21"/>
              </w:rPr>
            </w:pPr>
            <w:r>
              <w:rPr>
                <w:rFonts w:hint="eastAsia" w:ascii="Times New Roman" w:hAnsi="Times New Roman" w:cs="Times New Roman"/>
                <w:szCs w:val="21"/>
              </w:rPr>
              <w:t>S</w:t>
            </w:r>
            <w:r>
              <w:rPr>
                <w:rFonts w:ascii="Times New Roman" w:hAnsi="Times New Roman" w:cs="Times New Roman"/>
                <w:szCs w:val="21"/>
              </w:rPr>
              <w:t>tride</w:t>
            </w:r>
          </w:p>
        </w:tc>
        <w:tc>
          <w:tcPr>
            <w:tcW w:w="2064" w:type="dxa"/>
            <w:tcBorders>
              <w:top w:val="single" w:color="auto" w:sz="12" w:space="0"/>
              <w:bottom w:val="single" w:color="auto" w:sz="8" w:space="0"/>
            </w:tcBorders>
            <w:vAlign w:val="center"/>
          </w:tcPr>
          <w:p>
            <w:pPr>
              <w:jc w:val="center"/>
              <w:rPr>
                <w:rFonts w:ascii="Times New Roman" w:hAnsi="Times New Roman" w:cs="Times New Roman"/>
                <w:szCs w:val="21"/>
              </w:rPr>
            </w:pPr>
            <w:r>
              <w:rPr>
                <w:rFonts w:hint="eastAsia" w:ascii="Times New Roman" w:hAnsi="Times New Roman" w:cs="Times New Roman"/>
                <w:szCs w:val="21"/>
              </w:rPr>
              <w:t>O</w:t>
            </w:r>
            <w:r>
              <w:rPr>
                <w:rFonts w:ascii="Times New Roman" w:hAnsi="Times New Roman" w:cs="Times New Roman"/>
                <w:szCs w:val="21"/>
              </w:rPr>
              <w:t>perator</w:t>
            </w:r>
          </w:p>
        </w:tc>
      </w:tr>
      <w:tr>
        <w:tblPrEx>
          <w:tblBorders>
            <w:top w:val="single" w:color="auto" w:sz="8" w:space="0"/>
            <w:left w:val="none" w:color="auto" w:sz="0" w:space="0"/>
            <w:bottom w:val="single" w:color="auto"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715" w:type="dxa"/>
            <w:tcBorders>
              <w:top w:val="single" w:color="auto" w:sz="8" w:space="0"/>
            </w:tcBorders>
            <w:vAlign w:val="center"/>
          </w:tcPr>
          <w:p>
            <w:pPr>
              <w:jc w:val="center"/>
              <w:rPr>
                <w:rFonts w:ascii="Times New Roman" w:hAnsi="Times New Roman" w:cs="Times New Roman"/>
                <w:szCs w:val="21"/>
              </w:rPr>
            </w:pPr>
            <w:r>
              <w:rPr>
                <w:rFonts w:hint="eastAsia" w:ascii="Times New Roman" w:hAnsi="Times New Roman" w:cs="Times New Roman"/>
                <w:szCs w:val="21"/>
              </w:rPr>
              <w:t>1</w:t>
            </w:r>
          </w:p>
        </w:tc>
        <w:tc>
          <w:tcPr>
            <w:tcW w:w="1080" w:type="dxa"/>
            <w:tcBorders>
              <w:top w:val="single" w:color="auto" w:sz="8" w:space="0"/>
            </w:tcBorders>
            <w:vAlign w:val="center"/>
          </w:tcPr>
          <w:p>
            <w:pPr>
              <w:jc w:val="center"/>
              <w:rPr>
                <w:rFonts w:ascii="Times New Roman" w:hAnsi="Times New Roman" w:cs="Times New Roman"/>
                <w:szCs w:val="21"/>
              </w:rPr>
            </w:pPr>
            <w:r>
              <w:rPr>
                <w:rFonts w:ascii="Times New Roman" w:hAnsi="Times New Roman" w:cs="Times New Roman"/>
                <w:szCs w:val="21"/>
              </w:rPr>
              <w:t>-</w:t>
            </w:r>
          </w:p>
        </w:tc>
        <w:tc>
          <w:tcPr>
            <w:tcW w:w="1744" w:type="dxa"/>
            <w:tcBorders>
              <w:top w:val="single" w:color="auto" w:sz="8" w:space="0"/>
            </w:tcBorders>
            <w:vAlign w:val="center"/>
          </w:tcPr>
          <w:p>
            <w:pPr>
              <w:jc w:val="center"/>
              <w:rPr>
                <w:rFonts w:ascii="Times New Roman" w:hAnsi="Times New Roman" w:cs="Times New Roman"/>
                <w:szCs w:val="21"/>
              </w:rPr>
            </w:pPr>
            <w:r>
              <w:rPr>
                <w:rFonts w:ascii="Times New Roman" w:hAnsi="Times New Roman" w:cs="Times New Roman"/>
                <w:szCs w:val="21"/>
              </w:rPr>
              <w:t>28×28×1</w:t>
            </w:r>
          </w:p>
        </w:tc>
        <w:tc>
          <w:tcPr>
            <w:tcW w:w="1843" w:type="dxa"/>
            <w:tcBorders>
              <w:top w:val="single" w:color="auto" w:sz="8" w:space="0"/>
            </w:tcBorders>
            <w:vAlign w:val="center"/>
          </w:tcPr>
          <w:p>
            <w:pPr>
              <w:jc w:val="center"/>
              <w:rPr>
                <w:rFonts w:ascii="Times New Roman" w:hAnsi="Times New Roman" w:cs="Times New Roman"/>
                <w:szCs w:val="21"/>
              </w:rPr>
            </w:pPr>
            <w:r>
              <w:rPr>
                <w:rFonts w:ascii="Times New Roman" w:hAnsi="Times New Roman" w:cs="Times New Roman"/>
                <w:szCs w:val="21"/>
              </w:rPr>
              <w:t>28×28×32</w:t>
            </w:r>
          </w:p>
        </w:tc>
        <w:tc>
          <w:tcPr>
            <w:tcW w:w="850" w:type="dxa"/>
            <w:tcBorders>
              <w:top w:val="single" w:color="auto" w:sz="8" w:space="0"/>
            </w:tcBorders>
            <w:vAlign w:val="center"/>
          </w:tcPr>
          <w:p>
            <w:pPr>
              <w:jc w:val="center"/>
              <w:rPr>
                <w:rFonts w:ascii="Times New Roman" w:hAnsi="Times New Roman" w:cs="Times New Roman"/>
                <w:szCs w:val="21"/>
              </w:rPr>
            </w:pPr>
            <w:r>
              <w:rPr>
                <w:rFonts w:ascii="Times New Roman" w:hAnsi="Times New Roman" w:cs="Times New Roman"/>
                <w:szCs w:val="21"/>
              </w:rPr>
              <w:t>1</w:t>
            </w:r>
          </w:p>
        </w:tc>
        <w:tc>
          <w:tcPr>
            <w:tcW w:w="2064" w:type="dxa"/>
            <w:tcBorders>
              <w:top w:val="single" w:color="auto" w:sz="8" w:space="0"/>
            </w:tcBorders>
            <w:vAlign w:val="center"/>
          </w:tcPr>
          <w:p>
            <w:pPr>
              <w:jc w:val="center"/>
              <w:rPr>
                <w:rFonts w:ascii="Times New Roman" w:hAnsi="Times New Roman" w:cs="Times New Roman"/>
                <w:szCs w:val="21"/>
              </w:rPr>
            </w:pPr>
            <w:r>
              <w:rPr>
                <w:rFonts w:ascii="Times New Roman" w:hAnsi="Times New Roman" w:cs="Times New Roman"/>
                <w:szCs w:val="21"/>
              </w:rPr>
              <w:t>Conv2d 3×3</w:t>
            </w:r>
          </w:p>
        </w:tc>
      </w:tr>
      <w:tr>
        <w:tblPrEx>
          <w:tblBorders>
            <w:top w:val="single" w:color="auto" w:sz="8" w:space="0"/>
            <w:left w:val="none" w:color="auto" w:sz="0" w:space="0"/>
            <w:bottom w:val="single" w:color="auto"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715" w:type="dxa"/>
            <w:vAlign w:val="center"/>
          </w:tcPr>
          <w:p>
            <w:pPr>
              <w:jc w:val="center"/>
              <w:rPr>
                <w:rFonts w:ascii="Times New Roman" w:hAnsi="Times New Roman" w:cs="Times New Roman"/>
                <w:szCs w:val="21"/>
              </w:rPr>
            </w:pPr>
            <w:r>
              <w:rPr>
                <w:rFonts w:hint="eastAsia" w:ascii="Times New Roman" w:hAnsi="Times New Roman" w:cs="Times New Roman"/>
                <w:szCs w:val="21"/>
              </w:rPr>
              <w:t>2</w:t>
            </w:r>
          </w:p>
        </w:tc>
        <w:tc>
          <w:tcPr>
            <w:tcW w:w="1080" w:type="dxa"/>
            <w:vAlign w:val="center"/>
          </w:tcPr>
          <w:p>
            <w:pPr>
              <w:jc w:val="center"/>
              <w:rPr>
                <w:rFonts w:ascii="Times New Roman" w:hAnsi="Times New Roman" w:cs="Times New Roman"/>
                <w:szCs w:val="21"/>
              </w:rPr>
            </w:pPr>
            <w:r>
              <w:rPr>
                <w:rFonts w:ascii="Times New Roman" w:hAnsi="Times New Roman" w:cs="Times New Roman"/>
                <w:szCs w:val="21"/>
              </w:rPr>
              <w:t>2</w:t>
            </w:r>
          </w:p>
        </w:tc>
        <w:tc>
          <w:tcPr>
            <w:tcW w:w="1744" w:type="dxa"/>
            <w:vAlign w:val="center"/>
          </w:tcPr>
          <w:p>
            <w:pPr>
              <w:jc w:val="center"/>
              <w:rPr>
                <w:rFonts w:ascii="Times New Roman" w:hAnsi="Times New Roman" w:cs="Times New Roman"/>
                <w:szCs w:val="21"/>
              </w:rPr>
            </w:pPr>
            <w:r>
              <w:rPr>
                <w:rFonts w:ascii="Times New Roman" w:hAnsi="Times New Roman" w:cs="Times New Roman"/>
                <w:szCs w:val="21"/>
              </w:rPr>
              <w:t>28×28×32</w:t>
            </w:r>
          </w:p>
        </w:tc>
        <w:tc>
          <w:tcPr>
            <w:tcW w:w="1843" w:type="dxa"/>
            <w:vAlign w:val="center"/>
          </w:tcPr>
          <w:p>
            <w:pPr>
              <w:jc w:val="center"/>
              <w:rPr>
                <w:rFonts w:ascii="Times New Roman" w:hAnsi="Times New Roman" w:cs="Times New Roman"/>
                <w:szCs w:val="21"/>
              </w:rPr>
            </w:pPr>
            <w:r>
              <w:rPr>
                <w:rFonts w:ascii="Times New Roman" w:hAnsi="Times New Roman" w:cs="Times New Roman"/>
                <w:szCs w:val="21"/>
              </w:rPr>
              <w:t>14×14×96</w:t>
            </w:r>
          </w:p>
        </w:tc>
        <w:tc>
          <w:tcPr>
            <w:tcW w:w="850" w:type="dxa"/>
            <w:vAlign w:val="center"/>
          </w:tcPr>
          <w:p>
            <w:pPr>
              <w:jc w:val="center"/>
              <w:rPr>
                <w:rFonts w:ascii="Times New Roman" w:hAnsi="Times New Roman" w:cs="Times New Roman"/>
                <w:szCs w:val="21"/>
              </w:rPr>
            </w:pPr>
            <w:r>
              <w:rPr>
                <w:rFonts w:ascii="Times New Roman" w:hAnsi="Times New Roman" w:cs="Times New Roman"/>
                <w:szCs w:val="21"/>
              </w:rPr>
              <w:t>2</w:t>
            </w:r>
          </w:p>
        </w:tc>
        <w:tc>
          <w:tcPr>
            <w:tcW w:w="2064" w:type="dxa"/>
            <w:vAlign w:val="center"/>
          </w:tcPr>
          <w:p>
            <w:pPr>
              <w:jc w:val="center"/>
              <w:rPr>
                <w:rFonts w:ascii="Times New Roman" w:hAnsi="Times New Roman" w:cs="Times New Roman"/>
                <w:szCs w:val="21"/>
              </w:rPr>
            </w:pPr>
            <w:r>
              <w:rPr>
                <w:rFonts w:ascii="Times New Roman" w:hAnsi="Times New Roman" w:cs="Times New Roman"/>
                <w:szCs w:val="21"/>
              </w:rPr>
              <w:t>Sandglass block</w:t>
            </w:r>
          </w:p>
        </w:tc>
      </w:tr>
      <w:tr>
        <w:tblPrEx>
          <w:tblBorders>
            <w:top w:val="single" w:color="auto" w:sz="8" w:space="0"/>
            <w:left w:val="none" w:color="auto" w:sz="0" w:space="0"/>
            <w:bottom w:val="single" w:color="auto"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715" w:type="dxa"/>
            <w:vAlign w:val="center"/>
          </w:tcPr>
          <w:p>
            <w:pPr>
              <w:jc w:val="center"/>
              <w:rPr>
                <w:rFonts w:ascii="Times New Roman" w:hAnsi="Times New Roman" w:cs="Times New Roman"/>
                <w:szCs w:val="21"/>
              </w:rPr>
            </w:pPr>
            <w:r>
              <w:rPr>
                <w:rFonts w:hint="eastAsia" w:ascii="Times New Roman" w:hAnsi="Times New Roman" w:cs="Times New Roman"/>
                <w:szCs w:val="21"/>
              </w:rPr>
              <w:t>3</w:t>
            </w:r>
          </w:p>
        </w:tc>
        <w:tc>
          <w:tcPr>
            <w:tcW w:w="1080" w:type="dxa"/>
            <w:vAlign w:val="center"/>
          </w:tcPr>
          <w:p>
            <w:pPr>
              <w:jc w:val="center"/>
              <w:rPr>
                <w:rFonts w:ascii="Times New Roman" w:hAnsi="Times New Roman" w:cs="Times New Roman"/>
                <w:szCs w:val="21"/>
              </w:rPr>
            </w:pPr>
            <w:r>
              <w:rPr>
                <w:rFonts w:ascii="Times New Roman" w:hAnsi="Times New Roman" w:cs="Times New Roman"/>
                <w:szCs w:val="21"/>
              </w:rPr>
              <w:t>6</w:t>
            </w:r>
          </w:p>
        </w:tc>
        <w:tc>
          <w:tcPr>
            <w:tcW w:w="1744" w:type="dxa"/>
            <w:vAlign w:val="center"/>
          </w:tcPr>
          <w:p>
            <w:pPr>
              <w:jc w:val="center"/>
              <w:rPr>
                <w:rFonts w:ascii="Times New Roman" w:hAnsi="Times New Roman" w:cs="Times New Roman"/>
                <w:szCs w:val="21"/>
              </w:rPr>
            </w:pPr>
            <w:r>
              <w:rPr>
                <w:rFonts w:ascii="Times New Roman" w:hAnsi="Times New Roman" w:cs="Times New Roman"/>
                <w:szCs w:val="21"/>
              </w:rPr>
              <w:t>14×14×96</w:t>
            </w:r>
          </w:p>
        </w:tc>
        <w:tc>
          <w:tcPr>
            <w:tcW w:w="1843" w:type="dxa"/>
            <w:vAlign w:val="center"/>
          </w:tcPr>
          <w:p>
            <w:pPr>
              <w:jc w:val="center"/>
              <w:rPr>
                <w:rFonts w:ascii="Times New Roman" w:hAnsi="Times New Roman" w:cs="Times New Roman"/>
                <w:szCs w:val="21"/>
              </w:rPr>
            </w:pPr>
            <w:r>
              <w:rPr>
                <w:rFonts w:ascii="Times New Roman" w:hAnsi="Times New Roman" w:cs="Times New Roman"/>
                <w:szCs w:val="21"/>
              </w:rPr>
              <w:t>14×14×144</w:t>
            </w:r>
          </w:p>
        </w:tc>
        <w:tc>
          <w:tcPr>
            <w:tcW w:w="850" w:type="dxa"/>
            <w:vAlign w:val="center"/>
          </w:tcPr>
          <w:p>
            <w:pPr>
              <w:jc w:val="center"/>
              <w:rPr>
                <w:rFonts w:ascii="Times New Roman" w:hAnsi="Times New Roman" w:cs="Times New Roman"/>
                <w:szCs w:val="21"/>
              </w:rPr>
            </w:pPr>
            <w:r>
              <w:rPr>
                <w:rFonts w:ascii="Times New Roman" w:hAnsi="Times New Roman" w:cs="Times New Roman"/>
                <w:szCs w:val="21"/>
              </w:rPr>
              <w:t>1</w:t>
            </w:r>
          </w:p>
        </w:tc>
        <w:tc>
          <w:tcPr>
            <w:tcW w:w="2064" w:type="dxa"/>
            <w:vAlign w:val="center"/>
          </w:tcPr>
          <w:p>
            <w:pPr>
              <w:jc w:val="center"/>
              <w:rPr>
                <w:rFonts w:ascii="Times New Roman" w:hAnsi="Times New Roman" w:cs="Times New Roman"/>
                <w:szCs w:val="21"/>
              </w:rPr>
            </w:pPr>
            <w:r>
              <w:rPr>
                <w:rFonts w:ascii="Times New Roman" w:hAnsi="Times New Roman" w:cs="Times New Roman"/>
                <w:szCs w:val="21"/>
              </w:rPr>
              <w:t>Sandglass block</w:t>
            </w:r>
          </w:p>
        </w:tc>
      </w:tr>
      <w:tr>
        <w:tblPrEx>
          <w:tblBorders>
            <w:top w:val="single" w:color="auto" w:sz="8" w:space="0"/>
            <w:left w:val="none" w:color="auto" w:sz="0" w:space="0"/>
            <w:bottom w:val="single" w:color="auto"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715" w:type="dxa"/>
            <w:vAlign w:val="center"/>
          </w:tcPr>
          <w:p>
            <w:pPr>
              <w:jc w:val="center"/>
              <w:rPr>
                <w:rFonts w:ascii="Times New Roman" w:hAnsi="Times New Roman" w:cs="Times New Roman"/>
                <w:szCs w:val="21"/>
              </w:rPr>
            </w:pPr>
            <w:r>
              <w:rPr>
                <w:rFonts w:hint="eastAsia" w:ascii="Times New Roman" w:hAnsi="Times New Roman" w:cs="Times New Roman"/>
                <w:szCs w:val="21"/>
              </w:rPr>
              <w:t>4</w:t>
            </w:r>
          </w:p>
        </w:tc>
        <w:tc>
          <w:tcPr>
            <w:tcW w:w="1080" w:type="dxa"/>
            <w:vAlign w:val="center"/>
          </w:tcPr>
          <w:p>
            <w:pPr>
              <w:jc w:val="center"/>
              <w:rPr>
                <w:rFonts w:ascii="Times New Roman" w:hAnsi="Times New Roman" w:cs="Times New Roman"/>
                <w:szCs w:val="21"/>
              </w:rPr>
            </w:pPr>
            <w:r>
              <w:rPr>
                <w:rFonts w:ascii="Times New Roman" w:hAnsi="Times New Roman" w:cs="Times New Roman"/>
                <w:szCs w:val="21"/>
              </w:rPr>
              <w:t>6</w:t>
            </w:r>
          </w:p>
        </w:tc>
        <w:tc>
          <w:tcPr>
            <w:tcW w:w="1744" w:type="dxa"/>
            <w:vAlign w:val="center"/>
          </w:tcPr>
          <w:p>
            <w:pPr>
              <w:jc w:val="center"/>
              <w:rPr>
                <w:rFonts w:ascii="Times New Roman" w:hAnsi="Times New Roman" w:cs="Times New Roman"/>
                <w:szCs w:val="21"/>
              </w:rPr>
            </w:pPr>
            <w:r>
              <w:rPr>
                <w:rFonts w:ascii="Times New Roman" w:hAnsi="Times New Roman" w:cs="Times New Roman"/>
                <w:szCs w:val="21"/>
              </w:rPr>
              <w:t>14×14×144</w:t>
            </w:r>
          </w:p>
        </w:tc>
        <w:tc>
          <w:tcPr>
            <w:tcW w:w="1843" w:type="dxa"/>
            <w:vAlign w:val="center"/>
          </w:tcPr>
          <w:p>
            <w:pPr>
              <w:jc w:val="center"/>
              <w:rPr>
                <w:rFonts w:ascii="Times New Roman" w:hAnsi="Times New Roman" w:cs="Times New Roman"/>
                <w:szCs w:val="21"/>
              </w:rPr>
            </w:pPr>
            <w:r>
              <w:rPr>
                <w:rFonts w:ascii="Times New Roman" w:hAnsi="Times New Roman" w:cs="Times New Roman"/>
                <w:szCs w:val="21"/>
              </w:rPr>
              <w:t>7×7×192</w:t>
            </w:r>
          </w:p>
        </w:tc>
        <w:tc>
          <w:tcPr>
            <w:tcW w:w="850" w:type="dxa"/>
            <w:vAlign w:val="center"/>
          </w:tcPr>
          <w:p>
            <w:pPr>
              <w:jc w:val="center"/>
              <w:rPr>
                <w:rFonts w:ascii="Times New Roman" w:hAnsi="Times New Roman" w:cs="Times New Roman"/>
                <w:szCs w:val="21"/>
              </w:rPr>
            </w:pPr>
            <w:r>
              <w:rPr>
                <w:rFonts w:ascii="Times New Roman" w:hAnsi="Times New Roman" w:cs="Times New Roman"/>
                <w:szCs w:val="21"/>
              </w:rPr>
              <w:t>2</w:t>
            </w:r>
          </w:p>
        </w:tc>
        <w:tc>
          <w:tcPr>
            <w:tcW w:w="2064" w:type="dxa"/>
            <w:vAlign w:val="center"/>
          </w:tcPr>
          <w:p>
            <w:pPr>
              <w:jc w:val="center"/>
              <w:rPr>
                <w:rFonts w:ascii="Times New Roman" w:hAnsi="Times New Roman" w:cs="Times New Roman"/>
                <w:szCs w:val="21"/>
              </w:rPr>
            </w:pPr>
            <w:r>
              <w:rPr>
                <w:rFonts w:ascii="Times New Roman" w:hAnsi="Times New Roman" w:cs="Times New Roman"/>
                <w:szCs w:val="21"/>
              </w:rPr>
              <w:t>Sandglass block</w:t>
            </w:r>
          </w:p>
        </w:tc>
      </w:tr>
      <w:tr>
        <w:tblPrEx>
          <w:tblBorders>
            <w:top w:val="single" w:color="auto" w:sz="8" w:space="0"/>
            <w:left w:val="none" w:color="auto" w:sz="0" w:space="0"/>
            <w:bottom w:val="single" w:color="auto"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715" w:type="dxa"/>
            <w:vAlign w:val="center"/>
          </w:tcPr>
          <w:p>
            <w:pPr>
              <w:jc w:val="center"/>
              <w:rPr>
                <w:rFonts w:ascii="Times New Roman" w:hAnsi="Times New Roman" w:cs="Times New Roman"/>
                <w:szCs w:val="21"/>
              </w:rPr>
            </w:pPr>
            <w:r>
              <w:rPr>
                <w:rFonts w:hint="eastAsia" w:ascii="Times New Roman" w:hAnsi="Times New Roman" w:cs="Times New Roman"/>
                <w:szCs w:val="21"/>
              </w:rPr>
              <w:t>5</w:t>
            </w:r>
          </w:p>
        </w:tc>
        <w:tc>
          <w:tcPr>
            <w:tcW w:w="1080" w:type="dxa"/>
            <w:vAlign w:val="center"/>
          </w:tcPr>
          <w:p>
            <w:pPr>
              <w:jc w:val="center"/>
              <w:rPr>
                <w:rFonts w:ascii="Times New Roman" w:hAnsi="Times New Roman" w:cs="Times New Roman"/>
                <w:szCs w:val="21"/>
              </w:rPr>
            </w:pPr>
            <w:r>
              <w:rPr>
                <w:rFonts w:ascii="Times New Roman" w:hAnsi="Times New Roman" w:cs="Times New Roman"/>
                <w:szCs w:val="21"/>
              </w:rPr>
              <w:t>-</w:t>
            </w:r>
          </w:p>
        </w:tc>
        <w:tc>
          <w:tcPr>
            <w:tcW w:w="1744" w:type="dxa"/>
            <w:vAlign w:val="center"/>
          </w:tcPr>
          <w:p>
            <w:pPr>
              <w:jc w:val="center"/>
              <w:rPr>
                <w:rFonts w:ascii="Times New Roman" w:hAnsi="Times New Roman" w:cs="Times New Roman"/>
                <w:szCs w:val="21"/>
              </w:rPr>
            </w:pPr>
            <w:r>
              <w:rPr>
                <w:rFonts w:ascii="Times New Roman" w:hAnsi="Times New Roman" w:cs="Times New Roman"/>
                <w:szCs w:val="21"/>
              </w:rPr>
              <w:t>7×7×192</w:t>
            </w:r>
          </w:p>
        </w:tc>
        <w:tc>
          <w:tcPr>
            <w:tcW w:w="1843" w:type="dxa"/>
            <w:vAlign w:val="center"/>
          </w:tcPr>
          <w:p>
            <w:pPr>
              <w:jc w:val="center"/>
              <w:rPr>
                <w:rFonts w:ascii="Times New Roman" w:hAnsi="Times New Roman" w:cs="Times New Roman"/>
                <w:szCs w:val="21"/>
              </w:rPr>
            </w:pPr>
            <w:r>
              <w:rPr>
                <w:rFonts w:ascii="Times New Roman" w:hAnsi="Times New Roman" w:cs="Times New Roman"/>
                <w:szCs w:val="21"/>
              </w:rPr>
              <w:t>1×1×192</w:t>
            </w:r>
          </w:p>
        </w:tc>
        <w:tc>
          <w:tcPr>
            <w:tcW w:w="850" w:type="dxa"/>
            <w:vAlign w:val="center"/>
          </w:tcPr>
          <w:p>
            <w:pPr>
              <w:jc w:val="center"/>
              <w:rPr>
                <w:rFonts w:ascii="Times New Roman" w:hAnsi="Times New Roman" w:cs="Times New Roman"/>
                <w:szCs w:val="21"/>
              </w:rPr>
            </w:pPr>
            <w:r>
              <w:rPr>
                <w:rFonts w:ascii="Times New Roman" w:hAnsi="Times New Roman" w:cs="Times New Roman"/>
                <w:szCs w:val="21"/>
              </w:rPr>
              <w:t>-</w:t>
            </w:r>
          </w:p>
        </w:tc>
        <w:tc>
          <w:tcPr>
            <w:tcW w:w="2064" w:type="dxa"/>
            <w:vAlign w:val="center"/>
          </w:tcPr>
          <w:p>
            <w:pPr>
              <w:jc w:val="center"/>
              <w:rPr>
                <w:rFonts w:ascii="Times New Roman" w:hAnsi="Times New Roman" w:cs="Times New Roman"/>
                <w:szCs w:val="21"/>
              </w:rPr>
            </w:pPr>
            <w:r>
              <w:rPr>
                <w:rFonts w:ascii="Times New Roman" w:hAnsi="Times New Roman" w:cs="Times New Roman"/>
                <w:szCs w:val="21"/>
              </w:rPr>
              <w:t>Global avgpool</w:t>
            </w:r>
          </w:p>
        </w:tc>
      </w:tr>
      <w:tr>
        <w:tblPrEx>
          <w:tblBorders>
            <w:top w:val="single" w:color="auto" w:sz="8" w:space="0"/>
            <w:left w:val="none" w:color="auto" w:sz="0" w:space="0"/>
            <w:bottom w:val="single" w:color="auto"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715" w:type="dxa"/>
            <w:vAlign w:val="center"/>
          </w:tcPr>
          <w:p>
            <w:pPr>
              <w:jc w:val="center"/>
              <w:rPr>
                <w:rFonts w:ascii="Times New Roman" w:hAnsi="Times New Roman" w:cs="Times New Roman"/>
                <w:szCs w:val="21"/>
              </w:rPr>
            </w:pPr>
            <w:r>
              <w:rPr>
                <w:rFonts w:hint="eastAsia" w:ascii="Times New Roman" w:hAnsi="Times New Roman" w:cs="Times New Roman"/>
                <w:szCs w:val="21"/>
              </w:rPr>
              <w:t>6</w:t>
            </w:r>
          </w:p>
        </w:tc>
        <w:tc>
          <w:tcPr>
            <w:tcW w:w="1080" w:type="dxa"/>
            <w:vAlign w:val="center"/>
          </w:tcPr>
          <w:p>
            <w:pPr>
              <w:jc w:val="center"/>
              <w:rPr>
                <w:rFonts w:ascii="Times New Roman" w:hAnsi="Times New Roman" w:cs="Times New Roman"/>
                <w:szCs w:val="21"/>
              </w:rPr>
            </w:pPr>
            <w:r>
              <w:rPr>
                <w:rFonts w:ascii="Times New Roman" w:hAnsi="Times New Roman" w:cs="Times New Roman"/>
                <w:szCs w:val="21"/>
              </w:rPr>
              <w:t>-</w:t>
            </w:r>
          </w:p>
        </w:tc>
        <w:tc>
          <w:tcPr>
            <w:tcW w:w="1744" w:type="dxa"/>
            <w:vAlign w:val="center"/>
          </w:tcPr>
          <w:p>
            <w:pPr>
              <w:jc w:val="center"/>
              <w:rPr>
                <w:rFonts w:ascii="Times New Roman" w:hAnsi="Times New Roman" w:cs="Times New Roman"/>
                <w:szCs w:val="21"/>
              </w:rPr>
            </w:pPr>
            <w:r>
              <w:rPr>
                <w:rFonts w:ascii="Times New Roman" w:hAnsi="Times New Roman" w:cs="Times New Roman"/>
                <w:szCs w:val="21"/>
              </w:rPr>
              <w:t>1×1×192</w:t>
            </w:r>
          </w:p>
        </w:tc>
        <w:tc>
          <w:tcPr>
            <w:tcW w:w="1843" w:type="dxa"/>
            <w:vAlign w:val="center"/>
          </w:tcPr>
          <w:p>
            <w:pPr>
              <w:jc w:val="center"/>
              <w:rPr>
                <w:rFonts w:ascii="Times New Roman" w:hAnsi="Times New Roman" w:cs="Times New Roman"/>
                <w:szCs w:val="21"/>
              </w:rPr>
            </w:pPr>
            <w:r>
              <w:rPr>
                <w:rFonts w:ascii="Times New Roman" w:hAnsi="Times New Roman" w:cs="Times New Roman"/>
                <w:szCs w:val="21"/>
              </w:rPr>
              <w:t>192</w:t>
            </w:r>
          </w:p>
        </w:tc>
        <w:tc>
          <w:tcPr>
            <w:tcW w:w="850" w:type="dxa"/>
            <w:vAlign w:val="center"/>
          </w:tcPr>
          <w:p>
            <w:pPr>
              <w:jc w:val="center"/>
              <w:rPr>
                <w:rFonts w:ascii="Times New Roman" w:hAnsi="Times New Roman" w:cs="Times New Roman"/>
                <w:szCs w:val="21"/>
              </w:rPr>
            </w:pPr>
            <w:r>
              <w:rPr>
                <w:rFonts w:ascii="Times New Roman" w:hAnsi="Times New Roman" w:cs="Times New Roman"/>
                <w:szCs w:val="21"/>
              </w:rPr>
              <w:t>-</w:t>
            </w:r>
          </w:p>
        </w:tc>
        <w:tc>
          <w:tcPr>
            <w:tcW w:w="2064" w:type="dxa"/>
            <w:vAlign w:val="center"/>
          </w:tcPr>
          <w:p>
            <w:pPr>
              <w:jc w:val="center"/>
              <w:rPr>
                <w:rFonts w:ascii="Times New Roman" w:hAnsi="Times New Roman" w:cs="Times New Roman"/>
                <w:szCs w:val="21"/>
              </w:rPr>
            </w:pPr>
            <w:r>
              <w:rPr>
                <w:rFonts w:ascii="Times New Roman" w:hAnsi="Times New Roman" w:cs="Times New Roman"/>
                <w:szCs w:val="21"/>
              </w:rPr>
              <w:t>Flatten</w:t>
            </w:r>
          </w:p>
        </w:tc>
      </w:tr>
      <w:tr>
        <w:tblPrEx>
          <w:tblBorders>
            <w:top w:val="single" w:color="auto" w:sz="8" w:space="0"/>
            <w:left w:val="none" w:color="auto" w:sz="0" w:space="0"/>
            <w:bottom w:val="single" w:color="auto"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715" w:type="dxa"/>
            <w:vAlign w:val="center"/>
          </w:tcPr>
          <w:p>
            <w:pPr>
              <w:jc w:val="center"/>
              <w:rPr>
                <w:rFonts w:ascii="Times New Roman" w:hAnsi="Times New Roman" w:cs="Times New Roman"/>
                <w:szCs w:val="21"/>
              </w:rPr>
            </w:pPr>
            <w:r>
              <w:rPr>
                <w:rFonts w:hint="eastAsia" w:ascii="Times New Roman" w:hAnsi="Times New Roman" w:cs="Times New Roman"/>
                <w:szCs w:val="21"/>
              </w:rPr>
              <w:t>7</w:t>
            </w:r>
          </w:p>
        </w:tc>
        <w:tc>
          <w:tcPr>
            <w:tcW w:w="1080" w:type="dxa"/>
            <w:vAlign w:val="center"/>
          </w:tcPr>
          <w:p>
            <w:pPr>
              <w:jc w:val="center"/>
              <w:rPr>
                <w:rFonts w:ascii="Times New Roman" w:hAnsi="Times New Roman" w:cs="Times New Roman"/>
                <w:szCs w:val="21"/>
              </w:rPr>
            </w:pPr>
            <w:r>
              <w:rPr>
                <w:rFonts w:ascii="Times New Roman" w:hAnsi="Times New Roman" w:cs="Times New Roman"/>
                <w:szCs w:val="21"/>
              </w:rPr>
              <w:t>-</w:t>
            </w:r>
          </w:p>
        </w:tc>
        <w:tc>
          <w:tcPr>
            <w:tcW w:w="1744" w:type="dxa"/>
            <w:vAlign w:val="center"/>
          </w:tcPr>
          <w:p>
            <w:pPr>
              <w:jc w:val="center"/>
              <w:rPr>
                <w:rFonts w:ascii="Times New Roman" w:hAnsi="Times New Roman" w:cs="Times New Roman"/>
                <w:szCs w:val="21"/>
              </w:rPr>
            </w:pPr>
            <w:r>
              <w:rPr>
                <w:rFonts w:ascii="Times New Roman" w:hAnsi="Times New Roman" w:cs="Times New Roman"/>
                <w:szCs w:val="21"/>
              </w:rPr>
              <w:t>192</w:t>
            </w:r>
          </w:p>
        </w:tc>
        <w:tc>
          <w:tcPr>
            <w:tcW w:w="1843" w:type="dxa"/>
            <w:vAlign w:val="center"/>
          </w:tcPr>
          <w:p>
            <w:pPr>
              <w:jc w:val="center"/>
              <w:rPr>
                <w:rFonts w:ascii="Times New Roman" w:hAnsi="Times New Roman" w:cs="Times New Roman"/>
                <w:szCs w:val="21"/>
              </w:rPr>
            </w:pPr>
            <w:r>
              <w:rPr>
                <w:rFonts w:ascii="Times New Roman" w:hAnsi="Times New Roman" w:cs="Times New Roman"/>
                <w:szCs w:val="21"/>
              </w:rPr>
              <w:t>128</w:t>
            </w:r>
          </w:p>
        </w:tc>
        <w:tc>
          <w:tcPr>
            <w:tcW w:w="850" w:type="dxa"/>
            <w:vAlign w:val="center"/>
          </w:tcPr>
          <w:p>
            <w:pPr>
              <w:jc w:val="center"/>
              <w:rPr>
                <w:rFonts w:ascii="Times New Roman" w:hAnsi="Times New Roman" w:cs="Times New Roman"/>
                <w:szCs w:val="21"/>
              </w:rPr>
            </w:pPr>
            <w:r>
              <w:rPr>
                <w:rFonts w:ascii="Times New Roman" w:hAnsi="Times New Roman" w:cs="Times New Roman"/>
                <w:szCs w:val="21"/>
              </w:rPr>
              <w:t>-</w:t>
            </w:r>
          </w:p>
        </w:tc>
        <w:tc>
          <w:tcPr>
            <w:tcW w:w="2064" w:type="dxa"/>
            <w:vAlign w:val="center"/>
          </w:tcPr>
          <w:p>
            <w:pPr>
              <w:jc w:val="center"/>
              <w:rPr>
                <w:rFonts w:ascii="Times New Roman" w:hAnsi="Times New Roman" w:cs="Times New Roman"/>
                <w:szCs w:val="21"/>
              </w:rPr>
            </w:pPr>
            <w:r>
              <w:rPr>
                <w:rFonts w:ascii="Times New Roman" w:hAnsi="Times New Roman" w:cs="Times New Roman"/>
                <w:szCs w:val="21"/>
              </w:rPr>
              <w:t>Dense</w:t>
            </w:r>
          </w:p>
        </w:tc>
      </w:tr>
      <w:tr>
        <w:tblPrEx>
          <w:tblBorders>
            <w:top w:val="single" w:color="auto" w:sz="8" w:space="0"/>
            <w:left w:val="none" w:color="auto" w:sz="0" w:space="0"/>
            <w:bottom w:val="single" w:color="auto"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715" w:type="dxa"/>
            <w:tcBorders>
              <w:bottom w:val="single" w:color="auto" w:sz="12" w:space="0"/>
            </w:tcBorders>
            <w:vAlign w:val="center"/>
          </w:tcPr>
          <w:p>
            <w:pPr>
              <w:jc w:val="center"/>
              <w:rPr>
                <w:rFonts w:ascii="Times New Roman" w:hAnsi="Times New Roman" w:cs="Times New Roman"/>
                <w:szCs w:val="21"/>
              </w:rPr>
            </w:pPr>
            <w:r>
              <w:rPr>
                <w:rFonts w:hint="eastAsia" w:ascii="Times New Roman" w:hAnsi="Times New Roman" w:cs="Times New Roman"/>
                <w:szCs w:val="21"/>
              </w:rPr>
              <w:t>8</w:t>
            </w:r>
          </w:p>
        </w:tc>
        <w:tc>
          <w:tcPr>
            <w:tcW w:w="1080" w:type="dxa"/>
            <w:tcBorders>
              <w:bottom w:val="single" w:color="auto" w:sz="12" w:space="0"/>
            </w:tcBorders>
            <w:vAlign w:val="center"/>
          </w:tcPr>
          <w:p>
            <w:pPr>
              <w:jc w:val="center"/>
              <w:rPr>
                <w:rFonts w:ascii="Times New Roman" w:hAnsi="Times New Roman" w:cs="Times New Roman"/>
                <w:szCs w:val="21"/>
              </w:rPr>
            </w:pPr>
            <w:r>
              <w:rPr>
                <w:rFonts w:ascii="Times New Roman" w:hAnsi="Times New Roman" w:cs="Times New Roman"/>
                <w:szCs w:val="21"/>
              </w:rPr>
              <w:t>-</w:t>
            </w:r>
          </w:p>
        </w:tc>
        <w:tc>
          <w:tcPr>
            <w:tcW w:w="1744" w:type="dxa"/>
            <w:tcBorders>
              <w:bottom w:val="single" w:color="auto" w:sz="12" w:space="0"/>
            </w:tcBorders>
            <w:vAlign w:val="center"/>
          </w:tcPr>
          <w:p>
            <w:pPr>
              <w:jc w:val="center"/>
              <w:rPr>
                <w:rFonts w:ascii="Times New Roman" w:hAnsi="Times New Roman" w:cs="Times New Roman"/>
                <w:szCs w:val="21"/>
              </w:rPr>
            </w:pPr>
            <w:r>
              <w:rPr>
                <w:rFonts w:ascii="Times New Roman" w:hAnsi="Times New Roman" w:cs="Times New Roman"/>
                <w:szCs w:val="21"/>
              </w:rPr>
              <w:t>128</w:t>
            </w:r>
          </w:p>
        </w:tc>
        <w:tc>
          <w:tcPr>
            <w:tcW w:w="1843" w:type="dxa"/>
            <w:tcBorders>
              <w:bottom w:val="single" w:color="auto" w:sz="12" w:space="0"/>
            </w:tcBorders>
            <w:vAlign w:val="center"/>
          </w:tcPr>
          <w:p>
            <w:pPr>
              <w:jc w:val="center"/>
              <w:rPr>
                <w:rFonts w:ascii="Times New Roman" w:hAnsi="Times New Roman" w:cs="Times New Roman"/>
                <w:szCs w:val="21"/>
              </w:rPr>
            </w:pPr>
            <w:r>
              <w:rPr>
                <w:rFonts w:ascii="Times New Roman" w:hAnsi="Times New Roman" w:cs="Times New Roman"/>
                <w:szCs w:val="21"/>
              </w:rPr>
              <w:t>k</w:t>
            </w:r>
          </w:p>
        </w:tc>
        <w:tc>
          <w:tcPr>
            <w:tcW w:w="850" w:type="dxa"/>
            <w:tcBorders>
              <w:bottom w:val="single" w:color="auto" w:sz="12" w:space="0"/>
            </w:tcBorders>
            <w:vAlign w:val="center"/>
          </w:tcPr>
          <w:p>
            <w:pPr>
              <w:jc w:val="center"/>
              <w:rPr>
                <w:rFonts w:ascii="Times New Roman" w:hAnsi="Times New Roman" w:cs="Times New Roman"/>
                <w:szCs w:val="21"/>
              </w:rPr>
            </w:pPr>
            <w:r>
              <w:rPr>
                <w:rFonts w:ascii="Times New Roman" w:hAnsi="Times New Roman" w:cs="Times New Roman"/>
                <w:szCs w:val="21"/>
              </w:rPr>
              <w:t>-</w:t>
            </w:r>
          </w:p>
        </w:tc>
        <w:tc>
          <w:tcPr>
            <w:tcW w:w="2064" w:type="dxa"/>
            <w:tcBorders>
              <w:bottom w:val="single" w:color="auto" w:sz="12" w:space="0"/>
            </w:tcBorders>
            <w:vAlign w:val="center"/>
          </w:tcPr>
          <w:p>
            <w:pPr>
              <w:jc w:val="center"/>
              <w:rPr>
                <w:rFonts w:ascii="Times New Roman" w:hAnsi="Times New Roman" w:cs="Times New Roman"/>
                <w:szCs w:val="21"/>
              </w:rPr>
            </w:pPr>
            <w:r>
              <w:rPr>
                <w:rFonts w:ascii="Times New Roman" w:hAnsi="Times New Roman" w:cs="Times New Roman"/>
                <w:szCs w:val="21"/>
              </w:rPr>
              <w:t>Dense</w:t>
            </w:r>
          </w:p>
        </w:tc>
      </w:tr>
    </w:tbl>
    <w:p>
      <w:pPr>
        <w:keepNext w:val="0"/>
        <w:keepLines w:val="0"/>
        <w:pageBreakBefore w:val="0"/>
        <w:widowControl/>
        <w:numPr>
          <w:ilvl w:val="0"/>
          <w:numId w:val="0"/>
        </w:numPr>
        <w:kinsoku/>
        <w:wordWrap/>
        <w:overflowPunct/>
        <w:topLinePunct w:val="0"/>
        <w:autoSpaceDE/>
        <w:autoSpaceDN/>
        <w:bidi w:val="0"/>
        <w:adjustRightInd/>
        <w:snapToGrid/>
        <w:spacing w:after="0" w:line="240" w:lineRule="auto"/>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bCs w:val="0"/>
          <w:sz w:val="32"/>
          <w:szCs w:val="32"/>
          <w:lang w:val="en-US" w:eastAsia="zh-CN"/>
        </w:rPr>
      </w:pPr>
      <w:r>
        <w:rPr>
          <w:rFonts w:hint="eastAsia" w:ascii="Times New Roman" w:hAnsi="Times New Roman" w:cs="Times New Roman"/>
          <w:b w:val="0"/>
          <w:bCs/>
          <w:sz w:val="24"/>
          <w:szCs w:val="24"/>
          <w:lang w:val="en-US" w:eastAsia="zh-CN"/>
        </w:rPr>
        <w:t>As shown in Table 1, where Reduction represents the proportion of parameter reduction in the hourglass block, Stride represents the convolution sampling step, Operator represents the corresponding operation at each level of the network, and K represents the number of categories of samples. At the top of the feature extraction network, we set up a convolution layer with 32 output channels to generate the initial feature map. Considering that the size of a single data sample is only 28×28. We stack only three hourglass blocks embedded in the attention module behind the first convolution layer to try to avoid training getting trapped in over-fitting due to the complexity of the network model. Furthermore, due to the limited network depth in this article, we do not use residual connections in the hourglass structure. Then we pool and flatten them one by one to get a set of one-dimensional eigenvectors. At the bottom of the network, we add two full-connection layers, the second full-connection layer outputs the score of K categories, and the prediction probability of the final output K categories is activated by softmax layer.</w:t>
      </w:r>
    </w:p>
    <w:p>
      <w:pPr>
        <w:keepNext w:val="0"/>
        <w:keepLines w:val="0"/>
        <w:pageBreakBefore w:val="0"/>
        <w:widowControl/>
        <w:numPr>
          <w:ilvl w:val="1"/>
          <w:numId w:val="2"/>
        </w:numPr>
        <w:kinsoku/>
        <w:wordWrap/>
        <w:overflowPunct/>
        <w:topLinePunct w:val="0"/>
        <w:autoSpaceDE/>
        <w:autoSpaceDN/>
        <w:bidi w:val="0"/>
        <w:adjustRightInd/>
        <w:snapToGrid/>
        <w:spacing w:after="0" w:line="360" w:lineRule="auto"/>
        <w:ind w:left="0" w:leftChars="0" w:firstLine="0" w:firstLineChars="0"/>
        <w:jc w:val="both"/>
        <w:textAlignment w:val="auto"/>
        <w:rPr>
          <w:rFonts w:hint="eastAsia" w:ascii="Times New Roman" w:hAnsi="Times New Roman" w:cs="Times New Roman"/>
          <w:b/>
          <w:bCs w:val="0"/>
          <w:sz w:val="28"/>
          <w:szCs w:val="28"/>
          <w:lang w:val="en-US" w:eastAsia="zh-CN"/>
        </w:rPr>
      </w:pPr>
      <w:r>
        <w:rPr>
          <w:rFonts w:hint="eastAsia" w:ascii="Times New Roman" w:hAnsi="Times New Roman" w:cs="Times New Roman"/>
          <w:b/>
          <w:bCs w:val="0"/>
          <w:sz w:val="28"/>
          <w:szCs w:val="28"/>
          <w:lang w:val="en-US" w:eastAsia="zh-CN"/>
        </w:rPr>
        <w:t>Datasets</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Two common datasets, USTC-TFC2016[26] and ISCX VPN-nonVPN[50], are used as experimental datasets. The USTC-TFC2016 dataset is composed of 10 benign and 10 malicious network traffic, and the ISCX VPN-nonVPN dataset is composed of 6 conventional encrypted traffic and 6 VPN encrypted traffic. The specific categories of the two datasets are described in Tables 2 and 3, respectively.</w:t>
      </w:r>
    </w:p>
    <w:p>
      <w:pPr>
        <w:spacing w:after="62" w:afterLines="20" w:line="400" w:lineRule="exact"/>
        <w:jc w:val="center"/>
        <w:rPr>
          <w:rFonts w:ascii="Times New Roman" w:hAnsi="Times New Roman" w:cs="Times New Roman"/>
          <w:sz w:val="18"/>
          <w:szCs w:val="18"/>
        </w:rPr>
      </w:pPr>
      <w:r>
        <w:rPr>
          <w:rFonts w:ascii="Times New Roman" w:hAnsi="Times New Roman" w:cs="Times New Roman"/>
          <w:sz w:val="18"/>
          <w:szCs w:val="18"/>
        </w:rPr>
        <w:t xml:space="preserve">Table 2  </w:t>
      </w:r>
      <w:r>
        <w:rPr>
          <w:rFonts w:hint="eastAsia" w:ascii="Times New Roman" w:hAnsi="Times New Roman" w:cs="Times New Roman"/>
          <w:sz w:val="18"/>
          <w:szCs w:val="18"/>
        </w:rPr>
        <w:t>U</w:t>
      </w:r>
      <w:r>
        <w:rPr>
          <w:rFonts w:ascii="Times New Roman" w:hAnsi="Times New Roman" w:cs="Times New Roman"/>
          <w:sz w:val="18"/>
          <w:szCs w:val="18"/>
        </w:rPr>
        <w:t xml:space="preserve">STC-TFC2016 </w:t>
      </w:r>
      <w:r>
        <w:rPr>
          <w:rFonts w:hint="eastAsia" w:ascii="Times New Roman" w:hAnsi="Times New Roman" w:cs="Times New Roman"/>
          <w:sz w:val="18"/>
          <w:szCs w:val="18"/>
        </w:rPr>
        <w:t>dataset</w:t>
      </w:r>
    </w:p>
    <w:tbl>
      <w:tblPr>
        <w:tblStyle w:val="8"/>
        <w:tblW w:w="0" w:type="auto"/>
        <w:tblInd w:w="0" w:type="dxa"/>
        <w:tblBorders>
          <w:top w:val="single" w:color="auto" w:sz="8" w:space="0"/>
          <w:left w:val="none" w:color="auto" w:sz="0" w:space="0"/>
          <w:bottom w:val="single" w:color="auto" w:sz="8"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1023"/>
        <w:gridCol w:w="2008"/>
        <w:gridCol w:w="1339"/>
        <w:gridCol w:w="1047"/>
        <w:gridCol w:w="1575"/>
        <w:gridCol w:w="1339"/>
      </w:tblGrid>
      <w:tr>
        <w:tblPrEx>
          <w:tblBorders>
            <w:top w:val="single" w:color="auto" w:sz="8" w:space="0"/>
            <w:left w:val="none" w:color="auto" w:sz="0" w:space="0"/>
            <w:bottom w:val="single" w:color="auto"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425" w:hRule="atLeast"/>
        </w:trPr>
        <w:tc>
          <w:tcPr>
            <w:tcW w:w="988" w:type="dxa"/>
            <w:tcBorders>
              <w:top w:val="single" w:color="auto" w:sz="12" w:space="0"/>
              <w:bottom w:val="single" w:color="auto" w:sz="8" w:space="0"/>
            </w:tcBorders>
            <w:vAlign w:val="center"/>
          </w:tcPr>
          <w:p>
            <w:pPr>
              <w:jc w:val="center"/>
              <w:rPr>
                <w:rFonts w:ascii="Times New Roman" w:hAnsi="Times New Roman" w:cs="Times New Roman"/>
              </w:rPr>
            </w:pPr>
            <w:r>
              <w:rPr>
                <w:rFonts w:ascii="Times New Roman" w:hAnsi="Times New Roman" w:cs="Times New Roman"/>
              </w:rPr>
              <w:t>C</w:t>
            </w:r>
            <w:r>
              <w:rPr>
                <w:rFonts w:hint="eastAsia" w:ascii="Times New Roman" w:hAnsi="Times New Roman" w:cs="Times New Roman"/>
              </w:rPr>
              <w:t>ate</w:t>
            </w:r>
            <w:r>
              <w:rPr>
                <w:rFonts w:ascii="Times New Roman" w:hAnsi="Times New Roman" w:cs="Times New Roman"/>
              </w:rPr>
              <w:t>go</w:t>
            </w:r>
            <w:r>
              <w:rPr>
                <w:rFonts w:hint="eastAsia" w:ascii="Times New Roman" w:hAnsi="Times New Roman" w:cs="Times New Roman"/>
              </w:rPr>
              <w:t>ry</w:t>
            </w:r>
          </w:p>
        </w:tc>
        <w:tc>
          <w:tcPr>
            <w:tcW w:w="2008" w:type="dxa"/>
            <w:tcBorders>
              <w:top w:val="single" w:color="auto" w:sz="12" w:space="0"/>
              <w:bottom w:val="single" w:color="auto" w:sz="8" w:space="0"/>
            </w:tcBorders>
            <w:vAlign w:val="center"/>
          </w:tcPr>
          <w:p>
            <w:pPr>
              <w:jc w:val="center"/>
              <w:rPr>
                <w:rFonts w:ascii="Times New Roman" w:hAnsi="Times New Roman" w:cs="Times New Roman"/>
              </w:rPr>
            </w:pPr>
            <w:r>
              <w:rPr>
                <w:rFonts w:hint="eastAsia" w:ascii="Times New Roman" w:hAnsi="Times New Roman" w:cs="Times New Roman"/>
              </w:rPr>
              <w:t>N</w:t>
            </w:r>
            <w:r>
              <w:rPr>
                <w:rFonts w:ascii="Times New Roman" w:hAnsi="Times New Roman" w:cs="Times New Roman"/>
              </w:rPr>
              <w:t>ame</w:t>
            </w:r>
          </w:p>
        </w:tc>
        <w:tc>
          <w:tcPr>
            <w:tcW w:w="1339" w:type="dxa"/>
            <w:tcBorders>
              <w:top w:val="single" w:color="auto" w:sz="12" w:space="0"/>
              <w:bottom w:val="single" w:color="auto" w:sz="8" w:space="0"/>
            </w:tcBorders>
            <w:vAlign w:val="center"/>
          </w:tcPr>
          <w:p>
            <w:pPr>
              <w:jc w:val="center"/>
              <w:rPr>
                <w:rFonts w:ascii="Times New Roman" w:hAnsi="Times New Roman" w:cs="Times New Roman"/>
              </w:rPr>
            </w:pPr>
            <w:r>
              <w:rPr>
                <w:rFonts w:hint="eastAsia" w:ascii="Times New Roman" w:hAnsi="Times New Roman" w:cs="Times New Roman"/>
              </w:rPr>
              <w:t>A</w:t>
            </w:r>
            <w:r>
              <w:rPr>
                <w:rFonts w:ascii="Times New Roman" w:hAnsi="Times New Roman" w:cs="Times New Roman"/>
              </w:rPr>
              <w:t>ttribute</w:t>
            </w:r>
          </w:p>
        </w:tc>
        <w:tc>
          <w:tcPr>
            <w:tcW w:w="1047" w:type="dxa"/>
            <w:tcBorders>
              <w:top w:val="single" w:color="auto" w:sz="12" w:space="0"/>
              <w:bottom w:val="single" w:color="auto" w:sz="8" w:space="0"/>
            </w:tcBorders>
            <w:vAlign w:val="center"/>
          </w:tcPr>
          <w:p>
            <w:pPr>
              <w:jc w:val="center"/>
              <w:rPr>
                <w:rFonts w:ascii="Times New Roman" w:hAnsi="Times New Roman" w:cs="Times New Roman"/>
              </w:rPr>
            </w:pPr>
            <w:r>
              <w:rPr>
                <w:rFonts w:ascii="Times New Roman" w:hAnsi="Times New Roman" w:cs="Times New Roman"/>
              </w:rPr>
              <w:t>C</w:t>
            </w:r>
            <w:r>
              <w:rPr>
                <w:rFonts w:hint="eastAsia" w:ascii="Times New Roman" w:hAnsi="Times New Roman" w:cs="Times New Roman"/>
              </w:rPr>
              <w:t>ate</w:t>
            </w:r>
            <w:r>
              <w:rPr>
                <w:rFonts w:ascii="Times New Roman" w:hAnsi="Times New Roman" w:cs="Times New Roman"/>
              </w:rPr>
              <w:t>go</w:t>
            </w:r>
            <w:r>
              <w:rPr>
                <w:rFonts w:hint="eastAsia" w:ascii="Times New Roman" w:hAnsi="Times New Roman" w:cs="Times New Roman"/>
              </w:rPr>
              <w:t>ry</w:t>
            </w:r>
          </w:p>
        </w:tc>
        <w:tc>
          <w:tcPr>
            <w:tcW w:w="1575" w:type="dxa"/>
            <w:tcBorders>
              <w:top w:val="single" w:color="auto" w:sz="12" w:space="0"/>
              <w:bottom w:val="single" w:color="auto" w:sz="8" w:space="0"/>
            </w:tcBorders>
            <w:vAlign w:val="center"/>
          </w:tcPr>
          <w:p>
            <w:pPr>
              <w:jc w:val="center"/>
              <w:rPr>
                <w:rFonts w:ascii="Times New Roman" w:hAnsi="Times New Roman" w:cs="Times New Roman"/>
              </w:rPr>
            </w:pPr>
            <w:r>
              <w:rPr>
                <w:rFonts w:hint="eastAsia" w:ascii="Times New Roman" w:hAnsi="Times New Roman" w:cs="Times New Roman"/>
              </w:rPr>
              <w:t>N</w:t>
            </w:r>
            <w:r>
              <w:rPr>
                <w:rFonts w:ascii="Times New Roman" w:hAnsi="Times New Roman" w:cs="Times New Roman"/>
              </w:rPr>
              <w:t>ame</w:t>
            </w:r>
          </w:p>
        </w:tc>
        <w:tc>
          <w:tcPr>
            <w:tcW w:w="1339" w:type="dxa"/>
            <w:tcBorders>
              <w:top w:val="single" w:color="auto" w:sz="12" w:space="0"/>
              <w:bottom w:val="single" w:color="auto" w:sz="8" w:space="0"/>
            </w:tcBorders>
            <w:vAlign w:val="center"/>
          </w:tcPr>
          <w:p>
            <w:pPr>
              <w:jc w:val="center"/>
              <w:rPr>
                <w:rFonts w:ascii="Times New Roman" w:hAnsi="Times New Roman" w:cs="Times New Roman"/>
              </w:rPr>
            </w:pPr>
            <w:r>
              <w:rPr>
                <w:rFonts w:hint="eastAsia" w:ascii="Times New Roman" w:hAnsi="Times New Roman" w:cs="Times New Roman"/>
              </w:rPr>
              <w:t>A</w:t>
            </w:r>
            <w:r>
              <w:rPr>
                <w:rFonts w:ascii="Times New Roman" w:hAnsi="Times New Roman" w:cs="Times New Roman"/>
              </w:rPr>
              <w:t>ttribute</w:t>
            </w:r>
          </w:p>
        </w:tc>
      </w:tr>
      <w:tr>
        <w:tblPrEx>
          <w:tblBorders>
            <w:top w:val="single" w:color="auto" w:sz="8" w:space="0"/>
            <w:left w:val="none" w:color="auto" w:sz="0" w:space="0"/>
            <w:bottom w:val="single" w:color="auto"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988" w:type="dxa"/>
            <w:tcBorders>
              <w:top w:val="single" w:color="auto" w:sz="8" w:space="0"/>
            </w:tcBorders>
            <w:vAlign w:val="center"/>
          </w:tcPr>
          <w:p>
            <w:pPr>
              <w:jc w:val="center"/>
              <w:rPr>
                <w:rFonts w:ascii="Times New Roman" w:hAnsi="Times New Roman" w:cs="Times New Roman"/>
              </w:rPr>
            </w:pPr>
            <w:r>
              <w:rPr>
                <w:rFonts w:hint="eastAsia" w:ascii="Times New Roman" w:hAnsi="Times New Roman" w:cs="Times New Roman"/>
              </w:rPr>
              <w:t>0</w:t>
            </w:r>
          </w:p>
        </w:tc>
        <w:tc>
          <w:tcPr>
            <w:tcW w:w="2008" w:type="dxa"/>
            <w:tcBorders>
              <w:top w:val="single" w:color="auto" w:sz="8" w:space="0"/>
            </w:tcBorders>
            <w:vAlign w:val="center"/>
          </w:tcPr>
          <w:p>
            <w:pPr>
              <w:jc w:val="center"/>
              <w:rPr>
                <w:rFonts w:ascii="Times New Roman" w:hAnsi="Times New Roman" w:cs="Times New Roman"/>
              </w:rPr>
            </w:pPr>
            <w:r>
              <w:rPr>
                <w:rFonts w:ascii="Times New Roman" w:hAnsi="Times New Roman" w:cs="Times New Roman"/>
              </w:rPr>
              <w:t>BitTorrent</w:t>
            </w:r>
          </w:p>
        </w:tc>
        <w:tc>
          <w:tcPr>
            <w:tcW w:w="1339" w:type="dxa"/>
            <w:tcBorders>
              <w:top w:val="single" w:color="auto" w:sz="8" w:space="0"/>
            </w:tcBorders>
            <w:vAlign w:val="center"/>
          </w:tcPr>
          <w:p>
            <w:pPr>
              <w:jc w:val="center"/>
              <w:rPr>
                <w:rFonts w:ascii="Times New Roman" w:hAnsi="Times New Roman" w:cs="Times New Roman"/>
              </w:rPr>
            </w:pPr>
            <w:r>
              <w:rPr>
                <w:rFonts w:ascii="Times New Roman" w:hAnsi="Times New Roman" w:cs="Times New Roman"/>
              </w:rPr>
              <w:t>Benign</w:t>
            </w:r>
          </w:p>
        </w:tc>
        <w:tc>
          <w:tcPr>
            <w:tcW w:w="1047" w:type="dxa"/>
            <w:tcBorders>
              <w:top w:val="single" w:color="auto" w:sz="8" w:space="0"/>
            </w:tcBorders>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w:t>
            </w:r>
          </w:p>
        </w:tc>
        <w:tc>
          <w:tcPr>
            <w:tcW w:w="1575" w:type="dxa"/>
            <w:tcBorders>
              <w:top w:val="single" w:color="auto" w:sz="8" w:space="0"/>
            </w:tcBorders>
            <w:vAlign w:val="center"/>
          </w:tcPr>
          <w:p>
            <w:pPr>
              <w:jc w:val="center"/>
              <w:rPr>
                <w:rFonts w:ascii="Times New Roman" w:hAnsi="Times New Roman" w:cs="Times New Roman"/>
              </w:rPr>
            </w:pPr>
            <w:r>
              <w:rPr>
                <w:rFonts w:hint="eastAsia" w:ascii="Times New Roman" w:hAnsi="Times New Roman" w:cs="Times New Roman"/>
              </w:rPr>
              <w:t>C</w:t>
            </w:r>
            <w:r>
              <w:rPr>
                <w:rFonts w:ascii="Times New Roman" w:hAnsi="Times New Roman" w:cs="Times New Roman"/>
              </w:rPr>
              <w:t>ridex</w:t>
            </w:r>
          </w:p>
        </w:tc>
        <w:tc>
          <w:tcPr>
            <w:tcW w:w="1339" w:type="dxa"/>
            <w:tcBorders>
              <w:top w:val="single" w:color="auto" w:sz="8" w:space="0"/>
            </w:tcBorders>
            <w:vAlign w:val="center"/>
          </w:tcPr>
          <w:p>
            <w:pPr>
              <w:jc w:val="center"/>
              <w:rPr>
                <w:rFonts w:ascii="Times New Roman" w:hAnsi="Times New Roman" w:cs="Times New Roman"/>
              </w:rPr>
            </w:pPr>
            <w:r>
              <w:rPr>
                <w:rFonts w:ascii="Times New Roman" w:hAnsi="Times New Roman" w:cs="Times New Roman"/>
              </w:rPr>
              <w:t>Malware</w:t>
            </w:r>
          </w:p>
        </w:tc>
      </w:tr>
      <w:tr>
        <w:tblPrEx>
          <w:tblBorders>
            <w:top w:val="single" w:color="auto" w:sz="8" w:space="0"/>
            <w:left w:val="none" w:color="auto" w:sz="0" w:space="0"/>
            <w:bottom w:val="single" w:color="auto"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988" w:type="dxa"/>
            <w:vAlign w:val="center"/>
          </w:tcPr>
          <w:p>
            <w:pPr>
              <w:jc w:val="center"/>
              <w:rPr>
                <w:rFonts w:ascii="Times New Roman" w:hAnsi="Times New Roman" w:cs="Times New Roman"/>
              </w:rPr>
            </w:pPr>
            <w:r>
              <w:rPr>
                <w:rFonts w:hint="eastAsia" w:ascii="Times New Roman" w:hAnsi="Times New Roman" w:cs="Times New Roman"/>
              </w:rPr>
              <w:t>1</w:t>
            </w:r>
          </w:p>
        </w:tc>
        <w:tc>
          <w:tcPr>
            <w:tcW w:w="2008" w:type="dxa"/>
            <w:vAlign w:val="center"/>
          </w:tcPr>
          <w:p>
            <w:pPr>
              <w:jc w:val="center"/>
              <w:rPr>
                <w:rFonts w:ascii="Times New Roman" w:hAnsi="Times New Roman" w:cs="Times New Roman"/>
              </w:rPr>
            </w:pPr>
            <w:r>
              <w:rPr>
                <w:rFonts w:hint="eastAsia" w:ascii="Times New Roman" w:hAnsi="Times New Roman" w:cs="Times New Roman"/>
              </w:rPr>
              <w:t>F</w:t>
            </w:r>
            <w:r>
              <w:rPr>
                <w:rFonts w:ascii="Times New Roman" w:hAnsi="Times New Roman" w:cs="Times New Roman"/>
              </w:rPr>
              <w:t>aceTime</w:t>
            </w:r>
          </w:p>
        </w:tc>
        <w:tc>
          <w:tcPr>
            <w:tcW w:w="1339" w:type="dxa"/>
            <w:vAlign w:val="center"/>
          </w:tcPr>
          <w:p>
            <w:pPr>
              <w:jc w:val="center"/>
              <w:rPr>
                <w:rFonts w:ascii="Times New Roman" w:hAnsi="Times New Roman" w:cs="Times New Roman"/>
              </w:rPr>
            </w:pPr>
            <w:r>
              <w:rPr>
                <w:rFonts w:ascii="Times New Roman" w:hAnsi="Times New Roman" w:cs="Times New Roman"/>
              </w:rPr>
              <w:t>Benign</w:t>
            </w:r>
          </w:p>
        </w:tc>
        <w:tc>
          <w:tcPr>
            <w:tcW w:w="1047"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1</w:t>
            </w:r>
          </w:p>
        </w:tc>
        <w:tc>
          <w:tcPr>
            <w:tcW w:w="1575" w:type="dxa"/>
            <w:vAlign w:val="center"/>
          </w:tcPr>
          <w:p>
            <w:pPr>
              <w:jc w:val="center"/>
              <w:rPr>
                <w:rFonts w:ascii="Times New Roman" w:hAnsi="Times New Roman" w:cs="Times New Roman"/>
              </w:rPr>
            </w:pPr>
            <w:r>
              <w:rPr>
                <w:rFonts w:hint="eastAsia" w:ascii="Times New Roman" w:hAnsi="Times New Roman" w:cs="Times New Roman"/>
              </w:rPr>
              <w:t>G</w:t>
            </w:r>
            <w:r>
              <w:rPr>
                <w:rFonts w:ascii="Times New Roman" w:hAnsi="Times New Roman" w:cs="Times New Roman"/>
              </w:rPr>
              <w:t>eodo</w:t>
            </w:r>
          </w:p>
        </w:tc>
        <w:tc>
          <w:tcPr>
            <w:tcW w:w="1339" w:type="dxa"/>
            <w:vAlign w:val="center"/>
          </w:tcPr>
          <w:p>
            <w:pPr>
              <w:jc w:val="center"/>
              <w:rPr>
                <w:rFonts w:ascii="Times New Roman" w:hAnsi="Times New Roman" w:cs="Times New Roman"/>
              </w:rPr>
            </w:pPr>
            <w:r>
              <w:rPr>
                <w:rFonts w:ascii="Times New Roman" w:hAnsi="Times New Roman" w:cs="Times New Roman"/>
              </w:rPr>
              <w:t>Malware</w:t>
            </w:r>
          </w:p>
        </w:tc>
      </w:tr>
      <w:tr>
        <w:tblPrEx>
          <w:tblBorders>
            <w:top w:val="single" w:color="auto" w:sz="8" w:space="0"/>
            <w:left w:val="none" w:color="auto" w:sz="0" w:space="0"/>
            <w:bottom w:val="single" w:color="auto"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988" w:type="dxa"/>
            <w:vAlign w:val="center"/>
          </w:tcPr>
          <w:p>
            <w:pPr>
              <w:jc w:val="center"/>
              <w:rPr>
                <w:rFonts w:ascii="Times New Roman" w:hAnsi="Times New Roman" w:cs="Times New Roman"/>
              </w:rPr>
            </w:pPr>
            <w:r>
              <w:rPr>
                <w:rFonts w:hint="eastAsia" w:ascii="Times New Roman" w:hAnsi="Times New Roman" w:cs="Times New Roman"/>
              </w:rPr>
              <w:t>2</w:t>
            </w:r>
          </w:p>
        </w:tc>
        <w:tc>
          <w:tcPr>
            <w:tcW w:w="2008" w:type="dxa"/>
            <w:vAlign w:val="center"/>
          </w:tcPr>
          <w:p>
            <w:pPr>
              <w:jc w:val="center"/>
              <w:rPr>
                <w:rFonts w:ascii="Times New Roman" w:hAnsi="Times New Roman" w:cs="Times New Roman"/>
              </w:rPr>
            </w:pPr>
            <w:r>
              <w:rPr>
                <w:rFonts w:hint="eastAsia" w:ascii="Times New Roman" w:hAnsi="Times New Roman" w:cs="Times New Roman"/>
              </w:rPr>
              <w:t>F</w:t>
            </w:r>
            <w:r>
              <w:rPr>
                <w:rFonts w:ascii="Times New Roman" w:hAnsi="Times New Roman" w:cs="Times New Roman"/>
              </w:rPr>
              <w:t>TP</w:t>
            </w:r>
          </w:p>
        </w:tc>
        <w:tc>
          <w:tcPr>
            <w:tcW w:w="1339" w:type="dxa"/>
            <w:vAlign w:val="center"/>
          </w:tcPr>
          <w:p>
            <w:pPr>
              <w:jc w:val="center"/>
              <w:rPr>
                <w:rFonts w:ascii="Times New Roman" w:hAnsi="Times New Roman" w:cs="Times New Roman"/>
              </w:rPr>
            </w:pPr>
            <w:r>
              <w:rPr>
                <w:rFonts w:ascii="Times New Roman" w:hAnsi="Times New Roman" w:cs="Times New Roman"/>
              </w:rPr>
              <w:t>Benign</w:t>
            </w:r>
          </w:p>
        </w:tc>
        <w:tc>
          <w:tcPr>
            <w:tcW w:w="1047"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2</w:t>
            </w:r>
          </w:p>
        </w:tc>
        <w:tc>
          <w:tcPr>
            <w:tcW w:w="1575" w:type="dxa"/>
            <w:vAlign w:val="center"/>
          </w:tcPr>
          <w:p>
            <w:pPr>
              <w:jc w:val="center"/>
              <w:rPr>
                <w:rFonts w:ascii="Times New Roman" w:hAnsi="Times New Roman" w:cs="Times New Roman"/>
              </w:rPr>
            </w:pPr>
            <w:r>
              <w:rPr>
                <w:rFonts w:hint="eastAsia" w:ascii="Times New Roman" w:hAnsi="Times New Roman" w:cs="Times New Roman"/>
              </w:rPr>
              <w:t>H</w:t>
            </w:r>
            <w:r>
              <w:rPr>
                <w:rFonts w:ascii="Times New Roman" w:hAnsi="Times New Roman" w:cs="Times New Roman"/>
              </w:rPr>
              <w:t>tbot</w:t>
            </w:r>
          </w:p>
        </w:tc>
        <w:tc>
          <w:tcPr>
            <w:tcW w:w="1339" w:type="dxa"/>
            <w:vAlign w:val="center"/>
          </w:tcPr>
          <w:p>
            <w:pPr>
              <w:jc w:val="center"/>
              <w:rPr>
                <w:rFonts w:ascii="Times New Roman" w:hAnsi="Times New Roman" w:cs="Times New Roman"/>
              </w:rPr>
            </w:pPr>
            <w:r>
              <w:rPr>
                <w:rFonts w:ascii="Times New Roman" w:hAnsi="Times New Roman" w:cs="Times New Roman"/>
              </w:rPr>
              <w:t>Malware</w:t>
            </w:r>
          </w:p>
        </w:tc>
      </w:tr>
      <w:tr>
        <w:tblPrEx>
          <w:tblBorders>
            <w:top w:val="single" w:color="auto" w:sz="8" w:space="0"/>
            <w:left w:val="none" w:color="auto" w:sz="0" w:space="0"/>
            <w:bottom w:val="single" w:color="auto"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988" w:type="dxa"/>
            <w:vAlign w:val="center"/>
          </w:tcPr>
          <w:p>
            <w:pPr>
              <w:jc w:val="center"/>
              <w:rPr>
                <w:rFonts w:ascii="Times New Roman" w:hAnsi="Times New Roman" w:cs="Times New Roman"/>
              </w:rPr>
            </w:pPr>
            <w:r>
              <w:rPr>
                <w:rFonts w:hint="eastAsia" w:ascii="Times New Roman" w:hAnsi="Times New Roman" w:cs="Times New Roman"/>
              </w:rPr>
              <w:t>3</w:t>
            </w:r>
          </w:p>
        </w:tc>
        <w:tc>
          <w:tcPr>
            <w:tcW w:w="2008" w:type="dxa"/>
            <w:vAlign w:val="center"/>
          </w:tcPr>
          <w:p>
            <w:pPr>
              <w:jc w:val="center"/>
              <w:rPr>
                <w:rFonts w:ascii="Times New Roman" w:hAnsi="Times New Roman" w:cs="Times New Roman"/>
              </w:rPr>
            </w:pPr>
            <w:r>
              <w:rPr>
                <w:rFonts w:hint="eastAsia" w:ascii="Times New Roman" w:hAnsi="Times New Roman" w:cs="Times New Roman"/>
              </w:rPr>
              <w:t>G</w:t>
            </w:r>
            <w:r>
              <w:rPr>
                <w:rFonts w:ascii="Times New Roman" w:hAnsi="Times New Roman" w:cs="Times New Roman"/>
              </w:rPr>
              <w:t>mail</w:t>
            </w:r>
          </w:p>
        </w:tc>
        <w:tc>
          <w:tcPr>
            <w:tcW w:w="1339" w:type="dxa"/>
            <w:vAlign w:val="center"/>
          </w:tcPr>
          <w:p>
            <w:pPr>
              <w:jc w:val="center"/>
              <w:rPr>
                <w:rFonts w:ascii="Times New Roman" w:hAnsi="Times New Roman" w:cs="Times New Roman"/>
              </w:rPr>
            </w:pPr>
            <w:r>
              <w:rPr>
                <w:rFonts w:ascii="Times New Roman" w:hAnsi="Times New Roman" w:cs="Times New Roman"/>
              </w:rPr>
              <w:t>Benign</w:t>
            </w:r>
          </w:p>
        </w:tc>
        <w:tc>
          <w:tcPr>
            <w:tcW w:w="1047"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3</w:t>
            </w:r>
          </w:p>
        </w:tc>
        <w:tc>
          <w:tcPr>
            <w:tcW w:w="1575" w:type="dxa"/>
            <w:vAlign w:val="center"/>
          </w:tcPr>
          <w:p>
            <w:pPr>
              <w:jc w:val="center"/>
              <w:rPr>
                <w:rFonts w:ascii="Times New Roman" w:hAnsi="Times New Roman" w:cs="Times New Roman"/>
              </w:rPr>
            </w:pPr>
            <w:r>
              <w:rPr>
                <w:rFonts w:hint="eastAsia" w:ascii="Times New Roman" w:hAnsi="Times New Roman" w:cs="Times New Roman"/>
              </w:rPr>
              <w:t>M</w:t>
            </w:r>
            <w:r>
              <w:rPr>
                <w:rFonts w:ascii="Times New Roman" w:hAnsi="Times New Roman" w:cs="Times New Roman"/>
              </w:rPr>
              <w:t>iuref</w:t>
            </w:r>
          </w:p>
        </w:tc>
        <w:tc>
          <w:tcPr>
            <w:tcW w:w="1339" w:type="dxa"/>
            <w:vAlign w:val="center"/>
          </w:tcPr>
          <w:p>
            <w:pPr>
              <w:jc w:val="center"/>
              <w:rPr>
                <w:rFonts w:ascii="Times New Roman" w:hAnsi="Times New Roman" w:cs="Times New Roman"/>
              </w:rPr>
            </w:pPr>
            <w:r>
              <w:rPr>
                <w:rFonts w:ascii="Times New Roman" w:hAnsi="Times New Roman" w:cs="Times New Roman"/>
              </w:rPr>
              <w:t>Malware</w:t>
            </w:r>
          </w:p>
        </w:tc>
      </w:tr>
      <w:tr>
        <w:tblPrEx>
          <w:tblBorders>
            <w:top w:val="single" w:color="auto" w:sz="8" w:space="0"/>
            <w:left w:val="none" w:color="auto" w:sz="0" w:space="0"/>
            <w:bottom w:val="single" w:color="auto"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988" w:type="dxa"/>
            <w:vAlign w:val="center"/>
          </w:tcPr>
          <w:p>
            <w:pPr>
              <w:jc w:val="center"/>
              <w:rPr>
                <w:rFonts w:ascii="Times New Roman" w:hAnsi="Times New Roman" w:cs="Times New Roman"/>
              </w:rPr>
            </w:pPr>
            <w:r>
              <w:rPr>
                <w:rFonts w:hint="eastAsia" w:ascii="Times New Roman" w:hAnsi="Times New Roman" w:cs="Times New Roman"/>
              </w:rPr>
              <w:t>4</w:t>
            </w:r>
          </w:p>
        </w:tc>
        <w:tc>
          <w:tcPr>
            <w:tcW w:w="2008" w:type="dxa"/>
            <w:vAlign w:val="center"/>
          </w:tcPr>
          <w:p>
            <w:pPr>
              <w:jc w:val="center"/>
              <w:rPr>
                <w:rFonts w:ascii="Times New Roman" w:hAnsi="Times New Roman" w:cs="Times New Roman"/>
              </w:rPr>
            </w:pPr>
            <w:r>
              <w:rPr>
                <w:rFonts w:hint="eastAsia" w:ascii="Times New Roman" w:hAnsi="Times New Roman" w:cs="Times New Roman"/>
              </w:rPr>
              <w:t>M</w:t>
            </w:r>
            <w:r>
              <w:rPr>
                <w:rFonts w:ascii="Times New Roman" w:hAnsi="Times New Roman" w:cs="Times New Roman"/>
              </w:rPr>
              <w:t>ySQL</w:t>
            </w:r>
          </w:p>
        </w:tc>
        <w:tc>
          <w:tcPr>
            <w:tcW w:w="1339" w:type="dxa"/>
            <w:vAlign w:val="center"/>
          </w:tcPr>
          <w:p>
            <w:pPr>
              <w:jc w:val="center"/>
              <w:rPr>
                <w:rFonts w:ascii="Times New Roman" w:hAnsi="Times New Roman" w:cs="Times New Roman"/>
              </w:rPr>
            </w:pPr>
            <w:r>
              <w:rPr>
                <w:rFonts w:ascii="Times New Roman" w:hAnsi="Times New Roman" w:cs="Times New Roman"/>
              </w:rPr>
              <w:t>Benign</w:t>
            </w:r>
          </w:p>
        </w:tc>
        <w:tc>
          <w:tcPr>
            <w:tcW w:w="1047"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4</w:t>
            </w:r>
          </w:p>
        </w:tc>
        <w:tc>
          <w:tcPr>
            <w:tcW w:w="1575" w:type="dxa"/>
            <w:vAlign w:val="center"/>
          </w:tcPr>
          <w:p>
            <w:pPr>
              <w:jc w:val="center"/>
              <w:rPr>
                <w:rFonts w:ascii="Times New Roman" w:hAnsi="Times New Roman" w:cs="Times New Roman"/>
              </w:rPr>
            </w:pPr>
            <w:r>
              <w:rPr>
                <w:rFonts w:hint="eastAsia" w:ascii="Times New Roman" w:hAnsi="Times New Roman" w:cs="Times New Roman"/>
              </w:rPr>
              <w:t>N</w:t>
            </w:r>
            <w:r>
              <w:rPr>
                <w:rFonts w:ascii="Times New Roman" w:hAnsi="Times New Roman" w:cs="Times New Roman"/>
              </w:rPr>
              <w:t>eris</w:t>
            </w:r>
          </w:p>
        </w:tc>
        <w:tc>
          <w:tcPr>
            <w:tcW w:w="1339" w:type="dxa"/>
            <w:vAlign w:val="center"/>
          </w:tcPr>
          <w:p>
            <w:pPr>
              <w:jc w:val="center"/>
              <w:rPr>
                <w:rFonts w:ascii="Times New Roman" w:hAnsi="Times New Roman" w:cs="Times New Roman"/>
              </w:rPr>
            </w:pPr>
            <w:r>
              <w:rPr>
                <w:rFonts w:ascii="Times New Roman" w:hAnsi="Times New Roman" w:cs="Times New Roman"/>
              </w:rPr>
              <w:t>Malware</w:t>
            </w:r>
          </w:p>
        </w:tc>
      </w:tr>
      <w:tr>
        <w:tblPrEx>
          <w:tblBorders>
            <w:top w:val="single" w:color="auto" w:sz="8" w:space="0"/>
            <w:left w:val="none" w:color="auto" w:sz="0" w:space="0"/>
            <w:bottom w:val="single" w:color="auto"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988" w:type="dxa"/>
            <w:vAlign w:val="center"/>
          </w:tcPr>
          <w:p>
            <w:pPr>
              <w:jc w:val="center"/>
              <w:rPr>
                <w:rFonts w:ascii="Times New Roman" w:hAnsi="Times New Roman" w:cs="Times New Roman"/>
              </w:rPr>
            </w:pPr>
            <w:r>
              <w:rPr>
                <w:rFonts w:hint="eastAsia" w:ascii="Times New Roman" w:hAnsi="Times New Roman" w:cs="Times New Roman"/>
              </w:rPr>
              <w:t>5</w:t>
            </w:r>
          </w:p>
        </w:tc>
        <w:tc>
          <w:tcPr>
            <w:tcW w:w="2008" w:type="dxa"/>
            <w:vAlign w:val="center"/>
          </w:tcPr>
          <w:p>
            <w:pPr>
              <w:jc w:val="center"/>
              <w:rPr>
                <w:rFonts w:ascii="Times New Roman" w:hAnsi="Times New Roman" w:cs="Times New Roman"/>
              </w:rPr>
            </w:pPr>
            <w:r>
              <w:rPr>
                <w:rFonts w:hint="eastAsia" w:ascii="Times New Roman" w:hAnsi="Times New Roman" w:cs="Times New Roman"/>
              </w:rPr>
              <w:t>O</w:t>
            </w:r>
            <w:r>
              <w:rPr>
                <w:rFonts w:ascii="Times New Roman" w:hAnsi="Times New Roman" w:cs="Times New Roman"/>
              </w:rPr>
              <w:t>utlook</w:t>
            </w:r>
          </w:p>
        </w:tc>
        <w:tc>
          <w:tcPr>
            <w:tcW w:w="1339" w:type="dxa"/>
            <w:vAlign w:val="center"/>
          </w:tcPr>
          <w:p>
            <w:pPr>
              <w:jc w:val="center"/>
              <w:rPr>
                <w:rFonts w:ascii="Times New Roman" w:hAnsi="Times New Roman" w:cs="Times New Roman"/>
              </w:rPr>
            </w:pPr>
            <w:r>
              <w:rPr>
                <w:rFonts w:ascii="Times New Roman" w:hAnsi="Times New Roman" w:cs="Times New Roman"/>
              </w:rPr>
              <w:t>Benign</w:t>
            </w:r>
          </w:p>
        </w:tc>
        <w:tc>
          <w:tcPr>
            <w:tcW w:w="1047"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5</w:t>
            </w:r>
          </w:p>
        </w:tc>
        <w:tc>
          <w:tcPr>
            <w:tcW w:w="1575" w:type="dxa"/>
            <w:vAlign w:val="center"/>
          </w:tcPr>
          <w:p>
            <w:pPr>
              <w:jc w:val="center"/>
              <w:rPr>
                <w:rFonts w:ascii="Times New Roman" w:hAnsi="Times New Roman" w:cs="Times New Roman"/>
              </w:rPr>
            </w:pPr>
            <w:r>
              <w:rPr>
                <w:rFonts w:hint="eastAsia" w:ascii="Times New Roman" w:hAnsi="Times New Roman" w:cs="Times New Roman"/>
              </w:rPr>
              <w:t>N</w:t>
            </w:r>
            <w:r>
              <w:rPr>
                <w:rFonts w:ascii="Times New Roman" w:hAnsi="Times New Roman" w:cs="Times New Roman"/>
              </w:rPr>
              <w:t>sis-ay</w:t>
            </w:r>
          </w:p>
        </w:tc>
        <w:tc>
          <w:tcPr>
            <w:tcW w:w="1339" w:type="dxa"/>
            <w:vAlign w:val="center"/>
          </w:tcPr>
          <w:p>
            <w:pPr>
              <w:jc w:val="center"/>
              <w:rPr>
                <w:rFonts w:ascii="Times New Roman" w:hAnsi="Times New Roman" w:cs="Times New Roman"/>
              </w:rPr>
            </w:pPr>
            <w:r>
              <w:rPr>
                <w:rFonts w:ascii="Times New Roman" w:hAnsi="Times New Roman" w:cs="Times New Roman"/>
              </w:rPr>
              <w:t>Malware</w:t>
            </w:r>
          </w:p>
        </w:tc>
      </w:tr>
      <w:tr>
        <w:tblPrEx>
          <w:tblBorders>
            <w:top w:val="single" w:color="auto" w:sz="8" w:space="0"/>
            <w:left w:val="none" w:color="auto" w:sz="0" w:space="0"/>
            <w:bottom w:val="single" w:color="auto"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988" w:type="dxa"/>
            <w:vAlign w:val="center"/>
          </w:tcPr>
          <w:p>
            <w:pPr>
              <w:jc w:val="center"/>
              <w:rPr>
                <w:rFonts w:ascii="Times New Roman" w:hAnsi="Times New Roman" w:cs="Times New Roman"/>
              </w:rPr>
            </w:pPr>
            <w:r>
              <w:rPr>
                <w:rFonts w:hint="eastAsia" w:ascii="Times New Roman" w:hAnsi="Times New Roman" w:cs="Times New Roman"/>
              </w:rPr>
              <w:t>6</w:t>
            </w:r>
          </w:p>
        </w:tc>
        <w:tc>
          <w:tcPr>
            <w:tcW w:w="2008" w:type="dxa"/>
            <w:vAlign w:val="center"/>
          </w:tcPr>
          <w:p>
            <w:pPr>
              <w:jc w:val="center"/>
              <w:rPr>
                <w:rFonts w:ascii="Times New Roman" w:hAnsi="Times New Roman" w:cs="Times New Roman"/>
              </w:rPr>
            </w:pPr>
            <w:r>
              <w:rPr>
                <w:rFonts w:hint="eastAsia" w:ascii="Times New Roman" w:hAnsi="Times New Roman" w:cs="Times New Roman"/>
              </w:rPr>
              <w:t>S</w:t>
            </w:r>
            <w:r>
              <w:rPr>
                <w:rFonts w:ascii="Times New Roman" w:hAnsi="Times New Roman" w:cs="Times New Roman"/>
              </w:rPr>
              <w:t>kype</w:t>
            </w:r>
          </w:p>
        </w:tc>
        <w:tc>
          <w:tcPr>
            <w:tcW w:w="1339" w:type="dxa"/>
            <w:vAlign w:val="center"/>
          </w:tcPr>
          <w:p>
            <w:pPr>
              <w:jc w:val="center"/>
              <w:rPr>
                <w:rFonts w:ascii="Times New Roman" w:hAnsi="Times New Roman" w:cs="Times New Roman"/>
              </w:rPr>
            </w:pPr>
            <w:r>
              <w:rPr>
                <w:rFonts w:ascii="Times New Roman" w:hAnsi="Times New Roman" w:cs="Times New Roman"/>
              </w:rPr>
              <w:t>Benign</w:t>
            </w:r>
          </w:p>
        </w:tc>
        <w:tc>
          <w:tcPr>
            <w:tcW w:w="1047"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6</w:t>
            </w:r>
          </w:p>
        </w:tc>
        <w:tc>
          <w:tcPr>
            <w:tcW w:w="1575" w:type="dxa"/>
            <w:vAlign w:val="center"/>
          </w:tcPr>
          <w:p>
            <w:pPr>
              <w:jc w:val="center"/>
              <w:rPr>
                <w:rFonts w:ascii="Times New Roman" w:hAnsi="Times New Roman" w:cs="Times New Roman"/>
              </w:rPr>
            </w:pPr>
            <w:r>
              <w:rPr>
                <w:rFonts w:hint="eastAsia" w:ascii="Times New Roman" w:hAnsi="Times New Roman" w:cs="Times New Roman"/>
              </w:rPr>
              <w:t>S</w:t>
            </w:r>
            <w:r>
              <w:rPr>
                <w:rFonts w:ascii="Times New Roman" w:hAnsi="Times New Roman" w:cs="Times New Roman"/>
              </w:rPr>
              <w:t>hifu</w:t>
            </w:r>
          </w:p>
        </w:tc>
        <w:tc>
          <w:tcPr>
            <w:tcW w:w="1339" w:type="dxa"/>
            <w:vAlign w:val="center"/>
          </w:tcPr>
          <w:p>
            <w:pPr>
              <w:jc w:val="center"/>
              <w:rPr>
                <w:rFonts w:ascii="Times New Roman" w:hAnsi="Times New Roman" w:cs="Times New Roman"/>
              </w:rPr>
            </w:pPr>
            <w:r>
              <w:rPr>
                <w:rFonts w:ascii="Times New Roman" w:hAnsi="Times New Roman" w:cs="Times New Roman"/>
              </w:rPr>
              <w:t>Malware</w:t>
            </w:r>
          </w:p>
        </w:tc>
      </w:tr>
      <w:tr>
        <w:tblPrEx>
          <w:tblBorders>
            <w:top w:val="single" w:color="auto" w:sz="8" w:space="0"/>
            <w:left w:val="none" w:color="auto" w:sz="0" w:space="0"/>
            <w:bottom w:val="single" w:color="auto"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988" w:type="dxa"/>
            <w:vAlign w:val="center"/>
          </w:tcPr>
          <w:p>
            <w:pPr>
              <w:jc w:val="center"/>
              <w:rPr>
                <w:rFonts w:ascii="Times New Roman" w:hAnsi="Times New Roman" w:cs="Times New Roman"/>
              </w:rPr>
            </w:pPr>
            <w:r>
              <w:rPr>
                <w:rFonts w:hint="eastAsia" w:ascii="Times New Roman" w:hAnsi="Times New Roman" w:cs="Times New Roman"/>
              </w:rPr>
              <w:t>7</w:t>
            </w:r>
          </w:p>
        </w:tc>
        <w:tc>
          <w:tcPr>
            <w:tcW w:w="2008" w:type="dxa"/>
            <w:vAlign w:val="center"/>
          </w:tcPr>
          <w:p>
            <w:pPr>
              <w:jc w:val="center"/>
              <w:rPr>
                <w:rFonts w:ascii="Times New Roman" w:hAnsi="Times New Roman" w:cs="Times New Roman"/>
              </w:rPr>
            </w:pPr>
            <w:r>
              <w:rPr>
                <w:rFonts w:hint="eastAsia" w:ascii="Times New Roman" w:hAnsi="Times New Roman" w:cs="Times New Roman"/>
              </w:rPr>
              <w:t>S</w:t>
            </w:r>
            <w:r>
              <w:rPr>
                <w:rFonts w:ascii="Times New Roman" w:hAnsi="Times New Roman" w:cs="Times New Roman"/>
              </w:rPr>
              <w:t>MB</w:t>
            </w:r>
          </w:p>
        </w:tc>
        <w:tc>
          <w:tcPr>
            <w:tcW w:w="1339" w:type="dxa"/>
            <w:vAlign w:val="center"/>
          </w:tcPr>
          <w:p>
            <w:pPr>
              <w:jc w:val="center"/>
              <w:rPr>
                <w:rFonts w:ascii="Times New Roman" w:hAnsi="Times New Roman" w:cs="Times New Roman"/>
              </w:rPr>
            </w:pPr>
            <w:r>
              <w:rPr>
                <w:rFonts w:ascii="Times New Roman" w:hAnsi="Times New Roman" w:cs="Times New Roman"/>
              </w:rPr>
              <w:t>Benign</w:t>
            </w:r>
          </w:p>
        </w:tc>
        <w:tc>
          <w:tcPr>
            <w:tcW w:w="1047"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7</w:t>
            </w:r>
          </w:p>
        </w:tc>
        <w:tc>
          <w:tcPr>
            <w:tcW w:w="1575" w:type="dxa"/>
            <w:vAlign w:val="center"/>
          </w:tcPr>
          <w:p>
            <w:pPr>
              <w:jc w:val="center"/>
              <w:rPr>
                <w:rFonts w:ascii="Times New Roman" w:hAnsi="Times New Roman" w:cs="Times New Roman"/>
              </w:rPr>
            </w:pPr>
            <w:r>
              <w:rPr>
                <w:rFonts w:hint="eastAsia" w:ascii="Times New Roman" w:hAnsi="Times New Roman" w:cs="Times New Roman"/>
              </w:rPr>
              <w:t>T</w:t>
            </w:r>
            <w:r>
              <w:rPr>
                <w:rFonts w:ascii="Times New Roman" w:hAnsi="Times New Roman" w:cs="Times New Roman"/>
              </w:rPr>
              <w:t>inba</w:t>
            </w:r>
          </w:p>
        </w:tc>
        <w:tc>
          <w:tcPr>
            <w:tcW w:w="1339" w:type="dxa"/>
            <w:vAlign w:val="center"/>
          </w:tcPr>
          <w:p>
            <w:pPr>
              <w:jc w:val="center"/>
              <w:rPr>
                <w:rFonts w:ascii="Times New Roman" w:hAnsi="Times New Roman" w:cs="Times New Roman"/>
              </w:rPr>
            </w:pPr>
            <w:r>
              <w:rPr>
                <w:rFonts w:ascii="Times New Roman" w:hAnsi="Times New Roman" w:cs="Times New Roman"/>
              </w:rPr>
              <w:t>Malware</w:t>
            </w:r>
          </w:p>
        </w:tc>
      </w:tr>
      <w:tr>
        <w:tblPrEx>
          <w:tblBorders>
            <w:top w:val="single" w:color="auto" w:sz="8" w:space="0"/>
            <w:left w:val="none" w:color="auto" w:sz="0" w:space="0"/>
            <w:bottom w:val="single" w:color="auto"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988" w:type="dxa"/>
            <w:tcBorders>
              <w:bottom w:val="nil"/>
            </w:tcBorders>
            <w:vAlign w:val="center"/>
          </w:tcPr>
          <w:p>
            <w:pPr>
              <w:jc w:val="center"/>
              <w:rPr>
                <w:rFonts w:ascii="Times New Roman" w:hAnsi="Times New Roman" w:cs="Times New Roman"/>
              </w:rPr>
            </w:pPr>
            <w:r>
              <w:rPr>
                <w:rFonts w:hint="eastAsia" w:ascii="Times New Roman" w:hAnsi="Times New Roman" w:cs="Times New Roman"/>
              </w:rPr>
              <w:t>8</w:t>
            </w:r>
          </w:p>
        </w:tc>
        <w:tc>
          <w:tcPr>
            <w:tcW w:w="2008" w:type="dxa"/>
            <w:tcBorders>
              <w:bottom w:val="nil"/>
            </w:tcBorders>
            <w:vAlign w:val="center"/>
          </w:tcPr>
          <w:p>
            <w:pPr>
              <w:jc w:val="center"/>
              <w:rPr>
                <w:rFonts w:ascii="Times New Roman" w:hAnsi="Times New Roman" w:cs="Times New Roman"/>
              </w:rPr>
            </w:pPr>
            <w:r>
              <w:rPr>
                <w:rFonts w:hint="eastAsia" w:ascii="Times New Roman" w:hAnsi="Times New Roman" w:cs="Times New Roman"/>
              </w:rPr>
              <w:t>W</w:t>
            </w:r>
            <w:r>
              <w:rPr>
                <w:rFonts w:ascii="Times New Roman" w:hAnsi="Times New Roman" w:cs="Times New Roman"/>
              </w:rPr>
              <w:t>eibo</w:t>
            </w:r>
          </w:p>
        </w:tc>
        <w:tc>
          <w:tcPr>
            <w:tcW w:w="1339" w:type="dxa"/>
            <w:tcBorders>
              <w:bottom w:val="nil"/>
            </w:tcBorders>
            <w:vAlign w:val="center"/>
          </w:tcPr>
          <w:p>
            <w:pPr>
              <w:jc w:val="center"/>
              <w:rPr>
                <w:rFonts w:ascii="Times New Roman" w:hAnsi="Times New Roman" w:cs="Times New Roman"/>
              </w:rPr>
            </w:pPr>
            <w:r>
              <w:rPr>
                <w:rFonts w:ascii="Times New Roman" w:hAnsi="Times New Roman" w:cs="Times New Roman"/>
              </w:rPr>
              <w:t>Benign</w:t>
            </w:r>
          </w:p>
        </w:tc>
        <w:tc>
          <w:tcPr>
            <w:tcW w:w="1047" w:type="dxa"/>
            <w:tcBorders>
              <w:bottom w:val="nil"/>
            </w:tcBorders>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8</w:t>
            </w:r>
          </w:p>
        </w:tc>
        <w:tc>
          <w:tcPr>
            <w:tcW w:w="1575" w:type="dxa"/>
            <w:tcBorders>
              <w:bottom w:val="nil"/>
            </w:tcBorders>
            <w:vAlign w:val="center"/>
          </w:tcPr>
          <w:p>
            <w:pPr>
              <w:jc w:val="center"/>
              <w:rPr>
                <w:rFonts w:ascii="Times New Roman" w:hAnsi="Times New Roman" w:cs="Times New Roman"/>
              </w:rPr>
            </w:pPr>
            <w:r>
              <w:rPr>
                <w:rFonts w:hint="eastAsia" w:ascii="Times New Roman" w:hAnsi="Times New Roman" w:cs="Times New Roman"/>
              </w:rPr>
              <w:t>V</w:t>
            </w:r>
            <w:r>
              <w:rPr>
                <w:rFonts w:ascii="Times New Roman" w:hAnsi="Times New Roman" w:cs="Times New Roman"/>
              </w:rPr>
              <w:t>irut</w:t>
            </w:r>
          </w:p>
        </w:tc>
        <w:tc>
          <w:tcPr>
            <w:tcW w:w="1339" w:type="dxa"/>
            <w:tcBorders>
              <w:bottom w:val="nil"/>
            </w:tcBorders>
            <w:vAlign w:val="center"/>
          </w:tcPr>
          <w:p>
            <w:pPr>
              <w:jc w:val="center"/>
              <w:rPr>
                <w:rFonts w:ascii="Times New Roman" w:hAnsi="Times New Roman" w:cs="Times New Roman"/>
              </w:rPr>
            </w:pPr>
            <w:r>
              <w:rPr>
                <w:rFonts w:ascii="Times New Roman" w:hAnsi="Times New Roman" w:cs="Times New Roman"/>
              </w:rPr>
              <w:t>Malware</w:t>
            </w:r>
          </w:p>
        </w:tc>
      </w:tr>
      <w:tr>
        <w:tblPrEx>
          <w:tblBorders>
            <w:top w:val="single" w:color="auto" w:sz="8" w:space="0"/>
            <w:left w:val="none" w:color="auto" w:sz="0" w:space="0"/>
            <w:bottom w:val="single" w:color="auto"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988" w:type="dxa"/>
            <w:tcBorders>
              <w:top w:val="nil"/>
              <w:bottom w:val="single" w:color="auto" w:sz="12" w:space="0"/>
            </w:tcBorders>
            <w:vAlign w:val="center"/>
          </w:tcPr>
          <w:p>
            <w:pPr>
              <w:jc w:val="center"/>
              <w:rPr>
                <w:rFonts w:ascii="Times New Roman" w:hAnsi="Times New Roman" w:cs="Times New Roman"/>
              </w:rPr>
            </w:pPr>
            <w:r>
              <w:rPr>
                <w:rFonts w:hint="eastAsia" w:ascii="Times New Roman" w:hAnsi="Times New Roman" w:cs="Times New Roman"/>
              </w:rPr>
              <w:t>9</w:t>
            </w:r>
          </w:p>
        </w:tc>
        <w:tc>
          <w:tcPr>
            <w:tcW w:w="2008" w:type="dxa"/>
            <w:tcBorders>
              <w:top w:val="nil"/>
              <w:bottom w:val="single" w:color="auto" w:sz="12" w:space="0"/>
            </w:tcBorders>
            <w:vAlign w:val="center"/>
          </w:tcPr>
          <w:p>
            <w:pPr>
              <w:jc w:val="center"/>
              <w:rPr>
                <w:rFonts w:ascii="Times New Roman" w:hAnsi="Times New Roman" w:cs="Times New Roman"/>
              </w:rPr>
            </w:pPr>
            <w:r>
              <w:rPr>
                <w:rFonts w:hint="eastAsia" w:ascii="Times New Roman" w:hAnsi="Times New Roman" w:cs="Times New Roman"/>
              </w:rPr>
              <w:t>W</w:t>
            </w:r>
            <w:r>
              <w:rPr>
                <w:rFonts w:ascii="Times New Roman" w:hAnsi="Times New Roman" w:cs="Times New Roman"/>
              </w:rPr>
              <w:t>orldOfWarcraft</w:t>
            </w:r>
          </w:p>
        </w:tc>
        <w:tc>
          <w:tcPr>
            <w:tcW w:w="1339" w:type="dxa"/>
            <w:tcBorders>
              <w:top w:val="nil"/>
              <w:bottom w:val="single" w:color="auto" w:sz="12" w:space="0"/>
            </w:tcBorders>
            <w:vAlign w:val="center"/>
          </w:tcPr>
          <w:p>
            <w:pPr>
              <w:jc w:val="center"/>
              <w:rPr>
                <w:rFonts w:ascii="Times New Roman" w:hAnsi="Times New Roman" w:cs="Times New Roman"/>
              </w:rPr>
            </w:pPr>
            <w:r>
              <w:rPr>
                <w:rFonts w:ascii="Times New Roman" w:hAnsi="Times New Roman" w:cs="Times New Roman"/>
              </w:rPr>
              <w:t>Benign</w:t>
            </w:r>
          </w:p>
        </w:tc>
        <w:tc>
          <w:tcPr>
            <w:tcW w:w="1047" w:type="dxa"/>
            <w:tcBorders>
              <w:top w:val="nil"/>
              <w:bottom w:val="single" w:color="auto" w:sz="12" w:space="0"/>
            </w:tcBorders>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9</w:t>
            </w:r>
          </w:p>
        </w:tc>
        <w:tc>
          <w:tcPr>
            <w:tcW w:w="1575" w:type="dxa"/>
            <w:tcBorders>
              <w:top w:val="nil"/>
              <w:bottom w:val="single" w:color="auto" w:sz="12" w:space="0"/>
            </w:tcBorders>
            <w:vAlign w:val="center"/>
          </w:tcPr>
          <w:p>
            <w:pPr>
              <w:jc w:val="center"/>
              <w:rPr>
                <w:rFonts w:ascii="Times New Roman" w:hAnsi="Times New Roman" w:cs="Times New Roman"/>
              </w:rPr>
            </w:pPr>
            <w:r>
              <w:rPr>
                <w:rFonts w:hint="eastAsia" w:ascii="Times New Roman" w:hAnsi="Times New Roman" w:cs="Times New Roman"/>
              </w:rPr>
              <w:t>Z</w:t>
            </w:r>
            <w:r>
              <w:rPr>
                <w:rFonts w:ascii="Times New Roman" w:hAnsi="Times New Roman" w:cs="Times New Roman"/>
              </w:rPr>
              <w:t>eus</w:t>
            </w:r>
          </w:p>
        </w:tc>
        <w:tc>
          <w:tcPr>
            <w:tcW w:w="1339" w:type="dxa"/>
            <w:tcBorders>
              <w:top w:val="nil"/>
              <w:bottom w:val="single" w:color="auto" w:sz="12" w:space="0"/>
            </w:tcBorders>
            <w:vAlign w:val="center"/>
          </w:tcPr>
          <w:p>
            <w:pPr>
              <w:jc w:val="center"/>
              <w:rPr>
                <w:rFonts w:ascii="Times New Roman" w:hAnsi="Times New Roman" w:cs="Times New Roman"/>
              </w:rPr>
            </w:pPr>
            <w:r>
              <w:rPr>
                <w:rFonts w:ascii="Times New Roman" w:hAnsi="Times New Roman" w:cs="Times New Roman"/>
              </w:rPr>
              <w:t>Malware</w:t>
            </w:r>
          </w:p>
        </w:tc>
      </w:tr>
    </w:tbl>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firstLine="420" w:firstLineChars="0"/>
        <w:jc w:val="both"/>
        <w:textAlignment w:val="auto"/>
        <w:rPr>
          <w:rFonts w:hint="eastAsia" w:ascii="Times New Roman" w:hAnsi="Times New Roman" w:cs="Times New Roman"/>
          <w:b w:val="0"/>
          <w:bCs/>
          <w:sz w:val="24"/>
          <w:szCs w:val="24"/>
          <w:lang w:val="en-US" w:eastAsia="zh-CN"/>
        </w:rPr>
      </w:pPr>
    </w:p>
    <w:p>
      <w:pPr>
        <w:spacing w:after="62" w:afterLines="20" w:line="400" w:lineRule="exact"/>
        <w:jc w:val="center"/>
        <w:rPr>
          <w:rFonts w:ascii="Times New Roman" w:hAnsi="Times New Roman" w:cs="Times New Roman"/>
          <w:sz w:val="18"/>
          <w:szCs w:val="18"/>
        </w:rPr>
      </w:pPr>
      <w:r>
        <w:rPr>
          <w:rFonts w:ascii="Times New Roman" w:hAnsi="Times New Roman" w:cs="Times New Roman"/>
          <w:sz w:val="18"/>
          <w:szCs w:val="18"/>
        </w:rPr>
        <w:t xml:space="preserve">Table 3  </w:t>
      </w:r>
      <w:r>
        <w:rPr>
          <w:rFonts w:ascii="Times New Roman" w:hAnsi="Times New Roman" w:eastAsia="仿宋" w:cs="Times New Roman"/>
          <w:sz w:val="18"/>
          <w:szCs w:val="18"/>
        </w:rPr>
        <w:t>ISCX VPN-</w:t>
      </w:r>
      <w:r>
        <w:rPr>
          <w:rFonts w:hint="eastAsia" w:ascii="Times New Roman" w:hAnsi="Times New Roman" w:eastAsia="仿宋" w:cs="Times New Roman"/>
          <w:sz w:val="18"/>
          <w:szCs w:val="18"/>
        </w:rPr>
        <w:t>non</w:t>
      </w:r>
      <w:r>
        <w:rPr>
          <w:rFonts w:ascii="Times New Roman" w:hAnsi="Times New Roman" w:eastAsia="仿宋" w:cs="Times New Roman"/>
          <w:sz w:val="18"/>
          <w:szCs w:val="18"/>
        </w:rPr>
        <w:t>VPN</w:t>
      </w:r>
      <w:r>
        <w:rPr>
          <w:rFonts w:ascii="Times New Roman" w:hAnsi="Times New Roman" w:cs="Times New Roman"/>
          <w:sz w:val="18"/>
          <w:szCs w:val="18"/>
        </w:rPr>
        <w:t xml:space="preserve"> </w:t>
      </w:r>
      <w:r>
        <w:rPr>
          <w:rFonts w:hint="eastAsia" w:ascii="Times New Roman" w:hAnsi="Times New Roman" w:cs="Times New Roman"/>
          <w:sz w:val="18"/>
          <w:szCs w:val="18"/>
        </w:rPr>
        <w:t>dataset</w:t>
      </w:r>
    </w:p>
    <w:tbl>
      <w:tblPr>
        <w:tblStyle w:val="8"/>
        <w:tblW w:w="0" w:type="auto"/>
        <w:tblInd w:w="0" w:type="dxa"/>
        <w:tblBorders>
          <w:top w:val="single" w:color="auto" w:sz="8" w:space="0"/>
          <w:left w:val="none" w:color="auto" w:sz="0" w:space="0"/>
          <w:bottom w:val="single" w:color="auto" w:sz="8"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1023"/>
        <w:gridCol w:w="1776"/>
        <w:gridCol w:w="1383"/>
        <w:gridCol w:w="1023"/>
        <w:gridCol w:w="1815"/>
        <w:gridCol w:w="1383"/>
      </w:tblGrid>
      <w:tr>
        <w:tblPrEx>
          <w:tblBorders>
            <w:top w:val="single" w:color="auto" w:sz="8" w:space="0"/>
            <w:left w:val="none" w:color="auto" w:sz="0" w:space="0"/>
            <w:bottom w:val="single" w:color="auto"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454" w:hRule="atLeast"/>
        </w:trPr>
        <w:tc>
          <w:tcPr>
            <w:tcW w:w="988" w:type="dxa"/>
            <w:tcBorders>
              <w:top w:val="single" w:color="auto" w:sz="12" w:space="0"/>
              <w:bottom w:val="single" w:color="auto" w:sz="8" w:space="0"/>
            </w:tcBorders>
            <w:vAlign w:val="center"/>
          </w:tcPr>
          <w:p>
            <w:pPr>
              <w:jc w:val="center"/>
              <w:rPr>
                <w:rFonts w:ascii="Times New Roman" w:hAnsi="Times New Roman" w:cs="Times New Roman"/>
              </w:rPr>
            </w:pPr>
            <w:r>
              <w:rPr>
                <w:rFonts w:ascii="Times New Roman" w:hAnsi="Times New Roman" w:cs="Times New Roman"/>
              </w:rPr>
              <w:t>C</w:t>
            </w:r>
            <w:r>
              <w:rPr>
                <w:rFonts w:hint="eastAsia" w:ascii="Times New Roman" w:hAnsi="Times New Roman" w:cs="Times New Roman"/>
              </w:rPr>
              <w:t>ate</w:t>
            </w:r>
            <w:r>
              <w:rPr>
                <w:rFonts w:ascii="Times New Roman" w:hAnsi="Times New Roman" w:cs="Times New Roman"/>
              </w:rPr>
              <w:t>go</w:t>
            </w:r>
            <w:r>
              <w:rPr>
                <w:rFonts w:hint="eastAsia" w:ascii="Times New Roman" w:hAnsi="Times New Roman" w:cs="Times New Roman"/>
              </w:rPr>
              <w:t>ry</w:t>
            </w:r>
          </w:p>
        </w:tc>
        <w:tc>
          <w:tcPr>
            <w:tcW w:w="1776" w:type="dxa"/>
            <w:tcBorders>
              <w:top w:val="single" w:color="auto" w:sz="12" w:space="0"/>
              <w:bottom w:val="single" w:color="auto" w:sz="8" w:space="0"/>
            </w:tcBorders>
            <w:vAlign w:val="center"/>
          </w:tcPr>
          <w:p>
            <w:pPr>
              <w:jc w:val="center"/>
              <w:rPr>
                <w:rFonts w:ascii="Times New Roman" w:hAnsi="Times New Roman" w:cs="Times New Roman"/>
              </w:rPr>
            </w:pPr>
            <w:r>
              <w:rPr>
                <w:rFonts w:hint="eastAsia" w:ascii="Times New Roman" w:hAnsi="Times New Roman" w:cs="Times New Roman"/>
              </w:rPr>
              <w:t>N</w:t>
            </w:r>
            <w:r>
              <w:rPr>
                <w:rFonts w:ascii="Times New Roman" w:hAnsi="Times New Roman" w:cs="Times New Roman"/>
              </w:rPr>
              <w:t>ame</w:t>
            </w:r>
          </w:p>
        </w:tc>
        <w:tc>
          <w:tcPr>
            <w:tcW w:w="1383" w:type="dxa"/>
            <w:tcBorders>
              <w:top w:val="single" w:color="auto" w:sz="12" w:space="0"/>
              <w:bottom w:val="single" w:color="auto" w:sz="8" w:space="0"/>
            </w:tcBorders>
            <w:vAlign w:val="center"/>
          </w:tcPr>
          <w:p>
            <w:pPr>
              <w:jc w:val="center"/>
              <w:rPr>
                <w:rFonts w:ascii="Times New Roman" w:hAnsi="Times New Roman" w:cs="Times New Roman"/>
              </w:rPr>
            </w:pPr>
            <w:r>
              <w:rPr>
                <w:rFonts w:hint="eastAsia" w:ascii="Times New Roman" w:hAnsi="Times New Roman" w:cs="Times New Roman"/>
              </w:rPr>
              <w:t>A</w:t>
            </w:r>
            <w:r>
              <w:rPr>
                <w:rFonts w:ascii="Times New Roman" w:hAnsi="Times New Roman" w:cs="Times New Roman"/>
              </w:rPr>
              <w:t>ttribute</w:t>
            </w:r>
          </w:p>
        </w:tc>
        <w:tc>
          <w:tcPr>
            <w:tcW w:w="951" w:type="dxa"/>
            <w:tcBorders>
              <w:top w:val="single" w:color="auto" w:sz="12" w:space="0"/>
              <w:bottom w:val="single" w:color="auto" w:sz="8" w:space="0"/>
            </w:tcBorders>
            <w:vAlign w:val="center"/>
          </w:tcPr>
          <w:p>
            <w:pPr>
              <w:jc w:val="center"/>
              <w:rPr>
                <w:rFonts w:ascii="Times New Roman" w:hAnsi="Times New Roman" w:cs="Times New Roman"/>
              </w:rPr>
            </w:pPr>
            <w:r>
              <w:rPr>
                <w:rFonts w:ascii="Times New Roman" w:hAnsi="Times New Roman" w:cs="Times New Roman"/>
              </w:rPr>
              <w:t>C</w:t>
            </w:r>
            <w:r>
              <w:rPr>
                <w:rFonts w:hint="eastAsia" w:ascii="Times New Roman" w:hAnsi="Times New Roman" w:cs="Times New Roman"/>
              </w:rPr>
              <w:t>ate</w:t>
            </w:r>
            <w:r>
              <w:rPr>
                <w:rFonts w:ascii="Times New Roman" w:hAnsi="Times New Roman" w:cs="Times New Roman"/>
              </w:rPr>
              <w:t>go</w:t>
            </w:r>
            <w:r>
              <w:rPr>
                <w:rFonts w:hint="eastAsia" w:ascii="Times New Roman" w:hAnsi="Times New Roman" w:cs="Times New Roman"/>
              </w:rPr>
              <w:t>ry</w:t>
            </w:r>
          </w:p>
        </w:tc>
        <w:tc>
          <w:tcPr>
            <w:tcW w:w="1815" w:type="dxa"/>
            <w:tcBorders>
              <w:top w:val="single" w:color="auto" w:sz="12" w:space="0"/>
              <w:bottom w:val="single" w:color="auto" w:sz="8" w:space="0"/>
            </w:tcBorders>
            <w:vAlign w:val="center"/>
          </w:tcPr>
          <w:p>
            <w:pPr>
              <w:jc w:val="center"/>
              <w:rPr>
                <w:rFonts w:ascii="Times New Roman" w:hAnsi="Times New Roman" w:cs="Times New Roman"/>
              </w:rPr>
            </w:pPr>
            <w:r>
              <w:rPr>
                <w:rFonts w:hint="eastAsia" w:ascii="Times New Roman" w:hAnsi="Times New Roman" w:cs="Times New Roman"/>
              </w:rPr>
              <w:t>N</w:t>
            </w:r>
            <w:r>
              <w:rPr>
                <w:rFonts w:ascii="Times New Roman" w:hAnsi="Times New Roman" w:cs="Times New Roman"/>
              </w:rPr>
              <w:t>ame</w:t>
            </w:r>
          </w:p>
        </w:tc>
        <w:tc>
          <w:tcPr>
            <w:tcW w:w="1383" w:type="dxa"/>
            <w:tcBorders>
              <w:top w:val="single" w:color="auto" w:sz="12" w:space="0"/>
              <w:bottom w:val="single" w:color="auto" w:sz="8" w:space="0"/>
            </w:tcBorders>
            <w:vAlign w:val="center"/>
          </w:tcPr>
          <w:p>
            <w:pPr>
              <w:jc w:val="center"/>
              <w:rPr>
                <w:rFonts w:ascii="Times New Roman" w:hAnsi="Times New Roman" w:cs="Times New Roman"/>
              </w:rPr>
            </w:pPr>
            <w:r>
              <w:rPr>
                <w:rFonts w:hint="eastAsia" w:ascii="Times New Roman" w:hAnsi="Times New Roman" w:cs="Times New Roman"/>
              </w:rPr>
              <w:t>A</w:t>
            </w:r>
            <w:r>
              <w:rPr>
                <w:rFonts w:ascii="Times New Roman" w:hAnsi="Times New Roman" w:cs="Times New Roman"/>
              </w:rPr>
              <w:t>ttribute</w:t>
            </w:r>
          </w:p>
        </w:tc>
      </w:tr>
      <w:tr>
        <w:tblPrEx>
          <w:tblBorders>
            <w:top w:val="single" w:color="auto" w:sz="8" w:space="0"/>
            <w:left w:val="none" w:color="auto" w:sz="0" w:space="0"/>
            <w:bottom w:val="single" w:color="auto"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988" w:type="dxa"/>
            <w:tcBorders>
              <w:top w:val="single" w:color="auto" w:sz="8" w:space="0"/>
            </w:tcBorders>
            <w:vAlign w:val="center"/>
          </w:tcPr>
          <w:p>
            <w:pPr>
              <w:jc w:val="center"/>
              <w:rPr>
                <w:rFonts w:ascii="Times New Roman" w:hAnsi="Times New Roman" w:cs="Times New Roman"/>
              </w:rPr>
            </w:pPr>
            <w:r>
              <w:rPr>
                <w:rFonts w:hint="eastAsia" w:ascii="Times New Roman" w:hAnsi="Times New Roman" w:cs="Times New Roman"/>
              </w:rPr>
              <w:t>0</w:t>
            </w:r>
          </w:p>
        </w:tc>
        <w:tc>
          <w:tcPr>
            <w:tcW w:w="1776" w:type="dxa"/>
            <w:tcBorders>
              <w:top w:val="single" w:color="auto" w:sz="8" w:space="0"/>
            </w:tcBorders>
            <w:vAlign w:val="center"/>
          </w:tcPr>
          <w:p>
            <w:pPr>
              <w:jc w:val="center"/>
              <w:rPr>
                <w:rFonts w:ascii="Times New Roman" w:hAnsi="Times New Roman" w:cs="Times New Roman"/>
              </w:rPr>
            </w:pPr>
            <w:r>
              <w:rPr>
                <w:rFonts w:hint="eastAsia" w:ascii="Times New Roman" w:hAnsi="Times New Roman" w:cs="Times New Roman"/>
              </w:rPr>
              <w:t>C</w:t>
            </w:r>
            <w:r>
              <w:rPr>
                <w:rFonts w:ascii="Times New Roman" w:hAnsi="Times New Roman" w:cs="Times New Roman"/>
              </w:rPr>
              <w:t>hat</w:t>
            </w:r>
          </w:p>
        </w:tc>
        <w:tc>
          <w:tcPr>
            <w:tcW w:w="1383" w:type="dxa"/>
            <w:tcBorders>
              <w:top w:val="single" w:color="auto" w:sz="8" w:space="0"/>
            </w:tcBorders>
            <w:vAlign w:val="center"/>
          </w:tcPr>
          <w:p>
            <w:pPr>
              <w:jc w:val="center"/>
              <w:rPr>
                <w:rFonts w:ascii="Times New Roman" w:hAnsi="Times New Roman" w:cs="Times New Roman"/>
              </w:rPr>
            </w:pPr>
            <w:r>
              <w:rPr>
                <w:rFonts w:ascii="Times New Roman" w:hAnsi="Times New Roman" w:cs="Times New Roman"/>
              </w:rPr>
              <w:t>Unencrypted</w:t>
            </w:r>
          </w:p>
        </w:tc>
        <w:tc>
          <w:tcPr>
            <w:tcW w:w="951" w:type="dxa"/>
            <w:tcBorders>
              <w:top w:val="single" w:color="auto" w:sz="8" w:space="0"/>
            </w:tcBorders>
            <w:vAlign w:val="center"/>
          </w:tcPr>
          <w:p>
            <w:pPr>
              <w:jc w:val="center"/>
              <w:rPr>
                <w:rFonts w:ascii="Times New Roman" w:hAnsi="Times New Roman" w:cs="Times New Roman"/>
              </w:rPr>
            </w:pPr>
            <w:r>
              <w:rPr>
                <w:rFonts w:hint="eastAsia" w:ascii="Times New Roman" w:hAnsi="Times New Roman" w:cs="Times New Roman"/>
              </w:rPr>
              <w:t>6</w:t>
            </w:r>
          </w:p>
        </w:tc>
        <w:tc>
          <w:tcPr>
            <w:tcW w:w="1815" w:type="dxa"/>
            <w:tcBorders>
              <w:top w:val="single" w:color="auto" w:sz="8" w:space="0"/>
            </w:tcBorders>
            <w:vAlign w:val="center"/>
          </w:tcPr>
          <w:p>
            <w:pPr>
              <w:jc w:val="center"/>
              <w:rPr>
                <w:rFonts w:ascii="Times New Roman" w:hAnsi="Times New Roman" w:cs="Times New Roman"/>
              </w:rPr>
            </w:pPr>
            <w:r>
              <w:rPr>
                <w:rFonts w:hint="eastAsia" w:ascii="Times New Roman" w:hAnsi="Times New Roman" w:cs="Times New Roman"/>
              </w:rPr>
              <w:t>V</w:t>
            </w:r>
            <w:r>
              <w:rPr>
                <w:rFonts w:ascii="Times New Roman" w:hAnsi="Times New Roman" w:cs="Times New Roman"/>
              </w:rPr>
              <w:t>PN-</w:t>
            </w:r>
            <w:r>
              <w:rPr>
                <w:rFonts w:hint="eastAsia" w:ascii="Times New Roman" w:hAnsi="Times New Roman" w:cs="Times New Roman"/>
              </w:rPr>
              <w:t>C</w:t>
            </w:r>
            <w:r>
              <w:rPr>
                <w:rFonts w:ascii="Times New Roman" w:hAnsi="Times New Roman" w:cs="Times New Roman"/>
              </w:rPr>
              <w:t>hat</w:t>
            </w:r>
          </w:p>
        </w:tc>
        <w:tc>
          <w:tcPr>
            <w:tcW w:w="1383" w:type="dxa"/>
            <w:tcBorders>
              <w:top w:val="single" w:color="auto" w:sz="8" w:space="0"/>
            </w:tcBorders>
            <w:vAlign w:val="center"/>
          </w:tcPr>
          <w:p>
            <w:pPr>
              <w:jc w:val="center"/>
              <w:rPr>
                <w:rFonts w:ascii="Times New Roman" w:hAnsi="Times New Roman" w:cs="Times New Roman"/>
              </w:rPr>
            </w:pPr>
            <w:r>
              <w:rPr>
                <w:rFonts w:ascii="Times New Roman" w:hAnsi="Times New Roman" w:cs="Times New Roman"/>
              </w:rPr>
              <w:t>Encrypted</w:t>
            </w:r>
          </w:p>
        </w:tc>
      </w:tr>
      <w:tr>
        <w:tblPrEx>
          <w:tblBorders>
            <w:top w:val="single" w:color="auto" w:sz="8" w:space="0"/>
            <w:left w:val="none" w:color="auto" w:sz="0" w:space="0"/>
            <w:bottom w:val="single" w:color="auto"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988" w:type="dxa"/>
            <w:vAlign w:val="center"/>
          </w:tcPr>
          <w:p>
            <w:pPr>
              <w:jc w:val="center"/>
              <w:rPr>
                <w:rFonts w:ascii="Times New Roman" w:hAnsi="Times New Roman" w:cs="Times New Roman"/>
              </w:rPr>
            </w:pPr>
            <w:r>
              <w:rPr>
                <w:rFonts w:hint="eastAsia" w:ascii="Times New Roman" w:hAnsi="Times New Roman" w:cs="Times New Roman"/>
              </w:rPr>
              <w:t>1</w:t>
            </w:r>
          </w:p>
        </w:tc>
        <w:tc>
          <w:tcPr>
            <w:tcW w:w="1776" w:type="dxa"/>
            <w:vAlign w:val="center"/>
          </w:tcPr>
          <w:p>
            <w:pPr>
              <w:jc w:val="center"/>
              <w:rPr>
                <w:rFonts w:ascii="Times New Roman" w:hAnsi="Times New Roman" w:cs="Times New Roman"/>
              </w:rPr>
            </w:pPr>
            <w:r>
              <w:rPr>
                <w:rFonts w:hint="eastAsia" w:ascii="Times New Roman" w:hAnsi="Times New Roman" w:cs="Times New Roman"/>
              </w:rPr>
              <w:t>E</w:t>
            </w:r>
            <w:r>
              <w:rPr>
                <w:rFonts w:ascii="Times New Roman" w:hAnsi="Times New Roman" w:cs="Times New Roman"/>
              </w:rPr>
              <w:t>mail</w:t>
            </w:r>
          </w:p>
        </w:tc>
        <w:tc>
          <w:tcPr>
            <w:tcW w:w="1383" w:type="dxa"/>
            <w:vAlign w:val="center"/>
          </w:tcPr>
          <w:p>
            <w:pPr>
              <w:jc w:val="center"/>
              <w:rPr>
                <w:rFonts w:ascii="Times New Roman" w:hAnsi="Times New Roman" w:cs="Times New Roman"/>
              </w:rPr>
            </w:pPr>
            <w:r>
              <w:rPr>
                <w:rFonts w:ascii="Times New Roman" w:hAnsi="Times New Roman" w:cs="Times New Roman"/>
              </w:rPr>
              <w:t>Unencrypted</w:t>
            </w:r>
          </w:p>
        </w:tc>
        <w:tc>
          <w:tcPr>
            <w:tcW w:w="951" w:type="dxa"/>
            <w:vAlign w:val="center"/>
          </w:tcPr>
          <w:p>
            <w:pPr>
              <w:jc w:val="center"/>
              <w:rPr>
                <w:rFonts w:ascii="Times New Roman" w:hAnsi="Times New Roman" w:cs="Times New Roman"/>
              </w:rPr>
            </w:pPr>
            <w:r>
              <w:rPr>
                <w:rFonts w:hint="eastAsia" w:ascii="Times New Roman" w:hAnsi="Times New Roman" w:cs="Times New Roman"/>
              </w:rPr>
              <w:t>7</w:t>
            </w:r>
          </w:p>
        </w:tc>
        <w:tc>
          <w:tcPr>
            <w:tcW w:w="1815" w:type="dxa"/>
            <w:vAlign w:val="center"/>
          </w:tcPr>
          <w:p>
            <w:pPr>
              <w:jc w:val="center"/>
              <w:rPr>
                <w:rFonts w:ascii="Times New Roman" w:hAnsi="Times New Roman" w:cs="Times New Roman"/>
              </w:rPr>
            </w:pPr>
            <w:r>
              <w:rPr>
                <w:rFonts w:hint="eastAsia" w:ascii="Times New Roman" w:hAnsi="Times New Roman" w:cs="Times New Roman"/>
              </w:rPr>
              <w:t>V</w:t>
            </w:r>
            <w:r>
              <w:rPr>
                <w:rFonts w:ascii="Times New Roman" w:hAnsi="Times New Roman" w:cs="Times New Roman"/>
              </w:rPr>
              <w:t>PN-</w:t>
            </w:r>
            <w:r>
              <w:rPr>
                <w:rFonts w:hint="eastAsia" w:ascii="Times New Roman" w:hAnsi="Times New Roman" w:cs="Times New Roman"/>
              </w:rPr>
              <w:t>E</w:t>
            </w:r>
            <w:r>
              <w:rPr>
                <w:rFonts w:ascii="Times New Roman" w:hAnsi="Times New Roman" w:cs="Times New Roman"/>
              </w:rPr>
              <w:t>mail</w:t>
            </w:r>
          </w:p>
        </w:tc>
        <w:tc>
          <w:tcPr>
            <w:tcW w:w="1383" w:type="dxa"/>
            <w:vAlign w:val="center"/>
          </w:tcPr>
          <w:p>
            <w:pPr>
              <w:jc w:val="center"/>
              <w:rPr>
                <w:rFonts w:ascii="Times New Roman" w:hAnsi="Times New Roman" w:cs="Times New Roman"/>
              </w:rPr>
            </w:pPr>
            <w:r>
              <w:rPr>
                <w:rFonts w:ascii="Times New Roman" w:hAnsi="Times New Roman" w:cs="Times New Roman"/>
              </w:rPr>
              <w:t>Encrypted</w:t>
            </w:r>
          </w:p>
        </w:tc>
      </w:tr>
      <w:tr>
        <w:tblPrEx>
          <w:tblBorders>
            <w:top w:val="single" w:color="auto" w:sz="8" w:space="0"/>
            <w:left w:val="none" w:color="auto" w:sz="0" w:space="0"/>
            <w:bottom w:val="single" w:color="auto"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988" w:type="dxa"/>
            <w:vAlign w:val="center"/>
          </w:tcPr>
          <w:p>
            <w:pPr>
              <w:jc w:val="center"/>
              <w:rPr>
                <w:rFonts w:ascii="Times New Roman" w:hAnsi="Times New Roman" w:cs="Times New Roman"/>
              </w:rPr>
            </w:pPr>
            <w:r>
              <w:rPr>
                <w:rFonts w:hint="eastAsia" w:ascii="Times New Roman" w:hAnsi="Times New Roman" w:cs="Times New Roman"/>
              </w:rPr>
              <w:t>2</w:t>
            </w:r>
          </w:p>
        </w:tc>
        <w:tc>
          <w:tcPr>
            <w:tcW w:w="1776" w:type="dxa"/>
            <w:vAlign w:val="center"/>
          </w:tcPr>
          <w:p>
            <w:pPr>
              <w:jc w:val="center"/>
              <w:rPr>
                <w:rFonts w:ascii="Times New Roman" w:hAnsi="Times New Roman" w:cs="Times New Roman"/>
              </w:rPr>
            </w:pPr>
            <w:r>
              <w:rPr>
                <w:rFonts w:hint="eastAsia" w:ascii="Times New Roman" w:hAnsi="Times New Roman" w:cs="Times New Roman"/>
              </w:rPr>
              <w:t>F</w:t>
            </w:r>
            <w:r>
              <w:rPr>
                <w:rFonts w:ascii="Times New Roman" w:hAnsi="Times New Roman" w:cs="Times New Roman"/>
              </w:rPr>
              <w:t>ile transfer</w:t>
            </w:r>
          </w:p>
        </w:tc>
        <w:tc>
          <w:tcPr>
            <w:tcW w:w="1383" w:type="dxa"/>
            <w:vAlign w:val="center"/>
          </w:tcPr>
          <w:p>
            <w:pPr>
              <w:jc w:val="center"/>
              <w:rPr>
                <w:rFonts w:ascii="Times New Roman" w:hAnsi="Times New Roman" w:cs="Times New Roman"/>
              </w:rPr>
            </w:pPr>
            <w:r>
              <w:rPr>
                <w:rFonts w:ascii="Times New Roman" w:hAnsi="Times New Roman" w:cs="Times New Roman"/>
              </w:rPr>
              <w:t>Unencrypted</w:t>
            </w:r>
          </w:p>
        </w:tc>
        <w:tc>
          <w:tcPr>
            <w:tcW w:w="951" w:type="dxa"/>
            <w:vAlign w:val="center"/>
          </w:tcPr>
          <w:p>
            <w:pPr>
              <w:jc w:val="center"/>
              <w:rPr>
                <w:rFonts w:ascii="Times New Roman" w:hAnsi="Times New Roman" w:cs="Times New Roman"/>
              </w:rPr>
            </w:pPr>
            <w:r>
              <w:rPr>
                <w:rFonts w:hint="eastAsia" w:ascii="Times New Roman" w:hAnsi="Times New Roman" w:cs="Times New Roman"/>
              </w:rPr>
              <w:t>8</w:t>
            </w:r>
          </w:p>
        </w:tc>
        <w:tc>
          <w:tcPr>
            <w:tcW w:w="1815" w:type="dxa"/>
            <w:vAlign w:val="center"/>
          </w:tcPr>
          <w:p>
            <w:pPr>
              <w:jc w:val="center"/>
              <w:rPr>
                <w:rFonts w:ascii="Times New Roman" w:hAnsi="Times New Roman" w:cs="Times New Roman"/>
              </w:rPr>
            </w:pPr>
            <w:r>
              <w:rPr>
                <w:rFonts w:hint="eastAsia" w:ascii="Times New Roman" w:hAnsi="Times New Roman" w:cs="Times New Roman"/>
              </w:rPr>
              <w:t>V</w:t>
            </w:r>
            <w:r>
              <w:rPr>
                <w:rFonts w:ascii="Times New Roman" w:hAnsi="Times New Roman" w:cs="Times New Roman"/>
              </w:rPr>
              <w:t>PN-</w:t>
            </w:r>
            <w:r>
              <w:rPr>
                <w:rFonts w:hint="eastAsia" w:ascii="Times New Roman" w:hAnsi="Times New Roman" w:cs="Times New Roman"/>
              </w:rPr>
              <w:t>F</w:t>
            </w:r>
            <w:r>
              <w:rPr>
                <w:rFonts w:ascii="Times New Roman" w:hAnsi="Times New Roman" w:cs="Times New Roman"/>
              </w:rPr>
              <w:t>ile transfer</w:t>
            </w:r>
          </w:p>
        </w:tc>
        <w:tc>
          <w:tcPr>
            <w:tcW w:w="1383" w:type="dxa"/>
            <w:vAlign w:val="center"/>
          </w:tcPr>
          <w:p>
            <w:pPr>
              <w:jc w:val="center"/>
              <w:rPr>
                <w:rFonts w:ascii="Times New Roman" w:hAnsi="Times New Roman" w:cs="Times New Roman"/>
              </w:rPr>
            </w:pPr>
            <w:r>
              <w:rPr>
                <w:rFonts w:ascii="Times New Roman" w:hAnsi="Times New Roman" w:cs="Times New Roman"/>
              </w:rPr>
              <w:t>Encrypted</w:t>
            </w:r>
          </w:p>
        </w:tc>
      </w:tr>
      <w:tr>
        <w:tblPrEx>
          <w:tblBorders>
            <w:top w:val="single" w:color="auto" w:sz="8" w:space="0"/>
            <w:left w:val="none" w:color="auto" w:sz="0" w:space="0"/>
            <w:bottom w:val="single" w:color="auto"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988" w:type="dxa"/>
            <w:vAlign w:val="center"/>
          </w:tcPr>
          <w:p>
            <w:pPr>
              <w:jc w:val="center"/>
              <w:rPr>
                <w:rFonts w:ascii="Times New Roman" w:hAnsi="Times New Roman" w:cs="Times New Roman"/>
              </w:rPr>
            </w:pPr>
            <w:r>
              <w:rPr>
                <w:rFonts w:hint="eastAsia" w:ascii="Times New Roman" w:hAnsi="Times New Roman" w:cs="Times New Roman"/>
              </w:rPr>
              <w:t>3</w:t>
            </w:r>
          </w:p>
        </w:tc>
        <w:tc>
          <w:tcPr>
            <w:tcW w:w="1776" w:type="dxa"/>
            <w:vAlign w:val="center"/>
          </w:tcPr>
          <w:p>
            <w:pPr>
              <w:jc w:val="center"/>
              <w:rPr>
                <w:rFonts w:ascii="Times New Roman" w:hAnsi="Times New Roman" w:cs="Times New Roman"/>
              </w:rPr>
            </w:pPr>
            <w:r>
              <w:rPr>
                <w:rFonts w:hint="eastAsia" w:ascii="Times New Roman" w:hAnsi="Times New Roman" w:cs="Times New Roman"/>
              </w:rPr>
              <w:t>P</w:t>
            </w:r>
            <w:r>
              <w:rPr>
                <w:rFonts w:ascii="Times New Roman" w:hAnsi="Times New Roman" w:cs="Times New Roman"/>
              </w:rPr>
              <w:t>2P</w:t>
            </w:r>
          </w:p>
        </w:tc>
        <w:tc>
          <w:tcPr>
            <w:tcW w:w="1383" w:type="dxa"/>
            <w:vAlign w:val="center"/>
          </w:tcPr>
          <w:p>
            <w:pPr>
              <w:jc w:val="center"/>
              <w:rPr>
                <w:rFonts w:ascii="Times New Roman" w:hAnsi="Times New Roman" w:cs="Times New Roman"/>
              </w:rPr>
            </w:pPr>
            <w:r>
              <w:rPr>
                <w:rFonts w:ascii="Times New Roman" w:hAnsi="Times New Roman" w:cs="Times New Roman"/>
              </w:rPr>
              <w:t>Unencrypted</w:t>
            </w:r>
          </w:p>
        </w:tc>
        <w:tc>
          <w:tcPr>
            <w:tcW w:w="951" w:type="dxa"/>
            <w:vAlign w:val="center"/>
          </w:tcPr>
          <w:p>
            <w:pPr>
              <w:jc w:val="center"/>
              <w:rPr>
                <w:rFonts w:ascii="Times New Roman" w:hAnsi="Times New Roman" w:cs="Times New Roman"/>
              </w:rPr>
            </w:pPr>
            <w:r>
              <w:rPr>
                <w:rFonts w:hint="eastAsia" w:ascii="Times New Roman" w:hAnsi="Times New Roman" w:cs="Times New Roman"/>
              </w:rPr>
              <w:t>9</w:t>
            </w:r>
          </w:p>
        </w:tc>
        <w:tc>
          <w:tcPr>
            <w:tcW w:w="1815" w:type="dxa"/>
            <w:vAlign w:val="center"/>
          </w:tcPr>
          <w:p>
            <w:pPr>
              <w:jc w:val="center"/>
              <w:rPr>
                <w:rFonts w:ascii="Times New Roman" w:hAnsi="Times New Roman" w:cs="Times New Roman"/>
              </w:rPr>
            </w:pPr>
            <w:r>
              <w:rPr>
                <w:rFonts w:hint="eastAsia" w:ascii="Times New Roman" w:hAnsi="Times New Roman" w:cs="Times New Roman"/>
              </w:rPr>
              <w:t>V</w:t>
            </w:r>
            <w:r>
              <w:rPr>
                <w:rFonts w:ascii="Times New Roman" w:hAnsi="Times New Roman" w:cs="Times New Roman"/>
              </w:rPr>
              <w:t>PN-</w:t>
            </w:r>
            <w:r>
              <w:rPr>
                <w:rFonts w:hint="eastAsia" w:ascii="Times New Roman" w:hAnsi="Times New Roman" w:cs="Times New Roman"/>
              </w:rPr>
              <w:t>P</w:t>
            </w:r>
            <w:r>
              <w:rPr>
                <w:rFonts w:ascii="Times New Roman" w:hAnsi="Times New Roman" w:cs="Times New Roman"/>
              </w:rPr>
              <w:t>2P</w:t>
            </w:r>
          </w:p>
        </w:tc>
        <w:tc>
          <w:tcPr>
            <w:tcW w:w="1383" w:type="dxa"/>
            <w:vAlign w:val="center"/>
          </w:tcPr>
          <w:p>
            <w:pPr>
              <w:jc w:val="center"/>
              <w:rPr>
                <w:rFonts w:ascii="Times New Roman" w:hAnsi="Times New Roman" w:cs="Times New Roman"/>
              </w:rPr>
            </w:pPr>
            <w:r>
              <w:rPr>
                <w:rFonts w:ascii="Times New Roman" w:hAnsi="Times New Roman" w:cs="Times New Roman"/>
              </w:rPr>
              <w:t>Encrypted</w:t>
            </w:r>
          </w:p>
        </w:tc>
      </w:tr>
      <w:tr>
        <w:tblPrEx>
          <w:tblBorders>
            <w:top w:val="single" w:color="auto" w:sz="8" w:space="0"/>
            <w:left w:val="none" w:color="auto" w:sz="0" w:space="0"/>
            <w:bottom w:val="single" w:color="auto"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988" w:type="dxa"/>
            <w:tcBorders>
              <w:bottom w:val="nil"/>
            </w:tcBorders>
            <w:vAlign w:val="center"/>
          </w:tcPr>
          <w:p>
            <w:pPr>
              <w:jc w:val="center"/>
              <w:rPr>
                <w:rFonts w:ascii="Times New Roman" w:hAnsi="Times New Roman" w:cs="Times New Roman"/>
              </w:rPr>
            </w:pPr>
            <w:r>
              <w:rPr>
                <w:rFonts w:hint="eastAsia" w:ascii="Times New Roman" w:hAnsi="Times New Roman" w:cs="Times New Roman"/>
              </w:rPr>
              <w:t>4</w:t>
            </w:r>
          </w:p>
        </w:tc>
        <w:tc>
          <w:tcPr>
            <w:tcW w:w="1776" w:type="dxa"/>
            <w:tcBorders>
              <w:bottom w:val="nil"/>
            </w:tcBorders>
            <w:vAlign w:val="center"/>
          </w:tcPr>
          <w:p>
            <w:pPr>
              <w:jc w:val="center"/>
              <w:rPr>
                <w:rFonts w:ascii="Times New Roman" w:hAnsi="Times New Roman" w:cs="Times New Roman"/>
              </w:rPr>
            </w:pPr>
            <w:r>
              <w:rPr>
                <w:rFonts w:hint="eastAsia" w:ascii="Times New Roman" w:hAnsi="Times New Roman" w:cs="Times New Roman"/>
              </w:rPr>
              <w:t>S</w:t>
            </w:r>
            <w:r>
              <w:rPr>
                <w:rFonts w:ascii="Times New Roman" w:hAnsi="Times New Roman" w:cs="Times New Roman"/>
              </w:rPr>
              <w:t>treaming</w:t>
            </w:r>
          </w:p>
        </w:tc>
        <w:tc>
          <w:tcPr>
            <w:tcW w:w="1383" w:type="dxa"/>
            <w:tcBorders>
              <w:bottom w:val="nil"/>
            </w:tcBorders>
            <w:vAlign w:val="center"/>
          </w:tcPr>
          <w:p>
            <w:pPr>
              <w:jc w:val="center"/>
              <w:rPr>
                <w:rFonts w:ascii="Times New Roman" w:hAnsi="Times New Roman" w:cs="Times New Roman"/>
              </w:rPr>
            </w:pPr>
            <w:r>
              <w:rPr>
                <w:rFonts w:ascii="Times New Roman" w:hAnsi="Times New Roman" w:cs="Times New Roman"/>
              </w:rPr>
              <w:t>Unencrypted</w:t>
            </w:r>
          </w:p>
        </w:tc>
        <w:tc>
          <w:tcPr>
            <w:tcW w:w="951" w:type="dxa"/>
            <w:tcBorders>
              <w:bottom w:val="nil"/>
            </w:tcBorders>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w:t>
            </w:r>
          </w:p>
        </w:tc>
        <w:tc>
          <w:tcPr>
            <w:tcW w:w="1815" w:type="dxa"/>
            <w:tcBorders>
              <w:bottom w:val="nil"/>
            </w:tcBorders>
            <w:vAlign w:val="center"/>
          </w:tcPr>
          <w:p>
            <w:pPr>
              <w:jc w:val="center"/>
              <w:rPr>
                <w:rFonts w:ascii="Times New Roman" w:hAnsi="Times New Roman" w:cs="Times New Roman"/>
              </w:rPr>
            </w:pPr>
            <w:r>
              <w:rPr>
                <w:rFonts w:hint="eastAsia" w:ascii="Times New Roman" w:hAnsi="Times New Roman" w:cs="Times New Roman"/>
              </w:rPr>
              <w:t>V</w:t>
            </w:r>
            <w:r>
              <w:rPr>
                <w:rFonts w:ascii="Times New Roman" w:hAnsi="Times New Roman" w:cs="Times New Roman"/>
              </w:rPr>
              <w:t>PN-</w:t>
            </w:r>
            <w:r>
              <w:rPr>
                <w:rFonts w:hint="eastAsia" w:ascii="Times New Roman" w:hAnsi="Times New Roman" w:cs="Times New Roman"/>
              </w:rPr>
              <w:t>S</w:t>
            </w:r>
            <w:r>
              <w:rPr>
                <w:rFonts w:ascii="Times New Roman" w:hAnsi="Times New Roman" w:cs="Times New Roman"/>
              </w:rPr>
              <w:t>treaming</w:t>
            </w:r>
          </w:p>
        </w:tc>
        <w:tc>
          <w:tcPr>
            <w:tcW w:w="1383" w:type="dxa"/>
            <w:tcBorders>
              <w:bottom w:val="nil"/>
            </w:tcBorders>
            <w:vAlign w:val="center"/>
          </w:tcPr>
          <w:p>
            <w:pPr>
              <w:jc w:val="center"/>
              <w:rPr>
                <w:rFonts w:ascii="Times New Roman" w:hAnsi="Times New Roman" w:cs="Times New Roman"/>
              </w:rPr>
            </w:pPr>
            <w:r>
              <w:rPr>
                <w:rFonts w:ascii="Times New Roman" w:hAnsi="Times New Roman" w:cs="Times New Roman"/>
              </w:rPr>
              <w:t>Encrypted</w:t>
            </w:r>
          </w:p>
        </w:tc>
      </w:tr>
      <w:tr>
        <w:tblPrEx>
          <w:tblBorders>
            <w:top w:val="single" w:color="auto" w:sz="8" w:space="0"/>
            <w:left w:val="none" w:color="auto" w:sz="0" w:space="0"/>
            <w:bottom w:val="single" w:color="auto"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988" w:type="dxa"/>
            <w:tcBorders>
              <w:top w:val="nil"/>
              <w:bottom w:val="single" w:color="auto" w:sz="12" w:space="0"/>
            </w:tcBorders>
            <w:vAlign w:val="center"/>
          </w:tcPr>
          <w:p>
            <w:pPr>
              <w:jc w:val="center"/>
              <w:rPr>
                <w:rFonts w:ascii="Times New Roman" w:hAnsi="Times New Roman" w:cs="Times New Roman"/>
              </w:rPr>
            </w:pPr>
            <w:r>
              <w:rPr>
                <w:rFonts w:hint="eastAsia" w:ascii="Times New Roman" w:hAnsi="Times New Roman" w:cs="Times New Roman"/>
              </w:rPr>
              <w:t>5</w:t>
            </w:r>
          </w:p>
        </w:tc>
        <w:tc>
          <w:tcPr>
            <w:tcW w:w="1776" w:type="dxa"/>
            <w:tcBorders>
              <w:top w:val="nil"/>
              <w:bottom w:val="single" w:color="auto" w:sz="12" w:space="0"/>
            </w:tcBorders>
            <w:vAlign w:val="center"/>
          </w:tcPr>
          <w:p>
            <w:pPr>
              <w:jc w:val="center"/>
              <w:rPr>
                <w:rFonts w:ascii="Times New Roman" w:hAnsi="Times New Roman" w:cs="Times New Roman"/>
              </w:rPr>
            </w:pPr>
            <w:r>
              <w:rPr>
                <w:rFonts w:hint="eastAsia" w:ascii="Times New Roman" w:hAnsi="Times New Roman" w:cs="Times New Roman"/>
              </w:rPr>
              <w:t>V</w:t>
            </w:r>
            <w:r>
              <w:rPr>
                <w:rFonts w:ascii="Times New Roman" w:hAnsi="Times New Roman" w:cs="Times New Roman"/>
              </w:rPr>
              <w:t>oIP</w:t>
            </w:r>
          </w:p>
        </w:tc>
        <w:tc>
          <w:tcPr>
            <w:tcW w:w="1383" w:type="dxa"/>
            <w:tcBorders>
              <w:top w:val="nil"/>
              <w:bottom w:val="single" w:color="auto" w:sz="12" w:space="0"/>
            </w:tcBorders>
            <w:vAlign w:val="center"/>
          </w:tcPr>
          <w:p>
            <w:pPr>
              <w:jc w:val="center"/>
              <w:rPr>
                <w:rFonts w:ascii="Times New Roman" w:hAnsi="Times New Roman" w:cs="Times New Roman"/>
              </w:rPr>
            </w:pPr>
            <w:r>
              <w:rPr>
                <w:rFonts w:ascii="Times New Roman" w:hAnsi="Times New Roman" w:cs="Times New Roman"/>
              </w:rPr>
              <w:t>Unencrypted</w:t>
            </w:r>
          </w:p>
        </w:tc>
        <w:tc>
          <w:tcPr>
            <w:tcW w:w="951" w:type="dxa"/>
            <w:tcBorders>
              <w:top w:val="nil"/>
              <w:bottom w:val="single" w:color="auto" w:sz="12" w:space="0"/>
            </w:tcBorders>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1</w:t>
            </w:r>
          </w:p>
        </w:tc>
        <w:tc>
          <w:tcPr>
            <w:tcW w:w="1815" w:type="dxa"/>
            <w:tcBorders>
              <w:top w:val="nil"/>
              <w:bottom w:val="single" w:color="auto" w:sz="12" w:space="0"/>
            </w:tcBorders>
            <w:vAlign w:val="center"/>
          </w:tcPr>
          <w:p>
            <w:pPr>
              <w:jc w:val="center"/>
              <w:rPr>
                <w:rFonts w:ascii="Times New Roman" w:hAnsi="Times New Roman" w:cs="Times New Roman"/>
              </w:rPr>
            </w:pPr>
            <w:r>
              <w:rPr>
                <w:rFonts w:hint="eastAsia" w:ascii="Times New Roman" w:hAnsi="Times New Roman" w:cs="Times New Roman"/>
              </w:rPr>
              <w:t>V</w:t>
            </w:r>
            <w:r>
              <w:rPr>
                <w:rFonts w:ascii="Times New Roman" w:hAnsi="Times New Roman" w:cs="Times New Roman"/>
              </w:rPr>
              <w:t>PN-</w:t>
            </w:r>
            <w:r>
              <w:rPr>
                <w:rFonts w:hint="eastAsia" w:ascii="Times New Roman" w:hAnsi="Times New Roman" w:cs="Times New Roman"/>
              </w:rPr>
              <w:t>V</w:t>
            </w:r>
            <w:r>
              <w:rPr>
                <w:rFonts w:ascii="Times New Roman" w:hAnsi="Times New Roman" w:cs="Times New Roman"/>
              </w:rPr>
              <w:t>oIP</w:t>
            </w:r>
          </w:p>
        </w:tc>
        <w:tc>
          <w:tcPr>
            <w:tcW w:w="1383" w:type="dxa"/>
            <w:tcBorders>
              <w:top w:val="nil"/>
              <w:bottom w:val="single" w:color="auto" w:sz="12" w:space="0"/>
            </w:tcBorders>
            <w:vAlign w:val="center"/>
          </w:tcPr>
          <w:p>
            <w:pPr>
              <w:jc w:val="center"/>
              <w:rPr>
                <w:rFonts w:ascii="Times New Roman" w:hAnsi="Times New Roman" w:cs="Times New Roman"/>
              </w:rPr>
            </w:pPr>
            <w:r>
              <w:rPr>
                <w:rFonts w:ascii="Times New Roman" w:hAnsi="Times New Roman" w:cs="Times New Roman"/>
              </w:rPr>
              <w:t>Encrypted</w:t>
            </w:r>
          </w:p>
        </w:tc>
      </w:tr>
    </w:tbl>
    <w:p>
      <w:pPr>
        <w:keepNext w:val="0"/>
        <w:keepLines w:val="0"/>
        <w:pageBreakBefore w:val="0"/>
        <w:widowControl/>
        <w:numPr>
          <w:numId w:val="0"/>
        </w:numPr>
        <w:kinsoku/>
        <w:wordWrap/>
        <w:overflowPunct/>
        <w:topLinePunct w:val="0"/>
        <w:autoSpaceDE/>
        <w:autoSpaceDN/>
        <w:bidi w:val="0"/>
        <w:adjustRightInd/>
        <w:snapToGrid/>
        <w:spacing w:after="0" w:line="240" w:lineRule="auto"/>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As shown in the table, for USTC datasets, we can classify the data into 2 or 20 categories according to benign malicious nature or specific application categories. For VPN datasets, we can also classify the data into 2 or 12 classes according to the nature of encryption and non-encryption or specific categories. In different classification task scenarios, we label the data with a different number of categories to categorize traffic according to actual needs.</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firstLine="420" w:firstLine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firstLine="420" w:firstLine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firstLine="420" w:firstLine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firstLine="420" w:firstLine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firstLine="420" w:firstLine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firstLine="420" w:firstLine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ilvl w:val="0"/>
          <w:numId w:val="2"/>
        </w:numPr>
        <w:kinsoku/>
        <w:wordWrap/>
        <w:overflowPunct/>
        <w:topLinePunct w:val="0"/>
        <w:autoSpaceDE/>
        <w:autoSpaceDN/>
        <w:bidi w:val="0"/>
        <w:adjustRightInd/>
        <w:snapToGrid/>
        <w:spacing w:after="0" w:line="360" w:lineRule="auto"/>
        <w:ind w:left="0" w:leftChars="0" w:firstLine="0" w:firstLineChars="0"/>
        <w:jc w:val="both"/>
        <w:textAlignment w:val="auto"/>
        <w:outlineLvl w:val="0"/>
        <w:rPr>
          <w:rFonts w:hint="default" w:ascii="Times New Roman" w:hAnsi="Times New Roman" w:cs="Times New Roman"/>
          <w:b/>
          <w:bCs w:val="0"/>
          <w:sz w:val="32"/>
          <w:szCs w:val="32"/>
          <w:lang w:val="en-US" w:eastAsia="zh-CN"/>
        </w:rPr>
      </w:pPr>
      <w:bookmarkStart w:id="14" w:name="_Toc21716"/>
      <w:r>
        <w:rPr>
          <w:rFonts w:hint="default" w:ascii="Times New Roman" w:hAnsi="Times New Roman" w:cs="Times New Roman"/>
          <w:b/>
          <w:bCs w:val="0"/>
          <w:sz w:val="32"/>
          <w:szCs w:val="32"/>
          <w:lang w:val="en-US" w:eastAsia="zh-CN"/>
        </w:rPr>
        <w:t>Results and Discussion</w:t>
      </w:r>
      <w:bookmarkEnd w:id="14"/>
    </w:p>
    <w:p>
      <w:pPr>
        <w:keepNext w:val="0"/>
        <w:keepLines w:val="0"/>
        <w:pageBreakBefore w:val="0"/>
        <w:widowControl/>
        <w:numPr>
          <w:ilvl w:val="1"/>
          <w:numId w:val="2"/>
        </w:numPr>
        <w:kinsoku/>
        <w:wordWrap/>
        <w:overflowPunct/>
        <w:topLinePunct w:val="0"/>
        <w:autoSpaceDE/>
        <w:autoSpaceDN/>
        <w:bidi w:val="0"/>
        <w:adjustRightInd/>
        <w:snapToGrid/>
        <w:spacing w:after="0" w:line="360" w:lineRule="auto"/>
        <w:ind w:left="0" w:leftChars="0" w:firstLine="0" w:firstLineChars="0"/>
        <w:jc w:val="both"/>
        <w:textAlignment w:val="auto"/>
        <w:rPr>
          <w:rFonts w:hint="eastAsia" w:ascii="Times New Roman" w:hAnsi="Times New Roman" w:cs="Times New Roman"/>
          <w:b/>
          <w:bCs w:val="0"/>
          <w:sz w:val="28"/>
          <w:szCs w:val="28"/>
          <w:lang w:val="en-US" w:eastAsia="zh-CN"/>
        </w:rPr>
      </w:pPr>
      <w:r>
        <w:rPr>
          <w:rFonts w:hint="eastAsia" w:ascii="Times New Roman" w:hAnsi="Times New Roman" w:cs="Times New Roman"/>
          <w:b/>
          <w:bCs w:val="0"/>
          <w:sz w:val="28"/>
          <w:szCs w:val="28"/>
          <w:lang w:val="en-US" w:eastAsia="zh-CN"/>
        </w:rPr>
        <w:t>Experimental environment and settings</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The computer operating system used in this experiment is Windows10 Home Edition, with 16GB memory, AMD Ryzen 7-5800H CPU, NVIDIA GeForce RTX 3060 Laptop GPU and 6GB video memory. The in-depth learning framework is Tensorflow2.4.0 and keras 2.4.0, and the experimental code is based on Python 3.7 programming.</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 xml:space="preserve">The batch size during model training is set to 256. The optimizer used is the Adam optimizer. The default values of 0.9 and 0.999 are used for </w:t>
      </w:r>
      <w:r>
        <w:rPr>
          <w:rFonts w:hint="default" w:ascii="Arial" w:hAnsi="Arial" w:cs="Arial"/>
          <w:b w:val="0"/>
          <w:bCs/>
          <w:sz w:val="24"/>
          <w:szCs w:val="24"/>
          <w:lang w:val="en-US" w:eastAsia="zh-CN"/>
        </w:rPr>
        <w:t>β</w:t>
      </w:r>
      <w:r>
        <w:rPr>
          <w:rFonts w:hint="eastAsia" w:ascii="Times New Roman" w:hAnsi="Times New Roman" w:cs="Times New Roman"/>
          <w:b w:val="0"/>
          <w:bCs/>
          <w:sz w:val="24"/>
          <w:szCs w:val="24"/>
          <w:lang w:val="en-US" w:eastAsia="zh-CN"/>
        </w:rPr>
        <w:t xml:space="preserve">1 and </w:t>
      </w:r>
      <w:r>
        <w:rPr>
          <w:rFonts w:hint="default" w:ascii="Arial" w:hAnsi="Arial" w:cs="Arial"/>
          <w:b w:val="0"/>
          <w:bCs/>
          <w:sz w:val="24"/>
          <w:szCs w:val="24"/>
          <w:lang w:val="en-US" w:eastAsia="zh-CN"/>
        </w:rPr>
        <w:t>β</w:t>
      </w:r>
      <w:r>
        <w:rPr>
          <w:rFonts w:hint="eastAsia" w:ascii="Times New Roman" w:hAnsi="Times New Roman" w:cs="Times New Roman"/>
          <w:b w:val="0"/>
          <w:bCs/>
          <w:sz w:val="24"/>
          <w:szCs w:val="24"/>
          <w:lang w:val="en-US" w:eastAsia="zh-CN"/>
        </w:rPr>
        <w:t>2. Through multiple rounds of tests, the dynamic optimization method is used to set the learning rate. The initial learning rate is 0.02, and every 20 epochs attenuates to half. The index of detection is the accuracy of the model in the validation set. The training round is set to 200 rounds, and the EarlyStopping technique is also used to detect the accuracy of the model in the validation set. If the accuracy of the validation set is not improved within 20 rounds, the training will be terminated and the model parameters with the best effect will be saved.</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The experiment part uses the USTC-TFC2016 data set to verify the ability of STAM to mine different characteristic information of benign/malicious traffic; Use the ISCXvpn-nonvpn data set to verify the ability of STAM to mine different characteristic information of conventional encryption/protocol encryption traffic. Use the classification performance of STAM model to deal with different classification tasks to illustrate the generalization ability of the model.</w:t>
      </w:r>
    </w:p>
    <w:p>
      <w:pPr>
        <w:keepNext w:val="0"/>
        <w:keepLines w:val="0"/>
        <w:pageBreakBefore w:val="0"/>
        <w:widowControl/>
        <w:numPr>
          <w:ilvl w:val="1"/>
          <w:numId w:val="2"/>
        </w:numPr>
        <w:kinsoku/>
        <w:wordWrap/>
        <w:overflowPunct/>
        <w:topLinePunct w:val="0"/>
        <w:autoSpaceDE/>
        <w:autoSpaceDN/>
        <w:bidi w:val="0"/>
        <w:adjustRightInd/>
        <w:snapToGrid/>
        <w:spacing w:after="0" w:line="360" w:lineRule="auto"/>
        <w:ind w:left="0" w:leftChars="0" w:firstLine="0" w:firstLineChars="0"/>
        <w:jc w:val="both"/>
        <w:textAlignment w:val="auto"/>
        <w:rPr>
          <w:rFonts w:hint="eastAsia" w:ascii="Times New Roman" w:hAnsi="Times New Roman" w:cs="Times New Roman"/>
          <w:b/>
          <w:bCs w:val="0"/>
          <w:sz w:val="28"/>
          <w:szCs w:val="28"/>
          <w:lang w:val="en-US" w:eastAsia="zh-CN"/>
        </w:rPr>
      </w:pPr>
      <w:r>
        <w:rPr>
          <w:rFonts w:hint="eastAsia" w:ascii="Times New Roman" w:hAnsi="Times New Roman" w:cs="Times New Roman"/>
          <w:b/>
          <w:bCs w:val="0"/>
          <w:sz w:val="28"/>
          <w:szCs w:val="28"/>
          <w:lang w:val="en-US" w:eastAsia="zh-CN"/>
        </w:rPr>
        <w:t>Evaluation Index of Experiment</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For classification tasks, evaluation and validation indicators are usually calculated based on the following four experimental statistics: (1) TP, indicating that positive samples are correctly predicted to be positive sample categories; (2) TN, indicating that negative samples are correctly predicted as negative sample categories; (3) FP, indicating that negative samples are incorrectly predicted to be positive sample categories; (4) FN, indicating that positive samples are incorrectly predicted as negative samples. Based on the above four statistical results, we can calculate the following four evaluation indexes to evaluate the classification effect of the model: Accuracy, Precision, Recall and F1-score.</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b/>
          <w:bCs w:val="0"/>
          <w:sz w:val="32"/>
          <w:szCs w:val="32"/>
          <w:lang w:val="en-US" w:eastAsia="zh-CN"/>
        </w:rPr>
      </w:pPr>
      <w:r>
        <w:rPr>
          <w:rFonts w:hint="eastAsia" w:ascii="Times New Roman" w:hAnsi="Times New Roman" w:cs="Times New Roman"/>
          <w:b w:val="0"/>
          <w:bCs/>
          <w:sz w:val="24"/>
          <w:szCs w:val="24"/>
          <w:lang w:val="en-US" w:eastAsia="zh-CN"/>
        </w:rPr>
        <w:t>Accuracy represents the proportion of all samples that are predicted correctly and is often used to assess the global accuracy of classification models using the following formulas:</w:t>
      </w:r>
    </w:p>
    <w:p>
      <w:pPr>
        <w:pStyle w:val="11"/>
        <w:spacing w:line="240" w:lineRule="auto"/>
        <w:rPr>
          <w:rFonts w:eastAsia="宋体"/>
        </w:rPr>
      </w:pPr>
      <w:r>
        <w:tab/>
      </w:r>
      <w:r>
        <w:rPr>
          <w:position w:val="-22"/>
        </w:rPr>
        <w:object>
          <v:shape id="_x0000_i1026" o:spt="75" type="#_x0000_t75" style="height:28.2pt;width:133.2pt;" o:ole="t" filled="f" o:preferrelative="t" stroked="f" coordsize="21600,21600">
            <v:path/>
            <v:fill on="f" focussize="0,0"/>
            <v:stroke on="f" joinstyle="miter"/>
            <v:imagedata r:id="rId17" o:title=""/>
            <o:lock v:ext="edit" aspectratio="t"/>
            <w10:wrap type="none"/>
            <w10:anchorlock/>
          </v:shape>
          <o:OLEObject Type="Embed" ProgID="Equation.DSMT4" ShapeID="_x0000_i1026" DrawAspect="Content" ObjectID="_1468075725" r:id="rId16">
            <o:LockedField>false</o:LockedField>
          </o:OLEObject>
        </w:object>
      </w:r>
      <w:r>
        <w:rPr>
          <w:rFonts w:eastAsiaTheme="minorEastAsia"/>
        </w:rPr>
        <w:tab/>
      </w:r>
      <w:r>
        <w:rPr>
          <w:rFonts w:ascii="Times New Roman" w:hAnsi="Times New Roman"/>
        </w:rPr>
        <w:t>(12)</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Precision represents the ratio of the number of positive samples correctly classified to the number of samples that the classifier judges to be positive, and is often used to evaluate a binary classification problem. However, in the multi-classification problem, we can also calculate the precision value for each specific class, where the precision rate of the class I sample is calculated as follows:</w:t>
      </w:r>
    </w:p>
    <w:p>
      <w:pPr>
        <w:pStyle w:val="11"/>
        <w:spacing w:line="240" w:lineRule="auto"/>
        <w:rPr>
          <w:rFonts w:hint="eastAsia" w:ascii="Times New Roman" w:hAnsi="Times New Roman" w:cs="Times New Roman"/>
          <w:b w:val="0"/>
          <w:bCs/>
          <w:sz w:val="24"/>
          <w:szCs w:val="24"/>
          <w:lang w:val="en-US" w:eastAsia="zh-CN"/>
        </w:rPr>
      </w:pPr>
      <w:r>
        <w:tab/>
      </w:r>
      <w:r>
        <w:rPr>
          <w:position w:val="-26"/>
        </w:rPr>
        <w:object>
          <v:shape id="_x0000_i1027" o:spt="75" type="#_x0000_t75" style="height:30pt;width:93pt;" o:ole="t" filled="f" o:preferrelative="t" stroked="f" coordsize="21600,21600">
            <v:path/>
            <v:fill on="f" focussize="0,0"/>
            <v:stroke on="f" joinstyle="miter"/>
            <v:imagedata r:id="rId19" o:title=""/>
            <o:lock v:ext="edit" aspectratio="t"/>
            <w10:wrap type="none"/>
            <w10:anchorlock/>
          </v:shape>
          <o:OLEObject Type="Embed" ProgID="Equation.DSMT4" ShapeID="_x0000_i1027" DrawAspect="Content" ObjectID="_1468075726" r:id="rId18">
            <o:LockedField>false</o:LockedField>
          </o:OLEObject>
        </w:object>
      </w:r>
      <w:r>
        <w:tab/>
      </w:r>
      <w:r>
        <w:rPr>
          <w:rFonts w:ascii="Times New Roman" w:hAnsi="Times New Roman"/>
        </w:rPr>
        <w:t>(13)</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Recall means the ratio of the number of positive samples correctly classified to the actual number of positive samples. Similarly, for category i, we have:</w:t>
      </w:r>
    </w:p>
    <w:p>
      <w:pPr>
        <w:pStyle w:val="13"/>
        <w:rPr>
          <w:rFonts w:hint="default" w:ascii="Times New Roman" w:hAnsi="Times New Roman" w:cs="Times New Roman"/>
          <w:b w:val="0"/>
          <w:bCs/>
          <w:sz w:val="24"/>
          <w:szCs w:val="24"/>
          <w:lang w:val="en-US" w:eastAsia="zh-CN"/>
        </w:rPr>
      </w:pPr>
      <w:r>
        <w:tab/>
      </w:r>
      <w:r>
        <w:rPr>
          <w:position w:val="-26"/>
        </w:rPr>
        <w:object>
          <v:shape id="_x0000_i1028" o:spt="75" type="#_x0000_t75" style="height:30pt;width:82.8pt;" o:ole="t" filled="f" o:preferrelative="t" stroked="f" coordsize="21600,21600">
            <v:path/>
            <v:fill on="f" focussize="0,0"/>
            <v:stroke on="f" joinstyle="miter"/>
            <v:imagedata r:id="rId21" o:title=""/>
            <o:lock v:ext="edit" aspectratio="t"/>
            <w10:wrap type="none"/>
            <w10:anchorlock/>
          </v:shape>
          <o:OLEObject Type="Embed" ProgID="Equation.DSMT4" ShapeID="_x0000_i1028" DrawAspect="Content" ObjectID="_1468075727" r:id="rId20">
            <o:LockedField>false</o:LockedField>
          </o:OLEObject>
        </w:object>
      </w:r>
      <w:r>
        <w:tab/>
      </w:r>
      <w:r>
        <w:rPr>
          <w:rFonts w:hint="eastAsia"/>
        </w:rPr>
        <w:t>(</w:t>
      </w:r>
      <w:r>
        <w:t>14)</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 xml:space="preserve">F1-score refers to the harmonic mean of the precision and recall rates. The F1-score of class </w:t>
      </w:r>
      <w:r>
        <w:rPr>
          <w:rFonts w:hint="eastAsia" w:ascii="Times New Roman" w:hAnsi="Times New Roman" w:cs="Times New Roman"/>
          <w:b w:val="0"/>
          <w:bCs/>
          <w:sz w:val="24"/>
          <w:szCs w:val="24"/>
          <w:lang w:val="en-US" w:eastAsia="zh-CN"/>
        </w:rPr>
        <w:t>i</w:t>
      </w:r>
      <w:r>
        <w:rPr>
          <w:rFonts w:hint="default" w:ascii="Times New Roman" w:hAnsi="Times New Roman" w:cs="Times New Roman"/>
          <w:b w:val="0"/>
          <w:bCs/>
          <w:sz w:val="24"/>
          <w:szCs w:val="24"/>
          <w:lang w:val="en-US" w:eastAsia="zh-CN"/>
        </w:rPr>
        <w:t xml:space="preserve"> can be given by the following formula:</w:t>
      </w:r>
    </w:p>
    <w:p>
      <w:pPr>
        <w:pStyle w:val="13"/>
      </w:pPr>
      <w:r>
        <w:tab/>
      </w:r>
      <w:r>
        <w:rPr>
          <w:position w:val="-26"/>
        </w:rPr>
        <w:object>
          <v:shape id="_x0000_i1029" o:spt="75" type="#_x0000_t75" style="height:30pt;width:148.2pt;" o:ole="t" filled="f" o:preferrelative="t" stroked="f" coordsize="21600,21600">
            <v:path/>
            <v:fill on="f" focussize="0,0"/>
            <v:stroke on="f" joinstyle="miter"/>
            <v:imagedata r:id="rId23" o:title=""/>
            <o:lock v:ext="edit" aspectratio="t"/>
            <w10:wrap type="none"/>
            <w10:anchorlock/>
          </v:shape>
          <o:OLEObject Type="Embed" ProgID="Equation.DSMT4" ShapeID="_x0000_i1029" DrawAspect="Content" ObjectID="_1468075728" r:id="rId22">
            <o:LockedField>false</o:LockedField>
          </o:OLEObject>
        </w:object>
      </w:r>
      <w:r>
        <w:tab/>
      </w:r>
      <w:r>
        <w:t>(15)</w:t>
      </w:r>
    </w:p>
    <w:p>
      <w:pPr>
        <w:keepNext w:val="0"/>
        <w:keepLines w:val="0"/>
        <w:pageBreakBefore w:val="0"/>
        <w:widowControl/>
        <w:numPr>
          <w:ilvl w:val="1"/>
          <w:numId w:val="2"/>
        </w:numPr>
        <w:kinsoku/>
        <w:wordWrap/>
        <w:overflowPunct/>
        <w:topLinePunct w:val="0"/>
        <w:autoSpaceDE/>
        <w:autoSpaceDN/>
        <w:bidi w:val="0"/>
        <w:adjustRightInd/>
        <w:snapToGrid/>
        <w:spacing w:after="0" w:line="360" w:lineRule="auto"/>
        <w:ind w:left="0" w:leftChars="0" w:firstLine="0" w:firstLineChars="0"/>
        <w:jc w:val="both"/>
        <w:textAlignment w:val="auto"/>
        <w:rPr>
          <w:rFonts w:hint="eastAsia" w:ascii="Times New Roman" w:hAnsi="Times New Roman" w:cs="Times New Roman"/>
          <w:b/>
          <w:bCs w:val="0"/>
          <w:sz w:val="28"/>
          <w:szCs w:val="28"/>
          <w:lang w:val="en-US" w:eastAsia="zh-CN"/>
        </w:rPr>
      </w:pPr>
      <w:r>
        <w:rPr>
          <w:rFonts w:hint="eastAsia" w:ascii="Times New Roman" w:hAnsi="Times New Roman" w:cs="Times New Roman"/>
          <w:b/>
          <w:bCs w:val="0"/>
          <w:sz w:val="28"/>
          <w:szCs w:val="28"/>
          <w:lang w:val="en-US" w:eastAsia="zh-CN"/>
        </w:rPr>
        <w:t>Experimental Result</w:t>
      </w:r>
    </w:p>
    <w:p>
      <w:pPr>
        <w:keepNext w:val="0"/>
        <w:keepLines w:val="0"/>
        <w:pageBreakBefore w:val="0"/>
        <w:widowControl/>
        <w:numPr>
          <w:ilvl w:val="2"/>
          <w:numId w:val="2"/>
        </w:numPr>
        <w:kinsoku/>
        <w:wordWrap/>
        <w:overflowPunct/>
        <w:topLinePunct w:val="0"/>
        <w:autoSpaceDE/>
        <w:autoSpaceDN/>
        <w:bidi w:val="0"/>
        <w:adjustRightInd/>
        <w:snapToGrid/>
        <w:spacing w:after="0" w:line="360" w:lineRule="auto"/>
        <w:ind w:left="0" w:leftChars="0" w:firstLine="0" w:firstLineChars="0"/>
        <w:jc w:val="both"/>
        <w:textAlignment w:val="auto"/>
        <w:rPr>
          <w:rFonts w:hint="default"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Subspace Number Selection Experiment</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In the previous section, we discussed the possible effects of the number of subspace N in STAM on the experimental results. Below, we select an appropriate N value based on the classification task effect of two different datasets. The experimental results are shown in Figure 8.</w:t>
      </w:r>
    </w:p>
    <w:p>
      <w:pPr>
        <w:jc w:val="center"/>
        <w:rPr>
          <w:rFonts w:ascii="Times New Roman" w:hAnsi="Times New Roman" w:cs="Times New Roman"/>
        </w:rPr>
      </w:pPr>
      <w:r>
        <w:rPr>
          <w:rFonts w:hint="eastAsia" w:ascii="Times New Roman" w:hAnsi="Times New Roman" w:cs="Times New Roman"/>
        </w:rPr>
        <w:drawing>
          <wp:inline distT="0" distB="0" distL="0" distR="0">
            <wp:extent cx="4235450" cy="2289175"/>
            <wp:effectExtent l="0" t="0" r="127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a:picLocks noChangeAspect="1"/>
                    </pic:cNvPicPr>
                  </pic:nvPicPr>
                  <pic:blipFill>
                    <a:blip r:embed="rId24">
                      <a:extLst>
                        <a:ext uri="{28A0092B-C50C-407E-A947-70E740481C1C}">
                          <a14:useLocalDpi xmlns:a14="http://schemas.microsoft.com/office/drawing/2010/main" val="0"/>
                        </a:ext>
                      </a:extLst>
                    </a:blip>
                    <a:srcRect r="3467"/>
                    <a:stretch>
                      <a:fillRect/>
                    </a:stretch>
                  </pic:blipFill>
                  <pic:spPr>
                    <a:xfrm>
                      <a:off x="0" y="0"/>
                      <a:ext cx="4276732" cy="2311487"/>
                    </a:xfrm>
                    <a:prstGeom prst="rect">
                      <a:avLst/>
                    </a:prstGeom>
                    <a:ln>
                      <a:noFill/>
                    </a:ln>
                  </pic:spPr>
                </pic:pic>
              </a:graphicData>
            </a:graphic>
          </wp:inline>
        </w:drawing>
      </w:r>
    </w:p>
    <w:p>
      <w:pPr>
        <w:pStyle w:val="12"/>
        <w:spacing w:before="156" w:beforeLines="50"/>
        <w:ind w:firstLine="0" w:firstLineChars="0"/>
        <w:jc w:val="center"/>
        <w:rPr>
          <w:rFonts w:ascii="Times New Roman" w:hAnsi="Times New Roman" w:cs="Times New Roman"/>
          <w:sz w:val="21"/>
          <w:szCs w:val="21"/>
        </w:rPr>
      </w:pPr>
      <w:r>
        <w:rPr>
          <w:rFonts w:hint="eastAsia" w:ascii="Times New Roman" w:hAnsi="Times New Roman" w:cs="Times New Roman"/>
          <w:sz w:val="21"/>
          <w:szCs w:val="21"/>
        </w:rPr>
        <w:t>Fig</w:t>
      </w:r>
      <w:r>
        <w:rPr>
          <w:rFonts w:ascii="Times New Roman" w:hAnsi="Times New Roman" w:cs="Times New Roman"/>
          <w:sz w:val="21"/>
          <w:szCs w:val="21"/>
        </w:rPr>
        <w:t>.</w:t>
      </w:r>
      <w:r>
        <w:rPr>
          <w:rFonts w:hint="eastAsia" w:ascii="Times New Roman" w:hAnsi="Times New Roman" w:cs="Times New Roman"/>
          <w:sz w:val="21"/>
          <w:szCs w:val="21"/>
          <w:lang w:val="en-US" w:eastAsia="zh-CN"/>
        </w:rPr>
        <w:t>8</w:t>
      </w:r>
      <w:r>
        <w:rPr>
          <w:rFonts w:ascii="Times New Roman" w:hAnsi="Times New Roman" w:cs="Times New Roman"/>
          <w:sz w:val="21"/>
          <w:szCs w:val="21"/>
        </w:rPr>
        <w:t xml:space="preserve">  Influence of different N values on classification accuracy</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Because the number of channels in the initial feature graph of the feature extraction network is 32, and when N=16 and N=32, the complexity of the model leads to lower training efficiency, so we choose to use N values of 1, 2, 4, 8 for classification experiments. In the ISCX VPN-nonVPN dataset 12 classification experiment, with the increase of N value, the classification accuracy gradually increases, and the best classification result is obtained when N=4, accuracy can reach 99.85%. When N=8, the classification effect decreases slightly. Consider that the model may slightly overfit due to increased computational complexity. In the USTC-TFC2016 dataset 20 classification experiment, all 4 seed spatial values achieved 100% classification accuracy, indicating that the model can fully learn the data characteristics without dividing the subspace structure. Based on the above analysis, we set the N values to 4 and 1 respectively in the ISCX VPN-nonVPN and USTC-TFC2016 dataset classification experiments.</w:t>
      </w:r>
    </w:p>
    <w:p>
      <w:pPr>
        <w:keepNext w:val="0"/>
        <w:keepLines w:val="0"/>
        <w:pageBreakBefore w:val="0"/>
        <w:widowControl/>
        <w:numPr>
          <w:ilvl w:val="2"/>
          <w:numId w:val="2"/>
        </w:numPr>
        <w:kinsoku/>
        <w:wordWrap/>
        <w:overflowPunct/>
        <w:topLinePunct w:val="0"/>
        <w:autoSpaceDE/>
        <w:autoSpaceDN/>
        <w:bidi w:val="0"/>
        <w:adjustRightInd/>
        <w:snapToGrid/>
        <w:spacing w:after="0" w:line="360" w:lineRule="auto"/>
        <w:ind w:left="0" w:leftChars="0" w:firstLine="0" w:firstLineChars="0"/>
        <w:jc w:val="both"/>
        <w:textAlignment w:val="auto"/>
        <w:rPr>
          <w:rFonts w:hint="eastAsia"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Benign</w:t>
      </w:r>
      <w:r>
        <w:rPr>
          <w:rFonts w:hint="eastAsia" w:ascii="Times New Roman" w:hAnsi="Times New Roman" w:cs="Times New Roman"/>
          <w:b/>
          <w:bCs w:val="0"/>
          <w:sz w:val="24"/>
          <w:szCs w:val="24"/>
          <w:lang w:val="en-US" w:eastAsia="zh-CN"/>
        </w:rPr>
        <w:t>/</w:t>
      </w:r>
      <w:r>
        <w:rPr>
          <w:rFonts w:hint="eastAsia" w:ascii="Times New Roman" w:hAnsi="Times New Roman" w:cs="Times New Roman"/>
          <w:b/>
          <w:bCs w:val="0"/>
          <w:sz w:val="24"/>
          <w:szCs w:val="24"/>
          <w:lang w:val="en-US" w:eastAsia="zh-CN"/>
        </w:rPr>
        <w:t>Malware Traffic Classification Experiment</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Benign</w:t>
      </w:r>
      <w:r>
        <w:rPr>
          <w:rFonts w:hint="eastAsia" w:ascii="Times New Roman" w:hAnsi="Times New Roman" w:cs="Times New Roman"/>
          <w:b w:val="0"/>
          <w:bCs/>
          <w:sz w:val="24"/>
          <w:szCs w:val="24"/>
          <w:lang w:val="en-US" w:eastAsia="zh-CN"/>
        </w:rPr>
        <w:t>/Malware Traffic Classification Experiments were performed on the USTC-TFC2016 dataset. Firstly, all benign and malicious traffic data were labeled with 20 categories of 0-19 according to the category label in Table 2, respectively, to perform the experiment of routine/m</w:t>
      </w:r>
      <w:r>
        <w:rPr>
          <w:rFonts w:hint="eastAsia" w:ascii="Times New Roman" w:hAnsi="Times New Roman" w:cs="Times New Roman"/>
          <w:b w:val="0"/>
          <w:bCs/>
          <w:sz w:val="24"/>
          <w:szCs w:val="24"/>
          <w:lang w:val="en-US" w:eastAsia="zh-CN"/>
        </w:rPr>
        <w:t>alware</w:t>
      </w:r>
      <w:r>
        <w:rPr>
          <w:rFonts w:hint="eastAsia" w:ascii="Times New Roman" w:hAnsi="Times New Roman" w:cs="Times New Roman"/>
          <w:b w:val="0"/>
          <w:bCs/>
          <w:sz w:val="24"/>
          <w:szCs w:val="24"/>
          <w:lang w:val="en-US" w:eastAsia="zh-CN"/>
        </w:rPr>
        <w:t xml:space="preserve"> traffic 20 classification. The test set is input into the model saved after training. The classification confusion matrix of the original results after processing is shown in Figure 9. The classification evaluation indexes of benign and malware traffic are shown in Table 4 and Table 5, respectively.</w:t>
      </w:r>
    </w:p>
    <w:p>
      <w:pPr>
        <w:jc w:val="left"/>
        <w:rPr>
          <w:rFonts w:ascii="宋体" w:hAnsi="宋体" w:cs="Times New Roman"/>
        </w:rPr>
      </w:pPr>
      <w:r>
        <w:drawing>
          <wp:inline distT="0" distB="0" distL="0" distR="0">
            <wp:extent cx="5229860" cy="3919220"/>
            <wp:effectExtent l="0" t="0" r="12700" b="1270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a:xfrm>
                      <a:off x="0" y="0"/>
                      <a:ext cx="5229860" cy="3919220"/>
                    </a:xfrm>
                    <a:prstGeom prst="rect">
                      <a:avLst/>
                    </a:prstGeom>
                    <a:noFill/>
                    <a:ln>
                      <a:noFill/>
                    </a:ln>
                  </pic:spPr>
                </pic:pic>
              </a:graphicData>
            </a:graphic>
          </wp:inline>
        </w:drawing>
      </w:r>
    </w:p>
    <w:p>
      <w:pPr>
        <w:pStyle w:val="12"/>
        <w:spacing w:before="156" w:beforeLines="50"/>
        <w:ind w:firstLine="0" w:firstLineChars="0"/>
        <w:jc w:val="center"/>
        <w:rPr>
          <w:rFonts w:ascii="Times New Roman" w:hAnsi="Times New Roman" w:cs="Times New Roman"/>
          <w:sz w:val="21"/>
          <w:szCs w:val="21"/>
        </w:rPr>
      </w:pPr>
      <w:r>
        <w:rPr>
          <w:rFonts w:ascii="Times New Roman" w:hAnsi="Times New Roman" w:cs="Times New Roman"/>
          <w:sz w:val="21"/>
          <w:szCs w:val="21"/>
        </w:rPr>
        <w:t>Fig.</w:t>
      </w:r>
      <w:r>
        <w:rPr>
          <w:rFonts w:hint="eastAsia" w:ascii="Times New Roman" w:hAnsi="Times New Roman" w:cs="Times New Roman"/>
          <w:sz w:val="21"/>
          <w:szCs w:val="21"/>
          <w:lang w:val="en-US" w:eastAsia="zh-CN"/>
        </w:rPr>
        <w:t>9</w:t>
      </w:r>
      <w:r>
        <w:rPr>
          <w:rFonts w:ascii="Times New Roman" w:hAnsi="Times New Roman" w:cs="Times New Roman"/>
          <w:sz w:val="21"/>
          <w:szCs w:val="21"/>
        </w:rPr>
        <w:t xml:space="preserve"> </w:t>
      </w:r>
      <w:r>
        <w:rPr>
          <w:rFonts w:hint="eastAsia" w:ascii="Times New Roman" w:hAnsi="Times New Roman" w:cs="Times New Roman"/>
          <w:sz w:val="21"/>
          <w:szCs w:val="21"/>
          <w:lang w:val="en-US" w:eastAsia="zh-CN"/>
        </w:rPr>
        <w:t xml:space="preserve"> </w:t>
      </w:r>
      <w:r>
        <w:rPr>
          <w:rFonts w:hint="eastAsia" w:ascii="Times New Roman" w:hAnsi="Times New Roman" w:cs="Times New Roman"/>
          <w:sz w:val="21"/>
          <w:szCs w:val="21"/>
        </w:rPr>
        <w:t>USTC-TFC2016 Dataset 20 Classification Confusion Matrix</w:t>
      </w:r>
      <w:r>
        <w:rPr>
          <w:rFonts w:ascii="Times New Roman" w:hAnsi="Times New Roman" w:cs="Times New Roman"/>
          <w:sz w:val="21"/>
          <w:szCs w:val="21"/>
        </w:rPr>
        <w:t xml:space="preserve"> </w:t>
      </w:r>
    </w:p>
    <w:p>
      <w:pPr>
        <w:spacing w:after="62" w:afterLines="20" w:line="400" w:lineRule="exact"/>
        <w:jc w:val="center"/>
        <w:rPr>
          <w:rFonts w:ascii="Times New Roman" w:hAnsi="Times New Roman" w:cs="Times New Roman"/>
          <w:sz w:val="21"/>
          <w:szCs w:val="21"/>
        </w:rPr>
      </w:pPr>
      <w:r>
        <w:rPr>
          <w:rFonts w:ascii="Times New Roman" w:hAnsi="Times New Roman" w:cs="Times New Roman"/>
          <w:sz w:val="21"/>
          <w:szCs w:val="21"/>
        </w:rPr>
        <w:t xml:space="preserve">Table 4  </w:t>
      </w:r>
      <w:r>
        <w:rPr>
          <w:rFonts w:hint="eastAsia" w:ascii="Times New Roman" w:hAnsi="Times New Roman" w:cs="Times New Roman"/>
          <w:sz w:val="21"/>
          <w:szCs w:val="21"/>
        </w:rPr>
        <w:t xml:space="preserve">Evaluation Index of </w:t>
      </w:r>
      <w:r>
        <w:rPr>
          <w:rFonts w:hint="eastAsia" w:ascii="Times New Roman" w:hAnsi="Times New Roman" w:cs="Times New Roman"/>
          <w:sz w:val="21"/>
          <w:szCs w:val="21"/>
          <w:lang w:val="en-US" w:eastAsia="zh-CN"/>
        </w:rPr>
        <w:t>Benign</w:t>
      </w:r>
      <w:r>
        <w:rPr>
          <w:rFonts w:hint="eastAsia" w:ascii="Times New Roman" w:hAnsi="Times New Roman" w:cs="Times New Roman"/>
          <w:sz w:val="21"/>
          <w:szCs w:val="21"/>
        </w:rPr>
        <w:t xml:space="preserve"> Traffic Classification</w:t>
      </w:r>
    </w:p>
    <w:tbl>
      <w:tblPr>
        <w:tblStyle w:val="8"/>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1129"/>
        <w:gridCol w:w="1701"/>
        <w:gridCol w:w="1701"/>
        <w:gridCol w:w="1701"/>
        <w:gridCol w:w="2064"/>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454" w:hRule="atLeast"/>
        </w:trPr>
        <w:tc>
          <w:tcPr>
            <w:tcW w:w="1129" w:type="dxa"/>
            <w:tcBorders>
              <w:top w:val="single" w:color="auto" w:sz="12" w:space="0"/>
              <w:bottom w:val="single" w:color="auto" w:sz="8" w:space="0"/>
            </w:tcBorders>
            <w:vAlign w:val="center"/>
          </w:tcPr>
          <w:p>
            <w:pPr>
              <w:jc w:val="center"/>
              <w:rPr>
                <w:rFonts w:ascii="Times New Roman" w:hAnsi="Times New Roman" w:cs="Times New Roman"/>
              </w:rPr>
            </w:pPr>
            <w:r>
              <w:rPr>
                <w:rFonts w:ascii="Times New Roman" w:hAnsi="Times New Roman" w:cs="Times New Roman"/>
              </w:rPr>
              <w:t>Category</w:t>
            </w:r>
          </w:p>
        </w:tc>
        <w:tc>
          <w:tcPr>
            <w:tcW w:w="1701" w:type="dxa"/>
            <w:tcBorders>
              <w:top w:val="single" w:color="auto" w:sz="12" w:space="0"/>
              <w:bottom w:val="single" w:color="auto" w:sz="8" w:space="0"/>
            </w:tcBorders>
            <w:vAlign w:val="center"/>
          </w:tcPr>
          <w:p>
            <w:pPr>
              <w:jc w:val="center"/>
              <w:rPr>
                <w:rFonts w:ascii="Times New Roman" w:hAnsi="Times New Roman" w:cs="Times New Roman"/>
              </w:rPr>
            </w:pPr>
            <w:r>
              <w:rPr>
                <w:rFonts w:ascii="Times New Roman" w:hAnsi="Times New Roman" w:cs="Times New Roman"/>
              </w:rPr>
              <w:t>Precision</w:t>
            </w:r>
            <w:r>
              <w:rPr>
                <w:rFonts w:ascii="Times New Roman" w:hAnsi="Times New Roman" w:cs="Times New Roman"/>
                <w:sz w:val="18"/>
                <w:szCs w:val="18"/>
              </w:rPr>
              <w:t>(%)</w:t>
            </w:r>
          </w:p>
        </w:tc>
        <w:tc>
          <w:tcPr>
            <w:tcW w:w="1701" w:type="dxa"/>
            <w:tcBorders>
              <w:top w:val="single" w:color="auto" w:sz="12" w:space="0"/>
              <w:bottom w:val="single" w:color="auto" w:sz="8" w:space="0"/>
            </w:tcBorders>
            <w:vAlign w:val="center"/>
          </w:tcPr>
          <w:p>
            <w:pPr>
              <w:jc w:val="center"/>
              <w:rPr>
                <w:rFonts w:ascii="Times New Roman" w:hAnsi="Times New Roman" w:cs="Times New Roman"/>
              </w:rPr>
            </w:pPr>
            <w:r>
              <w:rPr>
                <w:rFonts w:ascii="Times New Roman" w:hAnsi="Times New Roman" w:cs="Times New Roman"/>
              </w:rPr>
              <w:t>Recall</w:t>
            </w:r>
            <w:r>
              <w:rPr>
                <w:rFonts w:ascii="Times New Roman" w:hAnsi="Times New Roman" w:cs="Times New Roman"/>
                <w:sz w:val="18"/>
                <w:szCs w:val="18"/>
              </w:rPr>
              <w:t>(%)</w:t>
            </w:r>
          </w:p>
        </w:tc>
        <w:tc>
          <w:tcPr>
            <w:tcW w:w="1701" w:type="dxa"/>
            <w:tcBorders>
              <w:top w:val="single" w:color="auto" w:sz="12" w:space="0"/>
              <w:bottom w:val="single" w:color="auto" w:sz="8" w:space="0"/>
            </w:tcBorders>
            <w:vAlign w:val="center"/>
          </w:tcPr>
          <w:p>
            <w:pPr>
              <w:jc w:val="center"/>
              <w:rPr>
                <w:rFonts w:ascii="Times New Roman" w:hAnsi="Times New Roman" w:cs="Times New Roman"/>
              </w:rPr>
            </w:pPr>
            <w:r>
              <w:rPr>
                <w:rFonts w:ascii="Times New Roman" w:hAnsi="Times New Roman" w:cs="Times New Roman"/>
              </w:rPr>
              <w:t>F1-score</w:t>
            </w:r>
            <w:r>
              <w:rPr>
                <w:rFonts w:ascii="Times New Roman" w:hAnsi="Times New Roman" w:cs="Times New Roman"/>
                <w:sz w:val="18"/>
                <w:szCs w:val="18"/>
              </w:rPr>
              <w:t>(%)</w:t>
            </w:r>
          </w:p>
        </w:tc>
        <w:tc>
          <w:tcPr>
            <w:tcW w:w="2064" w:type="dxa"/>
            <w:tcBorders>
              <w:top w:val="single" w:color="auto" w:sz="12" w:space="0"/>
              <w:bottom w:val="single" w:color="auto" w:sz="8" w:space="0"/>
            </w:tcBorders>
            <w:vAlign w:val="center"/>
          </w:tcPr>
          <w:p>
            <w:pPr>
              <w:jc w:val="center"/>
              <w:rPr>
                <w:rFonts w:ascii="Times New Roman" w:hAnsi="Times New Roman" w:cs="Times New Roman"/>
              </w:rPr>
            </w:pPr>
            <w:r>
              <w:rPr>
                <w:rFonts w:ascii="Times New Roman" w:hAnsi="Times New Roman" w:cs="Times New Roman"/>
              </w:rPr>
              <w:t>Number of samples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129" w:type="dxa"/>
            <w:tcBorders>
              <w:top w:val="single" w:color="auto" w:sz="8" w:space="0"/>
            </w:tcBorders>
            <w:vAlign w:val="center"/>
          </w:tcPr>
          <w:p>
            <w:pPr>
              <w:jc w:val="center"/>
              <w:rPr>
                <w:rFonts w:ascii="Times New Roman" w:hAnsi="Times New Roman" w:cs="Times New Roman"/>
              </w:rPr>
            </w:pPr>
            <w:r>
              <w:rPr>
                <w:rFonts w:hint="eastAsia" w:ascii="Times New Roman" w:hAnsi="Times New Roman" w:cs="Times New Roman"/>
              </w:rPr>
              <w:t>0</w:t>
            </w:r>
          </w:p>
        </w:tc>
        <w:tc>
          <w:tcPr>
            <w:tcW w:w="1701" w:type="dxa"/>
            <w:tcBorders>
              <w:top w:val="single" w:color="auto" w:sz="8" w:space="0"/>
            </w:tcBorders>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tcBorders>
              <w:top w:val="single" w:color="auto" w:sz="8" w:space="0"/>
            </w:tcBorders>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tcBorders>
              <w:top w:val="single" w:color="auto" w:sz="8" w:space="0"/>
            </w:tcBorders>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2064" w:type="dxa"/>
            <w:tcBorders>
              <w:top w:val="single" w:color="auto" w:sz="8" w:space="0"/>
            </w:tcBorders>
            <w:vAlign w:val="center"/>
          </w:tcPr>
          <w:p>
            <w:pPr>
              <w:jc w:val="center"/>
              <w:rPr>
                <w:rFonts w:ascii="Times New Roman" w:hAnsi="Times New Roman" w:cs="Times New Roman"/>
              </w:rPr>
            </w:pPr>
            <w:r>
              <w:rPr>
                <w:rFonts w:hint="eastAsia" w:ascii="Times New Roman" w:hAnsi="Times New Roman" w:cs="Times New Roman"/>
              </w:rPr>
              <w:t>7</w:t>
            </w:r>
            <w:r>
              <w:rPr>
                <w:rFonts w:ascii="Times New Roman" w:hAnsi="Times New Roman" w:cs="Times New Roman"/>
              </w:rPr>
              <w:t>52</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129" w:type="dxa"/>
            <w:vAlign w:val="center"/>
          </w:tcPr>
          <w:p>
            <w:pPr>
              <w:jc w:val="center"/>
              <w:rPr>
                <w:rFonts w:ascii="Times New Roman" w:hAnsi="Times New Roman" w:cs="Times New Roman"/>
              </w:rPr>
            </w:pPr>
            <w:r>
              <w:rPr>
                <w:rFonts w:hint="eastAsia" w:ascii="Times New Roman" w:hAnsi="Times New Roman" w:cs="Times New Roman"/>
              </w:rPr>
              <w:t>1</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2064" w:type="dxa"/>
            <w:vAlign w:val="center"/>
          </w:tcPr>
          <w:p>
            <w:pPr>
              <w:jc w:val="center"/>
              <w:rPr>
                <w:rFonts w:ascii="Times New Roman" w:hAnsi="Times New Roman" w:cs="Times New Roman"/>
              </w:rPr>
            </w:pPr>
            <w:r>
              <w:rPr>
                <w:rFonts w:hint="eastAsia" w:ascii="Times New Roman" w:hAnsi="Times New Roman" w:cs="Times New Roman"/>
              </w:rPr>
              <w:t>6</w:t>
            </w:r>
            <w:r>
              <w:rPr>
                <w:rFonts w:ascii="Times New Roman" w:hAnsi="Times New Roman" w:cs="Times New Roman"/>
              </w:rPr>
              <w:t>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129" w:type="dxa"/>
            <w:vAlign w:val="center"/>
          </w:tcPr>
          <w:p>
            <w:pPr>
              <w:jc w:val="center"/>
              <w:rPr>
                <w:rFonts w:ascii="Times New Roman" w:hAnsi="Times New Roman" w:cs="Times New Roman"/>
              </w:rPr>
            </w:pPr>
            <w:r>
              <w:rPr>
                <w:rFonts w:hint="eastAsia" w:ascii="Times New Roman" w:hAnsi="Times New Roman" w:cs="Times New Roman"/>
              </w:rPr>
              <w:t>2</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2064" w:type="dxa"/>
            <w:vAlign w:val="center"/>
          </w:tcPr>
          <w:p>
            <w:pPr>
              <w:jc w:val="center"/>
              <w:rPr>
                <w:rFonts w:ascii="Times New Roman" w:hAnsi="Times New Roman" w:cs="Times New Roman"/>
              </w:rPr>
            </w:pPr>
            <w:r>
              <w:rPr>
                <w:rFonts w:hint="eastAsia" w:ascii="Times New Roman" w:hAnsi="Times New Roman" w:cs="Times New Roman"/>
              </w:rPr>
              <w:t>6</w:t>
            </w:r>
            <w:r>
              <w:rPr>
                <w:rFonts w:ascii="Times New Roman" w:hAnsi="Times New Roman" w:cs="Times New Roman"/>
              </w:rPr>
              <w:t>89</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129" w:type="dxa"/>
            <w:vAlign w:val="center"/>
          </w:tcPr>
          <w:p>
            <w:pPr>
              <w:jc w:val="center"/>
              <w:rPr>
                <w:rFonts w:ascii="Times New Roman" w:hAnsi="Times New Roman" w:cs="Times New Roman"/>
              </w:rPr>
            </w:pPr>
            <w:r>
              <w:rPr>
                <w:rFonts w:hint="eastAsia" w:ascii="Times New Roman" w:hAnsi="Times New Roman" w:cs="Times New Roman"/>
              </w:rPr>
              <w:t>3</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2064" w:type="dxa"/>
            <w:vAlign w:val="center"/>
          </w:tcPr>
          <w:p>
            <w:pPr>
              <w:jc w:val="center"/>
              <w:rPr>
                <w:rFonts w:ascii="Times New Roman" w:hAnsi="Times New Roman" w:cs="Times New Roman"/>
              </w:rPr>
            </w:pPr>
            <w:r>
              <w:rPr>
                <w:rFonts w:hint="eastAsia" w:ascii="Times New Roman" w:hAnsi="Times New Roman" w:cs="Times New Roman"/>
              </w:rPr>
              <w:t>8</w:t>
            </w:r>
            <w:r>
              <w:rPr>
                <w:rFonts w:ascii="Times New Roman" w:hAnsi="Times New Roman" w:cs="Times New Roman"/>
              </w:rPr>
              <w:t>63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129" w:type="dxa"/>
            <w:vAlign w:val="center"/>
          </w:tcPr>
          <w:p>
            <w:pPr>
              <w:jc w:val="center"/>
              <w:rPr>
                <w:rFonts w:ascii="Times New Roman" w:hAnsi="Times New Roman" w:cs="Times New Roman"/>
              </w:rPr>
            </w:pPr>
            <w:r>
              <w:rPr>
                <w:rFonts w:hint="eastAsia" w:ascii="Times New Roman" w:hAnsi="Times New Roman" w:cs="Times New Roman"/>
              </w:rPr>
              <w:t>4</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2064" w:type="dxa"/>
            <w:vAlign w:val="center"/>
          </w:tcPr>
          <w:p>
            <w:pPr>
              <w:jc w:val="center"/>
              <w:rPr>
                <w:rFonts w:ascii="Times New Roman" w:hAnsi="Times New Roman" w:cs="Times New Roman"/>
              </w:rPr>
            </w:pPr>
            <w:r>
              <w:rPr>
                <w:rFonts w:hint="eastAsia" w:ascii="Times New Roman" w:hAnsi="Times New Roman" w:cs="Times New Roman"/>
              </w:rPr>
              <w:t>7</w:t>
            </w:r>
            <w:r>
              <w:rPr>
                <w:rFonts w:ascii="Times New Roman" w:hAnsi="Times New Roman" w:cs="Times New Roman"/>
              </w:rPr>
              <w:t>24</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129" w:type="dxa"/>
            <w:vAlign w:val="center"/>
          </w:tcPr>
          <w:p>
            <w:pPr>
              <w:jc w:val="center"/>
              <w:rPr>
                <w:rFonts w:ascii="Times New Roman" w:hAnsi="Times New Roman" w:cs="Times New Roman"/>
              </w:rPr>
            </w:pPr>
            <w:r>
              <w:rPr>
                <w:rFonts w:hint="eastAsia" w:ascii="Times New Roman" w:hAnsi="Times New Roman" w:cs="Times New Roman"/>
              </w:rPr>
              <w:t>5</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2064" w:type="dxa"/>
            <w:vAlign w:val="center"/>
          </w:tcPr>
          <w:p>
            <w:pPr>
              <w:jc w:val="center"/>
              <w:rPr>
                <w:rFonts w:ascii="Times New Roman" w:hAnsi="Times New Roman" w:cs="Times New Roman"/>
              </w:rPr>
            </w:pPr>
            <w:r>
              <w:rPr>
                <w:rFonts w:hint="eastAsia" w:ascii="Times New Roman" w:hAnsi="Times New Roman" w:cs="Times New Roman"/>
              </w:rPr>
              <w:t>7</w:t>
            </w:r>
            <w:r>
              <w:rPr>
                <w:rFonts w:ascii="Times New Roman" w:hAnsi="Times New Roman" w:cs="Times New Roman"/>
              </w:rPr>
              <w:t>25</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129" w:type="dxa"/>
            <w:vAlign w:val="center"/>
          </w:tcPr>
          <w:p>
            <w:pPr>
              <w:jc w:val="center"/>
              <w:rPr>
                <w:rFonts w:ascii="Times New Roman" w:hAnsi="Times New Roman" w:cs="Times New Roman"/>
              </w:rPr>
            </w:pPr>
            <w:r>
              <w:rPr>
                <w:rFonts w:hint="eastAsia" w:ascii="Times New Roman" w:hAnsi="Times New Roman" w:cs="Times New Roman"/>
              </w:rPr>
              <w:t>6</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2064" w:type="dxa"/>
            <w:vAlign w:val="center"/>
          </w:tcPr>
          <w:p>
            <w:pPr>
              <w:jc w:val="center"/>
              <w:rPr>
                <w:rFonts w:ascii="Times New Roman" w:hAnsi="Times New Roman" w:cs="Times New Roman"/>
              </w:rPr>
            </w:pPr>
            <w:r>
              <w:rPr>
                <w:rFonts w:hint="eastAsia" w:ascii="Times New Roman" w:hAnsi="Times New Roman" w:cs="Times New Roman"/>
              </w:rPr>
              <w:t>6</w:t>
            </w:r>
            <w:r>
              <w:rPr>
                <w:rFonts w:ascii="Times New Roman" w:hAnsi="Times New Roman" w:cs="Times New Roman"/>
              </w:rPr>
              <w:t>32</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129" w:type="dxa"/>
            <w:vAlign w:val="center"/>
          </w:tcPr>
          <w:p>
            <w:pPr>
              <w:jc w:val="center"/>
              <w:rPr>
                <w:rFonts w:ascii="Times New Roman" w:hAnsi="Times New Roman" w:cs="Times New Roman"/>
              </w:rPr>
            </w:pPr>
            <w:r>
              <w:rPr>
                <w:rFonts w:hint="eastAsia" w:ascii="Times New Roman" w:hAnsi="Times New Roman" w:cs="Times New Roman"/>
              </w:rPr>
              <w:t>7</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2064" w:type="dxa"/>
            <w:vAlign w:val="center"/>
          </w:tcPr>
          <w:p>
            <w:pPr>
              <w:jc w:val="center"/>
              <w:rPr>
                <w:rFonts w:ascii="Times New Roman" w:hAnsi="Times New Roman" w:cs="Times New Roman"/>
              </w:rPr>
            </w:pPr>
            <w:r>
              <w:rPr>
                <w:rFonts w:hint="eastAsia" w:ascii="Times New Roman" w:hAnsi="Times New Roman" w:cs="Times New Roman"/>
              </w:rPr>
              <w:t>6</w:t>
            </w:r>
            <w:r>
              <w:rPr>
                <w:rFonts w:ascii="Times New Roman" w:hAnsi="Times New Roman" w:cs="Times New Roman"/>
              </w:rPr>
              <w:t>33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129" w:type="dxa"/>
            <w:vAlign w:val="center"/>
          </w:tcPr>
          <w:p>
            <w:pPr>
              <w:jc w:val="center"/>
              <w:rPr>
                <w:rFonts w:ascii="Times New Roman" w:hAnsi="Times New Roman" w:cs="Times New Roman"/>
              </w:rPr>
            </w:pPr>
            <w:r>
              <w:rPr>
                <w:rFonts w:hint="eastAsia" w:ascii="Times New Roman" w:hAnsi="Times New Roman" w:cs="Times New Roman"/>
              </w:rPr>
              <w:t>8</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2064" w:type="dxa"/>
            <w:vAlign w:val="center"/>
          </w:tcPr>
          <w:p>
            <w:pPr>
              <w:jc w:val="center"/>
              <w:rPr>
                <w:rFonts w:ascii="Times New Roman" w:hAnsi="Times New Roman" w:cs="Times New Roman"/>
              </w:rPr>
            </w:pPr>
            <w:r>
              <w:rPr>
                <w:rFonts w:hint="eastAsia" w:ascii="Times New Roman" w:hAnsi="Times New Roman" w:cs="Times New Roman"/>
              </w:rPr>
              <w:t>6</w:t>
            </w:r>
            <w:r>
              <w:rPr>
                <w:rFonts w:ascii="Times New Roman" w:hAnsi="Times New Roman" w:cs="Times New Roman"/>
              </w:rPr>
              <w:t>67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129" w:type="dxa"/>
            <w:tcBorders>
              <w:bottom w:val="single" w:color="auto" w:sz="12" w:space="0"/>
            </w:tcBorders>
            <w:vAlign w:val="center"/>
          </w:tcPr>
          <w:p>
            <w:pPr>
              <w:jc w:val="center"/>
              <w:rPr>
                <w:rFonts w:ascii="Times New Roman" w:hAnsi="Times New Roman" w:cs="Times New Roman"/>
              </w:rPr>
            </w:pPr>
            <w:r>
              <w:rPr>
                <w:rFonts w:hint="eastAsia" w:ascii="Times New Roman" w:hAnsi="Times New Roman" w:cs="Times New Roman"/>
              </w:rPr>
              <w:t>9</w:t>
            </w:r>
          </w:p>
        </w:tc>
        <w:tc>
          <w:tcPr>
            <w:tcW w:w="1701" w:type="dxa"/>
            <w:tcBorders>
              <w:bottom w:val="single" w:color="auto" w:sz="12" w:space="0"/>
            </w:tcBorders>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tcBorders>
              <w:bottom w:val="single" w:color="auto" w:sz="12" w:space="0"/>
            </w:tcBorders>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tcBorders>
              <w:bottom w:val="single" w:color="auto" w:sz="12" w:space="0"/>
            </w:tcBorders>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2064" w:type="dxa"/>
            <w:tcBorders>
              <w:bottom w:val="single" w:color="auto" w:sz="12" w:space="0"/>
            </w:tcBorders>
            <w:vAlign w:val="center"/>
          </w:tcPr>
          <w:p>
            <w:pPr>
              <w:jc w:val="center"/>
              <w:rPr>
                <w:rFonts w:ascii="Times New Roman" w:hAnsi="Times New Roman" w:cs="Times New Roman"/>
              </w:rPr>
            </w:pPr>
            <w:r>
              <w:rPr>
                <w:rFonts w:hint="eastAsia" w:ascii="Times New Roman" w:hAnsi="Times New Roman" w:cs="Times New Roman"/>
              </w:rPr>
              <w:t>7</w:t>
            </w:r>
            <w:r>
              <w:rPr>
                <w:rFonts w:ascii="Times New Roman" w:hAnsi="Times New Roman" w:cs="Times New Roman"/>
              </w:rPr>
              <w:t>88</w:t>
            </w:r>
          </w:p>
        </w:tc>
      </w:tr>
    </w:tbl>
    <w:p>
      <w:pPr>
        <w:keepNext w:val="0"/>
        <w:keepLines w:val="0"/>
        <w:pageBreakBefore w:val="0"/>
        <w:widowControl/>
        <w:kinsoku/>
        <w:wordWrap/>
        <w:overflowPunct/>
        <w:topLinePunct w:val="0"/>
        <w:autoSpaceDE/>
        <w:autoSpaceDN/>
        <w:bidi w:val="0"/>
        <w:adjustRightInd/>
        <w:snapToGrid/>
        <w:spacing w:before="157" w:beforeLines="50" w:after="157" w:afterLines="50" w:line="400" w:lineRule="exact"/>
        <w:jc w:val="center"/>
        <w:textAlignment w:val="auto"/>
        <w:rPr>
          <w:rFonts w:ascii="Times New Roman" w:hAnsi="Times New Roman" w:cs="Times New Roman"/>
          <w:sz w:val="21"/>
          <w:szCs w:val="21"/>
        </w:rPr>
      </w:pPr>
      <w:r>
        <w:rPr>
          <w:rFonts w:ascii="Times New Roman" w:hAnsi="Times New Roman" w:cs="Times New Roman"/>
          <w:sz w:val="21"/>
          <w:szCs w:val="21"/>
        </w:rPr>
        <w:t xml:space="preserve">Table 5  </w:t>
      </w:r>
      <w:r>
        <w:rPr>
          <w:rFonts w:hint="eastAsia" w:ascii="Times New Roman" w:hAnsi="Times New Roman" w:cs="Times New Roman"/>
          <w:sz w:val="21"/>
          <w:szCs w:val="21"/>
        </w:rPr>
        <w:t>Evaluation Index of Ma</w:t>
      </w:r>
      <w:r>
        <w:rPr>
          <w:rFonts w:hint="eastAsia" w:ascii="Times New Roman" w:hAnsi="Times New Roman" w:cs="Times New Roman"/>
          <w:sz w:val="21"/>
          <w:szCs w:val="21"/>
          <w:lang w:val="en-US" w:eastAsia="zh-CN"/>
        </w:rPr>
        <w:t>lware</w:t>
      </w:r>
      <w:r>
        <w:rPr>
          <w:rFonts w:hint="eastAsia" w:ascii="Times New Roman" w:hAnsi="Times New Roman" w:cs="Times New Roman"/>
          <w:sz w:val="21"/>
          <w:szCs w:val="21"/>
        </w:rPr>
        <w:t xml:space="preserve"> Traffic Classification</w:t>
      </w:r>
    </w:p>
    <w:tbl>
      <w:tblPr>
        <w:tblStyle w:val="8"/>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1129"/>
        <w:gridCol w:w="1701"/>
        <w:gridCol w:w="1701"/>
        <w:gridCol w:w="1701"/>
        <w:gridCol w:w="2064"/>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454" w:hRule="atLeast"/>
        </w:trPr>
        <w:tc>
          <w:tcPr>
            <w:tcW w:w="1129" w:type="dxa"/>
            <w:tcBorders>
              <w:top w:val="single" w:color="auto" w:sz="12" w:space="0"/>
              <w:bottom w:val="single" w:color="auto" w:sz="8" w:space="0"/>
            </w:tcBorders>
            <w:vAlign w:val="center"/>
          </w:tcPr>
          <w:p>
            <w:pPr>
              <w:jc w:val="center"/>
              <w:rPr>
                <w:rFonts w:ascii="Times New Roman" w:hAnsi="Times New Roman" w:cs="Times New Roman"/>
              </w:rPr>
            </w:pPr>
            <w:r>
              <w:rPr>
                <w:rFonts w:ascii="Times New Roman" w:hAnsi="Times New Roman" w:cs="Times New Roman"/>
              </w:rPr>
              <w:t>Category</w:t>
            </w:r>
          </w:p>
        </w:tc>
        <w:tc>
          <w:tcPr>
            <w:tcW w:w="1701" w:type="dxa"/>
            <w:tcBorders>
              <w:top w:val="single" w:color="auto" w:sz="12" w:space="0"/>
              <w:bottom w:val="single" w:color="auto" w:sz="8" w:space="0"/>
            </w:tcBorders>
            <w:vAlign w:val="center"/>
          </w:tcPr>
          <w:p>
            <w:pPr>
              <w:jc w:val="center"/>
              <w:rPr>
                <w:rFonts w:ascii="Times New Roman" w:hAnsi="Times New Roman" w:cs="Times New Roman"/>
              </w:rPr>
            </w:pPr>
            <w:r>
              <w:rPr>
                <w:rFonts w:ascii="Times New Roman" w:hAnsi="Times New Roman" w:cs="Times New Roman"/>
              </w:rPr>
              <w:t>Precision</w:t>
            </w:r>
            <w:r>
              <w:rPr>
                <w:rFonts w:ascii="Times New Roman" w:hAnsi="Times New Roman" w:cs="Times New Roman"/>
                <w:sz w:val="18"/>
                <w:szCs w:val="18"/>
              </w:rPr>
              <w:t>(%)</w:t>
            </w:r>
          </w:p>
        </w:tc>
        <w:tc>
          <w:tcPr>
            <w:tcW w:w="1701" w:type="dxa"/>
            <w:tcBorders>
              <w:top w:val="single" w:color="auto" w:sz="12" w:space="0"/>
              <w:bottom w:val="single" w:color="auto" w:sz="8" w:space="0"/>
            </w:tcBorders>
            <w:vAlign w:val="center"/>
          </w:tcPr>
          <w:p>
            <w:pPr>
              <w:jc w:val="center"/>
              <w:rPr>
                <w:rFonts w:ascii="Times New Roman" w:hAnsi="Times New Roman" w:cs="Times New Roman"/>
              </w:rPr>
            </w:pPr>
            <w:r>
              <w:rPr>
                <w:rFonts w:ascii="Times New Roman" w:hAnsi="Times New Roman" w:cs="Times New Roman"/>
              </w:rPr>
              <w:t>Recall</w:t>
            </w:r>
            <w:r>
              <w:rPr>
                <w:rFonts w:ascii="Times New Roman" w:hAnsi="Times New Roman" w:cs="Times New Roman"/>
                <w:sz w:val="18"/>
                <w:szCs w:val="18"/>
              </w:rPr>
              <w:t>(%)</w:t>
            </w:r>
          </w:p>
        </w:tc>
        <w:tc>
          <w:tcPr>
            <w:tcW w:w="1701" w:type="dxa"/>
            <w:tcBorders>
              <w:top w:val="single" w:color="auto" w:sz="12" w:space="0"/>
              <w:bottom w:val="single" w:color="auto" w:sz="8" w:space="0"/>
            </w:tcBorders>
            <w:vAlign w:val="center"/>
          </w:tcPr>
          <w:p>
            <w:pPr>
              <w:jc w:val="center"/>
              <w:rPr>
                <w:rFonts w:ascii="Times New Roman" w:hAnsi="Times New Roman" w:cs="Times New Roman"/>
              </w:rPr>
            </w:pPr>
            <w:r>
              <w:rPr>
                <w:rFonts w:ascii="Times New Roman" w:hAnsi="Times New Roman" w:cs="Times New Roman"/>
              </w:rPr>
              <w:t>F1-score</w:t>
            </w:r>
            <w:r>
              <w:rPr>
                <w:rFonts w:ascii="Times New Roman" w:hAnsi="Times New Roman" w:cs="Times New Roman"/>
                <w:sz w:val="18"/>
                <w:szCs w:val="18"/>
              </w:rPr>
              <w:t>(%)</w:t>
            </w:r>
          </w:p>
        </w:tc>
        <w:tc>
          <w:tcPr>
            <w:tcW w:w="2064" w:type="dxa"/>
            <w:tcBorders>
              <w:top w:val="single" w:color="auto" w:sz="12" w:space="0"/>
              <w:bottom w:val="single" w:color="auto" w:sz="8" w:space="0"/>
            </w:tcBorders>
            <w:vAlign w:val="center"/>
          </w:tcPr>
          <w:p>
            <w:pPr>
              <w:jc w:val="center"/>
              <w:rPr>
                <w:rFonts w:ascii="Times New Roman" w:hAnsi="Times New Roman" w:cs="Times New Roman"/>
              </w:rPr>
            </w:pPr>
            <w:r>
              <w:rPr>
                <w:rFonts w:ascii="Times New Roman" w:hAnsi="Times New Roman" w:cs="Times New Roman"/>
              </w:rPr>
              <w:t>Number of samples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129" w:type="dxa"/>
            <w:tcBorders>
              <w:top w:val="single" w:color="auto" w:sz="8" w:space="0"/>
            </w:tcBorders>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w:t>
            </w:r>
          </w:p>
        </w:tc>
        <w:tc>
          <w:tcPr>
            <w:tcW w:w="1701" w:type="dxa"/>
            <w:tcBorders>
              <w:top w:val="single" w:color="auto" w:sz="8" w:space="0"/>
            </w:tcBorders>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tcBorders>
              <w:top w:val="single" w:color="auto" w:sz="8" w:space="0"/>
            </w:tcBorders>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tcBorders>
              <w:top w:val="single" w:color="auto" w:sz="8" w:space="0"/>
            </w:tcBorders>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2064" w:type="dxa"/>
            <w:tcBorders>
              <w:top w:val="single" w:color="auto" w:sz="8" w:space="0"/>
            </w:tcBorders>
            <w:vAlign w:val="center"/>
          </w:tcPr>
          <w:p>
            <w:pPr>
              <w:jc w:val="center"/>
              <w:rPr>
                <w:rFonts w:ascii="Times New Roman" w:hAnsi="Times New Roman" w:cs="Times New Roman"/>
              </w:rPr>
            </w:pPr>
            <w:r>
              <w:rPr>
                <w:rFonts w:hint="eastAsia" w:ascii="Times New Roman" w:hAnsi="Times New Roman" w:cs="Times New Roman"/>
              </w:rPr>
              <w:t>8</w:t>
            </w:r>
            <w:r>
              <w:rPr>
                <w:rFonts w:ascii="Times New Roman" w:hAnsi="Times New Roman" w:cs="Times New Roman"/>
              </w:rPr>
              <w:t>22</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129"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1</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2064" w:type="dxa"/>
            <w:vAlign w:val="center"/>
          </w:tcPr>
          <w:p>
            <w:pPr>
              <w:jc w:val="center"/>
              <w:rPr>
                <w:rFonts w:ascii="Times New Roman" w:hAnsi="Times New Roman" w:cs="Times New Roman"/>
              </w:rPr>
            </w:pPr>
            <w:r>
              <w:rPr>
                <w:rFonts w:hint="eastAsia" w:ascii="Times New Roman" w:hAnsi="Times New Roman" w:cs="Times New Roman"/>
              </w:rPr>
              <w:t>6</w:t>
            </w:r>
            <w:r>
              <w:rPr>
                <w:rFonts w:ascii="Times New Roman" w:hAnsi="Times New Roman" w:cs="Times New Roman"/>
              </w:rPr>
              <w:t>70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129" w:type="dxa"/>
            <w:vAlign w:val="center"/>
          </w:tcPr>
          <w:p>
            <w:pPr>
              <w:jc w:val="center"/>
              <w:rPr>
                <w:rFonts w:ascii="Times New Roman" w:hAnsi="Times New Roman" w:cs="Times New Roman"/>
              </w:rPr>
            </w:pPr>
            <w:r>
              <w:rPr>
                <w:rFonts w:ascii="Times New Roman" w:hAnsi="Times New Roman" w:cs="Times New Roman"/>
              </w:rPr>
              <w:t>1</w:t>
            </w:r>
            <w:r>
              <w:rPr>
                <w:rFonts w:hint="eastAsia" w:ascii="Times New Roman" w:hAnsi="Times New Roman" w:cs="Times New Roman"/>
              </w:rPr>
              <w:t>2</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2064" w:type="dxa"/>
            <w:vAlign w:val="center"/>
          </w:tcPr>
          <w:p>
            <w:pPr>
              <w:jc w:val="center"/>
              <w:rPr>
                <w:rFonts w:ascii="Times New Roman" w:hAnsi="Times New Roman" w:cs="Times New Roman"/>
              </w:rPr>
            </w:pPr>
            <w:r>
              <w:rPr>
                <w:rFonts w:hint="eastAsia" w:ascii="Times New Roman" w:hAnsi="Times New Roman" w:cs="Times New Roman"/>
              </w:rPr>
              <w:t>6</w:t>
            </w:r>
            <w:r>
              <w:rPr>
                <w:rFonts w:ascii="Times New Roman" w:hAnsi="Times New Roman" w:cs="Times New Roman"/>
              </w:rPr>
              <w:t>37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129" w:type="dxa"/>
            <w:vAlign w:val="center"/>
          </w:tcPr>
          <w:p>
            <w:pPr>
              <w:jc w:val="center"/>
              <w:rPr>
                <w:rFonts w:ascii="Times New Roman" w:hAnsi="Times New Roman" w:cs="Times New Roman"/>
              </w:rPr>
            </w:pPr>
            <w:r>
              <w:rPr>
                <w:rFonts w:ascii="Times New Roman" w:hAnsi="Times New Roman" w:cs="Times New Roman"/>
              </w:rPr>
              <w:t>1</w:t>
            </w:r>
            <w:r>
              <w:rPr>
                <w:rFonts w:hint="eastAsia" w:ascii="Times New Roman" w:hAnsi="Times New Roman" w:cs="Times New Roman"/>
              </w:rPr>
              <w:t>3</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2064" w:type="dxa"/>
            <w:vAlign w:val="center"/>
          </w:tcPr>
          <w:p>
            <w:pPr>
              <w:jc w:val="center"/>
              <w:rPr>
                <w:rFonts w:ascii="Times New Roman" w:hAnsi="Times New Roman" w:cs="Times New Roman"/>
              </w:rPr>
            </w:pPr>
            <w:r>
              <w:rPr>
                <w:rFonts w:hint="eastAsia" w:ascii="Times New Roman" w:hAnsi="Times New Roman" w:cs="Times New Roman"/>
              </w:rPr>
              <w:t>5</w:t>
            </w:r>
            <w:r>
              <w:rPr>
                <w:rFonts w:ascii="Times New Roman" w:hAnsi="Times New Roman" w:cs="Times New Roman"/>
              </w:rPr>
              <w:t>13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129" w:type="dxa"/>
            <w:vAlign w:val="center"/>
          </w:tcPr>
          <w:p>
            <w:pPr>
              <w:jc w:val="center"/>
              <w:rPr>
                <w:rFonts w:ascii="Times New Roman" w:hAnsi="Times New Roman" w:cs="Times New Roman"/>
              </w:rPr>
            </w:pPr>
            <w:r>
              <w:rPr>
                <w:rFonts w:ascii="Times New Roman" w:hAnsi="Times New Roman" w:cs="Times New Roman"/>
              </w:rPr>
              <w:t>1</w:t>
            </w:r>
            <w:r>
              <w:rPr>
                <w:rFonts w:hint="eastAsia" w:ascii="Times New Roman" w:hAnsi="Times New Roman" w:cs="Times New Roman"/>
              </w:rPr>
              <w:t>4</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2064" w:type="dxa"/>
            <w:vAlign w:val="center"/>
          </w:tcPr>
          <w:p>
            <w:pPr>
              <w:jc w:val="center"/>
              <w:rPr>
                <w:rFonts w:ascii="Times New Roman" w:hAnsi="Times New Roman" w:cs="Times New Roman"/>
              </w:rPr>
            </w:pPr>
            <w:r>
              <w:rPr>
                <w:rFonts w:hint="eastAsia" w:ascii="Times New Roman" w:hAnsi="Times New Roman" w:cs="Times New Roman"/>
              </w:rPr>
              <w:t>8</w:t>
            </w:r>
            <w:r>
              <w:rPr>
                <w:rFonts w:ascii="Times New Roman" w:hAnsi="Times New Roman" w:cs="Times New Roman"/>
              </w:rPr>
              <w:t>50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129" w:type="dxa"/>
            <w:vAlign w:val="center"/>
          </w:tcPr>
          <w:p>
            <w:pPr>
              <w:jc w:val="center"/>
              <w:rPr>
                <w:rFonts w:ascii="Times New Roman" w:hAnsi="Times New Roman" w:cs="Times New Roman"/>
              </w:rPr>
            </w:pPr>
            <w:r>
              <w:rPr>
                <w:rFonts w:ascii="Times New Roman" w:hAnsi="Times New Roman" w:cs="Times New Roman"/>
              </w:rPr>
              <w:t>1</w:t>
            </w:r>
            <w:r>
              <w:rPr>
                <w:rFonts w:hint="eastAsia" w:ascii="Times New Roman" w:hAnsi="Times New Roman" w:cs="Times New Roman"/>
              </w:rPr>
              <w:t>5</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2064" w:type="dxa"/>
            <w:vAlign w:val="center"/>
          </w:tcPr>
          <w:p>
            <w:pPr>
              <w:jc w:val="center"/>
              <w:rPr>
                <w:rFonts w:ascii="Times New Roman" w:hAnsi="Times New Roman" w:cs="Times New Roman"/>
              </w:rPr>
            </w:pPr>
            <w:r>
              <w:rPr>
                <w:rFonts w:hint="eastAsia" w:ascii="Times New Roman" w:hAnsi="Times New Roman" w:cs="Times New Roman"/>
              </w:rPr>
              <w:t>6</w:t>
            </w:r>
            <w:r>
              <w:rPr>
                <w:rFonts w:ascii="Times New Roman" w:hAnsi="Times New Roman" w:cs="Times New Roman"/>
              </w:rPr>
              <w:t>07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129" w:type="dxa"/>
            <w:vAlign w:val="center"/>
          </w:tcPr>
          <w:p>
            <w:pPr>
              <w:jc w:val="center"/>
              <w:rPr>
                <w:rFonts w:ascii="Times New Roman" w:hAnsi="Times New Roman" w:cs="Times New Roman"/>
              </w:rPr>
            </w:pPr>
            <w:r>
              <w:rPr>
                <w:rFonts w:ascii="Times New Roman" w:hAnsi="Times New Roman" w:cs="Times New Roman"/>
              </w:rPr>
              <w:t>1</w:t>
            </w:r>
            <w:r>
              <w:rPr>
                <w:rFonts w:hint="eastAsia" w:ascii="Times New Roman" w:hAnsi="Times New Roman" w:cs="Times New Roman"/>
              </w:rPr>
              <w:t>6</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2064" w:type="dxa"/>
            <w:vAlign w:val="center"/>
          </w:tcPr>
          <w:p>
            <w:pPr>
              <w:jc w:val="center"/>
              <w:rPr>
                <w:rFonts w:ascii="Times New Roman" w:hAnsi="Times New Roman" w:cs="Times New Roman"/>
              </w:rPr>
            </w:pPr>
            <w:r>
              <w:rPr>
                <w:rFonts w:hint="eastAsia" w:ascii="Times New Roman" w:hAnsi="Times New Roman" w:cs="Times New Roman"/>
              </w:rPr>
              <w:t>9</w:t>
            </w:r>
            <w:r>
              <w:rPr>
                <w:rFonts w:ascii="Times New Roman" w:hAnsi="Times New Roman" w:cs="Times New Roman"/>
              </w:rPr>
              <w:t>63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129" w:type="dxa"/>
            <w:vAlign w:val="center"/>
          </w:tcPr>
          <w:p>
            <w:pPr>
              <w:jc w:val="center"/>
              <w:rPr>
                <w:rFonts w:ascii="Times New Roman" w:hAnsi="Times New Roman" w:cs="Times New Roman"/>
              </w:rPr>
            </w:pPr>
            <w:r>
              <w:rPr>
                <w:rFonts w:ascii="Times New Roman" w:hAnsi="Times New Roman" w:cs="Times New Roman"/>
              </w:rPr>
              <w:t>1</w:t>
            </w:r>
            <w:r>
              <w:rPr>
                <w:rFonts w:hint="eastAsia" w:ascii="Times New Roman" w:hAnsi="Times New Roman" w:cs="Times New Roman"/>
              </w:rPr>
              <w:t>7</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2064" w:type="dxa"/>
            <w:vAlign w:val="center"/>
          </w:tcPr>
          <w:p>
            <w:pPr>
              <w:jc w:val="center"/>
              <w:rPr>
                <w:rFonts w:ascii="Times New Roman" w:hAnsi="Times New Roman" w:cs="Times New Roman"/>
              </w:rPr>
            </w:pPr>
            <w:r>
              <w:rPr>
                <w:rFonts w:hint="eastAsia" w:ascii="Times New Roman" w:hAnsi="Times New Roman" w:cs="Times New Roman"/>
              </w:rPr>
              <w:t>8</w:t>
            </w:r>
            <w:r>
              <w:rPr>
                <w:rFonts w:ascii="Times New Roman" w:hAnsi="Times New Roman" w:cs="Times New Roman"/>
              </w:rPr>
              <w:t>50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129" w:type="dxa"/>
            <w:vAlign w:val="center"/>
          </w:tcPr>
          <w:p>
            <w:pPr>
              <w:jc w:val="center"/>
              <w:rPr>
                <w:rFonts w:ascii="Times New Roman" w:hAnsi="Times New Roman" w:cs="Times New Roman"/>
              </w:rPr>
            </w:pPr>
            <w:r>
              <w:rPr>
                <w:rFonts w:ascii="Times New Roman" w:hAnsi="Times New Roman" w:cs="Times New Roman"/>
              </w:rPr>
              <w:t>1</w:t>
            </w:r>
            <w:r>
              <w:rPr>
                <w:rFonts w:hint="eastAsia" w:ascii="Times New Roman" w:hAnsi="Times New Roman" w:cs="Times New Roman"/>
              </w:rPr>
              <w:t>8</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2064" w:type="dxa"/>
            <w:vAlign w:val="center"/>
          </w:tcPr>
          <w:p>
            <w:pPr>
              <w:jc w:val="center"/>
              <w:rPr>
                <w:rFonts w:ascii="Times New Roman" w:hAnsi="Times New Roman" w:cs="Times New Roman"/>
              </w:rPr>
            </w:pPr>
            <w:r>
              <w:rPr>
                <w:rFonts w:hint="eastAsia" w:ascii="Times New Roman" w:hAnsi="Times New Roman" w:cs="Times New Roman"/>
              </w:rPr>
              <w:t>6</w:t>
            </w:r>
            <w:r>
              <w:rPr>
                <w:rFonts w:ascii="Times New Roman" w:hAnsi="Times New Roman" w:cs="Times New Roman"/>
              </w:rPr>
              <w:t>52</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129" w:type="dxa"/>
            <w:tcBorders>
              <w:bottom w:val="single" w:color="auto" w:sz="12" w:space="0"/>
            </w:tcBorders>
            <w:vAlign w:val="center"/>
          </w:tcPr>
          <w:p>
            <w:pPr>
              <w:jc w:val="center"/>
              <w:rPr>
                <w:rFonts w:ascii="Times New Roman" w:hAnsi="Times New Roman" w:cs="Times New Roman"/>
              </w:rPr>
            </w:pPr>
            <w:r>
              <w:rPr>
                <w:rFonts w:ascii="Times New Roman" w:hAnsi="Times New Roman" w:cs="Times New Roman"/>
              </w:rPr>
              <w:t>1</w:t>
            </w:r>
            <w:r>
              <w:rPr>
                <w:rFonts w:hint="eastAsia" w:ascii="Times New Roman" w:hAnsi="Times New Roman" w:cs="Times New Roman"/>
              </w:rPr>
              <w:t>9</w:t>
            </w:r>
          </w:p>
        </w:tc>
        <w:tc>
          <w:tcPr>
            <w:tcW w:w="1701" w:type="dxa"/>
            <w:tcBorders>
              <w:bottom w:val="single" w:color="auto" w:sz="12" w:space="0"/>
            </w:tcBorders>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tcBorders>
              <w:bottom w:val="single" w:color="auto" w:sz="12" w:space="0"/>
            </w:tcBorders>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701" w:type="dxa"/>
            <w:tcBorders>
              <w:bottom w:val="single" w:color="auto" w:sz="12" w:space="0"/>
            </w:tcBorders>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2064" w:type="dxa"/>
            <w:tcBorders>
              <w:bottom w:val="single" w:color="auto" w:sz="12" w:space="0"/>
            </w:tcBorders>
            <w:vAlign w:val="center"/>
          </w:tcPr>
          <w:p>
            <w:pPr>
              <w:jc w:val="center"/>
              <w:rPr>
                <w:rFonts w:ascii="Times New Roman" w:hAnsi="Times New Roman" w:cs="Times New Roman"/>
              </w:rPr>
            </w:pPr>
            <w:r>
              <w:rPr>
                <w:rFonts w:hint="eastAsia" w:ascii="Times New Roman" w:hAnsi="Times New Roman" w:cs="Times New Roman"/>
              </w:rPr>
              <w:t>6</w:t>
            </w:r>
            <w:r>
              <w:rPr>
                <w:rFonts w:ascii="Times New Roman" w:hAnsi="Times New Roman" w:cs="Times New Roman"/>
              </w:rPr>
              <w:t>03</w:t>
            </w:r>
          </w:p>
        </w:tc>
      </w:tr>
    </w:tbl>
    <w:p>
      <w:pPr>
        <w:keepNext w:val="0"/>
        <w:keepLines w:val="0"/>
        <w:pageBreakBefore w:val="0"/>
        <w:widowControl/>
        <w:numPr>
          <w:numId w:val="0"/>
        </w:numPr>
        <w:kinsoku/>
        <w:wordWrap/>
        <w:overflowPunct/>
        <w:topLinePunct w:val="0"/>
        <w:autoSpaceDE/>
        <w:autoSpaceDN/>
        <w:bidi w:val="0"/>
        <w:adjustRightInd/>
        <w:snapToGrid/>
        <w:spacing w:before="157" w:beforeLines="50" w:after="0" w:line="360" w:lineRule="auto"/>
        <w:ind w:firstLine="42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As can be seen from the above chart, the STAM model proposed in this paper can adequately extract the traffic characteristics of USTC-TFC2016 dataset, and the accuracy of traffic identification for benign and malicious categories reaches 100%. From the experimental results, we can infer that there may be some distinct characteristics in each category of network traffic data, which also provides an experimental basis for the implementation of the identification of unknown traffic properties.</w:t>
      </w:r>
    </w:p>
    <w:p>
      <w:pPr>
        <w:keepNext w:val="0"/>
        <w:keepLines w:val="0"/>
        <w:pageBreakBefore w:val="0"/>
        <w:widowControl/>
        <w:numPr>
          <w:ilvl w:val="2"/>
          <w:numId w:val="2"/>
        </w:numPr>
        <w:kinsoku/>
        <w:wordWrap/>
        <w:overflowPunct/>
        <w:topLinePunct w:val="0"/>
        <w:autoSpaceDE/>
        <w:autoSpaceDN/>
        <w:bidi w:val="0"/>
        <w:adjustRightInd/>
        <w:snapToGrid/>
        <w:spacing w:after="0" w:line="360" w:lineRule="auto"/>
        <w:ind w:left="0" w:leftChars="0" w:firstLine="0" w:firstLineChars="0"/>
        <w:jc w:val="both"/>
        <w:textAlignment w:val="auto"/>
        <w:rPr>
          <w:rFonts w:hint="eastAsia"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Traffic Classification Experiments for General Encryption/Protocol Encryption</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b/>
          <w:bCs w:val="0"/>
          <w:sz w:val="32"/>
          <w:szCs w:val="32"/>
          <w:lang w:val="en-US" w:eastAsia="zh-CN"/>
        </w:rPr>
      </w:pPr>
      <w:r>
        <w:rPr>
          <w:rFonts w:hint="eastAsia" w:ascii="Times New Roman" w:hAnsi="Times New Roman" w:cs="Times New Roman"/>
          <w:b w:val="0"/>
          <w:bCs/>
          <w:sz w:val="24"/>
          <w:szCs w:val="24"/>
          <w:lang w:val="en-US" w:eastAsia="zh-CN"/>
        </w:rPr>
        <w:t>General Encryption/Protocol Encryption Traffic Classification experiments were performed on ISCX VPN-nonVPN datasets. We labeled all categories of traffic data with 12 categories of 0-11 labels according to the category labels in Table 3. We performed a general encryption/protocol encryption traffic classification experiment, and the classification accuracy on the test set could reach 99.85%. The 12 classified confusion matrices obtained after processing are shown in Figure 10, and the classification evaluation indexes for each category are shown in Table 6.</w:t>
      </w:r>
    </w:p>
    <w:p>
      <w:pPr>
        <w:keepNext w:val="0"/>
        <w:keepLines w:val="0"/>
        <w:pageBreakBefore w:val="0"/>
        <w:widowControl/>
        <w:numPr>
          <w:numId w:val="0"/>
        </w:numPr>
        <w:kinsoku/>
        <w:wordWrap/>
        <w:overflowPunct/>
        <w:topLinePunct w:val="0"/>
        <w:autoSpaceDE/>
        <w:autoSpaceDN/>
        <w:bidi w:val="0"/>
        <w:adjustRightInd/>
        <w:snapToGrid/>
        <w:spacing w:after="0" w:line="360" w:lineRule="auto"/>
        <w:jc w:val="center"/>
        <w:textAlignment w:val="auto"/>
      </w:pPr>
      <w:r>
        <w:drawing>
          <wp:inline distT="0" distB="0" distL="0" distR="0">
            <wp:extent cx="4450080" cy="3688080"/>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pic:cNvPicPr>
                      <a:picLocks noChangeAspect="1" noChangeArrowheads="1"/>
                    </pic:cNvPicPr>
                  </pic:nvPicPr>
                  <pic:blipFill>
                    <a:blip r:embed="rId26" cstate="print">
                      <a:extLst>
                        <a:ext uri="{28A0092B-C50C-407E-A947-70E740481C1C}">
                          <a14:useLocalDpi xmlns:a14="http://schemas.microsoft.com/office/drawing/2010/main" val="0"/>
                        </a:ext>
                      </a:extLst>
                    </a:blip>
                    <a:srcRect l="9557"/>
                    <a:stretch>
                      <a:fillRect/>
                    </a:stretch>
                  </pic:blipFill>
                  <pic:spPr>
                    <a:xfrm>
                      <a:off x="0" y="0"/>
                      <a:ext cx="4450080" cy="3688080"/>
                    </a:xfrm>
                    <a:prstGeom prst="rect">
                      <a:avLst/>
                    </a:prstGeom>
                    <a:noFill/>
                    <a:ln>
                      <a:noFill/>
                    </a:ln>
                  </pic:spPr>
                </pic:pic>
              </a:graphicData>
            </a:graphic>
          </wp:inline>
        </w:drawing>
      </w:r>
    </w:p>
    <w:p>
      <w:pPr>
        <w:pStyle w:val="12"/>
        <w:spacing w:before="156" w:beforeLines="50"/>
        <w:ind w:firstLine="0" w:firstLineChars="0"/>
        <w:jc w:val="center"/>
        <w:rPr>
          <w:rFonts w:ascii="Times New Roman" w:hAnsi="Times New Roman" w:cs="Times New Roman"/>
          <w:sz w:val="21"/>
          <w:szCs w:val="21"/>
        </w:rPr>
      </w:pPr>
      <w:r>
        <w:rPr>
          <w:rFonts w:hint="eastAsia" w:ascii="Times New Roman" w:hAnsi="Times New Roman" w:cs="Times New Roman"/>
          <w:sz w:val="21"/>
          <w:szCs w:val="21"/>
        </w:rPr>
        <w:t>Fig</w:t>
      </w:r>
      <w:r>
        <w:rPr>
          <w:rFonts w:ascii="Times New Roman" w:hAnsi="Times New Roman" w:cs="Times New Roman"/>
          <w:sz w:val="21"/>
          <w:szCs w:val="21"/>
        </w:rPr>
        <w:t>.</w:t>
      </w:r>
      <w:r>
        <w:rPr>
          <w:rFonts w:hint="eastAsia" w:ascii="Times New Roman" w:hAnsi="Times New Roman" w:cs="Times New Roman"/>
          <w:sz w:val="21"/>
          <w:szCs w:val="21"/>
          <w:lang w:val="en-US" w:eastAsia="zh-CN"/>
        </w:rPr>
        <w:t>10</w:t>
      </w:r>
      <w:r>
        <w:rPr>
          <w:rFonts w:ascii="Times New Roman" w:hAnsi="Times New Roman" w:cs="Times New Roman"/>
          <w:sz w:val="21"/>
          <w:szCs w:val="21"/>
        </w:rPr>
        <w:t xml:space="preserve">  </w:t>
      </w:r>
      <w:r>
        <w:rPr>
          <w:rFonts w:hint="eastAsia" w:ascii="Times New Roman" w:hAnsi="Times New Roman" w:cs="Times New Roman"/>
          <w:sz w:val="21"/>
          <w:szCs w:val="21"/>
        </w:rPr>
        <w:t>ISCX VPN-nonVPN Dataset 12 Classification Confusion Matrix</w:t>
      </w:r>
    </w:p>
    <w:p>
      <w:pPr>
        <w:spacing w:after="62" w:afterLines="20" w:line="400" w:lineRule="exact"/>
        <w:jc w:val="center"/>
        <w:rPr>
          <w:rFonts w:ascii="Times New Roman" w:hAnsi="Times New Roman" w:cs="Times New Roman"/>
          <w:sz w:val="21"/>
          <w:szCs w:val="21"/>
        </w:rPr>
      </w:pPr>
      <w:r>
        <w:rPr>
          <w:rFonts w:ascii="Times New Roman" w:hAnsi="Times New Roman" w:cs="Times New Roman"/>
          <w:sz w:val="21"/>
          <w:szCs w:val="21"/>
        </w:rPr>
        <w:t xml:space="preserve">Table 6  </w:t>
      </w:r>
      <w:r>
        <w:rPr>
          <w:rFonts w:hint="eastAsia" w:ascii="Times New Roman" w:hAnsi="Times New Roman" w:cs="Times New Roman"/>
          <w:sz w:val="21"/>
          <w:szCs w:val="21"/>
        </w:rPr>
        <w:t>ISCX VPN-nonVPN dataset classification evaluation index</w:t>
      </w:r>
    </w:p>
    <w:tbl>
      <w:tblPr>
        <w:tblStyle w:val="8"/>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1413"/>
        <w:gridCol w:w="1559"/>
        <w:gridCol w:w="1559"/>
        <w:gridCol w:w="1560"/>
        <w:gridCol w:w="2205"/>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454" w:hRule="atLeast"/>
        </w:trPr>
        <w:tc>
          <w:tcPr>
            <w:tcW w:w="1413" w:type="dxa"/>
            <w:tcBorders>
              <w:top w:val="single" w:color="auto" w:sz="12" w:space="0"/>
              <w:bottom w:val="single" w:color="auto" w:sz="8" w:space="0"/>
            </w:tcBorders>
            <w:vAlign w:val="center"/>
          </w:tcPr>
          <w:p>
            <w:pPr>
              <w:jc w:val="center"/>
              <w:rPr>
                <w:rFonts w:ascii="Times New Roman" w:hAnsi="Times New Roman" w:cs="Times New Roman"/>
              </w:rPr>
            </w:pPr>
            <w:r>
              <w:rPr>
                <w:rFonts w:ascii="Times New Roman" w:hAnsi="Times New Roman" w:cs="Times New Roman"/>
              </w:rPr>
              <w:t>Category</w:t>
            </w:r>
          </w:p>
        </w:tc>
        <w:tc>
          <w:tcPr>
            <w:tcW w:w="1559" w:type="dxa"/>
            <w:tcBorders>
              <w:top w:val="single" w:color="auto" w:sz="12" w:space="0"/>
              <w:bottom w:val="single" w:color="auto" w:sz="8" w:space="0"/>
            </w:tcBorders>
            <w:vAlign w:val="center"/>
          </w:tcPr>
          <w:p>
            <w:pPr>
              <w:jc w:val="center"/>
              <w:rPr>
                <w:rFonts w:ascii="Times New Roman" w:hAnsi="Times New Roman" w:cs="Times New Roman"/>
              </w:rPr>
            </w:pPr>
            <w:r>
              <w:rPr>
                <w:rFonts w:ascii="Times New Roman" w:hAnsi="Times New Roman" w:cs="Times New Roman"/>
              </w:rPr>
              <w:t>Precision</w:t>
            </w:r>
            <w:r>
              <w:rPr>
                <w:rFonts w:ascii="Times New Roman" w:hAnsi="Times New Roman" w:cs="Times New Roman"/>
                <w:sz w:val="18"/>
                <w:szCs w:val="18"/>
              </w:rPr>
              <w:t>(%)</w:t>
            </w:r>
          </w:p>
        </w:tc>
        <w:tc>
          <w:tcPr>
            <w:tcW w:w="1559" w:type="dxa"/>
            <w:tcBorders>
              <w:top w:val="single" w:color="auto" w:sz="12" w:space="0"/>
              <w:bottom w:val="single" w:color="auto" w:sz="8" w:space="0"/>
            </w:tcBorders>
            <w:vAlign w:val="center"/>
          </w:tcPr>
          <w:p>
            <w:pPr>
              <w:jc w:val="center"/>
              <w:rPr>
                <w:rFonts w:ascii="Times New Roman" w:hAnsi="Times New Roman" w:cs="Times New Roman"/>
              </w:rPr>
            </w:pPr>
            <w:r>
              <w:rPr>
                <w:rFonts w:ascii="Times New Roman" w:hAnsi="Times New Roman" w:cs="Times New Roman"/>
              </w:rPr>
              <w:t>Recall</w:t>
            </w:r>
            <w:r>
              <w:rPr>
                <w:rFonts w:ascii="Times New Roman" w:hAnsi="Times New Roman" w:cs="Times New Roman"/>
                <w:sz w:val="18"/>
                <w:szCs w:val="18"/>
              </w:rPr>
              <w:t>(%)</w:t>
            </w:r>
          </w:p>
        </w:tc>
        <w:tc>
          <w:tcPr>
            <w:tcW w:w="1560" w:type="dxa"/>
            <w:tcBorders>
              <w:top w:val="single" w:color="auto" w:sz="12" w:space="0"/>
              <w:bottom w:val="single" w:color="auto" w:sz="8" w:space="0"/>
            </w:tcBorders>
            <w:vAlign w:val="center"/>
          </w:tcPr>
          <w:p>
            <w:pPr>
              <w:jc w:val="center"/>
              <w:rPr>
                <w:rFonts w:ascii="Times New Roman" w:hAnsi="Times New Roman" w:cs="Times New Roman"/>
              </w:rPr>
            </w:pPr>
            <w:r>
              <w:rPr>
                <w:rFonts w:ascii="Times New Roman" w:hAnsi="Times New Roman" w:cs="Times New Roman"/>
              </w:rPr>
              <w:t>F1-score</w:t>
            </w:r>
            <w:r>
              <w:rPr>
                <w:rFonts w:ascii="Times New Roman" w:hAnsi="Times New Roman" w:cs="Times New Roman"/>
                <w:sz w:val="18"/>
                <w:szCs w:val="18"/>
              </w:rPr>
              <w:t>(%)</w:t>
            </w:r>
          </w:p>
        </w:tc>
        <w:tc>
          <w:tcPr>
            <w:tcW w:w="2205" w:type="dxa"/>
            <w:tcBorders>
              <w:top w:val="single" w:color="auto" w:sz="12" w:space="0"/>
              <w:bottom w:val="single" w:color="auto" w:sz="8" w:space="0"/>
            </w:tcBorders>
            <w:vAlign w:val="center"/>
          </w:tcPr>
          <w:p>
            <w:pPr>
              <w:jc w:val="center"/>
              <w:rPr>
                <w:rFonts w:ascii="Times New Roman" w:hAnsi="Times New Roman" w:cs="Times New Roman"/>
              </w:rPr>
            </w:pPr>
            <w:r>
              <w:rPr>
                <w:rFonts w:ascii="Times New Roman" w:hAnsi="Times New Roman" w:cs="Times New Roman"/>
              </w:rPr>
              <w:t>Number of samples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413" w:type="dxa"/>
            <w:tcBorders>
              <w:top w:val="single" w:color="auto" w:sz="8" w:space="0"/>
            </w:tcBorders>
            <w:vAlign w:val="center"/>
          </w:tcPr>
          <w:p>
            <w:pPr>
              <w:jc w:val="center"/>
              <w:rPr>
                <w:rFonts w:ascii="Times New Roman" w:hAnsi="Times New Roman" w:cs="Times New Roman"/>
              </w:rPr>
            </w:pPr>
            <w:r>
              <w:rPr>
                <w:rFonts w:ascii="Times New Roman" w:hAnsi="Times New Roman" w:cs="Times New Roman"/>
              </w:rPr>
              <w:t>0</w:t>
            </w:r>
          </w:p>
        </w:tc>
        <w:tc>
          <w:tcPr>
            <w:tcW w:w="1559" w:type="dxa"/>
            <w:tcBorders>
              <w:top w:val="single" w:color="auto" w:sz="8" w:space="0"/>
            </w:tcBorders>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559" w:type="dxa"/>
            <w:tcBorders>
              <w:top w:val="single" w:color="auto" w:sz="8" w:space="0"/>
            </w:tcBorders>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560" w:type="dxa"/>
            <w:tcBorders>
              <w:top w:val="single" w:color="auto" w:sz="8" w:space="0"/>
            </w:tcBorders>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2205" w:type="dxa"/>
            <w:tcBorders>
              <w:top w:val="single" w:color="auto" w:sz="8" w:space="0"/>
            </w:tcBorders>
            <w:vAlign w:val="center"/>
          </w:tcPr>
          <w:p>
            <w:pPr>
              <w:jc w:val="center"/>
              <w:rPr>
                <w:rFonts w:ascii="Times New Roman" w:hAnsi="Times New Roman" w:cs="Times New Roman"/>
              </w:rPr>
            </w:pPr>
            <w:r>
              <w:rPr>
                <w:rFonts w:hint="eastAsia" w:ascii="Times New Roman" w:hAnsi="Times New Roman" w:cs="Times New Roman"/>
              </w:rPr>
              <w:t>6</w:t>
            </w:r>
            <w:r>
              <w:rPr>
                <w:rFonts w:ascii="Times New Roman" w:hAnsi="Times New Roman" w:cs="Times New Roman"/>
              </w:rPr>
              <w:t>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413" w:type="dxa"/>
            <w:vAlign w:val="center"/>
          </w:tcPr>
          <w:p>
            <w:pPr>
              <w:jc w:val="center"/>
              <w:rPr>
                <w:rFonts w:ascii="Times New Roman" w:hAnsi="Times New Roman" w:cs="Times New Roman"/>
              </w:rPr>
            </w:pPr>
            <w:r>
              <w:rPr>
                <w:rFonts w:ascii="Times New Roman" w:hAnsi="Times New Roman" w:cs="Times New Roman"/>
              </w:rPr>
              <w:t>1</w:t>
            </w:r>
          </w:p>
        </w:tc>
        <w:tc>
          <w:tcPr>
            <w:tcW w:w="1559"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559"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560"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2205" w:type="dxa"/>
            <w:vAlign w:val="center"/>
          </w:tcPr>
          <w:p>
            <w:pPr>
              <w:jc w:val="center"/>
              <w:rPr>
                <w:rFonts w:ascii="Times New Roman" w:hAnsi="Times New Roman" w:cs="Times New Roman"/>
              </w:rPr>
            </w:pPr>
            <w:r>
              <w:rPr>
                <w:rFonts w:hint="eastAsia" w:ascii="Times New Roman" w:hAnsi="Times New Roman" w:cs="Times New Roman"/>
              </w:rPr>
              <w:t>6</w:t>
            </w:r>
            <w:r>
              <w:rPr>
                <w:rFonts w:ascii="Times New Roman" w:hAnsi="Times New Roman" w:cs="Times New Roman"/>
              </w:rPr>
              <w:t>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413" w:type="dxa"/>
            <w:vAlign w:val="center"/>
          </w:tcPr>
          <w:p>
            <w:pPr>
              <w:jc w:val="center"/>
              <w:rPr>
                <w:rFonts w:ascii="Times New Roman" w:hAnsi="Times New Roman" w:cs="Times New Roman"/>
              </w:rPr>
            </w:pPr>
            <w:r>
              <w:rPr>
                <w:rFonts w:ascii="Times New Roman" w:hAnsi="Times New Roman" w:cs="Times New Roman"/>
              </w:rPr>
              <w:t>2</w:t>
            </w:r>
          </w:p>
        </w:tc>
        <w:tc>
          <w:tcPr>
            <w:tcW w:w="1559"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559"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560"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2205" w:type="dxa"/>
            <w:vAlign w:val="center"/>
          </w:tcPr>
          <w:p>
            <w:pPr>
              <w:jc w:val="center"/>
              <w:rPr>
                <w:rFonts w:ascii="Times New Roman" w:hAnsi="Times New Roman" w:cs="Times New Roman"/>
              </w:rPr>
            </w:pPr>
            <w:r>
              <w:rPr>
                <w:rFonts w:hint="eastAsia" w:ascii="Times New Roman" w:hAnsi="Times New Roman" w:cs="Times New Roman"/>
              </w:rPr>
              <w:t>6</w:t>
            </w:r>
            <w:r>
              <w:rPr>
                <w:rFonts w:ascii="Times New Roman" w:hAnsi="Times New Roman" w:cs="Times New Roman"/>
              </w:rPr>
              <w:t>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413" w:type="dxa"/>
            <w:vAlign w:val="center"/>
          </w:tcPr>
          <w:p>
            <w:pPr>
              <w:jc w:val="center"/>
              <w:rPr>
                <w:rFonts w:ascii="Times New Roman" w:hAnsi="Times New Roman" w:cs="Times New Roman"/>
              </w:rPr>
            </w:pPr>
            <w:r>
              <w:rPr>
                <w:rFonts w:ascii="Times New Roman" w:hAnsi="Times New Roman" w:cs="Times New Roman"/>
              </w:rPr>
              <w:t>3</w:t>
            </w:r>
          </w:p>
        </w:tc>
        <w:tc>
          <w:tcPr>
            <w:tcW w:w="1559"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559"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560"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2205"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04</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413" w:type="dxa"/>
            <w:vAlign w:val="center"/>
          </w:tcPr>
          <w:p>
            <w:pPr>
              <w:jc w:val="center"/>
              <w:rPr>
                <w:rFonts w:ascii="Times New Roman" w:hAnsi="Times New Roman" w:cs="Times New Roman"/>
              </w:rPr>
            </w:pPr>
            <w:r>
              <w:rPr>
                <w:rFonts w:ascii="Times New Roman" w:hAnsi="Times New Roman" w:cs="Times New Roman"/>
              </w:rPr>
              <w:t>4</w:t>
            </w:r>
          </w:p>
        </w:tc>
        <w:tc>
          <w:tcPr>
            <w:tcW w:w="1559"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559"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560"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2205"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88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413" w:type="dxa"/>
            <w:vAlign w:val="center"/>
          </w:tcPr>
          <w:p>
            <w:pPr>
              <w:jc w:val="center"/>
              <w:rPr>
                <w:rFonts w:ascii="Times New Roman" w:hAnsi="Times New Roman" w:cs="Times New Roman"/>
              </w:rPr>
            </w:pPr>
            <w:r>
              <w:rPr>
                <w:rFonts w:ascii="Times New Roman" w:hAnsi="Times New Roman" w:cs="Times New Roman"/>
              </w:rPr>
              <w:t>5</w:t>
            </w:r>
          </w:p>
        </w:tc>
        <w:tc>
          <w:tcPr>
            <w:tcW w:w="1559"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559"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560"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2205" w:type="dxa"/>
            <w:vAlign w:val="center"/>
          </w:tcPr>
          <w:p>
            <w:pPr>
              <w:jc w:val="center"/>
              <w:rPr>
                <w:rFonts w:ascii="Times New Roman" w:hAnsi="Times New Roman" w:cs="Times New Roman"/>
              </w:rPr>
            </w:pPr>
            <w:r>
              <w:rPr>
                <w:rFonts w:hint="eastAsia" w:ascii="Times New Roman" w:hAnsi="Times New Roman" w:cs="Times New Roman"/>
              </w:rPr>
              <w:t>6</w:t>
            </w:r>
            <w:r>
              <w:rPr>
                <w:rFonts w:ascii="Times New Roman" w:hAnsi="Times New Roman" w:cs="Times New Roman"/>
              </w:rPr>
              <w:t>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413" w:type="dxa"/>
            <w:vAlign w:val="center"/>
          </w:tcPr>
          <w:p>
            <w:pPr>
              <w:jc w:val="center"/>
              <w:rPr>
                <w:rFonts w:ascii="Times New Roman" w:hAnsi="Times New Roman" w:cs="Times New Roman"/>
              </w:rPr>
            </w:pPr>
            <w:r>
              <w:rPr>
                <w:rFonts w:ascii="Times New Roman" w:hAnsi="Times New Roman" w:cs="Times New Roman"/>
              </w:rPr>
              <w:t>6</w:t>
            </w:r>
          </w:p>
        </w:tc>
        <w:tc>
          <w:tcPr>
            <w:tcW w:w="1559" w:type="dxa"/>
            <w:vAlign w:val="center"/>
          </w:tcPr>
          <w:p>
            <w:pPr>
              <w:jc w:val="center"/>
              <w:rPr>
                <w:rFonts w:ascii="Times New Roman" w:hAnsi="Times New Roman" w:cs="Times New Roman"/>
              </w:rPr>
            </w:pPr>
            <w:r>
              <w:rPr>
                <w:rFonts w:hint="eastAsia" w:ascii="Times New Roman" w:hAnsi="Times New Roman" w:cs="Times New Roman"/>
              </w:rPr>
              <w:t>9</w:t>
            </w:r>
            <w:r>
              <w:rPr>
                <w:rFonts w:ascii="Times New Roman" w:hAnsi="Times New Roman" w:cs="Times New Roman"/>
              </w:rPr>
              <w:t>9.27</w:t>
            </w:r>
          </w:p>
        </w:tc>
        <w:tc>
          <w:tcPr>
            <w:tcW w:w="1559" w:type="dxa"/>
            <w:vAlign w:val="center"/>
          </w:tcPr>
          <w:p>
            <w:pPr>
              <w:jc w:val="center"/>
              <w:rPr>
                <w:rFonts w:ascii="Times New Roman" w:hAnsi="Times New Roman" w:cs="Times New Roman"/>
              </w:rPr>
            </w:pPr>
            <w:r>
              <w:rPr>
                <w:rFonts w:ascii="Times New Roman" w:hAnsi="Times New Roman" w:cs="Times New Roman"/>
              </w:rPr>
              <w:t>99.75</w:t>
            </w:r>
          </w:p>
        </w:tc>
        <w:tc>
          <w:tcPr>
            <w:tcW w:w="1560" w:type="dxa"/>
            <w:vAlign w:val="center"/>
          </w:tcPr>
          <w:p>
            <w:pPr>
              <w:jc w:val="center"/>
              <w:rPr>
                <w:rFonts w:ascii="Times New Roman" w:hAnsi="Times New Roman" w:cs="Times New Roman"/>
              </w:rPr>
            </w:pPr>
            <w:r>
              <w:rPr>
                <w:rFonts w:ascii="Times New Roman" w:hAnsi="Times New Roman" w:cs="Times New Roman"/>
              </w:rPr>
              <w:t>99.51</w:t>
            </w:r>
          </w:p>
        </w:tc>
        <w:tc>
          <w:tcPr>
            <w:tcW w:w="2205" w:type="dxa"/>
            <w:vAlign w:val="center"/>
          </w:tcPr>
          <w:p>
            <w:pPr>
              <w:jc w:val="center"/>
              <w:rPr>
                <w:rFonts w:ascii="Times New Roman" w:hAnsi="Times New Roman" w:cs="Times New Roman"/>
              </w:rPr>
            </w:pPr>
            <w:r>
              <w:rPr>
                <w:rFonts w:hint="eastAsia" w:ascii="Times New Roman" w:hAnsi="Times New Roman" w:cs="Times New Roman"/>
              </w:rPr>
              <w:t>4</w:t>
            </w:r>
            <w:r>
              <w:rPr>
                <w:rFonts w:ascii="Times New Roman" w:hAnsi="Times New Roman" w:cs="Times New Roman"/>
              </w:rPr>
              <w:t>07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413" w:type="dxa"/>
            <w:vAlign w:val="center"/>
          </w:tcPr>
          <w:p>
            <w:pPr>
              <w:jc w:val="center"/>
              <w:rPr>
                <w:rFonts w:ascii="Times New Roman" w:hAnsi="Times New Roman" w:cs="Times New Roman"/>
              </w:rPr>
            </w:pPr>
            <w:r>
              <w:rPr>
                <w:rFonts w:ascii="Times New Roman" w:hAnsi="Times New Roman" w:cs="Times New Roman"/>
              </w:rPr>
              <w:t>7</w:t>
            </w:r>
          </w:p>
        </w:tc>
        <w:tc>
          <w:tcPr>
            <w:tcW w:w="1559" w:type="dxa"/>
            <w:vAlign w:val="center"/>
          </w:tcPr>
          <w:p>
            <w:pPr>
              <w:jc w:val="center"/>
              <w:rPr>
                <w:rFonts w:ascii="Times New Roman" w:hAnsi="Times New Roman" w:cs="Times New Roman"/>
              </w:rPr>
            </w:pPr>
            <w:r>
              <w:rPr>
                <w:rFonts w:hint="eastAsia" w:ascii="Times New Roman" w:hAnsi="Times New Roman" w:cs="Times New Roman"/>
              </w:rPr>
              <w:t>9</w:t>
            </w:r>
            <w:r>
              <w:rPr>
                <w:rFonts w:ascii="Times New Roman" w:hAnsi="Times New Roman" w:cs="Times New Roman"/>
              </w:rPr>
              <w:t>6.67</w:t>
            </w:r>
          </w:p>
        </w:tc>
        <w:tc>
          <w:tcPr>
            <w:tcW w:w="1559" w:type="dxa"/>
            <w:vAlign w:val="center"/>
          </w:tcPr>
          <w:p>
            <w:pPr>
              <w:jc w:val="center"/>
              <w:rPr>
                <w:rFonts w:ascii="Times New Roman" w:hAnsi="Times New Roman" w:cs="Times New Roman"/>
              </w:rPr>
            </w:pPr>
            <w:r>
              <w:rPr>
                <w:rFonts w:hint="eastAsia" w:ascii="Times New Roman" w:hAnsi="Times New Roman" w:cs="Times New Roman"/>
              </w:rPr>
              <w:t>9</w:t>
            </w:r>
            <w:r>
              <w:rPr>
                <w:rFonts w:ascii="Times New Roman" w:hAnsi="Times New Roman" w:cs="Times New Roman"/>
              </w:rPr>
              <w:t>6.67</w:t>
            </w:r>
          </w:p>
        </w:tc>
        <w:tc>
          <w:tcPr>
            <w:tcW w:w="1560" w:type="dxa"/>
            <w:vAlign w:val="center"/>
          </w:tcPr>
          <w:p>
            <w:pPr>
              <w:jc w:val="center"/>
              <w:rPr>
                <w:rFonts w:ascii="Times New Roman" w:hAnsi="Times New Roman" w:cs="Times New Roman"/>
              </w:rPr>
            </w:pPr>
            <w:r>
              <w:rPr>
                <w:rFonts w:hint="eastAsia" w:ascii="Times New Roman" w:hAnsi="Times New Roman" w:cs="Times New Roman"/>
              </w:rPr>
              <w:t>9</w:t>
            </w:r>
            <w:r>
              <w:rPr>
                <w:rFonts w:ascii="Times New Roman" w:hAnsi="Times New Roman" w:cs="Times New Roman"/>
              </w:rPr>
              <w:t>6.67</w:t>
            </w:r>
          </w:p>
        </w:tc>
        <w:tc>
          <w:tcPr>
            <w:tcW w:w="2205" w:type="dxa"/>
            <w:vAlign w:val="center"/>
          </w:tcPr>
          <w:p>
            <w:pPr>
              <w:jc w:val="center"/>
              <w:rPr>
                <w:rFonts w:ascii="Times New Roman" w:hAnsi="Times New Roman" w:cs="Times New Roman"/>
              </w:rPr>
            </w:pPr>
            <w:r>
              <w:rPr>
                <w:rFonts w:hint="eastAsia" w:ascii="Times New Roman" w:hAnsi="Times New Roman" w:cs="Times New Roman"/>
              </w:rPr>
              <w:t>3</w:t>
            </w:r>
            <w:r>
              <w:rPr>
                <w:rFonts w:ascii="Times New Roman" w:hAnsi="Times New Roman" w:cs="Times New Roman"/>
              </w:rPr>
              <w:t>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413" w:type="dxa"/>
            <w:vAlign w:val="center"/>
          </w:tcPr>
          <w:p>
            <w:pPr>
              <w:jc w:val="center"/>
              <w:rPr>
                <w:rFonts w:ascii="Times New Roman" w:hAnsi="Times New Roman" w:cs="Times New Roman"/>
              </w:rPr>
            </w:pPr>
            <w:r>
              <w:rPr>
                <w:rFonts w:ascii="Times New Roman" w:hAnsi="Times New Roman" w:cs="Times New Roman"/>
              </w:rPr>
              <w:t>8</w:t>
            </w:r>
          </w:p>
        </w:tc>
        <w:tc>
          <w:tcPr>
            <w:tcW w:w="1559" w:type="dxa"/>
            <w:vAlign w:val="center"/>
          </w:tcPr>
          <w:p>
            <w:pPr>
              <w:jc w:val="center"/>
              <w:rPr>
                <w:rFonts w:ascii="Times New Roman" w:hAnsi="Times New Roman" w:cs="Times New Roman"/>
              </w:rPr>
            </w:pPr>
            <w:r>
              <w:rPr>
                <w:rFonts w:hint="eastAsia" w:ascii="Times New Roman" w:hAnsi="Times New Roman" w:cs="Times New Roman"/>
              </w:rPr>
              <w:t>9</w:t>
            </w:r>
            <w:r>
              <w:rPr>
                <w:rFonts w:ascii="Times New Roman" w:hAnsi="Times New Roman" w:cs="Times New Roman"/>
              </w:rPr>
              <w:t>9.02</w:t>
            </w:r>
          </w:p>
        </w:tc>
        <w:tc>
          <w:tcPr>
            <w:tcW w:w="1559" w:type="dxa"/>
            <w:vAlign w:val="center"/>
          </w:tcPr>
          <w:p>
            <w:pPr>
              <w:jc w:val="center"/>
              <w:rPr>
                <w:rFonts w:ascii="Times New Roman" w:hAnsi="Times New Roman" w:cs="Times New Roman"/>
              </w:rPr>
            </w:pPr>
            <w:r>
              <w:rPr>
                <w:rFonts w:hint="eastAsia" w:ascii="Times New Roman" w:hAnsi="Times New Roman" w:cs="Times New Roman"/>
              </w:rPr>
              <w:t>9</w:t>
            </w:r>
            <w:r>
              <w:rPr>
                <w:rFonts w:ascii="Times New Roman" w:hAnsi="Times New Roman" w:cs="Times New Roman"/>
              </w:rPr>
              <w:t>9.02</w:t>
            </w:r>
          </w:p>
        </w:tc>
        <w:tc>
          <w:tcPr>
            <w:tcW w:w="1560" w:type="dxa"/>
            <w:vAlign w:val="center"/>
          </w:tcPr>
          <w:p>
            <w:pPr>
              <w:jc w:val="center"/>
              <w:rPr>
                <w:rFonts w:ascii="Times New Roman" w:hAnsi="Times New Roman" w:cs="Times New Roman"/>
              </w:rPr>
            </w:pPr>
            <w:r>
              <w:rPr>
                <w:rFonts w:hint="eastAsia" w:ascii="Times New Roman" w:hAnsi="Times New Roman" w:cs="Times New Roman"/>
              </w:rPr>
              <w:t>9</w:t>
            </w:r>
            <w:r>
              <w:rPr>
                <w:rFonts w:ascii="Times New Roman" w:hAnsi="Times New Roman" w:cs="Times New Roman"/>
              </w:rPr>
              <w:t>9.02</w:t>
            </w:r>
          </w:p>
        </w:tc>
        <w:tc>
          <w:tcPr>
            <w:tcW w:w="2205"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02</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413" w:type="dxa"/>
            <w:vAlign w:val="center"/>
          </w:tcPr>
          <w:p>
            <w:pPr>
              <w:jc w:val="center"/>
              <w:rPr>
                <w:rFonts w:ascii="Times New Roman" w:hAnsi="Times New Roman" w:cs="Times New Roman"/>
              </w:rPr>
            </w:pPr>
            <w:r>
              <w:rPr>
                <w:rFonts w:ascii="Times New Roman" w:hAnsi="Times New Roman" w:cs="Times New Roman"/>
              </w:rPr>
              <w:t>9</w:t>
            </w:r>
          </w:p>
        </w:tc>
        <w:tc>
          <w:tcPr>
            <w:tcW w:w="1559" w:type="dxa"/>
            <w:vAlign w:val="center"/>
          </w:tcPr>
          <w:p>
            <w:pPr>
              <w:jc w:val="center"/>
              <w:rPr>
                <w:rFonts w:ascii="Times New Roman" w:hAnsi="Times New Roman" w:cs="Times New Roman"/>
              </w:rPr>
            </w:pPr>
            <w:r>
              <w:rPr>
                <w:rFonts w:hint="eastAsia" w:ascii="Times New Roman" w:hAnsi="Times New Roman" w:cs="Times New Roman"/>
              </w:rPr>
              <w:t>9</w:t>
            </w:r>
            <w:r>
              <w:rPr>
                <w:rFonts w:ascii="Times New Roman" w:hAnsi="Times New Roman" w:cs="Times New Roman"/>
              </w:rPr>
              <w:t>7.83</w:t>
            </w:r>
          </w:p>
        </w:tc>
        <w:tc>
          <w:tcPr>
            <w:tcW w:w="1559" w:type="dxa"/>
            <w:vAlign w:val="center"/>
          </w:tcPr>
          <w:p>
            <w:pPr>
              <w:jc w:val="center"/>
              <w:rPr>
                <w:rFonts w:ascii="Times New Roman" w:hAnsi="Times New Roman" w:cs="Times New Roman"/>
              </w:rPr>
            </w:pPr>
            <w:r>
              <w:rPr>
                <w:rFonts w:hint="eastAsia" w:ascii="Times New Roman" w:hAnsi="Times New Roman" w:cs="Times New Roman"/>
              </w:rPr>
              <w:t>9</w:t>
            </w:r>
            <w:r>
              <w:rPr>
                <w:rFonts w:ascii="Times New Roman" w:hAnsi="Times New Roman" w:cs="Times New Roman"/>
              </w:rPr>
              <w:t>3.75</w:t>
            </w:r>
          </w:p>
        </w:tc>
        <w:tc>
          <w:tcPr>
            <w:tcW w:w="1560" w:type="dxa"/>
            <w:vAlign w:val="center"/>
          </w:tcPr>
          <w:p>
            <w:pPr>
              <w:jc w:val="center"/>
              <w:rPr>
                <w:rFonts w:ascii="Times New Roman" w:hAnsi="Times New Roman" w:cs="Times New Roman"/>
              </w:rPr>
            </w:pPr>
            <w:r>
              <w:rPr>
                <w:rFonts w:hint="eastAsia" w:ascii="Times New Roman" w:hAnsi="Times New Roman" w:cs="Times New Roman"/>
              </w:rPr>
              <w:t>9</w:t>
            </w:r>
            <w:r>
              <w:rPr>
                <w:rFonts w:ascii="Times New Roman" w:hAnsi="Times New Roman" w:cs="Times New Roman"/>
              </w:rPr>
              <w:t>5.74</w:t>
            </w:r>
          </w:p>
        </w:tc>
        <w:tc>
          <w:tcPr>
            <w:tcW w:w="2205" w:type="dxa"/>
            <w:vAlign w:val="center"/>
          </w:tcPr>
          <w:p>
            <w:pPr>
              <w:jc w:val="center"/>
              <w:rPr>
                <w:rFonts w:ascii="Times New Roman" w:hAnsi="Times New Roman" w:cs="Times New Roman"/>
              </w:rPr>
            </w:pPr>
            <w:r>
              <w:rPr>
                <w:rFonts w:hint="eastAsia" w:ascii="Times New Roman" w:hAnsi="Times New Roman" w:cs="Times New Roman"/>
              </w:rPr>
              <w:t>4</w:t>
            </w:r>
            <w:r>
              <w:rPr>
                <w:rFonts w:ascii="Times New Roman" w:hAnsi="Times New Roman" w:cs="Times New Roman"/>
              </w:rPr>
              <w:t>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413" w:type="dxa"/>
            <w:vAlign w:val="center"/>
          </w:tcPr>
          <w:p>
            <w:pPr>
              <w:jc w:val="center"/>
              <w:rPr>
                <w:rFonts w:ascii="Times New Roman" w:hAnsi="Times New Roman" w:cs="Times New Roman"/>
              </w:rPr>
            </w:pPr>
            <w:r>
              <w:rPr>
                <w:rFonts w:ascii="Times New Roman" w:hAnsi="Times New Roman" w:cs="Times New Roman"/>
              </w:rPr>
              <w:t>10</w:t>
            </w:r>
          </w:p>
        </w:tc>
        <w:tc>
          <w:tcPr>
            <w:tcW w:w="1559"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559"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560" w:type="dxa"/>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2205" w:type="dxa"/>
            <w:vAlign w:val="center"/>
          </w:tcPr>
          <w:p>
            <w:pPr>
              <w:jc w:val="center"/>
              <w:rPr>
                <w:rFonts w:ascii="Times New Roman" w:hAnsi="Times New Roman" w:cs="Times New Roman"/>
              </w:rPr>
            </w:pPr>
            <w:r>
              <w:rPr>
                <w:rFonts w:hint="eastAsia" w:ascii="Times New Roman" w:hAnsi="Times New Roman" w:cs="Times New Roman"/>
              </w:rPr>
              <w:t>6</w:t>
            </w:r>
            <w:r>
              <w:rPr>
                <w:rFonts w:ascii="Times New Roman" w:hAnsi="Times New Roman" w:cs="Times New Roman"/>
              </w:rPr>
              <w:t>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1413" w:type="dxa"/>
            <w:tcBorders>
              <w:bottom w:val="single" w:color="auto" w:sz="12" w:space="0"/>
            </w:tcBorders>
            <w:vAlign w:val="center"/>
          </w:tcPr>
          <w:p>
            <w:pPr>
              <w:jc w:val="center"/>
              <w:rPr>
                <w:rFonts w:ascii="Times New Roman" w:hAnsi="Times New Roman" w:cs="Times New Roman"/>
              </w:rPr>
            </w:pPr>
            <w:r>
              <w:rPr>
                <w:rFonts w:ascii="Times New Roman" w:hAnsi="Times New Roman" w:cs="Times New Roman"/>
              </w:rPr>
              <w:t>11</w:t>
            </w:r>
          </w:p>
        </w:tc>
        <w:tc>
          <w:tcPr>
            <w:tcW w:w="1559" w:type="dxa"/>
            <w:tcBorders>
              <w:bottom w:val="single" w:color="auto" w:sz="12" w:space="0"/>
            </w:tcBorders>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559" w:type="dxa"/>
            <w:tcBorders>
              <w:bottom w:val="single" w:color="auto" w:sz="12" w:space="0"/>
            </w:tcBorders>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1560" w:type="dxa"/>
            <w:tcBorders>
              <w:bottom w:val="single" w:color="auto" w:sz="12" w:space="0"/>
            </w:tcBorders>
            <w:vAlign w:val="center"/>
          </w:tcPr>
          <w:p>
            <w:pPr>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00.00</w:t>
            </w:r>
          </w:p>
        </w:tc>
        <w:tc>
          <w:tcPr>
            <w:tcW w:w="2205" w:type="dxa"/>
            <w:tcBorders>
              <w:bottom w:val="single" w:color="auto" w:sz="12" w:space="0"/>
            </w:tcBorders>
            <w:vAlign w:val="center"/>
          </w:tcPr>
          <w:p>
            <w:pPr>
              <w:jc w:val="center"/>
              <w:rPr>
                <w:rFonts w:ascii="Times New Roman" w:hAnsi="Times New Roman" w:cs="Times New Roman"/>
              </w:rPr>
            </w:pPr>
            <w:r>
              <w:rPr>
                <w:rFonts w:hint="eastAsia" w:ascii="Times New Roman" w:hAnsi="Times New Roman" w:cs="Times New Roman"/>
              </w:rPr>
              <w:t>6</w:t>
            </w:r>
            <w:r>
              <w:rPr>
                <w:rFonts w:ascii="Times New Roman" w:hAnsi="Times New Roman" w:cs="Times New Roman"/>
              </w:rPr>
              <w:t>00</w:t>
            </w:r>
          </w:p>
        </w:tc>
      </w:tr>
    </w:tbl>
    <w:p>
      <w:pPr>
        <w:keepNext w:val="0"/>
        <w:keepLines w:val="0"/>
        <w:pageBreakBefore w:val="0"/>
        <w:widowControl/>
        <w:numPr>
          <w:numId w:val="0"/>
        </w:numPr>
        <w:kinsoku/>
        <w:wordWrap/>
        <w:overflowPunct/>
        <w:topLinePunct w:val="0"/>
        <w:autoSpaceDE/>
        <w:autoSpaceDN/>
        <w:bidi w:val="0"/>
        <w:adjustRightInd/>
        <w:snapToGrid/>
        <w:spacing w:before="157" w:beforeLines="50" w:after="0" w:line="360" w:lineRule="auto"/>
        <w:ind w:firstLine="420" w:firstLineChars="0"/>
        <w:jc w:val="both"/>
        <w:textAlignment w:val="auto"/>
        <w:rPr>
          <w:rFonts w:hint="default" w:ascii="Times New Roman" w:hAnsi="Times New Roman" w:cs="Times New Roman"/>
          <w:b/>
          <w:bCs w:val="0"/>
          <w:sz w:val="32"/>
          <w:szCs w:val="32"/>
          <w:lang w:val="en-US" w:eastAsia="zh-CN"/>
        </w:rPr>
      </w:pPr>
      <w:r>
        <w:rPr>
          <w:rFonts w:hint="default" w:ascii="Times New Roman" w:hAnsi="Times New Roman" w:cs="Times New Roman"/>
          <w:sz w:val="24"/>
          <w:szCs w:val="24"/>
          <w:lang w:val="en-US" w:eastAsia="zh-CN"/>
        </w:rPr>
        <w:t>The experimental results show that the STAM network achieves a high classification accuracy for each specific category of traffic, in which the classification effect of conventional encrypted traffic is better than that of protocol encrypted traffic, which also corresponds to the more difficult characteristics of protocol encrypted traffic to be identified. At the same time, we can also observe that the accuracy rate of traffic classification in categories 7, 8 and 9 is relatively low. This may be due to insufficient sample size, which results in insufficient extraction of the characteristics of such traffic and belongs to the category imbalance problem in the classification task.</w:t>
      </w:r>
    </w:p>
    <w:p>
      <w:pPr>
        <w:keepNext w:val="0"/>
        <w:keepLines w:val="0"/>
        <w:pageBreakBefore w:val="0"/>
        <w:widowControl/>
        <w:numPr>
          <w:ilvl w:val="2"/>
          <w:numId w:val="2"/>
        </w:numPr>
        <w:kinsoku/>
        <w:wordWrap/>
        <w:overflowPunct/>
        <w:topLinePunct w:val="0"/>
        <w:autoSpaceDE/>
        <w:autoSpaceDN/>
        <w:bidi w:val="0"/>
        <w:adjustRightInd/>
        <w:snapToGrid/>
        <w:spacing w:after="0" w:line="360" w:lineRule="auto"/>
        <w:ind w:left="0" w:leftChars="0" w:firstLine="0" w:firstLineChars="0"/>
        <w:jc w:val="both"/>
        <w:textAlignment w:val="auto"/>
        <w:rPr>
          <w:rFonts w:hint="eastAsia"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Experimental results comparison</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firstLine="42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In order to better reflect the superiority of the method proposed in this paper on flow classification, ablation experiments and comparison experiments with other existing related work are designed in this section. The ablation experiment used ISCX VPN-nonVPN dataset with higher model classification performance, and the relevant comparative experiments used USTC-TFC2016 and ISCX VPN-nonVPN dataset.</w:t>
      </w:r>
    </w:p>
    <w:p>
      <w:pPr>
        <w:jc w:val="center"/>
        <w:rPr>
          <w:rFonts w:ascii="宋体" w:hAnsi="宋体" w:cs="Times New Roman"/>
        </w:rPr>
      </w:pPr>
      <w:r>
        <w:rPr>
          <w:rFonts w:hint="eastAsia" w:ascii="宋体" w:hAnsi="宋体" w:cs="Times New Roman"/>
        </w:rPr>
        <w:drawing>
          <wp:inline distT="0" distB="0" distL="0" distR="0">
            <wp:extent cx="4457700" cy="2110105"/>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0"/>
                      <a:ext cx="4515155" cy="2137609"/>
                    </a:xfrm>
                    <a:prstGeom prst="rect">
                      <a:avLst/>
                    </a:prstGeom>
                  </pic:spPr>
                </pic:pic>
              </a:graphicData>
            </a:graphic>
          </wp:inline>
        </w:drawing>
      </w:r>
    </w:p>
    <w:p>
      <w:pPr>
        <w:pStyle w:val="12"/>
        <w:spacing w:before="156" w:beforeLines="50"/>
        <w:ind w:firstLine="0" w:firstLineChars="0"/>
        <w:jc w:val="center"/>
        <w:rPr>
          <w:rFonts w:ascii="Times New Roman" w:hAnsi="Times New Roman" w:cs="Times New Roman"/>
          <w:sz w:val="21"/>
          <w:szCs w:val="21"/>
        </w:rPr>
      </w:pPr>
      <w:r>
        <w:rPr>
          <w:rFonts w:hint="eastAsia" w:ascii="Times New Roman" w:hAnsi="Times New Roman" w:cs="Times New Roman"/>
          <w:sz w:val="21"/>
          <w:szCs w:val="21"/>
        </w:rPr>
        <w:t>Fig</w:t>
      </w:r>
      <w:r>
        <w:rPr>
          <w:rFonts w:ascii="Times New Roman" w:hAnsi="Times New Roman" w:cs="Times New Roman"/>
          <w:sz w:val="21"/>
          <w:szCs w:val="21"/>
        </w:rPr>
        <w:t>.1</w:t>
      </w:r>
      <w:r>
        <w:rPr>
          <w:rFonts w:hint="eastAsia" w:ascii="Times New Roman" w:hAnsi="Times New Roman" w:cs="Times New Roman"/>
          <w:sz w:val="21"/>
          <w:szCs w:val="21"/>
          <w:lang w:val="en-US" w:eastAsia="zh-CN"/>
        </w:rPr>
        <w:t>1</w:t>
      </w:r>
      <w:r>
        <w:rPr>
          <w:rFonts w:ascii="Times New Roman" w:hAnsi="Times New Roman" w:cs="Times New Roman"/>
          <w:sz w:val="21"/>
          <w:szCs w:val="21"/>
        </w:rPr>
        <w:t xml:space="preserve">  </w:t>
      </w:r>
      <w:r>
        <w:rPr>
          <w:rFonts w:hint="eastAsia" w:ascii="Times New Roman" w:hAnsi="Times New Roman" w:cs="Times New Roman"/>
          <w:sz w:val="21"/>
          <w:szCs w:val="21"/>
        </w:rPr>
        <w:t>ISCX VPN-nonVPN dataset Ablation Experiment</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b/>
          <w:bCs w:val="0"/>
          <w:sz w:val="32"/>
          <w:szCs w:val="32"/>
          <w:lang w:val="en-US" w:eastAsia="zh-CN"/>
        </w:rPr>
      </w:pPr>
      <w:r>
        <w:rPr>
          <w:rFonts w:hint="eastAsia" w:ascii="Times New Roman" w:hAnsi="Times New Roman" w:cs="Times New Roman"/>
          <w:b w:val="0"/>
          <w:bCs/>
          <w:sz w:val="24"/>
          <w:szCs w:val="24"/>
          <w:lang w:val="en-US" w:eastAsia="zh-CN"/>
        </w:rPr>
        <w:t>As shown in Figure 11, five sets of ablation experiments have been performed, in which Baseline indicates that the infrastructure uses an hourglass structure with no attention module added in Figure 7, while the other groups reflect the effect of the classification by adding different attention modules. From the ablation results, we can see that the classification effect can be significantly improved by adding different attention modules to the model. The STAM module proposed in this paper performs best among several attention modules, with the highest classification accuracy of 99.85%. STAM produces more computational cost than other attention modules, but it is still a lightweight network considering that the size of the STAM-based model is less than 2MB. The STAM module can be added to the classification network to increase the computational cost appropriately in exchange for higher classification accuracy when the equipment conditions permit.</w:t>
      </w:r>
    </w:p>
    <w:p>
      <w:pPr>
        <w:spacing w:after="62" w:afterLines="20" w:line="400" w:lineRule="exact"/>
        <w:jc w:val="center"/>
        <w:rPr>
          <w:rFonts w:ascii="Times New Roman" w:hAnsi="Times New Roman" w:cs="Times New Roman"/>
          <w:sz w:val="21"/>
          <w:szCs w:val="21"/>
        </w:rPr>
      </w:pPr>
      <w:r>
        <w:rPr>
          <w:rFonts w:ascii="Times New Roman" w:hAnsi="Times New Roman" w:cs="Times New Roman"/>
          <w:sz w:val="21"/>
          <w:szCs w:val="21"/>
        </w:rPr>
        <w:t xml:space="preserve">Table 7 </w:t>
      </w:r>
      <w:r>
        <w:rPr>
          <w:rFonts w:hint="eastAsia" w:ascii="Times New Roman" w:hAnsi="Times New Roman" w:cs="Times New Roman"/>
          <w:sz w:val="21"/>
          <w:szCs w:val="21"/>
        </w:rPr>
        <w:t>Experimental results of different methods on traffic datasets</w:t>
      </w:r>
      <w:r>
        <w:rPr>
          <w:rFonts w:ascii="Times New Roman" w:hAnsi="Times New Roman" w:cs="Times New Roman"/>
          <w:sz w:val="21"/>
          <w:szCs w:val="21"/>
        </w:rPr>
        <w:t xml:space="preserve"> </w:t>
      </w:r>
    </w:p>
    <w:tbl>
      <w:tblPr>
        <w:tblStyle w:val="8"/>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2765"/>
        <w:gridCol w:w="2765"/>
        <w:gridCol w:w="2766"/>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454" w:hRule="atLeast"/>
        </w:trPr>
        <w:tc>
          <w:tcPr>
            <w:tcW w:w="2765" w:type="dxa"/>
            <w:tcBorders>
              <w:top w:val="single" w:color="auto" w:sz="12" w:space="0"/>
              <w:bottom w:val="single" w:color="auto" w:sz="8" w:space="0"/>
            </w:tcBorders>
          </w:tcPr>
          <w:p>
            <w:pPr>
              <w:spacing w:line="400" w:lineRule="exact"/>
              <w:jc w:val="center"/>
              <w:rPr>
                <w:rFonts w:ascii="Times New Roman" w:hAnsi="Times New Roman" w:cs="Times New Roman"/>
              </w:rPr>
            </w:pPr>
            <w:r>
              <w:rPr>
                <w:rFonts w:ascii="Times New Roman" w:hAnsi="Times New Roman" w:cs="Times New Roman"/>
              </w:rPr>
              <w:t>Method</w:t>
            </w:r>
          </w:p>
        </w:tc>
        <w:tc>
          <w:tcPr>
            <w:tcW w:w="2765" w:type="dxa"/>
            <w:tcBorders>
              <w:top w:val="single" w:color="auto" w:sz="12" w:space="0"/>
              <w:bottom w:val="single" w:color="auto" w:sz="8" w:space="0"/>
            </w:tcBorders>
          </w:tcPr>
          <w:p>
            <w:pPr>
              <w:spacing w:line="400" w:lineRule="exact"/>
              <w:jc w:val="center"/>
              <w:rPr>
                <w:rFonts w:ascii="Times New Roman" w:hAnsi="Times New Roman" w:cs="Times New Roman"/>
              </w:rPr>
            </w:pPr>
            <w:r>
              <w:rPr>
                <w:rFonts w:ascii="Times New Roman" w:hAnsi="Times New Roman" w:cs="Times New Roman"/>
              </w:rPr>
              <w:t>Dataset</w:t>
            </w:r>
          </w:p>
        </w:tc>
        <w:tc>
          <w:tcPr>
            <w:tcW w:w="2766" w:type="dxa"/>
            <w:tcBorders>
              <w:top w:val="single" w:color="auto" w:sz="12" w:space="0"/>
              <w:bottom w:val="single" w:color="auto" w:sz="8" w:space="0"/>
            </w:tcBorders>
          </w:tcPr>
          <w:p>
            <w:pPr>
              <w:spacing w:line="400" w:lineRule="exact"/>
              <w:jc w:val="center"/>
              <w:rPr>
                <w:rFonts w:ascii="Times New Roman" w:hAnsi="Times New Roman" w:cs="Times New Roman"/>
              </w:rPr>
            </w:pPr>
            <w:r>
              <w:rPr>
                <w:rFonts w:ascii="Times New Roman" w:hAnsi="Times New Roman" w:cs="Times New Roman"/>
              </w:rPr>
              <w:t>Accuracy(%)</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2765" w:type="dxa"/>
            <w:tcBorders>
              <w:top w:val="single" w:color="auto" w:sz="8" w:space="0"/>
            </w:tcBorders>
            <w:vAlign w:val="center"/>
          </w:tcPr>
          <w:p>
            <w:pPr>
              <w:spacing w:line="400" w:lineRule="exact"/>
              <w:jc w:val="center"/>
              <w:rPr>
                <w:rFonts w:hint="default" w:ascii="Times New Roman" w:hAnsi="Times New Roman" w:cs="Times New Roman" w:eastAsiaTheme="minorEastAsia"/>
                <w:lang w:val="en-US" w:eastAsia="zh-CN"/>
              </w:rPr>
            </w:pPr>
            <w:r>
              <w:rPr>
                <w:rFonts w:ascii="Times New Roman" w:hAnsi="Times New Roman" w:cs="Times New Roman"/>
              </w:rPr>
              <w:t>Capsule Network</w:t>
            </w:r>
          </w:p>
        </w:tc>
        <w:tc>
          <w:tcPr>
            <w:tcW w:w="2765" w:type="dxa"/>
            <w:tcBorders>
              <w:top w:val="single" w:color="auto" w:sz="8" w:space="0"/>
            </w:tcBorders>
            <w:vAlign w:val="center"/>
          </w:tcPr>
          <w:p>
            <w:pPr>
              <w:spacing w:line="400" w:lineRule="exact"/>
              <w:jc w:val="center"/>
              <w:rPr>
                <w:rFonts w:ascii="Times New Roman" w:hAnsi="Times New Roman" w:cs="Times New Roman"/>
              </w:rPr>
            </w:pPr>
            <w:r>
              <w:rPr>
                <w:rFonts w:ascii="Times New Roman" w:hAnsi="Times New Roman" w:cs="Times New Roman"/>
              </w:rPr>
              <w:t>USTC-TFC2016</w:t>
            </w:r>
          </w:p>
        </w:tc>
        <w:tc>
          <w:tcPr>
            <w:tcW w:w="2766" w:type="dxa"/>
            <w:tcBorders>
              <w:top w:val="single" w:color="auto" w:sz="8" w:space="0"/>
            </w:tcBorders>
            <w:vAlign w:val="center"/>
          </w:tcPr>
          <w:p>
            <w:pPr>
              <w:spacing w:line="400" w:lineRule="exact"/>
              <w:jc w:val="center"/>
              <w:rPr>
                <w:rFonts w:ascii="Times New Roman" w:hAnsi="Times New Roman" w:cs="Times New Roman"/>
              </w:rPr>
            </w:pPr>
            <w:r>
              <w:rPr>
                <w:rFonts w:hint="eastAsia" w:ascii="Times New Roman" w:hAnsi="Times New Roman" w:cs="Times New Roman"/>
              </w:rPr>
              <w:t>9</w:t>
            </w:r>
            <w:r>
              <w:rPr>
                <w:rFonts w:ascii="Times New Roman" w:hAnsi="Times New Roman" w:cs="Times New Roman"/>
              </w:rPr>
              <w:t>8.3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2765" w:type="dxa"/>
            <w:vAlign w:val="center"/>
          </w:tcPr>
          <w:p>
            <w:pPr>
              <w:spacing w:line="400" w:lineRule="exact"/>
              <w:jc w:val="center"/>
              <w:rPr>
                <w:rFonts w:hint="default" w:ascii="Times New Roman" w:hAnsi="Times New Roman" w:cs="Times New Roman" w:eastAsiaTheme="minorEastAsia"/>
                <w:lang w:val="en-US" w:eastAsia="zh-CN"/>
              </w:rPr>
            </w:pPr>
            <w:r>
              <w:rPr>
                <w:rFonts w:ascii="Times New Roman" w:hAnsi="Times New Roman" w:cs="Times New Roman"/>
              </w:rPr>
              <w:t>SAM</w:t>
            </w:r>
          </w:p>
        </w:tc>
        <w:tc>
          <w:tcPr>
            <w:tcW w:w="2765" w:type="dxa"/>
            <w:vAlign w:val="center"/>
          </w:tcPr>
          <w:p>
            <w:pPr>
              <w:spacing w:line="400" w:lineRule="exact"/>
              <w:jc w:val="center"/>
              <w:rPr>
                <w:rFonts w:ascii="Times New Roman" w:hAnsi="Times New Roman" w:cs="Times New Roman"/>
              </w:rPr>
            </w:pPr>
            <w:r>
              <w:rPr>
                <w:rFonts w:ascii="Times New Roman" w:hAnsi="Times New Roman" w:cs="Times New Roman"/>
              </w:rPr>
              <w:t>USTC-TFC2016</w:t>
            </w:r>
          </w:p>
        </w:tc>
        <w:tc>
          <w:tcPr>
            <w:tcW w:w="2766" w:type="dxa"/>
            <w:vAlign w:val="center"/>
          </w:tcPr>
          <w:p>
            <w:pPr>
              <w:spacing w:line="400" w:lineRule="exact"/>
              <w:jc w:val="center"/>
              <w:rPr>
                <w:rFonts w:ascii="Times New Roman" w:hAnsi="Times New Roman" w:cs="Times New Roman"/>
              </w:rPr>
            </w:pPr>
            <w:r>
              <w:rPr>
                <w:rFonts w:hint="eastAsia" w:ascii="Times New Roman" w:hAnsi="Times New Roman" w:cs="Times New Roman"/>
              </w:rPr>
              <w:t>9</w:t>
            </w:r>
            <w:r>
              <w:rPr>
                <w:rFonts w:ascii="Times New Roman" w:hAnsi="Times New Roman" w:cs="Times New Roman"/>
              </w:rPr>
              <w:t>8.73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2765" w:type="dxa"/>
            <w:vAlign w:val="center"/>
          </w:tcPr>
          <w:p>
            <w:pPr>
              <w:spacing w:line="400" w:lineRule="exact"/>
              <w:jc w:val="center"/>
              <w:rPr>
                <w:rFonts w:ascii="Times New Roman" w:hAnsi="Times New Roman" w:cs="Times New Roman"/>
              </w:rPr>
            </w:pPr>
            <w:r>
              <w:rPr>
                <w:rFonts w:ascii="Times New Roman" w:hAnsi="Times New Roman" w:cs="Times New Roman"/>
              </w:rPr>
              <w:t>2D-CNN</w:t>
            </w:r>
          </w:p>
        </w:tc>
        <w:tc>
          <w:tcPr>
            <w:tcW w:w="2765" w:type="dxa"/>
            <w:vAlign w:val="center"/>
          </w:tcPr>
          <w:p>
            <w:pPr>
              <w:spacing w:line="400" w:lineRule="exact"/>
              <w:jc w:val="center"/>
              <w:rPr>
                <w:rFonts w:ascii="Times New Roman" w:hAnsi="Times New Roman" w:cs="Times New Roman"/>
              </w:rPr>
            </w:pPr>
            <w:r>
              <w:rPr>
                <w:rFonts w:ascii="Times New Roman" w:hAnsi="Times New Roman" w:cs="Times New Roman"/>
              </w:rPr>
              <w:t>USTC-TFC2016</w:t>
            </w:r>
          </w:p>
        </w:tc>
        <w:tc>
          <w:tcPr>
            <w:tcW w:w="2766" w:type="dxa"/>
            <w:vAlign w:val="center"/>
          </w:tcPr>
          <w:p>
            <w:pPr>
              <w:spacing w:line="400" w:lineRule="exact"/>
              <w:jc w:val="center"/>
              <w:rPr>
                <w:rFonts w:ascii="Times New Roman" w:hAnsi="Times New Roman" w:cs="Times New Roman"/>
              </w:rPr>
            </w:pPr>
            <w:r>
              <w:rPr>
                <w:rFonts w:hint="eastAsia" w:ascii="Times New Roman" w:hAnsi="Times New Roman" w:cs="Times New Roman"/>
              </w:rPr>
              <w:t>9</w:t>
            </w:r>
            <w:r>
              <w:rPr>
                <w:rFonts w:ascii="Times New Roman" w:hAnsi="Times New Roman" w:cs="Times New Roman"/>
              </w:rPr>
              <w:t>9.17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2765" w:type="dxa"/>
            <w:tcBorders>
              <w:bottom w:val="dashed" w:color="auto" w:sz="4" w:space="0"/>
            </w:tcBorders>
            <w:vAlign w:val="center"/>
          </w:tcPr>
          <w:p>
            <w:pPr>
              <w:spacing w:line="400" w:lineRule="exact"/>
              <w:jc w:val="center"/>
              <w:rPr>
                <w:rFonts w:ascii="Times New Roman" w:hAnsi="Times New Roman" w:cs="Times New Roman"/>
              </w:rPr>
            </w:pPr>
            <w:r>
              <w:rPr>
                <w:rFonts w:ascii="Times New Roman" w:hAnsi="Times New Roman" w:cs="Times New Roman"/>
              </w:rPr>
              <w:t>STAM</w:t>
            </w:r>
          </w:p>
        </w:tc>
        <w:tc>
          <w:tcPr>
            <w:tcW w:w="2765" w:type="dxa"/>
            <w:tcBorders>
              <w:bottom w:val="dashed" w:color="auto" w:sz="4" w:space="0"/>
            </w:tcBorders>
            <w:vAlign w:val="center"/>
          </w:tcPr>
          <w:p>
            <w:pPr>
              <w:spacing w:line="400" w:lineRule="exact"/>
              <w:jc w:val="center"/>
              <w:rPr>
                <w:rFonts w:ascii="Times New Roman" w:hAnsi="Times New Roman" w:cs="Times New Roman"/>
              </w:rPr>
            </w:pPr>
            <w:r>
              <w:rPr>
                <w:rFonts w:ascii="Times New Roman" w:hAnsi="Times New Roman" w:cs="Times New Roman"/>
              </w:rPr>
              <w:t>USTC-TFC2016</w:t>
            </w:r>
          </w:p>
        </w:tc>
        <w:tc>
          <w:tcPr>
            <w:tcW w:w="2766" w:type="dxa"/>
            <w:tcBorders>
              <w:bottom w:val="dashed" w:color="auto" w:sz="4" w:space="0"/>
            </w:tcBorders>
            <w:vAlign w:val="center"/>
          </w:tcPr>
          <w:p>
            <w:pPr>
              <w:spacing w:line="400" w:lineRule="exact"/>
              <w:jc w:val="center"/>
              <w:rPr>
                <w:rFonts w:ascii="Times New Roman" w:hAnsi="Times New Roman" w:cs="Times New Roman"/>
              </w:rPr>
            </w:pPr>
            <w:r>
              <w:rPr>
                <w:rFonts w:hint="eastAsia" w:ascii="Times New Roman" w:hAnsi="Times New Roman" w:cs="Times New Roman"/>
              </w:rPr>
              <w:t>1</w:t>
            </w:r>
            <w:r>
              <w:rPr>
                <w:rFonts w:ascii="Times New Roman" w:hAnsi="Times New Roman" w:cs="Times New Roman"/>
              </w:rPr>
              <w:t>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2765" w:type="dxa"/>
            <w:tcBorders>
              <w:top w:val="dashed" w:color="auto" w:sz="4" w:space="0"/>
            </w:tcBorders>
            <w:vAlign w:val="center"/>
          </w:tcPr>
          <w:p>
            <w:pPr>
              <w:spacing w:line="400" w:lineRule="exact"/>
              <w:jc w:val="center"/>
              <w:rPr>
                <w:rFonts w:hint="default" w:ascii="Times New Roman" w:hAnsi="Times New Roman" w:cs="Times New Roman" w:eastAsiaTheme="minorEastAsia"/>
                <w:lang w:val="en-US" w:eastAsia="zh-CN"/>
              </w:rPr>
            </w:pPr>
            <w:r>
              <w:rPr>
                <w:rFonts w:hint="eastAsia" w:ascii="Times New Roman" w:hAnsi="Times New Roman" w:cs="Times New Roman"/>
              </w:rPr>
              <w:t>C</w:t>
            </w:r>
            <w:r>
              <w:rPr>
                <w:rFonts w:ascii="Times New Roman" w:hAnsi="Times New Roman" w:cs="Times New Roman"/>
              </w:rPr>
              <w:t>SCNN</w:t>
            </w:r>
          </w:p>
        </w:tc>
        <w:tc>
          <w:tcPr>
            <w:tcW w:w="2765" w:type="dxa"/>
            <w:tcBorders>
              <w:top w:val="dashed" w:color="auto" w:sz="4" w:space="0"/>
            </w:tcBorders>
            <w:vAlign w:val="center"/>
          </w:tcPr>
          <w:p>
            <w:pPr>
              <w:spacing w:line="400" w:lineRule="exact"/>
              <w:jc w:val="center"/>
              <w:rPr>
                <w:rFonts w:ascii="Times New Roman" w:hAnsi="Times New Roman" w:cs="Times New Roman"/>
              </w:rPr>
            </w:pPr>
            <w:r>
              <w:rPr>
                <w:rFonts w:hint="eastAsia" w:ascii="Times New Roman" w:hAnsi="Times New Roman" w:cs="Times New Roman"/>
              </w:rPr>
              <w:t>I</w:t>
            </w:r>
            <w:r>
              <w:rPr>
                <w:rFonts w:ascii="Times New Roman" w:hAnsi="Times New Roman" w:cs="Times New Roman"/>
              </w:rPr>
              <w:t>SCX VPN-nonVPN</w:t>
            </w:r>
          </w:p>
        </w:tc>
        <w:tc>
          <w:tcPr>
            <w:tcW w:w="2766" w:type="dxa"/>
            <w:tcBorders>
              <w:top w:val="dashed" w:color="auto" w:sz="4" w:space="0"/>
            </w:tcBorders>
            <w:vAlign w:val="center"/>
          </w:tcPr>
          <w:p>
            <w:pPr>
              <w:spacing w:line="400" w:lineRule="exact"/>
              <w:jc w:val="center"/>
              <w:rPr>
                <w:rFonts w:ascii="Times New Roman" w:hAnsi="Times New Roman" w:cs="Times New Roman"/>
              </w:rPr>
            </w:pPr>
            <w:r>
              <w:rPr>
                <w:rFonts w:hint="eastAsia" w:ascii="Times New Roman" w:hAnsi="Times New Roman" w:cs="Times New Roman"/>
              </w:rPr>
              <w:t>9</w:t>
            </w:r>
            <w:r>
              <w:rPr>
                <w:rFonts w:ascii="Times New Roman" w:hAnsi="Times New Roman" w:cs="Times New Roman"/>
              </w:rPr>
              <w:t>7.7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2765" w:type="dxa"/>
            <w:vAlign w:val="center"/>
          </w:tcPr>
          <w:p>
            <w:pPr>
              <w:spacing w:line="400" w:lineRule="exact"/>
              <w:jc w:val="center"/>
              <w:rPr>
                <w:rFonts w:hint="default" w:ascii="Times New Roman" w:hAnsi="Times New Roman" w:cs="Times New Roman" w:eastAsiaTheme="minorEastAsia"/>
                <w:lang w:val="en-US" w:eastAsia="zh-CN"/>
              </w:rPr>
            </w:pPr>
            <w:r>
              <w:rPr>
                <w:rFonts w:hint="eastAsia" w:ascii="Times New Roman" w:hAnsi="Times New Roman" w:cs="Times New Roman"/>
              </w:rPr>
              <w:t>1</w:t>
            </w:r>
            <w:r>
              <w:rPr>
                <w:rFonts w:ascii="Times New Roman" w:hAnsi="Times New Roman" w:cs="Times New Roman"/>
              </w:rPr>
              <w:t>D-CNN</w:t>
            </w:r>
          </w:p>
        </w:tc>
        <w:tc>
          <w:tcPr>
            <w:tcW w:w="2765" w:type="dxa"/>
            <w:vAlign w:val="center"/>
          </w:tcPr>
          <w:p>
            <w:pPr>
              <w:spacing w:line="400" w:lineRule="exact"/>
              <w:jc w:val="center"/>
              <w:rPr>
                <w:rFonts w:ascii="Times New Roman" w:hAnsi="Times New Roman" w:cs="Times New Roman"/>
              </w:rPr>
            </w:pPr>
            <w:r>
              <w:rPr>
                <w:rFonts w:hint="eastAsia" w:ascii="Times New Roman" w:hAnsi="Times New Roman" w:cs="Times New Roman"/>
              </w:rPr>
              <w:t>I</w:t>
            </w:r>
            <w:r>
              <w:rPr>
                <w:rFonts w:ascii="Times New Roman" w:hAnsi="Times New Roman" w:cs="Times New Roman"/>
              </w:rPr>
              <w:t>SCX VPN-nonVPN</w:t>
            </w:r>
          </w:p>
        </w:tc>
        <w:tc>
          <w:tcPr>
            <w:tcW w:w="2766" w:type="dxa"/>
            <w:vAlign w:val="center"/>
          </w:tcPr>
          <w:p>
            <w:pPr>
              <w:spacing w:line="400" w:lineRule="exact"/>
              <w:jc w:val="center"/>
              <w:rPr>
                <w:rFonts w:ascii="Times New Roman" w:hAnsi="Times New Roman" w:cs="Times New Roman"/>
              </w:rPr>
            </w:pPr>
            <w:r>
              <w:rPr>
                <w:rFonts w:hint="eastAsia" w:ascii="Times New Roman" w:hAnsi="Times New Roman" w:cs="Times New Roman"/>
              </w:rPr>
              <w:t>8</w:t>
            </w:r>
            <w:r>
              <w:rPr>
                <w:rFonts w:ascii="Times New Roman" w:hAnsi="Times New Roman" w:cs="Times New Roman"/>
              </w:rPr>
              <w:t>6.6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2765" w:type="dxa"/>
            <w:vAlign w:val="center"/>
          </w:tcPr>
          <w:p>
            <w:pPr>
              <w:spacing w:line="400" w:lineRule="exact"/>
              <w:jc w:val="center"/>
              <w:rPr>
                <w:rFonts w:hint="default" w:ascii="Times New Roman" w:hAnsi="Times New Roman" w:cs="Times New Roman" w:eastAsiaTheme="minorEastAsia"/>
                <w:lang w:val="en-US" w:eastAsia="zh-CN"/>
              </w:rPr>
            </w:pPr>
            <w:r>
              <w:rPr>
                <w:rFonts w:ascii="Times New Roman" w:hAnsi="Times New Roman" w:cs="Times New Roman"/>
              </w:rPr>
              <w:t>CNN and SAE</w:t>
            </w:r>
          </w:p>
        </w:tc>
        <w:tc>
          <w:tcPr>
            <w:tcW w:w="2765" w:type="dxa"/>
            <w:vAlign w:val="center"/>
          </w:tcPr>
          <w:p>
            <w:pPr>
              <w:spacing w:line="400" w:lineRule="exact"/>
              <w:jc w:val="center"/>
              <w:rPr>
                <w:rFonts w:ascii="Times New Roman" w:hAnsi="Times New Roman" w:cs="Times New Roman"/>
              </w:rPr>
            </w:pPr>
            <w:r>
              <w:rPr>
                <w:rFonts w:hint="eastAsia" w:ascii="Times New Roman" w:hAnsi="Times New Roman" w:cs="Times New Roman"/>
              </w:rPr>
              <w:t>I</w:t>
            </w:r>
            <w:r>
              <w:rPr>
                <w:rFonts w:ascii="Times New Roman" w:hAnsi="Times New Roman" w:cs="Times New Roman"/>
              </w:rPr>
              <w:t>SCX VPN-nonVPN</w:t>
            </w:r>
          </w:p>
        </w:tc>
        <w:tc>
          <w:tcPr>
            <w:tcW w:w="2766" w:type="dxa"/>
            <w:vAlign w:val="center"/>
          </w:tcPr>
          <w:p>
            <w:pPr>
              <w:spacing w:line="400" w:lineRule="exact"/>
              <w:jc w:val="center"/>
              <w:rPr>
                <w:rFonts w:ascii="Times New Roman" w:hAnsi="Times New Roman" w:cs="Times New Roman"/>
              </w:rPr>
            </w:pPr>
            <w:r>
              <w:rPr>
                <w:rFonts w:hint="eastAsia" w:ascii="Times New Roman" w:hAnsi="Times New Roman" w:cs="Times New Roman"/>
              </w:rPr>
              <w:t>9</w:t>
            </w:r>
            <w:r>
              <w:rPr>
                <w:rFonts w:ascii="Times New Roman" w:hAnsi="Times New Roman" w:cs="Times New Roman"/>
              </w:rPr>
              <w:t>4</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2765" w:type="dxa"/>
            <w:vAlign w:val="center"/>
          </w:tcPr>
          <w:p>
            <w:pPr>
              <w:spacing w:line="400" w:lineRule="exact"/>
              <w:jc w:val="center"/>
              <w:rPr>
                <w:rFonts w:hint="default" w:ascii="Times New Roman" w:hAnsi="Times New Roman" w:cs="Times New Roman" w:eastAsiaTheme="minorEastAsia"/>
                <w:lang w:val="en-US" w:eastAsia="zh-CN"/>
              </w:rPr>
            </w:pPr>
            <w:r>
              <w:rPr>
                <w:rFonts w:hint="eastAsia" w:ascii="Times New Roman" w:hAnsi="Times New Roman" w:cs="Times New Roman"/>
              </w:rPr>
              <w:t>C</w:t>
            </w:r>
            <w:r>
              <w:rPr>
                <w:rFonts w:ascii="Times New Roman" w:hAnsi="Times New Roman" w:cs="Times New Roman"/>
              </w:rPr>
              <w:t>LD-N</w:t>
            </w:r>
            <w:r>
              <w:rPr>
                <w:rFonts w:hint="eastAsia" w:ascii="Times New Roman" w:hAnsi="Times New Roman" w:cs="Times New Roman"/>
              </w:rPr>
              <w:t>et</w:t>
            </w:r>
          </w:p>
        </w:tc>
        <w:tc>
          <w:tcPr>
            <w:tcW w:w="2765" w:type="dxa"/>
            <w:vAlign w:val="center"/>
          </w:tcPr>
          <w:p>
            <w:pPr>
              <w:spacing w:line="400" w:lineRule="exact"/>
              <w:jc w:val="center"/>
              <w:rPr>
                <w:rFonts w:ascii="Times New Roman" w:hAnsi="Times New Roman" w:cs="Times New Roman"/>
              </w:rPr>
            </w:pPr>
            <w:r>
              <w:rPr>
                <w:rFonts w:hint="eastAsia" w:ascii="Times New Roman" w:hAnsi="Times New Roman" w:cs="Times New Roman"/>
              </w:rPr>
              <w:t>I</w:t>
            </w:r>
            <w:r>
              <w:rPr>
                <w:rFonts w:ascii="Times New Roman" w:hAnsi="Times New Roman" w:cs="Times New Roman"/>
              </w:rPr>
              <w:t>SCX VPN-nonVPN</w:t>
            </w:r>
          </w:p>
        </w:tc>
        <w:tc>
          <w:tcPr>
            <w:tcW w:w="2766" w:type="dxa"/>
            <w:vAlign w:val="center"/>
          </w:tcPr>
          <w:p>
            <w:pPr>
              <w:spacing w:line="400" w:lineRule="exact"/>
              <w:jc w:val="center"/>
              <w:rPr>
                <w:rFonts w:ascii="Times New Roman" w:hAnsi="Times New Roman" w:cs="Times New Roman"/>
              </w:rPr>
            </w:pPr>
            <w:r>
              <w:rPr>
                <w:rFonts w:hint="eastAsia" w:ascii="Times New Roman" w:hAnsi="Times New Roman" w:cs="Times New Roman"/>
              </w:rPr>
              <w:t>9</w:t>
            </w:r>
            <w:r>
              <w:rPr>
                <w:rFonts w:ascii="Times New Roman" w:hAnsi="Times New Roman" w:cs="Times New Roman"/>
              </w:rPr>
              <w:t>2.89</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97" w:hRule="atLeast"/>
        </w:trPr>
        <w:tc>
          <w:tcPr>
            <w:tcW w:w="2765" w:type="dxa"/>
            <w:tcBorders>
              <w:bottom w:val="single" w:color="auto" w:sz="12" w:space="0"/>
            </w:tcBorders>
            <w:vAlign w:val="center"/>
          </w:tcPr>
          <w:p>
            <w:pPr>
              <w:spacing w:line="400" w:lineRule="exact"/>
              <w:jc w:val="center"/>
              <w:rPr>
                <w:rFonts w:ascii="Times New Roman" w:hAnsi="Times New Roman" w:cs="Times New Roman"/>
              </w:rPr>
            </w:pPr>
            <w:r>
              <w:rPr>
                <w:rFonts w:hint="eastAsia" w:ascii="Times New Roman" w:hAnsi="Times New Roman" w:cs="Times New Roman"/>
              </w:rPr>
              <w:t>S</w:t>
            </w:r>
            <w:r>
              <w:rPr>
                <w:rFonts w:ascii="Times New Roman" w:hAnsi="Times New Roman" w:cs="Times New Roman"/>
              </w:rPr>
              <w:t>TAM</w:t>
            </w:r>
          </w:p>
        </w:tc>
        <w:tc>
          <w:tcPr>
            <w:tcW w:w="2765" w:type="dxa"/>
            <w:tcBorders>
              <w:bottom w:val="single" w:color="auto" w:sz="12" w:space="0"/>
            </w:tcBorders>
            <w:vAlign w:val="center"/>
          </w:tcPr>
          <w:p>
            <w:pPr>
              <w:spacing w:line="400" w:lineRule="exact"/>
              <w:jc w:val="center"/>
              <w:rPr>
                <w:rFonts w:ascii="Times New Roman" w:hAnsi="Times New Roman" w:cs="Times New Roman"/>
              </w:rPr>
            </w:pPr>
            <w:r>
              <w:rPr>
                <w:rFonts w:hint="eastAsia" w:ascii="Times New Roman" w:hAnsi="Times New Roman" w:cs="Times New Roman"/>
              </w:rPr>
              <w:t>I</w:t>
            </w:r>
            <w:r>
              <w:rPr>
                <w:rFonts w:ascii="Times New Roman" w:hAnsi="Times New Roman" w:cs="Times New Roman"/>
              </w:rPr>
              <w:t>SCX VPN-nonVPN</w:t>
            </w:r>
          </w:p>
        </w:tc>
        <w:tc>
          <w:tcPr>
            <w:tcW w:w="2766" w:type="dxa"/>
            <w:tcBorders>
              <w:bottom w:val="single" w:color="auto" w:sz="12" w:space="0"/>
            </w:tcBorders>
            <w:vAlign w:val="center"/>
          </w:tcPr>
          <w:p>
            <w:pPr>
              <w:spacing w:line="400" w:lineRule="exact"/>
              <w:jc w:val="center"/>
              <w:rPr>
                <w:rFonts w:ascii="Times New Roman" w:hAnsi="Times New Roman" w:cs="Times New Roman"/>
              </w:rPr>
            </w:pPr>
            <w:r>
              <w:rPr>
                <w:rFonts w:hint="eastAsia" w:ascii="Times New Roman" w:hAnsi="Times New Roman" w:cs="Times New Roman"/>
              </w:rPr>
              <w:t>9</w:t>
            </w:r>
            <w:r>
              <w:rPr>
                <w:rFonts w:ascii="Times New Roman" w:hAnsi="Times New Roman" w:cs="Times New Roman"/>
              </w:rPr>
              <w:t>9.85</w:t>
            </w:r>
          </w:p>
        </w:tc>
      </w:tr>
    </w:tbl>
    <w:p>
      <w:pPr>
        <w:keepNext w:val="0"/>
        <w:keepLines w:val="0"/>
        <w:pageBreakBefore w:val="0"/>
        <w:widowControl/>
        <w:numPr>
          <w:numId w:val="0"/>
        </w:numPr>
        <w:kinsoku/>
        <w:wordWrap/>
        <w:overflowPunct/>
        <w:topLinePunct w:val="0"/>
        <w:autoSpaceDE/>
        <w:autoSpaceDN/>
        <w:bidi w:val="0"/>
        <w:adjustRightInd/>
        <w:snapToGrid/>
        <w:spacing w:before="157" w:beforeLines="50"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As shown in Table 7, the method presented in this paper achieves the highest classification accuracy on both USTC-TFC2016 and ISCX VPN-nonVPN public datasets, with 100% and 99.85% respectively, compared with other related research work. The comparison results show that our method can accurately identify the characteristics of various types of traffic data and complete the classification, which has practical application value in the field of network traffic identification.</w:t>
      </w:r>
    </w:p>
    <w:p>
      <w:pPr>
        <w:keepNext w:val="0"/>
        <w:keepLines w:val="0"/>
        <w:pageBreakBefore w:val="0"/>
        <w:widowControl/>
        <w:numPr>
          <w:ilvl w:val="1"/>
          <w:numId w:val="2"/>
        </w:numPr>
        <w:kinsoku/>
        <w:wordWrap/>
        <w:overflowPunct/>
        <w:topLinePunct w:val="0"/>
        <w:autoSpaceDE/>
        <w:autoSpaceDN/>
        <w:bidi w:val="0"/>
        <w:adjustRightInd/>
        <w:snapToGrid/>
        <w:spacing w:after="0" w:line="360" w:lineRule="auto"/>
        <w:ind w:left="0" w:leftChars="0" w:firstLine="0" w:firstLineChars="0"/>
        <w:jc w:val="both"/>
        <w:textAlignment w:val="auto"/>
        <w:rPr>
          <w:rFonts w:hint="eastAsia" w:ascii="Times New Roman" w:hAnsi="Times New Roman" w:cs="Times New Roman"/>
          <w:b/>
          <w:bCs w:val="0"/>
          <w:sz w:val="28"/>
          <w:szCs w:val="28"/>
          <w:lang w:val="en-US" w:eastAsia="zh-CN"/>
        </w:rPr>
      </w:pPr>
      <w:r>
        <w:rPr>
          <w:rFonts w:hint="eastAsia" w:ascii="Times New Roman" w:hAnsi="Times New Roman" w:cs="Times New Roman"/>
          <w:b/>
          <w:bCs w:val="0"/>
          <w:sz w:val="28"/>
          <w:szCs w:val="28"/>
          <w:lang w:val="en-US" w:eastAsia="zh-CN"/>
        </w:rPr>
        <w:t>Visualization of experimental results</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4.4.1 Visualization of overall classification effect</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In the previous section, we quantitatively analyzed the traffic classification results through specific experimental data. In order to show the classification effect more visually and qualitatively, we can embed the data samples from the high-dimensional space into the more intuitive low-dimensional space through the T-SNE[51] (T-Distributed Stochastic Neighbor Embedding) method to achieve the overall visualization of the samples. T-SNE is an unsupervised nonlinear dimensionality reduction algorithm, which is often used as a visual tool to verify the effectiveness of models and algorithms. Its core idea is that the distribution of data points can still ensure spatial similarity when mapping similar data points in high-dimensional space to low-dimensional space. T-SNE uses K-L divergence as a measure of the similarity between the two distributions, and uses gradient descent method to optimize the high-dimensional distribution P and low-dimensional distribution Q. The visualization experiment in this paper uses samples from the USTC-TC2016 data set and the ISCXvpn2016 data set to use t-SNE to reduce to 2 dimensions and project to a two-dimensional plane. The single sample in this experiment is a 784-byte sample after pretreatment.</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The visualization results of the original sample distribution of the two data sets, USTC-TFC2016 and ISCX VPN-onVPN, are shown in Figure 12. (Note: The original flow data in this section refers to the original flow data after pretreatment)</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firstLine="0" w:firstLineChars="0"/>
        <w:jc w:val="center"/>
        <w:textAlignment w:val="auto"/>
        <w:rPr>
          <w:rFonts w:hint="eastAsia" w:ascii="Times New Roman" w:hAnsi="Times New Roman" w:cs="Times New Roman"/>
          <w:b w:val="0"/>
          <w:bCs/>
          <w:sz w:val="24"/>
          <w:szCs w:val="24"/>
          <w:lang w:val="en-US" w:eastAsia="zh-CN"/>
        </w:rPr>
      </w:pPr>
      <w:r>
        <w:rPr>
          <w:rFonts w:hint="eastAsia" w:ascii="宋体" w:hAnsi="宋体" w:cs="Times New Roman"/>
        </w:rPr>
        <w:drawing>
          <wp:inline distT="0" distB="0" distL="0" distR="0">
            <wp:extent cx="5486400" cy="2614930"/>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0" y="0"/>
                      <a:ext cx="5486400" cy="2614930"/>
                    </a:xfrm>
                    <a:prstGeom prst="rect">
                      <a:avLst/>
                    </a:prstGeom>
                  </pic:spPr>
                </pic:pic>
              </a:graphicData>
            </a:graphic>
          </wp:inline>
        </w:drawing>
      </w:r>
    </w:p>
    <w:p>
      <w:pPr>
        <w:spacing w:line="400" w:lineRule="exact"/>
        <w:jc w:val="center"/>
        <w:rPr>
          <w:rFonts w:hint="default" w:ascii="Times New Roman" w:hAnsi="Times New Roman" w:cs="Times New Roman" w:eastAsiaTheme="minorEastAsia"/>
          <w:sz w:val="21"/>
          <w:szCs w:val="21"/>
          <w:lang w:val="en-US" w:eastAsia="zh-CN"/>
        </w:rPr>
      </w:pPr>
      <w:r>
        <w:rPr>
          <w:rFonts w:hint="eastAsia" w:ascii="Times New Roman" w:hAnsi="Times New Roman" w:cs="Times New Roman"/>
          <w:sz w:val="21"/>
          <w:szCs w:val="21"/>
        </w:rPr>
        <w:t>Fig</w:t>
      </w:r>
      <w:r>
        <w:rPr>
          <w:rFonts w:ascii="Times New Roman" w:hAnsi="Times New Roman" w:cs="Times New Roman"/>
          <w:sz w:val="21"/>
          <w:szCs w:val="21"/>
        </w:rPr>
        <w:t>.1</w:t>
      </w:r>
      <w:r>
        <w:rPr>
          <w:rFonts w:hint="eastAsia" w:ascii="Times New Roman" w:hAnsi="Times New Roman" w:cs="Times New Roman"/>
          <w:sz w:val="21"/>
          <w:szCs w:val="21"/>
          <w:lang w:val="en-US" w:eastAsia="zh-CN"/>
        </w:rPr>
        <w:t>2 Sample distribution of raw flow data</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Scatters of different colors in Figure 12 represent sample points of different categories of data, and circles with digital labels represent distribution center points of samples of each category. It can be seen from the figure that quite a number of samples in the original traffic data overlap in different degrees, and the intra-class distribution of samples in various categories is also relatively scattered, so it is necessary to extract features from the original data before classification.</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After inputting the two original data sets into the feature extraction network, take the output of the last full-connection layer for T-SNE dimensionality reduction operation, and get the visual sample distribution diagram after feature extraction, as shown in Figure 13.</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firstLine="0" w:firstLineChars="0"/>
        <w:jc w:val="center"/>
        <w:textAlignment w:val="auto"/>
        <w:rPr>
          <w:rFonts w:hint="eastAsia" w:ascii="Times New Roman" w:hAnsi="Times New Roman" w:cs="Times New Roman"/>
          <w:b w:val="0"/>
          <w:bCs/>
          <w:sz w:val="24"/>
          <w:szCs w:val="24"/>
          <w:lang w:val="en-US" w:eastAsia="zh-CN"/>
        </w:rPr>
      </w:pPr>
      <w:r>
        <w:rPr>
          <w:rFonts w:hint="eastAsia" w:ascii="宋体" w:hAnsi="宋体" w:cs="Times New Roman"/>
        </w:rPr>
        <w:drawing>
          <wp:inline distT="0" distB="0" distL="0" distR="0">
            <wp:extent cx="5570855" cy="2665095"/>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0"/>
                      <a:ext cx="5570855" cy="2665095"/>
                    </a:xfrm>
                    <a:prstGeom prst="rect">
                      <a:avLst/>
                    </a:prstGeom>
                  </pic:spPr>
                </pic:pic>
              </a:graphicData>
            </a:graphic>
          </wp:inline>
        </w:drawing>
      </w:r>
    </w:p>
    <w:p>
      <w:pPr>
        <w:spacing w:line="400" w:lineRule="exact"/>
        <w:jc w:val="center"/>
        <w:rPr>
          <w:rFonts w:hint="default" w:ascii="Times New Roman" w:hAnsi="Times New Roman" w:cs="Times New Roman" w:eastAsiaTheme="minorEastAsia"/>
          <w:sz w:val="21"/>
          <w:szCs w:val="21"/>
          <w:lang w:val="en-US" w:eastAsia="zh-CN"/>
        </w:rPr>
      </w:pPr>
      <w:r>
        <w:rPr>
          <w:rFonts w:hint="eastAsia" w:ascii="Times New Roman" w:hAnsi="Times New Roman" w:cs="Times New Roman"/>
          <w:sz w:val="21"/>
          <w:szCs w:val="21"/>
        </w:rPr>
        <w:t>Fig</w:t>
      </w:r>
      <w:r>
        <w:rPr>
          <w:rFonts w:ascii="Times New Roman" w:hAnsi="Times New Roman" w:cs="Times New Roman"/>
          <w:sz w:val="21"/>
          <w:szCs w:val="21"/>
        </w:rPr>
        <w:t>.1</w:t>
      </w:r>
      <w:r>
        <w:rPr>
          <w:rFonts w:hint="eastAsia" w:ascii="Times New Roman" w:hAnsi="Times New Roman" w:cs="Times New Roman"/>
          <w:sz w:val="21"/>
          <w:szCs w:val="21"/>
          <w:lang w:val="en-US" w:eastAsia="zh-CN"/>
        </w:rPr>
        <w:t>3 Distribution of data samples after feature extraction</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It can be seen from the figure that after feature extraction, there is almost no overlap between samples of each category, and most samples in each category are also clustered. Although the intra-class sample distribution of a small amount of category data is still discrete, there is an obvious spatial distance between the intra-class sample and other category samples, which is convenient for us to distinguish the feature distribution between different categories.</w:t>
      </w:r>
    </w:p>
    <w:p>
      <w:pPr>
        <w:keepNext w:val="0"/>
        <w:keepLines w:val="0"/>
        <w:pageBreakBefore w:val="0"/>
        <w:widowControl/>
        <w:numPr>
          <w:numId w:val="0"/>
        </w:numPr>
        <w:kinsoku/>
        <w:wordWrap/>
        <w:overflowPunct/>
        <w:topLinePunct w:val="0"/>
        <w:autoSpaceDE/>
        <w:autoSpaceDN/>
        <w:bidi w:val="0"/>
        <w:adjustRightInd/>
        <w:snapToGrid/>
        <w:spacing w:before="157" w:beforeLines="50" w:after="0" w:line="360" w:lineRule="auto"/>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bCs w:val="0"/>
          <w:sz w:val="24"/>
          <w:szCs w:val="24"/>
          <w:lang w:val="en-US" w:eastAsia="zh-CN"/>
        </w:rPr>
        <w:t>4.4.2 Single sample feature extraction visualization</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firstLine="42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In order to demonstrate the ability of the spatial feature extraction module to extract traffic key byte features, this section also uses the Grad-CAM technology [</w:t>
      </w:r>
      <w:r>
        <w:rPr>
          <w:rFonts w:hint="eastAsia" w:ascii="Times New Roman" w:hAnsi="Times New Roman" w:cs="Times New Roman"/>
          <w:b w:val="0"/>
          <w:bCs/>
          <w:sz w:val="24"/>
          <w:szCs w:val="24"/>
          <w:lang w:val="en-US" w:eastAsia="zh-CN"/>
        </w:rPr>
        <w:t>52</w:t>
      </w:r>
      <w:r>
        <w:rPr>
          <w:rFonts w:hint="default" w:ascii="Times New Roman" w:hAnsi="Times New Roman" w:cs="Times New Roman"/>
          <w:b w:val="0"/>
          <w:bCs/>
          <w:sz w:val="24"/>
          <w:szCs w:val="24"/>
          <w:lang w:val="en-US" w:eastAsia="zh-CN"/>
        </w:rPr>
        <w:t>] to visualize the network feature extraction results of STAM. Grad-CAM technology is a paper on the visualization of CNN feature extraction results published by RR Selvaraju et al. on CVPR in 2017. It is used to visualize the area of the original image that the feature extraction model focuses on. The calculation process is summarized as follows: the output score of the network is used to calculate the gradient and average value of all pixel points of the feature map of all channels, and the feature values that have a positive impact on classification are retained. Use bilinear interpolation algorithm to interpolate the image, restore the class activation image to the size of the input image and output.</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firstLine="42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Grad-CAM is a visualization method for convolution neural network. It obtains the weight of each feature map by calculating the global average of the gradient, which helps to understand which local positions in a single data sample make the final classification decision of the model. A total of four sample data are selected from the two data sets of USTC-TC2016 and ISCX VPN-onVPN. Each sample data is input into the four feature extraction networks of CNN, SE, CBAM, and STAM respectively. Then the output features are visualized by using the Grad-CAM method for class activation. The resulting thermal diagram is shown in Figure 1</w:t>
      </w:r>
      <w:r>
        <w:rPr>
          <w:rFonts w:hint="eastAsia" w:ascii="Times New Roman" w:hAnsi="Times New Roman" w:cs="Times New Roman"/>
          <w:b w:val="0"/>
          <w:bCs/>
          <w:sz w:val="24"/>
          <w:szCs w:val="24"/>
          <w:lang w:val="en-US" w:eastAsia="zh-CN"/>
        </w:rPr>
        <w:t>4</w:t>
      </w:r>
      <w:r>
        <w:rPr>
          <w:rFonts w:hint="default" w:ascii="Times New Roman" w:hAnsi="Times New Roman" w:cs="Times New Roman"/>
          <w:b w:val="0"/>
          <w:bCs/>
          <w:sz w:val="24"/>
          <w:szCs w:val="24"/>
          <w:lang w:val="en-US" w:eastAsia="zh-CN"/>
        </w:rPr>
        <w:t>.</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firstLine="0" w:firstLineChars="0"/>
        <w:jc w:val="center"/>
        <w:textAlignment w:val="auto"/>
        <w:rPr>
          <w:rFonts w:hint="default" w:ascii="Times New Roman" w:hAnsi="Times New Roman" w:cs="Times New Roman"/>
          <w:b w:val="0"/>
          <w:bCs/>
          <w:sz w:val="24"/>
          <w:szCs w:val="24"/>
          <w:lang w:val="en-US" w:eastAsia="zh-CN"/>
        </w:rPr>
      </w:pPr>
      <w:r>
        <w:rPr>
          <w:rFonts w:hint="eastAsia" w:ascii="宋体" w:hAnsi="宋体" w:cs="Times New Roman"/>
        </w:rPr>
        <w:drawing>
          <wp:inline distT="0" distB="0" distL="0" distR="0">
            <wp:extent cx="2811780" cy="2922905"/>
            <wp:effectExtent l="0" t="0" r="0" b="3175"/>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31"/>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0" y="0"/>
                      <a:ext cx="2811780" cy="2922905"/>
                    </a:xfrm>
                    <a:prstGeom prst="rect">
                      <a:avLst/>
                    </a:prstGeom>
                  </pic:spPr>
                </pic:pic>
              </a:graphicData>
            </a:graphic>
          </wp:inline>
        </w:drawing>
      </w:r>
    </w:p>
    <w:p>
      <w:pPr>
        <w:keepNext w:val="0"/>
        <w:keepLines w:val="0"/>
        <w:pageBreakBefore w:val="0"/>
        <w:widowControl/>
        <w:kinsoku/>
        <w:wordWrap/>
        <w:overflowPunct/>
        <w:topLinePunct w:val="0"/>
        <w:autoSpaceDE/>
        <w:autoSpaceDN/>
        <w:bidi w:val="0"/>
        <w:adjustRightInd/>
        <w:snapToGrid/>
        <w:spacing w:line="400" w:lineRule="exact"/>
        <w:jc w:val="center"/>
        <w:textAlignment w:val="auto"/>
        <w:rPr>
          <w:rFonts w:hint="default" w:ascii="Times New Roman" w:hAnsi="Times New Roman" w:cs="Times New Roman" w:eastAsiaTheme="minorEastAsia"/>
          <w:sz w:val="21"/>
          <w:szCs w:val="21"/>
          <w:lang w:val="en-US" w:eastAsia="zh-CN"/>
        </w:rPr>
      </w:pPr>
      <w:r>
        <w:rPr>
          <w:rFonts w:hint="eastAsia" w:ascii="Times New Roman" w:hAnsi="Times New Roman" w:cs="Times New Roman"/>
          <w:sz w:val="21"/>
          <w:szCs w:val="21"/>
        </w:rPr>
        <w:t>Fig</w:t>
      </w:r>
      <w:r>
        <w:rPr>
          <w:rFonts w:ascii="Times New Roman" w:hAnsi="Times New Roman" w:cs="Times New Roman"/>
          <w:sz w:val="21"/>
          <w:szCs w:val="21"/>
        </w:rPr>
        <w:t>.1</w:t>
      </w:r>
      <w:r>
        <w:rPr>
          <w:rFonts w:hint="eastAsia" w:ascii="Times New Roman" w:hAnsi="Times New Roman" w:cs="Times New Roman"/>
          <w:sz w:val="21"/>
          <w:szCs w:val="21"/>
          <w:lang w:val="en-US" w:eastAsia="zh-CN"/>
        </w:rPr>
        <w:t>4 Grad-CAM visual thermal diagram</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firstLine="420" w:firstLineChars="0"/>
        <w:jc w:val="both"/>
        <w:textAlignment w:val="auto"/>
        <w:rPr>
          <w:rFonts w:hint="default" w:ascii="Times New Roman" w:hAnsi="Times New Roman" w:cs="Times New Roman"/>
          <w:b/>
          <w:bCs w:val="0"/>
          <w:sz w:val="28"/>
          <w:szCs w:val="28"/>
          <w:lang w:val="en-US" w:eastAsia="zh-CN"/>
        </w:rPr>
      </w:pPr>
      <w:r>
        <w:rPr>
          <w:rFonts w:hint="default" w:ascii="Times New Roman" w:hAnsi="Times New Roman" w:cs="Times New Roman"/>
          <w:b w:val="0"/>
          <w:bCs/>
          <w:sz w:val="24"/>
          <w:szCs w:val="24"/>
          <w:lang w:val="en-US" w:eastAsia="zh-CN"/>
        </w:rPr>
        <w:t>In the thermal diagram of Figure 14, the color of each pixel represents the importance of the pixel region to the sample classification decision. The closer it is to red, the more important it is for the decision of sample classification. On the contrary, the closer it is to blue, the less significant it is for the decision of classification. It can be seen from the thermal maps of various networks that the red areas of the thermal maps of CNN networks are relatively scattered, and the dark areas of the thermal maps are more concentrated after the attention mechanism is added, and the color of the dark areas is further deepened. This shows that the attention mechanism can help the neural network to focus on the areas with more prominent features, while ignoring or weakening the weight of the areas with less classification decision-making. This is because after the output of the ordinary convolution layer is passed through the attention mechanism module, the characteristics of different bytes and different channels are filtered in one step, making the important bytes and channel characteristics information play a decisive role in the network decision, while the weight of the unimportant bytes and channels is smaller. This part of the visualization results show that the 2DCNN model can accurately extract the effective spatial feature information of the load bytes, and the attention mechanism can further screen the important feature information, and different types of attention mechanisms can also be different for the sensitive areas of the same sample. Compared with the other two attention mechanism networks, STAM network has the darkest thermal diagram and the most concentrated red area distribution, which shows us qualitatively the excellent feature extraction ability of STAM in traffic data</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en-US" w:eastAsia="zh-CN"/>
        </w:rPr>
        <w:t>sets.</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bCs w:val="0"/>
          <w:sz w:val="28"/>
          <w:szCs w:val="28"/>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bCs w:val="0"/>
          <w:sz w:val="28"/>
          <w:szCs w:val="28"/>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bCs w:val="0"/>
          <w:sz w:val="28"/>
          <w:szCs w:val="28"/>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bCs w:val="0"/>
          <w:sz w:val="28"/>
          <w:szCs w:val="28"/>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bCs w:val="0"/>
          <w:sz w:val="28"/>
          <w:szCs w:val="28"/>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bCs w:val="0"/>
          <w:sz w:val="28"/>
          <w:szCs w:val="28"/>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bCs w:val="0"/>
          <w:sz w:val="28"/>
          <w:szCs w:val="28"/>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bCs w:val="0"/>
          <w:sz w:val="28"/>
          <w:szCs w:val="28"/>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bCs w:val="0"/>
          <w:sz w:val="28"/>
          <w:szCs w:val="28"/>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bCs w:val="0"/>
          <w:sz w:val="28"/>
          <w:szCs w:val="28"/>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bCs w:val="0"/>
          <w:sz w:val="28"/>
          <w:szCs w:val="28"/>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bCs w:val="0"/>
          <w:sz w:val="28"/>
          <w:szCs w:val="28"/>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bCs w:val="0"/>
          <w:sz w:val="28"/>
          <w:szCs w:val="28"/>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bCs w:val="0"/>
          <w:sz w:val="28"/>
          <w:szCs w:val="28"/>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bCs w:val="0"/>
          <w:sz w:val="28"/>
          <w:szCs w:val="28"/>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bCs w:val="0"/>
          <w:sz w:val="28"/>
          <w:szCs w:val="28"/>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bCs w:val="0"/>
          <w:sz w:val="28"/>
          <w:szCs w:val="28"/>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bCs w:val="0"/>
          <w:sz w:val="28"/>
          <w:szCs w:val="28"/>
          <w:lang w:val="en-US" w:eastAsia="zh-CN"/>
        </w:rPr>
      </w:pPr>
    </w:p>
    <w:p>
      <w:pPr>
        <w:keepNext w:val="0"/>
        <w:keepLines w:val="0"/>
        <w:pageBreakBefore w:val="0"/>
        <w:widowControl/>
        <w:numPr>
          <w:ilvl w:val="0"/>
          <w:numId w:val="2"/>
        </w:numPr>
        <w:kinsoku/>
        <w:wordWrap/>
        <w:overflowPunct/>
        <w:topLinePunct w:val="0"/>
        <w:autoSpaceDE/>
        <w:autoSpaceDN/>
        <w:bidi w:val="0"/>
        <w:adjustRightInd/>
        <w:snapToGrid/>
        <w:spacing w:after="0" w:line="360" w:lineRule="auto"/>
        <w:ind w:left="0" w:leftChars="0" w:firstLine="0" w:firstLineChars="0"/>
        <w:jc w:val="both"/>
        <w:textAlignment w:val="auto"/>
        <w:outlineLvl w:val="0"/>
        <w:rPr>
          <w:rFonts w:hint="default" w:ascii="Times New Roman" w:hAnsi="Times New Roman" w:cs="Times New Roman"/>
          <w:b/>
          <w:bCs w:val="0"/>
          <w:sz w:val="32"/>
          <w:szCs w:val="32"/>
          <w:lang w:val="en-US" w:eastAsia="zh-CN"/>
        </w:rPr>
      </w:pPr>
      <w:bookmarkStart w:id="15" w:name="_Toc25621"/>
      <w:r>
        <w:rPr>
          <w:rFonts w:hint="default" w:ascii="Times New Roman" w:hAnsi="Times New Roman" w:cs="Times New Roman"/>
          <w:b/>
          <w:bCs w:val="0"/>
          <w:sz w:val="32"/>
          <w:szCs w:val="32"/>
          <w:lang w:val="en-US" w:eastAsia="zh-CN"/>
        </w:rPr>
        <w:t>Conclusions and Recommendations</w:t>
      </w:r>
      <w:bookmarkEnd w:id="15"/>
    </w:p>
    <w:p>
      <w:pPr>
        <w:keepNext w:val="0"/>
        <w:keepLines w:val="0"/>
        <w:pageBreakBefore w:val="0"/>
        <w:widowControl/>
        <w:numPr>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bCs w:val="0"/>
          <w:sz w:val="28"/>
          <w:szCs w:val="28"/>
          <w:lang w:val="en-US" w:eastAsia="zh-CN"/>
        </w:rPr>
      </w:pPr>
      <w:r>
        <w:rPr>
          <w:rFonts w:hint="eastAsia" w:ascii="Times New Roman" w:hAnsi="Times New Roman" w:cs="Times New Roman"/>
          <w:b/>
          <w:bCs w:val="0"/>
          <w:sz w:val="28"/>
          <w:szCs w:val="28"/>
          <w:lang w:val="en-US" w:eastAsia="zh-CN"/>
        </w:rPr>
        <w:t xml:space="preserve">5.1 </w:t>
      </w:r>
      <w:r>
        <w:rPr>
          <w:rFonts w:hint="default" w:ascii="Times New Roman" w:hAnsi="Times New Roman" w:cs="Times New Roman"/>
          <w:b/>
          <w:bCs w:val="0"/>
          <w:sz w:val="28"/>
          <w:szCs w:val="28"/>
          <w:lang w:val="en-US" w:eastAsia="zh-CN"/>
        </w:rPr>
        <w:t>Conclusions</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In view of the growing scale of network traffic and the increasingly serious network security problems, efficient and reliable network traffic classification method as an important means of network supervision and intrusion detection has become a hot research direction. The advantage of deep learning in processing large-scale and high-dimensional data has become the mainstream technical means of current traffic classification problems.</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In view of the limitations of single feature extraction of traffic in current work, and the problem that the closed traffic classification model cannot adapt to the open and changeable network environment, this paper makes corresponding improvements. The main work of this paper is as follows:</w:t>
      </w:r>
    </w:p>
    <w:p>
      <w:pPr>
        <w:keepNext w:val="0"/>
        <w:keepLines w:val="0"/>
        <w:pageBreakBefore w:val="0"/>
        <w:widowControl/>
        <w:numPr>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(1) Summarize the advantages and disadvantages of traditional traffic classification methods and end-to-end traffic classification methods. Firstly, the useless information of the original traffic data is fully filtered by using the prior knowledge in the field of traffic classification to compress the dimension of a single sample and the size of the entire data set. Secondly, the differences in the characteristic patterns and encryption methods of the packet header and the load part are pointed out. Finally, a novel network traffic preprocessing method is proposed. The header part and the load part are processed separately and the dimensions are unified, and output as IDX format file, which is convenient for use as the input of the subsequent neural network. The visualization of the preprocessing results proves that the preprocessing method proposed in this paper can extract the characteristic information related to the traffic category.</w:t>
      </w:r>
    </w:p>
    <w:p>
      <w:pPr>
        <w:keepNext w:val="0"/>
        <w:keepLines w:val="0"/>
        <w:pageBreakBefore w:val="0"/>
        <w:widowControl/>
        <w:numPr>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bCs w:val="0"/>
          <w:sz w:val="32"/>
          <w:szCs w:val="32"/>
          <w:lang w:val="en-US" w:eastAsia="zh-CN"/>
        </w:rPr>
      </w:pPr>
      <w:r>
        <w:rPr>
          <w:rFonts w:hint="eastAsia" w:ascii="Times New Roman" w:hAnsi="Times New Roman" w:cs="Times New Roman"/>
          <w:b w:val="0"/>
          <w:bCs/>
          <w:sz w:val="24"/>
          <w:szCs w:val="24"/>
          <w:lang w:val="en-US" w:eastAsia="zh-CN"/>
        </w:rPr>
        <w:t>(2) The visualization of the original data of different categories shows different characterization characteristics, so a series of preprocessing operations such as flow segmentation, flow cleaning, length unification, image generation and IDX conversion are performed on the flow data to approximate the flow classification problem into the image classification problem. Aiming at the problems of prior feature selection and low classification accuracy in traditional methods, this paper proposes a network traffic classification method based on subspace triple attention module (STAM). This method first divides the initial traffic data feature map into subspaces according to channel dimensions, Then, in each subspace, one-dimensional feature coding is performed on three dimensions to extract space and channel features and capture cross-dimensional interaction information. Finally, the attention module is combined with several hourglass blocks to form the feature extraction network architecture in this paper, which can fully mine the characteristics of traffic data. The classification experiment results on the two public data sets of USTC-TC2016 and ISCX VPN-onVPN show that the proposed method can not only accurately distinguish the categories of conventional traffic and malicious traffic, but also achieve excellent classification results on encrypted traffic data sets, and is ahead of other relevant work in classification accuracy.</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bCs w:val="0"/>
          <w:sz w:val="28"/>
          <w:szCs w:val="28"/>
          <w:lang w:val="en-US" w:eastAsia="zh-CN"/>
        </w:rPr>
      </w:pPr>
      <w:r>
        <w:rPr>
          <w:rFonts w:hint="eastAsia" w:ascii="Times New Roman" w:hAnsi="Times New Roman" w:cs="Times New Roman"/>
          <w:b/>
          <w:bCs w:val="0"/>
          <w:sz w:val="28"/>
          <w:szCs w:val="28"/>
          <w:lang w:val="en-US" w:eastAsia="zh-CN"/>
        </w:rPr>
        <w:t xml:space="preserve">5.2 </w:t>
      </w:r>
      <w:r>
        <w:rPr>
          <w:rFonts w:hint="default" w:ascii="Times New Roman" w:hAnsi="Times New Roman" w:cs="Times New Roman"/>
          <w:b/>
          <w:bCs w:val="0"/>
          <w:sz w:val="28"/>
          <w:szCs w:val="28"/>
          <w:lang w:val="en-US" w:eastAsia="zh-CN"/>
        </w:rPr>
        <w:t>Recommendations</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firstLine="420" w:firstLine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In view of the current problems in the field of network traffic classification, this paper proposes a series of solutions based on the deep learning method, and applies them to solve the problem of network malicious traffic detection. These methods have achieved good results in public data sets, but we can do further research on the research content of this paper.</w:t>
      </w:r>
    </w:p>
    <w:p>
      <w:pPr>
        <w:keepNext w:val="0"/>
        <w:keepLines w:val="0"/>
        <w:pageBreakBefore w:val="0"/>
        <w:widowControl/>
        <w:numPr>
          <w:numId w:val="0"/>
        </w:numPr>
        <w:kinsoku/>
        <w:wordWrap/>
        <w:overflowPunct/>
        <w:topLinePunct w:val="0"/>
        <w:autoSpaceDE/>
        <w:autoSpaceDN/>
        <w:bidi w:val="0"/>
        <w:adjustRightInd/>
        <w:snapToGrid/>
        <w:spacing w:after="0" w:line="360" w:lineRule="auto"/>
        <w:ind w:firstLine="42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The research object of this paper is mainly known types of network traffic data, but the real network environment is far more complex than the data set. New and unknown traffic types will appear at any time in the real network environment. In the traditional traffic classification method, the model will classify all the test set samples into a known class. For the traffic of a new class, this classification result is obviously wrong. Therefore, in order to cope with the open and complex network environment, the traffic classification method should not only be able to correctly classify the known traffic, but also have the ability to detect unknown class samples. The work of detecting unknown samples can be divided into several types: (1) Determine the unknown of the collected traffic, that is, determine whether the traffic of multiple categories in the sample belongs to the unknown type of traffic. (2) The unknown category samples are internally clustered to separate the traffic of various categories from the randomly distributed samples. (3) To judge the nature of unknown samples, that is, to judge the malicious/benign degree of unknown traffic. The above are my suggestions for further work. Since unknown traffic is more common than known traffic in reality, the above work is more practical than the classification of known traffic that has been completed in this paper. It is worth further research.</w:t>
      </w:r>
    </w:p>
    <w:p>
      <w:pPr>
        <w:keepNext w:val="0"/>
        <w:keepLines w:val="0"/>
        <w:pageBreakBefore w:val="0"/>
        <w:widowControl/>
        <w:numPr>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bCs w:val="0"/>
          <w:sz w:val="32"/>
          <w:szCs w:val="32"/>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bCs w:val="0"/>
          <w:sz w:val="32"/>
          <w:szCs w:val="32"/>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bCs w:val="0"/>
          <w:sz w:val="32"/>
          <w:szCs w:val="32"/>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bCs w:val="0"/>
          <w:sz w:val="32"/>
          <w:szCs w:val="32"/>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bCs w:val="0"/>
          <w:sz w:val="32"/>
          <w:szCs w:val="32"/>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bCs w:val="0"/>
          <w:sz w:val="32"/>
          <w:szCs w:val="32"/>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bCs w:val="0"/>
          <w:sz w:val="32"/>
          <w:szCs w:val="32"/>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bCs w:val="0"/>
          <w:sz w:val="32"/>
          <w:szCs w:val="32"/>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bCs w:val="0"/>
          <w:sz w:val="32"/>
          <w:szCs w:val="32"/>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bCs w:val="0"/>
          <w:sz w:val="32"/>
          <w:szCs w:val="32"/>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bCs w:val="0"/>
          <w:sz w:val="32"/>
          <w:szCs w:val="32"/>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bCs w:val="0"/>
          <w:sz w:val="32"/>
          <w:szCs w:val="32"/>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bCs w:val="0"/>
          <w:sz w:val="32"/>
          <w:szCs w:val="32"/>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bCs w:val="0"/>
          <w:sz w:val="32"/>
          <w:szCs w:val="32"/>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bCs w:val="0"/>
          <w:sz w:val="32"/>
          <w:szCs w:val="32"/>
          <w:lang w:val="en-US" w:eastAsia="zh-CN"/>
        </w:rPr>
      </w:pPr>
    </w:p>
    <w:p>
      <w:pPr>
        <w:keepNext w:val="0"/>
        <w:keepLines w:val="0"/>
        <w:pageBreakBefore w:val="0"/>
        <w:widowControl/>
        <w:numPr>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bCs w:val="0"/>
          <w:sz w:val="32"/>
          <w:szCs w:val="32"/>
          <w:lang w:val="en-US" w:eastAsia="zh-CN"/>
        </w:rPr>
      </w:pPr>
    </w:p>
    <w:p>
      <w:pPr>
        <w:keepNext w:val="0"/>
        <w:keepLines w:val="0"/>
        <w:pageBreakBefore w:val="0"/>
        <w:widowControl/>
        <w:numPr>
          <w:ilvl w:val="0"/>
          <w:numId w:val="2"/>
        </w:numPr>
        <w:kinsoku/>
        <w:wordWrap/>
        <w:overflowPunct/>
        <w:topLinePunct w:val="0"/>
        <w:autoSpaceDE/>
        <w:autoSpaceDN/>
        <w:bidi w:val="0"/>
        <w:adjustRightInd/>
        <w:snapToGrid/>
        <w:spacing w:after="0" w:line="360" w:lineRule="auto"/>
        <w:ind w:left="0" w:leftChars="0" w:firstLine="0" w:firstLineChars="0"/>
        <w:jc w:val="both"/>
        <w:textAlignment w:val="auto"/>
        <w:outlineLvl w:val="0"/>
        <w:rPr>
          <w:rFonts w:hint="default" w:ascii="Times New Roman" w:hAnsi="Times New Roman" w:cs="Times New Roman"/>
          <w:b/>
          <w:bCs w:val="0"/>
          <w:sz w:val="32"/>
          <w:szCs w:val="32"/>
          <w:lang w:val="en-US" w:eastAsia="zh-CN"/>
        </w:rPr>
      </w:pPr>
      <w:bookmarkStart w:id="16" w:name="_Toc19505"/>
      <w:r>
        <w:rPr>
          <w:rFonts w:hint="default" w:ascii="Times New Roman" w:hAnsi="Times New Roman" w:cs="Times New Roman"/>
          <w:b/>
          <w:bCs w:val="0"/>
          <w:sz w:val="32"/>
          <w:szCs w:val="32"/>
          <w:lang w:val="en-US" w:eastAsia="zh-CN"/>
        </w:rPr>
        <w:t>Reflection</w:t>
      </w:r>
      <w:bookmarkEnd w:id="16"/>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This paper has made some improvements to the existing research on the classification of large-scale encrypted traffic in the network era, but there are still some deficiencies in the research process that deserve reflection:</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(1) In order to facilitate the comparison with other existing work, this paper selects the data set that is open on the network and has a certain research basis. Compared with various complex real-time network traffic in real life, the traffic of known data sets has certain limitations, which cannot fully evaluate the general effect of this method in various problems. Therefore, in the next step, I will try to collect richer and more types of traffic data from the real environment to verify the robustness of the classification performance of the STAM model proposed in this paper in more network environments.</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(2) The data set used in this paper has some sample imbalance problems. In the VPN dataset, some samples have a large number and some types of samples fail to provide enough data for training due to the collection of the original dataset. Compared with machine learning, the training of deep learning often needs to use a large number of data sets for model fitting, so the insufficient amount of data will affect the experimental results to a certain extent. On the one hand, we can collect more abundant data by ourselves in the future, and on the other hand, we can conduct further research on data imbalance. In this paper, we have directly trained the model without considering the problem of data imbalance. If we can sample a small number of samples and enhance the data, we may obtain better classification results.</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eastAsia"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outlineLvl w:val="0"/>
        <w:rPr>
          <w:rFonts w:hint="eastAsia" w:ascii="Times New Roman" w:hAnsi="Times New Roman" w:cs="Times New Roman"/>
          <w:b/>
          <w:bCs w:val="0"/>
          <w:sz w:val="32"/>
          <w:szCs w:val="32"/>
          <w:lang w:val="en-US" w:eastAsia="zh-CN"/>
        </w:rPr>
      </w:pPr>
      <w:bookmarkStart w:id="17" w:name="_Toc14325"/>
      <w:r>
        <w:rPr>
          <w:rFonts w:hint="eastAsia" w:ascii="Times New Roman" w:hAnsi="Times New Roman" w:cs="Times New Roman"/>
          <w:b/>
          <w:bCs w:val="0"/>
          <w:sz w:val="32"/>
          <w:szCs w:val="32"/>
          <w:lang w:val="en-US" w:eastAsia="zh-CN"/>
        </w:rPr>
        <w:t>Reference</w:t>
      </w:r>
      <w:bookmarkEnd w:id="17"/>
    </w:p>
    <w:p>
      <w:pPr>
        <w:keepNext w:val="0"/>
        <w:keepLines w:val="0"/>
        <w:pageBreakBefore w:val="0"/>
        <w:widowControl/>
        <w:numPr>
          <w:ilvl w:val="0"/>
          <w:numId w:val="4"/>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The 49th《Statistical Report on China's Internet Developmen</w:t>
      </w:r>
      <w:r>
        <w:rPr>
          <w:rFonts w:hint="eastAsia" w:ascii="Times New Roman" w:hAnsi="Times New Roman" w:cs="Times New Roman"/>
          <w:b w:val="0"/>
          <w:bCs/>
          <w:sz w:val="24"/>
          <w:szCs w:val="24"/>
          <w:lang w:val="en-US" w:eastAsia="zh-CN"/>
        </w:rPr>
        <w:t>t</w:t>
      </w:r>
      <w:r>
        <w:rPr>
          <w:rFonts w:hint="default" w:ascii="Times New Roman" w:hAnsi="Times New Roman" w:cs="Times New Roman"/>
          <w:b w:val="0"/>
          <w:bCs/>
          <w:sz w:val="24"/>
          <w:szCs w:val="24"/>
          <w:lang w:val="en-US" w:eastAsia="zh-CN"/>
        </w:rPr>
        <w:t>》[EB/OL]. Available from:</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color w:val="000000" w:themeColor="text1"/>
          <w:sz w:val="24"/>
          <w:szCs w:val="24"/>
          <w:u w:val="none"/>
          <w:lang w:val="en-US" w:eastAsia="zh-CN"/>
          <w14:textFill>
            <w14:solidFill>
              <w14:schemeClr w14:val="tx1"/>
            </w14:solidFill>
          </w14:textFill>
        </w:rPr>
      </w:pPr>
      <w:r>
        <w:rPr>
          <w:rFonts w:hint="default" w:ascii="Times New Roman" w:hAnsi="Times New Roman" w:cs="Times New Roman"/>
          <w:b w:val="0"/>
          <w:bCs/>
          <w:color w:val="000000" w:themeColor="text1"/>
          <w:sz w:val="24"/>
          <w:szCs w:val="24"/>
          <w:u w:val="none"/>
          <w:lang w:val="en-US" w:eastAsia="zh-CN"/>
          <w14:textFill>
            <w14:solidFill>
              <w14:schemeClr w14:val="tx1"/>
            </w14:solidFill>
          </w14:textFill>
        </w:rPr>
        <w:fldChar w:fldCharType="begin"/>
      </w:r>
      <w:r>
        <w:rPr>
          <w:rFonts w:hint="default" w:ascii="Times New Roman" w:hAnsi="Times New Roman" w:cs="Times New Roman"/>
          <w:b w:val="0"/>
          <w:bCs/>
          <w:color w:val="000000" w:themeColor="text1"/>
          <w:sz w:val="24"/>
          <w:szCs w:val="24"/>
          <w:u w:val="none"/>
          <w:lang w:val="en-US" w:eastAsia="zh-CN"/>
          <w14:textFill>
            <w14:solidFill>
              <w14:schemeClr w14:val="tx1"/>
            </w14:solidFill>
          </w14:textFill>
        </w:rPr>
        <w:instrText xml:space="preserve"> HYPERLINK "http://cnnic.cn/gywm/xwzx/rdxw/20172017_7086/202202/t20220225_71724.htm" </w:instrText>
      </w:r>
      <w:r>
        <w:rPr>
          <w:rFonts w:hint="default" w:ascii="Times New Roman" w:hAnsi="Times New Roman" w:cs="Times New Roman"/>
          <w:b w:val="0"/>
          <w:bCs/>
          <w:color w:val="000000" w:themeColor="text1"/>
          <w:sz w:val="24"/>
          <w:szCs w:val="24"/>
          <w:u w:val="none"/>
          <w:lang w:val="en-US" w:eastAsia="zh-CN"/>
          <w14:textFill>
            <w14:solidFill>
              <w14:schemeClr w14:val="tx1"/>
            </w14:solidFill>
          </w14:textFill>
        </w:rPr>
        <w:fldChar w:fldCharType="separate"/>
      </w:r>
      <w:r>
        <w:rPr>
          <w:rStyle w:val="10"/>
          <w:rFonts w:hint="default" w:ascii="Times New Roman" w:hAnsi="Times New Roman" w:cs="Times New Roman"/>
          <w:b w:val="0"/>
          <w:bCs/>
          <w:color w:val="000000" w:themeColor="text1"/>
          <w:sz w:val="24"/>
          <w:szCs w:val="24"/>
          <w:u w:val="none"/>
          <w:lang w:val="en-US" w:eastAsia="zh-CN"/>
          <w14:textFill>
            <w14:solidFill>
              <w14:schemeClr w14:val="tx1"/>
            </w14:solidFill>
          </w14:textFill>
        </w:rPr>
        <w:t>http://cnnic.cn/gywm/xwzx/rdxw/20172017_7086/202202/t20220225_71724.htm</w:t>
      </w:r>
      <w:r>
        <w:rPr>
          <w:rFonts w:hint="default" w:ascii="Times New Roman" w:hAnsi="Times New Roman" w:cs="Times New Roman"/>
          <w:b w:val="0"/>
          <w:bCs/>
          <w:color w:val="000000" w:themeColor="text1"/>
          <w:sz w:val="24"/>
          <w:szCs w:val="24"/>
          <w:u w:val="none"/>
          <w:lang w:val="en-US" w:eastAsia="zh-CN"/>
          <w14:textFill>
            <w14:solidFill>
              <w14:schemeClr w14:val="tx1"/>
            </w14:solidFill>
          </w14:textFill>
        </w:rPr>
        <w:fldChar w:fldCharType="end"/>
      </w:r>
    </w:p>
    <w:p>
      <w:pPr>
        <w:keepNext w:val="0"/>
        <w:keepLines w:val="0"/>
        <w:pageBreakBefore w:val="0"/>
        <w:widowControl/>
        <w:numPr>
          <w:ilvl w:val="0"/>
          <w:numId w:val="4"/>
        </w:numPr>
        <w:kinsoku/>
        <w:wordWrap/>
        <w:overflowPunct/>
        <w:topLinePunct w:val="0"/>
        <w:autoSpaceDE/>
        <w:autoSpaceDN/>
        <w:bidi w:val="0"/>
        <w:adjustRightInd/>
        <w:snapToGrid/>
        <w:spacing w:after="0" w:line="360" w:lineRule="auto"/>
        <w:ind w:left="0" w:leftChars="0" w:firstLine="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Zhang J , Chen X , Xiang Y , et al. Robust Network Traffic Classification[J]. IEEE/ACM Transactions on Networking, 2015, 23(4): 1257-1270.</w:t>
      </w:r>
    </w:p>
    <w:p>
      <w:pPr>
        <w:keepNext w:val="0"/>
        <w:keepLines w:val="0"/>
        <w:pageBreakBefore w:val="0"/>
        <w:widowControl/>
        <w:numPr>
          <w:ilvl w:val="0"/>
          <w:numId w:val="4"/>
        </w:numPr>
        <w:kinsoku/>
        <w:wordWrap/>
        <w:overflowPunct/>
        <w:topLinePunct w:val="0"/>
        <w:autoSpaceDE/>
        <w:autoSpaceDN/>
        <w:bidi w:val="0"/>
        <w:adjustRightInd/>
        <w:snapToGrid/>
        <w:spacing w:after="0" w:line="360" w:lineRule="auto"/>
        <w:ind w:left="0" w:leftChars="0" w:firstLine="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Internet Assigned Numbers Authority (IANA) [EB/OL]. Available from:</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fldChar w:fldCharType="begin"/>
      </w:r>
      <w:r>
        <w:rPr>
          <w:rFonts w:hint="default" w:ascii="Times New Roman" w:hAnsi="Times New Roman" w:cs="Times New Roman"/>
          <w:b w:val="0"/>
          <w:bCs/>
          <w:sz w:val="24"/>
          <w:szCs w:val="24"/>
          <w:lang w:val="en-US" w:eastAsia="zh-CN"/>
        </w:rPr>
        <w:instrText xml:space="preserve"> HYPERLINK "https://www.iana.org/" </w:instrText>
      </w:r>
      <w:r>
        <w:rPr>
          <w:rFonts w:hint="default" w:ascii="Times New Roman" w:hAnsi="Times New Roman" w:cs="Times New Roman"/>
          <w:b w:val="0"/>
          <w:bCs/>
          <w:sz w:val="24"/>
          <w:szCs w:val="24"/>
          <w:lang w:val="en-US" w:eastAsia="zh-CN"/>
        </w:rPr>
        <w:fldChar w:fldCharType="separate"/>
      </w:r>
      <w:r>
        <w:rPr>
          <w:rStyle w:val="10"/>
          <w:rFonts w:hint="default" w:ascii="Times New Roman" w:hAnsi="Times New Roman" w:cs="Times New Roman"/>
          <w:b w:val="0"/>
          <w:bCs/>
          <w:sz w:val="24"/>
          <w:szCs w:val="24"/>
          <w:lang w:val="en-US" w:eastAsia="zh-CN"/>
        </w:rPr>
        <w:t>https://www.iana.org/</w:t>
      </w:r>
      <w:r>
        <w:rPr>
          <w:rFonts w:hint="default" w:ascii="Times New Roman" w:hAnsi="Times New Roman" w:cs="Times New Roman"/>
          <w:b w:val="0"/>
          <w:bCs/>
          <w:sz w:val="24"/>
          <w:szCs w:val="24"/>
          <w:lang w:val="en-US" w:eastAsia="zh-CN"/>
        </w:rPr>
        <w:fldChar w:fldCharType="end"/>
      </w:r>
    </w:p>
    <w:p>
      <w:pPr>
        <w:keepNext w:val="0"/>
        <w:keepLines w:val="0"/>
        <w:pageBreakBefore w:val="0"/>
        <w:widowControl/>
        <w:numPr>
          <w:ilvl w:val="0"/>
          <w:numId w:val="4"/>
        </w:numPr>
        <w:kinsoku/>
        <w:wordWrap/>
        <w:overflowPunct/>
        <w:topLinePunct w:val="0"/>
        <w:autoSpaceDE/>
        <w:autoSpaceDN/>
        <w:bidi w:val="0"/>
        <w:adjustRightInd/>
        <w:snapToGrid/>
        <w:spacing w:after="0" w:line="360" w:lineRule="auto"/>
        <w:ind w:left="0" w:leftChars="0" w:firstLine="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Mor Ee A W. Toward the accurate identification of network applications[C]. Lecture Notes in Computer Science,2005:41–54.</w:t>
      </w:r>
    </w:p>
    <w:p>
      <w:pPr>
        <w:keepNext w:val="0"/>
        <w:keepLines w:val="0"/>
        <w:pageBreakBefore w:val="0"/>
        <w:widowControl/>
        <w:numPr>
          <w:ilvl w:val="0"/>
          <w:numId w:val="4"/>
        </w:numPr>
        <w:kinsoku/>
        <w:wordWrap/>
        <w:overflowPunct/>
        <w:topLinePunct w:val="0"/>
        <w:autoSpaceDE/>
        <w:autoSpaceDN/>
        <w:bidi w:val="0"/>
        <w:adjustRightInd/>
        <w:snapToGrid/>
        <w:spacing w:after="0" w:line="360" w:lineRule="auto"/>
        <w:ind w:left="0" w:leftChars="0" w:firstLine="0" w:firstLine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Deri L, Martinelli M, Bujlow T, Cardigliano A. nDPI: Open-source high-speed deep packet inspection[C]//INTERNATIONAL WIRELESS COMMUNICATIONS AND MOBILE COMPUTING CONFERENCE ,2014: 617–622.</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w:t>
      </w:r>
      <w:r>
        <w:rPr>
          <w:rFonts w:hint="eastAsia" w:ascii="Times New Roman" w:hAnsi="Times New Roman" w:cs="Times New Roman"/>
          <w:b w:val="0"/>
          <w:bCs/>
          <w:sz w:val="24"/>
          <w:szCs w:val="24"/>
          <w:lang w:val="en-US" w:eastAsia="zh-CN"/>
        </w:rPr>
        <w:t>6</w:t>
      </w:r>
      <w:r>
        <w:rPr>
          <w:rFonts w:hint="default" w:ascii="Times New Roman" w:hAnsi="Times New Roman" w:cs="Times New Roman"/>
          <w:b w:val="0"/>
          <w:bCs/>
          <w:sz w:val="24"/>
          <w:szCs w:val="24"/>
          <w:lang w:val="en-US" w:eastAsia="zh-CN"/>
        </w:rPr>
        <w:t>] Sun W , Manber U . A fast algorithm for multi-pattern searching[R]. Dept. Comput. Sci., Univ. Arizona, Tucson, AZ, USA, Tech. Rep. TR-94-17, 1994.</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w:t>
      </w:r>
      <w:r>
        <w:rPr>
          <w:rFonts w:hint="eastAsia" w:ascii="Times New Roman" w:hAnsi="Times New Roman" w:cs="Times New Roman"/>
          <w:b w:val="0"/>
          <w:bCs/>
          <w:sz w:val="24"/>
          <w:szCs w:val="24"/>
          <w:lang w:val="en-US" w:eastAsia="zh-CN"/>
        </w:rPr>
        <w:t>7</w:t>
      </w:r>
      <w:r>
        <w:rPr>
          <w:rFonts w:hint="default" w:ascii="Times New Roman" w:hAnsi="Times New Roman" w:cs="Times New Roman"/>
          <w:b w:val="0"/>
          <w:bCs/>
          <w:sz w:val="24"/>
          <w:szCs w:val="24"/>
          <w:lang w:val="en-US" w:eastAsia="zh-CN"/>
        </w:rPr>
        <w:t>] C Allauzen, M Raffinot. Factor oracle of a set of words[R]. Institute Gaspart-Monge, University de Marne-la-vallee, Champs-sur-Marne, France, Tech. Rep. TR-99-11, 1999.</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w:t>
      </w:r>
      <w:r>
        <w:rPr>
          <w:rFonts w:hint="eastAsia" w:ascii="Times New Roman" w:hAnsi="Times New Roman" w:cs="Times New Roman"/>
          <w:b w:val="0"/>
          <w:bCs/>
          <w:sz w:val="24"/>
          <w:szCs w:val="24"/>
          <w:lang w:val="en-US" w:eastAsia="zh-CN"/>
        </w:rPr>
        <w:t>8</w:t>
      </w:r>
      <w:r>
        <w:rPr>
          <w:rFonts w:hint="default" w:ascii="Times New Roman" w:hAnsi="Times New Roman" w:cs="Times New Roman"/>
          <w:b w:val="0"/>
          <w:bCs/>
          <w:sz w:val="24"/>
          <w:szCs w:val="24"/>
          <w:lang w:val="en-US" w:eastAsia="zh-CN"/>
        </w:rPr>
        <w:t>] Cheng M U , Huang X H , Tian X , et al. Automatic traffic signature extraction based on fixd bit offset algorithm for traffic classification[J]. The Journal of China Universities of Posts and Telecommunications, 2011, 18(supp-S2): 79–85.</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w:t>
      </w:r>
      <w:r>
        <w:rPr>
          <w:rFonts w:hint="eastAsia" w:ascii="Times New Roman" w:hAnsi="Times New Roman" w:cs="Times New Roman"/>
          <w:b w:val="0"/>
          <w:bCs/>
          <w:sz w:val="24"/>
          <w:szCs w:val="24"/>
          <w:lang w:val="en-US" w:eastAsia="zh-CN"/>
        </w:rPr>
        <w:t>9</w:t>
      </w:r>
      <w:r>
        <w:rPr>
          <w:rFonts w:hint="default" w:ascii="Times New Roman" w:hAnsi="Times New Roman" w:cs="Times New Roman"/>
          <w:b w:val="0"/>
          <w:bCs/>
          <w:sz w:val="24"/>
          <w:szCs w:val="24"/>
          <w:lang w:val="en-US" w:eastAsia="zh-CN"/>
        </w:rPr>
        <w:t>] Cheng M U , Tian X , Huang X H , et al. FlowAntEater: network traffic automatic signature generator[J]. Journal of China Universities of Posts &amp; Telecommunications, 2013, 20(Suppl 1): 69-74.</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[1</w:t>
      </w:r>
      <w:r>
        <w:rPr>
          <w:rFonts w:hint="eastAsia" w:ascii="Times New Roman" w:hAnsi="Times New Roman" w:cs="Times New Roman"/>
          <w:b w:val="0"/>
          <w:bCs/>
          <w:sz w:val="24"/>
          <w:szCs w:val="24"/>
          <w:lang w:val="en-US" w:eastAsia="zh-CN"/>
        </w:rPr>
        <w:t>0</w:t>
      </w:r>
      <w:r>
        <w:rPr>
          <w:rFonts w:hint="default" w:ascii="Times New Roman" w:hAnsi="Times New Roman" w:cs="Times New Roman"/>
          <w:b w:val="0"/>
          <w:bCs/>
          <w:sz w:val="24"/>
          <w:szCs w:val="24"/>
          <w:lang w:val="en-US" w:eastAsia="zh-CN"/>
        </w:rPr>
        <w:t>] Kumar S , Dharmapurikar S , Fang Y , et al. Algorithms to accelerate multiple regular expressions matching for deep packet inspection[C] ACM SIGCOMM Conference on Computer Communications, 2006: 339-350.</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[1</w:t>
      </w:r>
      <w:r>
        <w:rPr>
          <w:rFonts w:hint="eastAsia" w:ascii="Times New Roman" w:hAnsi="Times New Roman" w:cs="Times New Roman"/>
          <w:b w:val="0"/>
          <w:bCs/>
          <w:sz w:val="24"/>
          <w:szCs w:val="24"/>
          <w:lang w:val="en-US" w:eastAsia="zh-CN"/>
        </w:rPr>
        <w:t>1</w:t>
      </w:r>
      <w:r>
        <w:rPr>
          <w:rFonts w:hint="default" w:ascii="Times New Roman" w:hAnsi="Times New Roman" w:cs="Times New Roman"/>
          <w:b w:val="0"/>
          <w:bCs/>
          <w:sz w:val="24"/>
          <w:szCs w:val="24"/>
          <w:lang w:val="en-US" w:eastAsia="zh-CN"/>
        </w:rPr>
        <w:t xml:space="preserve">] MOORE A，ZUEV D，CROGAN M.Discriminators for use in flow-based classification[M],Queen Mary and Westfield College，Department of Computer Science，2005. </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[1</w:t>
      </w:r>
      <w:r>
        <w:rPr>
          <w:rFonts w:hint="eastAsia" w:ascii="Times New Roman" w:hAnsi="Times New Roman" w:cs="Times New Roman"/>
          <w:b w:val="0"/>
          <w:bCs/>
          <w:sz w:val="24"/>
          <w:szCs w:val="24"/>
          <w:lang w:val="en-US" w:eastAsia="zh-CN"/>
        </w:rPr>
        <w:t>2</w:t>
      </w:r>
      <w:r>
        <w:rPr>
          <w:rFonts w:hint="default" w:ascii="Times New Roman" w:hAnsi="Times New Roman" w:cs="Times New Roman"/>
          <w:b w:val="0"/>
          <w:bCs/>
          <w:sz w:val="24"/>
          <w:szCs w:val="24"/>
          <w:lang w:val="en-US" w:eastAsia="zh-CN"/>
        </w:rPr>
        <w:t>] Lizhi Peng , Bo Yang, et al.. Effectiveness of Statistical Features for Early Stage Internet Traffic Identification[J]. International Journal of Parallel Programming, 2015, 44(1): 181-197.</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[1</w:t>
      </w:r>
      <w:r>
        <w:rPr>
          <w:rFonts w:hint="eastAsia" w:ascii="Times New Roman" w:hAnsi="Times New Roman" w:cs="Times New Roman"/>
          <w:b w:val="0"/>
          <w:bCs/>
          <w:sz w:val="24"/>
          <w:szCs w:val="24"/>
          <w:lang w:val="en-US" w:eastAsia="zh-CN"/>
        </w:rPr>
        <w:t>3</w:t>
      </w:r>
      <w:r>
        <w:rPr>
          <w:rFonts w:hint="default" w:ascii="Times New Roman" w:hAnsi="Times New Roman" w:cs="Times New Roman"/>
          <w:b w:val="0"/>
          <w:bCs/>
          <w:sz w:val="24"/>
          <w:szCs w:val="24"/>
          <w:lang w:val="en-US" w:eastAsia="zh-CN"/>
        </w:rPr>
        <w:t xml:space="preserve">] Shen M , Liu Y , Zhu L , et al. Optimizing Feature Selection for Efficient Encrypted Traffic Classification: A Systematic Approach[J]. IEEE Network, 2020, 34(4):20-27. </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[1</w:t>
      </w:r>
      <w:r>
        <w:rPr>
          <w:rFonts w:hint="eastAsia" w:ascii="Times New Roman" w:hAnsi="Times New Roman" w:cs="Times New Roman"/>
          <w:b w:val="0"/>
          <w:bCs/>
          <w:sz w:val="24"/>
          <w:szCs w:val="24"/>
          <w:lang w:val="en-US" w:eastAsia="zh-CN"/>
        </w:rPr>
        <w:t>4</w:t>
      </w:r>
      <w:r>
        <w:rPr>
          <w:rFonts w:hint="default" w:ascii="Times New Roman" w:hAnsi="Times New Roman" w:cs="Times New Roman"/>
          <w:b w:val="0"/>
          <w:bCs/>
          <w:sz w:val="24"/>
          <w:szCs w:val="24"/>
          <w:lang w:val="en-US" w:eastAsia="zh-CN"/>
        </w:rPr>
        <w:t>] Draper-Gil G, Lashkari A, et al. Characterization of Encrypted and VPN Traffic Using Time-Related Features[C]// Proceedings of the 2nd International Conference on Information Systems Security and Privacy, 2016: 407-414.</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[1</w:t>
      </w:r>
      <w:r>
        <w:rPr>
          <w:rFonts w:hint="eastAsia" w:ascii="Times New Roman" w:hAnsi="Times New Roman" w:cs="Times New Roman"/>
          <w:b w:val="0"/>
          <w:bCs/>
          <w:sz w:val="24"/>
          <w:szCs w:val="24"/>
          <w:lang w:val="en-US" w:eastAsia="zh-CN"/>
        </w:rPr>
        <w:t>5</w:t>
      </w:r>
      <w:r>
        <w:rPr>
          <w:rFonts w:hint="default" w:ascii="Times New Roman" w:hAnsi="Times New Roman" w:cs="Times New Roman"/>
          <w:b w:val="0"/>
          <w:bCs/>
          <w:sz w:val="24"/>
          <w:szCs w:val="24"/>
          <w:lang w:val="en-US" w:eastAsia="zh-CN"/>
        </w:rPr>
        <w:t>] Jakalan A , Gong J , Su Q , et al. Social relationship discovery of IP addresses in the managed IP networks by observing traffic at network boundary[J]. Computer Networks, 2016, 100: 12-27.</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[1</w:t>
      </w:r>
      <w:r>
        <w:rPr>
          <w:rFonts w:hint="eastAsia" w:ascii="Times New Roman" w:hAnsi="Times New Roman" w:cs="Times New Roman"/>
          <w:b w:val="0"/>
          <w:bCs/>
          <w:sz w:val="24"/>
          <w:szCs w:val="24"/>
          <w:lang w:val="en-US" w:eastAsia="zh-CN"/>
        </w:rPr>
        <w:t>6</w:t>
      </w:r>
      <w:r>
        <w:rPr>
          <w:rFonts w:hint="default" w:ascii="Times New Roman" w:hAnsi="Times New Roman" w:cs="Times New Roman"/>
          <w:b w:val="0"/>
          <w:bCs/>
          <w:sz w:val="24"/>
          <w:szCs w:val="24"/>
          <w:lang w:val="en-US" w:eastAsia="zh-CN"/>
        </w:rPr>
        <w:t xml:space="preserve">] Jusko J , Martin Rehák. Identifying peer-to-peer communities in the network by connection graph analysis[J]. INTERNATIONAL JOURNAL OF NETWORK MANAGEMENT, 2014, 24 (4): 235-252. </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[1</w:t>
      </w:r>
      <w:r>
        <w:rPr>
          <w:rFonts w:hint="eastAsia" w:ascii="Times New Roman" w:hAnsi="Times New Roman" w:cs="Times New Roman"/>
          <w:b w:val="0"/>
          <w:bCs/>
          <w:sz w:val="24"/>
          <w:szCs w:val="24"/>
          <w:lang w:val="en-US" w:eastAsia="zh-CN"/>
        </w:rPr>
        <w:t>7</w:t>
      </w:r>
      <w:r>
        <w:rPr>
          <w:rFonts w:hint="default" w:ascii="Times New Roman" w:hAnsi="Times New Roman" w:cs="Times New Roman"/>
          <w:b w:val="0"/>
          <w:bCs/>
          <w:sz w:val="24"/>
          <w:szCs w:val="24"/>
          <w:lang w:val="en-US" w:eastAsia="zh-CN"/>
        </w:rPr>
        <w:t>] Iglesias F , Zseby T . Time-activity footprints in IP traffic.[J]. Computer Networks, 2016, 107(pt.1): 64-75.</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w:t>
      </w:r>
      <w:r>
        <w:rPr>
          <w:rFonts w:hint="eastAsia" w:ascii="Times New Roman" w:hAnsi="Times New Roman" w:cs="Times New Roman"/>
          <w:b w:val="0"/>
          <w:bCs/>
          <w:sz w:val="24"/>
          <w:szCs w:val="24"/>
          <w:lang w:val="en-US" w:eastAsia="zh-CN"/>
        </w:rPr>
        <w:t>18</w:t>
      </w:r>
      <w:r>
        <w:rPr>
          <w:rFonts w:hint="default" w:ascii="Times New Roman" w:hAnsi="Times New Roman" w:cs="Times New Roman"/>
          <w:b w:val="0"/>
          <w:bCs/>
          <w:sz w:val="24"/>
          <w:szCs w:val="24"/>
          <w:lang w:val="en-US" w:eastAsia="zh-CN"/>
        </w:rPr>
        <w:t>] Wang Dawei, Zhang Luoshi, et al. Characterizing Application Behaviors for classifying P2P traffic[C]. International Conference on Computing, Networking and Communications, 2014: 21-25.</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w:t>
      </w:r>
      <w:r>
        <w:rPr>
          <w:rFonts w:hint="eastAsia" w:ascii="Times New Roman" w:hAnsi="Times New Roman" w:cs="Times New Roman"/>
          <w:b w:val="0"/>
          <w:bCs/>
          <w:sz w:val="24"/>
          <w:szCs w:val="24"/>
          <w:lang w:val="en-US" w:eastAsia="zh-CN"/>
        </w:rPr>
        <w:t>19</w:t>
      </w:r>
      <w:r>
        <w:rPr>
          <w:rFonts w:hint="default" w:ascii="Times New Roman" w:hAnsi="Times New Roman" w:cs="Times New Roman"/>
          <w:b w:val="0"/>
          <w:bCs/>
          <w:sz w:val="24"/>
          <w:szCs w:val="24"/>
          <w:lang w:val="en-US" w:eastAsia="zh-CN"/>
        </w:rPr>
        <w:t>] Ruixi Yuan, Zhu Li, Guan, et al. An SVM-based machine learning method for accurate Internet traffic classification[J]. Information Systems Frontiers, 2010:149-156.</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w:t>
      </w:r>
      <w:r>
        <w:rPr>
          <w:rFonts w:hint="eastAsia" w:ascii="Times New Roman" w:hAnsi="Times New Roman" w:cs="Times New Roman"/>
          <w:b w:val="0"/>
          <w:bCs/>
          <w:sz w:val="24"/>
          <w:szCs w:val="24"/>
          <w:lang w:val="en-US" w:eastAsia="zh-CN"/>
        </w:rPr>
        <w:t>20</w:t>
      </w:r>
      <w:r>
        <w:rPr>
          <w:rFonts w:hint="default" w:ascii="Times New Roman" w:hAnsi="Times New Roman" w:cs="Times New Roman"/>
          <w:b w:val="0"/>
          <w:bCs/>
          <w:sz w:val="24"/>
          <w:szCs w:val="24"/>
          <w:lang w:val="en-US" w:eastAsia="zh-CN"/>
        </w:rPr>
        <w:t>] Aghaei-Foroushani V, Zincir-Heywood A.N. A Proxy Identifier Based on Patterns in Traffic Flows[C]//.Proceedings of IEEE International Symposium on High Assurance Systems Engineering, 2015: 118-125.</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w:t>
      </w:r>
      <w:r>
        <w:rPr>
          <w:rFonts w:hint="eastAsia" w:ascii="Times New Roman" w:hAnsi="Times New Roman" w:cs="Times New Roman"/>
          <w:b w:val="0"/>
          <w:bCs/>
          <w:sz w:val="24"/>
          <w:szCs w:val="24"/>
          <w:lang w:val="en-US" w:eastAsia="zh-CN"/>
        </w:rPr>
        <w:t>21</w:t>
      </w:r>
      <w:r>
        <w:rPr>
          <w:rFonts w:hint="default" w:ascii="Times New Roman" w:hAnsi="Times New Roman" w:cs="Times New Roman"/>
          <w:b w:val="0"/>
          <w:bCs/>
          <w:sz w:val="24"/>
          <w:szCs w:val="24"/>
          <w:lang w:val="en-US" w:eastAsia="zh-CN"/>
        </w:rPr>
        <w:t>] Liu Z , Liu Q . Studying cost-sensitive learning for multi-class imbalance in Internet traffic classification[J]. The Journal of China Universities of Posts and Telecommunications, 2012, 19(006): 63-72.</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[2</w:t>
      </w:r>
      <w:r>
        <w:rPr>
          <w:rFonts w:hint="eastAsia" w:ascii="Times New Roman" w:hAnsi="Times New Roman" w:cs="Times New Roman"/>
          <w:b w:val="0"/>
          <w:bCs/>
          <w:sz w:val="24"/>
          <w:szCs w:val="24"/>
          <w:lang w:val="en-US" w:eastAsia="zh-CN"/>
        </w:rPr>
        <w:t>2</w:t>
      </w:r>
      <w:r>
        <w:rPr>
          <w:rFonts w:hint="default" w:ascii="Times New Roman" w:hAnsi="Times New Roman" w:cs="Times New Roman"/>
          <w:b w:val="0"/>
          <w:bCs/>
          <w:sz w:val="24"/>
          <w:szCs w:val="24"/>
          <w:lang w:val="en-US" w:eastAsia="zh-CN"/>
        </w:rPr>
        <w:t xml:space="preserve">] Callado A , Kelner J , Sadok D , et al. Better network traffic identification through the independent combination of techniques[J]. Journal of Network &amp; Computer Applications, 2010, 33(4):433-446. </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[2</w:t>
      </w:r>
      <w:r>
        <w:rPr>
          <w:rFonts w:hint="eastAsia" w:ascii="Times New Roman" w:hAnsi="Times New Roman" w:cs="Times New Roman"/>
          <w:b w:val="0"/>
          <w:bCs/>
          <w:sz w:val="24"/>
          <w:szCs w:val="24"/>
          <w:lang w:val="en-US" w:eastAsia="zh-CN"/>
        </w:rPr>
        <w:t>3</w:t>
      </w:r>
      <w:r>
        <w:rPr>
          <w:rFonts w:hint="default" w:ascii="Times New Roman" w:hAnsi="Times New Roman" w:cs="Times New Roman"/>
          <w:b w:val="0"/>
          <w:bCs/>
          <w:sz w:val="24"/>
          <w:szCs w:val="24"/>
          <w:lang w:val="en-US" w:eastAsia="zh-CN"/>
        </w:rPr>
        <w:t>] Guan-zhou LIN, Yang XIN, et al. Network traffic classification based on semi-supervised clustering[J]. The Journal of China Universities of Posts and Telecommunications. 2012, 17(2):84-88.</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[2</w:t>
      </w:r>
      <w:r>
        <w:rPr>
          <w:rFonts w:hint="eastAsia" w:ascii="Times New Roman" w:hAnsi="Times New Roman" w:cs="Times New Roman"/>
          <w:b w:val="0"/>
          <w:bCs/>
          <w:sz w:val="24"/>
          <w:szCs w:val="24"/>
          <w:lang w:val="en-US" w:eastAsia="zh-CN"/>
        </w:rPr>
        <w:t>4</w:t>
      </w:r>
      <w:r>
        <w:rPr>
          <w:rFonts w:hint="default" w:ascii="Times New Roman" w:hAnsi="Times New Roman" w:cs="Times New Roman"/>
          <w:b w:val="0"/>
          <w:bCs/>
          <w:sz w:val="24"/>
          <w:szCs w:val="24"/>
          <w:lang w:val="en-US" w:eastAsia="zh-CN"/>
        </w:rPr>
        <w:t>] Du Y , Zhang R . Design of a method for encrypted P2P traffic identification using K-means algorithm[J]. Telecommunication Systems, 2013, 53(1): 163-168.</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[2</w:t>
      </w:r>
      <w:r>
        <w:rPr>
          <w:rFonts w:hint="eastAsia" w:ascii="Times New Roman" w:hAnsi="Times New Roman" w:cs="Times New Roman"/>
          <w:b w:val="0"/>
          <w:bCs/>
          <w:sz w:val="24"/>
          <w:szCs w:val="24"/>
          <w:lang w:val="en-US" w:eastAsia="zh-CN"/>
        </w:rPr>
        <w:t>5</w:t>
      </w:r>
      <w:r>
        <w:rPr>
          <w:rFonts w:hint="default" w:ascii="Times New Roman" w:hAnsi="Times New Roman" w:cs="Times New Roman"/>
          <w:b w:val="0"/>
          <w:bCs/>
          <w:sz w:val="24"/>
          <w:szCs w:val="24"/>
          <w:lang w:val="en-US" w:eastAsia="zh-CN"/>
        </w:rPr>
        <w:t>] Amoli P.V, Hamalainen T. A real time unsupervised NIDS for detecting unknown and encrypted network attacks in high speed network[C]// 2013 IEEE International Workshop on Measurements and Networking, 2013: 149-154.</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[2</w:t>
      </w:r>
      <w:r>
        <w:rPr>
          <w:rFonts w:hint="eastAsia" w:ascii="Times New Roman" w:hAnsi="Times New Roman" w:cs="Times New Roman"/>
          <w:b w:val="0"/>
          <w:bCs/>
          <w:sz w:val="24"/>
          <w:szCs w:val="24"/>
          <w:lang w:val="en-US" w:eastAsia="zh-CN"/>
        </w:rPr>
        <w:t>6</w:t>
      </w:r>
      <w:r>
        <w:rPr>
          <w:rFonts w:hint="default" w:ascii="Times New Roman" w:hAnsi="Times New Roman" w:cs="Times New Roman"/>
          <w:b w:val="0"/>
          <w:bCs/>
          <w:sz w:val="24"/>
          <w:szCs w:val="24"/>
          <w:lang w:val="en-US" w:eastAsia="zh-CN"/>
        </w:rPr>
        <w:t xml:space="preserve">] Wei W , Ming Z , Zeng X , et al. Malware traffic classification using convolutional neural network for representation learning[C]// 2017 International Conference on Information Networking (ICOIN). IEEE, 2017: 712-717. </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[2</w:t>
      </w:r>
      <w:r>
        <w:rPr>
          <w:rFonts w:hint="eastAsia" w:ascii="Times New Roman" w:hAnsi="Times New Roman" w:cs="Times New Roman"/>
          <w:b w:val="0"/>
          <w:bCs/>
          <w:sz w:val="24"/>
          <w:szCs w:val="24"/>
          <w:lang w:val="en-US" w:eastAsia="zh-CN"/>
        </w:rPr>
        <w:t>7</w:t>
      </w:r>
      <w:r>
        <w:rPr>
          <w:rFonts w:hint="default" w:ascii="Times New Roman" w:hAnsi="Times New Roman" w:cs="Times New Roman"/>
          <w:b w:val="0"/>
          <w:bCs/>
          <w:sz w:val="24"/>
          <w:szCs w:val="24"/>
          <w:lang w:val="en-US" w:eastAsia="zh-CN"/>
        </w:rPr>
        <w:t>] Lim, Kim , et al. Payload-Based Traffic Classification Using Multi-Layer LSTM in Software Defined Networks[J].2019,9(12): 1-16.</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w:t>
      </w:r>
      <w:r>
        <w:rPr>
          <w:rFonts w:hint="eastAsia" w:ascii="Times New Roman" w:hAnsi="Times New Roman" w:cs="Times New Roman"/>
          <w:b w:val="0"/>
          <w:bCs/>
          <w:sz w:val="24"/>
          <w:szCs w:val="24"/>
          <w:lang w:val="en-US" w:eastAsia="zh-CN"/>
        </w:rPr>
        <w:t>28</w:t>
      </w:r>
      <w:r>
        <w:rPr>
          <w:rFonts w:hint="default" w:ascii="Times New Roman" w:hAnsi="Times New Roman" w:cs="Times New Roman"/>
          <w:b w:val="0"/>
          <w:bCs/>
          <w:sz w:val="24"/>
          <w:szCs w:val="24"/>
          <w:lang w:val="en-US" w:eastAsia="zh-CN"/>
        </w:rPr>
        <w:t>] He Y, Li W. Image-based encrypted traffic classification with convolution neural networks[C]// 2020 IEEE 5th International Conference on Data Science in Cyberspace, 2020:271-278.</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w:t>
      </w:r>
      <w:r>
        <w:rPr>
          <w:rFonts w:hint="eastAsia" w:ascii="Times New Roman" w:hAnsi="Times New Roman" w:cs="Times New Roman"/>
          <w:b w:val="0"/>
          <w:bCs/>
          <w:sz w:val="24"/>
          <w:szCs w:val="24"/>
          <w:lang w:val="en-US" w:eastAsia="zh-CN"/>
        </w:rPr>
        <w:t>29</w:t>
      </w:r>
      <w:r>
        <w:rPr>
          <w:rFonts w:hint="default" w:ascii="Times New Roman" w:hAnsi="Times New Roman" w:cs="Times New Roman"/>
          <w:b w:val="0"/>
          <w:bCs/>
          <w:sz w:val="24"/>
          <w:szCs w:val="24"/>
          <w:lang w:val="en-US" w:eastAsia="zh-CN"/>
        </w:rPr>
        <w:t>] Hwang Ren-Hung, Peng Min-Chun, Nguyen, Van-Linh. An LSTM-Based Deep Learning Approach for Classifying Malicious Traffic at the Packet Level[J]. Applied Sciences,2019, 9 (16): 1-14.</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w:t>
      </w:r>
      <w:r>
        <w:rPr>
          <w:rFonts w:hint="eastAsia" w:ascii="Times New Roman" w:hAnsi="Times New Roman" w:cs="Times New Roman"/>
          <w:b w:val="0"/>
          <w:bCs/>
          <w:sz w:val="24"/>
          <w:szCs w:val="24"/>
          <w:lang w:val="en-US" w:eastAsia="zh-CN"/>
        </w:rPr>
        <w:t>30</w:t>
      </w:r>
      <w:r>
        <w:rPr>
          <w:rFonts w:hint="default" w:ascii="Times New Roman" w:hAnsi="Times New Roman" w:cs="Times New Roman"/>
          <w:b w:val="0"/>
          <w:bCs/>
          <w:sz w:val="24"/>
          <w:szCs w:val="24"/>
          <w:lang w:val="en-US" w:eastAsia="zh-CN"/>
        </w:rPr>
        <w:t>] Wang Bo, Su Yang, Zhang Mingshu. A Deep Hierarchical Network for Packet-Level Malicious Traffic Detection[J]. IEEE Access, 2020, 8: 201728-201740.</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[3</w:t>
      </w:r>
      <w:r>
        <w:rPr>
          <w:rFonts w:hint="eastAsia" w:ascii="Times New Roman" w:hAnsi="Times New Roman" w:cs="Times New Roman"/>
          <w:b w:val="0"/>
          <w:bCs/>
          <w:sz w:val="24"/>
          <w:szCs w:val="24"/>
          <w:lang w:val="en-US" w:eastAsia="zh-CN"/>
        </w:rPr>
        <w:t>1</w:t>
      </w:r>
      <w:r>
        <w:rPr>
          <w:rFonts w:hint="default" w:ascii="Times New Roman" w:hAnsi="Times New Roman" w:cs="Times New Roman"/>
          <w:b w:val="0"/>
          <w:bCs/>
          <w:sz w:val="24"/>
          <w:szCs w:val="24"/>
          <w:lang w:val="en-US" w:eastAsia="zh-CN"/>
        </w:rPr>
        <w:t>] Xie Guorui, Li Qing, Yong Jiang. Self-attentive deep learning method for online trafc classifcation and its interpretability[J]. Computer Networks ,2021: 1-12.</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[3</w:t>
      </w:r>
      <w:r>
        <w:rPr>
          <w:rFonts w:hint="eastAsia" w:ascii="Times New Roman" w:hAnsi="Times New Roman" w:cs="Times New Roman"/>
          <w:b w:val="0"/>
          <w:bCs/>
          <w:sz w:val="24"/>
          <w:szCs w:val="24"/>
          <w:lang w:val="en-US" w:eastAsia="zh-CN"/>
        </w:rPr>
        <w:t>2</w:t>
      </w:r>
      <w:r>
        <w:rPr>
          <w:rFonts w:hint="default" w:ascii="Times New Roman" w:hAnsi="Times New Roman" w:cs="Times New Roman"/>
          <w:b w:val="0"/>
          <w:bCs/>
          <w:sz w:val="24"/>
          <w:szCs w:val="24"/>
          <w:lang w:val="en-US" w:eastAsia="zh-CN"/>
        </w:rPr>
        <w:t>] Shapira T, Shavitt Y. Flowpic: Encrypted internet trafc classifcation is as easy as image recognition[C]// IEEE Conference on Computer Communications Workshops, 2019: 680-687.</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[3</w:t>
      </w:r>
      <w:r>
        <w:rPr>
          <w:rFonts w:hint="eastAsia" w:ascii="Times New Roman" w:hAnsi="Times New Roman" w:cs="Times New Roman"/>
          <w:b w:val="0"/>
          <w:bCs/>
          <w:sz w:val="24"/>
          <w:szCs w:val="24"/>
          <w:lang w:val="en-US" w:eastAsia="zh-CN"/>
        </w:rPr>
        <w:t>3</w:t>
      </w:r>
      <w:r>
        <w:rPr>
          <w:rFonts w:hint="default" w:ascii="Times New Roman" w:hAnsi="Times New Roman" w:cs="Times New Roman"/>
          <w:b w:val="0"/>
          <w:bCs/>
          <w:sz w:val="24"/>
          <w:szCs w:val="24"/>
          <w:lang w:val="en-US" w:eastAsia="zh-CN"/>
        </w:rPr>
        <w:t>] Wang Wei , Sheng Y, Wang, Jinlin Zeng. HAST-IDS: Learning Hierarchical Spatial-Temporal Features using Deep Neural Networks to Improve Intrusion Detection[J]. IEEE Access, 2018, 6: 1792-1806.</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[3</w:t>
      </w:r>
      <w:r>
        <w:rPr>
          <w:rFonts w:hint="eastAsia" w:ascii="Times New Roman" w:hAnsi="Times New Roman" w:cs="Times New Roman"/>
          <w:b w:val="0"/>
          <w:bCs/>
          <w:sz w:val="24"/>
          <w:szCs w:val="24"/>
          <w:lang w:val="en-US" w:eastAsia="zh-CN"/>
        </w:rPr>
        <w:t>4</w:t>
      </w:r>
      <w:r>
        <w:rPr>
          <w:rFonts w:hint="default" w:ascii="Times New Roman" w:hAnsi="Times New Roman" w:cs="Times New Roman"/>
          <w:b w:val="0"/>
          <w:bCs/>
          <w:sz w:val="24"/>
          <w:szCs w:val="24"/>
          <w:lang w:val="en-US" w:eastAsia="zh-CN"/>
        </w:rPr>
        <w:t>] Yao Haipeng, Gao Pengcheng, Wang Jingjing. Capsule Network Assisted IoT Traffic Classification Mechanism for Smart Cities[J]. IEEE Internet of Things Journal, 2019, 6(5): 7515-7525.</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[3</w:t>
      </w:r>
      <w:r>
        <w:rPr>
          <w:rFonts w:hint="eastAsia" w:ascii="Times New Roman" w:hAnsi="Times New Roman" w:cs="Times New Roman"/>
          <w:b w:val="0"/>
          <w:bCs/>
          <w:sz w:val="24"/>
          <w:szCs w:val="24"/>
          <w:lang w:val="en-US" w:eastAsia="zh-CN"/>
        </w:rPr>
        <w:t>5</w:t>
      </w:r>
      <w:r>
        <w:rPr>
          <w:rFonts w:hint="default" w:ascii="Times New Roman" w:hAnsi="Times New Roman" w:cs="Times New Roman"/>
          <w:b w:val="0"/>
          <w:bCs/>
          <w:sz w:val="24"/>
          <w:szCs w:val="24"/>
          <w:lang w:val="en-US" w:eastAsia="zh-CN"/>
        </w:rPr>
        <w:t>] Ren Xinming, Gu Huaxi, Wenting Wei. Tree-RNN: Tree structural recurrent neural network for network traffic classification[J]. Expert Systems with Applications, 2021,167: 1-9.</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[3</w:t>
      </w:r>
      <w:r>
        <w:rPr>
          <w:rFonts w:hint="eastAsia" w:ascii="Times New Roman" w:hAnsi="Times New Roman" w:cs="Times New Roman"/>
          <w:b w:val="0"/>
          <w:bCs/>
          <w:sz w:val="24"/>
          <w:szCs w:val="24"/>
          <w:lang w:val="en-US" w:eastAsia="zh-CN"/>
        </w:rPr>
        <w:t>6</w:t>
      </w:r>
      <w:r>
        <w:rPr>
          <w:rFonts w:hint="default" w:ascii="Times New Roman" w:hAnsi="Times New Roman" w:cs="Times New Roman"/>
          <w:b w:val="0"/>
          <w:bCs/>
          <w:sz w:val="24"/>
          <w:szCs w:val="24"/>
          <w:lang w:val="en-US" w:eastAsia="zh-CN"/>
        </w:rPr>
        <w:t>] Liu Chong. Flow Classification System Based on Deep Learning [D]. Beijing: Beijing University of Posts and Telecommunications, 2019.</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[3</w:t>
      </w:r>
      <w:r>
        <w:rPr>
          <w:rFonts w:hint="eastAsia" w:ascii="Times New Roman" w:hAnsi="Times New Roman" w:cs="Times New Roman"/>
          <w:b w:val="0"/>
          <w:bCs/>
          <w:sz w:val="24"/>
          <w:szCs w:val="24"/>
          <w:lang w:val="en-US" w:eastAsia="zh-CN"/>
        </w:rPr>
        <w:t>7</w:t>
      </w:r>
      <w:r>
        <w:rPr>
          <w:rFonts w:hint="default" w:ascii="Times New Roman" w:hAnsi="Times New Roman" w:cs="Times New Roman"/>
          <w:b w:val="0"/>
          <w:bCs/>
          <w:sz w:val="24"/>
          <w:szCs w:val="24"/>
          <w:lang w:val="en-US" w:eastAsia="zh-CN"/>
        </w:rPr>
        <w:t>] Jiang Tongtong, Yin Weixin, Cai Bing, etc. Malicious Encrypted Traffic Identification Based on Hierarchical Spatial-Temporal Characteristics and Multiple Attention [J]. Computer Engineering, 2021, 47 (7): 8.</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[38] Krizhevsky A, Sutskever I, Hinton G E. Imagenet classification with deep convolutional neural networks[C]//Advances in neural information processing systems. 2012: 1097-1105.</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[39] Simonyan K, Zisserman A. Very deep convolutional networks for large-scale image recognition[J]. arXiv preprint arXiv:1409.1556, 2014.</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[40] He K, Zhang X, Ren S, et al. Deep residual learning for image recognition[C]//Proceedings of the IEEE conference on computer vision and pattern recognition. 2016: 770-778.</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[41] Howard A G, Zhu M, Chen B, et al. Mobilenets: Efficient convolutional neural networks for mobile vision applications[J]. arXiv preprint arXiv:1704.04861, 2017.</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[42] Sandler M, Howard A, Zhu M, et al. Mobilenetv2: Inverted residuals and linear bottlenecks[C]//Proceedings of the IEEE conference on computer vision and pattern recognition. 2018: 4510-4520.</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[43] Zhou D, Hou Q, Chen Y, et al. Rethinking bottleneck structure for efficient mobile network design[C]//European Conference on Computer Vision. Springer, Cham, 2020: 680-697.</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[44] Volodymyr Mnih, Nicolas Heess, Alex Graves, and Koray Kavukcuoglu. 2014. Recurrent models of visual attention. In Proceedings of the 27th International Conference on Neural Information Processing Systems - Volume 2 (NIPS'14). MIT Press, Cambridge, MA, USA, 2204–2212.</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[45] Hu J, Shen L, Sun G. Squeeze-and-excitation networks[C]//Proceedings of the IEEE conference on computer vision and pattern recognition. 2018: 7132-7141.</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 xml:space="preserve">[46] </w:t>
      </w:r>
      <w:r>
        <w:rPr>
          <w:rFonts w:hint="default" w:ascii="Times New Roman" w:hAnsi="Times New Roman" w:cs="Times New Roman"/>
          <w:b w:val="0"/>
          <w:bCs/>
          <w:sz w:val="24"/>
          <w:szCs w:val="24"/>
          <w:lang w:val="en-US" w:eastAsia="zh-CN"/>
        </w:rPr>
        <w:t>Woo S, Park J, Lee J Y, et al. Cbam: Convolutional block attention module[C]//Proceedings of the European conference on computer vision (ECCV). 2018: 3-19.</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[47] Hou Q, Zhou D, Feng J. Coordinate attention for efficient mobile network design[C]//Proceedings of the IEEE/CVF conference on computer vision and pattern recognition. 2021: 13713-13722.</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w:t>
      </w:r>
      <w:r>
        <w:rPr>
          <w:rFonts w:hint="eastAsia" w:ascii="Times New Roman" w:hAnsi="Times New Roman" w:cs="Times New Roman"/>
          <w:b w:val="0"/>
          <w:bCs/>
          <w:sz w:val="24"/>
          <w:szCs w:val="24"/>
          <w:lang w:val="en-US" w:eastAsia="zh-CN"/>
        </w:rPr>
        <w:t>48</w:t>
      </w:r>
      <w:r>
        <w:rPr>
          <w:rFonts w:hint="default" w:ascii="Times New Roman" w:hAnsi="Times New Roman" w:cs="Times New Roman"/>
          <w:b w:val="0"/>
          <w:bCs/>
          <w:sz w:val="24"/>
          <w:szCs w:val="24"/>
          <w:lang w:val="en-US" w:eastAsia="zh-CN"/>
        </w:rPr>
        <w:t>] Lotfollahi M, Siavoshani MJ, Zade, RSH, Saberian M. Deep Packet: A Novel Approach For Encrypted Traffic Classification Using Deep Learning[J]. Soft Computing, 2020, 24(3): 1999-2012.</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[49] Saini R, Jha N K, Das B, et al. Ulsam: Ultra-lightweight subspace attention module for compact convolutional neural networks[C]//Proceedings of the IEEE/CVF Winter Conference on Applications of Computer Vision. 2020: 1627-1636.</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w:t>
      </w:r>
      <w:r>
        <w:rPr>
          <w:rFonts w:hint="eastAsia" w:ascii="Times New Roman" w:hAnsi="Times New Roman" w:cs="Times New Roman"/>
          <w:b w:val="0"/>
          <w:bCs/>
          <w:sz w:val="24"/>
          <w:szCs w:val="24"/>
          <w:lang w:val="en-US" w:eastAsia="zh-CN"/>
        </w:rPr>
        <w:t>50</w:t>
      </w:r>
      <w:r>
        <w:rPr>
          <w:rFonts w:hint="default" w:ascii="Times New Roman" w:hAnsi="Times New Roman" w:cs="Times New Roman"/>
          <w:b w:val="0"/>
          <w:bCs/>
          <w:sz w:val="24"/>
          <w:szCs w:val="24"/>
          <w:lang w:val="en-US" w:eastAsia="zh-CN"/>
        </w:rPr>
        <w:t>] A. H. Lashkari, G. Draper-Gil, M. S. I. Mamun, and A. A. Ghorbani, “Characterization of encrypted and VPN traffic using time-related features,” in Proceedings of the International Conference on Information Systems Security and Privacy (ICISSP), Rome, Italy, February 2016.</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[51] Der Maaten L V, Hinton G E. Visualizing data using t-SNE[J]. Journal of Machine Learning Research, 2008: 2579-2605.</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[52] Selvaraju R R , Cogswell M , Das A , et al. Grad-CAM: Visual Explanations from Deep Networks via Gradient-based Localization[J]. International Journal of Computer Vision, 2020, 128(2):336-359</w:t>
      </w: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b w:val="0"/>
          <w:bCs/>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both"/>
        <w:textAlignment w:val="auto"/>
        <w:rPr>
          <w:rFonts w:hint="default" w:ascii="Times New Roman" w:hAnsi="Times New Roman" w:cs="Times New Roman"/>
          <w:b w:val="0"/>
          <w:bCs/>
          <w:sz w:val="24"/>
          <w:szCs w:val="24"/>
          <w:lang w:val="en-US" w:eastAsia="zh-CN"/>
        </w:rPr>
      </w:pPr>
    </w:p>
    <w:sectPr>
      <w:footerReference r:id="rId6" w:type="default"/>
      <w:pgSz w:w="11906" w:h="16838"/>
      <w:pgMar w:top="1440" w:right="1440" w:bottom="1440" w:left="2268" w:header="851" w:footer="992" w:gutter="0"/>
      <w:pgNumType w:fmt="decimal" w:start="1"/>
      <w:cols w:space="0" w:num="1"/>
      <w:rtlGutter w:val="0"/>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WenQuanYi Zen Hei Sharp">
    <w:altName w:val="Times New Roman"/>
    <w:panose1 w:val="00000000000000000000"/>
    <w:charset w:val="01"/>
    <w:family w:val="auto"/>
    <w:pitch w:val="default"/>
    <w:sig w:usb0="00000000" w:usb1="00000000" w:usb2="00000000" w:usb3="00000000" w:csb0="00000000" w:csb1="00000000"/>
  </w:font>
  <w:font w:name="华文新魏">
    <w:panose1 w:val="02010800040101010101"/>
    <w:charset w:val="86"/>
    <w:family w:val="auto"/>
    <w:pitch w:val="default"/>
    <w:sig w:usb0="00000001" w:usb1="080F0000" w:usb2="00000000" w:usb3="00000000" w:csb0="00040000" w:csb1="00000000"/>
  </w:font>
  <w:font w:name="微软雅黑">
    <w:panose1 w:val="020B0503020204020204"/>
    <w:charset w:val="86"/>
    <w:family w:val="auto"/>
    <w:pitch w:val="default"/>
    <w:sig w:usb0="80000287" w:usb1="2ACF3C50" w:usb2="00000016" w:usb3="00000000" w:csb0="0004001F" w:csb1="00000000"/>
  </w:font>
  <w:font w:name="隶书">
    <w:panose1 w:val="02010509060101010101"/>
    <w:charset w:val="86"/>
    <w:family w:val="auto"/>
    <w:pitch w:val="default"/>
    <w:sig w:usb0="00000001" w:usb1="080E0000" w:usb2="00000000" w:usb3="00000000" w:csb0="00040000" w:csb1="00000000"/>
  </w:font>
  <w:font w:name="Trebuchet MS">
    <w:panose1 w:val="020B0603020202020204"/>
    <w:charset w:val="00"/>
    <w:family w:val="auto"/>
    <w:pitch w:val="default"/>
    <w:sig w:usb0="00000687" w:usb1="00000000" w:usb2="00000000" w:usb3="00000000" w:csb0="2000009F" w:csb1="00000000"/>
  </w:font>
  <w:font w:name="Cambria Math">
    <w:panose1 w:val="02040503050406030204"/>
    <w:charset w:val="00"/>
    <w:family w:val="roman"/>
    <w:pitch w:val="default"/>
    <w:sig w:usb0="E00006FF" w:usb1="420024FF" w:usb2="02000000" w:usb3="00000000" w:csb0="2000019F" w:csb1="00000000"/>
  </w:font>
  <w:font w:name="Arial">
    <w:panose1 w:val="020B0604020202020204"/>
    <w:charset w:val="00"/>
    <w:family w:val="auto"/>
    <w:pitch w:val="default"/>
    <w:sig w:usb0="E0002EFF" w:usb1="C000785B" w:usb2="00000009" w:usb3="00000000" w:csb0="400001FF" w:csb1="FFFF0000"/>
  </w:font>
  <w:font w:name="MS Gothic">
    <w:panose1 w:val="020B0609070205080204"/>
    <w:charset w:val="80"/>
    <w:family w:val="modern"/>
    <w:pitch w:val="default"/>
    <w:sig w:usb0="E00002FF" w:usb1="6AC7FDFB" w:usb2="08000012" w:usb3="00000000" w:csb0="4002009F" w:csb1="DFD70000"/>
  </w:font>
  <w:font w:name="仿宋">
    <w:panose1 w:val="02010609060101010101"/>
    <w:charset w:val="86"/>
    <w:family w:val="modern"/>
    <w:pitch w:val="default"/>
    <w:sig w:usb0="800002BF" w:usb1="38CF7CFA" w:usb2="00000016" w:usb3="00000000" w:csb0="00040001" w:csb1="00000000"/>
  </w:font>
  <w:font w:name="Calibri Light">
    <w:panose1 w:val="020F0302020204030204"/>
    <w:charset w:val="00"/>
    <w:family w:val="auto"/>
    <w:pitch w:val="default"/>
    <w:sig w:usb0="E4002EFF" w:usb1="C000247B" w:usb2="00000009" w:usb3="00000000" w:csb0="200001F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298D6F1"/>
    <w:multiLevelType w:val="singleLevel"/>
    <w:tmpl w:val="8298D6F1"/>
    <w:lvl w:ilvl="0" w:tentative="0">
      <w:start w:val="2"/>
      <w:numFmt w:val="decimal"/>
      <w:suff w:val="space"/>
      <w:lvlText w:val="(%1)"/>
      <w:lvlJc w:val="left"/>
    </w:lvl>
  </w:abstractNum>
  <w:abstractNum w:abstractNumId="1">
    <w:nsid w:val="DA51C779"/>
    <w:multiLevelType w:val="multilevel"/>
    <w:tmpl w:val="DA51C779"/>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2">
    <w:nsid w:val="00000001"/>
    <w:multiLevelType w:val="multilevel"/>
    <w:tmpl w:val="00000001"/>
    <w:lvl w:ilvl="0" w:tentative="0">
      <w:start w:val="1"/>
      <w:numFmt w:val="decimal"/>
      <w:pStyle w:val="2"/>
      <w:lvlText w:val="%1"/>
      <w:lvlJc w:val="left"/>
      <w:pPr>
        <w:ind w:left="432" w:hanging="432"/>
      </w:pPr>
    </w:lvl>
    <w:lvl w:ilvl="1" w:tentative="0">
      <w:start w:val="1"/>
      <w:numFmt w:val="decimal"/>
      <w:lvlText w:val="%1.%2"/>
      <w:lvlJc w:val="left"/>
      <w:pPr>
        <w:ind w:left="576" w:hanging="576"/>
      </w:pPr>
    </w:lvl>
    <w:lvl w:ilvl="2" w:tentative="0">
      <w:start w:val="1"/>
      <w:numFmt w:val="decimal"/>
      <w:lvlText w:val="%1.%2.%3"/>
      <w:lvlJc w:val="left"/>
      <w:pPr>
        <w:ind w:left="720" w:hanging="720"/>
      </w:pPr>
    </w:lvl>
    <w:lvl w:ilvl="3" w:tentative="0">
      <w:start w:val="1"/>
      <w:numFmt w:val="decimal"/>
      <w:lvlText w:val="%1.%2.%3.%4"/>
      <w:lvlJc w:val="left"/>
      <w:pPr>
        <w:ind w:left="864" w:hanging="864"/>
      </w:pPr>
    </w:lvl>
    <w:lvl w:ilvl="4" w:tentative="0">
      <w:start w:val="1"/>
      <w:numFmt w:val="decimal"/>
      <w:lvlText w:val="%1.%2.%3.%4.%5"/>
      <w:lvlJc w:val="left"/>
      <w:pPr>
        <w:ind w:left="1008" w:hanging="1008"/>
      </w:pPr>
    </w:lvl>
    <w:lvl w:ilvl="5" w:tentative="0">
      <w:start w:val="1"/>
      <w:numFmt w:val="decimal"/>
      <w:lvlText w:val="%1.%2.%3.%4.%5.%6"/>
      <w:lvlJc w:val="left"/>
      <w:pPr>
        <w:ind w:left="1152" w:hanging="1152"/>
      </w:pPr>
    </w:lvl>
    <w:lvl w:ilvl="6" w:tentative="0">
      <w:start w:val="1"/>
      <w:numFmt w:val="decimal"/>
      <w:lvlText w:val="%1.%2.%3.%4.%5.%6.%7"/>
      <w:lvlJc w:val="left"/>
      <w:pPr>
        <w:ind w:left="1296" w:hanging="1296"/>
      </w:pPr>
    </w:lvl>
    <w:lvl w:ilvl="7" w:tentative="0">
      <w:start w:val="1"/>
      <w:numFmt w:val="decimal"/>
      <w:lvlText w:val="%1.%2.%3.%4.%5.%6.%7.%8"/>
      <w:lvlJc w:val="left"/>
      <w:pPr>
        <w:ind w:left="1440" w:hanging="1440"/>
      </w:pPr>
    </w:lvl>
    <w:lvl w:ilvl="8" w:tentative="0">
      <w:start w:val="1"/>
      <w:numFmt w:val="decimal"/>
      <w:lvlText w:val="%1.%2.%3.%4.%5.%6.%7.%8.%9"/>
      <w:lvlJc w:val="left"/>
      <w:pPr>
        <w:ind w:left="1584" w:hanging="1584"/>
      </w:pPr>
    </w:lvl>
  </w:abstractNum>
  <w:abstractNum w:abstractNumId="3">
    <w:nsid w:val="73E96098"/>
    <w:multiLevelType w:val="singleLevel"/>
    <w:tmpl w:val="73E96098"/>
    <w:lvl w:ilvl="0" w:tentative="0">
      <w:start w:val="1"/>
      <w:numFmt w:val="decimal"/>
      <w:suff w:val="space"/>
      <w:lvlText w:val="[%1]"/>
      <w:lvlJc w:val="left"/>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zc3ZWM4MTk4ZDQyMzAxMWZlMzA2MTA5YzlkMGE1YmMifQ=="/>
  </w:docVars>
  <w:rsids>
    <w:rsidRoot w:val="00000000"/>
    <w:rsid w:val="01AA7D1B"/>
    <w:rsid w:val="023B48CB"/>
    <w:rsid w:val="02DE0AA3"/>
    <w:rsid w:val="04654116"/>
    <w:rsid w:val="047F3F60"/>
    <w:rsid w:val="04C9495C"/>
    <w:rsid w:val="072145DC"/>
    <w:rsid w:val="08285910"/>
    <w:rsid w:val="09A17C56"/>
    <w:rsid w:val="09EF2C90"/>
    <w:rsid w:val="0A2F7010"/>
    <w:rsid w:val="0A547120"/>
    <w:rsid w:val="0D564F20"/>
    <w:rsid w:val="0D9B7D3F"/>
    <w:rsid w:val="0EBE4E06"/>
    <w:rsid w:val="111D2249"/>
    <w:rsid w:val="11317B11"/>
    <w:rsid w:val="137311EF"/>
    <w:rsid w:val="15362077"/>
    <w:rsid w:val="15914028"/>
    <w:rsid w:val="16417675"/>
    <w:rsid w:val="16C242B8"/>
    <w:rsid w:val="17AE59FC"/>
    <w:rsid w:val="181126B2"/>
    <w:rsid w:val="18F51424"/>
    <w:rsid w:val="1C252021"/>
    <w:rsid w:val="1DEF6D8A"/>
    <w:rsid w:val="1FC971DA"/>
    <w:rsid w:val="20654A36"/>
    <w:rsid w:val="20A84649"/>
    <w:rsid w:val="21821CC3"/>
    <w:rsid w:val="2235037E"/>
    <w:rsid w:val="24575886"/>
    <w:rsid w:val="24F12462"/>
    <w:rsid w:val="276A3AAF"/>
    <w:rsid w:val="282835C4"/>
    <w:rsid w:val="28AF45D0"/>
    <w:rsid w:val="29272709"/>
    <w:rsid w:val="296E40C3"/>
    <w:rsid w:val="29C84EEA"/>
    <w:rsid w:val="2A092F82"/>
    <w:rsid w:val="2BC90C1A"/>
    <w:rsid w:val="2C4A2591"/>
    <w:rsid w:val="2DB737DC"/>
    <w:rsid w:val="2E48330B"/>
    <w:rsid w:val="2FCF3A42"/>
    <w:rsid w:val="2FE05C74"/>
    <w:rsid w:val="30474725"/>
    <w:rsid w:val="3176139D"/>
    <w:rsid w:val="3253721C"/>
    <w:rsid w:val="33D44600"/>
    <w:rsid w:val="341475A7"/>
    <w:rsid w:val="3592758C"/>
    <w:rsid w:val="36C0148B"/>
    <w:rsid w:val="37120C26"/>
    <w:rsid w:val="37824373"/>
    <w:rsid w:val="37A15BE4"/>
    <w:rsid w:val="38627659"/>
    <w:rsid w:val="38CA5492"/>
    <w:rsid w:val="39E4688A"/>
    <w:rsid w:val="39F50765"/>
    <w:rsid w:val="3A24527D"/>
    <w:rsid w:val="3B363BE4"/>
    <w:rsid w:val="3B5F515D"/>
    <w:rsid w:val="3BC57C73"/>
    <w:rsid w:val="3D150A31"/>
    <w:rsid w:val="3DC406E3"/>
    <w:rsid w:val="3E253CB8"/>
    <w:rsid w:val="3F226016"/>
    <w:rsid w:val="401363D2"/>
    <w:rsid w:val="40B72FBD"/>
    <w:rsid w:val="40DF67D4"/>
    <w:rsid w:val="41496826"/>
    <w:rsid w:val="420E7F0F"/>
    <w:rsid w:val="43912AA7"/>
    <w:rsid w:val="447119F7"/>
    <w:rsid w:val="449B0822"/>
    <w:rsid w:val="451C5E07"/>
    <w:rsid w:val="49972D3B"/>
    <w:rsid w:val="49A87C69"/>
    <w:rsid w:val="4C9170DB"/>
    <w:rsid w:val="4CD77A52"/>
    <w:rsid w:val="4E745DED"/>
    <w:rsid w:val="501C0736"/>
    <w:rsid w:val="51D830B6"/>
    <w:rsid w:val="52856898"/>
    <w:rsid w:val="52C202F7"/>
    <w:rsid w:val="547567CF"/>
    <w:rsid w:val="54FE7886"/>
    <w:rsid w:val="55D368E3"/>
    <w:rsid w:val="572B3C93"/>
    <w:rsid w:val="57F8509A"/>
    <w:rsid w:val="5A20142A"/>
    <w:rsid w:val="5C447CC6"/>
    <w:rsid w:val="5C6914DA"/>
    <w:rsid w:val="5D1941F1"/>
    <w:rsid w:val="5F1C6CD8"/>
    <w:rsid w:val="5FF437B1"/>
    <w:rsid w:val="605F6E50"/>
    <w:rsid w:val="613F0E5D"/>
    <w:rsid w:val="6214159D"/>
    <w:rsid w:val="64175CC0"/>
    <w:rsid w:val="657A3AAE"/>
    <w:rsid w:val="658F70D8"/>
    <w:rsid w:val="65C14135"/>
    <w:rsid w:val="66D952FB"/>
    <w:rsid w:val="68DF0759"/>
    <w:rsid w:val="69B61AD7"/>
    <w:rsid w:val="6AE03994"/>
    <w:rsid w:val="6B902E71"/>
    <w:rsid w:val="6EF2535F"/>
    <w:rsid w:val="6FCE60E3"/>
    <w:rsid w:val="701F7603"/>
    <w:rsid w:val="70DF1EBA"/>
    <w:rsid w:val="715776FB"/>
    <w:rsid w:val="716B18C0"/>
    <w:rsid w:val="72D34D82"/>
    <w:rsid w:val="74441AE5"/>
    <w:rsid w:val="74455A79"/>
    <w:rsid w:val="7574140D"/>
    <w:rsid w:val="75B07D22"/>
    <w:rsid w:val="76766876"/>
    <w:rsid w:val="76D10AB1"/>
    <w:rsid w:val="76D161A2"/>
    <w:rsid w:val="76EF03D6"/>
    <w:rsid w:val="778921AB"/>
    <w:rsid w:val="78A92684"/>
    <w:rsid w:val="7A48123C"/>
    <w:rsid w:val="7AC64AA5"/>
    <w:rsid w:val="7E094473"/>
    <w:rsid w:val="7F8A5140"/>
    <w:rsid w:val="7FA501CC"/>
    <w:rsid w:val="7FD5213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qFormat="1"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imes New Roman" w:cstheme="minorBidi"/>
      <w:sz w:val="24"/>
      <w:szCs w:val="22"/>
      <w:lang w:val="en-GB" w:eastAsia="en-US" w:bidi="ar-SA"/>
    </w:rPr>
  </w:style>
  <w:style w:type="paragraph" w:styleId="2">
    <w:name w:val="heading 1"/>
    <w:basedOn w:val="1"/>
    <w:next w:val="1"/>
    <w:qFormat/>
    <w:uiPriority w:val="0"/>
    <w:pPr>
      <w:keepNext/>
      <w:numPr>
        <w:ilvl w:val="0"/>
        <w:numId w:val="1"/>
      </w:numPr>
      <w:spacing w:before="240" w:after="60"/>
      <w:outlineLvl w:val="0"/>
    </w:pPr>
    <w:rPr>
      <w:rFonts w:ascii="Times New Roman" w:hAnsi="Times New Roman" w:cs="Times New Roman" w:eastAsiaTheme="majorAscii"/>
      <w:b/>
      <w:bCs/>
      <w:caps/>
      <w:kern w:val="28"/>
      <w:sz w:val="32"/>
      <w:szCs w:val="32"/>
    </w:rPr>
  </w:style>
  <w:style w:type="character" w:default="1" w:styleId="9">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3">
    <w:name w:val="Body Text 3"/>
    <w:basedOn w:val="1"/>
    <w:qFormat/>
    <w:uiPriority w:val="0"/>
    <w:rPr>
      <w:szCs w:val="17"/>
    </w:rPr>
  </w:style>
  <w:style w:type="paragraph" w:styleId="4">
    <w:name w:val="footer"/>
    <w:basedOn w:val="1"/>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uiPriority w:val="0"/>
  </w:style>
  <w:style w:type="table" w:styleId="8">
    <w:name w:val="Table Grid"/>
    <w:basedOn w:val="7"/>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0">
    <w:name w:val="Hyperlink"/>
    <w:basedOn w:val="9"/>
    <w:qFormat/>
    <w:uiPriority w:val="0"/>
    <w:rPr>
      <w:color w:val="0000FF"/>
      <w:u w:val="single"/>
    </w:rPr>
  </w:style>
  <w:style w:type="paragraph" w:customStyle="1" w:styleId="11">
    <w:name w:val="公式"/>
    <w:basedOn w:val="1"/>
    <w:qFormat/>
    <w:uiPriority w:val="0"/>
    <w:pPr>
      <w:tabs>
        <w:tab w:val="center" w:pos="4095"/>
        <w:tab w:val="right" w:pos="8295"/>
      </w:tabs>
      <w:spacing w:line="400" w:lineRule="exact"/>
      <w:jc w:val="center"/>
    </w:pPr>
    <w:rPr>
      <w:rFonts w:ascii="Cambria Math" w:hAnsi="Cambria Math" w:eastAsia="Times New Roman" w:cs="Times New Roman"/>
      <w:szCs w:val="21"/>
    </w:rPr>
  </w:style>
  <w:style w:type="paragraph" w:styleId="12">
    <w:name w:val="List Paragraph"/>
    <w:basedOn w:val="1"/>
    <w:qFormat/>
    <w:uiPriority w:val="34"/>
    <w:pPr>
      <w:ind w:firstLine="420" w:firstLineChars="200"/>
    </w:pPr>
  </w:style>
  <w:style w:type="paragraph" w:customStyle="1" w:styleId="13">
    <w:name w:val="MTDisplayEquation"/>
    <w:basedOn w:val="11"/>
    <w:next w:val="1"/>
    <w:qFormat/>
    <w:uiPriority w:val="0"/>
    <w:pPr>
      <w:tabs>
        <w:tab w:val="center" w:pos="4160"/>
        <w:tab w:val="right" w:pos="8300"/>
      </w:tabs>
      <w:spacing w:line="240" w:lineRule="auto"/>
      <w:jc w:val="both"/>
    </w:pPr>
    <w:rPr>
      <w:rFonts w:ascii="Times New Roman" w:hAnsi="Times New Roman" w:eastAsia="宋体"/>
    </w:rPr>
  </w:style>
  <w:style w:type="paragraph" w:customStyle="1" w:styleId="14">
    <w:name w:val="WPSOffice手动目录 1"/>
    <w:uiPriority w:val="0"/>
    <w:pPr>
      <w:ind w:leftChars="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jpe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3" Type="http://schemas.openxmlformats.org/officeDocument/2006/relationships/fontTable" Target="fontTable.xml"/><Relationship Id="rId32" Type="http://schemas.openxmlformats.org/officeDocument/2006/relationships/numbering" Target="numbering.xml"/><Relationship Id="rId31" Type="http://schemas.openxmlformats.org/officeDocument/2006/relationships/customXml" Target="../customXml/item1.xml"/><Relationship Id="rId30" Type="http://schemas.openxmlformats.org/officeDocument/2006/relationships/image" Target="media/image19.tiff"/><Relationship Id="rId3" Type="http://schemas.openxmlformats.org/officeDocument/2006/relationships/footnotes" Target="footnotes.xml"/><Relationship Id="rId29" Type="http://schemas.openxmlformats.org/officeDocument/2006/relationships/image" Target="media/image18.tiff"/><Relationship Id="rId28" Type="http://schemas.openxmlformats.org/officeDocument/2006/relationships/image" Target="media/image17.tiff"/><Relationship Id="rId27" Type="http://schemas.openxmlformats.org/officeDocument/2006/relationships/image" Target="media/image16.tiff"/><Relationship Id="rId26" Type="http://schemas.openxmlformats.org/officeDocument/2006/relationships/image" Target="media/image15.png"/><Relationship Id="rId25" Type="http://schemas.openxmlformats.org/officeDocument/2006/relationships/image" Target="media/image14.png"/><Relationship Id="rId24" Type="http://schemas.openxmlformats.org/officeDocument/2006/relationships/image" Target="media/image13.tiff"/><Relationship Id="rId23" Type="http://schemas.openxmlformats.org/officeDocument/2006/relationships/image" Target="media/image12.wmf"/><Relationship Id="rId22" Type="http://schemas.openxmlformats.org/officeDocument/2006/relationships/oleObject" Target="embeddings/oleObject4.bin"/><Relationship Id="rId21" Type="http://schemas.openxmlformats.org/officeDocument/2006/relationships/image" Target="media/image11.wmf"/><Relationship Id="rId20" Type="http://schemas.openxmlformats.org/officeDocument/2006/relationships/oleObject" Target="embeddings/oleObject3.bin"/><Relationship Id="rId2" Type="http://schemas.openxmlformats.org/officeDocument/2006/relationships/settings" Target="settings.xml"/><Relationship Id="rId19" Type="http://schemas.openxmlformats.org/officeDocument/2006/relationships/image" Target="media/image10.wmf"/><Relationship Id="rId18" Type="http://schemas.openxmlformats.org/officeDocument/2006/relationships/oleObject" Target="embeddings/oleObject2.bin"/><Relationship Id="rId17" Type="http://schemas.openxmlformats.org/officeDocument/2006/relationships/image" Target="media/image9.wmf"/><Relationship Id="rId16" Type="http://schemas.openxmlformats.org/officeDocument/2006/relationships/oleObject" Target="embeddings/oleObject1.bin"/><Relationship Id="rId15" Type="http://schemas.openxmlformats.org/officeDocument/2006/relationships/image" Target="media/image8.tiff"/><Relationship Id="rId14" Type="http://schemas.openxmlformats.org/officeDocument/2006/relationships/image" Target="media/image7.tiff"/><Relationship Id="rId13" Type="http://schemas.openxmlformats.org/officeDocument/2006/relationships/image" Target="media/image6.tiff"/><Relationship Id="rId12" Type="http://schemas.openxmlformats.org/officeDocument/2006/relationships/image" Target="media/image5.tiff"/><Relationship Id="rId11" Type="http://schemas.openxmlformats.org/officeDocument/2006/relationships/image" Target="media/image4.png"/><Relationship Id="rId10" Type="http://schemas.openxmlformats.org/officeDocument/2006/relationships/image" Target="media/image3.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55</Pages>
  <Words>13426</Words>
  <Characters>74144</Characters>
  <Lines>0</Lines>
  <Paragraphs>0</Paragraphs>
  <TotalTime>1</TotalTime>
  <ScaleCrop>false</ScaleCrop>
  <LinksUpToDate>false</LinksUpToDate>
  <CharactersWithSpaces>88817</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2022-09-03T09:52:00Z</dcterms:created>
  <dc:creator>ZJH</dc:creator>
  <cp:lastModifiedBy>苍梧燎原</cp:lastModifiedBy>
  <dcterms:modified xsi:type="dcterms:W3CDTF">2023-01-10T18:33:44Z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22352994470B4980862A2DE7B1B8E64B</vt:lpwstr>
  </property>
</Properties>
</file>