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033" w:rsidRPr="00391EBF" w:rsidRDefault="00063033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72"/>
          <w:szCs w:val="72"/>
        </w:rPr>
      </w:pPr>
    </w:p>
    <w:p w:rsidR="00063033" w:rsidRPr="00391EBF" w:rsidRDefault="00063033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72"/>
          <w:szCs w:val="72"/>
        </w:rPr>
      </w:pPr>
    </w:p>
    <w:p w:rsidR="00063033" w:rsidRPr="00917104" w:rsidRDefault="000D6BCC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72"/>
          <w:szCs w:val="72"/>
        </w:rPr>
      </w:pPr>
      <w:r w:rsidRPr="00917104">
        <w:rPr>
          <w:rFonts w:ascii="Corbel" w:hAnsi="Corbel" w:cs="Arial"/>
          <w:color w:val="244061" w:themeColor="accent1" w:themeShade="80"/>
          <w:sz w:val="72"/>
          <w:szCs w:val="72"/>
          <w:lang w:val="cy-GB"/>
        </w:rPr>
        <w:t>Deall a diffinio tlodi</w:t>
      </w:r>
    </w:p>
    <w:p w:rsidR="00063033" w:rsidRPr="00917104" w:rsidRDefault="00063033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72"/>
          <w:szCs w:val="72"/>
        </w:rPr>
      </w:pPr>
      <w:bookmarkStart w:id="0" w:name="_GoBack"/>
    </w:p>
    <w:bookmarkEnd w:id="0"/>
    <w:p w:rsidR="00063033" w:rsidRPr="00917104" w:rsidRDefault="00214E1D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48"/>
          <w:szCs w:val="48"/>
        </w:rPr>
      </w:pPr>
      <w:r w:rsidRPr="00917104">
        <w:rPr>
          <w:rFonts w:ascii="Corbel" w:hAnsi="Corbel" w:cs="Arial"/>
          <w:color w:val="244061" w:themeColor="accent1" w:themeShade="80"/>
          <w:sz w:val="48"/>
          <w:szCs w:val="48"/>
          <w:lang w:val="cy-GB"/>
        </w:rPr>
        <w:t xml:space="preserve">Arweiniad </w:t>
      </w:r>
      <w:r w:rsidR="000D6BCC" w:rsidRPr="00917104">
        <w:rPr>
          <w:rFonts w:ascii="Corbel" w:hAnsi="Corbel" w:cs="Arial"/>
          <w:color w:val="244061" w:themeColor="accent1" w:themeShade="80"/>
          <w:sz w:val="48"/>
          <w:szCs w:val="48"/>
          <w:lang w:val="cy-GB"/>
        </w:rPr>
        <w:t xml:space="preserve"> ar gyfer Abertawe</w:t>
      </w:r>
    </w:p>
    <w:p w:rsidR="00063033" w:rsidRPr="00917104" w:rsidRDefault="00063033" w:rsidP="00063033">
      <w:pPr>
        <w:spacing w:line="276" w:lineRule="auto"/>
        <w:jc w:val="center"/>
        <w:rPr>
          <w:rFonts w:ascii="Corbel" w:hAnsi="Corbel" w:cs="Arial"/>
          <w:color w:val="244061" w:themeColor="accent1" w:themeShade="80"/>
          <w:sz w:val="72"/>
          <w:szCs w:val="72"/>
        </w:rPr>
      </w:pPr>
    </w:p>
    <w:p w:rsidR="00063033" w:rsidRPr="00917104" w:rsidRDefault="000D6BCC" w:rsidP="00063033">
      <w:pPr>
        <w:spacing w:line="276" w:lineRule="auto"/>
        <w:jc w:val="center"/>
        <w:rPr>
          <w:rFonts w:ascii="Corbel" w:hAnsi="Corbel" w:cs="Arial"/>
          <w:b/>
          <w:color w:val="244061" w:themeColor="accent1" w:themeShade="80"/>
          <w:sz w:val="44"/>
          <w:szCs w:val="44"/>
        </w:rPr>
      </w:pPr>
      <w:r w:rsidRPr="00917104">
        <w:rPr>
          <w:rFonts w:ascii="Corbel" w:hAnsi="Corbel" w:cs="Arial"/>
          <w:color w:val="244061" w:themeColor="accent1" w:themeShade="80"/>
          <w:sz w:val="44"/>
          <w:szCs w:val="44"/>
          <w:lang w:val="cy-GB"/>
        </w:rPr>
        <w:t>Ionawr 2017</w:t>
      </w:r>
      <w:r w:rsidRPr="00917104">
        <w:rPr>
          <w:rFonts w:ascii="Corbel" w:hAnsi="Corbel" w:cs="Arial"/>
          <w:color w:val="244061" w:themeColor="accent1" w:themeShade="80"/>
          <w:sz w:val="44"/>
          <w:szCs w:val="44"/>
          <w:lang w:val="cy-GB"/>
        </w:rPr>
        <w:br w:type="page"/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32"/>
          <w:szCs w:val="32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  <w:lastRenderedPageBreak/>
        <w:t>Cyflwyniad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 Cyngor Abertawe'n ymrwymedig i leihau tlodi ac effeithiau tlodi.  Mae tlodi'n cyfyngu ar ddyheadau, yn amharu ar berthnasoedd ac yn sicrhau bod cyfleoedd bywyd yn cael eu colli  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all fod yn gymhleth ac yn anodd i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’w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ddiffinio.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Gall hyn 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ei 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wneud hi'n anodd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i 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yfiawnhau strategaethau a gweithredoedd.  Mae tlodi'n 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ysyniad aml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ochrog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mae creu polisïau effeithiol yn galw am ddealltwriaeth gadarn a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c a rennir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 h</w:t>
      </w:r>
      <w:r w:rsidR="000219D3" w:rsidRPr="00917104">
        <w:rPr>
          <w:rFonts w:ascii="Corbel" w:hAnsi="Corbel" w:cs="Corbel"/>
          <w:color w:val="244061"/>
          <w:sz w:val="24"/>
          <w:szCs w:val="24"/>
          <w:lang w:val="cy-GB"/>
        </w:rPr>
        <w:t>ynny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Mae'r ddogfen hon yn ceisio diffinio "tlodi" a rhai o'r termau defnyddiol sy'n gysylltiedig ag ef.  Bydd yn ystyried diffiniadau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o ran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incwm, ond hefyd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o ran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cyfleoedd, cyfranogiad a mynediad at wasanaethau. Y nod yw darparu sylfaen o'r iaith gyffredin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a ddefnyddir ac 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ymchwilio i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sut y mae’r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gwahanol achosion, effeithiau ac agweddau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ar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lodi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 cael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goblygiadau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wahanol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ar bolisïau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gwasanaethau, er mwyn gwella dealltwriaeth o'r gweithredoedd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a gymerir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gyflawni'r addewid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o drechu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tlodi a blaenoriaethu'r gwasanaethau lle byddant yn cael yr effaith fwyaf defnyddiol.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32"/>
          <w:szCs w:val="32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  <w:t>Deall a Diffinio Tlodi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Nid oes un diffiniad safonol o </w:t>
      </w:r>
      <w:r w:rsidR="00AA5A6D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‘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dlodi</w:t>
      </w:r>
      <w:r w:rsidR="00AA5A6D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’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 dderbynnir yn gyffredinol.  Ym 1981</w:t>
      </w:r>
      <w:r w:rsidR="00C34691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,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disgrifiwyd tlodi gan yr Athro David Piachaud</w:t>
      </w:r>
      <w:r w:rsidR="00AA5A6D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,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o </w:t>
      </w:r>
      <w:r w:rsidR="00C34691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London School of Economics</w:t>
      </w:r>
      <w:r w:rsidR="00AA5A6D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,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fel ‘caledi sy’n annerbyniol’.</w:t>
      </w:r>
      <w:r w:rsidRPr="00917104">
        <w:rPr>
          <w:rStyle w:val="FootnoteReference"/>
          <w:rFonts w:ascii="Corbel" w:hAnsi="Corbel" w:cs="Arial"/>
          <w:color w:val="244061" w:themeColor="accent1" w:themeShade="80"/>
          <w:sz w:val="24"/>
          <w:szCs w:val="24"/>
        </w:rPr>
        <w:footnoteReference w:id="1"/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Er mwyn i ni ddiffinio tlodi, rhaid i ni ofyn,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beth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sy’n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‘annerbyniol’ i ni. 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Daw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ein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hymagwedd at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ddiffinio tlodi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 g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ysyniadau sydd wedi’u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cydnabod yn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>genedlaethol ac yn rhyngwladol gan nodi gwaith Peter Townsend, Robert Chambers a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Sefydliad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Joseph Rowntree yn benodol.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Manylir arnynt isod.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lang w:val="cy-GB"/>
        </w:rPr>
        <w:t xml:space="preserve">Tlodi </w:t>
      </w:r>
      <w:r w:rsidR="00C34691"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lang w:val="cy-GB"/>
        </w:rPr>
        <w:t>Absoliwt</w:t>
      </w: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lang w:val="cy-GB"/>
        </w:rPr>
        <w:t xml:space="preserve"> a Thlodi Cymharol</w:t>
      </w:r>
    </w:p>
    <w:p w:rsidR="00063033" w:rsidRPr="00917104" w:rsidRDefault="00C02764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 xml:space="preserve">Diffinnir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tlodi</w:t>
      </w:r>
      <w:r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 xml:space="preserve"> </w:t>
      </w:r>
      <w:r w:rsidR="00C34691"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absoliwt</w:t>
      </w:r>
      <w:r w:rsidR="00AA5A6D"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>yn Natganiad Copenhagen y Cenhedloedd Unedig ym 1995 fel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: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‘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amddifadedd difrifol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anghenion dynol sylfaenol gan gynnwys bwyd, dŵr yfed diogel, cyfleusterau carthffosiaeth, iechyd, lloches, addysg a gwybodaeth.’ </w:t>
      </w:r>
      <w:r w:rsidR="000D6BCC" w:rsidRPr="00917104">
        <w:rPr>
          <w:rStyle w:val="FootnoteReference"/>
          <w:rFonts w:ascii="Corbel" w:hAnsi="Corbel" w:cs="Arial"/>
          <w:color w:val="244061" w:themeColor="accent1" w:themeShade="80"/>
          <w:sz w:val="24"/>
          <w:szCs w:val="24"/>
        </w:rPr>
        <w:footnoteReference w:id="2"/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>(</w:t>
      </w:r>
      <w:r w:rsidR="00E56D10" w:rsidRPr="00917104">
        <w:rPr>
          <w:rFonts w:ascii="Corbel" w:hAnsi="Corbel" w:cs="Corbel"/>
          <w:color w:val="1F497D"/>
          <w:sz w:val="24"/>
          <w:szCs w:val="24"/>
          <w:lang w:val="cy-GB"/>
        </w:rPr>
        <w:t xml:space="preserve"> Cenhedloedd Unedig,1995</w:t>
      </w:r>
      <w:r w:rsidR="00E56D10" w:rsidRPr="00917104">
        <w:rPr>
          <w:rFonts w:ascii="Corbel" w:hAnsi="Corbel" w:cs="Corbel"/>
          <w:color w:val="000000"/>
          <w:sz w:val="24"/>
          <w:szCs w:val="24"/>
          <w:lang w:val="cy-GB"/>
        </w:rPr>
        <w:t xml:space="preserve">)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>. Heddiw yn Abertawe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 rhai pobl yn dioddef o dlodi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absoliwt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Mae’r ddibyniaeth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gynyddol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 fanciau bwyd a phrinder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tai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fforddiadwy yn dyst i hyn.  Yn ychwanegol at hyn, mae llawer mwy yn methu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cyrraedd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>safonau byw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(sy’n mynd y tu hwn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t i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anghenion sylfaenol bywyd)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 bydd yn 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eu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disgwyl mewn gwlad gefnog ddatblygedig. Mae angen diffiniad o </w:t>
      </w:r>
      <w:r w:rsidR="00E56D10"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dlodi cymharol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>arnom sy’n fwy perthnasol i drafod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aethau ar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anghydraddoldeb mewn cymdeithas</w:t>
      </w:r>
      <w:r w:rsidR="00C34691" w:rsidRPr="00917104">
        <w:rPr>
          <w:rFonts w:ascii="Corbel" w:hAnsi="Corbel" w:cs="Corbel"/>
          <w:color w:val="244061"/>
          <w:sz w:val="24"/>
          <w:szCs w:val="24"/>
          <w:lang w:val="cy-GB"/>
        </w:rPr>
        <w:t>au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â llawer o adnoddau, fel ein rhai ni.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lang w:val="cy-GB"/>
        </w:rPr>
        <w:lastRenderedPageBreak/>
        <w:t>Amddifadedd a Chyfranogiad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</w:p>
    <w:p w:rsidR="00063033" w:rsidRPr="00917104" w:rsidRDefault="00C02764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Townsend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feddyliodd am yr ymagwedd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‘tlodi cymharol’ i fesur tlodi gan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gynnal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astudiaeth o amodau byw ym 1968-69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 ariannwyd gan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Sefydliad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Joseph Rowntree. Yn ei lyfr o 1979,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Poverty in the United Kingdom</w:t>
      </w:r>
      <w:r w:rsidR="00660EB6"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cynigiwyd y diffiniad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a ddyfyn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nir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f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wyaf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dlodi cymharol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mewn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enhedloedd datblygedig, s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ef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“Gellir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dweud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fod unigolion, teuluoedd a grwpiau yn y boblogaeth mewn tlodi pan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nad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oes ganddynt yr adnoddau i gael y fath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 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e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iet, i gyfranogi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mewn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gweithgareddau ac i gael y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amodau byw a chyfleusterau sy’n arferol neu o leiaf wedi’u hannog neu wedi’u cymeradwyo’n helaeth yn y cymdeithasau maent yn perthyn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iddynt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.” 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3"/>
      </w:r>
      <w:r w:rsid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917104">
        <w:rPr>
          <w:rFonts w:cs="Calibri"/>
          <w:color w:val="1F497D"/>
          <w:lang w:val="cy-GB"/>
        </w:rPr>
        <w:t>(Townsend, 1979, tud 31).</w:t>
      </w:r>
      <w:r w:rsidR="00917104">
        <w:rPr>
          <w:rFonts w:cs="Calibri"/>
          <w:color w:val="FF0000"/>
          <w:lang w:val="cy-GB"/>
        </w:rPr>
        <w:t xml:space="preserve"> </w:t>
      </w:r>
      <w:r w:rsidR="00917104">
        <w:rPr>
          <w:rFonts w:ascii="Corbel" w:hAnsi="Corbel" w:cs="Corbel"/>
          <w:color w:val="244061"/>
          <w:sz w:val="24"/>
          <w:szCs w:val="24"/>
          <w:lang w:val="cy-GB"/>
        </w:rPr>
        <w:t>Canfu  Townsend, fod cymryd rhan mewn bywyd cymdeithasol a chymunedol (mwy o fanylion isod) hefyd yn achos/effaith o amddifadedd a nododd, ‘Nid yw anghenion bywyd yn sefydlog.  Maent yn newid ac yn ehangu’n barhaus wrth i newidiadau ddigwydd mewn cymdeithas a’i chynnyrch.’  (Townsend, 1979, tud. 915)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E56D10" w:rsidP="00063033">
      <w:pPr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Dros nifer o ddegawdau, datblygodd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Sefydliad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Joseph Rowntree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ymagwedd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amddifadedd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cymharol Townsend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 bellach mae’n cyfrifo’r Safon Isafswm Incwm (SI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),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sef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yr incwm sydd ei angen ar aelwyd er mwyn cyrraedd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r isafswm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safon sylfaenol o fyw,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ym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arn y cyhoedd ac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sy’n cael ei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adolygu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b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ob dwy flynedd.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4"/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(</w:t>
      </w:r>
      <w:r w:rsidR="000D6BCC" w:rsidRPr="00917104">
        <w:rPr>
          <w:rFonts w:ascii="Corbel" w:hAnsi="Corbel" w:cs="Arial"/>
          <w:color w:val="1F497D" w:themeColor="text2"/>
          <w:lang w:val="cy-GB"/>
        </w:rPr>
        <w:t xml:space="preserve"> JRF. 2016)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. Ar hyn o bryd</w:t>
      </w:r>
      <w:r w:rsidR="00660EB6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cyfrifir yr SI</w:t>
      </w:r>
      <w:r w:rsidR="00C66A56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I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gan Ganolfan Ymchwil mewn Polisi Cymdeithasol </w:t>
      </w:r>
      <w:r w:rsidR="00660EB6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P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rifysgol Loughborough.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C02764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Datblygodd Chambers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ymagweddau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hysbys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sydd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wedi’u profi’n rhyngwladol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at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drechu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tlodi megis, gwerthusiad cyfranogol gwledig (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sydd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wedi’u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gwreiddi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ng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waith Paulo Friere) a’r Fframwaith Bywoliaeth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ynaliadwy a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af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odd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abwysiadu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 y tro 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yntaf gan yr Adran dros Ddatblygu Rhyngwladol er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mwyn eu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defnydd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mewn gwledydd datblygedig a hwyrach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ca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wsant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ha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ddasu ar gyfer e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defnydd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y DU.  Am dros 30 mlynedd, mynnodd Chambers </w:t>
      </w:r>
      <w:r w:rsidR="00C66A56" w:rsidRPr="00917104">
        <w:rPr>
          <w:rFonts w:ascii="Corbel" w:hAnsi="Corbel" w:cs="Corbel"/>
          <w:color w:val="244061"/>
          <w:sz w:val="24"/>
          <w:szCs w:val="24"/>
          <w:lang w:val="cy-GB"/>
        </w:rPr>
        <w:t>mai’r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bobl sy’n profi tlodi yw’r bobl yn y sefyllfa orau i ddiffinio pa ddatblygiadau fyddai orau i’w helpu hwy i wella, a bod y pŵer 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wneud penderfyniadau a mynediad at wasanaethau yn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ased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au sy’n cael eu gwrthod i’r rhai mewn tlodi</w:t>
      </w:r>
      <w:r w:rsidR="00660EB6" w:rsidRPr="00917104">
        <w:rPr>
          <w:rFonts w:ascii="Corbel" w:hAnsi="Corbel" w:cs="Corbel"/>
          <w:color w:val="244061"/>
          <w:sz w:val="24"/>
          <w:szCs w:val="24"/>
          <w:lang w:val="cy-GB"/>
        </w:rPr>
        <w:t>, a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 felly mae’r cylchoedd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tlodi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parhau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5"/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 (Chambers,1983)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Tlodi, Amddifadedd ac </w:t>
      </w:r>
      <w:r w:rsidR="00FF2B56"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Eithrio</w:t>
      </w: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Cymdeithasol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 hanesyddol,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cysylltir y term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‘tlodi’ gan bobl yn seiliedig ar arian yn unig.  Fel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y nodwyd gan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Townsend, yr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amddifadedd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 ganlyn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iad 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lodi ariannol yw’r hyn sydd yn achosi niwed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mewn gwirionedd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: Nid o reidrwydd prinder arian sy’n niweidio pobl ond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diffyg amodau byw safonol, maeth a’r cyfleoedd sy’n deillio o’u sefyllfa.  Defnyddiodd UNESCO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term “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eithrio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cymdeithasol” i ddisgrifio’r “ dangosydd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ion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amlochrog o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waeledd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”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6"/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sy’n deillio’n gyffredin o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herwydd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nad oes gan bobl ddigon o arian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(ac yn ei dro’n cyfrannu at h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n)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ae’n parhau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fod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 derm defnyddiol ar gyfer y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prosesau sy’n arwain at bobl yn methu â thorri’n rhydd o’r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cylchoedd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tlodi.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Yn syml:</w:t>
      </w:r>
    </w:p>
    <w:p w:rsidR="00063033" w:rsidRPr="00917104" w:rsidRDefault="000D6BCC" w:rsidP="00063033">
      <w:pPr>
        <w:pStyle w:val="ListParagraph"/>
        <w:numPr>
          <w:ilvl w:val="0"/>
          <w:numId w:val="14"/>
        </w:num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Mae tlodi fel </w:t>
      </w: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 mae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: </w:t>
      </w:r>
      <w:r w:rsidR="00D77515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cyflwr </w:t>
      </w:r>
      <w:r w:rsidR="00FF2B56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mae pobl yn canfod eu hunain ynddo</w:t>
      </w:r>
      <w:r w:rsidR="00D77515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ydyw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.</w:t>
      </w:r>
    </w:p>
    <w:p w:rsidR="00063033" w:rsidRPr="00917104" w:rsidRDefault="00FF2B56" w:rsidP="00063033">
      <w:pPr>
        <w:pStyle w:val="ListParagraph"/>
        <w:numPr>
          <w:ilvl w:val="0"/>
          <w:numId w:val="14"/>
        </w:num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Eithrio</w:t>
      </w:r>
      <w:r w:rsidR="000D6BCC"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cymdeithasol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yw </w:t>
      </w:r>
      <w:r w:rsidR="000D6BCC"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sut mae hyn yn digwydd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: </w:t>
      </w:r>
      <w:r w:rsidR="00D77515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broses sy’n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dal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pobl mewn tlodi.</w:t>
      </w:r>
    </w:p>
    <w:p w:rsidR="00063033" w:rsidRPr="00917104" w:rsidRDefault="00E56D10" w:rsidP="00063033">
      <w:pPr>
        <w:pStyle w:val="ListParagraph"/>
        <w:numPr>
          <w:ilvl w:val="0"/>
          <w:numId w:val="14"/>
        </w:num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Amddifadedd yw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sut </w:t>
      </w:r>
      <w:r w:rsidRPr="00917104">
        <w:rPr>
          <w:rFonts w:ascii="Corbel" w:hAnsi="Corbel" w:cs="Corbel"/>
          <w:b/>
          <w:bCs/>
          <w:i/>
          <w:iCs/>
          <w:color w:val="244061"/>
          <w:sz w:val="24"/>
          <w:szCs w:val="24"/>
          <w:lang w:val="cy-GB"/>
        </w:rPr>
        <w:t>mae pobl yn dioddef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: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r effaith ganlyn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iad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ol ar fywydau pobl.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Mae dangosyddion amddifadedd yn dangos i ni lle y mae tlodi’n bodoli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Eithrio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cymdeithasol yw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achos a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effaith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r amddifadedd hwnnw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Roedd y gwahaniaethau hyn yn fwy pwysig pan oedd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‘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tlodi’n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derm yr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oedd pobl yn ei gysylltu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ag arian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yn unig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. Bellach nid yw hwn yn wir yng Nghymru heddiw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lle adnabyddir ‘tlodi’ fel amodau hunan-barhaol eang sy’n atal pobl rhag ffynnu.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Asedau, Cyfalaf, Adnoddau a</w:t>
      </w:r>
      <w:r w:rsidR="00FF2B56"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Gwydnwch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Defnyddir nifer o dermau gan sylwebyddion megis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‘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cyfalaf cymdeithasol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‘adnoddau personol’ neu ‘asedau dynol’ i ddisgrifio’r cryfderau sydd gan bobl yn unigol ac ar y cyd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s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’n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allu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eu helpu nhw i ymdrin â heriau tlodi neu i ddianc ohon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o’n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gyfan gwbl.  Mae gwybodaeth, hyder, sgiliau a hunan-effeithiolrwydd yn helpu pobl i osgoi tlodi a dianc ohono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’n gyfan gwbl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 Mae teuluoedd neu gymunedau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ag ymdeimlad cryf 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hunan-effeithlonrwydd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 rennir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mewn gwell sefyllfa i ddatrys problemau a chynllunio.  Datblygir adnoddau o’r fath drwy ddysgu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;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atblygu sgiliau;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rhoi cynnig ar b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ethau newydd yn ddiogel;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p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rofiadau cadarnhaol o lwyddo. Gall y cyfleoedd i brofi’r fath bethau fod yn </w:t>
      </w:r>
      <w:r w:rsidR="00FF2B56" w:rsidRPr="00917104">
        <w:rPr>
          <w:rFonts w:ascii="Corbel" w:hAnsi="Corbel" w:cs="Corbel"/>
          <w:color w:val="244061"/>
          <w:sz w:val="24"/>
          <w:szCs w:val="24"/>
          <w:lang w:val="cy-GB"/>
        </w:rPr>
        <w:t>brin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os magwyd pobl mewn sefyllfa amddifadus.  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ab/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ab/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ab/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ab/>
      </w:r>
      <w:r w:rsidRPr="00917104">
        <w:rPr>
          <w:rFonts w:ascii="Corbel" w:hAnsi="Corbel" w:cs="Arial"/>
          <w:noProof/>
          <w:color w:val="244061" w:themeColor="accent1" w:themeShade="80"/>
          <w:sz w:val="24"/>
          <w:szCs w:val="24"/>
          <w:lang w:eastAsia="en-GB"/>
        </w:rPr>
        <w:drawing>
          <wp:inline distT="0" distB="0" distL="0" distR="0" wp14:anchorId="20B4BB9E" wp14:editId="6C284DD2">
            <wp:extent cx="2152650" cy="1362075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I’r rhai â llai o adnoddau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mae’n llai tebygol y bydd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 cadernid ganddynt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- y gallu i ymateb yn gadarnhaol i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ysgytiadau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mewn bywyd.  Mae’r rhai mewn tlodi mewn mwy o risg o ddioddef adfyd (sefyllfaoedd anodd mewn bywyd)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oherwydd eu diffyg adnoddau a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>chadernid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maent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mewn mwy o risg </w:t>
      </w:r>
      <w:r w:rsidR="00D7751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ddioddef profiadau gwael y byddai’n haws 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bobl eraill </w:t>
      </w:r>
      <w:r w:rsidR="00D33BDD" w:rsidRPr="00917104">
        <w:rPr>
          <w:rFonts w:ascii="Corbel" w:hAnsi="Corbel" w:cs="Corbel"/>
          <w:color w:val="244061"/>
          <w:sz w:val="24"/>
          <w:szCs w:val="24"/>
          <w:lang w:val="cy-GB"/>
        </w:rPr>
        <w:t>ymdrin â hwy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Rydym yn cydnabod 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mai’r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adnoddau personol/cymdeithasol, a’r </w:t>
      </w:r>
      <w:r w:rsidR="00D33BDD" w:rsidRPr="00917104">
        <w:rPr>
          <w:rFonts w:ascii="Corbel" w:hAnsi="Corbel" w:cs="Corbel"/>
          <w:color w:val="244061"/>
          <w:sz w:val="24"/>
          <w:szCs w:val="24"/>
          <w:lang w:val="cy-GB"/>
        </w:rPr>
        <w:t>cadernid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maent yn helpu i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’w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ddatblygu</w:t>
      </w:r>
      <w:r w:rsidR="00D33BDD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yw’r 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sylfaen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sy’n c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efnogi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pobl a chymunedau i greu llwybrau allan o dlodi.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Stigma (cred neu agwedd negyddol) a gwahaniaethu (ymddygiad negyddol)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Mae'r stigma sy'n gysylltiedig â thlodi'n wenwynig.  Mae'n niweidio hunan-ganfyddiad a hunanhyder sy'n aml yn arwain pobl i:  a) beidio â hawlio'r holl fudd-daliadau maent yn gymwys i'w derbyn, ac felly maent yn derbyn incwm is; b) llai o gyfranogiad ac unigedd cymdeithasol, wrth i bobl osgoi sefyllfaoedd lle gallent gael eu barnu gan eraill; c) mynediad cyfyngedig at wasanaethau (oherwydd diffyg hyder).  Mae hefyd yn effeithio ar y ffordd y mae pobl sy'n byw mewn tlodi yn cael eu gweld gan eraill, gan arwain at wahaniaethu.  Mae hyn yn achosi colled incwm, cyfleoedd a chefnogaeth.  Mae stigma'n tawelu lleisiau'r rheiny sy'n destun y stigma.  Mae hyn yn atgyfnerthu </w:t>
      </w:r>
      <w:r w:rsidR="00424903" w:rsidRPr="00917104">
        <w:rPr>
          <w:rFonts w:ascii="Corbel" w:hAnsi="Corbel" w:cs="Corbel"/>
          <w:color w:val="244061"/>
          <w:sz w:val="24"/>
          <w:szCs w:val="24"/>
          <w:lang w:val="cy-GB"/>
        </w:rPr>
        <w:t>eithrio cymdeithasol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yn ei wneud yn anos i bobl ddianc rhag tlodi. Mae’r Comisiwn ar Gydraddoldeb a Hawliau Dynol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7"/>
      </w:r>
      <w:r w:rsid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diffinio rhagfarn fel ‘bias sy’n dibrisio pobl oherwydd eu haelodaeth ganfyddol o grŵp cymdeithasol’ (tud 3) ac yn egluro y daw rhagfarn yn gyffredinol o bobl yn ystyried bod pobl eraill yn </w:t>
      </w:r>
      <w:r w:rsid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wahanol </w:t>
      </w:r>
      <w:r w:rsidR="00917104">
        <w:rPr>
          <w:rFonts w:ascii="Corbel" w:hAnsi="Corbel" w:cs="Corbel"/>
          <w:color w:val="244061"/>
          <w:sz w:val="24"/>
          <w:szCs w:val="24"/>
          <w:lang w:val="cy-GB"/>
        </w:rPr>
        <w:t>sy’n creu anawsterau mewn grwpiau cymdeithasol.  Mae cyfranogi mewn amrywiaeth eang o weithgareddau cymdeithasol, diwylliannol a hamdden yn helpu pobl i ddatblygu cynefindra a hyder gyda sefyllfaoedd gwahanol, sydd yn eu tro, yn helpu pobl i adeiladu perthnasoedd, creu rhwydweithiau a chael mynediad at gyfleoedd i wella.  Mae hefyd yn gyfle i bobl o gefndiroedd gwahanol sefydlu tir cyffredin, i ddod yn gyfarwydd â'i gilydd a chwalu rhagfarnau. Pan fydd diffyg cyfleoedd cyfranogi o'r fath, mae rhagfarn yn ffynnu ac o ganlyniad gellir cael gwahaniaethu. Mae gwahaniaethu'n arwain at</w:t>
      </w:r>
      <w:r w:rsid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 dlodi parhaol</w:t>
      </w:r>
      <w:r w:rsidR="00917104">
        <w:rPr>
          <w:rFonts w:ascii="Corbel" w:hAnsi="Corbel" w:cs="Corbel"/>
          <w:color w:val="244061"/>
          <w:sz w:val="24"/>
          <w:szCs w:val="24"/>
          <w:lang w:val="cy-GB"/>
        </w:rPr>
        <w:t>, fel rydym yn ymwybodol ohono oherwydd profiadau pobl o gefndiroedd lleiafrifoedd ethnig sy'n gwneud yn dda yn yr ysgol ond nid ydynt yn sicrhau cyflogaeth dda, ac felly nid oes ganddynt y rhwydweithiau angenrheidiol i helpu eu plant i ffynnu</w:t>
      </w:r>
      <w:r w:rsidR="00917104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t xml:space="preserve"> 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8"/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(JRF, 2016)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.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Hefyd mae p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obl o gymdogaethau tlawd yn adrodd bod eu côd post yn gweithio yn eu herbyn yn </w:t>
      </w:r>
      <w:r w:rsidR="00424903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ystod 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 broses recriwtio.  Rydym yn cydnabod sut y </w:t>
      </w:r>
      <w:r w:rsidR="00424903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ceir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="00424903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rhagfarn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 nid er mwyn ei chyfreithloni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ond er mwyn deall y ffordd orau o'i herio ac i osgoi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ei pharhad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neu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ei </w:t>
      </w:r>
      <w:r w:rsidR="00424903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h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ailadrodd. Mae adroddiad yr EHRC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a nodwyd uchod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yn cynnig </w:t>
      </w:r>
      <w:r w:rsidR="00960454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ymyriadau sy’n gallu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helpu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i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leihau rhagfarn ac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i 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adeiladu perthnasoedd da. Mae hefyd yn egluro 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bod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lleihau </w:t>
      </w:r>
      <w:r w:rsidR="00424903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rhagfarn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="00960454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 meithrin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perthnasoedd da yn nodau polisi </w:t>
      </w:r>
      <w:r w:rsidR="00960454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gwahanol 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 all</w:t>
      </w:r>
      <w:r w:rsidR="00D33BDD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ai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beri heriau polisi</w:t>
      </w:r>
      <w:r w:rsidR="00960454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gwahanol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. 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960454" w:rsidRPr="00917104" w:rsidRDefault="00960454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960454" w:rsidRPr="00917104" w:rsidRDefault="00960454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960454" w:rsidRPr="00917104" w:rsidRDefault="00960454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Dyhead a chyfleoedd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Rhwng 2010 a 2013 </w:t>
      </w:r>
      <w:r w:rsidR="00960454" w:rsidRPr="00917104">
        <w:rPr>
          <w:rFonts w:ascii="Corbel" w:hAnsi="Corbel" w:cs="Corbel"/>
          <w:color w:val="244061"/>
          <w:sz w:val="24"/>
          <w:szCs w:val="24"/>
          <w:lang w:val="cy-GB"/>
        </w:rPr>
        <w:t>cafwyd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diddordeb cynyddol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 y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canfyddiad 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'tlodi o ddyhead'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ymysg 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euluoedd ar incwm isel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a wnaeth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arwain at ddeilliannau gwael mewn addysg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chyflogaeth a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arweiniodd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hyn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at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ymchwil sylweddol gan Kings College, Llundain,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9"/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(2013), </w:t>
      </w:r>
      <w:r w:rsidR="005D65EA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Sefydliad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Joseph Rowntree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10"/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(JRF, 2016) a llawer</w:t>
      </w:r>
      <w:r w:rsidR="005D65EA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o rai</w:t>
      </w:r>
      <w:r w:rsidR="000D6BCC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eraill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11"/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(Roberts, K &amp; Atherton, G., 2011)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Dangosodd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anfyddiadau JRF, er bod llawer o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gysylltiadau'n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bodoli rhwng agweddau/ymddygiadau a deilliannau, yr unig berthynas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achosol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sydd wedi'i phrofi yw rhwng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“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ymrwymiad</w:t>
      </w:r>
      <w:r w:rsidR="005D65EA"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”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rhiant yn addysg plentyn a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ch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yrhaeddiad addysgol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 plentyn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; yn gyffredinol, gwnaeth y fath ymchwil ganfod n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waeth pa mor uchelgeisiol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yw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dyheadau'r plentyn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a’i rieni o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gefndiroedd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tlotach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, mae'r ymdrech i'w cyflawni'n llawer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mwy na’r hyn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sydd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angen gan blant gwell eu byd. Gall r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wystrau strwythurol fod yn anorchfygol; mae'r rhain yn cynnwys diffyg mynediad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at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gredyd, diffyg gwybodaeth amserol a phriodol a diffyg rhwydweithiau cymdeithasol i hwyluso hyfforddi a phrofiad gwaith.  Mae ffactorau galluogi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sydd wedi'u dangos i fod yn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arwyddocaol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, ar gael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helaeth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blant gwell eu byd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ond yn brin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i'w cyfoedion tlotach; mae'r rhain yn cynnwys adnoddau diwylliannol (e.e. rhieni â graddau, digonedd o lyfrau yn y cartref, teithiau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rheolaidd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amgueddfeydd),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cyfle i deuluoedd fwyta a siarad gyda'i gilydd ac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osgoi risg (megis bwlio).  Gallwn ddeall fod y rhai sy'n ymwybodol o'r amodau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hyn yn gynnar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fod wrth reswm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yn realistig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besimistaidd. Mae'r Athro Gohsal ym Mhrifysgol Glasgow</w:t>
      </w:r>
      <w:r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t xml:space="preserve"> </w:t>
      </w:r>
      <w:r w:rsidR="000D6BCC"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12"/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(2014) wedi dangos fod gweithio i leihau 'cyfyngiadau mewnol' ar ddyhead, </w:t>
      </w:r>
      <w:r w:rsidR="005D65EA" w:rsidRPr="00917104">
        <w:rPr>
          <w:rFonts w:ascii="Corbel" w:hAnsi="Corbel" w:cs="Corbel"/>
          <w:color w:val="244061"/>
          <w:sz w:val="24"/>
          <w:szCs w:val="24"/>
          <w:lang w:val="cy-GB"/>
        </w:rPr>
        <w:t>sy’n gallu deillio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o'r fath besimistiaeth ac o stigma tlodi (gweler isod) fod yn effeithiol iawn. Rhaid i bolisi </w:t>
      </w:r>
      <w:r w:rsidR="00063033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anolbwyntio ar fynd i'r afael â rhwystrau allanol a strwythurol yn gynnar yn y broses.  Mae cefnogi teuluoedd ar incwm isel i ddatblygu adnoddau diwylliannol, treulio amser gwerthfawr gyda'i gilydd, osgoi risg a theimlo'n frwdfrydig am y dyfodol yn galluogi dyheadau naturiol i lewyrchu.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noProof/>
          <w:color w:val="244061" w:themeColor="accent1" w:themeShade="80"/>
          <w:sz w:val="24"/>
          <w:szCs w:val="24"/>
          <w:lang w:eastAsia="en-GB"/>
        </w:rPr>
        <mc:AlternateContent>
          <mc:Choice Requires="wpg">
            <w:drawing>
              <wp:inline distT="0" distB="0" distL="0" distR="0" wp14:anchorId="00897FCF" wp14:editId="35F8C8F2">
                <wp:extent cx="6115050" cy="3228975"/>
                <wp:effectExtent l="0" t="0" r="19050" b="28575"/>
                <wp:docPr id="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0" cy="3228975"/>
                          <a:chOff x="0" y="0"/>
                          <a:chExt cx="59912" cy="25908"/>
                        </a:xfrm>
                      </wpg:grpSpPr>
                      <wps:wsp>
                        <wps:cNvPr id="6" name="Rounded 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912" cy="259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9AB5E4"/>
                              </a:gs>
                              <a:gs pos="50000">
                                <a:srgbClr val="C2D1ED"/>
                              </a:gs>
                              <a:gs pos="100000">
                                <a:srgbClr val="E1E8F5"/>
                              </a:gs>
                            </a:gsLst>
                            <a:lin ang="2700000" scaled="1"/>
                          </a:gradFill>
                          <a:ln w="25400">
                            <a:solidFill>
                              <a:schemeClr val="accent1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anchor="ctr" anchorCtr="0" upright="1"/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9" y="666"/>
                            <a:ext cx="56674" cy="25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021E" w:rsidRPr="00720EB3" w:rsidRDefault="0052021E" w:rsidP="00063033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720EB3"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lang w:val="cy-GB"/>
                                </w:rPr>
                                <w:t>Tlodi</w:t>
                              </w:r>
                              <w:r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lang w:val="cy-GB"/>
                                </w:rPr>
                                <w:t xml:space="preserve"> yw</w:t>
                              </w:r>
                              <w:r w:rsidRPr="00720EB3"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lang w:val="cy-GB"/>
                                </w:rPr>
                                <w:t xml:space="preserve"> Canlyniad </w:t>
                              </w:r>
                              <w:r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lang w:val="cy-GB"/>
                                </w:rPr>
                                <w:t>P</w:t>
                              </w:r>
                              <w:r w:rsidRPr="00720EB3"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lang w:val="cy-GB"/>
                                </w:rPr>
                                <w:t>olisi</w:t>
                              </w:r>
                              <w:r w:rsidRPr="00720EB3">
                                <w:rPr>
                                  <w:rFonts w:cs="Arial"/>
                                  <w:sz w:val="28"/>
                                  <w:szCs w:val="28"/>
                                  <w:lang w:val="cy-GB"/>
                                </w:rPr>
                                <w:t xml:space="preserve"> </w:t>
                              </w:r>
                            </w:p>
                            <w:p w:rsidR="0052021E" w:rsidRPr="00720EB3" w:rsidRDefault="0052021E" w:rsidP="00063033">
                              <w:pPr>
                                <w:rPr>
                                  <w:rFonts w:asciiTheme="minorHAnsi" w:hAnsiTheme="minorHAnsi" w:cs="Arial"/>
                                  <w:sz w:val="20"/>
                                  <w:szCs w:val="20"/>
                                </w:rPr>
                              </w:pPr>
                            </w:p>
                            <w:p w:rsidR="0052021E" w:rsidRPr="00F9094C" w:rsidRDefault="0052021E" w:rsidP="00063033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Mae rhai pobl yn dychmygu gall neb sy'n byw mewn ardal gyfoethog fel yr UE fod yn dlawd neu os ydynt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,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mae hyn o ganlyniad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i f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ethiannau neu broblemau personol. Er hynny, nid yw hyn yn wir...yn bennaf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ceir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tlod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i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o 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ganlyniad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i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'r ffordd y mae cymdeithas wedi'i threfnu a sut y dyrennir adnoddau, p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’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un ai eu bod yn ariannol neu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at 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adnoddau eraill megis mynediad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at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dai,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g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wasanaethau iechyd a chymdeithasol,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a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ddysg a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g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wasanaethau economaidd, cymdeithasol a diwylliannol eraill. </w:t>
                              </w:r>
                            </w:p>
                            <w:p w:rsidR="0052021E" w:rsidRPr="00720EB3" w:rsidRDefault="0052021E" w:rsidP="00063033">
                              <w:pPr>
                                <w:rPr>
                                  <w:rFonts w:asciiTheme="minorHAnsi" w:hAnsiTheme="minorHAnsi" w:cs="Arial"/>
                                  <w:sz w:val="20"/>
                                  <w:szCs w:val="20"/>
                                </w:rPr>
                              </w:pPr>
                            </w:p>
                            <w:p w:rsidR="0052021E" w:rsidRPr="00720EB3" w:rsidRDefault="0052021E" w:rsidP="00063033">
                              <w:pPr>
                                <w:rPr>
                                  <w:rFonts w:asciiTheme="minorHAnsi" w:hAnsiTheme="minorHAnsi" w:cs="Arial"/>
                                  <w:sz w:val="20"/>
                                  <w:szCs w:val="20"/>
                                </w:rPr>
                              </w:pP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Mae'r cymdeithasau mwyaf cyfartal yn Ewrop yn tueddu i gael y lefelau isaf o dlodi ac wedi dioddef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llai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o'r argyfwng ariannol. Yn bennaf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,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mae hyn oherwydd bod y llywodraethau hyn wedi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rho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i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b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laenoriaeth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i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sicrhau lefelau isafswm incwm boddhaol a sicrhau mynediad da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at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wasanaethau drwy'r system diogelu cymdeithasol a thrwy warantu lefelau o  isafswm cyflog. Fel arfer,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dyma’r ffordd 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fwyaf effeithiol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o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ail-dd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osbarthu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cyfoeth drwy systemau trethi a systemau eraill. Mae hyn yn golygu bod y penderfyniadau ar sut i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drechu t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lodi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,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yn y pen draw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,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yn d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d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ewisiadau gwleidyddol am y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m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ath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o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 xml:space="preserve"> gymdeithas rydym 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ei h</w:t>
                              </w:r>
                              <w:r w:rsidRPr="00F9094C"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eisiau</w:t>
                              </w:r>
                              <w:r>
                                <w:rPr>
                                  <w:rFonts w:asciiTheme="minorHAnsi" w:hAnsiTheme="minorHAnsi" w:cs="Arial"/>
                                  <w:lang w:val="cy-GB"/>
                                </w:rPr>
                                <w:t>.</w:t>
                              </w:r>
                            </w:p>
                            <w:p w:rsidR="0052021E" w:rsidRPr="001B4643" w:rsidRDefault="00F54FF2" w:rsidP="00063033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sz w:val="20"/>
                                  <w:szCs w:val="20"/>
                                </w:rPr>
                              </w:pPr>
                              <w:hyperlink r:id="rId13" w:history="1">
                                <w:r w:rsidR="0052021E" w:rsidRPr="001B4643">
                                  <w:rPr>
                                    <w:rStyle w:val="Hyperlink"/>
                                    <w:rFonts w:cs="Arial"/>
                                    <w:b/>
                                    <w:bCs/>
                                    <w:sz w:val="20"/>
                                    <w:szCs w:val="20"/>
                                    <w:lang w:val="cy-GB"/>
                                  </w:rPr>
                                  <w:t>Rhwydwaith Gwrthdlodi Ewrop, 2014</w:t>
                                </w:r>
                              </w:hyperlink>
                            </w:p>
                            <w:p w:rsidR="0052021E" w:rsidRPr="00F9094C" w:rsidRDefault="0052021E" w:rsidP="00063033">
                              <w:pPr>
                                <w:rPr>
                                  <w:rFonts w:asciiTheme="minorHAnsi" w:hAnsiTheme="minorHAnsi"/>
                                </w:rPr>
                              </w:pPr>
                            </w:p>
                          </w:txbxContent>
                        </wps:txbx>
                        <wps:bodyPr rot="0" vert="horz" wrap="square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897FCF" id="Group 1" o:spid="_x0000_s1026" style="width:481.5pt;height:254.25pt;mso-position-horizontal-relative:char;mso-position-vertical-relative:line" coordsize="59912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">
                <v:roundrect id="Rounded Rectangle 5" o:spid="_x0000_s1027" style="position:absolute;width:59912;height:259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" fillcolor="#9ab5e4" strokecolor="#243f60 [1604]" strokeweight="2pt">
                  <v:fill color2="#e1e8f5" rotate="t" angle="45" colors="0 #9ab5e4;.5 #c2d1ed;1 #e1e8f5" focus="100%" type="gradient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809;top:666;width:56674;height:25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52021E" w:rsidRPr="00720EB3" w:rsidRDefault="0052021E" w:rsidP="00063033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sz w:val="28"/>
                            <w:szCs w:val="28"/>
                          </w:rPr>
                        </w:pPr>
                        <w:r w:rsidRPr="00720EB3"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lang w:val="cy-GB"/>
                          </w:rPr>
                          <w:t>Tlodi</w:t>
                        </w:r>
                        <w:r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lang w:val="cy-GB"/>
                          </w:rPr>
                          <w:t xml:space="preserve"> yw</w:t>
                        </w:r>
                        <w:r w:rsidRPr="00720EB3"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lang w:val="cy-GB"/>
                          </w:rPr>
                          <w:t xml:space="preserve"> Canlyniad </w:t>
                        </w:r>
                        <w:r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lang w:val="cy-GB"/>
                          </w:rPr>
                          <w:t>P</w:t>
                        </w:r>
                        <w:r w:rsidRPr="00720EB3"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lang w:val="cy-GB"/>
                          </w:rPr>
                          <w:t>olisi</w:t>
                        </w:r>
                        <w:r w:rsidRPr="00720EB3">
                          <w:rPr>
                            <w:rFonts w:cs="Arial"/>
                            <w:sz w:val="28"/>
                            <w:szCs w:val="28"/>
                            <w:lang w:val="cy-GB"/>
                          </w:rPr>
                          <w:t xml:space="preserve"> </w:t>
                        </w:r>
                      </w:p>
                      <w:p w:rsidR="0052021E" w:rsidRPr="00720EB3" w:rsidRDefault="0052021E" w:rsidP="00063033">
                        <w:pPr>
                          <w:rPr>
                            <w:rFonts w:asciiTheme="minorHAnsi" w:hAnsiTheme="minorHAnsi" w:cs="Arial"/>
                            <w:sz w:val="20"/>
                            <w:szCs w:val="20"/>
                          </w:rPr>
                        </w:pPr>
                      </w:p>
                      <w:p w:rsidR="0052021E" w:rsidRPr="00F9094C" w:rsidRDefault="0052021E" w:rsidP="00063033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Mae rhai pobl yn dychmygu gall neb sy'n byw mewn ardal gyfoethog fel yr UE fod yn dlawd neu os ydynt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,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mae hyn o ganlyniad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i f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ethiannau neu broblemau personol. Er hynny, nid yw hyn yn wir...yn bennaf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ceir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tlod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i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o 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ganlyniad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i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'r ffordd y mae cymdeithas wedi'i threfnu a sut y dyrennir adnoddau, p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’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un ai eu bod yn ariannol neu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at 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adnoddau eraill megis mynediad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at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dai,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g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wasanaethau iechyd a chymdeithasol,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a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ddysg a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g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wasanaethau economaidd, cymdeithasol a diwylliannol eraill. </w:t>
                        </w:r>
                      </w:p>
                      <w:p w:rsidR="0052021E" w:rsidRPr="00720EB3" w:rsidRDefault="0052021E" w:rsidP="00063033">
                        <w:pPr>
                          <w:rPr>
                            <w:rFonts w:asciiTheme="minorHAnsi" w:hAnsiTheme="minorHAnsi" w:cs="Arial"/>
                            <w:sz w:val="20"/>
                            <w:szCs w:val="20"/>
                          </w:rPr>
                        </w:pPr>
                      </w:p>
                      <w:p w:rsidR="0052021E" w:rsidRPr="00720EB3" w:rsidRDefault="0052021E" w:rsidP="00063033">
                        <w:pPr>
                          <w:rPr>
                            <w:rFonts w:asciiTheme="minorHAnsi" w:hAnsiTheme="minorHAnsi" w:cs="Arial"/>
                            <w:sz w:val="20"/>
                            <w:szCs w:val="20"/>
                          </w:rPr>
                        </w:pP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Mae'r cymdeithasau mwyaf cyfartal yn Ewrop yn tueddu i gael y lefelau isaf o dlodi ac wedi dioddef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llai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o'r argyfwng ariannol. Yn bennaf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,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mae hyn oherwydd bod y llywodraethau hyn wedi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rho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i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b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laenoriaeth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i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sicrhau lefelau isafswm incwm boddhaol a sicrhau mynediad da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at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wasanaethau drwy'r system diogelu cymdeithasol a thrwy warantu lefelau o  isafswm cyflog. Fel arfer,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dyma’r ffordd 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fwyaf effeithiol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o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ail-dd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osbarthu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cyfoeth drwy systemau trethi a systemau eraill. Mae hyn yn golygu bod y penderfyniadau ar sut i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drechu t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lodi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,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yn y pen draw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,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yn d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d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ewisiadau gwleidyddol am y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m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ath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o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 xml:space="preserve"> gymdeithas rydym 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ei h</w:t>
                        </w:r>
                        <w:r w:rsidRPr="00F9094C">
                          <w:rPr>
                            <w:rFonts w:asciiTheme="minorHAnsi" w:hAnsiTheme="minorHAnsi" w:cs="Arial"/>
                            <w:lang w:val="cy-GB"/>
                          </w:rPr>
                          <w:t>eisiau</w:t>
                        </w:r>
                        <w:r>
                          <w:rPr>
                            <w:rFonts w:asciiTheme="minorHAnsi" w:hAnsiTheme="minorHAnsi" w:cs="Arial"/>
                            <w:lang w:val="cy-GB"/>
                          </w:rPr>
                          <w:t>.</w:t>
                        </w:r>
                      </w:p>
                      <w:p w:rsidR="0052021E" w:rsidRPr="001B4643" w:rsidRDefault="00F54FF2" w:rsidP="00063033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sz w:val="20"/>
                            <w:szCs w:val="20"/>
                          </w:rPr>
                        </w:pPr>
                        <w:hyperlink r:id="rId14" w:history="1">
                          <w:r w:rsidR="0052021E" w:rsidRPr="001B4643">
                            <w:rPr>
                              <w:rStyle w:val="Hyperlink"/>
                              <w:rFonts w:cs="Arial"/>
                              <w:b/>
                              <w:bCs/>
                              <w:sz w:val="20"/>
                              <w:szCs w:val="20"/>
                              <w:lang w:val="cy-GB"/>
                            </w:rPr>
                            <w:t>Rhwydwaith Gwrthdlodi Ewrop, 2014</w:t>
                          </w:r>
                        </w:hyperlink>
                      </w:p>
                      <w:p w:rsidR="0052021E" w:rsidRPr="00F9094C" w:rsidRDefault="0052021E" w:rsidP="00063033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8"/>
          <w:szCs w:val="28"/>
          <w:shd w:val="clear" w:color="auto" w:fill="FFFFFF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i/>
          <w:iCs/>
          <w:color w:val="244061" w:themeColor="accent1" w:themeShade="80"/>
          <w:sz w:val="28"/>
          <w:szCs w:val="28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32"/>
          <w:szCs w:val="32"/>
          <w:shd w:val="clear" w:color="auto" w:fill="FFFFFF"/>
        </w:rPr>
      </w:pPr>
      <w:r w:rsidRPr="00917104">
        <w:rPr>
          <w:rFonts w:ascii="Corbel" w:hAnsi="Corbel" w:cs="Arial"/>
          <w:b/>
          <w:bCs/>
          <w:iCs/>
          <w:color w:val="244061" w:themeColor="accent1" w:themeShade="80"/>
          <w:sz w:val="32"/>
          <w:szCs w:val="32"/>
          <w:shd w:val="clear" w:color="auto" w:fill="FFFFFF"/>
          <w:lang w:val="cy-GB"/>
        </w:rPr>
        <w:t>Ein Diffiniad ni o Dlodi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Yn Abertawe, rydym yn cydnabod tlodi yn y tri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dimensiwn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canlynol: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pStyle w:val="ListParagraph"/>
        <w:numPr>
          <w:ilvl w:val="0"/>
          <w:numId w:val="21"/>
        </w:numPr>
        <w:spacing w:line="276" w:lineRule="auto"/>
        <w:rPr>
          <w:rFonts w:ascii="Corbel" w:hAnsi="Corbel" w:cs="Arial"/>
          <w:b/>
          <w:iCs/>
          <w:color w:val="244061" w:themeColor="accent1" w:themeShade="80"/>
          <w:sz w:val="28"/>
          <w:szCs w:val="28"/>
          <w:shd w:val="clear" w:color="auto" w:fill="FFFFFF"/>
        </w:rPr>
      </w:pPr>
      <w:r w:rsidRPr="00917104">
        <w:rPr>
          <w:rFonts w:ascii="Corbel" w:hAnsi="Corbel" w:cs="Arial"/>
          <w:b/>
          <w:bCs/>
          <w:iCs/>
          <w:color w:val="244061" w:themeColor="accent1" w:themeShade="80"/>
          <w:sz w:val="28"/>
          <w:szCs w:val="28"/>
          <w:shd w:val="clear" w:color="auto" w:fill="FFFFFF"/>
          <w:lang w:val="cy-GB"/>
        </w:rPr>
        <w:t>Incwm</w:t>
      </w:r>
    </w:p>
    <w:p w:rsidR="00063033" w:rsidRPr="00917104" w:rsidRDefault="00917104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Mae sawl llywodraeth y byd, ynghyd â'r UE, yn diffinio 'tlodi incwm' fel, </w:t>
      </w:r>
      <w:r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byw ar neu dan 60% o incwm aelwyd cenedlaethol canolrifol, AR ÔL costau tai.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(Mae rhai llywodraethau'n dyfynnu mesurau </w:t>
      </w:r>
      <w:r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CYN costau tai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ond ni all y rhain nodi'n gywir incwm </w:t>
      </w:r>
      <w:r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gwario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aelwyd.)</w:t>
      </w:r>
      <w:r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 xml:space="preserve"> 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Mae hon yn ffordd dda o fesur anghydraddoldeb ond yn ffordd wael o fesur tebygolrwydd amddifadedd mewn unrhyw gymdeithas benodol, gan nad yw'n gofyn a yw'r canolrif yn ddigonol i fyw arno. Mae'r llinell 60% hefyd wedi'i beirniadu'n helaeth fel mesur mympwyol. Gan ystyried y mesur hwn o dlodi incwm, gall gwledydd eraill gael llai o 'dlodi' na Chymru, gan eu bod yn fwy </w:t>
      </w:r>
      <w:r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cyfartal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o ran eu dosbarthiad incwm, er bod ganddynt safon fyw sy'n llawer is.  Mae'n hynod bwysig mesur a thrafod anghydraddoldeb, oherwydd y mae'n arwain at broblemau, sydd eisoes wedi'u cydnabod yn helaeth, yn ei rhinwedd ei hun - cynnydd mewn cyfradd troseddu, afiechyd a salwch meddwl sy'n costio tua £39 biliwn bob blwyddyn i economi'r DU o'i gymharu â chenhedloedd mwy cyfartal.    Ond fel mesurydd tlodi mae'r ymagwedd hon yn methu pan, er enghraifft, ceir dirwasgiad economaidd ac mae incwm aelwyd canolrif yn lleihau. Mae llawer llai o bobl bellach 'islaw'r llinell dlodi' ond mewn gwirionedd mae mwy o bobl nag erioed yn gael trafferth dod â deupen llinyn ynghyd.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Ym 1889, aeth Joseph Rowntree ati i sefydlu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ost 'basged o nwyddau' yr ystyriwyd fel y lleiafswm sylfaenol. Mae'r ymagwedd hon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sy’n c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yfrifo incwm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sydd islaw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lle bydd pobl yn wynebu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Pr="00917104">
        <w:rPr>
          <w:rFonts w:ascii="Corbel" w:hAnsi="Corbel" w:cs="Arial"/>
          <w:b/>
          <w:bCs/>
          <w:i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amddifadedd materol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(methu fforddio hanfodion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c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yffredinol) wedi mynd trwy sawl ymg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orffori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ad ers 2008.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Dull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sefydledig y DU o asesu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os yw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aelwyd yn amddifad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n faterol neu beidio wedi bod yn 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defnyddio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'r 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Safon Isafswm Incwm.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 Awgrymodd</w:t>
      </w:r>
      <w:r w:rsidR="0052021E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Ymchwiliad i Dlodi yng Nghymru gan y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Pwyllgor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Cymunedau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Cydraddoldeb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a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Llywodraeth Leol</w:t>
      </w:r>
      <w:r w:rsidRPr="00917104">
        <w:rPr>
          <w:rStyle w:val="FootnoteReference"/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  <w:footnoteReference w:id="13"/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(Mehefin 2015)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 dylai Llywodraeth Cymru fabwysiadu diffiniad clir o dlodi a, "ddylai...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g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yfei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ri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o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at yr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ymchwil ar 'Safon Isafswm Incwm' gan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Sefydliad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Joseph Rowntree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sy'n seiliedig ar yr hyn y mae'r cyhoedd yn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e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i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ystyried yn ddigon o arian er mwyn cynnal ansawdd byw sydd wedi'i dderbyn yn gymdeithasol." (</w:t>
      </w:r>
      <w:r w:rsidR="00E56D1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tud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.2.).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Gwnaeth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Asesiad o Anghenion Strategol Abertawe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yn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2015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dd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yfynnu'r argymhelliad hwn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g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n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nodi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b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od 'Aelwydydd yn bodloni'r Safon Isafswm Incwm'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yn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b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rif ysgogwr tuag at wireddu'r canlyniad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'Mae gan bobl safon o fyw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f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oddhaol'. Yn Abertawe, rydym yn diffinio tlodi incwm fel: 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Incwm dan y Safon Isafswm Incwm.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Er hynny, rydym yn cydnabod, oherwydd bod Safon Isafswm Incwm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yn cael ei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g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yfrifo ar sail aelwyd mae'n cuddio anghydraddoldeb o fewn aelwydydd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,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lle gall</w:t>
      </w:r>
      <w:r w:rsidR="00E636C0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ai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un person fod â rheolaeth dros arian yr aelwyd gyfan. 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B03D9B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Mae cyf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raddau presennol Safon Isafswm Incwm ar gyfer aelwyd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gwahanol 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mewn gwahanol amgylchiadau ar gael ar-lein yn </w:t>
      </w:r>
      <w:r w:rsidR="00E636C0" w:rsidRPr="00917104">
        <w:rPr>
          <w:rFonts w:ascii="Corbel" w:hAnsi="Corbel" w:cs="Corbel"/>
          <w:b/>
          <w:bCs/>
          <w:color w:val="244061"/>
          <w:sz w:val="24"/>
          <w:szCs w:val="24"/>
          <w:u w:val="single"/>
          <w:lang w:val="cy-GB"/>
        </w:rPr>
        <w:t>Cyfrif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u w:val="single"/>
          <w:lang w:val="cy-GB"/>
        </w:rPr>
        <w:t>o Safon Isafswm Incwm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0D6BCC" w:rsidP="00063033">
      <w:pPr>
        <w:pStyle w:val="ListParagraph"/>
        <w:numPr>
          <w:ilvl w:val="0"/>
          <w:numId w:val="21"/>
        </w:numPr>
        <w:spacing w:line="276" w:lineRule="auto"/>
        <w:rPr>
          <w:rFonts w:ascii="Corbel" w:hAnsi="Corbel" w:cs="Arial"/>
          <w:b/>
          <w:iCs/>
          <w:color w:val="244061" w:themeColor="accent1" w:themeShade="80"/>
          <w:sz w:val="28"/>
          <w:szCs w:val="28"/>
          <w:shd w:val="clear" w:color="auto" w:fill="FFFFFF"/>
        </w:rPr>
      </w:pPr>
      <w:r w:rsidRPr="00917104">
        <w:rPr>
          <w:rFonts w:ascii="Corbel" w:hAnsi="Corbel" w:cs="Arial"/>
          <w:b/>
          <w:bCs/>
          <w:iCs/>
          <w:color w:val="244061" w:themeColor="accent1" w:themeShade="80"/>
          <w:sz w:val="28"/>
          <w:szCs w:val="28"/>
          <w:shd w:val="clear" w:color="auto" w:fill="FFFFFF"/>
          <w:lang w:val="cy-GB"/>
        </w:rPr>
        <w:t>Gwasanaethau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Mae addysg, iechyd, gofal cymdeithasol, tai ac amryw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o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wasanaeth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au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cyhoeddus 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er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i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ll yn chwarae rôl hanfodol wrth gefnogi pobl i osgoi neu oresgyn tlodi a'i effeithiau.  Felly, mae'n bwysig sicrhau bod y rhai sydd â'r risg fwyaf o dlodi ac amddifadedd yn gallu cael mynediad atynt ac yr ymdrinnir ag unrhyw rwystr o wneud hynny. 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Gall</w:t>
      </w:r>
      <w:r w:rsidR="00B03D9B"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ai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r</w:t>
      </w:r>
      <w:r w:rsidR="00B03D9B"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h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wystrau i wasanaethau fod yn: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iCs/>
          <w:color w:val="244061" w:themeColor="accent1" w:themeShade="80"/>
          <w:sz w:val="24"/>
          <w:szCs w:val="24"/>
          <w:shd w:val="clear" w:color="auto" w:fill="FFFFFF"/>
        </w:rPr>
      </w:pPr>
    </w:p>
    <w:p w:rsidR="00063033" w:rsidRPr="00917104" w:rsidRDefault="00E636C0" w:rsidP="00063033">
      <w:pPr>
        <w:pStyle w:val="ListParagraph"/>
        <w:numPr>
          <w:ilvl w:val="0"/>
          <w:numId w:val="13"/>
        </w:numPr>
        <w:spacing w:line="276" w:lineRule="auto"/>
        <w:ind w:left="709" w:hanging="425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G</w:t>
      </w:r>
      <w:r w:rsidR="00E56D10"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orfforol: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efallai n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 yw'r gwasanaeth delfrydol yn bodoli; efallai ei fod yn bodoli ond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ymhell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ffwrdd (mae cludiant yn wasanaeth yn ei hun ac mae ei anfodolaeth yn cyflwyno rhwystrau i wasanaethau eraill); gall fod yn gorfforol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anhygyrch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oherwydd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ei</w:t>
      </w:r>
      <w:r w:rsidR="00E56D1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amserlen neu gall fod mewn adeilad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nad yw pobl yn gallu cael mynediad ato.</w:t>
      </w:r>
    </w:p>
    <w:p w:rsidR="00063033" w:rsidRPr="00917104" w:rsidRDefault="000D6BCC" w:rsidP="00063033">
      <w:pPr>
        <w:pStyle w:val="ListParagraph"/>
        <w:numPr>
          <w:ilvl w:val="0"/>
          <w:numId w:val="13"/>
        </w:numPr>
        <w:spacing w:line="276" w:lineRule="auto"/>
        <w:ind w:left="709" w:hanging="425"/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</w:rPr>
      </w:pP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Ariannol: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 xml:space="preserve"> Nid yw pob gwasanaeth hanfodol am d</w:t>
      </w:r>
      <w:r w:rsidR="00B03D9B"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dim; hyd yn oed os ydynt, gall c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shd w:val="clear" w:color="auto" w:fill="FFFFFF"/>
          <w:lang w:val="cy-GB"/>
        </w:rPr>
        <w:t>ludiant neu gostau cysylltiol eraill eu gwneud yn anhygyrch.</w:t>
      </w:r>
    </w:p>
    <w:p w:rsidR="00063033" w:rsidRPr="00917104" w:rsidRDefault="00E56D10" w:rsidP="00063033">
      <w:pPr>
        <w:pStyle w:val="ListParagraph"/>
        <w:numPr>
          <w:ilvl w:val="0"/>
          <w:numId w:val="13"/>
        </w:numPr>
        <w:spacing w:line="276" w:lineRule="auto"/>
        <w:ind w:left="709" w:hanging="425"/>
        <w:rPr>
          <w:rFonts w:ascii="Corbel" w:hAnsi="Corbel" w:cs="Arial"/>
          <w:color w:val="244061" w:themeColor="accent1" w:themeShade="80"/>
        </w:rPr>
      </w:pP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Canfyddiadol: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Nid yw llawer o bobl a all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ai elwa o wasanaeth yn teimlo bod croeso iddynt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yn y lleoliad,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nid ydynt yn uniaethu </w:t>
      </w:r>
      <w:r w:rsidR="00E636C0" w:rsidRPr="00917104">
        <w:rPr>
          <w:rFonts w:ascii="Corbel" w:hAnsi="Corbel" w:cs="Corbel"/>
          <w:color w:val="244061"/>
          <w:sz w:val="24"/>
          <w:szCs w:val="24"/>
          <w:lang w:val="cy-GB"/>
        </w:rPr>
        <w:t>e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i fod o fudd iddyn nhw neu nid ydynt yn mwynhau perthynas gadarnhaol gyda'r bobl maent yn cwrdd </w:t>
      </w:r>
      <w:r w:rsidR="00E636C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â hwy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yno. A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/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neu, am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sawl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rheswm, efallai nad ydynt yn gwybod ei fod yn bodoli.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C02764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Felly mae 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mynediad annigonol i wasanaethau hanfodol o safon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am unrhyw un o'r rhesymau hyn yn cael ei ystyried yn gyffredinol fel achos ac effaith amddifadedd.  Yn draddodiadol, mae gan gymdogaethau â thlodi incwm dwys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diffyg gwasanaethau o safon ac mae eu preswylwyr yn llai tebygol o gael y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offer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oresgyn y rhwystrau sy'n eu hatal rhag cael y mynediad i wasanaethau sydd eu hangen arnynt.  Mae'r fath anawsterau'n waeth byth i bobl sy'n dlawd o ran incwm ac sy'n byw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mewn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ardaloedd gwledig lle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darperir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llai 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wasanaethau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 mae'r costau sy'n gysylltiedig â chyrraedd gwasanaethau </w:t>
      </w:r>
      <w:r w:rsidR="00B03D9B" w:rsidRPr="00917104">
        <w:rPr>
          <w:rFonts w:ascii="Corbel" w:hAnsi="Corbel" w:cs="Corbel"/>
          <w:color w:val="244061"/>
          <w:sz w:val="24"/>
          <w:szCs w:val="24"/>
          <w:lang w:val="cy-GB"/>
        </w:rPr>
        <w:t>ymhell i ffwrdd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uwch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8"/>
          <w:szCs w:val="28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8"/>
          <w:szCs w:val="28"/>
          <w:lang w:val="cy-GB"/>
        </w:rPr>
        <w:t xml:space="preserve">Cyfranogiad  </w:t>
      </w:r>
    </w:p>
    <w:p w:rsidR="00063033" w:rsidRPr="00917104" w:rsidRDefault="00917104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Mae dwy agwedd benodol ar gyfranogiad yn ymwneud â thlodi. Y cyfranogiad cyntaf yw cyfranogi mewn bywyd cymdeithasol, diwylliannol a chymunedol; gall hyn olygu bod yn aelod o glwb neu gymdeithas; ymuno mewn digwyddiadau, gweithgareddau a dathliadau (e.e. mynd i barti pen-blwydd neu briodas, wedi gwisgo'n addas a chydag anrheg); dilyn hobïau, diddordebau chwaraeon neu ddiwylliant; gwirfoddoli neu fod yn rhan o wneud penderfyniadau cymunedol - mae'r gweithgareddau hyn yn creu adnoddau personol a chymunedol ac yn cryfhau rhwydweithiau sy'n cefnogi gwydnwch. Yr ail gyfranogiad yw cyfranogi mewn gwneud penderfyniadau sy'n effeithio arnoch chi megis, pleidleisio mewn etholiadau llywodraethol (tuedda pobl i beidio â gwneud hyn os maent yn teimlo'n analluog neu nid ydynt yn cael eu gwerthfawrogi mewn cymdeithas), ymgyrchu dros newid neu fod yn rhan o ddylunio a chyflwyno gwasanaethau lleol. Gall rhwystrau i gyfranogiad fod yn debyg iawn i'r rhwystrau i wasanaethau, gyda'r cymhlethdod ychwanegol nad yw nifer o'r cyfleoedd ar gyfer cyfranogiad ystyrlon yn cael eu mwyafu oherwydd amharodrwydd y rhai sy'n gwneud penderfyniadau i ildio'r pŵer. Mewn theori, gellir mesur cyfranogiad o ran nifer ac ansawdd perthnasoedd cymdeithasol pobl, eu haelodaeth o sefydliadau, eu hymddiriedaeth mewn eraill ac yn y blaen ond mae hyn yn anodd ei fodelu a'i fesur yn lleol ffordd ystyrlon. At ddibenion strategaethau Abertawe, hystyrir bod y rhai â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chyfleoedd neu adnoddau annigonol i ymuno mewn gweithgareddau cymdeithasol, diwylliannol, hamdden a gwneud penderfyniadau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yn amddifad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.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 Mae Sefydliad Joseph Rowntree wedi nodi mai’r 30% o bobl sydd ar yr incymau isaf yw'r rhai sydd mwyaf mewn risg o dlodi cyfranogiad, ac felly gellir dadlau, dyma’r bobl y mae angen i'r llunwyr polisi ganolbwyntio arnynt fwyaf.  Er mwyn mynd i'r afael â phob math o dlodi'n llwyddiannus, mae'n hanfodol cael ymrwymiad a chyfranogiad pobl y mae tlodi yn effeithio arnynt. 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192FC2" w:rsidRPr="00917104" w:rsidRDefault="00192FC2" w:rsidP="00063033">
      <w:pPr>
        <w:spacing w:line="276" w:lineRule="auto"/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</w:pPr>
    </w:p>
    <w:p w:rsidR="00192FC2" w:rsidRPr="00917104" w:rsidRDefault="00192FC2" w:rsidP="00063033">
      <w:pPr>
        <w:spacing w:line="276" w:lineRule="auto"/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</w:pPr>
    </w:p>
    <w:p w:rsidR="009E7ECA" w:rsidRPr="00917104" w:rsidRDefault="009E7ECA" w:rsidP="00063033">
      <w:pPr>
        <w:spacing w:line="276" w:lineRule="auto"/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</w:pPr>
    </w:p>
    <w:p w:rsidR="009E7ECA" w:rsidRPr="00917104" w:rsidRDefault="009E7ECA" w:rsidP="00063033">
      <w:pPr>
        <w:spacing w:line="276" w:lineRule="auto"/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</w:pPr>
    </w:p>
    <w:p w:rsidR="00192FC2" w:rsidRPr="00917104" w:rsidRDefault="00192FC2" w:rsidP="00063033">
      <w:pPr>
        <w:spacing w:line="276" w:lineRule="auto"/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  <w:t>Ein her yn Abertawe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Ein her gyntaf yw dod o hyd i ddata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priodol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er mwyn nodi'r sefyllfa bresennol a mesur cynnydd gan nad yw ein dyhead o gael pob aelwyd yn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cyrraedd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Safon Isafswm Incwm yn beth haw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dd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i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’w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fesur. Mae gennym ddata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am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incwm cyfartalog aelwydydd fesul côd post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ond ni all hyn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dweud wrthym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a yw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aelwyd yn cynnwys un neu ddau berson cymharol gefnog neu deulu mawr ag anghenion cymhleth sy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mewn tlodi. Byddai angen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ynnal ymchwil er mwyn rhoi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targedau clir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ni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anelu atynt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ar gyfer lefelau incwm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go iawn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aelwydydd. Yn debyg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hyn, nid oes gennym unrhyw ddulliau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penodol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 gyfer mesur </w:t>
      </w:r>
      <w:r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 xml:space="preserve">tlodi gwasanaeth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neu </w:t>
      </w:r>
      <w:r w:rsidRPr="00917104">
        <w:rPr>
          <w:rFonts w:ascii="Corbel" w:hAnsi="Corbel" w:cs="Corbel"/>
          <w:iCs/>
          <w:color w:val="244061"/>
          <w:sz w:val="24"/>
          <w:szCs w:val="24"/>
          <w:lang w:val="cy-GB"/>
        </w:rPr>
        <w:t>gyfranogiad tlodi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lleol.  Mae Arolwg Cenedlaethol Cymru a'r Arolwg Tlodi ac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Eithrio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Cymdeithasol (GB) y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cynnig dangosyddion a allai fod yn sylfaen ar gyfer ymchwil leol ond nid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ymgymerwyd â hyn eto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 Felly mae'n anodd asesu'n gywir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hyd a lled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broblem yn Abertawe ac i olrhain ein cynnydd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gyda’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 broblem </w:t>
      </w:r>
      <w:r w:rsidR="009E7ECA" w:rsidRPr="00917104">
        <w:rPr>
          <w:rFonts w:ascii="Corbel" w:hAnsi="Corbel" w:cs="Corbel"/>
          <w:color w:val="244061"/>
          <w:sz w:val="24"/>
          <w:szCs w:val="24"/>
          <w:lang w:val="cy-GB"/>
        </w:rPr>
        <w:t>yn gyffredinol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Er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na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allwn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f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esur, monitro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 gwerthuso'r effaith gyf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fredinol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rydym yn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ael ar y boblogaeth leol gyfunol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eto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, gallwn archwilio ein heffeith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iol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rwydd â'r aelwydydd neu'r unigolion rydym yn gweithio gyda hwy.  Bydd rhai o'r nodau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byddwn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ymrwymo iddynt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gofyn i ni adrodd ar 'y pellter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eithiwyd' gan ddefnyddwyr gwasanaeth,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gan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barhau i fod yn ansicr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ynghylch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nifer y bobl sydd angen cefnogaeth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ond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sy’n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parhau i fod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y tu hwnt i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’n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yrraedd.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Asesu tlodi yn Abertawe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Mae sawl ffynhonnell ddata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’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n cyfeirio at 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dangosydd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ion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amrywiol sy’n ein hysbysu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am y sefyllfa bresennol ac mae llu o gynlluniau'n bodoli ar wahanol lefelau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y bydd yn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rhaid i'n strategaethau gysylltu â hwy 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yn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ein gwaith er mwyn i ni </w:t>
      </w:r>
      <w:r w:rsidR="00192FC2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drechu tlodi</w:t>
      </w:r>
      <w:r w:rsidR="008A131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’n lleol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. 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917104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Mae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Mynegai Amddifadedd Lluosog Cymru 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(MALIC) yn cynnig rhai data dangosyddion sy'n ddefnyddiol er mwyn deall ein sefyllfa bresennol.  Lluniwyd hyn ddiwethaf yn 2014, ac mewn rhai achosion defnyddiwyd data a oedd yn dair blwydd oed bryd hynny. Diweddarwyd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Proffil Economaidd Abertawe d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diwethaf ym mis Chwefror 2016 ac mae'n cynnwys peth data perthnasol ar gyfer trafod tlodi. Mae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Proffil Tlodi Abertawe, 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a gwblhawyd ym mis Ebrill 2014, yn archwilio ymhellach y sefyllfa leol gan ei chymharu ag awdurdodau lleol eraill a chyda chyfartaledd Cymru a'r DU ar wahanol adegau mewn amser.  Mae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Cyfrifiad 2011</w:t>
      </w:r>
      <w:r>
        <w:rPr>
          <w:rFonts w:ascii="Corbel" w:hAnsi="Corbel" w:cs="Corbel"/>
          <w:color w:val="244061"/>
          <w:sz w:val="24"/>
          <w:szCs w:val="24"/>
          <w:lang w:val="cy-GB"/>
        </w:rPr>
        <w:t xml:space="preserve"> yn cynnwys gwybodaeth werthfawr y mae'r MALIC a'r Proffil Tlodi yn ei hystyried.  Cyhoeddwyd </w:t>
      </w:r>
      <w:r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 xml:space="preserve">Asesiad Anghenion Strategol Un Abertawe, pedwerydd argraffiad, </w:t>
      </w:r>
      <w:r>
        <w:rPr>
          <w:rFonts w:ascii="Corbel" w:hAnsi="Corbel" w:cs="Corbel"/>
          <w:color w:val="244061"/>
          <w:sz w:val="24"/>
          <w:szCs w:val="24"/>
          <w:lang w:val="cy-GB"/>
        </w:rPr>
        <w:t>ym mis Rhagfyr 2015.  Gan ystyried yr holl ddata perthnasol a oedd ar gael pan gafodd ei lunio, ac wrth gydnabod y cyd-destun newidiol rydym yn gweithredu ynddo'n lleol ac yn genedlaethol, mae'r Asesiad o Anghenion Strategol yn ddogfen allweddol er mwyn deall ein sefyllfa bresennol o ran achosion ac effeithiau tlodi a'r ysgogwyr tuag at ffyniant a lles. Cynigir data, sylwebaeth a dadansoddiad o dan y chwe Chanlyniad Poblogaeth gyfan y mae'r cyngor, ynghyd â phartneriaid o wasanaethau cyhoeddus eraill, wedi ymrwymo i’w cyflawni: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="00192FC2"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 plant yn cael dechrau da mewn bywyd</w:t>
      </w:r>
    </w:p>
    <w:p w:rsidR="00063033" w:rsidRPr="00917104" w:rsidRDefault="000D6BCC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B. Mae pobl yn dysgu'n llwyddiannus</w:t>
      </w:r>
    </w:p>
    <w:p w:rsidR="00063033" w:rsidRPr="00917104" w:rsidRDefault="000D6BCC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C. Mae gan bobl ifanc ac oedolion swyddi da</w:t>
      </w:r>
    </w:p>
    <w:p w:rsidR="00063033" w:rsidRPr="00917104" w:rsidRDefault="000D6BCC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Ch. Mae gan bobl safonau byw da</w:t>
      </w:r>
    </w:p>
    <w:p w:rsidR="00063033" w:rsidRPr="00917104" w:rsidRDefault="000D6BCC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D. Mae pobl yn iach, yn ddiogel ac yn annibynnol</w:t>
      </w:r>
    </w:p>
    <w:p w:rsidR="00063033" w:rsidRPr="00917104" w:rsidRDefault="008A1316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Dd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.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L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leoedd da i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bobl 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fyw a gweithio ynddynt</w:t>
      </w:r>
    </w:p>
    <w:p w:rsidR="00063033" w:rsidRPr="00917104" w:rsidRDefault="00063033" w:rsidP="00063033">
      <w:pPr>
        <w:spacing w:line="276" w:lineRule="auto"/>
        <w:ind w:left="1134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Roedd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yr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Asesiad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Anghenion Strategol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2015 yn cynnwys diagramau ysgogi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oedd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esbonio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sut gall y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canlyniadau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lefel uchel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hyn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ael eu rhannu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fesul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cam: bydd yr ysgogwyr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sylfaenol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helpu i gyflawni'r canlyniad; bydd yr ysgogwyr eilaidd yn helpu i gyflawni'r ysgogwyr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sylfaenol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; bydd gwaith go iawn yn helpu i gyflawni'r ysgogwyr eilaidd.  Mae'r dangosyddion a gynig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ir eu trafod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dechrau'r broses hon ond y Cynllun Un Abertawe (y darparwyd tystiolaeth ar ei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yfer gan yr asesiad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anghenion strategol) </w:t>
      </w:r>
      <w:r w:rsidR="008A1316" w:rsidRPr="00917104">
        <w:rPr>
          <w:rFonts w:ascii="Corbel" w:hAnsi="Corbel" w:cs="Corbel"/>
          <w:color w:val="244061"/>
          <w:sz w:val="24"/>
          <w:szCs w:val="24"/>
          <w:lang w:val="cy-GB"/>
        </w:rPr>
        <w:t>f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ydd yn gyfrifol am nodi'n glir pa weithredoedd y dylid </w:t>
      </w:r>
      <w:r w:rsidR="002A4D8F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eu cysylltu â'r ysgogwyr eilaidd. Ar adeg ysgrifennu deddfwriaeth newydd, mae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Deddf Llesiant Cenedlaethau'r Dyfodol yn gofyn am newid yn y ffordd y mae cynlluniau partneriaeth gwasanaethau lleol fel hyn yn cael eu creu a newid strwythur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corff sy'n gyfrifol am wneud hynny. Mae ein Bwrdd Gwasanaethau Cyhoeddus yn cael ei ddatblygu ar hyn o bryd a chyn hir bydd angen iddo gynnal asesiadau lles blynyddol (gweler isod). Yn y cyfamser, yr Asesiad</w:t>
      </w:r>
      <w:r w:rsidR="002A4D8F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Anghenion </w:t>
      </w:r>
      <w:r w:rsidR="002A4D8F" w:rsidRPr="00917104">
        <w:rPr>
          <w:rFonts w:ascii="Corbel" w:hAnsi="Corbel" w:cs="Corbel"/>
          <w:color w:val="244061"/>
          <w:sz w:val="24"/>
          <w:szCs w:val="24"/>
          <w:lang w:val="cy-GB"/>
        </w:rPr>
        <w:t>Strategol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sy'n darparu'r fframwaith </w:t>
      </w:r>
      <w:r w:rsidR="002A4D8F" w:rsidRPr="00917104">
        <w:rPr>
          <w:rFonts w:ascii="Corbel" w:hAnsi="Corbel" w:cs="Corbel"/>
          <w:color w:val="244061"/>
          <w:sz w:val="24"/>
          <w:szCs w:val="24"/>
          <w:lang w:val="cy-GB"/>
        </w:rPr>
        <w:t>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wyaf cynhwysfawr sydd gennym ar gyfer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ynnal ystod o weithrediadau cyfannol (person cyfan; teulu cyfan; cymuned gyfan) i greu'r Abertawe rydym ni ei eisiau a bydd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ai’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 debygol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y bydd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fformat </w:t>
      </w:r>
      <w:r w:rsidR="002A4D8F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diagramau ysgogi'n parhau i gael ei ddefnyddio wrth </w:t>
      </w:r>
      <w:r w:rsidR="00531E06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symud ymlaen.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531E06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Mynd i’r afael â thlodi</w:t>
      </w:r>
      <w:r w:rsidR="000D6BCC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 yn Abertawe</w:t>
      </w:r>
    </w:p>
    <w:p w:rsidR="00063033" w:rsidRPr="00917104" w:rsidRDefault="000D6BCC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Mae Cynllun Corfforaethol Dinas a Sir Abertawe 2015-17 yn nodi'r canlynol fel ei flaenoriaethau allweddol:</w:t>
      </w:r>
    </w:p>
    <w:p w:rsidR="00063033" w:rsidRPr="00917104" w:rsidRDefault="000D6BCC" w:rsidP="00063033">
      <w:pPr>
        <w:pStyle w:val="ListParagraph"/>
        <w:numPr>
          <w:ilvl w:val="0"/>
          <w:numId w:val="15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Diogelu pobl ddiamddiffyn</w:t>
      </w:r>
    </w:p>
    <w:p w:rsidR="00063033" w:rsidRPr="00917104" w:rsidRDefault="000D6BCC" w:rsidP="00063033">
      <w:pPr>
        <w:pStyle w:val="ListParagraph"/>
        <w:numPr>
          <w:ilvl w:val="0"/>
          <w:numId w:val="15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Gwella cyrhaeddiad disgyblion</w:t>
      </w:r>
    </w:p>
    <w:p w:rsidR="00063033" w:rsidRPr="00917104" w:rsidRDefault="000D6BCC" w:rsidP="00063033">
      <w:pPr>
        <w:pStyle w:val="ListParagraph"/>
        <w:numPr>
          <w:ilvl w:val="0"/>
          <w:numId w:val="15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Creu dinas ac economi lewyrchus a llawn addewid</w:t>
      </w:r>
    </w:p>
    <w:p w:rsidR="00063033" w:rsidRPr="00917104" w:rsidRDefault="000D6BCC" w:rsidP="00063033">
      <w:pPr>
        <w:pStyle w:val="ListParagraph"/>
        <w:numPr>
          <w:ilvl w:val="0"/>
          <w:numId w:val="15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Trechu tlodi</w:t>
      </w:r>
    </w:p>
    <w:p w:rsidR="00063033" w:rsidRPr="00917104" w:rsidRDefault="000D6BCC" w:rsidP="00063033">
      <w:pPr>
        <w:pStyle w:val="ListParagraph"/>
        <w:numPr>
          <w:ilvl w:val="0"/>
          <w:numId w:val="15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Adeiladu cymunedau cynaliadwy.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Mae'r blaenoriaethau hyn yn gysylltiedig ac yn ddibynnol </w:t>
      </w:r>
      <w:r w:rsidR="00531E06" w:rsidRPr="00917104">
        <w:rPr>
          <w:rFonts w:ascii="Corbel" w:hAnsi="Corbel" w:cs="Corbel"/>
          <w:color w:val="244061"/>
          <w:sz w:val="24"/>
          <w:szCs w:val="24"/>
          <w:lang w:val="cy-GB"/>
        </w:rPr>
        <w:t>ar ei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gilydd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rydym yn cydnabod y dylai strategaeth gadarn ar gyfer trech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 hefyd helpu i gyfrannu at y </w:t>
      </w:r>
      <w:r w:rsidR="00531E06" w:rsidRPr="00917104">
        <w:rPr>
          <w:rFonts w:ascii="Corbel" w:hAnsi="Corbel" w:cs="Corbel"/>
          <w:color w:val="244061"/>
          <w:sz w:val="24"/>
          <w:szCs w:val="24"/>
          <w:lang w:val="cy-GB"/>
        </w:rPr>
        <w:t>pedair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blaenoriaeth arall.  Dylid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trechu 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 trwy ymagwedd sy'n gyson â'r 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gwerthoedd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nodwyd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y cynllun corfforaethol, sef;</w:t>
      </w:r>
    </w:p>
    <w:p w:rsidR="00063033" w:rsidRPr="00917104" w:rsidRDefault="000D6BCC" w:rsidP="00063033">
      <w:pPr>
        <w:pStyle w:val="ListParagraph"/>
        <w:numPr>
          <w:ilvl w:val="0"/>
          <w:numId w:val="16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Ffocws ar bobl: </w:t>
      </w:r>
      <w:r w:rsidR="00DD5F5E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anolbwyntio ar anghenion a chanlyniadau cymunedau ac ar wella bywydau'r bobl sy'n byw ac yn gweithio yn Abertawe</w:t>
      </w:r>
    </w:p>
    <w:p w:rsidR="00063033" w:rsidRPr="00917104" w:rsidRDefault="000D6BCC" w:rsidP="00063033">
      <w:pPr>
        <w:pStyle w:val="ListParagraph"/>
        <w:numPr>
          <w:ilvl w:val="0"/>
          <w:numId w:val="16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Cydweithio: hyrwyddo ymagwedd partneriaeth gyfan a gweithio ar draws gwasanaethau er mwyn </w:t>
      </w:r>
      <w:r w:rsidR="00531E06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mwyafu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adnoddau a gwybodaeth</w:t>
      </w:r>
    </w:p>
    <w:p w:rsidR="00063033" w:rsidRPr="00917104" w:rsidRDefault="000D6BCC" w:rsidP="00063033">
      <w:pPr>
        <w:pStyle w:val="ListParagraph"/>
        <w:numPr>
          <w:ilvl w:val="0"/>
          <w:numId w:val="16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Arloesedd: hyrwyddo a chefnogi diwylliant o arloesedd; i feddwl a gweithio'n wahanol er mwyn gwella ein gallu i </w:t>
      </w:r>
      <w:r w:rsidR="00DD5F5E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wynebu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heriau.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531E06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Meysydd i’w targedu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 cael incwm isel, swydd anniogel a/neu swydd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â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sgiliau isel (neu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dim swydd), deilliannau addysgol gwael, problemau iechyd (yn enwedi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 iechyd meddwl) a disgwyliad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oes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is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 gyd yn ffactorau sy'n cyd-fodoli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s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 achosi ac yn effeithi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o ar 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lodi. Felly, mewn rhai cymdogaethau, mae'r 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holl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ddangosyddion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hyn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amddifadedd yn cael eu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harddangos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gan grynoadau mwy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'r boblogaeth. Nid damwain yw hwn, na chyd-ddigwyddiad neu fai aelodau'r boblogaeth honno. Yn syml, mae'n ganlyniad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lawer o bobl yn dioddef y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wahanol agweddau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amddifadedd hyn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ac s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n byw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’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n agos at ei gilydd - yn bennaf oherwydd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rynoadau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o 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ai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’r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cyngor. Yn y bôn, y rhain yw'r cymdogaethau a ddynodir yn ardaloedd Cymunedau'n Gyntaf, nad yw'n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damwain n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'n gyd-ddigwyddiad. Mae eu safle yn y MALIC yn eu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gwneud yn gymwys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 gyfer y buddsoddiad hwn gan Lywodraeth Cymru.  Mae angen canolbwyntio ar yr ardaloedd daearyddol lle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ceir llawer 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amddifadedd ac angen a lle rydym yn credu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cawn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yr effeithiau mwyaf sylweddol  Fodd bynnag: a) gall amddifadedd fodoli mewn unrhyw leoliad daearyddol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b) bydd amddifadedd 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>b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ob amser yn fwy yn y lleoliadau gyda'r lefelau uchaf o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ai cymdeithasol mwyaf hygyrch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c) Mae rhai cymunedau neu unigolion yn fwy agored i dlodi</w:t>
      </w:r>
      <w:r w:rsidR="007C4BE0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(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diffyg rhai adnoddau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penodol yn arbennig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, yn agored i fathau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penodol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o adfyd neu'n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arbennig 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agored i wahaniaethu) a gall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ant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fod yn byw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mewn ardaloedd daearyddol sy'n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hysbys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 eu lefelau uchel o dlodi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neu beidio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. Mae grwpiau lleiafrifoedd ethnig, pobl ag anableddau, aelwydydd un rhiant, y rhai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y mae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Saesneg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yn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il iaith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iddynt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 ffoaduriaid/ceiswyr lloches yn agored i risg uchel o dlodi, ac mewn mwy o risg o dlodi parhaol na grwpiau eraill (ond,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mewn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dadansoddiad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o’r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DU cyfan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canfu b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od mwy o ddynion gwyn sengl dan 35 oed yn defnyddio gwasanaethau i gefnogi pobl sy'n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wynebu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amddifadedd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mwy nag unrhyw grŵp demograffeg arall</w:t>
      </w:r>
      <w:r w:rsidRPr="00917104">
        <w:rPr>
          <w:rFonts w:ascii="Corbel" w:hAnsi="Corbel" w:cs="Corbel"/>
          <w:color w:val="244061"/>
          <w:sz w:val="24"/>
          <w:szCs w:val="24"/>
          <w:vertAlign w:val="superscript"/>
          <w:lang w:val="cy-GB"/>
        </w:rPr>
        <w:t>6</w:t>
      </w:r>
      <w:r w:rsidR="00DD5F5E" w:rsidRPr="00917104">
        <w:rPr>
          <w:rFonts w:ascii="Corbel" w:hAnsi="Corbel" w:cs="Arial"/>
          <w:color w:val="244061" w:themeColor="accent1" w:themeShade="80"/>
          <w:sz w:val="24"/>
          <w:szCs w:val="24"/>
        </w:rPr>
        <w:t>).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Pwysigrwydd cynnwys ar gyfer lles ac effeithlonrwydd</w:t>
      </w: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Mae Deddf Llesiant Cenedlaethau'r Dyfodol yn gofyn i Fyrddau Gwasanaethau Cyhoeddus newydd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uno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cynlluniau lles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sy’n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seili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edig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ar asesiadau lles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f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ydd yn helpu i gyflawni</w:t>
      </w:r>
      <w:r w:rsidR="00BE10B5" w:rsidRPr="00917104">
        <w:rPr>
          <w:rFonts w:ascii="Corbel" w:hAnsi="Corbel" w:cs="Corbel"/>
          <w:color w:val="244061"/>
          <w:sz w:val="24"/>
          <w:szCs w:val="24"/>
          <w:lang w:val="cy-GB"/>
        </w:rPr>
        <w:t>’r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saith nod llesiant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, sef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:</w:t>
      </w:r>
    </w:p>
    <w:p w:rsidR="00063033" w:rsidRPr="00917104" w:rsidRDefault="00BE10B5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/>
          <w:noProof/>
          <w:color w:val="244061" w:themeColor="accent1" w:themeShade="80"/>
          <w:lang w:eastAsia="en-GB"/>
        </w:rPr>
        <w:drawing>
          <wp:inline distT="0" distB="0" distL="0" distR="0" wp14:anchorId="533F3C72" wp14:editId="18A4768A">
            <wp:extent cx="3474720" cy="3474720"/>
            <wp:effectExtent l="0" t="0" r="0" b="0"/>
            <wp:docPr id="8" name="Picture 8" descr="C:\Users\Rhodri.Morgan\Desktop\7goalsc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hodri.Morgan\Desktop\7goalscy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11" cy="347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7104">
        <w:rPr>
          <w:rFonts w:ascii="Corbel" w:hAnsi="Corbel"/>
          <w:noProof/>
          <w:color w:val="244061" w:themeColor="accent1" w:themeShade="80"/>
          <w:lang w:eastAsia="en-GB"/>
        </w:rPr>
        <w:t xml:space="preserve"> 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Elfen bwysig o'r ddeddf yw cynnwys defnyddwyr gwasanaeth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effeithiol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mewn trafodaethau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ynghylch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sut y dyl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a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i gwasanaethau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ael eu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ylunio a'u cyfl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wyno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: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caiff hyn ei gynnwys yn agwedd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‘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cyfranogiad' yr Egwyddor Datblygu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ynaliadwy y mae'n rhaid i gyrff cyhoeddus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dangos eu bod yn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dilyn. Hefyd mae'r Ddeddf Gwasanaethau Cymdeithasol a Llesiant yn gofyn i gyrff cyhoeddus rym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uso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defnyddwyr gwasanaethu gofal cymdeithasol i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gymryd mwy o ran yn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gwasanaethau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maent yn eu derbyn. Mae'r ddau ddarn hyn o ddeddfwriaeth yn cydnabod fod </w:t>
      </w:r>
      <w:r w:rsidRPr="00917104">
        <w:rPr>
          <w:rFonts w:ascii="Corbel" w:hAnsi="Corbel" w:cs="Corbel"/>
          <w:b/>
          <w:bCs/>
          <w:color w:val="244061"/>
          <w:sz w:val="24"/>
          <w:szCs w:val="24"/>
          <w:lang w:val="cy-GB"/>
        </w:rPr>
        <w:t>cyfranogiad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elfen hanfodol o les a chynaladwyedd.  Gall cydweithio â defnyddwyr gwasanaeth d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iogelu yn erbyn aneffeithlonrwydd ac annigonolrwydd, ac mae'r ddwy ddeddf yn gofyn am y fath cydweithio, yn enwedig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m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ewn cyd-destun o adnoddau sy'n lleihau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y mae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angen i ni gael y gwerth gorau ohonynt.  Mae'n fwy tebygol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bod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rhai sy'n defnyddio gwasanaethau gofal cymdeithasol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yn wynebu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tlodi na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eraill yn y boblogaeth.  Rydym yn credu y bydd ymrwymiad corfforaethol i gynyddu cyfranogiad defnyddwyr gwasanaeth - yn enwedig y rhai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hynny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sy'n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wynebu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tlodi neu mewn risg uchel ohono - nid yn unig yn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ein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helpu ni i gyflawni'r strategaethau perthnasol on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d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hefyd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yn c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efnogi ein hymrwymiadau sefydliadol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o ran 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ddwy ddeddf newydd hyn.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noProof/>
          <w:color w:val="244061" w:themeColor="accent1" w:themeShade="8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712780" wp14:editId="440538F5">
                <wp:simplePos x="0" y="0"/>
                <wp:positionH relativeFrom="column">
                  <wp:posOffset>-114300</wp:posOffset>
                </wp:positionH>
                <wp:positionV relativeFrom="paragraph">
                  <wp:posOffset>146050</wp:posOffset>
                </wp:positionV>
                <wp:extent cx="6067425" cy="2924175"/>
                <wp:effectExtent l="0" t="0" r="47625" b="66675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7425" cy="2924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50000">
                              <a:schemeClr val="accent1">
                                <a:lumMod val="60000"/>
                                <a:lumOff val="40000"/>
                                <a:alpha val="97000"/>
                              </a:schemeClr>
                            </a:gs>
                            <a:gs pos="100000">
                              <a:schemeClr val="accent1">
                                <a:lumMod val="100000"/>
                                <a:lumOff val="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52021E" w:rsidRPr="00917104" w:rsidRDefault="0052021E" w:rsidP="0006303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917104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cy-GB"/>
                              </w:rPr>
                              <w:t>Ein gweledigaeth ar gyfer Abertawe</w:t>
                            </w:r>
                          </w:p>
                          <w:p w:rsidR="0052021E" w:rsidRPr="00917104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Rydym yn dyheu </w:t>
                            </w:r>
                            <w:r w:rsidR="007D28FE"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am</w:t>
                            </w: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gyflawni Abertawe lle:</w:t>
                            </w:r>
                          </w:p>
                          <w:p w:rsidR="0052021E" w:rsidRPr="00917104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2021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Nid yw </w:t>
                            </w:r>
                            <w:r w:rsidRPr="0091710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cy-GB"/>
                              </w:rPr>
                              <w:t>tlodi incwm</w:t>
                            </w: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yn rhwystr i fod yn llwyddiannus yn yr ysgol, </w:t>
                            </w:r>
                            <w:r w:rsidR="007D28FE"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c</w:t>
                            </w: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ael bywyd iach a bywiog, datblygu sgiliau a chymwysterau a</w:t>
                            </w:r>
                            <w:r w:rsidR="007D28FE"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ch</w:t>
                            </w:r>
                            <w:r w:rsidRPr="0091710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ael swydd foddhaus.</w:t>
                            </w:r>
                          </w:p>
                          <w:p w:rsidR="0052021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2021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Eir i'r afael â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cy-GB"/>
                              </w:rPr>
                              <w:t>thlodi gwasanaethau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drwy dargedu adnoddau lle gallant gael yr effaith fwyaf, a gwneir penderfyniadau am hynny ar y cyd 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â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defnyddwyr gwasanaeth.</w:t>
                            </w:r>
                          </w:p>
                          <w:p w:rsidR="0052021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2021E" w:rsidRPr="006B473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Mwynheir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cy-GB"/>
                              </w:rPr>
                              <w:t xml:space="preserve">cyfranogiad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gan ein holl breswylwyr a chânt 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ynediad 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amrywiaeth eang o brofiadau diwylliannol, cymdeithasol a hamdden sy'n ehangu gorwelion ac yn datblygu dyheadau ac sy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’n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rhan ymarferol wrth wneud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 xml:space="preserve">penderfyniadau am ein cymuned a'n </w:t>
                            </w:r>
                            <w:r w:rsidR="007D28F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amgylchedd.</w:t>
                            </w:r>
                          </w:p>
                          <w:p w:rsidR="0052021E" w:rsidRDefault="0052021E" w:rsidP="0006303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2021E" w:rsidRDefault="0052021E"/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roundrect w14:anchorId="44712780" id="AutoShape 9" o:spid="_x0000_s1029" style="position:absolute;margin-left:-9pt;margin-top:11.5pt;width:477.75pt;height:23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" fillcolor="#4f81bd [3204]" strokecolor="#b8cce4 [1300]" strokeweight="1pt">
                <v:fill color2="#95b3d7 [1940]" o:opacity2="63569f" focus="50%" type="gradient"/>
                <v:shadow on="t" color="#243f60 [1604]" offset="1pt"/>
                <v:textbox>
                  <w:txbxContent>
                    <w:p w:rsidR="0052021E" w:rsidRPr="00917104" w:rsidRDefault="0052021E" w:rsidP="0006303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917104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cy-GB"/>
                        </w:rPr>
                        <w:t>Ein gweledigaeth ar gyfer Abertawe</w:t>
                      </w:r>
                    </w:p>
                    <w:p w:rsidR="0052021E" w:rsidRPr="00917104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Rydym yn dyheu </w:t>
                      </w:r>
                      <w:r w:rsidR="007D28FE"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am</w:t>
                      </w: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gyflawni Abertawe lle:</w:t>
                      </w:r>
                    </w:p>
                    <w:p w:rsidR="0052021E" w:rsidRPr="00917104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2021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Nid yw </w:t>
                      </w:r>
                      <w:r w:rsidRPr="0091710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cy-GB"/>
                        </w:rPr>
                        <w:t>tlodi incwm</w:t>
                      </w: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yn rhwystr i fod yn llwyddiannus yn yr ysgol, </w:t>
                      </w:r>
                      <w:r w:rsidR="007D28FE"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c</w:t>
                      </w: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ael bywyd iach a bywiog, datblygu sgiliau a chymwysterau a</w:t>
                      </w:r>
                      <w:r w:rsidR="007D28FE"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ch</w:t>
                      </w:r>
                      <w:r w:rsidRPr="00917104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ael swydd foddhaus.</w:t>
                      </w:r>
                    </w:p>
                    <w:p w:rsidR="0052021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2021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Eir i'r afael â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cy-GB"/>
                        </w:rPr>
                        <w:t>thlodi gwasanaethau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drwy dargedu adnoddau lle gallant gael yr effaith fwyaf, a gwneir penderfyniadau am hynny ar y cyd 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â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defnyddwyr gwasanaeth.</w:t>
                      </w:r>
                    </w:p>
                    <w:p w:rsidR="0052021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2021E" w:rsidRPr="006B473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Mwynheir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cy-GB"/>
                        </w:rPr>
                        <w:t xml:space="preserve">cyfranogiad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gan ein holl breswylwyr a chânt 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f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ynediad 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at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amrywiaeth eang o brofiadau diwylliannol, cymdeithasol a hamdden sy'n ehangu gorwelion ac yn datblygu dyheadau ac sy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’n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rhan ymarferol wrth wneud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 xml:space="preserve">penderfyniadau am ein cymuned a'n </w:t>
                      </w:r>
                      <w:r w:rsidR="007D28F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amgylchedd.</w:t>
                      </w:r>
                    </w:p>
                    <w:p w:rsidR="0052021E" w:rsidRDefault="0052021E" w:rsidP="0006303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2021E" w:rsidRDefault="0052021E"/>
                  </w:txbxContent>
                </v:textbox>
              </v:roundrect>
            </w:pict>
          </mc:Fallback>
        </mc:AlternateConten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32"/>
          <w:szCs w:val="32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32"/>
          <w:szCs w:val="32"/>
          <w:lang w:val="cy-GB"/>
        </w:rPr>
        <w:t>Ein hymagwedd at Drechu Tlodi</w:t>
      </w:r>
    </w:p>
    <w:p w:rsidR="00063033" w:rsidRPr="00917104" w:rsidRDefault="007D28FE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Rhaid i arloesedd, neu esblygiad i’n rhaglenni presennol, 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g</w:t>
      </w:r>
      <w:bookmarkStart w:id="2" w:name="cysill"/>
      <w:bookmarkEnd w:id="2"/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ael e</w:t>
      </w:r>
      <w:r w:rsidR="00DD5F5E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u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hysbysu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gan dystiolaeth, profiad ac arbenigedd a </w:t>
      </w:r>
      <w:r w:rsidR="000D6BCC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phobl sy'n </w:t>
      </w: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wynebu</w:t>
      </w:r>
      <w:r w:rsidR="000D6BCC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 tlodi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dylai fod wrth wraidd y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r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y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sgog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iad</w:t>
      </w:r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Rhaid mynd i'r afael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â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gwaith trech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mewn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ysbryd o arweinyddiaeth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a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r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ennir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. Mae'n bwysig sicrhau bod trafodaethau a phenderfyniadau ar sut i drech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lodi'n:</w:t>
      </w:r>
    </w:p>
    <w:p w:rsidR="00063033" w:rsidRPr="00917104" w:rsidRDefault="000D6BCC" w:rsidP="00063033">
      <w:pPr>
        <w:pStyle w:val="ListParagraph"/>
        <w:numPr>
          <w:ilvl w:val="0"/>
          <w:numId w:val="17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Cynnwys pobl sy'n profi amddifadedd yn Abertawe</w:t>
      </w:r>
    </w:p>
    <w:p w:rsidR="00063033" w:rsidRPr="00917104" w:rsidRDefault="00E56D10" w:rsidP="00063033">
      <w:pPr>
        <w:pStyle w:val="ListParagraph"/>
        <w:numPr>
          <w:ilvl w:val="0"/>
          <w:numId w:val="17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Cynnwys pobl sy'n gyfrifol am ddylunio a chyflwyno gwasanaethau a all ddisgrifio'r heriau a'r cyfleoedd sy'n bodoli'n go iawn</w:t>
      </w:r>
    </w:p>
    <w:p w:rsidR="00063033" w:rsidRPr="00917104" w:rsidRDefault="00E56D10" w:rsidP="00063033">
      <w:pPr>
        <w:pStyle w:val="ListParagraph"/>
        <w:numPr>
          <w:ilvl w:val="0"/>
          <w:numId w:val="17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Cael eu goruchwylio gan gorff strategol addas â throsolwg manwl a chyfannol (person cyfan; teulu cyfan; cymuned gyfan) o weithgareddau a blaenoriaethau corfforaethol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a rhai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ehangach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Bydd datblygu system sy'n meithrin lleisiau defnyddwyr gwasanaeth,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o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dan ofynion Deddf Llesiant Cenedlaethau'r Dyfodol a Deddf Gwasanaethau Cymdeithasol a Llesiant, yn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derbyn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ymrwymiad ar bob lefel.  Bydd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hi’n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angenrheidiol a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rchwilio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'r partneriaethau a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’r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strwythurau presennol er mwyn cynnal trafodaethau a </w:t>
      </w:r>
      <w:r w:rsidR="007D28FE" w:rsidRPr="00917104">
        <w:rPr>
          <w:rFonts w:ascii="Corbel" w:hAnsi="Corbel" w:cs="Corbel"/>
          <w:color w:val="244061"/>
          <w:sz w:val="24"/>
          <w:szCs w:val="24"/>
          <w:lang w:val="cy-GB"/>
        </w:rPr>
        <w:t>g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wneud penderfyniadau am waith trech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u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</w:t>
      </w:r>
      <w:r w:rsidR="00AA5A6D" w:rsidRPr="00917104">
        <w:rPr>
          <w:rFonts w:ascii="Corbel" w:hAnsi="Corbel" w:cs="Corbel"/>
          <w:color w:val="244061"/>
          <w:sz w:val="24"/>
          <w:szCs w:val="24"/>
          <w:lang w:val="cy-GB"/>
        </w:rPr>
        <w:t>t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lodi er mwyn sicrhau eu bod mor effeithiol â phosib, a gwneud y gorau o gyfranogiad pobl sy'n byw gyda'r heriau rydym wedi ymrwymo i </w:t>
      </w:r>
      <w:r w:rsidR="00DD5F5E" w:rsidRPr="00917104">
        <w:rPr>
          <w:rFonts w:ascii="Corbel" w:hAnsi="Corbel" w:cs="Corbel"/>
          <w:color w:val="244061"/>
          <w:sz w:val="24"/>
          <w:szCs w:val="24"/>
          <w:lang w:val="cy-GB"/>
        </w:rPr>
        <w:t>fynd i’r afael â hwy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, fel awdurdod lleol ac fel aelod o Fwrdd Gwasanaethau Cyhoeddus Abertawe.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noProof/>
          <w:color w:val="244061" w:themeColor="accent1" w:themeShade="80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1766F895" wp14:editId="645B1CFB">
                <wp:extent cx="5715000" cy="2143125"/>
                <wp:effectExtent l="0" t="0" r="38100" b="66675"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2143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50000">
                              <a:schemeClr val="accent1">
                                <a:lumMod val="60000"/>
                                <a:lumOff val="40000"/>
                                <a:alpha val="96999"/>
                              </a:schemeClr>
                            </a:gs>
                            <a:gs pos="100000">
                              <a:schemeClr val="accent1">
                                <a:lumMod val="100000"/>
                                <a:lumOff val="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52021E" w:rsidRPr="00066F4A" w:rsidRDefault="0052021E" w:rsidP="00063033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066F4A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"Bellach, ni allwn fforddio datblygu strategaeth sydd wedi'i dylunio i drech</w:t>
                            </w:r>
                            <w:r w:rsidR="007D28FE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u</w:t>
                            </w:r>
                            <w:r w:rsidRPr="00066F4A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tlodi nad yw'n cynnwys pobl sy'n byw mewn tlodi."</w:t>
                            </w:r>
                          </w:p>
                          <w:p w:rsidR="0052021E" w:rsidRDefault="0052021E" w:rsidP="00063033">
                            <w:pPr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2021E" w:rsidRDefault="0052021E" w:rsidP="00063033">
                            <w:pPr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2021E" w:rsidRDefault="0052021E" w:rsidP="00063033">
                            <w:pPr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66F4A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Jim Wallace, cyn </w:t>
                            </w:r>
                            <w:r w:rsidR="0091710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Ddirprwy </w:t>
                            </w:r>
                            <w:r w:rsidRPr="00066F4A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Brif Weinidog yr Alban. </w:t>
                            </w:r>
                          </w:p>
                          <w:p w:rsidR="0052021E" w:rsidRPr="00066F4A" w:rsidRDefault="0052021E" w:rsidP="00063033">
                            <w:pPr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Adroddiad</w:t>
                            </w:r>
                            <w:r w:rsidR="0091710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Comisiwn y Gwirionedd am Dlodi </w:t>
                            </w:r>
                            <w:hyperlink r:id="rId16" w:history="1">
                              <w:r w:rsidRPr="00906304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  <w:lang w:val="cy-GB"/>
                                </w:rPr>
                                <w:t>Lansiad</w:t>
                              </w:r>
                            </w:hyperlink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inline>
            </w:drawing>
          </mc:Choice>
          <mc:Fallback>
            <w:pict>
              <v:roundrect w14:anchorId="1766F895" id="AutoShape 12" o:spid="_x0000_s1030" style="width:450pt;height:16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" fillcolor="#4f81bd [3204]" strokecolor="#b8cce4 [1300]" strokeweight="1pt">
                <v:fill color2="#95b3d7 [1940]" o:opacity2="63569f" focus="50%" type="gradient"/>
                <v:shadow on="t" color="#243f60 [1604]" offset="1pt"/>
                <v:textbox>
                  <w:txbxContent>
                    <w:p w:rsidR="0052021E" w:rsidRPr="00066F4A" w:rsidRDefault="0052021E" w:rsidP="00063033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066F4A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"Bellach, ni allwn fforddio datblygu strategaeth sydd wedi'i dylunio i drech</w:t>
                      </w:r>
                      <w:r w:rsidR="007D28FE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u</w:t>
                      </w:r>
                      <w:r w:rsidRPr="00066F4A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tlodi nad yw'n cynnwys pobl sy'n byw mewn tlodi."</w:t>
                      </w:r>
                    </w:p>
                    <w:p w:rsidR="0052021E" w:rsidRDefault="0052021E" w:rsidP="00063033">
                      <w:pPr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2021E" w:rsidRDefault="0052021E" w:rsidP="00063033">
                      <w:pPr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2021E" w:rsidRDefault="0052021E" w:rsidP="00063033">
                      <w:pPr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66F4A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Jim Wallace, cyn </w:t>
                      </w:r>
                      <w:r w:rsidR="00917104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Ddirprwy </w:t>
                      </w:r>
                      <w:r w:rsidRPr="00066F4A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Brif Weinidog yr Alban. </w:t>
                      </w:r>
                    </w:p>
                    <w:p w:rsidR="0052021E" w:rsidRPr="00066F4A" w:rsidRDefault="0052021E" w:rsidP="00063033">
                      <w:pPr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Adroddiad</w:t>
                      </w:r>
                      <w:r w:rsidR="00917104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Comisiwn y Gwirionedd am Dlodi </w:t>
                      </w:r>
                      <w:hyperlink r:id="rId17" w:history="1">
                        <w:r w:rsidRPr="00906304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  <w:lang w:val="cy-GB"/>
                          </w:rPr>
                          <w:t>Lansiad</w:t>
                        </w:r>
                      </w:hyperlink>
                    </w:p>
                  </w:txbxContent>
                </v:textbox>
                <w10:anchorlock/>
              </v:roundrect>
            </w:pict>
          </mc:Fallback>
        </mc:AlternateConten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Mesur Llwyddiant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E56D10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Bydd angen seilio mesurau perfformiad ar ddiffiniadau a chanlyniadau y cytunir arnynt</w:t>
      </w:r>
      <w:r w:rsidR="00917104" w:rsidRPr="00917104">
        <w:rPr>
          <w:rFonts w:ascii="Corbel" w:hAnsi="Corbel" w:cs="Corbel"/>
          <w:color w:val="244061"/>
          <w:sz w:val="24"/>
          <w:szCs w:val="24"/>
          <w:lang w:val="cy-GB"/>
        </w:rPr>
        <w:t>.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 Yn ddelfrydol</w:t>
      </w:r>
      <w:r w:rsidR="00906304" w:rsidRPr="00917104">
        <w:rPr>
          <w:rFonts w:ascii="Corbel" w:hAnsi="Corbel" w:cs="Corbel"/>
          <w:color w:val="244061"/>
          <w:sz w:val="24"/>
          <w:szCs w:val="24"/>
          <w:lang w:val="cy-GB"/>
        </w:rPr>
        <w:t>,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bydd </w:t>
      </w:r>
      <w:r w:rsidR="00906304"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rhain yn adlewyrchu'r themâu a gyflwyn</w:t>
      </w:r>
      <w:r w:rsidR="00917104" w:rsidRPr="00917104">
        <w:rPr>
          <w:rFonts w:ascii="Corbel" w:hAnsi="Corbel" w:cs="Corbel"/>
          <w:color w:val="244061"/>
          <w:sz w:val="24"/>
          <w:szCs w:val="24"/>
          <w:lang w:val="cy-GB"/>
        </w:rPr>
        <w:t>ir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 yn y ddogfen hon:</w:t>
      </w:r>
    </w:p>
    <w:p w:rsidR="00063033" w:rsidRPr="00917104" w:rsidRDefault="00063033" w:rsidP="00063033">
      <w:p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Amddifadedd: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cytuno ar sut y bydd h</w:t>
      </w:r>
      <w:r w:rsidR="009063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w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n yn edrych a sut i ddiogelu yn ei erbyn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Asedau, Cyfalaf, Adnoddau a</w:t>
      </w:r>
      <w:r w:rsidR="00917104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 Gwydnwch</w:t>
      </w: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: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diffinio </w:t>
      </w:r>
      <w:r w:rsidR="009063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 adeiladu o fewn cymunedau ac ar gyfer unigolion.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Gwahaniaethu a Stigma: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Sut gallwn fynd i'r afael â hyn yn lleol ac fel sefydliad.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Dyhead a Chyfleoedd: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nodi, dea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l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l a mynd i'r afael â rhwystrau; creu profiadau a systemau gwell.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Incwm: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cytuno ar yr hyn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y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gallwn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ei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newid yn lleol</w:t>
      </w:r>
      <w:r w:rsidR="009063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,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a'r hyn na fedrwn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ei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newid</w:t>
      </w:r>
      <w:r w:rsidR="009063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,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 chytuno ar sut i leihau'r risgiau i'r rhai islaw Safon Isafswm Incwm.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Gwasanaethau: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nodi, deall a mynd i'r afael â rhwystrau i fynediad.</w:t>
      </w:r>
    </w:p>
    <w:p w:rsidR="00063033" w:rsidRPr="00917104" w:rsidRDefault="000D6BCC" w:rsidP="00063033">
      <w:pPr>
        <w:pStyle w:val="ListParagraph"/>
        <w:numPr>
          <w:ilvl w:val="0"/>
          <w:numId w:val="18"/>
        </w:numPr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Cyfranog</w:t>
      </w:r>
      <w:r w:rsidR="00917104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i</w:t>
      </w: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a</w:t>
      </w:r>
      <w:r w:rsidR="00917104"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d</w:t>
      </w: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cytuno ar y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sefyllfa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delfryd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ol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 sut i'w </w:t>
      </w:r>
      <w:r w:rsidR="00917104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ch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yflawni.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917104" w:rsidRPr="00917104" w:rsidRDefault="00917104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E56D10" w:rsidRPr="00917104" w:rsidRDefault="00E56D10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lang w:val="cy-GB"/>
        </w:rPr>
        <w:t>Llyfryddiaeth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b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Abrams, D. (2010) Research report 56 -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Processes of prejudice: Theory, evidence and intervention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, Equality &amp; Human Rights Commission.  Ar gael yn: </w:t>
      </w:r>
      <w:hyperlink r:id="rId18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https://www.equalityhumanrights.com/en/publication-download/research-report-56-processes-prejudice-theory-evidence-and-intervention.pdf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u w:val="single"/>
          <w:lang w:val="cy-GB"/>
        </w:rPr>
        <w:t xml:space="preserve"> (Mynediad 17 Ionawr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ASPIRES final report, </w:t>
      </w:r>
      <w:r w:rsidR="00917104"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>Rhagfyr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2013, Kings College London,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>ar gael yn:</w:t>
      </w:r>
      <w:r w:rsidRPr="00917104">
        <w:rPr>
          <w:rFonts w:ascii="Corbel" w:hAnsi="Corbel" w:cs="Arial"/>
          <w:b/>
          <w:bCs/>
          <w:iCs/>
          <w:color w:val="244061" w:themeColor="accent1" w:themeShade="80"/>
          <w:sz w:val="24"/>
          <w:szCs w:val="24"/>
          <w:lang w:val="cy-GB"/>
        </w:rPr>
        <w:t xml:space="preserve"> </w:t>
      </w:r>
      <w:hyperlink r:id="rId19" w:history="1">
        <w:r w:rsidRPr="00917104">
          <w:rPr>
            <w:rStyle w:val="Hyperlink"/>
            <w:rFonts w:ascii="Corbel" w:hAnsi="Corbel" w:cs="Arial"/>
            <w:iCs/>
            <w:sz w:val="24"/>
            <w:szCs w:val="24"/>
            <w:lang w:val="cy-GB"/>
          </w:rPr>
          <w:t>http://www.kcl.ac.uk/sspp/departments/education/research/ASPIRES/ASPIRES-final-report-December-2013.pdf</w:t>
        </w:r>
      </w:hyperlink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(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u w:val="single"/>
          <w:lang w:val="cy-GB"/>
        </w:rPr>
        <w:t>Mynediad 17 Ionawr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Chambers, R. (1983)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Rural Development: Putting the Last First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. London: Longmans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rPr>
          <w:rFonts w:ascii="Corbel" w:hAnsi="Corbel" w:cs="Arial"/>
          <w:i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Dayson, K.T. (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2009) Financial Inclusion Initiatives, Economic impact and regeneration in city economies: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 xml:space="preserve">The case of Leeds. University of Salford.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Ar gael yn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 xml:space="preserve"> </w:t>
      </w:r>
    </w:p>
    <w:p w:rsidR="00063033" w:rsidRPr="00917104" w:rsidRDefault="00F54FF2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hyperlink r:id="rId20" w:history="1">
        <w:r w:rsidR="000D6BCC"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http://www.westyorkshireobservatory.org/Custom/Resources/FI%20Research%202009%20Final%20report.pdf</w:t>
        </w:r>
      </w:hyperlink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(Mynediad: 17 Ionawr 2017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Ghosal, S (2014),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Scotland’s Economic Future post-2014: Aspirations Failure and Poverty Traps,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</w:t>
      </w:r>
      <w:hyperlink r:id="rId21" w:history="1">
        <w:r w:rsidRPr="00917104">
          <w:rPr>
            <w:rStyle w:val="Hyperlink"/>
            <w:rFonts w:ascii="Corbel" w:hAnsi="Corbel" w:cs="Arial"/>
            <w:iCs/>
            <w:sz w:val="24"/>
            <w:szCs w:val="24"/>
            <w:lang w:val="cy-GB"/>
          </w:rPr>
          <w:t>Submission</w:t>
        </w:r>
      </w:hyperlink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to the Scottish Economy, Energy &amp; Tourism Committee, </w:t>
      </w:r>
      <w:r w:rsidR="00917104"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>Ionawr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2014,  (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u w:val="single"/>
          <w:lang w:val="cy-GB"/>
        </w:rPr>
        <w:t>Mynediad 19 Ionawr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2017)</w:t>
      </w: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</w:t>
      </w: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JRF. (2016) 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A Minimum Income Standard for the UK in 2016.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 Ar gael yn: </w:t>
      </w: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</w:t>
      </w:r>
      <w:hyperlink r:id="rId22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https://www.jrf.org.uk/report/minimum-income-standard-uk-2016</w:t>
        </w:r>
      </w:hyperlink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JRF. Nicholl, A., Johnes, C., Holtom, D. (2016)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Breaking the Links Between Poverty and Ethnicity in Wales.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Ar gael yn: </w:t>
      </w:r>
      <w:hyperlink r:id="rId23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https://www.jrf.org.uk/report/breaking-links-between-poverty-and-ethnicity-wales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  (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u w:val="single"/>
          <w:lang w:val="cy-GB"/>
        </w:rPr>
        <w:t>Mynediad 17 Ionawr 2017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JRF.  </w:t>
      </w:r>
      <w:hyperlink r:id="rId24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https://www.jrf.org.uk/contact/poverty-truth-commission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(</w:t>
      </w:r>
      <w:r w:rsidR="00906304" w:rsidRPr="00917104">
        <w:rPr>
          <w:rFonts w:ascii="Corbel" w:hAnsi="Corbel" w:cs="Arial"/>
          <w:color w:val="244061" w:themeColor="accent1" w:themeShade="80"/>
          <w:sz w:val="24"/>
          <w:szCs w:val="24"/>
          <w:u w:val="single"/>
          <w:lang w:val="cy-GB"/>
        </w:rPr>
        <w:t>Mynediad 17 Ionawr 2017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SJR (2016, t.18)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'Ffyniant heb Dlodi – Fframwaith Gweithredu yng Nghymru.'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. Ar gael yn: </w:t>
      </w:r>
      <w:hyperlink r:id="rId25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https://www.jrf.org.uk/report/prosperity-without-poverty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 (Cafwyd mynediad ar: 17 Ionawr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JRF (2016)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UK Poverty: Causes, Costs and Solutions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.  Ar gael yn </w:t>
      </w:r>
      <w:hyperlink r:id="rId26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https://www.jrf.org.uk/report/uk-poverty-causes-costs-and-solutions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 (Mynediad: 17 Ionawr 2017).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JRF. 2012)  Carter-Wall, C. ac Whitfield, G. (2012) JRF Roundup: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The Role of Aspirations, Attitudes and Behaviour in Closing the Educational Attainment Gap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. Ar gael yn:  </w:t>
      </w:r>
      <w:hyperlink r:id="rId27" w:history="1">
        <w:r w:rsidRPr="00917104">
          <w:rPr>
            <w:rStyle w:val="Hyperlink"/>
            <w:rFonts w:ascii="Corbel" w:hAnsi="Corbel" w:cs="Arial"/>
            <w:iCs/>
            <w:sz w:val="24"/>
            <w:szCs w:val="24"/>
            <w:lang w:val="cy-GB"/>
          </w:rPr>
          <w:t>https://www.jrf.org.uk/sites/default/files/jrf/migrated/files/education-achievement-poverty-summary.pdf</w:t>
        </w:r>
      </w:hyperlink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(Mynediad 17 January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 xml:space="preserve">Ymholiad i Dlodi yng Nghymru: Tlodi ac Anghydraddoldeb (2015)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gan Bwyllgor Cymunedau, Cydraddoldeb a Llywodraeth Leol Cynulliad Cenedlaethol Cymru v Ar gael yn </w:t>
      </w:r>
      <w:hyperlink r:id="rId28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http://www.assembly.wales/laid%20documents/cr-ld10252/cr-ld10252-e.pdf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(Mynediad: 19 Ionawr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Piachaud, D. (1981)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Children and Poverty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.  (Llundain: Grŵp Gweithredu Tlodi Plant)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C02764" w:rsidP="00063033">
      <w:pPr>
        <w:pStyle w:val="ListParagraph"/>
        <w:rPr>
          <w:rFonts w:ascii="Corbel" w:hAnsi="Corbel" w:cs="Arial"/>
          <w:b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 xml:space="preserve">Ymddiriedolaeth GIG Iechyd Cyhoeddus Cymru, (2015) </w:t>
      </w:r>
      <w:r w:rsidRPr="00917104">
        <w:rPr>
          <w:rFonts w:ascii="Corbel" w:hAnsi="Corbel" w:cs="Corbel"/>
          <w:i/>
          <w:iCs/>
          <w:color w:val="244061"/>
          <w:sz w:val="24"/>
          <w:szCs w:val="24"/>
          <w:lang w:val="cy-GB"/>
        </w:rPr>
        <w:t>Adverse Childhood Experiences: and their impact on health-harming behaviours in the Welsh adult population</w:t>
      </w:r>
      <w:r w:rsidRPr="00917104">
        <w:rPr>
          <w:rFonts w:ascii="Corbel" w:hAnsi="Corbel" w:cs="Corbel"/>
          <w:color w:val="244061"/>
          <w:sz w:val="24"/>
          <w:szCs w:val="24"/>
          <w:lang w:val="cy-GB"/>
        </w:rPr>
        <w:t>. Ar gael yn:</w:t>
      </w:r>
    </w:p>
    <w:p w:rsidR="00063033" w:rsidRPr="00917104" w:rsidRDefault="00F54FF2" w:rsidP="00063033">
      <w:pPr>
        <w:pStyle w:val="ListParagraph"/>
        <w:rPr>
          <w:rFonts w:ascii="Corbel" w:hAnsi="Corbel" w:cs="Arial"/>
          <w:color w:val="244061" w:themeColor="accent1" w:themeShade="80"/>
          <w:sz w:val="24"/>
          <w:szCs w:val="24"/>
          <w:u w:val="single"/>
        </w:rPr>
      </w:pPr>
      <w:hyperlink r:id="rId29" w:history="1">
        <w:r w:rsidR="000D6BCC"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http://www.cph.org.uk/wp-content/uploads/2016/01/ACE-Report-FINAL-E.pdf</w:t>
        </w:r>
      </w:hyperlink>
      <w:r w:rsidR="000D6BCC" w:rsidRPr="00917104">
        <w:rPr>
          <w:rFonts w:ascii="Corbel" w:hAnsi="Corbel" w:cs="Arial"/>
          <w:color w:val="244061" w:themeColor="accent1" w:themeShade="80"/>
          <w:sz w:val="24"/>
          <w:szCs w:val="24"/>
          <w:u w:val="single"/>
          <w:lang w:val="cy-GB"/>
        </w:rPr>
        <w:t xml:space="preserve">  (Mynediad 17 Ionawr 2017).</w:t>
      </w:r>
    </w:p>
    <w:p w:rsidR="00063033" w:rsidRPr="00917104" w:rsidRDefault="00063033" w:rsidP="00063033">
      <w:pPr>
        <w:pStyle w:val="ListParagraph"/>
        <w:rPr>
          <w:rFonts w:ascii="Corbel" w:hAnsi="Corbel" w:cs="Arial"/>
          <w:color w:val="244061" w:themeColor="accent1" w:themeShade="80"/>
          <w:sz w:val="24"/>
          <w:szCs w:val="24"/>
          <w:u w:val="single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Roberts, K &amp; Atherton, G (May 2011)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Career development among young people in Britain today: Poverty of aspiration or poverty of opportunity?.</w:t>
      </w:r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Universities of Liverpool and Westminster.  Ar gael yn: </w:t>
      </w:r>
      <w:hyperlink r:id="rId30" w:history="1">
        <w:r w:rsidRPr="00917104">
          <w:rPr>
            <w:rStyle w:val="Hyperlink"/>
            <w:rFonts w:ascii="Corbel" w:hAnsi="Corbel" w:cs="Arial"/>
            <w:iCs/>
            <w:sz w:val="24"/>
            <w:szCs w:val="24"/>
            <w:lang w:val="cy-GB"/>
          </w:rPr>
          <w:t>http://www.academicjournals.org/article/article1379761138_Roberts%20and%20Atherton.pdf</w:t>
        </w:r>
      </w:hyperlink>
      <w:r w:rsidRPr="00917104">
        <w:rPr>
          <w:rFonts w:ascii="Corbel" w:hAnsi="Corbel" w:cs="Arial"/>
          <w:iCs/>
          <w:color w:val="244061" w:themeColor="accent1" w:themeShade="80"/>
          <w:sz w:val="24"/>
          <w:szCs w:val="24"/>
          <w:lang w:val="cy-GB"/>
        </w:rPr>
        <w:t xml:space="preserve"> (Mynediad 18 Ionawr 2017)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iCs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The Equality Trust, (2014) 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The Cost of Inequality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.  Ar gael yn:  </w:t>
      </w:r>
      <w:hyperlink r:id="rId31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https://www.equalitytrust.org.uk/sites/default/files/The%20Cost%20of%20Inequality%20%20-%20full%20report.pdf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(Mynediad 17 Ionawr 2017).</w:t>
      </w:r>
    </w:p>
    <w:p w:rsidR="00063033" w:rsidRPr="00917104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Townsend, P. (1979) 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Poverty in the United Kingdom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.  London, Allen Lane and Penguin Books</w:t>
      </w: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Ar gael yn:  </w:t>
      </w:r>
      <w:hyperlink r:id="rId32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http://www.poverty.ac.uk/system/files/townsend-book-pdfs/PIUK/piuk-chapter01.pdf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u w:val="single"/>
          <w:lang w:val="cy-GB"/>
        </w:rPr>
        <w:t xml:space="preserve"> 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(Mynediad: 17 Ionawr 2017)</w:t>
      </w:r>
    </w:p>
    <w:p w:rsidR="00063033" w:rsidRPr="00917104" w:rsidRDefault="000D6BCC" w:rsidP="00063033">
      <w:pPr>
        <w:pStyle w:val="ListParagraph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 </w:t>
      </w:r>
    </w:p>
    <w:p w:rsidR="00063033" w:rsidRPr="00917104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UNESCO: </w:t>
      </w:r>
      <w:hyperlink r:id="rId33" w:history="1">
        <w:r w:rsidRPr="00917104">
          <w:rPr>
            <w:rStyle w:val="Hyperlink"/>
            <w:rFonts w:ascii="Corbel" w:hAnsi="Corbel" w:cs="Arial"/>
            <w:sz w:val="24"/>
            <w:szCs w:val="24"/>
            <w:lang w:val="cy-GB"/>
          </w:rPr>
          <w:t>http://www.unesco.org/new/en/social-and-human-sciences/themes/international-migration/glossary/poverty/</w:t>
        </w:r>
      </w:hyperlink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 (Mynediad 18 Ionawr 2017)</w:t>
      </w:r>
    </w:p>
    <w:p w:rsidR="00063033" w:rsidRPr="0006062F" w:rsidRDefault="000D6BCC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United Nations (1995), </w:t>
      </w:r>
      <w:r w:rsidRPr="00917104">
        <w:rPr>
          <w:rFonts w:ascii="Corbel" w:hAnsi="Corbel" w:cs="Arial"/>
          <w:i/>
          <w:iCs/>
          <w:color w:val="244061" w:themeColor="accent1" w:themeShade="80"/>
          <w:sz w:val="24"/>
          <w:szCs w:val="24"/>
          <w:lang w:val="cy-GB"/>
        </w:rPr>
        <w:t>The Copenhagen Declaration and Programme of Action, World Summit for Social Development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 xml:space="preserve">, 6-12 March 1995, New York, United Nations. Ar gael yn </w:t>
      </w:r>
      <w:hyperlink r:id="rId34" w:history="1">
        <w:r w:rsidRPr="00917104">
          <w:rPr>
            <w:rStyle w:val="Hyperlink"/>
            <w:rFonts w:ascii="Corbel" w:hAnsi="Corbel" w:cs="Arial"/>
            <w:b/>
            <w:bCs/>
            <w:sz w:val="24"/>
            <w:szCs w:val="24"/>
            <w:lang w:val="cy-GB"/>
          </w:rPr>
          <w:t>http://www.un.org/esa/socdev/wssd/text-version/</w:t>
        </w:r>
      </w:hyperlink>
      <w:r w:rsidRPr="00917104">
        <w:rPr>
          <w:rFonts w:ascii="Corbel" w:hAnsi="Corbel" w:cs="Arial"/>
          <w:b/>
          <w:bCs/>
          <w:color w:val="244061" w:themeColor="accent1" w:themeShade="80"/>
          <w:sz w:val="24"/>
          <w:szCs w:val="24"/>
          <w:u w:val="single"/>
          <w:lang w:val="cy-GB"/>
        </w:rPr>
        <w:t xml:space="preserve">  </w:t>
      </w:r>
      <w:r w:rsidRPr="00917104">
        <w:rPr>
          <w:rFonts w:ascii="Corbel" w:hAnsi="Corbel" w:cs="Arial"/>
          <w:color w:val="244061" w:themeColor="accent1" w:themeShade="80"/>
          <w:sz w:val="24"/>
          <w:szCs w:val="24"/>
          <w:lang w:val="cy-GB"/>
        </w:rPr>
        <w:t>(Mynediad: 17 Ionawr 2017)</w:t>
      </w:r>
    </w:p>
    <w:p w:rsidR="00063033" w:rsidRPr="0006062F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p w:rsidR="00063033" w:rsidRPr="00391EBF" w:rsidRDefault="00063033" w:rsidP="00063033">
      <w:pPr>
        <w:pStyle w:val="ListParagraph"/>
        <w:spacing w:line="276" w:lineRule="auto"/>
        <w:rPr>
          <w:rFonts w:ascii="Corbel" w:hAnsi="Corbel" w:cs="Arial"/>
          <w:color w:val="244061" w:themeColor="accent1" w:themeShade="80"/>
          <w:sz w:val="24"/>
          <w:szCs w:val="24"/>
        </w:rPr>
      </w:pPr>
    </w:p>
    <w:sectPr w:rsidR="00063033" w:rsidRPr="00391EBF" w:rsidSect="00063033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A275E4" w16cid:durableId="1FA910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1DF" w:rsidRDefault="009231DF">
      <w:r>
        <w:separator/>
      </w:r>
    </w:p>
  </w:endnote>
  <w:endnote w:type="continuationSeparator" w:id="0">
    <w:p w:rsidR="009231DF" w:rsidRDefault="0092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87343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598523816"/>
          <w:docPartObj>
            <w:docPartGallery w:val="Page Numbers (Bottom of Page)"/>
            <w:docPartUnique/>
          </w:docPartObj>
        </w:sdtPr>
        <w:sdtEndPr>
          <w:rPr>
            <w:color w:val="808080" w:themeColor="background1" w:themeShade="80"/>
            <w:spacing w:val="60"/>
          </w:rPr>
        </w:sdtEndPr>
        <w:sdtContent>
          <w:p w:rsidR="0052021E" w:rsidRDefault="0052021E" w:rsidP="00AA5A6D">
            <w:pPr>
              <w:pStyle w:val="Footer"/>
              <w:pBdr>
                <w:top w:val="single" w:sz="4" w:space="1" w:color="D9D9D9" w:themeColor="background1" w:themeShade="D9"/>
              </w:pBdr>
              <w:ind w:firstLine="2880"/>
              <w:rPr>
                <w:b/>
                <w:bCs/>
              </w:rPr>
            </w:pPr>
            <w:r w:rsidRPr="000219D3">
              <w:fldChar w:fldCharType="begin"/>
            </w:r>
            <w:r w:rsidRPr="000219D3">
              <w:instrText xml:space="preserve"> PAGE   \* MERGEFORMAT </w:instrText>
            </w:r>
            <w:r w:rsidRPr="000219D3">
              <w:fldChar w:fldCharType="separate"/>
            </w:r>
            <w:r w:rsidR="00F54FF2" w:rsidRPr="00F54FF2">
              <w:rPr>
                <w:b/>
                <w:bCs/>
                <w:noProof/>
              </w:rPr>
              <w:t>1</w:t>
            </w:r>
            <w:r w:rsidRPr="000219D3">
              <w:rPr>
                <w:b/>
                <w:bCs/>
                <w:noProof/>
              </w:rPr>
              <w:fldChar w:fldCharType="end"/>
            </w:r>
            <w:r w:rsidRPr="000219D3">
              <w:rPr>
                <w:bCs/>
                <w:lang w:val="cy-GB"/>
              </w:rPr>
              <w:t xml:space="preserve"> | </w:t>
            </w:r>
            <w:r w:rsidRPr="000219D3">
              <w:rPr>
                <w:color w:val="808080" w:themeColor="background1" w:themeShade="80"/>
                <w:spacing w:val="60"/>
                <w:lang w:val="cy-GB"/>
              </w:rPr>
              <w:t>Dinas a Sir Abertawe</w:t>
            </w:r>
          </w:p>
        </w:sdtContent>
      </w:sdt>
      <w:p w:rsidR="0052021E" w:rsidRDefault="0052021E" w:rsidP="00063033">
        <w:pPr>
          <w:pStyle w:val="Footer"/>
          <w:jc w:val="center"/>
        </w:pPr>
        <w:r>
          <w:rPr>
            <w:lang w:val="cy-GB"/>
          </w:rP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4F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021E" w:rsidRDefault="005202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1DF" w:rsidRDefault="009231DF" w:rsidP="00063033">
      <w:r>
        <w:separator/>
      </w:r>
    </w:p>
  </w:footnote>
  <w:footnote w:type="continuationSeparator" w:id="0">
    <w:p w:rsidR="009231DF" w:rsidRDefault="009231DF" w:rsidP="00063033">
      <w:r>
        <w:continuationSeparator/>
      </w:r>
    </w:p>
  </w:footnote>
  <w:footnote w:id="1">
    <w:p w:rsidR="0052021E" w:rsidRPr="00917104" w:rsidRDefault="0052021E" w:rsidP="00063033">
      <w:pPr>
        <w:rPr>
          <w:rFonts w:ascii="Corbel" w:hAnsi="Corbel"/>
          <w:color w:val="1F497D" w:themeColor="text2"/>
          <w:sz w:val="20"/>
          <w:szCs w:val="20"/>
        </w:rPr>
      </w:pPr>
      <w:r w:rsidRPr="00917104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917104">
        <w:rPr>
          <w:rFonts w:ascii="Corbel" w:hAnsi="Corbel"/>
          <w:color w:val="1F497D" w:themeColor="text2"/>
          <w:sz w:val="20"/>
          <w:szCs w:val="20"/>
          <w:lang w:val="cy-GB"/>
        </w:rPr>
        <w:t xml:space="preserve"> Piachaud, D. (1981) </w:t>
      </w:r>
      <w:r w:rsidRPr="00917104">
        <w:rPr>
          <w:rFonts w:ascii="Corbel" w:hAnsi="Corbel"/>
          <w:i/>
          <w:iCs/>
          <w:color w:val="1F497D" w:themeColor="text2"/>
          <w:sz w:val="20"/>
          <w:szCs w:val="20"/>
          <w:lang w:val="cy-GB"/>
        </w:rPr>
        <w:t>Children and Poverty</w:t>
      </w:r>
      <w:r w:rsidRPr="00917104">
        <w:rPr>
          <w:rFonts w:ascii="Corbel" w:hAnsi="Corbel"/>
          <w:color w:val="1F497D" w:themeColor="text2"/>
          <w:sz w:val="20"/>
          <w:szCs w:val="20"/>
          <w:lang w:val="cy-GB"/>
        </w:rPr>
        <w:t>.  (Llundain: Grŵp Gweithredu Tlodi Plant)</w:t>
      </w:r>
    </w:p>
  </w:footnote>
  <w:footnote w:id="2">
    <w:p w:rsidR="0052021E" w:rsidRPr="00A41F02" w:rsidRDefault="0052021E" w:rsidP="00063033">
      <w:pPr>
        <w:pStyle w:val="Heading3"/>
        <w:numPr>
          <w:ilvl w:val="0"/>
          <w:numId w:val="0"/>
        </w:numPr>
        <w:shd w:val="clear" w:color="auto" w:fill="FFFFFF"/>
        <w:ind w:left="142" w:hanging="142"/>
        <w:rPr>
          <w:rFonts w:ascii="Corbel" w:hAnsi="Corbel" w:cs="Arial"/>
          <w:b w:val="0"/>
          <w:bCs w:val="0"/>
          <w:color w:val="1F497D" w:themeColor="text2"/>
          <w:sz w:val="20"/>
          <w:szCs w:val="20"/>
        </w:rPr>
      </w:pPr>
      <w:r w:rsidRPr="00917104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917104">
        <w:rPr>
          <w:rFonts w:ascii="Corbel" w:hAnsi="Corbel" w:cs="Arial"/>
          <w:color w:val="1F497D" w:themeColor="text2"/>
          <w:sz w:val="20"/>
          <w:szCs w:val="20"/>
          <w:lang w:val="cy-GB"/>
        </w:rPr>
        <w:t xml:space="preserve"> </w:t>
      </w:r>
      <w:r w:rsidRPr="00917104">
        <w:rPr>
          <w:rFonts w:ascii="Corbel" w:hAnsi="Corbel" w:cs="Arial"/>
          <w:b w:val="0"/>
          <w:bCs w:val="0"/>
          <w:color w:val="1F497D" w:themeColor="text2"/>
          <w:sz w:val="20"/>
          <w:szCs w:val="20"/>
          <w:lang w:val="cy-GB"/>
        </w:rPr>
        <w:t>Y Cenhedloedd Unedig (1995) </w:t>
      </w:r>
      <w:r w:rsidRPr="00917104">
        <w:rPr>
          <w:rFonts w:ascii="Corbel" w:hAnsi="Corbel" w:cs="Arial"/>
          <w:b w:val="0"/>
          <w:bCs w:val="0"/>
          <w:i/>
          <w:iCs/>
          <w:color w:val="1F497D" w:themeColor="text2"/>
          <w:sz w:val="20"/>
          <w:szCs w:val="20"/>
          <w:lang w:val="cy-GB"/>
        </w:rPr>
        <w:t>The Copenhagen Declaration and Programme of Action, World Summit for Social Development</w:t>
      </w:r>
      <w:r w:rsidRPr="00917104">
        <w:rPr>
          <w:rFonts w:ascii="Corbel" w:hAnsi="Corbel" w:cs="Arial"/>
          <w:b w:val="0"/>
          <w:bCs w:val="0"/>
          <w:color w:val="1F497D" w:themeColor="text2"/>
          <w:sz w:val="20"/>
          <w:szCs w:val="20"/>
          <w:lang w:val="cy-GB"/>
        </w:rPr>
        <w:t xml:space="preserve">. 6 - 12 Mawrth 1995, Efrog Newydd, Y Cenhedloedd Unedig. Ar gael yn </w:t>
      </w:r>
      <w:hyperlink r:id="rId1" w:history="1">
        <w:r w:rsidRPr="00917104">
          <w:rPr>
            <w:rStyle w:val="Hyperlink"/>
            <w:rFonts w:ascii="Corbel" w:hAnsi="Corbel" w:cs="Arial"/>
            <w:b w:val="0"/>
            <w:bCs w:val="0"/>
            <w:sz w:val="20"/>
            <w:szCs w:val="20"/>
            <w:lang w:val="cy-GB"/>
          </w:rPr>
          <w:t>http://www.un.org/esa/socdev/wssd/text-version/</w:t>
        </w:r>
      </w:hyperlink>
      <w:r w:rsidRPr="00917104">
        <w:rPr>
          <w:rStyle w:val="Hyperlink"/>
          <w:rFonts w:ascii="Corbel" w:hAnsi="Corbel" w:cs="Arial"/>
          <w:b w:val="0"/>
          <w:bCs w:val="0"/>
          <w:sz w:val="20"/>
          <w:szCs w:val="20"/>
          <w:u w:val="none"/>
          <w:lang w:val="cy-GB"/>
        </w:rPr>
        <w:t xml:space="preserve"> </w:t>
      </w:r>
      <w:r w:rsidRPr="00917104">
        <w:rPr>
          <w:rStyle w:val="Hyperlink"/>
          <w:rFonts w:ascii="Corbel" w:hAnsi="Corbel" w:cs="Arial"/>
          <w:b w:val="0"/>
          <w:bCs w:val="0"/>
          <w:color w:val="1F497D" w:themeColor="text2"/>
          <w:sz w:val="20"/>
          <w:szCs w:val="20"/>
          <w:u w:val="none"/>
          <w:lang w:val="cy-GB"/>
        </w:rPr>
        <w:t>(Mynediad 17 Ionawr 2017)</w:t>
      </w:r>
    </w:p>
    <w:p w:rsidR="0052021E" w:rsidRPr="00032A72" w:rsidRDefault="0052021E" w:rsidP="00063033">
      <w:pPr>
        <w:pStyle w:val="FootnoteText"/>
        <w:rPr>
          <w:rFonts w:ascii="Corbel" w:hAnsi="Corbel"/>
        </w:rPr>
      </w:pPr>
    </w:p>
    <w:p w:rsidR="0052021E" w:rsidRPr="00032A72" w:rsidRDefault="0052021E">
      <w:pPr>
        <w:pStyle w:val="FootnoteText"/>
        <w:rPr>
          <w:rFonts w:ascii="Corbel" w:hAnsi="Corbel"/>
        </w:rPr>
      </w:pPr>
    </w:p>
  </w:footnote>
  <w:footnote w:id="3">
    <w:p w:rsidR="0052021E" w:rsidRPr="00FF2B56" w:rsidRDefault="0052021E" w:rsidP="00063033">
      <w:pPr>
        <w:ind w:left="142" w:hanging="142"/>
        <w:rPr>
          <w:rFonts w:ascii="Corbel" w:hAnsi="Corbel"/>
          <w:sz w:val="20"/>
          <w:szCs w:val="20"/>
        </w:rPr>
      </w:pPr>
      <w:r w:rsidRPr="00FF2B56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FF2B56">
        <w:rPr>
          <w:rFonts w:ascii="Corbel" w:hAnsi="Corbel"/>
          <w:color w:val="1F497D" w:themeColor="text2"/>
          <w:sz w:val="20"/>
          <w:szCs w:val="20"/>
          <w:lang w:val="cy-GB"/>
        </w:rPr>
        <w:t xml:space="preserve"> Townsend, P. (1979) </w:t>
      </w:r>
      <w:r w:rsidRPr="00FF2B56">
        <w:rPr>
          <w:rStyle w:val="Emphasis"/>
          <w:rFonts w:ascii="Corbel" w:hAnsi="Corbel" w:cs="Arial"/>
          <w:color w:val="1F497D" w:themeColor="text2"/>
          <w:sz w:val="20"/>
          <w:szCs w:val="20"/>
          <w:lang w:val="cy-GB"/>
        </w:rPr>
        <w:t>Poverty in the United Kingdom: A Survey of Household Resources and Standards of Living</w:t>
      </w:r>
      <w:r w:rsidRPr="00FF2B56">
        <w:rPr>
          <w:rFonts w:ascii="Corbel" w:hAnsi="Corbel"/>
          <w:color w:val="1F497D" w:themeColor="text2"/>
          <w:sz w:val="20"/>
          <w:szCs w:val="20"/>
          <w:lang w:val="cy-GB"/>
        </w:rPr>
        <w:t xml:space="preserve">. Llundain. Allen Lane a Penguin Books.  Ar gael yn:  </w:t>
      </w:r>
      <w:hyperlink r:id="rId2" w:history="1">
        <w:r w:rsidRPr="00FF2B56">
          <w:rPr>
            <w:rStyle w:val="Hyperlink"/>
            <w:rFonts w:ascii="Corbel" w:hAnsi="Corbel"/>
            <w:sz w:val="20"/>
            <w:szCs w:val="20"/>
            <w:lang w:val="cy-GB"/>
          </w:rPr>
          <w:t>http://www.poverty.ac.uk/system/files/townsend-book-pdfs/PIUK/piuk-chapter01.pdf</w:t>
        </w:r>
      </w:hyperlink>
      <w:r w:rsidRPr="00FF2B56">
        <w:rPr>
          <w:rStyle w:val="Hyperlink"/>
          <w:rFonts w:ascii="Corbel" w:hAnsi="Corbel"/>
          <w:sz w:val="20"/>
          <w:szCs w:val="20"/>
          <w:u w:val="none"/>
          <w:lang w:val="cy-GB"/>
        </w:rPr>
        <w:t xml:space="preserve"> </w:t>
      </w:r>
      <w:r w:rsidRPr="00FF2B56">
        <w:rPr>
          <w:rFonts w:ascii="Corbel" w:hAnsi="Corbel"/>
          <w:color w:val="1F497D" w:themeColor="text2"/>
          <w:sz w:val="20"/>
          <w:szCs w:val="20"/>
          <w:lang w:val="cy-GB"/>
        </w:rPr>
        <w:t>(</w:t>
      </w:r>
      <w:r w:rsidRPr="00FF2B56">
        <w:rPr>
          <w:rFonts w:ascii="Corbel" w:hAnsi="Corbel"/>
          <w:color w:val="1F497D" w:themeColor="text2"/>
          <w:sz w:val="20"/>
          <w:lang w:val="cy-GB"/>
        </w:rPr>
        <w:t xml:space="preserve">Mynediad: 17 Ionawr </w:t>
      </w:r>
      <w:r w:rsidRPr="00FF2B56">
        <w:rPr>
          <w:rFonts w:ascii="Corbel" w:hAnsi="Corbel"/>
          <w:color w:val="1F497D" w:themeColor="text2"/>
          <w:sz w:val="20"/>
          <w:szCs w:val="20"/>
          <w:lang w:val="cy-GB"/>
        </w:rPr>
        <w:t>2017)</w:t>
      </w:r>
    </w:p>
    <w:p w:rsidR="0052021E" w:rsidRPr="00FF2B56" w:rsidRDefault="0052021E">
      <w:pPr>
        <w:pStyle w:val="FootnoteText"/>
        <w:rPr>
          <w:rFonts w:ascii="Corbel" w:hAnsi="Corbel"/>
        </w:rPr>
      </w:pPr>
    </w:p>
  </w:footnote>
  <w:footnote w:id="4">
    <w:p w:rsidR="0052021E" w:rsidRPr="00FF2B56" w:rsidRDefault="0052021E" w:rsidP="00063033">
      <w:pPr>
        <w:pStyle w:val="FootnoteText"/>
        <w:rPr>
          <w:rFonts w:ascii="Corbel" w:hAnsi="Corbel"/>
          <w:color w:val="1F497D" w:themeColor="text2"/>
        </w:rPr>
      </w:pPr>
      <w:r w:rsidRPr="00FF2B56">
        <w:rPr>
          <w:rStyle w:val="FootnoteReference"/>
          <w:color w:val="1F497D" w:themeColor="text2"/>
        </w:rPr>
        <w:footnoteRef/>
      </w:r>
      <w:r w:rsidRPr="00FF2B56">
        <w:rPr>
          <w:color w:val="1F497D" w:themeColor="text2"/>
          <w:lang w:val="cy-GB"/>
        </w:rPr>
        <w:t xml:space="preserve">  </w:t>
      </w:r>
      <w:r w:rsidRPr="00FF2B56">
        <w:rPr>
          <w:rFonts w:ascii="Corbel" w:hAnsi="Corbel"/>
          <w:color w:val="1F497D" w:themeColor="text2"/>
          <w:lang w:val="cy-GB"/>
        </w:rPr>
        <w:t xml:space="preserve">JRF. (2016)  </w:t>
      </w:r>
      <w:r w:rsidRPr="00FF2B56">
        <w:rPr>
          <w:rFonts w:ascii="Corbel" w:hAnsi="Corbel"/>
          <w:i/>
          <w:iCs/>
          <w:color w:val="1F497D" w:themeColor="text2"/>
          <w:lang w:val="cy-GB"/>
        </w:rPr>
        <w:t>A Minimum Income Standard for the UK in 2016</w:t>
      </w:r>
      <w:r w:rsidRPr="00FF2B56">
        <w:rPr>
          <w:rFonts w:ascii="Corbel" w:hAnsi="Corbel"/>
          <w:color w:val="1F497D" w:themeColor="text2"/>
          <w:lang w:val="cy-GB"/>
        </w:rPr>
        <w:t xml:space="preserve">. Ar gael yn: </w:t>
      </w:r>
    </w:p>
    <w:p w:rsidR="0052021E" w:rsidRPr="00032A72" w:rsidRDefault="0052021E" w:rsidP="00063033">
      <w:pPr>
        <w:pStyle w:val="FootnoteText"/>
        <w:rPr>
          <w:color w:val="1F497D" w:themeColor="text2"/>
        </w:rPr>
      </w:pPr>
      <w:r w:rsidRPr="00FF2B56">
        <w:rPr>
          <w:rFonts w:ascii="Corbel" w:hAnsi="Corbel"/>
          <w:lang w:val="cy-GB"/>
        </w:rPr>
        <w:t xml:space="preserve">    </w:t>
      </w:r>
      <w:hyperlink r:id="rId3" w:history="1">
        <w:r w:rsidRPr="00FF2B56">
          <w:rPr>
            <w:rStyle w:val="Hyperlink"/>
            <w:rFonts w:ascii="Corbel" w:hAnsi="Corbel"/>
            <w:lang w:val="cy-GB"/>
          </w:rPr>
          <w:t>https://www.jrf.org.uk/report/minimum-income-standard-uk-2016</w:t>
        </w:r>
      </w:hyperlink>
      <w:r w:rsidRPr="00FF2B56">
        <w:rPr>
          <w:rStyle w:val="Hyperlink"/>
          <w:rFonts w:ascii="Corbel" w:hAnsi="Corbel"/>
          <w:u w:val="none"/>
          <w:lang w:val="cy-GB"/>
        </w:rPr>
        <w:t xml:space="preserve"> </w:t>
      </w:r>
      <w:r w:rsidRPr="00FF2B56">
        <w:rPr>
          <w:rFonts w:ascii="Corbel" w:hAnsi="Corbel"/>
          <w:color w:val="1F497D" w:themeColor="text2"/>
          <w:lang w:val="cy-GB"/>
        </w:rPr>
        <w:t>(</w:t>
      </w:r>
      <w:bookmarkStart w:id="1" w:name="_Hlk531171949"/>
      <w:r w:rsidRPr="00FF2B56">
        <w:rPr>
          <w:rFonts w:ascii="Corbel" w:hAnsi="Corbel"/>
          <w:color w:val="1F497D" w:themeColor="text2"/>
          <w:lang w:val="cy-GB"/>
        </w:rPr>
        <w:t>Mynediad: 17 Ionawr 2017</w:t>
      </w:r>
      <w:bookmarkEnd w:id="1"/>
      <w:r w:rsidRPr="00FF2B56">
        <w:rPr>
          <w:rFonts w:ascii="Corbel" w:hAnsi="Corbel"/>
          <w:color w:val="1F497D" w:themeColor="text2"/>
          <w:lang w:val="cy-GB"/>
        </w:rPr>
        <w:t>)</w:t>
      </w:r>
    </w:p>
    <w:p w:rsidR="0052021E" w:rsidRPr="00032A72" w:rsidRDefault="0052021E" w:rsidP="00063033">
      <w:pPr>
        <w:pStyle w:val="FootnoteText"/>
        <w:rPr>
          <w:color w:val="1F497D" w:themeColor="text2"/>
        </w:rPr>
      </w:pPr>
    </w:p>
  </w:footnote>
  <w:footnote w:id="5">
    <w:p w:rsidR="0052021E" w:rsidRPr="00032A72" w:rsidRDefault="0052021E">
      <w:pPr>
        <w:pStyle w:val="FootnoteText"/>
        <w:rPr>
          <w:rFonts w:ascii="Corbel" w:hAnsi="Corbel"/>
          <w:color w:val="1F497D" w:themeColor="text2"/>
        </w:rPr>
      </w:pPr>
      <w:r w:rsidRPr="00032A72">
        <w:rPr>
          <w:rStyle w:val="FootnoteReference"/>
          <w:color w:val="1F497D" w:themeColor="text2"/>
        </w:rPr>
        <w:footnoteRef/>
      </w:r>
      <w:r w:rsidRPr="00032A72">
        <w:rPr>
          <w:color w:val="1F497D" w:themeColor="text2"/>
          <w:lang w:val="cy-GB"/>
        </w:rPr>
        <w:t xml:space="preserve"> </w:t>
      </w:r>
      <w:r w:rsidRPr="00032A72">
        <w:rPr>
          <w:rStyle w:val="reference-text"/>
          <w:rFonts w:ascii="Corbel" w:hAnsi="Corbel"/>
          <w:color w:val="1F497D" w:themeColor="text2"/>
          <w:lang w:val="cy-GB"/>
        </w:rPr>
        <w:t xml:space="preserve">Chambers, R. (1983) </w:t>
      </w:r>
      <w:r w:rsidRPr="00032A72">
        <w:rPr>
          <w:rStyle w:val="reference-text"/>
          <w:rFonts w:ascii="Corbel" w:hAnsi="Corbel"/>
          <w:i/>
          <w:iCs/>
          <w:color w:val="1F497D" w:themeColor="text2"/>
          <w:lang w:val="cy-GB"/>
        </w:rPr>
        <w:t>Rural Development: Putting the Last First</w:t>
      </w:r>
      <w:r w:rsidRPr="00032A72">
        <w:rPr>
          <w:rStyle w:val="reference-text"/>
          <w:rFonts w:ascii="Corbel" w:hAnsi="Corbel"/>
          <w:color w:val="1F497D" w:themeColor="text2"/>
          <w:lang w:val="cy-GB"/>
        </w:rPr>
        <w:t>.</w:t>
      </w:r>
      <w:r w:rsidRPr="00032A72">
        <w:rPr>
          <w:rFonts w:ascii="Corbel" w:eastAsiaTheme="minorHAnsi" w:hAnsi="Corbel" w:cstheme="minorBidi"/>
          <w:color w:val="1F497D" w:themeColor="text2"/>
          <w:sz w:val="22"/>
          <w:szCs w:val="22"/>
          <w:lang w:val="cy-GB" w:eastAsia="en-US"/>
        </w:rPr>
        <w:t xml:space="preserve"> </w:t>
      </w:r>
      <w:r w:rsidRPr="00032A72">
        <w:rPr>
          <w:rFonts w:ascii="Corbel" w:hAnsi="Corbel"/>
          <w:color w:val="1F497D" w:themeColor="text2"/>
          <w:lang w:val="cy-GB"/>
        </w:rPr>
        <w:t xml:space="preserve">London: </w:t>
      </w:r>
      <w:r w:rsidRPr="00032A72">
        <w:rPr>
          <w:rStyle w:val="reference-text"/>
          <w:rFonts w:ascii="Corbel" w:hAnsi="Corbel"/>
          <w:color w:val="1F497D" w:themeColor="text2"/>
          <w:lang w:val="cy-GB"/>
        </w:rPr>
        <w:t>Longmans</w:t>
      </w:r>
    </w:p>
  </w:footnote>
  <w:footnote w:id="6">
    <w:p w:rsidR="0052021E" w:rsidRPr="00EC7622" w:rsidRDefault="0052021E">
      <w:pPr>
        <w:pStyle w:val="FootnoteText"/>
        <w:rPr>
          <w:rFonts w:ascii="Corbel" w:hAnsi="Corbel"/>
        </w:rPr>
      </w:pPr>
      <w:r w:rsidRPr="00032A72">
        <w:rPr>
          <w:rStyle w:val="FootnoteReference"/>
          <w:rFonts w:ascii="Corbel" w:hAnsi="Corbel"/>
          <w:color w:val="1F497D" w:themeColor="text2"/>
        </w:rPr>
        <w:footnoteRef/>
      </w:r>
      <w:r w:rsidRPr="00032A72">
        <w:rPr>
          <w:rFonts w:ascii="Corbel" w:hAnsi="Corbel"/>
          <w:color w:val="1F497D" w:themeColor="text2"/>
          <w:lang w:val="cy-GB"/>
        </w:rPr>
        <w:t xml:space="preserve"> UNESCO: </w:t>
      </w:r>
      <w:hyperlink r:id="rId4" w:history="1">
        <w:r w:rsidRPr="00EC7622">
          <w:rPr>
            <w:rStyle w:val="Hyperlink"/>
            <w:rFonts w:ascii="Corbel" w:hAnsi="Corbel"/>
            <w:lang w:val="cy-GB"/>
          </w:rPr>
          <w:t>http://www.unesco.org/new/en/social-and-human-sciences/themes/international-migration/glossary/poverty/</w:t>
        </w:r>
      </w:hyperlink>
      <w:r w:rsidRPr="00EC7622">
        <w:rPr>
          <w:rFonts w:ascii="Corbel" w:hAnsi="Corbel"/>
          <w:lang w:val="cy-GB"/>
        </w:rPr>
        <w:t xml:space="preserve"> </w:t>
      </w:r>
      <w:r w:rsidRPr="00032A72">
        <w:rPr>
          <w:rFonts w:ascii="Corbel" w:hAnsi="Corbel"/>
          <w:color w:val="1F497D" w:themeColor="text2"/>
          <w:lang w:val="cy-GB"/>
        </w:rPr>
        <w:t>(</w:t>
      </w:r>
      <w:r>
        <w:rPr>
          <w:rFonts w:ascii="Corbel" w:hAnsi="Corbel"/>
          <w:color w:val="1F497D" w:themeColor="text2"/>
          <w:lang w:val="cy-GB"/>
        </w:rPr>
        <w:t>Mynediad</w:t>
      </w:r>
      <w:r w:rsidRPr="00032A72">
        <w:rPr>
          <w:rFonts w:ascii="Corbel" w:hAnsi="Corbel"/>
          <w:color w:val="1F497D" w:themeColor="text2"/>
          <w:lang w:val="cy-GB"/>
        </w:rPr>
        <w:t xml:space="preserve"> 18 </w:t>
      </w:r>
      <w:r>
        <w:rPr>
          <w:rFonts w:ascii="Corbel" w:hAnsi="Corbel"/>
          <w:color w:val="1F497D" w:themeColor="text2"/>
          <w:lang w:val="cy-GB"/>
        </w:rPr>
        <w:t>Ionawr</w:t>
      </w:r>
      <w:r w:rsidRPr="00032A72">
        <w:rPr>
          <w:rFonts w:ascii="Corbel" w:hAnsi="Corbel"/>
          <w:color w:val="1F497D" w:themeColor="text2"/>
          <w:lang w:val="cy-GB"/>
        </w:rPr>
        <w:t xml:space="preserve"> 2017)</w:t>
      </w:r>
    </w:p>
  </w:footnote>
  <w:footnote w:id="7">
    <w:p w:rsidR="0052021E" w:rsidRPr="00960454" w:rsidRDefault="0052021E" w:rsidP="00063033">
      <w:pPr>
        <w:pStyle w:val="FootnoteText"/>
        <w:ind w:left="142" w:hanging="142"/>
      </w:pPr>
      <w:r w:rsidRPr="00960454">
        <w:rPr>
          <w:rStyle w:val="FootnoteReference"/>
        </w:rPr>
        <w:footnoteRef/>
      </w:r>
      <w:r w:rsidRPr="00960454">
        <w:rPr>
          <w:lang w:val="cy-GB"/>
        </w:rPr>
        <w:t xml:space="preserve"> </w:t>
      </w:r>
      <w:r w:rsidRPr="00960454">
        <w:rPr>
          <w:rFonts w:ascii="Corbel" w:hAnsi="Corbel"/>
          <w:color w:val="1F497D" w:themeColor="text2"/>
          <w:lang w:val="cy-GB"/>
        </w:rPr>
        <w:t xml:space="preserve">Abrams, D. (2010) Research report 56 - </w:t>
      </w:r>
      <w:r w:rsidRPr="00960454">
        <w:rPr>
          <w:rFonts w:ascii="Corbel" w:hAnsi="Corbel"/>
          <w:i/>
          <w:iCs/>
          <w:color w:val="1F497D" w:themeColor="text2"/>
          <w:lang w:val="cy-GB"/>
        </w:rPr>
        <w:t>Processes of prejudice: Theory, evidence and intervention</w:t>
      </w:r>
      <w:r w:rsidRPr="00960454">
        <w:rPr>
          <w:rFonts w:ascii="Corbel" w:hAnsi="Corbel"/>
          <w:color w:val="1F497D" w:themeColor="text2"/>
          <w:lang w:val="cy-GB"/>
        </w:rPr>
        <w:t>, Y Comisiwn Cydraddoldeb a Hawliau Dynol  Ar gael yn:</w:t>
      </w:r>
      <w:r w:rsidRPr="00960454">
        <w:rPr>
          <w:color w:val="1F497D" w:themeColor="text2"/>
          <w:lang w:val="cy-GB"/>
        </w:rPr>
        <w:t xml:space="preserve"> </w:t>
      </w:r>
      <w:hyperlink r:id="rId5" w:history="1">
        <w:r w:rsidRPr="00960454">
          <w:rPr>
            <w:rStyle w:val="Hyperlink"/>
            <w:lang w:val="cy-GB"/>
          </w:rPr>
          <w:t>https://www.equalityhumanrights.com/en/publication-download/research-report-56-processes-prejudice-theory-evidence-and-intervention.pdf</w:t>
        </w:r>
      </w:hyperlink>
      <w:r w:rsidRPr="00960454">
        <w:rPr>
          <w:u w:val="single"/>
          <w:lang w:val="cy-GB"/>
        </w:rPr>
        <w:t xml:space="preserve"> </w:t>
      </w:r>
      <w:r w:rsidRPr="00960454">
        <w:rPr>
          <w:rFonts w:ascii="Corbel" w:hAnsi="Corbel"/>
          <w:color w:val="1F497D" w:themeColor="text2"/>
          <w:lang w:val="cy-GB"/>
        </w:rPr>
        <w:t>(Mynediad: 17 Ionawr 2017</w:t>
      </w:r>
      <w:r w:rsidRPr="00960454">
        <w:rPr>
          <w:lang w:val="cy-GB"/>
        </w:rPr>
        <w:t>)</w:t>
      </w:r>
    </w:p>
    <w:p w:rsidR="0052021E" w:rsidRPr="00960454" w:rsidRDefault="0052021E" w:rsidP="00063033">
      <w:pPr>
        <w:pStyle w:val="FootnoteText"/>
        <w:ind w:left="142" w:hanging="142"/>
      </w:pPr>
    </w:p>
  </w:footnote>
  <w:footnote w:id="8">
    <w:p w:rsidR="0052021E" w:rsidRPr="00960454" w:rsidRDefault="0052021E" w:rsidP="00063033">
      <w:pPr>
        <w:ind w:left="142" w:hanging="142"/>
        <w:rPr>
          <w:rFonts w:ascii="Corbel" w:hAnsi="Corbel"/>
          <w:bCs/>
          <w:sz w:val="20"/>
          <w:szCs w:val="20"/>
        </w:rPr>
      </w:pPr>
      <w:r w:rsidRPr="00960454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960454">
        <w:rPr>
          <w:rFonts w:ascii="Corbel" w:hAnsi="Corbel"/>
          <w:color w:val="1F497D" w:themeColor="text2"/>
          <w:sz w:val="20"/>
          <w:szCs w:val="20"/>
          <w:lang w:val="cy-GB"/>
        </w:rPr>
        <w:t xml:space="preserve"> JRF. </w:t>
      </w:r>
      <w:r w:rsidRPr="00960454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 xml:space="preserve">Nicholl, A., Johnes, C., Holtom, D. (2016) </w:t>
      </w:r>
      <w:r w:rsidRPr="00960454">
        <w:rPr>
          <w:rFonts w:ascii="Corbel" w:hAnsi="Corbel" w:cs="Arial"/>
          <w:i/>
          <w:iCs/>
          <w:color w:val="1F497D" w:themeColor="text2"/>
          <w:sz w:val="20"/>
          <w:szCs w:val="20"/>
          <w:shd w:val="clear" w:color="auto" w:fill="FFFFFF"/>
          <w:lang w:val="cy-GB"/>
        </w:rPr>
        <w:t>Breaking the Links Between Poverty and Ethnicity in Wales.</w:t>
      </w:r>
      <w:r>
        <w:rPr>
          <w:rFonts w:ascii="Corbel" w:hAnsi="Corbel" w:cs="Arial"/>
          <w:i/>
          <w:iCs/>
          <w:color w:val="1F497D" w:themeColor="text2"/>
          <w:sz w:val="20"/>
          <w:szCs w:val="20"/>
          <w:shd w:val="clear" w:color="auto" w:fill="FFFFFF"/>
          <w:lang w:val="cy-GB"/>
        </w:rPr>
        <w:t xml:space="preserve"> </w:t>
      </w:r>
      <w:r w:rsidRPr="00960454">
        <w:rPr>
          <w:rFonts w:ascii="Corbel" w:hAnsi="Corbel"/>
          <w:color w:val="1F497D" w:themeColor="text2"/>
          <w:sz w:val="20"/>
          <w:szCs w:val="20"/>
          <w:lang w:val="cy-GB"/>
        </w:rPr>
        <w:t xml:space="preserve">Ar gael yn: </w:t>
      </w:r>
      <w:hyperlink r:id="rId6" w:history="1">
        <w:r w:rsidRPr="00960454">
          <w:rPr>
            <w:rStyle w:val="Hyperlink"/>
            <w:rFonts w:ascii="Corbel" w:hAnsi="Corbel"/>
            <w:sz w:val="20"/>
            <w:szCs w:val="20"/>
            <w:lang w:val="cy-GB"/>
          </w:rPr>
          <w:t>https://www.jrf.org.uk/report/</w:t>
        </w:r>
        <w:r w:rsidRPr="00960454">
          <w:rPr>
            <w:rStyle w:val="Hyperlink"/>
            <w:rFonts w:ascii="Corbel" w:hAnsi="Corbel"/>
            <w:bCs/>
            <w:sz w:val="20"/>
            <w:szCs w:val="20"/>
            <w:lang w:val="cy-GB"/>
          </w:rPr>
          <w:t>breaking</w:t>
        </w:r>
        <w:r w:rsidRPr="00960454">
          <w:rPr>
            <w:rStyle w:val="Hyperlink"/>
            <w:rFonts w:ascii="Corbel" w:hAnsi="Corbel"/>
            <w:sz w:val="20"/>
            <w:szCs w:val="20"/>
            <w:lang w:val="cy-GB"/>
          </w:rPr>
          <w:t>-</w:t>
        </w:r>
        <w:r w:rsidRPr="00960454">
          <w:rPr>
            <w:rStyle w:val="Hyperlink"/>
            <w:rFonts w:ascii="Corbel" w:hAnsi="Corbel"/>
            <w:bCs/>
            <w:sz w:val="20"/>
            <w:szCs w:val="20"/>
            <w:lang w:val="cy-GB"/>
          </w:rPr>
          <w:t>links</w:t>
        </w:r>
        <w:r w:rsidRPr="00960454">
          <w:rPr>
            <w:rStyle w:val="Hyperlink"/>
            <w:rFonts w:ascii="Corbel" w:hAnsi="Corbel"/>
            <w:sz w:val="20"/>
            <w:szCs w:val="20"/>
            <w:lang w:val="cy-GB"/>
          </w:rPr>
          <w:t>-</w:t>
        </w:r>
        <w:r w:rsidRPr="00960454">
          <w:rPr>
            <w:rStyle w:val="Hyperlink"/>
            <w:rFonts w:ascii="Corbel" w:hAnsi="Corbel"/>
            <w:bCs/>
            <w:sz w:val="20"/>
            <w:szCs w:val="20"/>
            <w:lang w:val="cy-GB"/>
          </w:rPr>
          <w:t>between</w:t>
        </w:r>
        <w:r w:rsidRPr="00960454">
          <w:rPr>
            <w:rStyle w:val="Hyperlink"/>
            <w:rFonts w:ascii="Corbel" w:hAnsi="Corbel"/>
            <w:sz w:val="20"/>
            <w:szCs w:val="20"/>
            <w:lang w:val="cy-GB"/>
          </w:rPr>
          <w:t>-</w:t>
        </w:r>
        <w:r w:rsidRPr="00960454">
          <w:rPr>
            <w:rStyle w:val="Hyperlink"/>
            <w:rFonts w:ascii="Corbel" w:hAnsi="Corbel"/>
            <w:bCs/>
            <w:sz w:val="20"/>
            <w:szCs w:val="20"/>
            <w:lang w:val="cy-GB"/>
          </w:rPr>
          <w:t>poverty-and-ethnicity</w:t>
        </w:r>
        <w:r w:rsidRPr="00960454">
          <w:rPr>
            <w:rStyle w:val="Hyperlink"/>
            <w:rFonts w:ascii="Corbel" w:hAnsi="Corbel"/>
            <w:sz w:val="20"/>
            <w:szCs w:val="20"/>
            <w:lang w:val="cy-GB"/>
          </w:rPr>
          <w:t>-</w:t>
        </w:r>
        <w:r w:rsidRPr="00960454">
          <w:rPr>
            <w:rStyle w:val="Hyperlink"/>
            <w:rFonts w:ascii="Corbel" w:hAnsi="Corbel"/>
            <w:bCs/>
            <w:sz w:val="20"/>
            <w:szCs w:val="20"/>
            <w:lang w:val="cy-GB"/>
          </w:rPr>
          <w:t>wales</w:t>
        </w:r>
      </w:hyperlink>
    </w:p>
    <w:p w:rsidR="0052021E" w:rsidRPr="00032A72" w:rsidRDefault="0052021E" w:rsidP="00063033">
      <w:pPr>
        <w:pStyle w:val="FootnoteText"/>
        <w:ind w:left="142"/>
        <w:rPr>
          <w:rFonts w:ascii="Corbel" w:hAnsi="Corbel"/>
        </w:rPr>
      </w:pPr>
      <w:r w:rsidRPr="00960454">
        <w:rPr>
          <w:rFonts w:ascii="Corbel" w:hAnsi="Corbel"/>
          <w:color w:val="1F497D" w:themeColor="text2"/>
          <w:lang w:val="cy-GB"/>
        </w:rPr>
        <w:t>(Mynediad: 17 Ionawr 2017)</w:t>
      </w:r>
      <w:r w:rsidRPr="00683898">
        <w:rPr>
          <w:rFonts w:ascii="Corbel" w:hAnsi="Corbel"/>
          <w:color w:val="1F497D" w:themeColor="text2"/>
          <w:lang w:val="cy-GB"/>
        </w:rPr>
        <w:t xml:space="preserve"> </w:t>
      </w:r>
    </w:p>
  </w:footnote>
  <w:footnote w:id="9">
    <w:p w:rsidR="0052021E" w:rsidRPr="0052021E" w:rsidRDefault="0052021E" w:rsidP="00063033">
      <w:pPr>
        <w:pStyle w:val="ListParagraph"/>
        <w:ind w:left="142" w:hanging="142"/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</w:rPr>
      </w:pPr>
      <w:r w:rsidRPr="00032A72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032A72">
        <w:rPr>
          <w:rFonts w:ascii="Corbel" w:hAnsi="Corbel"/>
          <w:color w:val="1F497D" w:themeColor="text2"/>
          <w:sz w:val="20"/>
          <w:szCs w:val="20"/>
          <w:lang w:val="cy-GB"/>
        </w:rPr>
        <w:t xml:space="preserve"> </w:t>
      </w:r>
      <w:r w:rsidRPr="0052021E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 xml:space="preserve">Adroddiad terfynol ASPIRES, (mis Rhagfyr 2013), Kings College Llundain. Ar gael yn: </w:t>
      </w:r>
      <w:hyperlink r:id="rId7" w:history="1">
        <w:r w:rsidRPr="0052021E">
          <w:rPr>
            <w:rStyle w:val="Hyperlink"/>
            <w:rFonts w:ascii="Corbel" w:hAnsi="Corbel" w:cs="Arial"/>
            <w:iCs/>
            <w:sz w:val="20"/>
            <w:szCs w:val="20"/>
            <w:shd w:val="clear" w:color="auto" w:fill="FFFFFF"/>
            <w:lang w:val="cy-GB"/>
          </w:rPr>
          <w:t>http://www.kcl.ac.uk/sspp/departments/education/research/ASPIRES/ASPIRES-final-report-December-2013.pdf</w:t>
        </w:r>
      </w:hyperlink>
      <w:r w:rsidRPr="0052021E">
        <w:rPr>
          <w:rFonts w:ascii="Corbel" w:hAnsi="Corbel" w:cs="Arial"/>
          <w:iCs/>
          <w:sz w:val="20"/>
          <w:szCs w:val="20"/>
          <w:shd w:val="clear" w:color="auto" w:fill="FFFFFF"/>
          <w:lang w:val="cy-GB"/>
        </w:rPr>
        <w:t xml:space="preserve"> </w:t>
      </w:r>
      <w:r w:rsidRPr="0052021E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>(Mynediad: 17 Ionawr 2017)</w:t>
      </w:r>
    </w:p>
    <w:p w:rsidR="0052021E" w:rsidRPr="0052021E" w:rsidRDefault="0052021E">
      <w:pPr>
        <w:pStyle w:val="FootnoteText"/>
        <w:rPr>
          <w:rFonts w:ascii="Corbel" w:hAnsi="Corbel"/>
        </w:rPr>
      </w:pPr>
    </w:p>
  </w:footnote>
  <w:footnote w:id="10">
    <w:p w:rsidR="0052021E" w:rsidRPr="0052021E" w:rsidRDefault="0052021E" w:rsidP="00063033">
      <w:pPr>
        <w:pStyle w:val="ListParagraph"/>
        <w:ind w:left="0"/>
        <w:rPr>
          <w:rFonts w:ascii="Corbel" w:hAnsi="Corbel" w:cs="Arial"/>
          <w:iCs/>
          <w:sz w:val="20"/>
          <w:szCs w:val="20"/>
          <w:shd w:val="clear" w:color="auto" w:fill="FFFFFF"/>
        </w:rPr>
      </w:pPr>
      <w:r w:rsidRPr="0052021E">
        <w:rPr>
          <w:rStyle w:val="FootnoteReference"/>
          <w:rFonts w:ascii="Corbel" w:hAnsi="Corbel"/>
          <w:color w:val="1F497D" w:themeColor="text2"/>
          <w:sz w:val="20"/>
          <w:szCs w:val="20"/>
        </w:rPr>
        <w:footnoteRef/>
      </w:r>
      <w:r w:rsidRPr="0052021E">
        <w:rPr>
          <w:rFonts w:ascii="Corbel" w:hAnsi="Corbel"/>
          <w:color w:val="1F497D" w:themeColor="text2"/>
          <w:sz w:val="20"/>
          <w:szCs w:val="20"/>
          <w:lang w:val="cy-GB"/>
        </w:rPr>
        <w:t xml:space="preserve"> JRF. </w:t>
      </w:r>
      <w:r w:rsidRPr="0052021E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 xml:space="preserve">2012)  Carter-Wall, C. ac Whitfield, G. (2012) </w:t>
      </w:r>
      <w:r w:rsidRPr="0052021E">
        <w:rPr>
          <w:rFonts w:ascii="Corbel" w:hAnsi="Corbel" w:cs="Arial"/>
          <w:i/>
          <w:iCs/>
          <w:color w:val="1F497D" w:themeColor="text2"/>
          <w:sz w:val="20"/>
          <w:szCs w:val="20"/>
          <w:shd w:val="clear" w:color="auto" w:fill="FFFFFF"/>
          <w:lang w:val="cy-GB"/>
        </w:rPr>
        <w:t>JRF Roundup: The Role of Aspirations, Attitudes and Behaviour in Closing the Educational Attainment Gap</w:t>
      </w:r>
      <w:r w:rsidRPr="0052021E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 xml:space="preserve">. Ar gael yn:   </w:t>
      </w:r>
      <w:hyperlink r:id="rId8" w:history="1">
        <w:r w:rsidRPr="0052021E">
          <w:rPr>
            <w:rStyle w:val="Hyperlink"/>
            <w:rFonts w:ascii="Corbel" w:hAnsi="Corbel" w:cs="Arial"/>
            <w:iCs/>
            <w:sz w:val="20"/>
            <w:szCs w:val="20"/>
            <w:shd w:val="clear" w:color="auto" w:fill="FFFFFF"/>
            <w:lang w:val="cy-GB"/>
          </w:rPr>
          <w:t>https://www.jrf.org.uk/sites/default/files/jrf/migrated/files/education-achievement-poverty-summary.pdf</w:t>
        </w:r>
      </w:hyperlink>
      <w:r w:rsidRPr="0052021E">
        <w:rPr>
          <w:rFonts w:ascii="Corbel" w:hAnsi="Corbel" w:cs="Arial"/>
          <w:iCs/>
          <w:sz w:val="20"/>
          <w:szCs w:val="20"/>
          <w:shd w:val="clear" w:color="auto" w:fill="FFFFFF"/>
          <w:lang w:val="cy-GB"/>
        </w:rPr>
        <w:t xml:space="preserve"> </w:t>
      </w:r>
      <w:r w:rsidRPr="0052021E">
        <w:rPr>
          <w:rFonts w:ascii="Corbel" w:hAnsi="Corbel" w:cs="Arial"/>
          <w:iCs/>
          <w:color w:val="1F497D" w:themeColor="text2"/>
          <w:sz w:val="20"/>
          <w:szCs w:val="20"/>
          <w:shd w:val="clear" w:color="auto" w:fill="FFFFFF"/>
          <w:lang w:val="cy-GB"/>
        </w:rPr>
        <w:t>(Mynediad: 17 Ionawr 2017)</w:t>
      </w:r>
    </w:p>
    <w:p w:rsidR="0052021E" w:rsidRPr="0052021E" w:rsidRDefault="0052021E">
      <w:pPr>
        <w:pStyle w:val="FootnoteText"/>
        <w:rPr>
          <w:rFonts w:ascii="Corbel" w:hAnsi="Corbel"/>
        </w:rPr>
      </w:pPr>
    </w:p>
  </w:footnote>
  <w:footnote w:id="11">
    <w:p w:rsidR="0052021E" w:rsidRPr="0052021E" w:rsidRDefault="0052021E">
      <w:pPr>
        <w:pStyle w:val="FootnoteText"/>
        <w:rPr>
          <w:rFonts w:ascii="Corbel" w:hAnsi="Corbel" w:cs="Arial"/>
          <w:iCs/>
          <w:color w:val="1F497D" w:themeColor="text2"/>
          <w:shd w:val="clear" w:color="auto" w:fill="FFFFFF"/>
        </w:rPr>
      </w:pPr>
      <w:r w:rsidRPr="0052021E">
        <w:rPr>
          <w:rStyle w:val="FootnoteReference"/>
          <w:rFonts w:ascii="Corbel" w:hAnsi="Corbel"/>
          <w:color w:val="1F497D" w:themeColor="text2"/>
        </w:rPr>
        <w:footnoteRef/>
      </w:r>
      <w:r w:rsidRPr="0052021E">
        <w:rPr>
          <w:rFonts w:ascii="Corbel" w:hAnsi="Corbel"/>
          <w:color w:val="1F497D" w:themeColor="text2"/>
          <w:lang w:val="cy-GB"/>
        </w:rPr>
        <w:t xml:space="preserve"> 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 xml:space="preserve">Roberts, K &amp; Atherton, G (May 2011) </w:t>
      </w:r>
      <w:r w:rsidRPr="0052021E">
        <w:rPr>
          <w:rFonts w:ascii="Corbel" w:hAnsi="Corbel" w:cs="Arial"/>
          <w:i/>
          <w:iCs/>
          <w:color w:val="1F497D" w:themeColor="text2"/>
          <w:shd w:val="clear" w:color="auto" w:fill="FFFFFF"/>
          <w:lang w:val="cy-GB"/>
        </w:rPr>
        <w:t>Career development among young people in Britain today: Poverty of aspiration or poverty of opportunity?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 xml:space="preserve">.  Prifysgolion Lerpwl a San Steffan.  Ar gael yn: </w:t>
      </w:r>
      <w:hyperlink r:id="rId9" w:history="1">
        <w:r w:rsidRPr="0052021E">
          <w:rPr>
            <w:rStyle w:val="Hyperlink"/>
            <w:rFonts w:ascii="Corbel" w:hAnsi="Corbel" w:cs="Arial"/>
            <w:iCs/>
            <w:shd w:val="clear" w:color="auto" w:fill="FFFFFF"/>
            <w:lang w:val="cy-GB"/>
          </w:rPr>
          <w:t>http://www.academicjournals.org/article/article1379761138_Roberts%20and%20Atherton.pdf</w:t>
        </w:r>
      </w:hyperlink>
      <w:r w:rsidRPr="0052021E">
        <w:rPr>
          <w:rFonts w:ascii="Corbel" w:hAnsi="Corbel" w:cs="Arial"/>
          <w:iCs/>
          <w:shd w:val="clear" w:color="auto" w:fill="FFFFFF"/>
          <w:lang w:val="cy-GB"/>
        </w:rPr>
        <w:t xml:space="preserve"> 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>(Mynediad: 1</w:t>
      </w:r>
      <w:r w:rsidRPr="0052021E">
        <w:rPr>
          <w:rFonts w:ascii="Corbel" w:hAnsi="Corbel" w:cs="Arial"/>
          <w:iCs/>
          <w:color w:val="1F497D" w:themeColor="text2"/>
          <w:sz w:val="16"/>
          <w:shd w:val="clear" w:color="auto" w:fill="FFFFFF"/>
          <w:lang w:val="cy-GB"/>
        </w:rPr>
        <w:t xml:space="preserve">8 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>Ionawr 2017)</w:t>
      </w:r>
    </w:p>
    <w:p w:rsidR="0052021E" w:rsidRPr="0052021E" w:rsidRDefault="0052021E">
      <w:pPr>
        <w:pStyle w:val="FootnoteText"/>
        <w:rPr>
          <w:rFonts w:ascii="Corbel" w:hAnsi="Corbel"/>
          <w:color w:val="1F497D" w:themeColor="text2"/>
        </w:rPr>
      </w:pPr>
    </w:p>
  </w:footnote>
  <w:footnote w:id="12">
    <w:p w:rsidR="0052021E" w:rsidRPr="00683898" w:rsidRDefault="0052021E">
      <w:pPr>
        <w:pStyle w:val="FootnoteText"/>
        <w:rPr>
          <w:rFonts w:ascii="Corbel" w:hAnsi="Corbel"/>
          <w:color w:val="1F497D" w:themeColor="text2"/>
        </w:rPr>
      </w:pPr>
      <w:r w:rsidRPr="0052021E">
        <w:rPr>
          <w:rStyle w:val="FootnoteReference"/>
          <w:rFonts w:ascii="Corbel" w:hAnsi="Corbel"/>
          <w:color w:val="1F497D" w:themeColor="text2"/>
        </w:rPr>
        <w:footnoteRef/>
      </w:r>
      <w:r w:rsidRPr="0052021E">
        <w:rPr>
          <w:rFonts w:ascii="Corbel" w:hAnsi="Corbel"/>
          <w:color w:val="1F497D" w:themeColor="text2"/>
          <w:lang w:val="cy-GB"/>
        </w:rPr>
        <w:t xml:space="preserve">Ghosal, S (2014), </w:t>
      </w:r>
      <w:r w:rsidRPr="0052021E">
        <w:rPr>
          <w:rFonts w:ascii="Corbel" w:hAnsi="Corbel" w:cs="Arial"/>
          <w:i/>
          <w:iCs/>
          <w:color w:val="1F497D" w:themeColor="text2"/>
          <w:shd w:val="clear" w:color="auto" w:fill="FFFFFF"/>
          <w:lang w:val="cy-GB"/>
        </w:rPr>
        <w:t>Scotland’s Economic Future post-2014: Aspirations Failure and Poverty Traps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 xml:space="preserve">. </w:t>
      </w:r>
      <w:r w:rsidRPr="0052021E">
        <w:rPr>
          <w:rStyle w:val="Hyperlink"/>
          <w:rFonts w:ascii="Corbel" w:hAnsi="Corbel" w:cs="Arial"/>
          <w:iCs/>
          <w:color w:val="1F497D" w:themeColor="text2"/>
          <w:shd w:val="clear" w:color="auto" w:fill="FFFFFF"/>
          <w:lang w:val="cy-GB"/>
        </w:rPr>
        <w:t xml:space="preserve">Cyflwyniad </w:t>
      </w:r>
      <w:r w:rsidRPr="0052021E">
        <w:rPr>
          <w:rStyle w:val="Hyperlink"/>
          <w:rFonts w:ascii="Corbel" w:hAnsi="Corbel" w:cs="Arial"/>
          <w:iCs/>
          <w:color w:val="1F497D" w:themeColor="text2"/>
          <w:u w:val="none"/>
          <w:shd w:val="clear" w:color="auto" w:fill="FFFFFF"/>
          <w:lang w:val="cy-GB"/>
        </w:rPr>
        <w:t>i Bwyllgor yr Economi, Ynni a Thwristiaeth yr Alban</w:t>
      </w:r>
      <w:r w:rsidRPr="0052021E">
        <w:rPr>
          <w:rFonts w:ascii="Corbel" w:hAnsi="Corbel" w:cs="Arial"/>
          <w:iCs/>
          <w:color w:val="1F497D" w:themeColor="text2"/>
          <w:shd w:val="clear" w:color="auto" w:fill="FFFFFF"/>
          <w:lang w:val="cy-GB"/>
        </w:rPr>
        <w:t>, Ionawr 2014  (Mynediad: 19 Ionawr 2017)</w:t>
      </w:r>
    </w:p>
  </w:footnote>
  <w:footnote w:id="13">
    <w:p w:rsidR="0052021E" w:rsidRPr="00032A72" w:rsidRDefault="0052021E">
      <w:pPr>
        <w:pStyle w:val="FootnoteText"/>
        <w:rPr>
          <w:rFonts w:ascii="Corbel" w:hAnsi="Corbel"/>
        </w:rPr>
      </w:pPr>
      <w:r w:rsidRPr="00032A72">
        <w:rPr>
          <w:rStyle w:val="FootnoteReference"/>
          <w:rFonts w:ascii="Corbel" w:hAnsi="Corbel"/>
          <w:color w:val="1F497D" w:themeColor="text2"/>
        </w:rPr>
        <w:footnoteRef/>
      </w:r>
      <w:r w:rsidRPr="00032A72">
        <w:rPr>
          <w:rFonts w:ascii="Corbel" w:hAnsi="Corbel"/>
          <w:color w:val="1F497D" w:themeColor="text2"/>
          <w:lang w:val="cy-GB"/>
        </w:rPr>
        <w:t xml:space="preserve">Cynulliad Cenedlaethol Cymru, Y Pwyllgor Cymunedau, Cydraddoldeb a Llywodraeth Leol, (2015) </w:t>
      </w:r>
      <w:r w:rsidRPr="00032A72">
        <w:rPr>
          <w:rFonts w:ascii="Corbel" w:hAnsi="Corbel"/>
          <w:i/>
          <w:iCs/>
          <w:color w:val="1F497D" w:themeColor="text2"/>
          <w:lang w:val="cy-GB"/>
        </w:rPr>
        <w:t>Ymchwiliad i Dlodi yng Nghymru</w:t>
      </w:r>
      <w:r w:rsidRPr="00032A72">
        <w:rPr>
          <w:rFonts w:ascii="Corbel" w:hAnsi="Corbel"/>
          <w:color w:val="1F497D" w:themeColor="text2"/>
          <w:lang w:val="cy-GB"/>
        </w:rPr>
        <w:t xml:space="preserve">:  </w:t>
      </w:r>
      <w:r w:rsidRPr="00032A72">
        <w:rPr>
          <w:rFonts w:ascii="Corbel" w:hAnsi="Corbel"/>
          <w:i/>
          <w:iCs/>
          <w:color w:val="1F497D" w:themeColor="text2"/>
          <w:lang w:val="cy-GB"/>
        </w:rPr>
        <w:t>Tlodi ac Anghydraddoldeb</w:t>
      </w:r>
      <w:r w:rsidRPr="00032A72">
        <w:rPr>
          <w:rFonts w:ascii="Corbel" w:hAnsi="Corbel"/>
          <w:color w:val="1F497D" w:themeColor="text2"/>
          <w:lang w:val="cy-GB"/>
        </w:rPr>
        <w:t xml:space="preserve"> Ar gael yn </w:t>
      </w:r>
      <w:hyperlink r:id="rId10" w:history="1">
        <w:r w:rsidRPr="00F262D3">
          <w:rPr>
            <w:rStyle w:val="Hyperlink"/>
            <w:rFonts w:ascii="Corbel" w:hAnsi="Corbel"/>
            <w:lang w:val="cy-GB"/>
          </w:rPr>
          <w:t>http://www.assembly.wales/laid%20documents/cr-ld10252/cr-ld10252-e.pdf</w:t>
        </w:r>
      </w:hyperlink>
      <w:r w:rsidRPr="00032A72">
        <w:rPr>
          <w:rFonts w:ascii="Corbel" w:hAnsi="Corbel"/>
          <w:lang w:val="cy-GB"/>
        </w:rPr>
        <w:t xml:space="preserve">  </w:t>
      </w:r>
      <w:r w:rsidRPr="00032A72">
        <w:rPr>
          <w:rFonts w:ascii="Corbel" w:hAnsi="Corbel"/>
          <w:color w:val="1F497D" w:themeColor="text2"/>
          <w:lang w:val="cy-GB"/>
        </w:rPr>
        <w:t xml:space="preserve"> (</w:t>
      </w:r>
      <w:r>
        <w:rPr>
          <w:rFonts w:ascii="Corbel" w:hAnsi="Corbel"/>
          <w:color w:val="1F497D" w:themeColor="text2"/>
          <w:lang w:val="cy-GB"/>
        </w:rPr>
        <w:t>mynediad</w:t>
      </w:r>
      <w:r w:rsidRPr="00032A72">
        <w:rPr>
          <w:rFonts w:ascii="Corbel" w:hAnsi="Corbel"/>
          <w:color w:val="1F497D" w:themeColor="text2"/>
          <w:lang w:val="cy-GB"/>
        </w:rPr>
        <w:t>: 19/01/2017)</w:t>
      </w:r>
    </w:p>
    <w:p w:rsidR="0052021E" w:rsidRDefault="0052021E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F0A"/>
    <w:multiLevelType w:val="hybridMultilevel"/>
    <w:tmpl w:val="5D5C2278"/>
    <w:lvl w:ilvl="0" w:tplc="B4A6B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CE58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9E16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016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52B9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6608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000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4854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1609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05522"/>
    <w:multiLevelType w:val="hybridMultilevel"/>
    <w:tmpl w:val="31D4E7AC"/>
    <w:lvl w:ilvl="0" w:tplc="B2201E9E">
      <w:start w:val="1"/>
      <w:numFmt w:val="low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C67A5C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BCA8F3B6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FA8E7E2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64E630BE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50CE4546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E3B06E42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5F36FAB2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2C980DFE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A9D5EF8"/>
    <w:multiLevelType w:val="hybridMultilevel"/>
    <w:tmpl w:val="CED65C90"/>
    <w:lvl w:ilvl="0" w:tplc="8E26AFF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BA8868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95090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70B7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6C067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1E8E3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6067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7654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F28F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E40BF"/>
    <w:multiLevelType w:val="hybridMultilevel"/>
    <w:tmpl w:val="3DC8B42A"/>
    <w:lvl w:ilvl="0" w:tplc="E9AE3A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05CA8C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B2A22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89814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F6CF3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09E31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6CC21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F055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E5CF6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ED3634"/>
    <w:multiLevelType w:val="hybridMultilevel"/>
    <w:tmpl w:val="486CB4D0"/>
    <w:lvl w:ilvl="0" w:tplc="A9A24E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805F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9E5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0E87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D2D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9AB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0EB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447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18E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7C26C96"/>
    <w:multiLevelType w:val="hybridMultilevel"/>
    <w:tmpl w:val="144E6A1C"/>
    <w:lvl w:ilvl="0" w:tplc="6AC20414">
      <w:start w:val="1"/>
      <w:numFmt w:val="decimal"/>
      <w:lvlText w:val="%1."/>
      <w:lvlJc w:val="left"/>
      <w:pPr>
        <w:ind w:left="720" w:hanging="360"/>
      </w:pPr>
    </w:lvl>
    <w:lvl w:ilvl="1" w:tplc="F5A08372" w:tentative="1">
      <w:start w:val="1"/>
      <w:numFmt w:val="lowerLetter"/>
      <w:lvlText w:val="%2."/>
      <w:lvlJc w:val="left"/>
      <w:pPr>
        <w:ind w:left="1440" w:hanging="360"/>
      </w:pPr>
    </w:lvl>
    <w:lvl w:ilvl="2" w:tplc="5198BD1C" w:tentative="1">
      <w:start w:val="1"/>
      <w:numFmt w:val="lowerRoman"/>
      <w:lvlText w:val="%3."/>
      <w:lvlJc w:val="right"/>
      <w:pPr>
        <w:ind w:left="2160" w:hanging="180"/>
      </w:pPr>
    </w:lvl>
    <w:lvl w:ilvl="3" w:tplc="61C06370" w:tentative="1">
      <w:start w:val="1"/>
      <w:numFmt w:val="decimal"/>
      <w:lvlText w:val="%4."/>
      <w:lvlJc w:val="left"/>
      <w:pPr>
        <w:ind w:left="2880" w:hanging="360"/>
      </w:pPr>
    </w:lvl>
    <w:lvl w:ilvl="4" w:tplc="168E968E" w:tentative="1">
      <w:start w:val="1"/>
      <w:numFmt w:val="lowerLetter"/>
      <w:lvlText w:val="%5."/>
      <w:lvlJc w:val="left"/>
      <w:pPr>
        <w:ind w:left="3600" w:hanging="360"/>
      </w:pPr>
    </w:lvl>
    <w:lvl w:ilvl="5" w:tplc="5686AEDE" w:tentative="1">
      <w:start w:val="1"/>
      <w:numFmt w:val="lowerRoman"/>
      <w:lvlText w:val="%6."/>
      <w:lvlJc w:val="right"/>
      <w:pPr>
        <w:ind w:left="4320" w:hanging="180"/>
      </w:pPr>
    </w:lvl>
    <w:lvl w:ilvl="6" w:tplc="18F83820" w:tentative="1">
      <w:start w:val="1"/>
      <w:numFmt w:val="decimal"/>
      <w:lvlText w:val="%7."/>
      <w:lvlJc w:val="left"/>
      <w:pPr>
        <w:ind w:left="5040" w:hanging="360"/>
      </w:pPr>
    </w:lvl>
    <w:lvl w:ilvl="7" w:tplc="890E8994" w:tentative="1">
      <w:start w:val="1"/>
      <w:numFmt w:val="lowerLetter"/>
      <w:lvlText w:val="%8."/>
      <w:lvlJc w:val="left"/>
      <w:pPr>
        <w:ind w:left="5760" w:hanging="360"/>
      </w:pPr>
    </w:lvl>
    <w:lvl w:ilvl="8" w:tplc="80826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65EFE"/>
    <w:multiLevelType w:val="hybridMultilevel"/>
    <w:tmpl w:val="07B4FF18"/>
    <w:lvl w:ilvl="0" w:tplc="1B865F9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0EE15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CE7F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D092A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90F8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ACCBC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78F9E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56721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A8AF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2DD5B3A"/>
    <w:multiLevelType w:val="hybridMultilevel"/>
    <w:tmpl w:val="052013DE"/>
    <w:lvl w:ilvl="0" w:tplc="933292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6A8D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D614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424E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04C2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42D1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944B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9062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A45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D0297"/>
    <w:multiLevelType w:val="hybridMultilevel"/>
    <w:tmpl w:val="CA0A60CC"/>
    <w:lvl w:ilvl="0" w:tplc="6884E6A6">
      <w:start w:val="1"/>
      <w:numFmt w:val="decimal"/>
      <w:lvlText w:val="%1."/>
      <w:lvlJc w:val="left"/>
      <w:pPr>
        <w:ind w:left="720" w:hanging="360"/>
      </w:pPr>
    </w:lvl>
    <w:lvl w:ilvl="1" w:tplc="EB6E60AA" w:tentative="1">
      <w:start w:val="1"/>
      <w:numFmt w:val="lowerLetter"/>
      <w:lvlText w:val="%2."/>
      <w:lvlJc w:val="left"/>
      <w:pPr>
        <w:ind w:left="1440" w:hanging="360"/>
      </w:pPr>
    </w:lvl>
    <w:lvl w:ilvl="2" w:tplc="CD26D932" w:tentative="1">
      <w:start w:val="1"/>
      <w:numFmt w:val="lowerRoman"/>
      <w:lvlText w:val="%3."/>
      <w:lvlJc w:val="right"/>
      <w:pPr>
        <w:ind w:left="2160" w:hanging="180"/>
      </w:pPr>
    </w:lvl>
    <w:lvl w:ilvl="3" w:tplc="FA4E2EF8" w:tentative="1">
      <w:start w:val="1"/>
      <w:numFmt w:val="decimal"/>
      <w:lvlText w:val="%4."/>
      <w:lvlJc w:val="left"/>
      <w:pPr>
        <w:ind w:left="2880" w:hanging="360"/>
      </w:pPr>
    </w:lvl>
    <w:lvl w:ilvl="4" w:tplc="2AF2E9B0" w:tentative="1">
      <w:start w:val="1"/>
      <w:numFmt w:val="lowerLetter"/>
      <w:lvlText w:val="%5."/>
      <w:lvlJc w:val="left"/>
      <w:pPr>
        <w:ind w:left="3600" w:hanging="360"/>
      </w:pPr>
    </w:lvl>
    <w:lvl w:ilvl="5" w:tplc="8ECCA5F0" w:tentative="1">
      <w:start w:val="1"/>
      <w:numFmt w:val="lowerRoman"/>
      <w:lvlText w:val="%6."/>
      <w:lvlJc w:val="right"/>
      <w:pPr>
        <w:ind w:left="4320" w:hanging="180"/>
      </w:pPr>
    </w:lvl>
    <w:lvl w:ilvl="6" w:tplc="72F6E4A6" w:tentative="1">
      <w:start w:val="1"/>
      <w:numFmt w:val="decimal"/>
      <w:lvlText w:val="%7."/>
      <w:lvlJc w:val="left"/>
      <w:pPr>
        <w:ind w:left="5040" w:hanging="360"/>
      </w:pPr>
    </w:lvl>
    <w:lvl w:ilvl="7" w:tplc="63947AD8" w:tentative="1">
      <w:start w:val="1"/>
      <w:numFmt w:val="lowerLetter"/>
      <w:lvlText w:val="%8."/>
      <w:lvlJc w:val="left"/>
      <w:pPr>
        <w:ind w:left="5760" w:hanging="360"/>
      </w:pPr>
    </w:lvl>
    <w:lvl w:ilvl="8" w:tplc="39829F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86418"/>
    <w:multiLevelType w:val="hybridMultilevel"/>
    <w:tmpl w:val="5FCC6F30"/>
    <w:lvl w:ilvl="0" w:tplc="1EB8B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44F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EA1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BEB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D8F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C22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AE7F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F051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765E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A090FD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AF55F74"/>
    <w:multiLevelType w:val="hybridMultilevel"/>
    <w:tmpl w:val="3E1631A8"/>
    <w:lvl w:ilvl="0" w:tplc="901C188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4F8E6AC8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312B57E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53E29A8E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A3349C30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58423C6E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957C1970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B941E52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7FF076FA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F0D601D"/>
    <w:multiLevelType w:val="hybridMultilevel"/>
    <w:tmpl w:val="2C4CA5A4"/>
    <w:lvl w:ilvl="0" w:tplc="2436AE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F65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94F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6EA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761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42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803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DC0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C8E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12E1692"/>
    <w:multiLevelType w:val="hybridMultilevel"/>
    <w:tmpl w:val="311A2EB4"/>
    <w:lvl w:ilvl="0" w:tplc="0016CC52">
      <w:start w:val="1"/>
      <w:numFmt w:val="decimal"/>
      <w:lvlText w:val="%1."/>
      <w:lvlJc w:val="left"/>
      <w:pPr>
        <w:ind w:left="720" w:hanging="360"/>
      </w:pPr>
    </w:lvl>
    <w:lvl w:ilvl="1" w:tplc="0B10E24A" w:tentative="1">
      <w:start w:val="1"/>
      <w:numFmt w:val="lowerLetter"/>
      <w:lvlText w:val="%2."/>
      <w:lvlJc w:val="left"/>
      <w:pPr>
        <w:ind w:left="1440" w:hanging="360"/>
      </w:pPr>
    </w:lvl>
    <w:lvl w:ilvl="2" w:tplc="C8921D12" w:tentative="1">
      <w:start w:val="1"/>
      <w:numFmt w:val="lowerRoman"/>
      <w:lvlText w:val="%3."/>
      <w:lvlJc w:val="right"/>
      <w:pPr>
        <w:ind w:left="2160" w:hanging="180"/>
      </w:pPr>
    </w:lvl>
    <w:lvl w:ilvl="3" w:tplc="8250AE12" w:tentative="1">
      <w:start w:val="1"/>
      <w:numFmt w:val="decimal"/>
      <w:lvlText w:val="%4."/>
      <w:lvlJc w:val="left"/>
      <w:pPr>
        <w:ind w:left="2880" w:hanging="360"/>
      </w:pPr>
    </w:lvl>
    <w:lvl w:ilvl="4" w:tplc="587615F8" w:tentative="1">
      <w:start w:val="1"/>
      <w:numFmt w:val="lowerLetter"/>
      <w:lvlText w:val="%5."/>
      <w:lvlJc w:val="left"/>
      <w:pPr>
        <w:ind w:left="3600" w:hanging="360"/>
      </w:pPr>
    </w:lvl>
    <w:lvl w:ilvl="5" w:tplc="437EBC52" w:tentative="1">
      <w:start w:val="1"/>
      <w:numFmt w:val="lowerRoman"/>
      <w:lvlText w:val="%6."/>
      <w:lvlJc w:val="right"/>
      <w:pPr>
        <w:ind w:left="4320" w:hanging="180"/>
      </w:pPr>
    </w:lvl>
    <w:lvl w:ilvl="6" w:tplc="3B14E346" w:tentative="1">
      <w:start w:val="1"/>
      <w:numFmt w:val="decimal"/>
      <w:lvlText w:val="%7."/>
      <w:lvlJc w:val="left"/>
      <w:pPr>
        <w:ind w:left="5040" w:hanging="360"/>
      </w:pPr>
    </w:lvl>
    <w:lvl w:ilvl="7" w:tplc="73FA99FE" w:tentative="1">
      <w:start w:val="1"/>
      <w:numFmt w:val="lowerLetter"/>
      <w:lvlText w:val="%8."/>
      <w:lvlJc w:val="left"/>
      <w:pPr>
        <w:ind w:left="5760" w:hanging="360"/>
      </w:pPr>
    </w:lvl>
    <w:lvl w:ilvl="8" w:tplc="523C5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85FBC"/>
    <w:multiLevelType w:val="hybridMultilevel"/>
    <w:tmpl w:val="F54E5480"/>
    <w:lvl w:ilvl="0" w:tplc="86BA2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F8E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4A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82A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94F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CEF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563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E48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6651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C073527"/>
    <w:multiLevelType w:val="hybridMultilevel"/>
    <w:tmpl w:val="D49013D2"/>
    <w:lvl w:ilvl="0" w:tplc="7E68DE0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798496E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697E7230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3092B006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840AE5FA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3258A824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A0CF1B8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E1866FC0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767C035C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5CB60608"/>
    <w:multiLevelType w:val="hybridMultilevel"/>
    <w:tmpl w:val="3BC6744E"/>
    <w:lvl w:ilvl="0" w:tplc="072A446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F566E2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C56E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74E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2A2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6A1B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3A3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BEA6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15C9B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E52F82"/>
    <w:multiLevelType w:val="hybridMultilevel"/>
    <w:tmpl w:val="A7F62A06"/>
    <w:lvl w:ilvl="0" w:tplc="066A8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CEE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50C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FE9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926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A0FA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C8D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A03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181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64650B7"/>
    <w:multiLevelType w:val="hybridMultilevel"/>
    <w:tmpl w:val="AADA0290"/>
    <w:lvl w:ilvl="0" w:tplc="EF1C9B4E">
      <w:start w:val="1"/>
      <w:numFmt w:val="decimal"/>
      <w:lvlText w:val="%1."/>
      <w:lvlJc w:val="left"/>
      <w:pPr>
        <w:ind w:left="720" w:hanging="360"/>
      </w:pPr>
    </w:lvl>
    <w:lvl w:ilvl="1" w:tplc="972AC44E" w:tentative="1">
      <w:start w:val="1"/>
      <w:numFmt w:val="lowerLetter"/>
      <w:lvlText w:val="%2."/>
      <w:lvlJc w:val="left"/>
      <w:pPr>
        <w:ind w:left="1440" w:hanging="360"/>
      </w:pPr>
    </w:lvl>
    <w:lvl w:ilvl="2" w:tplc="57BE6FCC" w:tentative="1">
      <w:start w:val="1"/>
      <w:numFmt w:val="lowerRoman"/>
      <w:lvlText w:val="%3."/>
      <w:lvlJc w:val="right"/>
      <w:pPr>
        <w:ind w:left="2160" w:hanging="180"/>
      </w:pPr>
    </w:lvl>
    <w:lvl w:ilvl="3" w:tplc="4B8CC842" w:tentative="1">
      <w:start w:val="1"/>
      <w:numFmt w:val="decimal"/>
      <w:lvlText w:val="%4."/>
      <w:lvlJc w:val="left"/>
      <w:pPr>
        <w:ind w:left="2880" w:hanging="360"/>
      </w:pPr>
    </w:lvl>
    <w:lvl w:ilvl="4" w:tplc="2CFAFFEA" w:tentative="1">
      <w:start w:val="1"/>
      <w:numFmt w:val="lowerLetter"/>
      <w:lvlText w:val="%5."/>
      <w:lvlJc w:val="left"/>
      <w:pPr>
        <w:ind w:left="3600" w:hanging="360"/>
      </w:pPr>
    </w:lvl>
    <w:lvl w:ilvl="5" w:tplc="3F6A2A7C" w:tentative="1">
      <w:start w:val="1"/>
      <w:numFmt w:val="lowerRoman"/>
      <w:lvlText w:val="%6."/>
      <w:lvlJc w:val="right"/>
      <w:pPr>
        <w:ind w:left="4320" w:hanging="180"/>
      </w:pPr>
    </w:lvl>
    <w:lvl w:ilvl="6" w:tplc="2D0C7BF0" w:tentative="1">
      <w:start w:val="1"/>
      <w:numFmt w:val="decimal"/>
      <w:lvlText w:val="%7."/>
      <w:lvlJc w:val="left"/>
      <w:pPr>
        <w:ind w:left="5040" w:hanging="360"/>
      </w:pPr>
    </w:lvl>
    <w:lvl w:ilvl="7" w:tplc="173CBAF4" w:tentative="1">
      <w:start w:val="1"/>
      <w:numFmt w:val="lowerLetter"/>
      <w:lvlText w:val="%8."/>
      <w:lvlJc w:val="left"/>
      <w:pPr>
        <w:ind w:left="5760" w:hanging="360"/>
      </w:pPr>
    </w:lvl>
    <w:lvl w:ilvl="8" w:tplc="9AE018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25754"/>
    <w:multiLevelType w:val="hybridMultilevel"/>
    <w:tmpl w:val="06BEE286"/>
    <w:lvl w:ilvl="0" w:tplc="2E525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8D0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9473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E76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5E3E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2A3F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886C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6A96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5270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72403"/>
    <w:multiLevelType w:val="hybridMultilevel"/>
    <w:tmpl w:val="6A7A2F90"/>
    <w:lvl w:ilvl="0" w:tplc="A32A33D8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D40BA6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495EF02E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B03EA970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D5EE8352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74402F84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632AD044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7744D768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95299C6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7B566F0D"/>
    <w:multiLevelType w:val="hybridMultilevel"/>
    <w:tmpl w:val="4DE25438"/>
    <w:lvl w:ilvl="0" w:tplc="CA84D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46EE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765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A8C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BA4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7A59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C44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4C6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C24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6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21"/>
  </w:num>
  <w:num w:numId="7">
    <w:abstractNumId w:val="17"/>
  </w:num>
  <w:num w:numId="8">
    <w:abstractNumId w:val="14"/>
  </w:num>
  <w:num w:numId="9">
    <w:abstractNumId w:val="4"/>
  </w:num>
  <w:num w:numId="10">
    <w:abstractNumId w:val="9"/>
  </w:num>
  <w:num w:numId="11">
    <w:abstractNumId w:val="6"/>
  </w:num>
  <w:num w:numId="12">
    <w:abstractNumId w:val="11"/>
  </w:num>
  <w:num w:numId="13">
    <w:abstractNumId w:val="3"/>
  </w:num>
  <w:num w:numId="14">
    <w:abstractNumId w:val="19"/>
  </w:num>
  <w:num w:numId="15">
    <w:abstractNumId w:val="13"/>
  </w:num>
  <w:num w:numId="16">
    <w:abstractNumId w:val="20"/>
  </w:num>
  <w:num w:numId="17">
    <w:abstractNumId w:val="0"/>
  </w:num>
  <w:num w:numId="18">
    <w:abstractNumId w:val="7"/>
  </w:num>
  <w:num w:numId="19">
    <w:abstractNumId w:val="10"/>
  </w:num>
  <w:num w:numId="20">
    <w:abstractNumId w:val="5"/>
  </w:num>
  <w:num w:numId="21">
    <w:abstractNumId w:val="8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10"/>
    <w:rsid w:val="000219D3"/>
    <w:rsid w:val="00063033"/>
    <w:rsid w:val="000D6BCC"/>
    <w:rsid w:val="00192FC2"/>
    <w:rsid w:val="00214E1D"/>
    <w:rsid w:val="002A4D8F"/>
    <w:rsid w:val="004009A4"/>
    <w:rsid w:val="00424903"/>
    <w:rsid w:val="00494371"/>
    <w:rsid w:val="0052021E"/>
    <w:rsid w:val="00531E06"/>
    <w:rsid w:val="005D65EA"/>
    <w:rsid w:val="00660EB6"/>
    <w:rsid w:val="007C4BE0"/>
    <w:rsid w:val="007D28FE"/>
    <w:rsid w:val="008A1316"/>
    <w:rsid w:val="00906304"/>
    <w:rsid w:val="00917104"/>
    <w:rsid w:val="009231DF"/>
    <w:rsid w:val="00960454"/>
    <w:rsid w:val="009E7ECA"/>
    <w:rsid w:val="00A03365"/>
    <w:rsid w:val="00AA5A6D"/>
    <w:rsid w:val="00B03D9B"/>
    <w:rsid w:val="00B377E1"/>
    <w:rsid w:val="00B44763"/>
    <w:rsid w:val="00BE10B5"/>
    <w:rsid w:val="00C02764"/>
    <w:rsid w:val="00C34691"/>
    <w:rsid w:val="00C66A56"/>
    <w:rsid w:val="00D33BDD"/>
    <w:rsid w:val="00D77515"/>
    <w:rsid w:val="00DD5F5E"/>
    <w:rsid w:val="00E56D10"/>
    <w:rsid w:val="00E636C0"/>
    <w:rsid w:val="00F463ED"/>
    <w:rsid w:val="00F54FF2"/>
    <w:rsid w:val="00FF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66D898-2F28-44C4-A22A-4FFC0CD9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A72"/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1EBF"/>
    <w:pPr>
      <w:keepNext/>
      <w:keepLines/>
      <w:numPr>
        <w:numId w:val="19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1EBF"/>
    <w:pPr>
      <w:keepNext/>
      <w:keepLines/>
      <w:numPr>
        <w:ilvl w:val="1"/>
        <w:numId w:val="1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EBF"/>
    <w:pPr>
      <w:keepNext/>
      <w:keepLines/>
      <w:numPr>
        <w:ilvl w:val="2"/>
        <w:numId w:val="19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EBF"/>
    <w:pPr>
      <w:keepNext/>
      <w:keepLines/>
      <w:numPr>
        <w:ilvl w:val="3"/>
        <w:numId w:val="1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EBF"/>
    <w:pPr>
      <w:keepNext/>
      <w:keepLines/>
      <w:numPr>
        <w:ilvl w:val="4"/>
        <w:numId w:val="1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EBF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EBF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EBF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EBF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3459A7"/>
    <w:rPr>
      <w:rFonts w:ascii="Arial" w:eastAsia="Times New Roman" w:hAnsi="Arial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3459A7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semiHidden/>
    <w:rsid w:val="003459A7"/>
    <w:rPr>
      <w:vertAlign w:val="superscript"/>
    </w:rPr>
  </w:style>
  <w:style w:type="character" w:styleId="Hyperlink">
    <w:name w:val="Hyperlink"/>
    <w:basedOn w:val="DefaultParagraphFont"/>
    <w:rsid w:val="003459A7"/>
    <w:rPr>
      <w:color w:val="0000FF"/>
      <w:u w:val="single"/>
    </w:rPr>
  </w:style>
  <w:style w:type="paragraph" w:customStyle="1" w:styleId="Default">
    <w:name w:val="Default"/>
    <w:rsid w:val="003459A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10E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0E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E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A3FB8"/>
  </w:style>
  <w:style w:type="paragraph" w:styleId="NormalWeb">
    <w:name w:val="Normal (Web)"/>
    <w:basedOn w:val="Normal"/>
    <w:uiPriority w:val="99"/>
    <w:semiHidden/>
    <w:unhideWhenUsed/>
    <w:rsid w:val="00F035A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235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5D1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235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35D1"/>
    <w:rPr>
      <w:rFonts w:ascii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91E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91E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EB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EB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EB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E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E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EB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EB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76888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C6419"/>
    <w:rPr>
      <w:color w:val="800080" w:themeColor="followedHyperlink"/>
      <w:u w:val="single"/>
    </w:rPr>
  </w:style>
  <w:style w:type="character" w:customStyle="1" w:styleId="reference-text">
    <w:name w:val="reference-text"/>
    <w:basedOn w:val="DefaultParagraphFont"/>
    <w:rsid w:val="00EB6FC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06303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D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5F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5F5E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5F5E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eapn.eu/images/stories/docs/eapn-books/2014-Poverty-Explainer-EN-web.pdf" TargetMode="External"/><Relationship Id="rId18" Type="http://schemas.openxmlformats.org/officeDocument/2006/relationships/hyperlink" Target="https://www.equalityhumanrights.com/en/publication-download/research-report-56-processes-prejudice-theory-evidence-and-intervention.pdf" TargetMode="External"/><Relationship Id="rId26" Type="http://schemas.openxmlformats.org/officeDocument/2006/relationships/hyperlink" Target="https://www.jrf.org.uk/report/uk-poverty-causes-costs-and-solutions" TargetMode="Externa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hyperlink" Target="http://www.scottish.parliament.uk/S4_EconomyEnergyandTourismCommittee/Prof_Sayantan_Ghosal_Univ_of_Glasgow.pdf" TargetMode="External"/><Relationship Id="rId34" Type="http://schemas.openxmlformats.org/officeDocument/2006/relationships/hyperlink" Target="http://www.un.org/esa/socdev/wssd/text-version/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://www.ekklesia.co.uk/node/14584" TargetMode="External"/><Relationship Id="rId25" Type="http://schemas.openxmlformats.org/officeDocument/2006/relationships/hyperlink" Target="https://www.jrf.org.uk/report/prosperity-without-poverty" TargetMode="External"/><Relationship Id="rId33" Type="http://schemas.openxmlformats.org/officeDocument/2006/relationships/hyperlink" Target="http://www.unesco.org/new/en/social-and-human-sciences/themes/international-migration/glossary/povert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kklesia.co.uk/node/14584" TargetMode="External"/><Relationship Id="rId20" Type="http://schemas.openxmlformats.org/officeDocument/2006/relationships/hyperlink" Target="http://www.westyorkshireobservatory.org/Custom/Resources/FI%20Research%202009%20Final%20report.pdf" TargetMode="External"/><Relationship Id="rId29" Type="http://schemas.openxmlformats.org/officeDocument/2006/relationships/hyperlink" Target="http://www.cph.org.uk/wp-content/uploads/2016/01/ACE-Report-FINAL-E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www.jrf.org.uk/contact/poverty-truth-commission" TargetMode="External"/><Relationship Id="rId32" Type="http://schemas.openxmlformats.org/officeDocument/2006/relationships/hyperlink" Target="http://www.poverty.ac.uk/system/files/townsend-book-pdfs/PIUK/piuk-chapter01.pdf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www.jrf.org.uk/report/breaking-links-between-poverty-and-ethnicity-wales" TargetMode="External"/><Relationship Id="rId28" Type="http://schemas.openxmlformats.org/officeDocument/2006/relationships/hyperlink" Target="http://www.assembly.wales/laid%20documents/cr-ld10252/cr-ld10252-e.pdf" TargetMode="External"/><Relationship Id="rId36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www.kcl.ac.uk/sspp/departments/education/research/ASPIRES/ASPIRES-final-report-December-2013.pdf" TargetMode="External"/><Relationship Id="rId31" Type="http://schemas.openxmlformats.org/officeDocument/2006/relationships/hyperlink" Target="https://www.equalitytrust.org.uk/sites/default/files/The%20Cost%20of%20Inequality%20%20-%20full%20report.pdf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://www.eapn.eu/images/stories/docs/eapn-books/2014-Poverty-Explainer-EN-web.pdf" TargetMode="External"/><Relationship Id="rId22" Type="http://schemas.openxmlformats.org/officeDocument/2006/relationships/hyperlink" Target="https://www.jrf.org.uk/report/minimum-income-standard-uk-2016" TargetMode="External"/><Relationship Id="rId27" Type="http://schemas.openxmlformats.org/officeDocument/2006/relationships/hyperlink" Target="https://www.jrf.org.uk/sites/default/files/jrf/migrated/files/education-achievement-poverty-summary.pdf" TargetMode="External"/><Relationship Id="rId30" Type="http://schemas.openxmlformats.org/officeDocument/2006/relationships/hyperlink" Target="http://www.academicjournals.org/article/article1379761138_Roberts%20and%20Atherton.pdf" TargetMode="External"/><Relationship Id="rId35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rf.org.uk/sites/default/files/jrf/migrated/files/education-achievement-poverty-summary.pdf" TargetMode="External"/><Relationship Id="rId3" Type="http://schemas.openxmlformats.org/officeDocument/2006/relationships/hyperlink" Target="https://www.jrf.org.uk/report/minimum-income-standard-uk-2016" TargetMode="External"/><Relationship Id="rId7" Type="http://schemas.openxmlformats.org/officeDocument/2006/relationships/hyperlink" Target="http://www.kcl.ac.uk/sspp/departments/education/research/ASPIRES/ASPIRES-final-report-December-2013.pdf" TargetMode="External"/><Relationship Id="rId2" Type="http://schemas.openxmlformats.org/officeDocument/2006/relationships/hyperlink" Target="http://www.poverty.ac.uk/system/files/townsend-book-pdfs/PIUK/piuk-chapter01.pdf" TargetMode="External"/><Relationship Id="rId1" Type="http://schemas.openxmlformats.org/officeDocument/2006/relationships/hyperlink" Target="http://www.un.org/esa/socdev/wssd/text-version/" TargetMode="External"/><Relationship Id="rId6" Type="http://schemas.openxmlformats.org/officeDocument/2006/relationships/hyperlink" Target="https://www.jrf.org.uk/report/breaking-links-between-poverty-and-ethnicity-wales" TargetMode="External"/><Relationship Id="rId5" Type="http://schemas.openxmlformats.org/officeDocument/2006/relationships/hyperlink" Target="https://www.equalityhumanrights.com/en/publication-download/research-report-56-processes-prejudice-theory-evidence-and-intervention.pdf" TargetMode="External"/><Relationship Id="rId10" Type="http://schemas.openxmlformats.org/officeDocument/2006/relationships/hyperlink" Target="http://www.assembly.wales/laid%20documents/cr-ld10252/cr-ld10252-e.pdf" TargetMode="External"/><Relationship Id="rId4" Type="http://schemas.openxmlformats.org/officeDocument/2006/relationships/hyperlink" Target="http://www.unesco.org/new/en/social-and-human-sciences/themes/international-migration/glossary/poverty/" TargetMode="External"/><Relationship Id="rId9" Type="http://schemas.openxmlformats.org/officeDocument/2006/relationships/hyperlink" Target="http://www.academicjournals.org/article/article1379761138_Roberts%20and%20Atherton.pdf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D0ED947-BE7A-408B-BC27-1B8B10A55C0C}" type="doc">
      <dgm:prSet loTypeId="urn:microsoft.com/office/officeart/2005/8/layout/cycle1#1" loCatId="cycle" qsTypeId="urn:microsoft.com/office/officeart/2005/8/quickstyle/simple1" qsCatId="simple" csTypeId="urn:microsoft.com/office/officeart/2005/8/colors/accent1_2" csCatId="accent1" phldr="1"/>
      <dgm:spPr/>
    </dgm:pt>
    <dgm:pt modelId="{BE0B48A4-4528-49CF-B8A5-D2E716E89A0A}">
      <dgm:prSet/>
      <dgm:spPr/>
      <dgm:t>
        <a:bodyPr/>
        <a:lstStyle/>
        <a:p>
          <a:pPr marL="0" marR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b="0" i="0" u="none" strike="noStrike" cap="none" normalizeH="0" baseline="0" dirty="0">
              <a:ln>
                <a:noFill/>
              </a:ln>
              <a:solidFill>
                <a:schemeClr val="tx1"/>
              </a:solidFill>
              <a:latin typeface="Arial" charset="0"/>
            </a:rPr>
            <a:t>Llai o adnoddau</a:t>
          </a:r>
          <a:endParaRPr kumimoji="0" lang="en-GB" altLang="en-US" b="0" i="0" u="none" strike="noStrike" cap="none" normalizeH="0" baseline="0">
            <a:ln>
              <a:noFill/>
            </a:ln>
            <a:solidFill>
              <a:schemeClr val="tx1"/>
            </a:solidFill>
            <a:latin typeface="Arial" charset="0"/>
          </a:endParaRPr>
        </a:p>
      </dgm:t>
    </dgm:pt>
    <dgm:pt modelId="{9EFC6615-7966-49E0-B38E-A5601B4B04EF}" type="parTrans" cxnId="{BC36BECE-6CC2-4E47-B45B-E96362386D2C}">
      <dgm:prSet/>
      <dgm:spPr/>
      <dgm:t>
        <a:bodyPr/>
        <a:lstStyle/>
        <a:p>
          <a:pPr algn="ctr"/>
          <a:endParaRPr lang="en-GB"/>
        </a:p>
      </dgm:t>
    </dgm:pt>
    <dgm:pt modelId="{152BEA88-53AD-4344-8308-52E616C817E0}" type="sibTrans" cxnId="{BC36BECE-6CC2-4E47-B45B-E96362386D2C}">
      <dgm:prSet/>
      <dgm:spPr/>
      <dgm:t>
        <a:bodyPr/>
        <a:lstStyle/>
        <a:p>
          <a:pPr algn="ctr"/>
          <a:endParaRPr lang="en-GB"/>
        </a:p>
      </dgm:t>
    </dgm:pt>
    <dgm:pt modelId="{04C290B9-5666-4611-A118-4298796299CC}">
      <dgm:prSet/>
      <dgm:spPr/>
      <dgm:t>
        <a:bodyPr/>
        <a:lstStyle/>
        <a:p>
          <a:pPr marL="0" marR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b="0" i="0" u="none" strike="noStrike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Eithrio</a:t>
          </a:r>
        </a:p>
        <a:p>
          <a:pPr marL="0" marR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b="0" i="0" u="none" strike="noStrike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cymdeithasol</a:t>
          </a:r>
        </a:p>
      </dgm:t>
    </dgm:pt>
    <dgm:pt modelId="{0FBBA5D4-B006-438E-9BE7-B6BC32AC43E3}" type="parTrans" cxnId="{2A1A16DB-39B6-43E9-A67C-2C36DEABACF5}">
      <dgm:prSet/>
      <dgm:spPr/>
      <dgm:t>
        <a:bodyPr/>
        <a:lstStyle/>
        <a:p>
          <a:pPr algn="ctr"/>
          <a:endParaRPr lang="en-GB"/>
        </a:p>
      </dgm:t>
    </dgm:pt>
    <dgm:pt modelId="{257D9249-C030-4027-B0AA-17A14B5C00E8}" type="sibTrans" cxnId="{2A1A16DB-39B6-43E9-A67C-2C36DEABACF5}">
      <dgm:prSet/>
      <dgm:spPr/>
      <dgm:t>
        <a:bodyPr/>
        <a:lstStyle/>
        <a:p>
          <a:pPr algn="ctr"/>
          <a:endParaRPr lang="en-GB"/>
        </a:p>
      </dgm:t>
    </dgm:pt>
    <dgm:pt modelId="{DB9B4C84-E79F-4040-AA1F-0BCFD4D6B151}">
      <dgm:prSet/>
      <dgm:spPr/>
      <dgm:t>
        <a:bodyPr/>
        <a:lstStyle/>
        <a:p>
          <a:pPr marL="0" marR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b="0" i="0" u="none" strike="noStrike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Rhagolygon gwaeth</a:t>
          </a:r>
        </a:p>
      </dgm:t>
    </dgm:pt>
    <dgm:pt modelId="{970F3E24-FA84-4D9C-AB33-F408F9259ED0}" type="parTrans" cxnId="{36386B24-31D7-4B86-A4CD-A8BEF7C5703F}">
      <dgm:prSet/>
      <dgm:spPr/>
      <dgm:t>
        <a:bodyPr/>
        <a:lstStyle/>
        <a:p>
          <a:pPr algn="ctr"/>
          <a:endParaRPr lang="en-GB"/>
        </a:p>
      </dgm:t>
    </dgm:pt>
    <dgm:pt modelId="{8E0EE178-93CA-449C-8126-9DFA36A4BE8A}" type="sibTrans" cxnId="{36386B24-31D7-4B86-A4CD-A8BEF7C5703F}">
      <dgm:prSet/>
      <dgm:spPr/>
      <dgm:t>
        <a:bodyPr/>
        <a:lstStyle/>
        <a:p>
          <a:pPr algn="ctr"/>
          <a:endParaRPr lang="en-GB"/>
        </a:p>
      </dgm:t>
    </dgm:pt>
    <dgm:pt modelId="{02FC47D1-09FF-4C11-9C9E-297681FEE9FD}" type="pres">
      <dgm:prSet presAssocID="{FD0ED947-BE7A-408B-BC27-1B8B10A55C0C}" presName="cycle" presStyleCnt="0">
        <dgm:presLayoutVars>
          <dgm:dir/>
          <dgm:resizeHandles val="exact"/>
        </dgm:presLayoutVars>
      </dgm:prSet>
      <dgm:spPr/>
    </dgm:pt>
    <dgm:pt modelId="{6AEE93BE-79E7-46D6-B00B-45B9CC0915D7}" type="pres">
      <dgm:prSet presAssocID="{BE0B48A4-4528-49CF-B8A5-D2E716E89A0A}" presName="dummy" presStyleCnt="0"/>
      <dgm:spPr/>
    </dgm:pt>
    <dgm:pt modelId="{BFCDE058-0D13-4879-B7E1-520FF79D9415}" type="pres">
      <dgm:prSet presAssocID="{BE0B48A4-4528-49CF-B8A5-D2E716E89A0A}" presName="node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F9C095E-B135-4D60-8FB4-A69EB1630F19}" type="pres">
      <dgm:prSet presAssocID="{152BEA88-53AD-4344-8308-52E616C817E0}" presName="sibTrans" presStyleLbl="node1" presStyleIdx="0" presStyleCnt="3"/>
      <dgm:spPr/>
      <dgm:t>
        <a:bodyPr/>
        <a:lstStyle/>
        <a:p>
          <a:endParaRPr lang="en-GB"/>
        </a:p>
      </dgm:t>
    </dgm:pt>
    <dgm:pt modelId="{75CC63EE-BD48-4C1C-A3E8-85927237C13F}" type="pres">
      <dgm:prSet presAssocID="{04C290B9-5666-4611-A118-4298796299CC}" presName="dummy" presStyleCnt="0"/>
      <dgm:spPr/>
    </dgm:pt>
    <dgm:pt modelId="{05D36B39-2159-4361-9F44-B620DEB7D6C7}" type="pres">
      <dgm:prSet presAssocID="{04C290B9-5666-4611-A118-4298796299CC}" presName="node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367C1F7-7ECA-467F-BDF0-552558FE95E0}" type="pres">
      <dgm:prSet presAssocID="{257D9249-C030-4027-B0AA-17A14B5C00E8}" presName="sibTrans" presStyleLbl="node1" presStyleIdx="1" presStyleCnt="3"/>
      <dgm:spPr/>
      <dgm:t>
        <a:bodyPr/>
        <a:lstStyle/>
        <a:p>
          <a:endParaRPr lang="en-GB"/>
        </a:p>
      </dgm:t>
    </dgm:pt>
    <dgm:pt modelId="{8CB09521-074D-47DF-8190-68AFA8369E4D}" type="pres">
      <dgm:prSet presAssocID="{DB9B4C84-E79F-4040-AA1F-0BCFD4D6B151}" presName="dummy" presStyleCnt="0"/>
      <dgm:spPr/>
    </dgm:pt>
    <dgm:pt modelId="{D10A83DA-8B1B-4F86-B87B-52828AF70120}" type="pres">
      <dgm:prSet presAssocID="{DB9B4C84-E79F-4040-AA1F-0BCFD4D6B151}" presName="node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4832663-0AA9-4DB1-A55C-E969CFDAFB65}" type="pres">
      <dgm:prSet presAssocID="{8E0EE178-93CA-449C-8126-9DFA36A4BE8A}" presName="sibTrans" presStyleLbl="node1" presStyleIdx="2" presStyleCnt="3"/>
      <dgm:spPr/>
      <dgm:t>
        <a:bodyPr/>
        <a:lstStyle/>
        <a:p>
          <a:endParaRPr lang="en-GB"/>
        </a:p>
      </dgm:t>
    </dgm:pt>
  </dgm:ptLst>
  <dgm:cxnLst>
    <dgm:cxn modelId="{BC36BECE-6CC2-4E47-B45B-E96362386D2C}" srcId="{FD0ED947-BE7A-408B-BC27-1B8B10A55C0C}" destId="{BE0B48A4-4528-49CF-B8A5-D2E716E89A0A}" srcOrd="0" destOrd="0" parTransId="{9EFC6615-7966-49E0-B38E-A5601B4B04EF}" sibTransId="{152BEA88-53AD-4344-8308-52E616C817E0}"/>
    <dgm:cxn modelId="{36386B24-31D7-4B86-A4CD-A8BEF7C5703F}" srcId="{FD0ED947-BE7A-408B-BC27-1B8B10A55C0C}" destId="{DB9B4C84-E79F-4040-AA1F-0BCFD4D6B151}" srcOrd="2" destOrd="0" parTransId="{970F3E24-FA84-4D9C-AB33-F408F9259ED0}" sibTransId="{8E0EE178-93CA-449C-8126-9DFA36A4BE8A}"/>
    <dgm:cxn modelId="{A61A8D63-868D-4371-BAAD-BF24E9792EFD}" type="presOf" srcId="{8E0EE178-93CA-449C-8126-9DFA36A4BE8A}" destId="{94832663-0AA9-4DB1-A55C-E969CFDAFB65}" srcOrd="0" destOrd="0" presId="urn:microsoft.com/office/officeart/2005/8/layout/cycle1#1"/>
    <dgm:cxn modelId="{AB26345E-D4FA-4AF1-BEB7-B30EE5F88EE9}" type="presOf" srcId="{04C290B9-5666-4611-A118-4298796299CC}" destId="{05D36B39-2159-4361-9F44-B620DEB7D6C7}" srcOrd="0" destOrd="0" presId="urn:microsoft.com/office/officeart/2005/8/layout/cycle1#1"/>
    <dgm:cxn modelId="{CA1B571B-CE49-43E9-896F-0EDDA124ACB6}" type="presOf" srcId="{BE0B48A4-4528-49CF-B8A5-D2E716E89A0A}" destId="{BFCDE058-0D13-4879-B7E1-520FF79D9415}" srcOrd="0" destOrd="0" presId="urn:microsoft.com/office/officeart/2005/8/layout/cycle1#1"/>
    <dgm:cxn modelId="{2A1A16DB-39B6-43E9-A67C-2C36DEABACF5}" srcId="{FD0ED947-BE7A-408B-BC27-1B8B10A55C0C}" destId="{04C290B9-5666-4611-A118-4298796299CC}" srcOrd="1" destOrd="0" parTransId="{0FBBA5D4-B006-438E-9BE7-B6BC32AC43E3}" sibTransId="{257D9249-C030-4027-B0AA-17A14B5C00E8}"/>
    <dgm:cxn modelId="{20ABCBB6-2621-4482-8665-90BFD4EE620F}" type="presOf" srcId="{DB9B4C84-E79F-4040-AA1F-0BCFD4D6B151}" destId="{D10A83DA-8B1B-4F86-B87B-52828AF70120}" srcOrd="0" destOrd="0" presId="urn:microsoft.com/office/officeart/2005/8/layout/cycle1#1"/>
    <dgm:cxn modelId="{A7B458DE-487B-4B7C-AE7C-952B929FA97D}" type="presOf" srcId="{152BEA88-53AD-4344-8308-52E616C817E0}" destId="{1F9C095E-B135-4D60-8FB4-A69EB1630F19}" srcOrd="0" destOrd="0" presId="urn:microsoft.com/office/officeart/2005/8/layout/cycle1#1"/>
    <dgm:cxn modelId="{56941EEB-B72C-4BC7-8E28-1A26A8DE7A26}" type="presOf" srcId="{257D9249-C030-4027-B0AA-17A14B5C00E8}" destId="{3367C1F7-7ECA-467F-BDF0-552558FE95E0}" srcOrd="0" destOrd="0" presId="urn:microsoft.com/office/officeart/2005/8/layout/cycle1#1"/>
    <dgm:cxn modelId="{85418827-A0C4-440E-B74E-BDCE2758F38F}" type="presOf" srcId="{FD0ED947-BE7A-408B-BC27-1B8B10A55C0C}" destId="{02FC47D1-09FF-4C11-9C9E-297681FEE9FD}" srcOrd="0" destOrd="0" presId="urn:microsoft.com/office/officeart/2005/8/layout/cycle1#1"/>
    <dgm:cxn modelId="{CC37BCFE-6E90-4F47-A5DB-7DA1DA3BC033}" type="presParOf" srcId="{02FC47D1-09FF-4C11-9C9E-297681FEE9FD}" destId="{6AEE93BE-79E7-46D6-B00B-45B9CC0915D7}" srcOrd="0" destOrd="0" presId="urn:microsoft.com/office/officeart/2005/8/layout/cycle1#1"/>
    <dgm:cxn modelId="{CF47B360-CBA8-44F9-B4BD-498B03428A5D}" type="presParOf" srcId="{02FC47D1-09FF-4C11-9C9E-297681FEE9FD}" destId="{BFCDE058-0D13-4879-B7E1-520FF79D9415}" srcOrd="1" destOrd="0" presId="urn:microsoft.com/office/officeart/2005/8/layout/cycle1#1"/>
    <dgm:cxn modelId="{B901DB88-C96B-4B44-9043-66C719C9FA36}" type="presParOf" srcId="{02FC47D1-09FF-4C11-9C9E-297681FEE9FD}" destId="{1F9C095E-B135-4D60-8FB4-A69EB1630F19}" srcOrd="2" destOrd="0" presId="urn:microsoft.com/office/officeart/2005/8/layout/cycle1#1"/>
    <dgm:cxn modelId="{B9F92309-DA3D-4777-9493-0AE9A20B16F6}" type="presParOf" srcId="{02FC47D1-09FF-4C11-9C9E-297681FEE9FD}" destId="{75CC63EE-BD48-4C1C-A3E8-85927237C13F}" srcOrd="3" destOrd="0" presId="urn:microsoft.com/office/officeart/2005/8/layout/cycle1#1"/>
    <dgm:cxn modelId="{ADB7F950-B9B8-4590-AB73-EDDD768A356B}" type="presParOf" srcId="{02FC47D1-09FF-4C11-9C9E-297681FEE9FD}" destId="{05D36B39-2159-4361-9F44-B620DEB7D6C7}" srcOrd="4" destOrd="0" presId="urn:microsoft.com/office/officeart/2005/8/layout/cycle1#1"/>
    <dgm:cxn modelId="{299C5414-A1E2-44C7-AC7B-CB19A990026A}" type="presParOf" srcId="{02FC47D1-09FF-4C11-9C9E-297681FEE9FD}" destId="{3367C1F7-7ECA-467F-BDF0-552558FE95E0}" srcOrd="5" destOrd="0" presId="urn:microsoft.com/office/officeart/2005/8/layout/cycle1#1"/>
    <dgm:cxn modelId="{19CBAD8B-56D6-4C3D-8165-DF14251EC32E}" type="presParOf" srcId="{02FC47D1-09FF-4C11-9C9E-297681FEE9FD}" destId="{8CB09521-074D-47DF-8190-68AFA8369E4D}" srcOrd="6" destOrd="0" presId="urn:microsoft.com/office/officeart/2005/8/layout/cycle1#1"/>
    <dgm:cxn modelId="{C99048B3-4EF2-42A8-8C76-96F61F2F7E91}" type="presParOf" srcId="{02FC47D1-09FF-4C11-9C9E-297681FEE9FD}" destId="{D10A83DA-8B1B-4F86-B87B-52828AF70120}" srcOrd="7" destOrd="0" presId="urn:microsoft.com/office/officeart/2005/8/layout/cycle1#1"/>
    <dgm:cxn modelId="{DA8F4BB7-76B6-444D-8BCD-3FC6ECD0E0C6}" type="presParOf" srcId="{02FC47D1-09FF-4C11-9C9E-297681FEE9FD}" destId="{94832663-0AA9-4DB1-A55C-E969CFDAFB65}" srcOrd="8" destOrd="0" presId="urn:microsoft.com/office/officeart/2005/8/layout/cycle1#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CDE058-0D13-4879-B7E1-520FF79D9415}">
      <dsp:nvSpPr>
        <dsp:cNvPr id="0" name=""/>
        <dsp:cNvSpPr/>
      </dsp:nvSpPr>
      <dsp:spPr>
        <a:xfrm>
          <a:off x="1251032" y="100763"/>
          <a:ext cx="513461" cy="5134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sz="6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latin typeface="Arial" charset="0"/>
            </a:rPr>
            <a:t>Llai o adnoddau</a:t>
          </a:r>
          <a:endParaRPr kumimoji="0" lang="en-GB" altLang="en-US" sz="600" b="0" i="0" u="none" strike="noStrike" kern="1200" cap="none" normalizeH="0" baseline="0">
            <a:ln>
              <a:noFill/>
            </a:ln>
            <a:solidFill>
              <a:schemeClr val="tx1"/>
            </a:solidFill>
            <a:latin typeface="Arial" charset="0"/>
          </a:endParaRPr>
        </a:p>
      </dsp:txBody>
      <dsp:txXfrm>
        <a:off x="1251032" y="100763"/>
        <a:ext cx="513461" cy="513461"/>
      </dsp:txXfrm>
    </dsp:sp>
    <dsp:sp modelId="{1F9C095E-B135-4D60-8FB4-A69EB1630F19}">
      <dsp:nvSpPr>
        <dsp:cNvPr id="0" name=""/>
        <dsp:cNvSpPr/>
      </dsp:nvSpPr>
      <dsp:spPr>
        <a:xfrm>
          <a:off x="469674" y="-65"/>
          <a:ext cx="1213301" cy="1213301"/>
        </a:xfrm>
        <a:prstGeom prst="circularArrow">
          <a:avLst>
            <a:gd name="adj1" fmla="val 8252"/>
            <a:gd name="adj2" fmla="val 576443"/>
            <a:gd name="adj3" fmla="val 2962364"/>
            <a:gd name="adj4" fmla="val 52722"/>
            <a:gd name="adj5" fmla="val 9628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D36B39-2159-4361-9F44-B620DEB7D6C7}">
      <dsp:nvSpPr>
        <dsp:cNvPr id="0" name=""/>
        <dsp:cNvSpPr/>
      </dsp:nvSpPr>
      <dsp:spPr>
        <a:xfrm>
          <a:off x="819594" y="848036"/>
          <a:ext cx="513461" cy="5134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sz="600" b="0" i="0" u="none" strike="noStrike" kern="1200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Eithrio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sz="600" b="0" i="0" u="none" strike="noStrike" kern="1200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cymdeithasol</a:t>
          </a:r>
        </a:p>
      </dsp:txBody>
      <dsp:txXfrm>
        <a:off x="819594" y="848036"/>
        <a:ext cx="513461" cy="513461"/>
      </dsp:txXfrm>
    </dsp:sp>
    <dsp:sp modelId="{3367C1F7-7ECA-467F-BDF0-552558FE95E0}">
      <dsp:nvSpPr>
        <dsp:cNvPr id="0" name=""/>
        <dsp:cNvSpPr/>
      </dsp:nvSpPr>
      <dsp:spPr>
        <a:xfrm>
          <a:off x="469674" y="-65"/>
          <a:ext cx="1213301" cy="1213301"/>
        </a:xfrm>
        <a:prstGeom prst="circularArrow">
          <a:avLst>
            <a:gd name="adj1" fmla="val 8252"/>
            <a:gd name="adj2" fmla="val 576443"/>
            <a:gd name="adj3" fmla="val 10170835"/>
            <a:gd name="adj4" fmla="val 7261193"/>
            <a:gd name="adj5" fmla="val 9628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0A83DA-8B1B-4F86-B87B-52828AF70120}">
      <dsp:nvSpPr>
        <dsp:cNvPr id="0" name=""/>
        <dsp:cNvSpPr/>
      </dsp:nvSpPr>
      <dsp:spPr>
        <a:xfrm>
          <a:off x="388156" y="100763"/>
          <a:ext cx="513461" cy="5134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</a:pPr>
          <a:r>
            <a:rPr kumimoji="0" lang="en-GB" altLang="en-US" sz="600" b="0" i="0" u="none" strike="noStrike" kern="1200" cap="none" normalizeH="0" baseline="0">
              <a:ln>
                <a:noFill/>
              </a:ln>
              <a:solidFill>
                <a:schemeClr val="tx1"/>
              </a:solidFill>
              <a:latin typeface="Arial" charset="0"/>
            </a:rPr>
            <a:t>Rhagolygon gwaeth</a:t>
          </a:r>
        </a:p>
      </dsp:txBody>
      <dsp:txXfrm>
        <a:off x="388156" y="100763"/>
        <a:ext cx="513461" cy="513461"/>
      </dsp:txXfrm>
    </dsp:sp>
    <dsp:sp modelId="{94832663-0AA9-4DB1-A55C-E969CFDAFB65}">
      <dsp:nvSpPr>
        <dsp:cNvPr id="0" name=""/>
        <dsp:cNvSpPr/>
      </dsp:nvSpPr>
      <dsp:spPr>
        <a:xfrm>
          <a:off x="469674" y="-65"/>
          <a:ext cx="1213301" cy="1213301"/>
        </a:xfrm>
        <a:prstGeom prst="circularArrow">
          <a:avLst>
            <a:gd name="adj1" fmla="val 8252"/>
            <a:gd name="adj2" fmla="val 576443"/>
            <a:gd name="adj3" fmla="val 16855328"/>
            <a:gd name="adj4" fmla="val 14968229"/>
            <a:gd name="adj5" fmla="val 9628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#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panAng" val="360"/>
          <dgm:param type="stAng" val="0"/>
        </dgm:alg>
      </dgm:if>
      <dgm:else name="Name2">
        <dgm:alg type="cycle">
          <dgm:param type="spanAng" val="-360"/>
          <dgm:param type="stAng" val="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endPts" val="radial"/>
                <dgm:param type="beg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16280-A847-42C6-8406-CC52519B6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5212</Words>
  <Characters>29713</Characters>
  <Application>Microsoft Office Word</Application>
  <DocSecurity>4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34856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Denty, Sian</dc:creator>
  <cp:lastModifiedBy>Denty, Sian</cp:lastModifiedBy>
  <cp:revision>2</cp:revision>
  <cp:lastPrinted>2017-01-20T15:06:00Z</cp:lastPrinted>
  <dcterms:created xsi:type="dcterms:W3CDTF">2018-12-07T16:36:00Z</dcterms:created>
  <dcterms:modified xsi:type="dcterms:W3CDTF">2018-12-07T16:36:00Z</dcterms:modified>
</cp:coreProperties>
</file>