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908049" cy="635661"/>
            <wp:effectExtent l="0" t="0" r="0" b="0"/>
            <wp:docPr id="1073741825" name="officeArt object" descr="TSD_logo2010.png"/>
            <wp:cNvGraphicFramePr/>
            <a:graphic xmlns:a="http://schemas.openxmlformats.org/drawingml/2006/main">
              <a:graphicData uri="http://schemas.openxmlformats.org/drawingml/2006/picture">
                <pic:pic xmlns:pic="http://schemas.openxmlformats.org/drawingml/2006/picture">
                  <pic:nvPicPr>
                    <pic:cNvPr id="1073741825" name="TSD_logo2010.png" descr="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55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ru-RU"/>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Marina Rimsha</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HPCA7028</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Sacred Skies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1706052</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tutor: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Darrelyn Gunzburg, Bernadette Brady, Nicholas Campion</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3 April 2025</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u w:color="000000"/>
                <w:shd w:val="nil" w:color="auto" w:fill="auto"/>
                <w:rtl w:val="0"/>
              </w:rPr>
            </w:pPr>
            <w:r>
              <w:rPr>
                <w:rFonts w:ascii="Arial" w:hAnsi="Arial"/>
                <w:u w:color="000000"/>
                <w:shd w:val="nil" w:color="auto" w:fill="auto"/>
                <w:rtl w:val="0"/>
                <w:lang w:val="en-US"/>
              </w:rPr>
              <w:t>If your module has multiple submissions please indicate which piece of work this is.</w:t>
            </w:r>
          </w:p>
          <w:p>
            <w:pPr>
              <w:pStyle w:val="Body"/>
              <w:bidi w:val="0"/>
              <w:ind w:left="0" w:right="0" w:firstLine="0"/>
              <w:jc w:val="left"/>
              <w:rPr>
                <w:rFonts w:ascii="Arial" w:cs="Arial" w:hAnsi="Arial" w:eastAsia="Arial"/>
                <w:u w:color="000000"/>
                <w:shd w:val="nil" w:color="auto" w:fill="auto"/>
                <w:rtl w:val="0"/>
                <w:lang w:val="en-US"/>
              </w:rPr>
            </w:pPr>
          </w:p>
          <w:p>
            <w:pPr>
              <w:pStyle w:val="Body"/>
              <w:jc w:val="left"/>
            </w:pPr>
            <w:r>
              <w:rPr>
                <w:rFonts w:ascii="Arial" w:hAnsi="Arial"/>
                <w:u w:color="000000"/>
                <w:shd w:val="nil" w:color="auto" w:fill="auto"/>
                <w:rtl w:val="0"/>
                <w:lang w:val="en-US"/>
              </w:rPr>
              <w:t>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w:t>
            </w:r>
          </w:p>
        </w:tc>
      </w:tr>
      <w:tr>
        <w:tblPrEx>
          <w:shd w:val="clear" w:color="auto" w:fill="ced7e7"/>
        </w:tblPrEx>
        <w:trPr>
          <w:trHeight w:val="15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 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3812"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b w:val="1"/>
                <w:bCs w:val="1"/>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cs="Arial" w:hAnsi="Arial" w:eastAsia="Arial"/>
                <w:b w:val="1"/>
                <w:bCs w:val="1"/>
                <w:sz w:val="20"/>
                <w:szCs w:val="20"/>
                <w:u w:color="000000"/>
                <w:shd w:val="nil" w:color="auto" w:fill="auto"/>
                <w:rtl w:val="0"/>
              </w:rPr>
              <w:tab/>
            </w:r>
            <w:r>
              <w:rPr>
                <w:rFonts w:ascii="Arial" w:hAnsi="Arial"/>
                <w:sz w:val="20"/>
                <w:szCs w:val="20"/>
                <w:u w:color="000000"/>
                <w:shd w:val="nil" w:color="auto" w:fill="auto"/>
                <w:rtl w:val="0"/>
                <w:lang w:val="en-US"/>
              </w:rPr>
              <w:t>WILL BE GIVEN ON TURNITIN</w:t>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PLEASE NOTE: ALL COMMENTS WIL BE POSTED ON TURNITIN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6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AGREED INTERNAL MARK (where necessary):</w:t>
            </w: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jc w:val="left"/>
              <w:rPr>
                <w:rFonts w:ascii="Arial" w:cs="Arial" w:hAnsi="Arial" w:eastAsia="Arial"/>
                <w:b w:val="1"/>
                <w:bCs w:val="1"/>
                <w:u w:color="000000"/>
                <w:shd w:val="nil" w:color="auto" w:fill="auto"/>
              </w:rPr>
            </w:pPr>
            <w:r>
              <w:rPr>
                <w:rFonts w:ascii="Arial" w:hAnsi="Arial"/>
                <w:b w:val="1"/>
                <w:bCs w:val="1"/>
                <w:u w:color="000000"/>
                <w:shd w:val="nil" w:color="auto" w:fill="auto"/>
                <w:rtl w:val="0"/>
                <w:lang w:val="en-US"/>
              </w:rPr>
              <w:t>Comment on process of arriving at agreed mark:</w:t>
            </w: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tl w:val="0"/>
              </w:rPr>
            </w:pPr>
            <w:r>
              <w:rPr>
                <w:rFonts w:ascii="Arial" w:cs="Arial" w:hAnsi="Arial" w:eastAsia="Arial"/>
                <w:b w:val="1"/>
                <w:bCs w:val="1"/>
                <w:u w:color="000000"/>
                <w:shd w:val="nil" w:color="auto" w:fill="auto"/>
                <w:rtl w:val="0"/>
                <w:lang w:val="en-US"/>
              </w:rPr>
            </w:r>
          </w:p>
        </w:tc>
      </w:tr>
      <w:tr>
        <w:tblPrEx>
          <w:shd w:val="clear" w:color="auto" w:fill="ced7e7"/>
        </w:tblPrEx>
        <w:trPr>
          <w:trHeight w:val="19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Body"/>
      </w:pPr>
      <w:r>
        <w:rPr>
          <w:rFonts w:ascii="Arial Unicode MS" w:cs="Arial Unicode MS" w:hAnsi="Arial Unicode MS" w:eastAsia="Arial Unicode MS"/>
          <w:b w:val="0"/>
          <w:bCs w:val="0"/>
          <w:i w:val="0"/>
          <w:iCs w:val="0"/>
        </w:rPr>
        <w:br w:type="page"/>
      </w:r>
    </w:p>
    <w:p>
      <w:pPr>
        <w:pStyle w:val="Body"/>
        <w:rPr>
          <w:b w:val="1"/>
          <w:bCs w:val="1"/>
        </w:rPr>
      </w:pPr>
      <w:r>
        <w:rPr>
          <w:b w:val="1"/>
          <w:bCs w:val="1"/>
          <w:rtl w:val="0"/>
          <w:lang w:val="en-US"/>
        </w:rPr>
        <w:t>Introduction</w:t>
      </w:r>
    </w:p>
    <w:p>
      <w:pPr>
        <w:pStyle w:val="Body"/>
        <w:rPr>
          <w:b w:val="1"/>
          <w:bCs w:val="1"/>
        </w:rPr>
      </w:pPr>
    </w:p>
    <w:p>
      <w:pPr>
        <w:pStyle w:val="Body"/>
        <w:bidi w:val="0"/>
      </w:pPr>
      <w:r>
        <w:rPr>
          <w:rFonts w:cs="Arial Unicode MS" w:eastAsia="Arial Unicode MS"/>
          <w:rtl w:val="0"/>
          <w:lang w:val="en-US"/>
        </w:rPr>
        <w:t>This essay explore</w:t>
      </w:r>
      <w:r>
        <w:rPr>
          <w:rFonts w:cs="Arial Unicode MS" w:eastAsia="Arial Unicode MS"/>
          <w:rtl w:val="0"/>
          <w:lang w:val="en-US"/>
        </w:rPr>
        <w:t>s</w:t>
      </w:r>
      <w:r>
        <w:rPr>
          <w:rFonts w:cs="Arial Unicode MS" w:eastAsia="Arial Unicode MS"/>
          <w:rtl w:val="0"/>
          <w:lang w:val="en-US"/>
        </w:rPr>
        <w:t xml:space="preserve"> the cultural significance of myth</w:t>
      </w:r>
      <w:r>
        <w:rPr>
          <w:rFonts w:cs="Arial Unicode MS" w:eastAsia="Arial Unicode MS"/>
          <w:rtl w:val="0"/>
          <w:lang w:val="en-US"/>
        </w:rPr>
        <w:t xml:space="preserve"> of Ishtar</w:t>
      </w:r>
      <w:r>
        <w:rPr>
          <w:rFonts w:cs="Arial Unicode MS" w:eastAsia="Arial Unicode MS" w:hint="default"/>
          <w:rtl w:val="0"/>
          <w:lang w:val="en-US"/>
        </w:rPr>
        <w:t>’</w:t>
      </w:r>
      <w:r>
        <w:rPr>
          <w:rFonts w:cs="Arial Unicode MS" w:eastAsia="Arial Unicode MS"/>
          <w:rtl w:val="0"/>
          <w:lang w:val="en-US"/>
        </w:rPr>
        <w:t>s descent</w:t>
      </w:r>
      <w:r>
        <w:rPr>
          <w:rFonts w:cs="Arial Unicode MS" w:eastAsia="Arial Unicode MS"/>
          <w:rtl w:val="0"/>
        </w:rPr>
        <w:t xml:space="preserve"> by </w:t>
      </w:r>
      <w:r>
        <w:rPr>
          <w:rFonts w:cs="Arial Unicode MS" w:eastAsia="Arial Unicode MS"/>
          <w:rtl w:val="0"/>
          <w:lang w:val="en-US"/>
        </w:rPr>
        <w:t>approaching</w:t>
      </w:r>
      <w:r>
        <w:rPr>
          <w:rFonts w:cs="Arial Unicode MS" w:eastAsia="Arial Unicode MS"/>
          <w:rtl w:val="0"/>
          <w:lang w:val="en-US"/>
        </w:rPr>
        <w:t xml:space="preserve"> it as an archetypal narrative of feminine </w:t>
      </w:r>
      <w:r>
        <w:rPr>
          <w:rFonts w:cs="Arial Unicode MS" w:eastAsia="Arial Unicode MS"/>
          <w:rtl w:val="0"/>
          <w:lang w:val="en-US"/>
        </w:rPr>
        <w:t>initiation and it</w:t>
      </w:r>
      <w:r>
        <w:rPr>
          <w:rFonts w:cs="Arial Unicode MS" w:eastAsia="Arial Unicode MS" w:hint="default"/>
          <w:rtl w:val="0"/>
          <w:lang w:val="en-US"/>
        </w:rPr>
        <w:t>’</w:t>
      </w:r>
      <w:r>
        <w:rPr>
          <w:rFonts w:cs="Arial Unicode MS" w:eastAsia="Arial Unicode MS"/>
          <w:rtl w:val="0"/>
          <w:lang w:val="en-US"/>
        </w:rPr>
        <w:t xml:space="preserve">s presence in modern culture in a form of </w:t>
      </w:r>
      <w:r>
        <w:rPr>
          <w:rFonts w:cs="Arial Unicode MS" w:eastAsia="Arial Unicode MS"/>
          <w:rtl w:val="0"/>
          <w:lang w:val="en-US"/>
        </w:rPr>
        <w:t>parallels in later folklore and in modern psychological understanding.</w:t>
      </w:r>
      <w:r>
        <w:rPr>
          <w:rFonts w:cs="Arial Unicode MS" w:eastAsia="Arial Unicode MS"/>
          <w:rtl w:val="0"/>
          <w:lang w:val="en-US"/>
        </w:rPr>
        <w:t xml:space="preserve"> </w:t>
      </w:r>
      <w:r>
        <w:rPr>
          <w:rFonts w:cs="Arial Unicode MS" w:eastAsia="Arial Unicode MS"/>
          <w:rtl w:val="0"/>
        </w:rPr>
        <w:t>Using E.A. Speiser</w:t>
      </w:r>
      <w:r>
        <w:rPr>
          <w:rFonts w:cs="Arial Unicode MS" w:eastAsia="Arial Unicode MS" w:hint="default"/>
          <w:rtl w:val="1"/>
        </w:rPr>
        <w:t>’</w:t>
      </w:r>
      <w:r>
        <w:rPr>
          <w:rFonts w:cs="Arial Unicode MS" w:eastAsia="Arial Unicode MS"/>
          <w:rtl w:val="0"/>
          <w:lang w:val="en-US"/>
        </w:rPr>
        <w:t xml:space="preserve">s translation of </w:t>
      </w:r>
      <w:r>
        <w:rPr>
          <w:rFonts w:cs="Arial Unicode MS" w:eastAsia="Arial Unicode MS"/>
          <w:i w:val="1"/>
          <w:iCs w:val="1"/>
          <w:rtl w:val="0"/>
          <w:lang w:val="en-US"/>
        </w:rPr>
        <w:t>the Descent of Ishtar to the Nether World</w:t>
      </w:r>
      <w:r>
        <w:rPr>
          <w:rFonts w:ascii="Helvetica Neue" w:cs="Helvetica Neue" w:hAnsi="Helvetica Neue" w:eastAsia="Helvetica Neue"/>
          <w:b w:val="0"/>
          <w:bCs w:val="0"/>
          <w:i w:val="0"/>
          <w:iCs w:val="0"/>
          <w:vertAlign w:val="superscript"/>
        </w:rPr>
        <w:footnoteReference w:id="1"/>
      </w:r>
      <w:r>
        <w:rPr>
          <w:rFonts w:cs="Arial Unicode MS" w:eastAsia="Arial Unicode MS"/>
          <w:rtl w:val="0"/>
          <w:lang w:val="en-US"/>
        </w:rPr>
        <w:t xml:space="preserve"> as the primary source, this essay draws on theoretical </w:t>
      </w:r>
      <w:r>
        <w:rPr>
          <w:rFonts w:cs="Arial Unicode MS" w:eastAsia="Arial Unicode MS"/>
          <w:rtl w:val="0"/>
          <w:lang w:val="en-US"/>
        </w:rPr>
        <w:t>background</w:t>
      </w:r>
      <w:r>
        <w:rPr>
          <w:rFonts w:cs="Arial Unicode MS" w:eastAsia="Arial Unicode MS"/>
          <w:rtl w:val="0"/>
          <w:lang w:val="en-US"/>
        </w:rPr>
        <w:t xml:space="preserve"> from Clifford Geertz, Terry Eagleton,</w:t>
      </w:r>
      <w:r>
        <w:rPr>
          <w:rFonts w:cs="Arial Unicode MS" w:eastAsia="Arial Unicode MS"/>
          <w:rtl w:val="0"/>
          <w:lang w:val="en-US"/>
        </w:rPr>
        <w:t xml:space="preserve"> </w:t>
      </w:r>
      <w:r>
        <w:rPr>
          <w:rFonts w:cs="Arial Unicode MS" w:eastAsia="Arial Unicode MS"/>
          <w:rtl w:val="0"/>
        </w:rPr>
        <w:t>C</w:t>
      </w:r>
      <w:r>
        <w:rPr>
          <w:rFonts w:cs="Arial Unicode MS" w:eastAsia="Arial Unicode MS"/>
          <w:rtl w:val="0"/>
          <w:lang w:val="en-US"/>
        </w:rPr>
        <w:t xml:space="preserve">arl </w:t>
      </w:r>
      <w:r>
        <w:rPr>
          <w:rFonts w:cs="Arial Unicode MS" w:eastAsia="Arial Unicode MS"/>
          <w:rtl w:val="0"/>
        </w:rPr>
        <w:t>G</w:t>
      </w:r>
      <w:r>
        <w:rPr>
          <w:rFonts w:cs="Arial Unicode MS" w:eastAsia="Arial Unicode MS"/>
          <w:rtl w:val="0"/>
          <w:lang w:val="en-US"/>
        </w:rPr>
        <w:t>ustav</w:t>
      </w:r>
      <w:r>
        <w:rPr>
          <w:rFonts w:cs="Arial Unicode MS" w:eastAsia="Arial Unicode MS"/>
          <w:rtl w:val="0"/>
          <w:lang w:val="de-DE"/>
        </w:rPr>
        <w:t xml:space="preserve"> Jung</w:t>
      </w:r>
      <w:r>
        <w:rPr>
          <w:rFonts w:cs="Arial Unicode MS" w:eastAsia="Arial Unicode MS"/>
          <w:rtl w:val="0"/>
          <w:lang w:val="en-US"/>
        </w:rPr>
        <w:t xml:space="preserve"> and his followers</w:t>
      </w:r>
      <w:r>
        <w:rPr>
          <w:rFonts w:cs="Arial Unicode MS" w:eastAsia="Arial Unicode MS"/>
          <w:rtl w:val="0"/>
          <w:lang w:val="en-US"/>
        </w:rPr>
        <w:t>. To explore how this archetypal pattern manifests across cultures, th</w:t>
      </w:r>
      <w:r>
        <w:rPr>
          <w:rFonts w:cs="Arial Unicode MS" w:eastAsia="Arial Unicode MS"/>
          <w:rtl w:val="0"/>
          <w:lang w:val="en-US"/>
        </w:rPr>
        <w:t>is</w:t>
      </w:r>
      <w:r>
        <w:rPr>
          <w:rFonts w:cs="Arial Unicode MS" w:eastAsia="Arial Unicode MS"/>
          <w:rtl w:val="0"/>
          <w:lang w:val="en-US"/>
        </w:rPr>
        <w:t xml:space="preserve"> essay compares the Mesopotamian myth of Ishtar with the Russian folktale of Vasilisa the Beautiful, as collected by Alexander Afanas</w:t>
      </w:r>
      <w:r>
        <w:rPr>
          <w:rFonts w:cs="Arial Unicode MS" w:eastAsia="Arial Unicode MS"/>
          <w:rtl w:val="0"/>
          <w:lang w:val="en-US"/>
        </w:rPr>
        <w:t>y</w:t>
      </w:r>
      <w:r>
        <w:rPr>
          <w:rFonts w:cs="Arial Unicode MS" w:eastAsia="Arial Unicode MS"/>
          <w:rtl w:val="0"/>
          <w:lang w:val="en-US"/>
        </w:rPr>
        <w:t>ev and interpreted through Jungian perspectives.</w:t>
      </w:r>
    </w:p>
    <w:p>
      <w:pPr>
        <w:pStyle w:val="Body"/>
        <w:bidi w:val="0"/>
      </w:pPr>
    </w:p>
    <w:p>
      <w:pPr>
        <w:pStyle w:val="Body"/>
        <w:rPr>
          <w:b w:val="1"/>
          <w:bCs w:val="1"/>
        </w:rPr>
      </w:pPr>
      <w:r>
        <w:rPr>
          <w:b w:val="1"/>
          <w:bCs w:val="1"/>
          <w:rtl w:val="0"/>
          <w:lang w:val="en-US"/>
        </w:rPr>
        <w:t>Culture, Myth and Archetype</w:t>
      </w:r>
    </w:p>
    <w:p>
      <w:pPr>
        <w:pStyle w:val="Body"/>
        <w:bidi w:val="0"/>
      </w:pPr>
    </w:p>
    <w:p>
      <w:pPr>
        <w:pStyle w:val="Body"/>
        <w:bidi w:val="0"/>
      </w:pPr>
      <w:r>
        <w:rPr>
          <w:rFonts w:cs="Arial Unicode MS" w:eastAsia="Arial Unicode MS"/>
          <w:rtl w:val="0"/>
          <w:lang w:val="en-US"/>
        </w:rPr>
        <w:t xml:space="preserve">This essay </w:t>
      </w:r>
      <w:r>
        <w:rPr>
          <w:rFonts w:cs="Arial Unicode MS" w:eastAsia="Arial Unicode MS"/>
          <w:rtl w:val="0"/>
          <w:lang w:val="en-US"/>
        </w:rPr>
        <w:t xml:space="preserve">approaches </w:t>
      </w:r>
      <w:r>
        <w:rPr>
          <w:rFonts w:cs="Arial Unicode MS" w:eastAsia="Arial Unicode MS"/>
          <w:rtl w:val="0"/>
          <w:lang w:val="en-US"/>
        </w:rPr>
        <w:t>myths as symbolic expressions of psychic and cultural processes. In particular, the focus here is on how myths function within a cultural system, and how recurring motifs</w:t>
      </w:r>
      <w:r>
        <w:rPr>
          <w:rFonts w:cs="Arial Unicode MS" w:eastAsia="Arial Unicode MS"/>
          <w:rtl w:val="0"/>
          <w:lang w:val="en-US"/>
        </w:rPr>
        <w:t>,</w:t>
      </w:r>
      <w:r>
        <w:rPr>
          <w:rFonts w:cs="Arial Unicode MS" w:eastAsia="Arial Unicode MS"/>
          <w:rtl w:val="0"/>
          <w:lang w:val="en-US"/>
        </w:rPr>
        <w:t xml:space="preserve"> especially those surrounding descent, confrontation, and return</w:t>
      </w:r>
      <w:r>
        <w:rPr>
          <w:rFonts w:cs="Arial Unicode MS" w:eastAsia="Arial Unicode MS"/>
          <w:rtl w:val="0"/>
          <w:lang w:val="en-US"/>
        </w:rPr>
        <w:t>,</w:t>
      </w:r>
      <w:r>
        <w:rPr>
          <w:rFonts w:cs="Arial Unicode MS" w:eastAsia="Arial Unicode MS"/>
          <w:rtl w:val="0"/>
          <w:lang w:val="en-US"/>
        </w:rPr>
        <w:t xml:space="preserve"> may be </w:t>
      </w:r>
      <w:r>
        <w:rPr>
          <w:rFonts w:cs="Arial Unicode MS" w:eastAsia="Arial Unicode MS"/>
          <w:rtl w:val="0"/>
          <w:lang w:val="en-US"/>
        </w:rPr>
        <w:t>seen</w:t>
      </w:r>
      <w:r>
        <w:rPr>
          <w:rFonts w:cs="Arial Unicode MS" w:eastAsia="Arial Unicode MS"/>
          <w:rtl w:val="0"/>
          <w:lang w:val="en-US"/>
        </w:rPr>
        <w:t xml:space="preserve"> as </w:t>
      </w:r>
      <w:r>
        <w:rPr>
          <w:rFonts w:cs="Arial Unicode MS" w:eastAsia="Arial Unicode MS"/>
          <w:i w:val="1"/>
          <w:iCs w:val="1"/>
          <w:rtl w:val="0"/>
        </w:rPr>
        <w:t>archetypal</w:t>
      </w:r>
      <w:r>
        <w:rPr>
          <w:rFonts w:cs="Arial Unicode MS" w:eastAsia="Arial Unicode MS"/>
          <w:rtl w:val="0"/>
          <w:lang w:val="en-US"/>
        </w:rPr>
        <w:t>, in the Jungian sense. To explore the cultural significance of the myth of Ishtar</w:t>
      </w:r>
      <w:r>
        <w:rPr>
          <w:rFonts w:cs="Arial Unicode MS" w:eastAsia="Arial Unicode MS" w:hint="default"/>
          <w:rtl w:val="1"/>
        </w:rPr>
        <w:t>’</w:t>
      </w:r>
      <w:r>
        <w:rPr>
          <w:rFonts w:cs="Arial Unicode MS" w:eastAsia="Arial Unicode MS"/>
          <w:rtl w:val="0"/>
          <w:lang w:val="en-US"/>
        </w:rPr>
        <w:t xml:space="preserve">s descent, it is first necessary to </w:t>
      </w:r>
      <w:r>
        <w:rPr>
          <w:rFonts w:cs="Arial Unicode MS" w:eastAsia="Arial Unicode MS"/>
          <w:rtl w:val="0"/>
          <w:lang w:val="en-US"/>
        </w:rPr>
        <w:t>define three interrelated concepts: culture, myth, and archetype.</w:t>
      </w:r>
    </w:p>
    <w:p>
      <w:pPr>
        <w:pStyle w:val="Body"/>
        <w:bidi w:val="0"/>
      </w:pPr>
    </w:p>
    <w:p>
      <w:pPr>
        <w:pStyle w:val="Body"/>
        <w:bidi w:val="0"/>
      </w:pPr>
      <w:r>
        <w:rPr>
          <w:rFonts w:cs="Arial Unicode MS" w:eastAsia="Arial Unicode MS"/>
          <w:rtl w:val="0"/>
          <w:lang w:val="en-US"/>
        </w:rPr>
        <w:t xml:space="preserve">In </w:t>
      </w:r>
      <w:r>
        <w:rPr>
          <w:rFonts w:cs="Arial Unicode MS" w:eastAsia="Arial Unicode MS"/>
          <w:i w:val="1"/>
          <w:iCs w:val="1"/>
          <w:rtl w:val="0"/>
          <w:lang w:val="en-US"/>
        </w:rPr>
        <w:t>The Idea of Culture,</w:t>
      </w:r>
      <w:r>
        <w:rPr>
          <w:rFonts w:cs="Arial Unicode MS" w:eastAsia="Arial Unicode MS"/>
          <w:rtl w:val="0"/>
          <w:lang w:val="en-US"/>
        </w:rPr>
        <w:t xml:space="preserve"> Terry Eagleton, an English literary theorist, begins with statement that </w:t>
      </w:r>
      <w:r>
        <w:rPr>
          <w:rFonts w:cs="Arial Unicode MS" w:eastAsia="Arial Unicode MS"/>
          <w:i w:val="1"/>
          <w:iCs w:val="1"/>
          <w:rtl w:val="0"/>
          <w:lang w:val="fr-FR"/>
        </w:rPr>
        <w:t>culture</w:t>
      </w:r>
      <w:r>
        <w:rPr>
          <w:rFonts w:cs="Arial Unicode MS" w:eastAsia="Arial Unicode MS"/>
          <w:rtl w:val="0"/>
          <w:lang w:val="en-US"/>
        </w:rPr>
        <w:t xml:space="preserve"> is </w:t>
      </w:r>
      <w:r>
        <w:rPr>
          <w:rFonts w:cs="Arial Unicode MS" w:eastAsia="Arial Unicode MS" w:hint="default"/>
          <w:rtl w:val="0"/>
          <w:lang w:val="en-US"/>
        </w:rPr>
        <w:t>‘</w:t>
      </w:r>
      <w:r>
        <w:rPr>
          <w:rFonts w:cs="Arial Unicode MS" w:eastAsia="Arial Unicode MS"/>
          <w:rtl w:val="0"/>
          <w:lang w:val="en-US"/>
        </w:rPr>
        <w:t>one of the two or three most complicated words in the English language</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2"/>
      </w:r>
      <w:r>
        <w:rPr>
          <w:rFonts w:cs="Arial Unicode MS" w:eastAsia="Arial Unicode MS"/>
          <w:rtl w:val="0"/>
          <w:lang w:val="en-US"/>
        </w:rPr>
        <w:t xml:space="preserve"> While Eagleton explores various definitions, he draws significantly on the work of Raymond Williams, who describes </w:t>
      </w:r>
      <w:r>
        <w:rPr>
          <w:rFonts w:cs="Arial Unicode MS" w:eastAsia="Arial Unicode MS"/>
          <w:rtl w:val="0"/>
          <w:lang w:val="en-US"/>
        </w:rPr>
        <w:t>culture as</w:t>
      </w:r>
      <w:r>
        <w:rPr>
          <w:rFonts w:cs="Arial Unicode MS" w:eastAsia="Arial Unicode MS"/>
          <w:rtl w:val="0"/>
          <w:lang w:val="en-US"/>
        </w:rPr>
        <w:t xml:space="preserve"> both</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a way of life</w:t>
      </w:r>
      <w:r>
        <w:rPr>
          <w:rFonts w:cs="Arial Unicode MS" w:eastAsia="Arial Unicode MS" w:hint="default"/>
          <w:rtl w:val="0"/>
          <w:lang w:val="en-US"/>
        </w:rPr>
        <w:t>’</w:t>
      </w:r>
      <w:r>
        <w:rPr>
          <w:rFonts w:cs="Arial Unicode MS" w:eastAsia="Arial Unicode MS"/>
          <w:rtl w:val="0"/>
          <w:lang w:val="en-US"/>
        </w:rPr>
        <w:t xml:space="preserve">, and culture as </w:t>
      </w:r>
      <w:r>
        <w:rPr>
          <w:rFonts w:cs="Arial Unicode MS" w:eastAsia="Arial Unicode MS" w:hint="default"/>
          <w:rtl w:val="0"/>
          <w:lang w:val="en-US"/>
        </w:rPr>
        <w:t>‘</w:t>
      </w:r>
      <w:r>
        <w:rPr>
          <w:rFonts w:cs="Arial Unicode MS" w:eastAsia="Arial Unicode MS"/>
          <w:rtl w:val="0"/>
          <w:lang w:val="en-US"/>
        </w:rPr>
        <w:t>a system of meanings and values</w:t>
      </w:r>
      <w:r>
        <w:rPr>
          <w:rFonts w:cs="Arial Unicode MS" w:eastAsia="Arial Unicode MS" w:hint="default"/>
          <w:rtl w:val="0"/>
          <w:lang w:val="en-US"/>
        </w:rPr>
        <w:t>’</w:t>
      </w:r>
      <w:r>
        <w:rPr>
          <w:rFonts w:cs="Arial Unicode MS" w:eastAsia="Arial Unicode MS"/>
          <w:rtl w:val="0"/>
          <w:lang w:val="en-US"/>
        </w:rPr>
        <w:t xml:space="preserve"> through which societ</w:t>
      </w:r>
      <w:r>
        <w:rPr>
          <w:rFonts w:cs="Arial Unicode MS" w:eastAsia="Arial Unicode MS"/>
          <w:rtl w:val="0"/>
          <w:lang w:val="en-US"/>
        </w:rPr>
        <w:t>ies</w:t>
      </w:r>
      <w:r>
        <w:rPr>
          <w:rFonts w:cs="Arial Unicode MS" w:eastAsia="Arial Unicode MS"/>
          <w:rtl w:val="0"/>
          <w:lang w:val="en-US"/>
        </w:rPr>
        <w:t xml:space="preserve"> interprets itself. According to Williams, culture encompasses not only art and intellectual achievement but also everyday practices, customs, and belief systems that structure communal life.</w:t>
      </w:r>
      <w:r>
        <w:rPr>
          <w:rFonts w:ascii="Helvetica Neue" w:cs="Helvetica Neue" w:hAnsi="Helvetica Neue" w:eastAsia="Helvetica Neue"/>
          <w:b w:val="0"/>
          <w:bCs w:val="0"/>
          <w:i w:val="0"/>
          <w:iCs w:val="0"/>
          <w:vertAlign w:val="superscript"/>
        </w:rPr>
        <w:footnoteReference w:id="3"/>
      </w:r>
      <w:r>
        <w:rPr>
          <w:rFonts w:cs="Arial Unicode MS" w:eastAsia="Arial Unicode MS"/>
          <w:rtl w:val="0"/>
          <w:lang w:val="en-US"/>
        </w:rPr>
        <w:t xml:space="preserve"> Eagleton expands on this by arguing that myths, in particular, are not peripheral to culture but central to its expression and reproduction. They offer shared symbolic structures that enable societies to reflect upon, negotiate, and transmit their values</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Within the field of anthropology and religious studies, Clifford Geertz</w:t>
      </w:r>
      <w:r>
        <w:rPr>
          <w:rFonts w:cs="Arial Unicode MS" w:eastAsia="Arial Unicode MS"/>
          <w:rtl w:val="0"/>
          <w:lang w:val="en-US"/>
        </w:rPr>
        <w:t>, American anthropologist,</w:t>
      </w:r>
      <w:r>
        <w:rPr>
          <w:rFonts w:cs="Arial Unicode MS" w:eastAsia="Arial Unicode MS"/>
          <w:rtl w:val="0"/>
          <w:lang w:val="en-US"/>
        </w:rPr>
        <w:t xml:space="preserve"> offers a compelling account of </w:t>
      </w:r>
      <w:r>
        <w:rPr>
          <w:rFonts w:cs="Arial Unicode MS" w:eastAsia="Arial Unicode MS"/>
          <w:i w:val="1"/>
          <w:iCs w:val="1"/>
          <w:rtl w:val="0"/>
          <w:lang w:val="en-US"/>
        </w:rPr>
        <w:t>myth</w:t>
      </w:r>
      <w:r>
        <w:rPr>
          <w:rFonts w:cs="Arial Unicode MS" w:eastAsia="Arial Unicode MS"/>
          <w:rtl w:val="0"/>
          <w:lang w:val="en-US"/>
        </w:rPr>
        <w:t xml:space="preserve"> as part of a broader symbolic system. In his essay </w:t>
      </w:r>
      <w:r>
        <w:rPr>
          <w:rFonts w:cs="Arial Unicode MS" w:eastAsia="Arial Unicode MS"/>
          <w:i w:val="1"/>
          <w:iCs w:val="1"/>
          <w:rtl w:val="0"/>
          <w:lang w:val="en-US"/>
        </w:rPr>
        <w:t>Religion as a Cultural System</w:t>
      </w:r>
      <w:r>
        <w:rPr>
          <w:rFonts w:cs="Arial Unicode MS" w:eastAsia="Arial Unicode MS"/>
          <w:rtl w:val="0"/>
          <w:lang w:val="de-DE"/>
        </w:rPr>
        <w:t xml:space="preserve">, Geertz defines religion as </w:t>
      </w:r>
      <w:r>
        <w:rPr>
          <w:rFonts w:cs="Arial Unicode MS" w:eastAsia="Arial Unicode MS" w:hint="default"/>
          <w:rtl w:val="0"/>
          <w:lang w:val="en-US"/>
        </w:rPr>
        <w:t>‘</w:t>
      </w:r>
      <w:r>
        <w:rPr>
          <w:rFonts w:cs="Arial Unicode MS" w:eastAsia="Arial Unicode MS"/>
          <w:rtl w:val="0"/>
          <w:lang w:val="en-US"/>
        </w:rPr>
        <w:t>a system of symbols which acts to establish powerful, pervasive, and long-lasting moods and motivations</w:t>
      </w:r>
      <w:r>
        <w:rPr>
          <w:rFonts w:cs="Arial Unicode MS" w:eastAsia="Arial Unicode MS" w:hint="default"/>
          <w:rtl w:val="0"/>
        </w:rPr>
        <w:t xml:space="preserve">… </w:t>
      </w:r>
      <w:r>
        <w:rPr>
          <w:rFonts w:cs="Arial Unicode MS" w:eastAsia="Arial Unicode MS"/>
          <w:rtl w:val="0"/>
          <w:lang w:val="en-US"/>
        </w:rPr>
        <w:t>by formulating conceptions of a general order of existence</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4"/>
      </w:r>
      <w:r>
        <w:rPr>
          <w:rFonts w:cs="Arial Unicode MS" w:eastAsia="Arial Unicode MS"/>
          <w:rtl w:val="0"/>
          <w:lang w:val="en-US"/>
        </w:rPr>
        <w:t xml:space="preserve"> Myths, he suggests, are one of the primary means by which these symbolic systems operate. They serve both as </w:t>
      </w:r>
      <w:r>
        <w:rPr>
          <w:rFonts w:cs="Arial Unicode MS" w:eastAsia="Arial Unicode MS"/>
          <w:i w:val="1"/>
          <w:iCs w:val="1"/>
          <w:rtl w:val="0"/>
          <w:lang w:val="en-US"/>
        </w:rPr>
        <w:t>models of</w:t>
      </w:r>
      <w:r>
        <w:rPr>
          <w:rFonts w:cs="Arial Unicode MS" w:eastAsia="Arial Unicode MS"/>
          <w:rtl w:val="0"/>
          <w:lang w:val="en-US"/>
        </w:rPr>
        <w:t xml:space="preserve"> the world</w:t>
      </w:r>
      <w:r>
        <w:rPr>
          <w:rFonts w:cs="Arial Unicode MS" w:eastAsia="Arial Unicode MS"/>
          <w:rtl w:val="0"/>
          <w:lang w:val="en-US"/>
        </w:rPr>
        <w:t xml:space="preserve">, </w:t>
      </w:r>
      <w:r>
        <w:rPr>
          <w:rFonts w:cs="Arial Unicode MS" w:eastAsia="Arial Unicode MS"/>
          <w:rtl w:val="0"/>
          <w:lang w:val="en-US"/>
        </w:rPr>
        <w:t>descriptive frameworks</w:t>
      </w:r>
      <w:r>
        <w:rPr>
          <w:rFonts w:cs="Arial Unicode MS" w:eastAsia="Arial Unicode MS"/>
          <w:rtl w:val="0"/>
          <w:lang w:val="en-US"/>
        </w:rPr>
        <w:t>,</w:t>
      </w:r>
      <w:r>
        <w:rPr>
          <w:rFonts w:cs="Arial Unicode MS" w:eastAsia="Arial Unicode MS"/>
          <w:rtl w:val="0"/>
          <w:lang w:val="en-US"/>
        </w:rPr>
        <w:t xml:space="preserve"> and as </w:t>
      </w:r>
      <w:r>
        <w:rPr>
          <w:rFonts w:cs="Arial Unicode MS" w:eastAsia="Arial Unicode MS"/>
          <w:i w:val="1"/>
          <w:iCs w:val="1"/>
          <w:rtl w:val="0"/>
          <w:lang w:val="en-US"/>
        </w:rPr>
        <w:t>models for</w:t>
      </w:r>
      <w:r>
        <w:rPr>
          <w:rFonts w:cs="Arial Unicode MS" w:eastAsia="Arial Unicode MS"/>
          <w:rtl w:val="0"/>
          <w:lang w:val="en-US"/>
        </w:rPr>
        <w:t xml:space="preserve"> the world </w:t>
      </w:r>
      <w:r>
        <w:rPr>
          <w:rFonts w:cs="Arial Unicode MS" w:eastAsia="Arial Unicode MS" w:hint="default"/>
          <w:rtl w:val="0"/>
          <w:lang w:val="en-US"/>
        </w:rPr>
        <w:t xml:space="preserve">— </w:t>
      </w:r>
      <w:r>
        <w:rPr>
          <w:rFonts w:cs="Arial Unicode MS" w:eastAsia="Arial Unicode MS"/>
          <w:rtl w:val="0"/>
          <w:lang w:val="en-US"/>
        </w:rPr>
        <w:t>prescriptive narratives that shape behaviour and belief.</w:t>
      </w:r>
      <w:r>
        <w:rPr>
          <w:rFonts w:ascii="Helvetica Neue" w:cs="Helvetica Neue" w:hAnsi="Helvetica Neue" w:eastAsia="Helvetica Neue"/>
          <w:b w:val="0"/>
          <w:bCs w:val="0"/>
          <w:i w:val="0"/>
          <w:iCs w:val="0"/>
          <w:vertAlign w:val="superscript"/>
        </w:rPr>
        <w:footnoteReference w:id="5"/>
      </w:r>
      <w:r>
        <w:rPr>
          <w:rFonts w:cs="Arial Unicode MS" w:eastAsia="Arial Unicode MS"/>
          <w:rtl w:val="0"/>
          <w:lang w:val="en-US"/>
        </w:rPr>
        <w:t xml:space="preserve"> </w:t>
      </w:r>
      <w:r>
        <w:rPr>
          <w:rFonts w:cs="Arial Unicode MS" w:eastAsia="Arial Unicode MS"/>
          <w:rtl w:val="0"/>
          <w:lang w:val="en-US"/>
        </w:rPr>
        <w:t>This duality is essential for understanding why ancient myths like Ishtar</w:t>
      </w:r>
      <w:r>
        <w:rPr>
          <w:rFonts w:cs="Arial Unicode MS" w:eastAsia="Arial Unicode MS" w:hint="default"/>
          <w:rtl w:val="1"/>
        </w:rPr>
        <w:t>’</w:t>
      </w:r>
      <w:r>
        <w:rPr>
          <w:rFonts w:cs="Arial Unicode MS" w:eastAsia="Arial Unicode MS"/>
          <w:rtl w:val="0"/>
          <w:lang w:val="en-US"/>
        </w:rPr>
        <w:t>s descent remain resonant today. As narrative models, they articulate existential patterns that continue to recur across cultures and time periods. As symbolic systems, they offer tools for meaning-making in times of crisis, transformation, or transition.</w:t>
      </w:r>
    </w:p>
    <w:p>
      <w:pPr>
        <w:pStyle w:val="Body"/>
        <w:bidi w:val="0"/>
      </w:pPr>
    </w:p>
    <w:p>
      <w:pPr>
        <w:pStyle w:val="Body"/>
        <w:bidi w:val="0"/>
      </w:pPr>
      <w:r>
        <w:rPr>
          <w:rFonts w:cs="Arial Unicode MS" w:eastAsia="Arial Unicode MS"/>
          <w:rtl w:val="0"/>
          <w:lang w:val="pt-PT"/>
        </w:rPr>
        <w:t>Robert Segal</w:t>
      </w:r>
      <w:r>
        <w:rPr>
          <w:rFonts w:cs="Arial Unicode MS" w:eastAsia="Arial Unicode MS"/>
          <w:rtl w:val="0"/>
          <w:lang w:val="en-US"/>
        </w:rPr>
        <w:t>, professor of religious studies and mythology,</w:t>
      </w:r>
      <w:r>
        <w:rPr>
          <w:rFonts w:cs="Arial Unicode MS" w:eastAsia="Arial Unicode MS"/>
          <w:rtl w:val="0"/>
          <w:lang w:val="en-US"/>
        </w:rPr>
        <w:t xml:space="preserve"> builds upon this by surveying the various functions myth has served in Western thought</w:t>
      </w:r>
      <w:r>
        <w:rPr>
          <w:rFonts w:cs="Arial Unicode MS" w:eastAsia="Arial Unicode MS"/>
          <w:rtl w:val="0"/>
          <w:lang w:val="en-US"/>
        </w:rPr>
        <w:t>:</w:t>
      </w:r>
      <w:r>
        <w:rPr>
          <w:rFonts w:cs="Arial Unicode MS" w:eastAsia="Arial Unicode MS"/>
          <w:rtl w:val="0"/>
          <w:lang w:val="en-US"/>
        </w:rPr>
        <w:t xml:space="preserve"> from explanation and legitimisation to expression and healing. Of particular interest for this essay is Segal</w:t>
      </w:r>
      <w:r>
        <w:rPr>
          <w:rFonts w:cs="Arial Unicode MS" w:eastAsia="Arial Unicode MS" w:hint="default"/>
          <w:rtl w:val="1"/>
        </w:rPr>
        <w:t>’</w:t>
      </w:r>
      <w:r>
        <w:rPr>
          <w:rFonts w:cs="Arial Unicode MS" w:eastAsia="Arial Unicode MS"/>
          <w:rtl w:val="0"/>
          <w:lang w:val="en-US"/>
        </w:rPr>
        <w:t>s exploration of the Jungian interpretation of myth, in which myths are viewed not as primitive attempts at science or history, but as symbolic expressions of psychic processes.</w:t>
      </w:r>
      <w:r>
        <w:rPr>
          <w:rFonts w:ascii="Helvetica Neue" w:cs="Helvetica Neue" w:hAnsi="Helvetica Neue" w:eastAsia="Helvetica Neue"/>
          <w:b w:val="0"/>
          <w:bCs w:val="0"/>
          <w:i w:val="0"/>
          <w:iCs w:val="0"/>
          <w:vertAlign w:val="superscript"/>
        </w:rPr>
        <w:footnoteReference w:id="6"/>
      </w:r>
      <w:r>
        <w:rPr>
          <w:rFonts w:cs="Arial Unicode MS" w:eastAsia="Arial Unicode MS"/>
          <w:rtl w:val="0"/>
          <w:lang w:val="en-US"/>
        </w:rPr>
        <w:t xml:space="preserve"> From this perspective, myths give form to unconscious contents</w:t>
      </w:r>
      <w:r>
        <w:rPr>
          <w:rFonts w:cs="Arial Unicode MS" w:eastAsia="Arial Unicode MS"/>
          <w:rtl w:val="0"/>
          <w:lang w:val="en-US"/>
        </w:rPr>
        <w:t>,</w:t>
      </w:r>
      <w:r>
        <w:rPr>
          <w:rFonts w:cs="Arial Unicode MS" w:eastAsia="Arial Unicode MS"/>
          <w:rtl w:val="0"/>
          <w:lang w:val="en-US"/>
        </w:rPr>
        <w:t xml:space="preserve"> especially those which elude direct expression</w:t>
      </w:r>
      <w:r>
        <w:rPr>
          <w:rFonts w:cs="Arial Unicode MS" w:eastAsia="Arial Unicode MS"/>
          <w:rtl w:val="0"/>
          <w:lang w:val="en-US"/>
        </w:rPr>
        <w:t>,</w:t>
      </w:r>
      <w:r>
        <w:rPr>
          <w:rFonts w:cs="Arial Unicode MS" w:eastAsia="Arial Unicode MS"/>
          <w:rtl w:val="0"/>
          <w:lang w:val="en-US"/>
        </w:rPr>
        <w:t xml:space="preserve"> and in doing so, offer a kind of cultural dreamwork. They are not reducible to psychology, but neither are they fully autonomous from it.</w:t>
      </w:r>
    </w:p>
    <w:p>
      <w:pPr>
        <w:pStyle w:val="Body"/>
        <w:bidi w:val="0"/>
      </w:pPr>
    </w:p>
    <w:p>
      <w:pPr>
        <w:pStyle w:val="Body"/>
        <w:bidi w:val="0"/>
      </w:pPr>
      <w:r>
        <w:rPr>
          <w:rFonts w:cs="Arial Unicode MS" w:eastAsia="Arial Unicode MS"/>
          <w:rtl w:val="0"/>
          <w:lang w:val="en-US"/>
        </w:rPr>
        <w:t xml:space="preserve">The Jungian concept of </w:t>
      </w:r>
      <w:r>
        <w:rPr>
          <w:rFonts w:cs="Arial Unicode MS" w:eastAsia="Arial Unicode MS"/>
          <w:i w:val="1"/>
          <w:iCs w:val="1"/>
          <w:rtl w:val="0"/>
        </w:rPr>
        <w:t>archetype</w:t>
      </w:r>
      <w:r>
        <w:rPr>
          <w:rFonts w:cs="Arial Unicode MS" w:eastAsia="Arial Unicode MS"/>
          <w:rtl w:val="0"/>
          <w:lang w:val="en-US"/>
        </w:rPr>
        <w:t xml:space="preserve"> is foundational to this reading of myth. As Jung defines it, an archetype is </w:t>
      </w:r>
      <w:r>
        <w:rPr>
          <w:rFonts w:cs="Arial Unicode MS" w:eastAsia="Arial Unicode MS" w:hint="default"/>
          <w:rtl w:val="0"/>
          <w:lang w:val="en-US"/>
        </w:rPr>
        <w:t>‘</w:t>
      </w:r>
      <w:r>
        <w:rPr>
          <w:rFonts w:cs="Arial Unicode MS" w:eastAsia="Arial Unicode MS"/>
          <w:rtl w:val="0"/>
          <w:lang w:val="en-US"/>
        </w:rPr>
        <w:t>a tendency to form such representations of a motif</w:t>
      </w:r>
      <w:r>
        <w:rPr>
          <w:rFonts w:cs="Arial Unicode MS" w:eastAsia="Arial Unicode MS"/>
          <w:rtl w:val="0"/>
          <w:lang w:val="en-US"/>
        </w:rPr>
        <w:t xml:space="preserve">, </w:t>
      </w:r>
      <w:r>
        <w:rPr>
          <w:rFonts w:cs="Arial Unicode MS" w:eastAsia="Arial Unicode MS"/>
          <w:rtl w:val="0"/>
          <w:lang w:val="en-US"/>
        </w:rPr>
        <w:t>representations that can vary a great deal in detail without losing their basic pattern</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7"/>
      </w:r>
      <w:r>
        <w:rPr>
          <w:rFonts w:cs="Arial Unicode MS" w:eastAsia="Arial Unicode MS"/>
          <w:rtl w:val="0"/>
          <w:lang w:val="en-US"/>
        </w:rPr>
        <w:t xml:space="preserve"> Archetypes are not inherited ideas but inherited potentials </w:t>
      </w:r>
      <w:r>
        <w:rPr>
          <w:rFonts w:cs="Arial Unicode MS" w:eastAsia="Arial Unicode MS" w:hint="default"/>
          <w:rtl w:val="0"/>
          <w:lang w:val="en-US"/>
        </w:rPr>
        <w:t xml:space="preserve">— </w:t>
      </w:r>
      <w:r>
        <w:rPr>
          <w:rFonts w:cs="Arial Unicode MS" w:eastAsia="Arial Unicode MS"/>
          <w:rtl w:val="0"/>
          <w:lang w:val="en-US"/>
        </w:rPr>
        <w:t xml:space="preserve">patterns of behaviour, image, and affect that emerge spontaneously in the human psyche, often surfacing in dreams, myths, and art. They are transpersonal in nature, arising from what Jung termed the </w:t>
      </w:r>
      <w:r>
        <w:rPr>
          <w:rFonts w:cs="Arial Unicode MS" w:eastAsia="Arial Unicode MS"/>
          <w:i w:val="1"/>
          <w:iCs w:val="1"/>
          <w:rtl w:val="0"/>
          <w:lang w:val="en-US"/>
        </w:rPr>
        <w:t>collective unconscious</w:t>
      </w:r>
      <w:r>
        <w:rPr>
          <w:rFonts w:cs="Arial Unicode MS" w:eastAsia="Arial Unicode MS"/>
          <w:rtl w:val="0"/>
        </w:rPr>
        <w:t>.</w:t>
      </w:r>
      <w:r>
        <w:rPr>
          <w:rFonts w:cs="Arial Unicode MS" w:eastAsia="Arial Unicode MS"/>
          <w:rtl w:val="0"/>
          <w:lang w:val="en-US"/>
        </w:rPr>
        <w:t xml:space="preserve"> Archetypes are expressed in myths and fairytales, providing </w:t>
      </w:r>
      <w:r>
        <w:rPr>
          <w:rFonts w:cs="Arial Unicode MS" w:eastAsia="Arial Unicode MS"/>
          <w:rtl w:val="0"/>
          <w:lang w:val="en-US"/>
        </w:rPr>
        <w:t>the psychic scaffolding upon which</w:t>
      </w:r>
      <w:r>
        <w:rPr>
          <w:rFonts w:cs="Arial Unicode MS" w:eastAsia="Arial Unicode MS"/>
          <w:rtl w:val="0"/>
          <w:lang w:val="en-US"/>
        </w:rPr>
        <w:t xml:space="preserve"> </w:t>
      </w:r>
      <w:r>
        <w:rPr>
          <w:rFonts w:cs="Arial Unicode MS" w:eastAsia="Arial Unicode MS"/>
          <w:rtl w:val="0"/>
          <w:lang w:val="en-US"/>
        </w:rPr>
        <w:t>stories are built</w:t>
      </w:r>
      <w:r>
        <w:rPr>
          <w:rFonts w:cs="Arial Unicode MS" w:eastAsia="Arial Unicode MS"/>
          <w:rtl w:val="0"/>
          <w:lang w:val="en-US"/>
        </w:rPr>
        <w:t>, specific to each culture</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8"/>
      </w:r>
      <w:r>
        <w:rPr>
          <w:rFonts w:cs="Arial Unicode MS" w:eastAsia="Arial Unicode MS"/>
          <w:rtl w:val="0"/>
          <w:lang w:val="en-US"/>
        </w:rPr>
        <w:t xml:space="preserve"> The myth of Ishtar</w:t>
      </w:r>
      <w:r>
        <w:rPr>
          <w:rFonts w:cs="Arial Unicode MS" w:eastAsia="Arial Unicode MS" w:hint="default"/>
          <w:rtl w:val="1"/>
        </w:rPr>
        <w:t>’</w:t>
      </w:r>
      <w:r>
        <w:rPr>
          <w:rFonts w:cs="Arial Unicode MS" w:eastAsia="Arial Unicode MS"/>
          <w:rtl w:val="0"/>
          <w:lang w:val="en-US"/>
        </w:rPr>
        <w:t>s descent, for example, is not the archetype itself but a narrative shaped by the archetyp</w:t>
      </w:r>
      <w:r>
        <w:rPr>
          <w:rFonts w:cs="Arial Unicode MS" w:eastAsia="Arial Unicode MS"/>
          <w:rtl w:val="0"/>
          <w:lang w:val="en-US"/>
        </w:rPr>
        <w:t xml:space="preserve">al process </w:t>
      </w:r>
      <w:r>
        <w:rPr>
          <w:rFonts w:cs="Arial Unicode MS" w:eastAsia="Arial Unicode MS"/>
          <w:rtl w:val="0"/>
          <w:lang w:val="en-US"/>
        </w:rPr>
        <w:t xml:space="preserve">of the Descent </w:t>
      </w:r>
      <w:r>
        <w:rPr>
          <w:rFonts w:cs="Arial Unicode MS" w:eastAsia="Arial Unicode MS" w:hint="default"/>
          <w:rtl w:val="0"/>
          <w:lang w:val="en-US"/>
        </w:rPr>
        <w:t xml:space="preserve">— </w:t>
      </w:r>
      <w:r>
        <w:rPr>
          <w:rFonts w:cs="Arial Unicode MS" w:eastAsia="Arial Unicode MS"/>
          <w:rtl w:val="0"/>
          <w:lang w:val="en-US"/>
        </w:rPr>
        <w:t>a recurring psychic motif in which the ego is drawn downward into darkness or chaos, stripped of identity, confronted with the unknown, and ultimately transformed.</w:t>
      </w:r>
      <w:r>
        <w:rPr>
          <w:rFonts w:cs="Arial Unicode MS" w:eastAsia="Arial Unicode MS"/>
          <w:rtl w:val="0"/>
          <w:lang w:val="en-US"/>
        </w:rPr>
        <w:t xml:space="preserve"> </w:t>
      </w:r>
      <w:r>
        <w:rPr>
          <w:rFonts w:cs="Arial Unicode MS" w:eastAsia="Arial Unicode MS"/>
          <w:rtl w:val="0"/>
          <w:lang w:val="de-DE"/>
        </w:rPr>
        <w:t>Marie-Louise von Franz,</w:t>
      </w:r>
      <w:r>
        <w:rPr>
          <w:rFonts w:cs="Arial Unicode MS" w:eastAsia="Arial Unicode MS"/>
          <w:rtl w:val="0"/>
          <w:lang w:val="en-US"/>
        </w:rPr>
        <w:t xml:space="preserve"> Swiss Jungian psychologist,</w:t>
      </w:r>
      <w:r>
        <w:rPr>
          <w:rFonts w:cs="Arial Unicode MS" w:eastAsia="Arial Unicode MS"/>
          <w:rtl w:val="0"/>
          <w:lang w:val="en-US"/>
        </w:rPr>
        <w:t xml:space="preserve"> in her work on fairy tales, further clarifies that archetypes are most clearly seen in stories that are not authored, but shaped collectively over time. In her view, fairy tales and myths are </w:t>
      </w:r>
      <w:r>
        <w:rPr>
          <w:rFonts w:cs="Arial Unicode MS" w:eastAsia="Arial Unicode MS" w:hint="default"/>
          <w:rtl w:val="0"/>
          <w:lang w:val="en-US"/>
        </w:rPr>
        <w:t>‘</w:t>
      </w:r>
      <w:r>
        <w:rPr>
          <w:rFonts w:cs="Arial Unicode MS" w:eastAsia="Arial Unicode MS"/>
          <w:rtl w:val="0"/>
          <w:lang w:val="en-US"/>
        </w:rPr>
        <w:t>the purest and simplest expression of collective unconscious psychic processes</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9"/>
      </w:r>
      <w:r>
        <w:rPr>
          <w:rFonts w:cs="Arial Unicode MS" w:eastAsia="Arial Unicode MS"/>
          <w:rtl w:val="0"/>
          <w:lang w:val="en-US"/>
        </w:rPr>
        <w:t xml:space="preserve"> Their recurring motifs</w:t>
      </w:r>
      <w:r>
        <w:rPr>
          <w:rFonts w:cs="Arial Unicode MS" w:eastAsia="Arial Unicode MS"/>
          <w:rtl w:val="0"/>
          <w:lang w:val="en-US"/>
        </w:rPr>
        <w:t xml:space="preserve"> such as</w:t>
      </w:r>
      <w:r>
        <w:rPr>
          <w:rFonts w:cs="Arial Unicode MS" w:eastAsia="Arial Unicode MS"/>
          <w:rtl w:val="0"/>
          <w:lang w:val="en-US"/>
        </w:rPr>
        <w:t xml:space="preserve"> the crone, the underworld, the magical helper </w:t>
      </w:r>
      <w:r>
        <w:rPr>
          <w:rFonts w:cs="Arial Unicode MS" w:eastAsia="Arial Unicode MS"/>
          <w:rtl w:val="0"/>
          <w:lang w:val="en-US"/>
        </w:rPr>
        <w:t>and others</w:t>
      </w:r>
      <w:r>
        <w:rPr>
          <w:rFonts w:cs="Arial Unicode MS" w:eastAsia="Arial Unicode MS"/>
          <w:rtl w:val="0"/>
          <w:lang w:val="en-US"/>
        </w:rPr>
        <w:t xml:space="preserve"> reveal the archetypal dynamics at play beneath the surface of culture. Nevertheless, when used critically, the archetypal lens can provide a valuable framework for interpreting the ways myths continue to resonate</w:t>
      </w:r>
      <w:r>
        <w:rPr>
          <w:rFonts w:cs="Arial Unicode MS" w:eastAsia="Arial Unicode MS"/>
          <w:rtl w:val="0"/>
          <w:lang w:val="en-US"/>
        </w:rPr>
        <w:t>,</w:t>
      </w:r>
      <w:r>
        <w:rPr>
          <w:rFonts w:cs="Arial Unicode MS" w:eastAsia="Arial Unicode MS"/>
          <w:rtl w:val="0"/>
          <w:lang w:val="en-US"/>
        </w:rPr>
        <w:t xml:space="preserve"> especially in the realm of feminine psychology and spiritual transformation.</w:t>
      </w:r>
    </w:p>
    <w:p>
      <w:pPr>
        <w:pStyle w:val="Body"/>
        <w:bidi w:val="0"/>
      </w:pPr>
    </w:p>
    <w:p>
      <w:pPr>
        <w:pStyle w:val="Body"/>
        <w:bidi w:val="0"/>
      </w:pPr>
      <w:r>
        <w:rPr>
          <w:rFonts w:cs="Arial Unicode MS" w:eastAsia="Arial Unicode MS"/>
          <w:rtl w:val="0"/>
          <w:lang w:val="en-US"/>
        </w:rPr>
        <w:t xml:space="preserve">Taken together, these perspectives allow to view myth as a cultural artefact that expresses </w:t>
      </w:r>
      <w:r>
        <w:rPr>
          <w:rFonts w:cs="Arial Unicode MS" w:eastAsia="Arial Unicode MS"/>
          <w:i w:val="1"/>
          <w:iCs w:val="1"/>
          <w:rtl w:val="0"/>
          <w:lang w:val="en-US"/>
        </w:rPr>
        <w:t>archetypal patterns</w:t>
      </w:r>
      <w:r>
        <w:rPr>
          <w:rFonts w:cs="Arial Unicode MS" w:eastAsia="Arial Unicode MS"/>
          <w:rtl w:val="0"/>
          <w:lang w:val="en-US"/>
        </w:rPr>
        <w:t xml:space="preserve"> through </w:t>
      </w:r>
      <w:r>
        <w:rPr>
          <w:rFonts w:cs="Arial Unicode MS" w:eastAsia="Arial Unicode MS"/>
          <w:i w:val="1"/>
          <w:iCs w:val="1"/>
          <w:rtl w:val="0"/>
          <w:lang w:val="en-US"/>
        </w:rPr>
        <w:t>symbolic narratives</w:t>
      </w:r>
      <w:r>
        <w:rPr>
          <w:rFonts w:cs="Arial Unicode MS" w:eastAsia="Arial Unicode MS"/>
          <w:rtl w:val="0"/>
          <w:lang w:val="en-US"/>
        </w:rPr>
        <w:t xml:space="preserve">. Culture provides the context in which myth takes form; myth provides the language through which culture dreams and thinks; and archetypes provide the deep psychic </w:t>
      </w:r>
      <w:r>
        <w:rPr>
          <w:rFonts w:cs="Arial Unicode MS" w:eastAsia="Arial Unicode MS"/>
          <w:rtl w:val="0"/>
          <w:lang w:val="en-US"/>
        </w:rPr>
        <w:t>flows</w:t>
      </w:r>
      <w:r>
        <w:rPr>
          <w:rFonts w:cs="Arial Unicode MS" w:eastAsia="Arial Unicode MS"/>
          <w:rtl w:val="0"/>
          <w:lang w:val="en-US"/>
        </w:rPr>
        <w:t xml:space="preserve"> that shape the form and function of myth. </w:t>
      </w:r>
      <w:r>
        <w:rPr>
          <w:rFonts w:cs="Arial Unicode MS" w:eastAsia="Arial Unicode MS"/>
          <w:rtl w:val="0"/>
          <w:lang w:val="en-US"/>
        </w:rPr>
        <w:t xml:space="preserve">This essay </w:t>
      </w:r>
      <w:r>
        <w:rPr>
          <w:rFonts w:cs="Arial Unicode MS" w:eastAsia="Arial Unicode MS"/>
          <w:rtl w:val="0"/>
          <w:lang w:val="en-US"/>
        </w:rPr>
        <w:t>argue</w:t>
      </w:r>
      <w:r>
        <w:rPr>
          <w:rFonts w:cs="Arial Unicode MS" w:eastAsia="Arial Unicode MS"/>
          <w:rtl w:val="0"/>
          <w:lang w:val="en-US"/>
        </w:rPr>
        <w:t>s</w:t>
      </w:r>
      <w:r>
        <w:rPr>
          <w:rFonts w:cs="Arial Unicode MS" w:eastAsia="Arial Unicode MS"/>
          <w:rtl w:val="0"/>
          <w:lang w:val="en-US"/>
        </w:rPr>
        <w:t xml:space="preserve"> that the myth of Ishtar</w:t>
      </w:r>
      <w:r>
        <w:rPr>
          <w:rFonts w:cs="Arial Unicode MS" w:eastAsia="Arial Unicode MS" w:hint="default"/>
          <w:rtl w:val="1"/>
        </w:rPr>
        <w:t>’</w:t>
      </w:r>
      <w:r>
        <w:rPr>
          <w:rFonts w:cs="Arial Unicode MS" w:eastAsia="Arial Unicode MS"/>
          <w:rtl w:val="0"/>
          <w:lang w:val="en-US"/>
        </w:rPr>
        <w:t xml:space="preserve">s descent and the Russian folktale of Vasilisa and Baba Yaga both express an archetypal pattern of feminine descent, transformation, and return </w:t>
      </w:r>
      <w:r>
        <w:rPr>
          <w:rFonts w:cs="Arial Unicode MS" w:eastAsia="Arial Unicode MS" w:hint="default"/>
          <w:rtl w:val="0"/>
          <w:lang w:val="en-US"/>
        </w:rPr>
        <w:t xml:space="preserve">— </w:t>
      </w:r>
      <w:r>
        <w:rPr>
          <w:rFonts w:cs="Arial Unicode MS" w:eastAsia="Arial Unicode MS"/>
          <w:rtl w:val="0"/>
          <w:lang w:val="en-US"/>
        </w:rPr>
        <w:t>one that continues to find resonance in contemporary psychological theory and cultural practices. Culture, in this sense, is not a static backdrop but an active medium</w:t>
      </w:r>
      <w:r>
        <w:rPr>
          <w:rFonts w:cs="Arial Unicode MS" w:eastAsia="Arial Unicode MS"/>
          <w:rtl w:val="0"/>
          <w:lang w:val="en-US"/>
        </w:rPr>
        <w:t xml:space="preserve"> of archetypal expression.</w:t>
      </w:r>
    </w:p>
    <w:p>
      <w:pPr>
        <w:pStyle w:val="Body"/>
        <w:bidi w:val="0"/>
      </w:pPr>
    </w:p>
    <w:p>
      <w:pPr>
        <w:pStyle w:val="Body"/>
        <w:rPr>
          <w:b w:val="1"/>
          <w:bCs w:val="1"/>
        </w:rPr>
      </w:pPr>
      <w:r>
        <w:rPr>
          <w:b w:val="1"/>
          <w:bCs w:val="1"/>
          <w:rtl w:val="0"/>
          <w:lang w:val="en-US"/>
        </w:rPr>
        <w:t>Initiation and Individuation</w:t>
      </w:r>
    </w:p>
    <w:p>
      <w:pPr>
        <w:pStyle w:val="Body"/>
        <w:bidi w:val="0"/>
      </w:pPr>
    </w:p>
    <w:p>
      <w:pPr>
        <w:pStyle w:val="Body"/>
        <w:bidi w:val="0"/>
      </w:pPr>
      <w:r>
        <w:rPr>
          <w:rFonts w:cs="Arial Unicode MS" w:eastAsia="Arial Unicode MS"/>
          <w:rtl w:val="0"/>
          <w:lang w:val="en-US"/>
        </w:rPr>
        <w:t>To proceed with the analysis of Ishtar and Vasilisa, it is essential to establish the concepts of initiation and individuation, both of which are crucial to understanding the deeper significance of Ishtar</w:t>
      </w:r>
      <w:r>
        <w:rPr>
          <w:rFonts w:cs="Arial Unicode MS" w:eastAsia="Arial Unicode MS" w:hint="default"/>
          <w:rtl w:val="1"/>
        </w:rPr>
        <w:t>’</w:t>
      </w:r>
      <w:r>
        <w:rPr>
          <w:rFonts w:cs="Arial Unicode MS" w:eastAsia="Arial Unicode MS"/>
          <w:rtl w:val="0"/>
          <w:lang w:val="en-US"/>
        </w:rPr>
        <w:t>s descent and its parallels in later cultural expressions. While these terms describe processes of transformation, they do so from distinct yet overlapping perspectives. Initiation is primarily a cultural or ritual process, whereas individuation refers to a psychological journey rooted in depth psychology.</w:t>
      </w:r>
      <w:r>
        <w:rPr>
          <w:rFonts w:cs="Arial Unicode MS" w:eastAsia="Arial Unicode MS"/>
          <w:rtl w:val="0"/>
          <w:lang w:val="en-US"/>
        </w:rPr>
        <w:t xml:space="preserve"> </w:t>
      </w:r>
      <w:r>
        <w:rPr>
          <w:rFonts w:cs="Arial Unicode MS" w:eastAsia="Arial Unicode MS"/>
          <w:rtl w:val="0"/>
        </w:rPr>
        <w:t xml:space="preserve">Mircea Eliade, in </w:t>
      </w:r>
      <w:r>
        <w:rPr>
          <w:rFonts w:cs="Arial Unicode MS" w:eastAsia="Arial Unicode MS"/>
          <w:i w:val="1"/>
          <w:iCs w:val="1"/>
          <w:rtl w:val="0"/>
          <w:lang w:val="en-US"/>
        </w:rPr>
        <w:t>Rites and Symbols of Initiation</w:t>
      </w:r>
      <w:r>
        <w:rPr>
          <w:rFonts w:cs="Arial Unicode MS" w:eastAsia="Arial Unicode MS"/>
          <w:rtl w:val="0"/>
          <w:lang w:val="en-US"/>
        </w:rPr>
        <w:t xml:space="preserve">, defines </w:t>
      </w:r>
      <w:r>
        <w:rPr>
          <w:rFonts w:cs="Arial Unicode MS" w:eastAsia="Arial Unicode MS"/>
          <w:i w:val="1"/>
          <w:iCs w:val="1"/>
          <w:rtl w:val="0"/>
          <w:lang w:val="fr-FR"/>
        </w:rPr>
        <w:t>initiation</w:t>
      </w:r>
      <w:r>
        <w:rPr>
          <w:rFonts w:cs="Arial Unicode MS" w:eastAsia="Arial Unicode MS"/>
          <w:rtl w:val="0"/>
          <w:lang w:val="en-US"/>
        </w:rPr>
        <w:t xml:space="preserve"> as </w:t>
      </w:r>
      <w:r>
        <w:rPr>
          <w:rFonts w:cs="Arial Unicode MS" w:eastAsia="Arial Unicode MS" w:hint="default"/>
          <w:rtl w:val="0"/>
          <w:lang w:val="en-US"/>
        </w:rPr>
        <w:t>‘</w:t>
      </w:r>
      <w:r>
        <w:rPr>
          <w:rFonts w:cs="Arial Unicode MS" w:eastAsia="Arial Unicode MS"/>
          <w:rtl w:val="0"/>
          <w:lang w:val="en-US"/>
        </w:rPr>
        <w:t>a body of rites and oral teachings whose purpose is to produce a decisive alteration in the religious and social status of the person to be initiated</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10"/>
      </w:r>
      <w:r>
        <w:rPr>
          <w:rFonts w:cs="Arial Unicode MS" w:eastAsia="Arial Unicode MS"/>
          <w:rtl w:val="0"/>
          <w:lang w:val="en-US"/>
        </w:rPr>
        <w:t xml:space="preserve"> </w:t>
      </w:r>
      <w:r>
        <w:rPr>
          <w:rFonts w:cs="Arial Unicode MS" w:eastAsia="Arial Unicode MS"/>
          <w:rtl w:val="0"/>
          <w:lang w:val="en-US"/>
        </w:rPr>
        <w:t>Though Eliade</w:t>
      </w:r>
      <w:r>
        <w:rPr>
          <w:rFonts w:cs="Arial Unicode MS" w:eastAsia="Arial Unicode MS" w:hint="default"/>
          <w:rtl w:val="1"/>
        </w:rPr>
        <w:t>’</w:t>
      </w:r>
      <w:r>
        <w:rPr>
          <w:rFonts w:cs="Arial Unicode MS" w:eastAsia="Arial Unicode MS"/>
          <w:rtl w:val="0"/>
          <w:lang w:val="en-US"/>
        </w:rPr>
        <w:t xml:space="preserve">s research focuses on various indigenous traditions, such as Australian tribes, his analysis highlights a universal symbolic structure: initiation involves a form of symbolic death. As he writes, </w:t>
      </w:r>
      <w:r>
        <w:rPr>
          <w:rFonts w:cs="Arial Unicode MS" w:eastAsia="Arial Unicode MS" w:hint="default"/>
          <w:rtl w:val="0"/>
          <w:lang w:val="en-US"/>
        </w:rPr>
        <w:t>‘</w:t>
      </w:r>
      <w:r>
        <w:rPr>
          <w:rFonts w:cs="Arial Unicode MS" w:eastAsia="Arial Unicode MS"/>
          <w:rtl w:val="0"/>
          <w:lang w:val="en-US"/>
        </w:rPr>
        <w:t>puberty rites, precisely because they bring about the neophyte</w:t>
      </w:r>
      <w:r>
        <w:rPr>
          <w:rFonts w:cs="Arial Unicode MS" w:eastAsia="Arial Unicode MS" w:hint="default"/>
          <w:rtl w:val="1"/>
        </w:rPr>
        <w:t>’</w:t>
      </w:r>
      <w:r>
        <w:rPr>
          <w:rFonts w:cs="Arial Unicode MS" w:eastAsia="Arial Unicode MS"/>
          <w:rtl w:val="0"/>
          <w:lang w:val="en-US"/>
        </w:rPr>
        <w:t>s introduction into the realm of the sacred, imply death to the profane condition, that is, death to childhood</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1"/>
      </w:r>
      <w:r>
        <w:rPr>
          <w:rFonts w:cs="Arial Unicode MS" w:eastAsia="Arial Unicode MS"/>
          <w:rtl w:val="0"/>
          <w:lang w:val="en-US"/>
        </w:rPr>
        <w:t xml:space="preserve"> Transformation, therefore, </w:t>
      </w:r>
      <w:r>
        <w:rPr>
          <w:rFonts w:cs="Arial Unicode MS" w:eastAsia="Arial Unicode MS"/>
          <w:rtl w:val="0"/>
          <w:lang w:val="en-US"/>
        </w:rPr>
        <w:t>is necessary to</w:t>
      </w:r>
      <w:r>
        <w:rPr>
          <w:rFonts w:cs="Arial Unicode MS" w:eastAsia="Arial Unicode MS"/>
          <w:rtl w:val="0"/>
          <w:lang w:val="en-US"/>
        </w:rPr>
        <w:t xml:space="preserve"> a fundamental change in existential condition; to become</w:t>
      </w:r>
      <w:r>
        <w:rPr>
          <w:rFonts w:cs="Arial Unicode MS" w:eastAsia="Arial Unicode MS"/>
          <w:rtl w:val="0"/>
          <w:lang w:val="en-US"/>
        </w:rPr>
        <w:t xml:space="preserve"> </w:t>
      </w:r>
      <w:r>
        <w:rPr>
          <w:rFonts w:cs="Arial Unicode MS" w:eastAsia="Arial Unicode MS"/>
          <w:i w:val="1"/>
          <w:iCs w:val="1"/>
          <w:rtl w:val="0"/>
          <w:lang w:val="en-US"/>
        </w:rPr>
        <w:t>another</w:t>
      </w:r>
      <w:r>
        <w:rPr>
          <w:rFonts w:cs="Arial Unicode MS" w:eastAsia="Arial Unicode MS"/>
          <w:rtl w:val="0"/>
          <w:lang w:val="en-US"/>
        </w:rPr>
        <w:t xml:space="preserve"> or</w:t>
      </w:r>
      <w:r>
        <w:rPr>
          <w:rFonts w:cs="Arial Unicode MS" w:eastAsia="Arial Unicode MS"/>
          <w:rtl w:val="0"/>
        </w:rPr>
        <w:t xml:space="preserve"> </w:t>
      </w:r>
      <w:r>
        <w:rPr>
          <w:rFonts w:cs="Arial Unicode MS" w:eastAsia="Arial Unicode MS"/>
          <w:rtl w:val="0"/>
          <w:lang w:val="en-US"/>
        </w:rPr>
        <w:t>someone</w:t>
      </w:r>
      <w:r>
        <w:rPr>
          <w:rFonts w:cs="Arial Unicode MS" w:eastAsia="Arial Unicode MS"/>
          <w:rtl w:val="0"/>
          <w:lang w:val="en-US"/>
        </w:rPr>
        <w:t xml:space="preserve"> new, one must first pass through a process of dissolution and renewal.</w:t>
      </w:r>
    </w:p>
    <w:p>
      <w:pPr>
        <w:pStyle w:val="Body"/>
        <w:bidi w:val="0"/>
      </w:pPr>
    </w:p>
    <w:p>
      <w:pPr>
        <w:pStyle w:val="Body"/>
        <w:bidi w:val="0"/>
      </w:pPr>
      <w:r>
        <w:rPr>
          <w:rFonts w:cs="Arial Unicode MS" w:eastAsia="Arial Unicode MS"/>
          <w:rtl w:val="0"/>
          <w:lang w:val="en-US"/>
        </w:rPr>
        <w:t>From a psychological perspective, C.G. Jung</w:t>
      </w:r>
      <w:r>
        <w:rPr>
          <w:rFonts w:cs="Arial Unicode MS" w:eastAsia="Arial Unicode MS" w:hint="default"/>
          <w:rtl w:val="1"/>
        </w:rPr>
        <w:t>’</w:t>
      </w:r>
      <w:r>
        <w:rPr>
          <w:rFonts w:cs="Arial Unicode MS" w:eastAsia="Arial Unicode MS"/>
          <w:rtl w:val="0"/>
          <w:lang w:val="en-US"/>
        </w:rPr>
        <w:t xml:space="preserve">s concept of </w:t>
      </w:r>
      <w:r>
        <w:rPr>
          <w:rFonts w:cs="Arial Unicode MS" w:eastAsia="Arial Unicode MS"/>
          <w:i w:val="1"/>
          <w:iCs w:val="1"/>
          <w:rtl w:val="0"/>
          <w:lang w:val="en-US"/>
        </w:rPr>
        <w:t>individuation</w:t>
      </w:r>
      <w:r>
        <w:rPr>
          <w:rFonts w:cs="Arial Unicode MS" w:eastAsia="Arial Unicode MS"/>
          <w:rtl w:val="0"/>
          <w:lang w:val="en-US"/>
        </w:rPr>
        <w:t xml:space="preserve"> provides a deeper understanding of the internal aspects of such transformations. Individuation, as Jung defines it, is </w:t>
      </w:r>
      <w:r>
        <w:rPr>
          <w:rFonts w:cs="Arial Unicode MS" w:eastAsia="Arial Unicode MS" w:hint="default"/>
          <w:rtl w:val="0"/>
          <w:lang w:val="en-US"/>
        </w:rPr>
        <w:t>‘</w:t>
      </w:r>
      <w:r>
        <w:rPr>
          <w:rFonts w:cs="Arial Unicode MS" w:eastAsia="Arial Unicode MS"/>
          <w:rtl w:val="0"/>
          <w:lang w:val="en-US"/>
        </w:rPr>
        <w:t xml:space="preserve">the process by which a person becomes a psychological </w:t>
      </w:r>
      <w:r>
        <w:rPr>
          <w:rFonts w:cs="Arial Unicode MS" w:eastAsia="Arial Unicode MS" w:hint="default"/>
          <w:rtl w:val="1"/>
        </w:rPr>
        <w:t>‘</w:t>
      </w:r>
      <w:r>
        <w:rPr>
          <w:rFonts w:cs="Arial Unicode MS" w:eastAsia="Arial Unicode MS"/>
          <w:rtl w:val="0"/>
          <w:lang w:val="pt-PT"/>
        </w:rPr>
        <w:t>individual,</w:t>
      </w:r>
      <w:r>
        <w:rPr>
          <w:rFonts w:cs="Arial Unicode MS" w:eastAsia="Arial Unicode MS" w:hint="default"/>
          <w:rtl w:val="1"/>
        </w:rPr>
        <w:t xml:space="preserve">’ </w:t>
      </w:r>
      <w:r>
        <w:rPr>
          <w:rFonts w:cs="Arial Unicode MS" w:eastAsia="Arial Unicode MS"/>
          <w:rtl w:val="0"/>
          <w:lang w:val="en-US"/>
        </w:rPr>
        <w:t xml:space="preserve">that is, a separate, indivisible unity or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12"/>
      </w:r>
      <w:r>
        <w:rPr>
          <w:rFonts w:cs="Arial Unicode MS" w:eastAsia="Arial Unicode MS"/>
          <w:rtl w:val="0"/>
          <w:lang w:val="en-US"/>
        </w:rPr>
        <w:t xml:space="preserve"> For Jung, this journey often requires a descent into the unconscious, where repressed or unintegrated aspects of the self are encountered, acknowledged, and ultimately integrated.</w:t>
      </w:r>
    </w:p>
    <w:p>
      <w:pPr>
        <w:pStyle w:val="Body"/>
        <w:bidi w:val="0"/>
      </w:pPr>
    </w:p>
    <w:p>
      <w:pPr>
        <w:pStyle w:val="Body"/>
        <w:bidi w:val="0"/>
      </w:pPr>
      <w:r>
        <w:rPr>
          <w:rFonts w:cs="Arial Unicode MS" w:eastAsia="Arial Unicode MS"/>
          <w:rtl w:val="0"/>
          <w:lang w:val="en-US"/>
        </w:rPr>
        <w:t>Modern authors have expanded on Jung</w:t>
      </w:r>
      <w:r>
        <w:rPr>
          <w:rFonts w:cs="Arial Unicode MS" w:eastAsia="Arial Unicode MS" w:hint="default"/>
          <w:rtl w:val="1"/>
        </w:rPr>
        <w:t>’</w:t>
      </w:r>
      <w:r>
        <w:rPr>
          <w:rFonts w:cs="Arial Unicode MS" w:eastAsia="Arial Unicode MS"/>
          <w:rtl w:val="0"/>
          <w:lang w:val="en-US"/>
        </w:rPr>
        <w:t xml:space="preserve">s work, particularly in relation to </w:t>
      </w:r>
      <w:r>
        <w:rPr>
          <w:rFonts w:cs="Arial Unicode MS" w:eastAsia="Arial Unicode MS"/>
          <w:i w:val="1"/>
          <w:iCs w:val="1"/>
          <w:rtl w:val="0"/>
          <w:lang w:val="en-US"/>
        </w:rPr>
        <w:t>feminine individuation</w:t>
      </w:r>
      <w:r>
        <w:rPr>
          <w:rFonts w:cs="Arial Unicode MS" w:eastAsia="Arial Unicode MS"/>
          <w:rtl w:val="0"/>
          <w:lang w:val="en-US"/>
        </w:rPr>
        <w:t>. Maureen Murdock</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lang w:val="en-US"/>
        </w:rPr>
        <w:t>The Heroine</w:t>
      </w:r>
      <w:r>
        <w:rPr>
          <w:rFonts w:cs="Arial Unicode MS" w:eastAsia="Arial Unicode MS" w:hint="default"/>
          <w:i w:val="1"/>
          <w:iCs w:val="1"/>
          <w:rtl w:val="1"/>
        </w:rPr>
        <w:t>’</w:t>
      </w:r>
      <w:r>
        <w:rPr>
          <w:rFonts w:cs="Arial Unicode MS" w:eastAsia="Arial Unicode MS"/>
          <w:i w:val="1"/>
          <w:iCs w:val="1"/>
          <w:rtl w:val="0"/>
          <w:lang w:val="en-US"/>
        </w:rPr>
        <w:t>s Journey</w:t>
      </w:r>
      <w:r>
        <w:rPr>
          <w:rFonts w:cs="Arial Unicode MS" w:eastAsia="Arial Unicode MS"/>
          <w:rtl w:val="0"/>
          <w:lang w:val="en-US"/>
        </w:rPr>
        <w:t xml:space="preserve"> offers a critical response to traditionally masculine models of psychological growth, such as Joseph Campbell</w:t>
      </w:r>
      <w:r>
        <w:rPr>
          <w:rFonts w:cs="Arial Unicode MS" w:eastAsia="Arial Unicode MS" w:hint="default"/>
          <w:rtl w:val="1"/>
        </w:rPr>
        <w:t>’</w:t>
      </w:r>
      <w:r>
        <w:rPr>
          <w:rFonts w:cs="Arial Unicode MS" w:eastAsia="Arial Unicode MS"/>
          <w:rtl w:val="0"/>
          <w:lang w:val="en-US"/>
        </w:rPr>
        <w:t>s heroic quest. While Campbell</w:t>
      </w:r>
      <w:r>
        <w:rPr>
          <w:rFonts w:cs="Arial Unicode MS" w:eastAsia="Arial Unicode MS" w:hint="default"/>
          <w:rtl w:val="1"/>
        </w:rPr>
        <w:t>’</w:t>
      </w:r>
      <w:r>
        <w:rPr>
          <w:rFonts w:cs="Arial Unicode MS" w:eastAsia="Arial Unicode MS"/>
          <w:rtl w:val="0"/>
          <w:lang w:val="es-ES_tradnl"/>
        </w:rPr>
        <w:t xml:space="preserve">s model </w:t>
      </w:r>
      <w:r>
        <w:rPr>
          <w:rFonts w:cs="Arial Unicode MS" w:eastAsia="Arial Unicode MS"/>
          <w:rtl w:val="0"/>
          <w:lang w:val="en-US"/>
        </w:rPr>
        <w:t>emphasises</w:t>
      </w:r>
      <w:r>
        <w:rPr>
          <w:rFonts w:cs="Arial Unicode MS" w:eastAsia="Arial Unicode MS"/>
          <w:rtl w:val="0"/>
          <w:lang w:val="en-US"/>
        </w:rPr>
        <w:t xml:space="preserve"> a linear, outward journey of conquest and return, Murdock proposes a cyclical process specifically addressing the feminine experience. This process involves </w:t>
      </w:r>
      <w:r>
        <w:rPr>
          <w:rFonts w:cs="Arial Unicode MS" w:eastAsia="Arial Unicode MS" w:hint="default"/>
          <w:rtl w:val="1"/>
          <w:lang w:val="ar-SA" w:bidi="ar-SA"/>
        </w:rPr>
        <w:t>“</w:t>
      </w:r>
      <w:r>
        <w:rPr>
          <w:rFonts w:cs="Arial Unicode MS" w:eastAsia="Arial Unicode MS"/>
          <w:rtl w:val="0"/>
          <w:lang w:val="en-US"/>
        </w:rPr>
        <w:t>separation from the feminine, initiation and descent to the Goddess, healing the mother-daughter split, integration of masculine and feminine, and return</w:t>
      </w:r>
      <w:r>
        <w:rPr>
          <w:rFonts w:cs="Arial Unicode MS" w:eastAsia="Arial Unicode MS" w:hint="default"/>
          <w:rtl w:val="0"/>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13"/>
      </w:r>
      <w:r>
        <w:rPr>
          <w:rFonts w:cs="Arial Unicode MS" w:eastAsia="Arial Unicode MS"/>
          <w:rtl w:val="0"/>
          <w:lang w:val="en-US"/>
        </w:rPr>
        <w:t xml:space="preserve"> </w:t>
      </w:r>
      <w:r>
        <w:rPr>
          <w:rFonts w:cs="Arial Unicode MS" w:eastAsia="Arial Unicode MS"/>
          <w:rtl w:val="0"/>
          <w:lang w:val="en-US"/>
        </w:rPr>
        <w:t>For Murdock, the heroine</w:t>
      </w:r>
      <w:r>
        <w:rPr>
          <w:rFonts w:cs="Arial Unicode MS" w:eastAsia="Arial Unicode MS" w:hint="default"/>
          <w:rtl w:val="1"/>
        </w:rPr>
        <w:t>’</w:t>
      </w:r>
      <w:r>
        <w:rPr>
          <w:rFonts w:cs="Arial Unicode MS" w:eastAsia="Arial Unicode MS"/>
          <w:rtl w:val="0"/>
          <w:lang w:val="en-US"/>
        </w:rPr>
        <w:t xml:space="preserve">s descent often manifests as a dark night of the soul, a sense of being swallowed by overwhelming forces, or a confrontation with the dark goddess </w:t>
      </w:r>
      <w:r>
        <w:rPr>
          <w:rFonts w:cs="Arial Unicode MS" w:eastAsia="Arial Unicode MS" w:hint="default"/>
          <w:rtl w:val="0"/>
          <w:lang w:val="en-US"/>
        </w:rPr>
        <w:t xml:space="preserve">— </w:t>
      </w:r>
      <w:r>
        <w:rPr>
          <w:rFonts w:cs="Arial Unicode MS" w:eastAsia="Arial Unicode MS"/>
          <w:rtl w:val="0"/>
          <w:lang w:val="en-US"/>
        </w:rPr>
        <w:t>experiences that may also be expressed through depression or existential crisis.</w:t>
      </w:r>
      <w:r>
        <w:rPr>
          <w:rFonts w:ascii="Helvetica Neue" w:cs="Helvetica Neue" w:hAnsi="Helvetica Neue" w:eastAsia="Helvetica Neue"/>
          <w:b w:val="0"/>
          <w:bCs w:val="0"/>
          <w:i w:val="0"/>
          <w:iCs w:val="0"/>
          <w:vertAlign w:val="superscript"/>
        </w:rPr>
        <w:footnoteReference w:id="14"/>
      </w:r>
      <w:r>
        <w:rPr>
          <w:rFonts w:cs="Arial Unicode MS" w:eastAsia="Arial Unicode MS"/>
          <w:rtl w:val="0"/>
          <w:lang w:val="en-US"/>
        </w:rPr>
        <w:t xml:space="preserve"> Drawing on myths such as the descent of Inanna/Ishtar and the abduction of Persephone, Murdock illustrates how feminine characters encounter and integrate the darker, instinctive aspects of themselves. This reclamation of disowned qualities is essential not only for psychological wholeness but also for developing an authentic voice distinct from patriarchal expectations.</w:t>
      </w:r>
    </w:p>
    <w:p>
      <w:pPr>
        <w:pStyle w:val="Body"/>
        <w:bidi w:val="0"/>
      </w:pPr>
    </w:p>
    <w:p>
      <w:pPr>
        <w:pStyle w:val="Body"/>
        <w:bidi w:val="0"/>
      </w:pPr>
      <w:r>
        <w:rPr>
          <w:rFonts w:cs="Arial Unicode MS" w:eastAsia="Arial Unicode MS"/>
          <w:rtl w:val="0"/>
          <w:lang w:val="en-US"/>
        </w:rPr>
        <w:t>These insights help frame the myth of Ishtar</w:t>
      </w:r>
      <w:r>
        <w:rPr>
          <w:rFonts w:cs="Arial Unicode MS" w:eastAsia="Arial Unicode MS" w:hint="default"/>
          <w:rtl w:val="1"/>
        </w:rPr>
        <w:t>’</w:t>
      </w:r>
      <w:r>
        <w:rPr>
          <w:rFonts w:cs="Arial Unicode MS" w:eastAsia="Arial Unicode MS"/>
          <w:rtl w:val="0"/>
          <w:lang w:val="en-US"/>
        </w:rPr>
        <w:t>s descent as more than a seasonal or cosmological narrative; rather, it reflects a symbolic structure of initiation and individuation that continues to resonate in contemporary culture. Whether through psychological practice, spiritual rituals, or literary expression, the archetypal pattern of descent endures as a pathway toward greater integration and wholeness.</w:t>
      </w:r>
    </w:p>
    <w:p>
      <w:pPr>
        <w:pStyle w:val="Body"/>
        <w:bidi w:val="0"/>
      </w:pPr>
    </w:p>
    <w:p>
      <w:pPr>
        <w:pStyle w:val="Body"/>
        <w:rPr>
          <w:b w:val="1"/>
          <w:bCs w:val="1"/>
        </w:rPr>
      </w:pPr>
      <w:r>
        <w:rPr>
          <w:b w:val="1"/>
          <w:bCs w:val="1"/>
          <w:rtl w:val="0"/>
          <w:lang w:val="en-US"/>
        </w:rPr>
        <w:t>The Descent of Ishtar, Vasilisa and Baba-Yaga</w:t>
      </w:r>
    </w:p>
    <w:p>
      <w:pPr>
        <w:pStyle w:val="Body"/>
        <w:bidi w:val="0"/>
      </w:pPr>
    </w:p>
    <w:p>
      <w:pPr>
        <w:pStyle w:val="Body"/>
        <w:bidi w:val="0"/>
      </w:pPr>
      <w:r>
        <w:rPr>
          <w:rFonts w:cs="Arial Unicode MS" w:eastAsia="Arial Unicode MS"/>
          <w:rtl w:val="0"/>
          <w:lang w:val="en-US"/>
        </w:rPr>
        <w:t xml:space="preserve">In the </w:t>
      </w:r>
      <w:r>
        <w:rPr>
          <w:rFonts w:cs="Arial Unicode MS" w:eastAsia="Arial Unicode MS"/>
          <w:rtl w:val="0"/>
          <w:lang w:val="en-US"/>
        </w:rPr>
        <w:t>Mesopotamian</w:t>
      </w:r>
      <w:r>
        <w:rPr>
          <w:rFonts w:cs="Arial Unicode MS" w:eastAsia="Arial Unicode MS"/>
          <w:rtl w:val="0"/>
          <w:lang w:val="en-US"/>
        </w:rPr>
        <w:t xml:space="preserve"> myth </w:t>
      </w:r>
      <w:r>
        <w:rPr>
          <w:rFonts w:cs="Arial Unicode MS" w:eastAsia="Arial Unicode MS"/>
          <w:i w:val="1"/>
          <w:iCs w:val="1"/>
          <w:rtl w:val="0"/>
          <w:lang w:val="en-US"/>
        </w:rPr>
        <w:t>The Descent of Ishtar to the Nether World</w:t>
      </w:r>
      <w:r>
        <w:rPr>
          <w:rFonts w:cs="Arial Unicode MS" w:eastAsia="Arial Unicode MS"/>
          <w:rtl w:val="0"/>
          <w:lang w:val="en-US"/>
        </w:rPr>
        <w:t xml:space="preserve"> the goddess Ishtar descends into the realm of the dead, ruled by her sister, Ereshkigal. She declares her intent to enter the Underworld and threatens </w:t>
      </w:r>
      <w:r>
        <w:rPr>
          <w:rFonts w:cs="Arial Unicode MS" w:eastAsia="Arial Unicode MS" w:hint="default"/>
          <w:rtl w:val="0"/>
          <w:lang w:val="en-US"/>
        </w:rPr>
        <w:t>‘</w:t>
      </w:r>
      <w:r>
        <w:rPr>
          <w:rFonts w:cs="Arial Unicode MS" w:eastAsia="Arial Unicode MS"/>
          <w:rtl w:val="0"/>
          <w:lang w:val="en-US"/>
        </w:rPr>
        <w:t>smash the door, smash the doorpost</w:t>
      </w:r>
      <w:r>
        <w:rPr>
          <w:rFonts w:cs="Arial Unicode MS" w:eastAsia="Arial Unicode MS" w:hint="default"/>
          <w:rtl w:val="0"/>
          <w:lang w:val="en-US"/>
        </w:rPr>
        <w:t xml:space="preserve">’ </w:t>
      </w:r>
      <w:r>
        <w:rPr>
          <w:rFonts w:cs="Arial Unicode MS" w:eastAsia="Arial Unicode MS"/>
          <w:rtl w:val="0"/>
          <w:lang w:val="en-US"/>
        </w:rPr>
        <w:t>if denied access</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5"/>
      </w:r>
      <w:r>
        <w:rPr>
          <w:rFonts w:cs="Arial Unicode MS" w:eastAsia="Arial Unicode MS"/>
          <w:rtl w:val="0"/>
          <w:lang w:val="en-US"/>
        </w:rPr>
        <w:t xml:space="preserve"> </w:t>
      </w:r>
      <w:r>
        <w:rPr>
          <w:rFonts w:cs="Arial Unicode MS" w:eastAsia="Arial Unicode MS"/>
          <w:rtl w:val="0"/>
          <w:lang w:val="en-US"/>
        </w:rPr>
        <w:t>As she passes through the seven gates of the Underworld, she is ritually stripped of her garments and symbols of power: her crown, jewellery, breast-pin, and clothing, leaving her naked and powerless before Ereshkigal.</w:t>
      </w:r>
      <w:r>
        <w:rPr>
          <w:rFonts w:cs="Arial Unicode MS" w:eastAsia="Arial Unicode MS"/>
          <w:rtl w:val="0"/>
          <w:lang w:val="en-US"/>
        </w:rPr>
        <w:t xml:space="preserve"> </w:t>
      </w:r>
      <w:r>
        <w:rPr>
          <w:rFonts w:cs="Arial Unicode MS" w:eastAsia="Arial Unicode MS"/>
          <w:rtl w:val="0"/>
          <w:lang w:val="en-US"/>
        </w:rPr>
        <w:t xml:space="preserve">Upon her arrival, Ereshkigal orders her execution, and Ishtar is hung like a piece of rotting meat. Her absence from the world above causes fertility to cease; life halts, echoing her role as a goddess of love and fecundity. The god Ea intervenes, sending a messenger to appease Ereshkigal, who reluctantly allows Ishtar to return to the living. However, her release is </w:t>
      </w:r>
      <w:r>
        <w:rPr>
          <w:rFonts w:cs="Arial Unicode MS" w:eastAsia="Arial Unicode MS"/>
          <w:rtl w:val="0"/>
          <w:lang w:val="en-US"/>
        </w:rPr>
        <w:t>conditioned</w:t>
      </w:r>
      <w:r>
        <w:rPr>
          <w:rFonts w:cs="Arial Unicode MS" w:eastAsia="Arial Unicode MS"/>
          <w:rtl w:val="0"/>
          <w:lang w:val="en-US"/>
        </w:rPr>
        <w:t xml:space="preserve"> on another taking her place. Ishtar ascends and chooses her consort Tammuz, who had not mourned her, to </w:t>
      </w:r>
      <w:r>
        <w:rPr>
          <w:rFonts w:cs="Arial Unicode MS" w:eastAsia="Arial Unicode MS"/>
          <w:rtl w:val="0"/>
          <w:lang w:val="en-US"/>
        </w:rPr>
        <w:t>substitute</w:t>
      </w:r>
      <w:r>
        <w:rPr>
          <w:rFonts w:cs="Arial Unicode MS" w:eastAsia="Arial Unicode MS"/>
          <w:rtl w:val="0"/>
          <w:lang w:val="en-US"/>
        </w:rPr>
        <w:t xml:space="preserve"> her </w:t>
      </w:r>
      <w:r>
        <w:rPr>
          <w:rFonts w:cs="Arial Unicode MS" w:eastAsia="Arial Unicode MS"/>
          <w:rtl w:val="0"/>
          <w:lang w:val="en-US"/>
        </w:rPr>
        <w:t>place</w:t>
      </w:r>
      <w:r>
        <w:rPr>
          <w:rFonts w:cs="Arial Unicode MS" w:eastAsia="Arial Unicode MS"/>
          <w:rtl w:val="0"/>
        </w:rPr>
        <w:t>.</w:t>
      </w:r>
    </w:p>
    <w:p>
      <w:pPr>
        <w:pStyle w:val="Body"/>
        <w:bidi w:val="0"/>
      </w:pPr>
    </w:p>
    <w:p>
      <w:pPr>
        <w:pStyle w:val="Body"/>
        <w:bidi w:val="0"/>
      </w:pPr>
      <w:r>
        <w:rPr>
          <w:rFonts w:cs="Arial Unicode MS" w:eastAsia="Arial Unicode MS"/>
          <w:rtl w:val="0"/>
          <w:lang w:val="en-US"/>
        </w:rPr>
        <w:t>The myth of Ishtar</w:t>
      </w:r>
      <w:r>
        <w:rPr>
          <w:rFonts w:cs="Arial Unicode MS" w:eastAsia="Arial Unicode MS" w:hint="default"/>
          <w:rtl w:val="1"/>
        </w:rPr>
        <w:t>’</w:t>
      </w:r>
      <w:r>
        <w:rPr>
          <w:rFonts w:cs="Arial Unicode MS" w:eastAsia="Arial Unicode MS"/>
          <w:rtl w:val="0"/>
          <w:lang w:val="en-US"/>
        </w:rPr>
        <w:t xml:space="preserve">s descent must be understood within the broader religious and cosmological framework of ancient Mesopotamia, where gods and goddesses were believed to </w:t>
      </w:r>
      <w:r>
        <w:rPr>
          <w:rFonts w:cs="Arial Unicode MS" w:eastAsia="Arial Unicode MS"/>
          <w:rtl w:val="0"/>
          <w:lang w:val="en-US"/>
        </w:rPr>
        <w:t>have</w:t>
      </w:r>
      <w:r>
        <w:rPr>
          <w:rFonts w:cs="Arial Unicode MS" w:eastAsia="Arial Unicode MS"/>
          <w:rtl w:val="0"/>
          <w:lang w:val="en-US"/>
        </w:rPr>
        <w:t xml:space="preserve"> control over both natural and social order.</w:t>
      </w:r>
      <w:r>
        <w:rPr>
          <w:rFonts w:cs="Arial Unicode MS" w:eastAsia="Arial Unicode MS"/>
          <w:rtl w:val="0"/>
          <w:lang w:val="en-US"/>
        </w:rPr>
        <w:t xml:space="preserve"> By late third millennium luminaries and five planets were assigned to deities, where Ishtar was associated with planet Venus </w:t>
      </w:r>
      <w:r>
        <w:rPr>
          <w:rFonts w:cs="Arial Unicode MS" w:eastAsia="Arial Unicode MS"/>
          <w:rtl w:val="0"/>
          <w:lang w:val="en-US"/>
        </w:rPr>
        <w:t>embodying its dual nature as both the morning star and the evening star.</w:t>
      </w:r>
      <w:r>
        <w:rPr>
          <w:rFonts w:ascii="Helvetica Neue" w:cs="Helvetica Neue" w:hAnsi="Helvetica Neue" w:eastAsia="Helvetica Neue"/>
          <w:b w:val="0"/>
          <w:bCs w:val="0"/>
          <w:i w:val="0"/>
          <w:iCs w:val="0"/>
          <w:vertAlign w:val="superscript"/>
        </w:rPr>
        <w:footnoteReference w:id="16"/>
      </w:r>
      <w:r>
        <w:rPr>
          <w:rFonts w:cs="Arial Unicode MS" w:eastAsia="Arial Unicode MS"/>
          <w:rtl w:val="0"/>
          <w:lang w:val="en-US"/>
        </w:rPr>
        <w:t xml:space="preserve"> </w:t>
      </w:r>
      <w:r>
        <w:rPr>
          <w:rFonts w:cs="Arial Unicode MS" w:eastAsia="Arial Unicode MS"/>
          <w:rtl w:val="0"/>
          <w:lang w:val="en-US"/>
        </w:rPr>
        <w:t xml:space="preserve">These gods </w:t>
      </w:r>
      <w:r>
        <w:rPr>
          <w:rFonts w:cs="Arial Unicode MS" w:eastAsia="Arial Unicode MS"/>
          <w:rtl w:val="0"/>
          <w:lang w:val="en-US"/>
        </w:rPr>
        <w:t xml:space="preserve">governed natural forces, meteorological and astronomical events, and human destinies. Hymns, prayers, rituals and worshipping been addressed to her as a part of spiritual life in Mesopotamia. </w:t>
      </w:r>
      <w:r>
        <w:rPr>
          <w:rFonts w:cs="Arial Unicode MS" w:eastAsia="Arial Unicode MS"/>
          <w:rtl w:val="0"/>
          <w:lang w:val="en-US"/>
        </w:rPr>
        <w:t xml:space="preserve">The myth reflects a cyclical view of death and rebirth, likely tied to </w:t>
      </w:r>
      <w:r>
        <w:rPr>
          <w:rFonts w:cs="Arial Unicode MS" w:eastAsia="Arial Unicode MS"/>
          <w:rtl w:val="0"/>
          <w:lang w:val="en-US"/>
        </w:rPr>
        <w:t xml:space="preserve">Venus phases, </w:t>
      </w:r>
      <w:r>
        <w:rPr>
          <w:rFonts w:cs="Arial Unicode MS" w:eastAsia="Arial Unicode MS"/>
          <w:rtl w:val="0"/>
          <w:lang w:val="en-US"/>
        </w:rPr>
        <w:t xml:space="preserve">seasonal changes and the fertility cults of Mesopotamia. </w:t>
      </w:r>
      <w:r>
        <w:rPr>
          <w:rFonts w:cs="Arial Unicode MS" w:eastAsia="Arial Unicode MS"/>
          <w:rtl w:val="0"/>
          <w:lang w:val="en-US"/>
        </w:rPr>
        <w:t>Jungian-oriented psychotherapist Maureen Murdock argues, it</w:t>
      </w:r>
      <w:r>
        <w:rPr>
          <w:rFonts w:cs="Arial Unicode MS" w:eastAsia="Arial Unicode MS"/>
          <w:rtl w:val="0"/>
          <w:lang w:val="en-US"/>
        </w:rPr>
        <w:t xml:space="preserve"> also represents a symbolic journey of descent, disintegration, and return </w:t>
      </w:r>
      <w:r>
        <w:rPr>
          <w:rFonts w:cs="Arial Unicode MS" w:eastAsia="Arial Unicode MS" w:hint="default"/>
          <w:rtl w:val="0"/>
          <w:lang w:val="en-US"/>
        </w:rPr>
        <w:t xml:space="preserve">— </w:t>
      </w:r>
      <w:r>
        <w:rPr>
          <w:rFonts w:cs="Arial Unicode MS" w:eastAsia="Arial Unicode MS"/>
          <w:rtl w:val="0"/>
          <w:lang w:val="en-US"/>
        </w:rPr>
        <w:t>a process of transformation that echoes both ritual initiation and psychological individuation.</w:t>
      </w:r>
      <w:r>
        <w:rPr>
          <w:rFonts w:ascii="Helvetica Neue" w:cs="Helvetica Neue" w:hAnsi="Helvetica Neue" w:eastAsia="Helvetica Neue"/>
          <w:b w:val="0"/>
          <w:bCs w:val="0"/>
          <w:i w:val="0"/>
          <w:iCs w:val="0"/>
          <w:vertAlign w:val="superscript"/>
        </w:rPr>
        <w:footnoteReference w:id="17"/>
      </w:r>
      <w:r>
        <w:rPr>
          <w:rFonts w:cs="Arial Unicode MS" w:eastAsia="Arial Unicode MS"/>
          <w:rtl w:val="0"/>
        </w:rPr>
        <w:t xml:space="preserve"> Ishtar</w:t>
      </w:r>
      <w:r>
        <w:rPr>
          <w:rFonts w:cs="Arial Unicode MS" w:eastAsia="Arial Unicode MS" w:hint="default"/>
          <w:rtl w:val="1"/>
        </w:rPr>
        <w:t>’</w:t>
      </w:r>
      <w:r>
        <w:rPr>
          <w:rFonts w:cs="Arial Unicode MS" w:eastAsia="Arial Unicode MS"/>
          <w:rtl w:val="0"/>
          <w:lang w:val="en-US"/>
        </w:rPr>
        <w:t>s encounter with Ereshkigal can be read as a confrontation with the shadow or the repressed aspects of the self, while the stripping at the gates signals the loss of ego-identification before renewal.</w:t>
      </w:r>
    </w:p>
    <w:p>
      <w:pPr>
        <w:pStyle w:val="Body"/>
        <w:bidi w:val="0"/>
      </w:pPr>
    </w:p>
    <w:p>
      <w:pPr>
        <w:pStyle w:val="Body"/>
        <w:bidi w:val="0"/>
      </w:pPr>
      <w:r>
        <w:rPr>
          <w:rFonts w:cs="Arial Unicode MS" w:eastAsia="Arial Unicode MS"/>
          <w:rtl w:val="0"/>
          <w:lang w:val="en-US"/>
        </w:rPr>
        <w:t xml:space="preserve">In the Russian folktale </w:t>
      </w:r>
      <w:r>
        <w:rPr>
          <w:rFonts w:cs="Arial Unicode MS" w:eastAsia="Arial Unicode MS"/>
          <w:i w:val="1"/>
          <w:iCs w:val="1"/>
          <w:rtl w:val="0"/>
          <w:lang w:val="en-US"/>
        </w:rPr>
        <w:t>Vasilisa the Beautiful</w:t>
      </w:r>
      <w:r>
        <w:rPr>
          <w:rFonts w:cs="Arial Unicode MS" w:eastAsia="Arial Unicode MS"/>
          <w:rtl w:val="0"/>
          <w:lang w:val="en-US"/>
        </w:rPr>
        <w:t>, collected</w:t>
      </w:r>
      <w:r>
        <w:rPr>
          <w:rFonts w:cs="Arial Unicode MS" w:eastAsia="Arial Unicode MS"/>
          <w:rtl w:val="0"/>
          <w:lang w:val="en-US"/>
        </w:rPr>
        <w:t xml:space="preserve"> between 1855 and 1867</w:t>
      </w:r>
      <w:r>
        <w:rPr>
          <w:rFonts w:cs="Arial Unicode MS" w:eastAsia="Arial Unicode MS"/>
          <w:rtl w:val="0"/>
          <w:lang w:val="de-DE"/>
        </w:rPr>
        <w:t xml:space="preserve"> by Alexander Afanas</w:t>
      </w:r>
      <w:r>
        <w:rPr>
          <w:rFonts w:cs="Arial Unicode MS" w:eastAsia="Arial Unicode MS"/>
          <w:rtl w:val="0"/>
          <w:lang w:val="en-US"/>
        </w:rPr>
        <w:t>y</w:t>
      </w:r>
      <w:r>
        <w:rPr>
          <w:rFonts w:cs="Arial Unicode MS" w:eastAsia="Arial Unicode MS"/>
          <w:rtl w:val="0"/>
        </w:rPr>
        <w:t>ev,</w:t>
      </w:r>
      <w:r>
        <w:rPr>
          <w:rFonts w:cs="Arial Unicode MS" w:eastAsia="Arial Unicode MS"/>
          <w:rtl w:val="0"/>
          <w:lang w:val="en-US"/>
        </w:rPr>
        <w:t xml:space="preserve"> Russian slavist and ethnographer, and interpreted by </w:t>
      </w:r>
      <w:r>
        <w:rPr>
          <w:rFonts w:cs="Arial Unicode MS" w:eastAsia="Arial Unicode MS"/>
          <w:rtl w:val="0"/>
          <w:lang w:val="da-DK"/>
        </w:rPr>
        <w:t>Marie-Louise</w:t>
      </w:r>
      <w:r>
        <w:rPr>
          <w:rFonts w:cs="Arial Unicode MS" w:eastAsia="Arial Unicode MS"/>
          <w:rtl w:val="0"/>
          <w:lang w:val="en-US"/>
        </w:rPr>
        <w:t xml:space="preserve"> von Franz, </w:t>
      </w:r>
      <w:r>
        <w:rPr>
          <w:rFonts w:cs="Arial Unicode MS" w:eastAsia="Arial Unicode MS"/>
          <w:rtl w:val="0"/>
          <w:lang w:val="en-US"/>
        </w:rPr>
        <w:t>a young girl named Vasilisa is sent by her cruel stepmother into the deep forest</w:t>
      </w:r>
      <w:r>
        <w:rPr>
          <w:rFonts w:cs="Arial Unicode MS" w:eastAsia="Arial Unicode MS"/>
          <w:rtl w:val="0"/>
          <w:lang w:val="en-US"/>
        </w:rPr>
        <w:t xml:space="preserve"> (which was considered to be a liminal place where hero or heroine were not supposed to survive)</w:t>
      </w:r>
      <w:r>
        <w:rPr>
          <w:rFonts w:cs="Arial Unicode MS" w:eastAsia="Arial Unicode MS"/>
          <w:rtl w:val="0"/>
          <w:lang w:val="en-US"/>
        </w:rPr>
        <w:t xml:space="preserve"> to fetch fire from the fearsome witch, Baba Yaga</w:t>
      </w:r>
      <w:r>
        <w:rPr>
          <w:rFonts w:cs="Arial Unicode MS" w:eastAsia="Arial Unicode MS"/>
          <w:rtl w:val="0"/>
          <w:lang w:val="en-US"/>
        </w:rPr>
        <w:t>, that resided in both worlds of the dead and living at the same time</w:t>
      </w:r>
      <w:r>
        <w:rPr>
          <w:rFonts w:cs="Arial Unicode MS" w:eastAsia="Arial Unicode MS"/>
          <w:rtl w:val="0"/>
        </w:rPr>
        <w:t>.</w:t>
      </w:r>
      <w:r>
        <w:rPr>
          <w:rFonts w:cs="Arial Unicode MS" w:eastAsia="Arial Unicode MS"/>
          <w:rtl w:val="0"/>
          <w:lang w:val="en-US"/>
        </w:rPr>
        <w:t xml:space="preserve"> Von Franz attributes to Baba Yaga a divine rank, as she had three riders at her </w:t>
      </w:r>
      <w:r>
        <w:rPr>
          <w:rFonts w:cs="Arial Unicode MS" w:eastAsia="Arial Unicode MS"/>
          <w:rtl w:val="0"/>
          <w:lang w:val="fr-FR"/>
        </w:rPr>
        <w:t>disposition</w:t>
      </w:r>
      <w:r>
        <w:rPr>
          <w:rFonts w:cs="Arial Unicode MS" w:eastAsia="Arial Unicode MS" w:hint="default"/>
          <w:rtl w:val="0"/>
          <w:lang w:val="en-US"/>
        </w:rPr>
        <w:t xml:space="preserve"> – </w:t>
      </w:r>
      <w:r>
        <w:rPr>
          <w:rFonts w:cs="Arial Unicode MS" w:eastAsia="Arial Unicode MS"/>
          <w:rtl w:val="0"/>
          <w:lang w:val="en-US"/>
        </w:rPr>
        <w:t>The Day, The Night and The Sun.</w:t>
      </w:r>
      <w:r>
        <w:rPr>
          <w:rFonts w:ascii="Helvetica Neue" w:cs="Helvetica Neue" w:hAnsi="Helvetica Neue" w:eastAsia="Helvetica Neue"/>
          <w:b w:val="0"/>
          <w:bCs w:val="0"/>
          <w:i w:val="0"/>
          <w:iCs w:val="0"/>
          <w:vertAlign w:val="superscript"/>
        </w:rPr>
        <w:footnoteReference w:id="18"/>
      </w:r>
      <w:r>
        <w:rPr>
          <w:rFonts w:cs="Arial Unicode MS" w:eastAsia="Arial Unicode MS"/>
          <w:rtl w:val="0"/>
          <w:lang w:val="en-US"/>
        </w:rPr>
        <w:t xml:space="preserve"> </w:t>
      </w:r>
      <w:r>
        <w:rPr>
          <w:rFonts w:cs="Arial Unicode MS" w:eastAsia="Arial Unicode MS"/>
          <w:rtl w:val="0"/>
          <w:lang w:val="fr-FR"/>
        </w:rPr>
        <w:t>Vasilisa</w:t>
      </w:r>
      <w:r>
        <w:rPr>
          <w:rFonts w:cs="Arial Unicode MS" w:eastAsia="Arial Unicode MS" w:hint="default"/>
          <w:rtl w:val="1"/>
        </w:rPr>
        <w:t>’</w:t>
      </w:r>
      <w:r>
        <w:rPr>
          <w:rFonts w:cs="Arial Unicode MS" w:eastAsia="Arial Unicode MS"/>
          <w:rtl w:val="0"/>
          <w:lang w:val="en-US"/>
        </w:rPr>
        <w:t>s only support</w:t>
      </w:r>
      <w:r>
        <w:rPr>
          <w:rFonts w:cs="Arial Unicode MS" w:eastAsia="Arial Unicode MS"/>
          <w:rtl w:val="0"/>
          <w:lang w:val="en-US"/>
        </w:rPr>
        <w:t xml:space="preserve"> in this journey</w:t>
      </w:r>
      <w:r>
        <w:rPr>
          <w:rFonts w:cs="Arial Unicode MS" w:eastAsia="Arial Unicode MS"/>
          <w:rtl w:val="0"/>
          <w:lang w:val="en-US"/>
        </w:rPr>
        <w:t xml:space="preserve"> is a small doll, given to her by her dying mother, which offers guidance whenever she feeds it.</w:t>
      </w:r>
      <w:r>
        <w:rPr>
          <w:rFonts w:ascii="Helvetica Neue" w:cs="Helvetica Neue" w:hAnsi="Helvetica Neue" w:eastAsia="Helvetica Neue"/>
          <w:b w:val="0"/>
          <w:bCs w:val="0"/>
          <w:i w:val="0"/>
          <w:iCs w:val="0"/>
          <w:vertAlign w:val="superscript"/>
        </w:rPr>
        <w:footnoteReference w:id="19"/>
      </w:r>
      <w:r>
        <w:rPr>
          <w:rFonts w:cs="Arial Unicode MS" w:eastAsia="Arial Unicode MS"/>
          <w:rtl w:val="0"/>
          <w:lang w:val="en-US"/>
        </w:rPr>
        <w:t xml:space="preserve"> </w:t>
      </w:r>
      <w:r>
        <w:rPr>
          <w:rFonts w:cs="Arial Unicode MS" w:eastAsia="Arial Unicode MS"/>
          <w:rtl w:val="0"/>
        </w:rPr>
        <w:t>Vasilisa enters Baba Yaga</w:t>
      </w:r>
      <w:r>
        <w:rPr>
          <w:rFonts w:cs="Arial Unicode MS" w:eastAsia="Arial Unicode MS" w:hint="default"/>
          <w:rtl w:val="1"/>
        </w:rPr>
        <w:t>’</w:t>
      </w:r>
      <w:r>
        <w:rPr>
          <w:rFonts w:cs="Arial Unicode MS" w:eastAsia="Arial Unicode MS"/>
          <w:rtl w:val="0"/>
          <w:lang w:val="en-US"/>
        </w:rPr>
        <w:t>s domain, a liminal space of death and transformation, marked by a hut that stands on chicken legs and is surrounded by</w:t>
      </w:r>
      <w:r>
        <w:rPr>
          <w:rFonts w:cs="Arial Unicode MS" w:eastAsia="Arial Unicode MS"/>
          <w:rtl w:val="0"/>
          <w:lang w:val="en-US"/>
        </w:rPr>
        <w:t xml:space="preserve"> bones and</w:t>
      </w:r>
      <w:r>
        <w:rPr>
          <w:rFonts w:cs="Arial Unicode MS" w:eastAsia="Arial Unicode MS"/>
          <w:rtl w:val="0"/>
          <w:lang w:val="en-US"/>
        </w:rPr>
        <w:t xml:space="preserve"> skulls glowing with fire. Baba Yaga assigns Vasilisa impossible tasks </w:t>
      </w:r>
      <w:r>
        <w:rPr>
          <w:rFonts w:cs="Arial Unicode MS" w:eastAsia="Arial Unicode MS"/>
          <w:rtl w:val="0"/>
          <w:lang w:val="en-US"/>
        </w:rPr>
        <w:t xml:space="preserve">for a short time </w:t>
      </w:r>
      <w:r>
        <w:rPr>
          <w:rFonts w:cs="Arial Unicode MS" w:eastAsia="Arial Unicode MS" w:hint="default"/>
          <w:rtl w:val="0"/>
          <w:lang w:val="en-US"/>
        </w:rPr>
        <w:t xml:space="preserve">— </w:t>
      </w:r>
      <w:r>
        <w:rPr>
          <w:rFonts w:cs="Arial Unicode MS" w:eastAsia="Arial Unicode MS"/>
          <w:rtl w:val="0"/>
          <w:lang w:val="en-US"/>
        </w:rPr>
        <w:t xml:space="preserve">sorting grains, cleaning the house, and </w:t>
      </w:r>
      <w:r>
        <w:rPr>
          <w:rFonts w:cs="Arial Unicode MS" w:eastAsia="Arial Unicode MS"/>
          <w:rtl w:val="0"/>
          <w:lang w:val="en-US"/>
        </w:rPr>
        <w:t>others</w:t>
      </w:r>
      <w:r>
        <w:rPr>
          <w:rFonts w:cs="Arial Unicode MS" w:eastAsia="Arial Unicode MS" w:hint="default"/>
          <w:rtl w:val="0"/>
          <w:lang w:val="en-US"/>
        </w:rPr>
        <w:t xml:space="preserve"> — </w:t>
      </w:r>
      <w:r>
        <w:rPr>
          <w:rFonts w:cs="Arial Unicode MS" w:eastAsia="Arial Unicode MS"/>
          <w:rtl w:val="0"/>
          <w:lang w:val="en-US"/>
        </w:rPr>
        <w:t>which the doll miraculously helps her complete. When Baba Yaga questions Vasilisa, the girl</w:t>
      </w:r>
      <w:r>
        <w:rPr>
          <w:rFonts w:cs="Arial Unicode MS" w:eastAsia="Arial Unicode MS" w:hint="default"/>
          <w:rtl w:val="1"/>
        </w:rPr>
        <w:t>’</w:t>
      </w:r>
      <w:r>
        <w:rPr>
          <w:rFonts w:cs="Arial Unicode MS" w:eastAsia="Arial Unicode MS"/>
          <w:rtl w:val="0"/>
          <w:lang w:val="en-US"/>
        </w:rPr>
        <w:t xml:space="preserve">s humility and silence protect her; she listens but does not overreach. Eventually, Baba Yaga sends her home with a skull-lantern full of </w:t>
      </w:r>
      <w:r>
        <w:rPr>
          <w:rFonts w:cs="Arial Unicode MS" w:eastAsia="Arial Unicode MS"/>
          <w:rtl w:val="0"/>
          <w:lang w:val="en-US"/>
        </w:rPr>
        <w:t xml:space="preserve">magic </w:t>
      </w:r>
      <w:r>
        <w:rPr>
          <w:rFonts w:cs="Arial Unicode MS" w:eastAsia="Arial Unicode MS"/>
          <w:rtl w:val="0"/>
          <w:lang w:val="en-US"/>
        </w:rPr>
        <w:t>fire. This fire burns her stepmother and stepsisters to ashes. Vasilisa later becomes a skilled spinner and weaver, marrying the tsar</w:t>
      </w:r>
      <w:r>
        <w:rPr>
          <w:rFonts w:cs="Arial Unicode MS" w:eastAsia="Arial Unicode MS" w:hint="default"/>
          <w:rtl w:val="0"/>
          <w:lang w:val="en-US"/>
        </w:rPr>
        <w:t xml:space="preserve"> – </w:t>
      </w:r>
      <w:r>
        <w:rPr>
          <w:rFonts w:cs="Arial Unicode MS" w:eastAsia="Arial Unicode MS"/>
          <w:rtl w:val="0"/>
          <w:lang w:val="en-US"/>
        </w:rPr>
        <w:t>reaching the stage of integration of masculine and feminine principles.</w:t>
      </w:r>
    </w:p>
    <w:p>
      <w:pPr>
        <w:pStyle w:val="Body"/>
        <w:bidi w:val="0"/>
      </w:pPr>
    </w:p>
    <w:p>
      <w:pPr>
        <w:pStyle w:val="Body"/>
        <w:bidi w:val="0"/>
      </w:pPr>
      <w:r>
        <w:rPr>
          <w:rFonts w:cs="Arial Unicode MS" w:eastAsia="Arial Unicode MS"/>
          <w:rtl w:val="0"/>
          <w:lang w:val="en-US"/>
        </w:rPr>
        <w:t xml:space="preserve">The tale echoes a deep archetypal pattern: a descent into the unknown, aided by inner guidance, </w:t>
      </w:r>
      <w:r>
        <w:rPr>
          <w:rFonts w:cs="Arial Unicode MS" w:eastAsia="Arial Unicode MS"/>
          <w:rtl w:val="0"/>
          <w:lang w:val="en-US"/>
        </w:rPr>
        <w:t xml:space="preserve">meeting with a dark feminine initiating figure, </w:t>
      </w:r>
      <w:r>
        <w:rPr>
          <w:rFonts w:cs="Arial Unicode MS" w:eastAsia="Arial Unicode MS"/>
          <w:rtl w:val="0"/>
          <w:lang w:val="en-US"/>
        </w:rPr>
        <w:t>a return marked by transformation</w:t>
      </w:r>
      <w:r>
        <w:rPr>
          <w:rFonts w:cs="Arial Unicode MS" w:eastAsia="Arial Unicode MS"/>
          <w:rtl w:val="0"/>
          <w:lang w:val="en-US"/>
        </w:rPr>
        <w:t xml:space="preserve"> and followed by empowerment</w:t>
      </w:r>
      <w:r>
        <w:rPr>
          <w:rFonts w:cs="Arial Unicode MS" w:eastAsia="Arial Unicode MS"/>
          <w:rtl w:val="0"/>
          <w:lang w:val="fr-FR"/>
        </w:rPr>
        <w:t>. Vasilisa</w:t>
      </w:r>
      <w:r>
        <w:rPr>
          <w:rFonts w:cs="Arial Unicode MS" w:eastAsia="Arial Unicode MS" w:hint="default"/>
          <w:rtl w:val="1"/>
        </w:rPr>
        <w:t>’</w:t>
      </w:r>
      <w:r>
        <w:rPr>
          <w:rFonts w:cs="Arial Unicode MS" w:eastAsia="Arial Unicode MS"/>
          <w:rtl w:val="0"/>
          <w:lang w:val="en-US"/>
        </w:rPr>
        <w:t xml:space="preserve">s journey, though framed in domestic and folkloric imagery, is an initiation story </w:t>
      </w:r>
      <w:r>
        <w:rPr>
          <w:rFonts w:cs="Arial Unicode MS" w:eastAsia="Arial Unicode MS" w:hint="default"/>
          <w:rtl w:val="0"/>
          <w:lang w:val="en-US"/>
        </w:rPr>
        <w:t xml:space="preserve">— </w:t>
      </w:r>
      <w:r>
        <w:rPr>
          <w:rFonts w:cs="Arial Unicode MS" w:eastAsia="Arial Unicode MS"/>
          <w:rtl w:val="0"/>
          <w:lang w:val="en-US"/>
        </w:rPr>
        <w:t>one that reflects the individuation of the feminine, especially through confrontation with the wild, devouring, and wise aspects of the self.</w:t>
      </w:r>
    </w:p>
    <w:p>
      <w:pPr>
        <w:pStyle w:val="Body"/>
        <w:bidi w:val="0"/>
      </w:pPr>
    </w:p>
    <w:p>
      <w:pPr>
        <w:pStyle w:val="Footnote"/>
        <w:bidi w:val="0"/>
      </w:pPr>
      <w:r>
        <w:rPr>
          <w:rFonts w:cs="Arial Unicode MS" w:eastAsia="Arial Unicode MS"/>
          <w:rtl w:val="0"/>
          <w:lang w:val="en-US"/>
        </w:rPr>
        <w:t xml:space="preserve">Despite their cultural and formal differences </w:t>
      </w:r>
      <w:r>
        <w:rPr>
          <w:rFonts w:cs="Arial Unicode MS" w:eastAsia="Arial Unicode MS" w:hint="default"/>
          <w:rtl w:val="0"/>
          <w:lang w:val="en-US"/>
        </w:rPr>
        <w:t xml:space="preserve">— </w:t>
      </w:r>
      <w:r>
        <w:rPr>
          <w:rFonts w:cs="Arial Unicode MS" w:eastAsia="Arial Unicode MS"/>
          <w:rtl w:val="0"/>
          <w:lang w:val="it-IT"/>
        </w:rPr>
        <w:t xml:space="preserve">one </w:t>
      </w:r>
      <w:r>
        <w:rPr>
          <w:rFonts w:cs="Arial Unicode MS" w:eastAsia="Arial Unicode MS"/>
          <w:rtl w:val="0"/>
          <w:lang w:val="en-US"/>
        </w:rPr>
        <w:t xml:space="preserve">story is </w:t>
      </w:r>
      <w:r>
        <w:rPr>
          <w:rFonts w:cs="Arial Unicode MS" w:eastAsia="Arial Unicode MS"/>
          <w:rtl w:val="0"/>
          <w:lang w:val="en-US"/>
        </w:rPr>
        <w:t xml:space="preserve">an ancient myth inscribed in the sacred literature of Mesopotamia, the other </w:t>
      </w:r>
      <w:r>
        <w:rPr>
          <w:rFonts w:cs="Arial Unicode MS" w:eastAsia="Arial Unicode MS"/>
          <w:rtl w:val="0"/>
          <w:lang w:val="en-US"/>
        </w:rPr>
        <w:t xml:space="preserve">one is </w:t>
      </w:r>
      <w:r>
        <w:rPr>
          <w:rFonts w:cs="Arial Unicode MS" w:eastAsia="Arial Unicode MS"/>
          <w:rtl w:val="0"/>
          <w:lang w:val="en-US"/>
        </w:rPr>
        <w:t xml:space="preserve">a Slavic folktale shaped through oral tradition </w:t>
      </w:r>
      <w:r>
        <w:rPr>
          <w:rFonts w:cs="Arial Unicode MS" w:eastAsia="Arial Unicode MS" w:hint="default"/>
          <w:rtl w:val="0"/>
          <w:lang w:val="en-US"/>
        </w:rPr>
        <w:t xml:space="preserve">— </w:t>
      </w:r>
      <w:r>
        <w:rPr>
          <w:rFonts w:cs="Arial Unicode MS" w:eastAsia="Arial Unicode MS"/>
          <w:rtl w:val="0"/>
          <w:lang w:val="en-US"/>
        </w:rPr>
        <w:t xml:space="preserve">the narratives of Ishtar and Vasilisa trace a </w:t>
      </w:r>
      <w:r>
        <w:rPr>
          <w:rFonts w:cs="Arial Unicode MS" w:eastAsia="Arial Unicode MS"/>
          <w:rtl w:val="0"/>
          <w:lang w:val="en-US"/>
        </w:rPr>
        <w:t>very</w:t>
      </w:r>
      <w:r>
        <w:rPr>
          <w:rFonts w:cs="Arial Unicode MS" w:eastAsia="Arial Unicode MS"/>
          <w:rtl w:val="0"/>
          <w:lang w:val="en-US"/>
        </w:rPr>
        <w:t xml:space="preserve"> similar arc. Both figures descend into a dark, dangerous realm ruled by a fearsome feminine figure</w:t>
      </w:r>
      <w:r>
        <w:rPr>
          <w:rFonts w:cs="Arial Unicode MS" w:eastAsia="Arial Unicode MS" w:hint="default"/>
          <w:rtl w:val="0"/>
          <w:lang w:val="en-US"/>
        </w:rPr>
        <w:t xml:space="preserve"> ‘</w:t>
      </w:r>
      <w:r>
        <w:rPr>
          <w:rFonts w:cs="Arial Unicode MS" w:eastAsia="Arial Unicode MS"/>
          <w:rtl w:val="0"/>
          <w:lang w:val="en-US"/>
        </w:rPr>
        <w:t>f</w:t>
      </w:r>
      <w:r>
        <w:rPr>
          <w:rFonts w:cs="Arial Unicode MS" w:eastAsia="Arial Unicode MS"/>
          <w:rtl w:val="0"/>
          <w:lang w:val="en-US"/>
        </w:rPr>
        <w:t>ull of powers of destruction, of desolation, and of chaos, but, at the same time, a helpful figure</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20"/>
      </w:r>
      <w:r>
        <w:rPr>
          <w:rFonts w:cs="Arial Unicode MS" w:eastAsia="Arial Unicode MS"/>
          <w:rtl w:val="0"/>
          <w:lang w:val="en-US"/>
        </w:rPr>
        <w:t xml:space="preserve"> both are stripped of certainty and forced into vulnerability; and both return transformed, bearing the seeds of new life or power. This shared structure points not to direct influence, but to an archetypal pattern: </w:t>
      </w:r>
      <w:r>
        <w:rPr>
          <w:rFonts w:cs="Arial Unicode MS" w:eastAsia="Arial Unicode MS"/>
          <w:rtl w:val="0"/>
          <w:lang w:val="en-US"/>
        </w:rPr>
        <w:t>initiatory</w:t>
      </w:r>
      <w:r>
        <w:rPr>
          <w:rFonts w:cs="Arial Unicode MS" w:eastAsia="Arial Unicode MS"/>
          <w:rtl w:val="0"/>
          <w:lang w:val="en-US"/>
        </w:rPr>
        <w:t xml:space="preserve"> descent of the feminine into the unconscious as a precondition for individuation.</w:t>
      </w:r>
    </w:p>
    <w:p>
      <w:pPr>
        <w:pStyle w:val="Body"/>
        <w:bidi w:val="0"/>
      </w:pPr>
    </w:p>
    <w:p>
      <w:pPr>
        <w:pStyle w:val="Body"/>
        <w:bidi w:val="0"/>
      </w:pPr>
      <w:r>
        <w:rPr>
          <w:rFonts w:cs="Arial Unicode MS" w:eastAsia="Arial Unicode MS"/>
          <w:rtl w:val="0"/>
          <w:lang w:val="en-US"/>
        </w:rPr>
        <w:t xml:space="preserve">In the myth of Ishtar, the descent is initiated by her own will. She challenges the boundaries of the living and the dead, passing through seven gates and surrendering her regalia </w:t>
      </w:r>
      <w:r>
        <w:rPr>
          <w:rFonts w:cs="Arial Unicode MS" w:eastAsia="Arial Unicode MS" w:hint="default"/>
          <w:rtl w:val="0"/>
          <w:lang w:val="en-US"/>
        </w:rPr>
        <w:t xml:space="preserve">— </w:t>
      </w:r>
      <w:r>
        <w:rPr>
          <w:rFonts w:cs="Arial Unicode MS" w:eastAsia="Arial Unicode MS"/>
          <w:rtl w:val="0"/>
          <w:lang w:val="en-US"/>
        </w:rPr>
        <w:t xml:space="preserve">a process that symbolises the stripping of external identity and ego-structures. Her encounter with Ereshkigal, represents a confrontation with the shadow </w:t>
      </w:r>
      <w:r>
        <w:rPr>
          <w:rFonts w:cs="Arial Unicode MS" w:eastAsia="Arial Unicode MS" w:hint="default"/>
          <w:rtl w:val="0"/>
          <w:lang w:val="en-US"/>
        </w:rPr>
        <w:t xml:space="preserve">— </w:t>
      </w:r>
      <w:r>
        <w:rPr>
          <w:rFonts w:cs="Arial Unicode MS" w:eastAsia="Arial Unicode MS"/>
          <w:rtl w:val="0"/>
          <w:lang w:val="en-US"/>
        </w:rPr>
        <w:t>the rejected, feared, or hidden aspects of the feminine. Only through intervention from above does Ishtar return.</w:t>
      </w:r>
      <w:r>
        <w:rPr>
          <w:rFonts w:cs="Arial Unicode MS" w:eastAsia="Arial Unicode MS"/>
          <w:rtl w:val="0"/>
          <w:lang w:val="en-US"/>
        </w:rPr>
        <w:t xml:space="preserve"> </w:t>
      </w:r>
      <w:r>
        <w:rPr>
          <w:rFonts w:cs="Arial Unicode MS" w:eastAsia="Arial Unicode MS"/>
          <w:rtl w:val="0"/>
          <w:lang w:val="nl-NL"/>
        </w:rPr>
        <w:t>In contrast, Vasilisa is a passive heroine at the outset, sent into the forest not by choice but as a form of punishment. Yet her journey echoes Ishtar</w:t>
      </w:r>
      <w:r>
        <w:rPr>
          <w:rFonts w:cs="Arial Unicode MS" w:eastAsia="Arial Unicode MS" w:hint="default"/>
          <w:rtl w:val="1"/>
        </w:rPr>
        <w:t>’</w:t>
      </w:r>
      <w:r>
        <w:rPr>
          <w:rFonts w:cs="Arial Unicode MS" w:eastAsia="Arial Unicode MS"/>
          <w:rtl w:val="0"/>
          <w:lang w:val="en-US"/>
        </w:rPr>
        <w:t xml:space="preserve">s in symbolic terms. Baba Yaga, like Ereshkigal, is a wild, powerful, and ambivalent feminine figure </w:t>
      </w:r>
      <w:r>
        <w:rPr>
          <w:rFonts w:cs="Arial Unicode MS" w:eastAsia="Arial Unicode MS" w:hint="default"/>
          <w:rtl w:val="0"/>
          <w:lang w:val="en-US"/>
        </w:rPr>
        <w:t xml:space="preserve">— </w:t>
      </w:r>
      <w:r>
        <w:rPr>
          <w:rFonts w:cs="Arial Unicode MS" w:eastAsia="Arial Unicode MS"/>
          <w:rtl w:val="0"/>
          <w:lang w:val="en-US"/>
        </w:rPr>
        <w:t xml:space="preserve">devouring but also wise. Vasilisa, aided by her doll, completes tasks that test her inner strength. </w:t>
      </w:r>
    </w:p>
    <w:p>
      <w:pPr>
        <w:pStyle w:val="Body"/>
        <w:bidi w:val="0"/>
      </w:pPr>
      <w:r>
        <w:rPr>
          <w:rFonts w:cs="Arial Unicode MS" w:eastAsia="Arial Unicode MS"/>
          <w:rtl w:val="0"/>
          <w:lang w:val="en-US"/>
        </w:rPr>
        <w:t>As von Franz notes, the tasks assigned to fairytale heroines often symbolise stages of psychic development: sorting grains represents the process of differentiation, while cleaning the house signifies the establishment of inner order.</w:t>
      </w:r>
      <w:r>
        <w:rPr>
          <w:rFonts w:ascii="Helvetica Neue" w:cs="Helvetica Neue" w:hAnsi="Helvetica Neue" w:eastAsia="Helvetica Neue"/>
          <w:b w:val="0"/>
          <w:bCs w:val="0"/>
          <w:i w:val="0"/>
          <w:iCs w:val="0"/>
          <w:vertAlign w:val="superscript"/>
        </w:rPr>
        <w:footnoteReference w:id="21"/>
      </w:r>
      <w:r>
        <w:rPr>
          <w:rFonts w:cs="Arial Unicode MS" w:eastAsia="Arial Unicode MS"/>
          <w:rtl w:val="0"/>
        </w:rPr>
        <w:t xml:space="preserve"> Clarissa Pinkola Est</w:t>
      </w:r>
      <w:r>
        <w:rPr>
          <w:rFonts w:cs="Arial Unicode MS" w:eastAsia="Arial Unicode MS" w:hint="default"/>
          <w:rtl w:val="0"/>
          <w:lang w:val="fr-FR"/>
        </w:rPr>
        <w:t>é</w:t>
      </w:r>
      <w:r>
        <w:rPr>
          <w:rFonts w:cs="Arial Unicode MS" w:eastAsia="Arial Unicode MS"/>
          <w:rtl w:val="0"/>
          <w:lang w:val="en-US"/>
        </w:rPr>
        <w:t xml:space="preserve">s, in </w:t>
      </w:r>
      <w:r>
        <w:rPr>
          <w:rFonts w:cs="Arial Unicode MS" w:eastAsia="Arial Unicode MS"/>
          <w:i w:val="1"/>
          <w:iCs w:val="1"/>
          <w:rtl w:val="0"/>
          <w:lang w:val="en-US"/>
        </w:rPr>
        <w:t>Women Who Run with the Wolves</w:t>
      </w:r>
      <w:r>
        <w:rPr>
          <w:rFonts w:cs="Arial Unicode MS" w:eastAsia="Arial Unicode MS"/>
          <w:rtl w:val="0"/>
          <w:lang w:val="es-ES_tradnl"/>
        </w:rPr>
        <w:t>, describes Vasilisa</w:t>
      </w:r>
      <w:r>
        <w:rPr>
          <w:rFonts w:cs="Arial Unicode MS" w:eastAsia="Arial Unicode MS" w:hint="default"/>
          <w:rtl w:val="1"/>
        </w:rPr>
        <w:t>’</w:t>
      </w:r>
      <w:r>
        <w:rPr>
          <w:rFonts w:cs="Arial Unicode MS" w:eastAsia="Arial Unicode MS"/>
          <w:rtl w:val="0"/>
          <w:lang w:val="en-US"/>
        </w:rPr>
        <w:t>s journey as a retrieval of intuition, which she considers a fundamental aspect of instinctual feminine power.</w:t>
      </w:r>
      <w:r>
        <w:rPr>
          <w:rFonts w:ascii="Helvetica Neue" w:cs="Helvetica Neue" w:hAnsi="Helvetica Neue" w:eastAsia="Helvetica Neue"/>
          <w:b w:val="0"/>
          <w:bCs w:val="0"/>
          <w:i w:val="0"/>
          <w:iCs w:val="0"/>
          <w:vertAlign w:val="superscript"/>
        </w:rPr>
        <w:footnoteReference w:id="22"/>
      </w:r>
      <w:r>
        <w:rPr>
          <w:rFonts w:cs="Arial Unicode MS" w:eastAsia="Arial Unicode MS"/>
          <w:rtl w:val="0"/>
          <w:lang w:val="pt-PT"/>
        </w:rPr>
        <w:t xml:space="preserve"> For Est</w:t>
      </w:r>
      <w:r>
        <w:rPr>
          <w:rFonts w:cs="Arial Unicode MS" w:eastAsia="Arial Unicode MS" w:hint="default"/>
          <w:rtl w:val="0"/>
          <w:lang w:val="fr-FR"/>
        </w:rPr>
        <w:t>é</w:t>
      </w:r>
      <w:r>
        <w:rPr>
          <w:rFonts w:cs="Arial Unicode MS" w:eastAsia="Arial Unicode MS"/>
          <w:rtl w:val="0"/>
          <w:lang w:val="en-US"/>
        </w:rPr>
        <w:t>s, this process of reclaiming intuition serves as a vital initiation into deeper self-awareness and autonomy.</w:t>
      </w:r>
      <w:r>
        <w:rPr>
          <w:rFonts w:cs="Arial Unicode MS" w:eastAsia="Arial Unicode MS"/>
          <w:rtl w:val="0"/>
          <w:lang w:val="en-US"/>
        </w:rPr>
        <w:t xml:space="preserve"> </w:t>
      </w:r>
      <w:r>
        <w:rPr>
          <w:rFonts w:cs="Arial Unicode MS" w:eastAsia="Arial Unicode MS"/>
          <w:rtl w:val="0"/>
          <w:lang w:val="en-US"/>
        </w:rPr>
        <w:t xml:space="preserve">Both stories culminate in a transformative return: Ishtar restores fertility to the world, while Vasilisa brings back the fire that destroys her oppressive household and initiates a new </w:t>
      </w:r>
      <w:r>
        <w:rPr>
          <w:rFonts w:cs="Arial Unicode MS" w:eastAsia="Arial Unicode MS"/>
          <w:rtl w:val="0"/>
          <w:lang w:val="en-US"/>
        </w:rPr>
        <w:t xml:space="preserve">and mature </w:t>
      </w:r>
      <w:r>
        <w:rPr>
          <w:rFonts w:cs="Arial Unicode MS" w:eastAsia="Arial Unicode MS"/>
          <w:rtl w:val="0"/>
          <w:lang w:val="en-US"/>
        </w:rPr>
        <w:t xml:space="preserve">life. In both cases, the descent is not an act of annihilation but of transformation </w:t>
      </w:r>
      <w:r>
        <w:rPr>
          <w:rFonts w:cs="Arial Unicode MS" w:eastAsia="Arial Unicode MS" w:hint="default"/>
          <w:rtl w:val="0"/>
          <w:lang w:val="en-US"/>
        </w:rPr>
        <w:t xml:space="preserve">— </w:t>
      </w:r>
      <w:r>
        <w:rPr>
          <w:rFonts w:cs="Arial Unicode MS" w:eastAsia="Arial Unicode MS"/>
          <w:rtl w:val="0"/>
          <w:lang w:val="en-US"/>
        </w:rPr>
        <w:t>a symbolic death and rebirth that leads to the emergence of a new self. As Eliade suggests, such rites of passage represent essential shifts in existential condition, marking the transition from one state of being to another</w:t>
      </w:r>
      <w:r>
        <w:rPr>
          <w:rFonts w:cs="Arial Unicode MS" w:eastAsia="Arial Unicode MS"/>
          <w:rtl w:val="0"/>
          <w:lang w:val="en-US"/>
        </w:rPr>
        <w:t xml:space="preserve">, and becoming </w:t>
      </w:r>
      <w:r>
        <w:rPr>
          <w:rFonts w:cs="Arial Unicode MS" w:eastAsia="Arial Unicode MS"/>
          <w:i w:val="1"/>
          <w:iCs w:val="1"/>
          <w:rtl w:val="0"/>
          <w:lang w:val="en-US"/>
        </w:rPr>
        <w:t>another</w:t>
      </w:r>
      <w:r>
        <w:rPr>
          <w:rFonts w:cs="Arial Unicode MS" w:eastAsia="Arial Unicode MS"/>
          <w:rtl w:val="0"/>
        </w:rPr>
        <w:t>.</w:t>
      </w:r>
    </w:p>
    <w:p>
      <w:pPr>
        <w:pStyle w:val="Body"/>
        <w:bidi w:val="0"/>
      </w:pPr>
    </w:p>
    <w:p>
      <w:pPr>
        <w:pStyle w:val="Body"/>
        <w:bidi w:val="0"/>
      </w:pPr>
      <w:r>
        <w:rPr>
          <w:rFonts w:cs="Arial Unicode MS" w:eastAsia="Arial Unicode MS"/>
          <w:rtl w:val="0"/>
          <w:lang w:val="en-US"/>
        </w:rPr>
        <w:t xml:space="preserve">Yet their differences are as telling as their similarities. Ishtar is a goddess, her journey cosmological and tied to </w:t>
      </w:r>
      <w:r>
        <w:rPr>
          <w:rFonts w:cs="Arial Unicode MS" w:eastAsia="Arial Unicode MS"/>
          <w:rtl w:val="0"/>
          <w:lang w:val="en-US"/>
        </w:rPr>
        <w:t>seasons of life</w:t>
      </w:r>
      <w:r>
        <w:rPr>
          <w:rFonts w:cs="Arial Unicode MS" w:eastAsia="Arial Unicode MS"/>
          <w:rtl w:val="0"/>
          <w:lang w:val="en-US"/>
        </w:rPr>
        <w:t xml:space="preserve">. Vasilisa is a mortal girl, her journey </w:t>
      </w:r>
      <w:r>
        <w:rPr>
          <w:rFonts w:cs="Arial Unicode MS" w:eastAsia="Arial Unicode MS"/>
          <w:rtl w:val="0"/>
          <w:lang w:val="en-US"/>
        </w:rPr>
        <w:t xml:space="preserve">is more </w:t>
      </w:r>
      <w:r>
        <w:rPr>
          <w:rFonts w:cs="Arial Unicode MS" w:eastAsia="Arial Unicode MS"/>
          <w:rtl w:val="0"/>
          <w:lang w:val="en-US"/>
        </w:rPr>
        <w:t>psychological and framed within domestic life. Ishtar</w:t>
      </w:r>
      <w:r>
        <w:rPr>
          <w:rFonts w:cs="Arial Unicode MS" w:eastAsia="Arial Unicode MS" w:hint="default"/>
          <w:rtl w:val="1"/>
        </w:rPr>
        <w:t>’</w:t>
      </w:r>
      <w:r>
        <w:rPr>
          <w:rFonts w:cs="Arial Unicode MS" w:eastAsia="Arial Unicode MS"/>
          <w:rtl w:val="0"/>
          <w:lang w:val="en-US"/>
        </w:rPr>
        <w:t xml:space="preserve">s power is stripped, but her sovereignty is eventually restored. Vasilisa gains power for the first time </w:t>
      </w:r>
      <w:r>
        <w:rPr>
          <w:rFonts w:cs="Arial Unicode MS" w:eastAsia="Arial Unicode MS" w:hint="default"/>
          <w:rtl w:val="0"/>
          <w:lang w:val="en-US"/>
        </w:rPr>
        <w:t xml:space="preserve">— </w:t>
      </w:r>
      <w:r>
        <w:rPr>
          <w:rFonts w:cs="Arial Unicode MS" w:eastAsia="Arial Unicode MS"/>
          <w:rtl w:val="0"/>
          <w:lang w:val="en-US"/>
        </w:rPr>
        <w:t>not political, but personal. Ishtar is resurrected through divine cunning; Vasilisa survives through quiet perseverance. The contrast reflects the cultural context: Mesopotamian myth centres divine cosmic order; the Russian tale encodes survival strategies within patriarchal constraint.</w:t>
      </w:r>
      <w:r>
        <w:rPr>
          <w:rFonts w:cs="Arial Unicode MS" w:eastAsia="Arial Unicode MS"/>
          <w:rtl w:val="0"/>
          <w:lang w:val="en-US"/>
        </w:rPr>
        <w:t xml:space="preserve"> </w:t>
      </w:r>
      <w:r>
        <w:rPr>
          <w:rFonts w:cs="Arial Unicode MS" w:eastAsia="Arial Unicode MS"/>
          <w:rtl w:val="0"/>
          <w:lang w:val="en-US"/>
        </w:rPr>
        <w:t xml:space="preserve">Together, the myths reveal how archetypal descent takes different narrative shapes depending on context </w:t>
      </w:r>
      <w:r>
        <w:rPr>
          <w:rFonts w:cs="Arial Unicode MS" w:eastAsia="Arial Unicode MS" w:hint="default"/>
          <w:rtl w:val="0"/>
          <w:lang w:val="en-US"/>
        </w:rPr>
        <w:t xml:space="preserve">— </w:t>
      </w:r>
      <w:r>
        <w:rPr>
          <w:rFonts w:cs="Arial Unicode MS" w:eastAsia="Arial Unicode MS"/>
          <w:rtl w:val="0"/>
          <w:lang w:val="en-US"/>
        </w:rPr>
        <w:t>yet consistently serves as a ritual of feminine transformation. Whether goddess or girl, the feminine protagonist must descend, confront the unknown, and emerge changed</w:t>
      </w:r>
      <w:r>
        <w:rPr>
          <w:rFonts w:cs="Arial Unicode MS" w:eastAsia="Arial Unicode MS" w:hint="default"/>
          <w:rtl w:val="0"/>
          <w:lang w:val="en-US"/>
        </w:rPr>
        <w:t xml:space="preserve"> – </w:t>
      </w:r>
      <w:r>
        <w:rPr>
          <w:rFonts w:cs="Arial Unicode MS" w:eastAsia="Arial Unicode MS"/>
          <w:rtl w:val="0"/>
          <w:lang w:val="en-US"/>
        </w:rPr>
        <w:t>exactly as Murdock describes in her cyclical model of feminine individuation</w:t>
      </w:r>
      <w:r>
        <w:rPr>
          <w:rFonts w:cs="Arial Unicode MS" w:eastAsia="Arial Unicode MS"/>
          <w:rtl w:val="0"/>
          <w:lang w:val="en-US"/>
        </w:rPr>
        <w:t xml:space="preserve">. In both </w:t>
      </w:r>
      <w:r>
        <w:rPr>
          <w:rFonts w:cs="Arial Unicode MS" w:eastAsia="Arial Unicode MS"/>
          <w:rtl w:val="0"/>
          <w:lang w:val="en-US"/>
        </w:rPr>
        <w:t>stories</w:t>
      </w:r>
      <w:r>
        <w:rPr>
          <w:rFonts w:cs="Arial Unicode MS" w:eastAsia="Arial Unicode MS"/>
          <w:rtl w:val="0"/>
          <w:lang w:val="en-US"/>
        </w:rPr>
        <w:t>, the underworld is not a punishment, but a necessary space of initiation, where power is reclaimed not through force but through surrender, endurance, and a relationship to the unconscious.</w:t>
      </w:r>
    </w:p>
    <w:p>
      <w:pPr>
        <w:pStyle w:val="Body"/>
        <w:bidi w:val="0"/>
      </w:pPr>
    </w:p>
    <w:p>
      <w:pPr>
        <w:pStyle w:val="Body"/>
        <w:bidi w:val="0"/>
      </w:pPr>
      <w:r>
        <w:rPr>
          <w:rFonts w:cs="Arial Unicode MS" w:eastAsia="Arial Unicode MS"/>
          <w:rtl w:val="0"/>
          <w:lang w:val="en-US"/>
        </w:rPr>
        <w:t>The comparative analysis of Ishtar and Vasilisa demonstrates not only a recurring narrative pattern of feminine descent but also the ways in which different cultures articulate similar psychological processes through distinct symbolic systems. Returning to Clifford Geertz</w:t>
      </w:r>
      <w:r>
        <w:rPr>
          <w:rFonts w:cs="Arial Unicode MS" w:eastAsia="Arial Unicode MS" w:hint="default"/>
          <w:rtl w:val="1"/>
        </w:rPr>
        <w:t>’</w:t>
      </w:r>
      <w:r>
        <w:rPr>
          <w:rFonts w:cs="Arial Unicode MS" w:eastAsia="Arial Unicode MS"/>
          <w:rtl w:val="0"/>
          <w:lang w:val="en-US"/>
        </w:rPr>
        <w:t xml:space="preserve">s definition of culture as </w:t>
      </w:r>
      <w:r>
        <w:rPr>
          <w:rFonts w:cs="Arial Unicode MS" w:eastAsia="Arial Unicode MS" w:hint="default"/>
          <w:rtl w:val="0"/>
          <w:lang w:val="en-US"/>
        </w:rPr>
        <w:t>‘</w:t>
      </w:r>
      <w:r>
        <w:rPr>
          <w:rFonts w:cs="Arial Unicode MS" w:eastAsia="Arial Unicode MS"/>
          <w:rtl w:val="0"/>
          <w:lang w:val="en-US"/>
        </w:rPr>
        <w:t>a system of inherited conceptions expressed in symbolic forms</w:t>
      </w:r>
      <w:r>
        <w:rPr>
          <w:rFonts w:cs="Arial Unicode MS" w:eastAsia="Arial Unicode MS" w:hint="default"/>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23"/>
      </w:r>
      <w:r>
        <w:rPr>
          <w:rFonts w:cs="Arial Unicode MS" w:eastAsia="Arial Unicode MS"/>
          <w:rtl w:val="0"/>
          <w:lang w:val="en-US"/>
        </w:rPr>
        <w:t xml:space="preserve"> both </w:t>
      </w:r>
      <w:r>
        <w:rPr>
          <w:rFonts w:cs="Arial Unicode MS" w:eastAsia="Arial Unicode MS"/>
          <w:rtl w:val="0"/>
          <w:lang w:val="en-US"/>
        </w:rPr>
        <w:t>stories</w:t>
      </w:r>
      <w:r>
        <w:rPr>
          <w:rFonts w:cs="Arial Unicode MS" w:eastAsia="Arial Unicode MS"/>
          <w:rtl w:val="0"/>
          <w:lang w:val="en-US"/>
        </w:rPr>
        <w:t xml:space="preserve"> serve as expressions of a conception of order </w:t>
      </w:r>
      <w:r>
        <w:rPr>
          <w:rFonts w:cs="Arial Unicode MS" w:eastAsia="Arial Unicode MS" w:hint="default"/>
          <w:rtl w:val="0"/>
          <w:lang w:val="en-US"/>
        </w:rPr>
        <w:t xml:space="preserve">— </w:t>
      </w:r>
      <w:r>
        <w:rPr>
          <w:rFonts w:cs="Arial Unicode MS" w:eastAsia="Arial Unicode MS"/>
          <w:rtl w:val="0"/>
          <w:lang w:val="en-US"/>
        </w:rPr>
        <w:t>not merely social order, but psychological and existential order. The descent into the underworld or forest, and the return bearing fire, fertility, or integration, symbolises an underlying belief in the necessity of disintegration for transformation. In Geertz</w:t>
      </w:r>
      <w:r>
        <w:rPr>
          <w:rFonts w:cs="Arial Unicode MS" w:eastAsia="Arial Unicode MS" w:hint="default"/>
          <w:rtl w:val="1"/>
        </w:rPr>
        <w:t>’</w:t>
      </w:r>
      <w:r>
        <w:rPr>
          <w:rFonts w:cs="Arial Unicode MS" w:eastAsia="Arial Unicode MS"/>
          <w:rtl w:val="0"/>
          <w:lang w:val="en-US"/>
        </w:rPr>
        <w:t xml:space="preserve">s terms, these myths offer both </w:t>
      </w:r>
      <w:r>
        <w:rPr>
          <w:rFonts w:cs="Arial Unicode MS" w:eastAsia="Arial Unicode MS"/>
          <w:i w:val="1"/>
          <w:iCs w:val="1"/>
          <w:rtl w:val="0"/>
          <w:lang w:val="en-US"/>
        </w:rPr>
        <w:t>models of</w:t>
      </w:r>
      <w:r>
        <w:rPr>
          <w:rFonts w:cs="Arial Unicode MS" w:eastAsia="Arial Unicode MS"/>
          <w:rtl w:val="0"/>
          <w:lang w:val="en-US"/>
        </w:rPr>
        <w:t xml:space="preserve"> reality (a reflection of inner processes) and </w:t>
      </w:r>
      <w:r>
        <w:rPr>
          <w:rFonts w:cs="Arial Unicode MS" w:eastAsia="Arial Unicode MS"/>
          <w:i w:val="1"/>
          <w:iCs w:val="1"/>
          <w:rtl w:val="0"/>
          <w:lang w:val="en-US"/>
        </w:rPr>
        <w:t>models for</w:t>
      </w:r>
      <w:r>
        <w:rPr>
          <w:rFonts w:cs="Arial Unicode MS" w:eastAsia="Arial Unicode MS"/>
          <w:rtl w:val="0"/>
          <w:lang w:val="en-US"/>
        </w:rPr>
        <w:t xml:space="preserve"> living (a ritualised instruction on how to navigate loss, maturation, or crisis).</w:t>
      </w:r>
    </w:p>
    <w:p>
      <w:pPr>
        <w:pStyle w:val="Body"/>
        <w:bidi w:val="0"/>
      </w:pPr>
    </w:p>
    <w:p>
      <w:pPr>
        <w:pStyle w:val="Body"/>
        <w:rPr>
          <w:b w:val="1"/>
          <w:bCs w:val="1"/>
        </w:rPr>
      </w:pPr>
      <w:r>
        <w:rPr>
          <w:b w:val="1"/>
          <w:bCs w:val="1"/>
          <w:rtl w:val="0"/>
          <w:lang w:val="en-US"/>
        </w:rPr>
        <w:t>Conclusion</w:t>
      </w:r>
    </w:p>
    <w:p>
      <w:pPr>
        <w:pStyle w:val="Body"/>
        <w:bidi w:val="0"/>
      </w:pPr>
    </w:p>
    <w:p>
      <w:pPr>
        <w:pStyle w:val="Body"/>
        <w:bidi w:val="0"/>
      </w:pPr>
      <w:r>
        <w:rPr>
          <w:rFonts w:cs="Arial Unicode MS" w:eastAsia="Arial Unicode MS"/>
          <w:rtl w:val="0"/>
          <w:lang w:val="en-US"/>
        </w:rPr>
        <w:t>The myth of Ishtar</w:t>
      </w:r>
      <w:r>
        <w:rPr>
          <w:rFonts w:cs="Arial Unicode MS" w:eastAsia="Arial Unicode MS" w:hint="default"/>
          <w:rtl w:val="1"/>
        </w:rPr>
        <w:t>’</w:t>
      </w:r>
      <w:r>
        <w:rPr>
          <w:rFonts w:cs="Arial Unicode MS" w:eastAsia="Arial Unicode MS"/>
          <w:rtl w:val="0"/>
          <w:lang w:val="en-US"/>
        </w:rPr>
        <w:t xml:space="preserve">s descent endures not only as a cultural artefact of ancient Mesopotamian cosmology but as a living framework that continues to resonate in contemporary society. Its underlying pattern </w:t>
      </w:r>
      <w:r>
        <w:rPr>
          <w:rFonts w:cs="Arial Unicode MS" w:eastAsia="Arial Unicode MS" w:hint="default"/>
          <w:rtl w:val="0"/>
          <w:lang w:val="en-US"/>
        </w:rPr>
        <w:t xml:space="preserve">— </w:t>
      </w:r>
      <w:r>
        <w:rPr>
          <w:rFonts w:cs="Arial Unicode MS" w:eastAsia="Arial Unicode MS"/>
          <w:rtl w:val="0"/>
          <w:lang w:val="en-US"/>
        </w:rPr>
        <w:t xml:space="preserve">descent, confrontation with shadow, and return </w:t>
      </w:r>
      <w:r>
        <w:rPr>
          <w:rFonts w:cs="Arial Unicode MS" w:eastAsia="Arial Unicode MS" w:hint="default"/>
          <w:rtl w:val="0"/>
          <w:lang w:val="en-US"/>
        </w:rPr>
        <w:t xml:space="preserve">— </w:t>
      </w:r>
      <w:r>
        <w:rPr>
          <w:rFonts w:cs="Arial Unicode MS" w:eastAsia="Arial Unicode MS"/>
          <w:rtl w:val="0"/>
          <w:lang w:val="en-US"/>
        </w:rPr>
        <w:t>remains significant across diverse cultural expressions, from Russian folklore to modern psychological theories of individuation. While Ishtar</w:t>
      </w:r>
      <w:r>
        <w:rPr>
          <w:rFonts w:cs="Arial Unicode MS" w:eastAsia="Arial Unicode MS" w:hint="default"/>
          <w:rtl w:val="1"/>
        </w:rPr>
        <w:t>’</w:t>
      </w:r>
      <w:r>
        <w:rPr>
          <w:rFonts w:cs="Arial Unicode MS" w:eastAsia="Arial Unicode MS"/>
          <w:rtl w:val="0"/>
          <w:lang w:val="en-US"/>
        </w:rPr>
        <w:t>s journey originally articulated themes of fertility, death, and cosmic order, its symbolic structure has been adapted to address broader questions of identity, power, and transformation.</w:t>
      </w:r>
      <w:r>
        <w:rPr>
          <w:rFonts w:cs="Arial Unicode MS" w:eastAsia="Arial Unicode MS"/>
          <w:rtl w:val="0"/>
          <w:lang w:val="en-US"/>
        </w:rPr>
        <w:t xml:space="preserve"> </w:t>
      </w:r>
      <w:r>
        <w:rPr>
          <w:rFonts w:cs="Arial Unicode MS" w:eastAsia="Arial Unicode MS"/>
          <w:rtl w:val="0"/>
          <w:lang w:val="en-US"/>
        </w:rPr>
        <w:t>In contemporary contexts, the myth</w:t>
      </w:r>
      <w:r>
        <w:rPr>
          <w:rFonts w:cs="Arial Unicode MS" w:eastAsia="Arial Unicode MS" w:hint="default"/>
          <w:rtl w:val="1"/>
        </w:rPr>
        <w:t>’</w:t>
      </w:r>
      <w:r>
        <w:rPr>
          <w:rFonts w:cs="Arial Unicode MS" w:eastAsia="Arial Unicode MS"/>
          <w:rtl w:val="0"/>
          <w:lang w:val="fr-FR"/>
        </w:rPr>
        <w:t>s influence</w:t>
      </w:r>
      <w:r>
        <w:rPr>
          <w:rFonts w:cs="Arial Unicode MS" w:eastAsia="Arial Unicode MS"/>
          <w:rtl w:val="0"/>
          <w:lang w:val="en-US"/>
        </w:rPr>
        <w:t xml:space="preserve"> and references</w:t>
      </w:r>
      <w:r>
        <w:rPr>
          <w:rFonts w:cs="Arial Unicode MS" w:eastAsia="Arial Unicode MS"/>
          <w:rtl w:val="0"/>
          <w:lang w:val="en-US"/>
        </w:rPr>
        <w:t xml:space="preserve"> can be seen in feminist </w:t>
      </w:r>
      <w:r>
        <w:rPr>
          <w:rFonts w:cs="Arial Unicode MS" w:eastAsia="Arial Unicode MS"/>
          <w:rtl w:val="0"/>
          <w:lang w:val="en-US"/>
        </w:rPr>
        <w:t xml:space="preserve">depth </w:t>
      </w:r>
      <w:r>
        <w:rPr>
          <w:rFonts w:cs="Arial Unicode MS" w:eastAsia="Arial Unicode MS"/>
          <w:rtl w:val="0"/>
          <w:lang w:val="en-US"/>
        </w:rPr>
        <w:t>psychology, such as Maureen Murdock</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lang w:val="en-US"/>
        </w:rPr>
        <w:t>The Heroine</w:t>
      </w:r>
      <w:r>
        <w:rPr>
          <w:rFonts w:cs="Arial Unicode MS" w:eastAsia="Arial Unicode MS" w:hint="default"/>
          <w:i w:val="1"/>
          <w:iCs w:val="1"/>
          <w:rtl w:val="1"/>
        </w:rPr>
        <w:t>’</w:t>
      </w:r>
      <w:r>
        <w:rPr>
          <w:rFonts w:cs="Arial Unicode MS" w:eastAsia="Arial Unicode MS"/>
          <w:i w:val="1"/>
          <w:iCs w:val="1"/>
          <w:rtl w:val="0"/>
          <w:lang w:val="en-US"/>
        </w:rPr>
        <w:t>s Journey</w:t>
      </w:r>
      <w:r>
        <w:rPr>
          <w:rFonts w:cs="Arial Unicode MS" w:eastAsia="Arial Unicode MS"/>
          <w:rtl w:val="0"/>
        </w:rPr>
        <w:t>,</w:t>
      </w:r>
      <w:r>
        <w:rPr>
          <w:rFonts w:cs="Arial Unicode MS" w:eastAsia="Arial Unicode MS"/>
          <w:rtl w:val="0"/>
          <w:lang w:val="en-US"/>
        </w:rPr>
        <w:t xml:space="preserve"> Estes</w:t>
      </w:r>
      <w:r>
        <w:rPr>
          <w:rFonts w:cs="Arial Unicode MS" w:eastAsia="Arial Unicode MS" w:hint="default"/>
          <w:rtl w:val="0"/>
          <w:lang w:val="en-US"/>
        </w:rPr>
        <w:t xml:space="preserve">’ </w:t>
      </w:r>
      <w:r>
        <w:rPr>
          <w:rFonts w:cs="Arial Unicode MS" w:eastAsia="Arial Unicode MS"/>
          <w:i w:val="1"/>
          <w:iCs w:val="1"/>
          <w:rtl w:val="0"/>
          <w:lang w:val="en-US"/>
        </w:rPr>
        <w:t>Women Who Run with the Wolves</w:t>
      </w:r>
      <w:r>
        <w:rPr>
          <w:rFonts w:cs="Arial Unicode MS" w:eastAsia="Arial Unicode MS"/>
          <w:rtl w:val="0"/>
          <w:lang w:val="en-US"/>
        </w:rPr>
        <w:t>,</w:t>
      </w:r>
      <w:r>
        <w:rPr>
          <w:rFonts w:cs="Arial Unicode MS" w:eastAsia="Arial Unicode MS"/>
          <w:rtl w:val="0"/>
          <w:lang w:val="en-US"/>
        </w:rPr>
        <w:t xml:space="preserve"> and in </w:t>
      </w:r>
      <w:r>
        <w:rPr>
          <w:rFonts w:cs="Arial Unicode MS" w:eastAsia="Arial Unicode MS"/>
          <w:rtl w:val="0"/>
          <w:lang w:val="en-US"/>
        </w:rPr>
        <w:t xml:space="preserve">other </w:t>
      </w:r>
      <w:r>
        <w:rPr>
          <w:rFonts w:cs="Arial Unicode MS" w:eastAsia="Arial Unicode MS"/>
          <w:rtl w:val="0"/>
          <w:lang w:val="en-US"/>
        </w:rPr>
        <w:t>popular retellings of descent motifs in literature. The enduring appeal of Ishtar</w:t>
      </w:r>
      <w:r>
        <w:rPr>
          <w:rFonts w:cs="Arial Unicode MS" w:eastAsia="Arial Unicode MS" w:hint="default"/>
          <w:rtl w:val="1"/>
        </w:rPr>
        <w:t>’</w:t>
      </w:r>
      <w:r>
        <w:rPr>
          <w:rFonts w:cs="Arial Unicode MS" w:eastAsia="Arial Unicode MS"/>
          <w:rtl w:val="0"/>
          <w:lang w:val="en-US"/>
        </w:rPr>
        <w:t>s narrative lies in its ability to provide a symbolic language for confronting inner darkness and emerging transformed. Through the lens of Geertz</w:t>
      </w:r>
      <w:r>
        <w:rPr>
          <w:rFonts w:cs="Arial Unicode MS" w:eastAsia="Arial Unicode MS" w:hint="default"/>
          <w:rtl w:val="1"/>
        </w:rPr>
        <w:t>’</w:t>
      </w:r>
      <w:r>
        <w:rPr>
          <w:rFonts w:cs="Arial Unicode MS" w:eastAsia="Arial Unicode MS"/>
          <w:rtl w:val="0"/>
          <w:lang w:val="en-US"/>
        </w:rPr>
        <w:t xml:space="preserve">s cultural theory, the myth functions as both a </w:t>
      </w:r>
      <w:r>
        <w:rPr>
          <w:rFonts w:cs="Arial Unicode MS" w:eastAsia="Arial Unicode MS"/>
          <w:i w:val="1"/>
          <w:iCs w:val="1"/>
          <w:rtl w:val="0"/>
          <w:lang w:val="en-US"/>
        </w:rPr>
        <w:t>model of</w:t>
      </w:r>
      <w:r>
        <w:rPr>
          <w:rFonts w:cs="Arial Unicode MS" w:eastAsia="Arial Unicode MS"/>
          <w:rtl w:val="0"/>
          <w:lang w:val="en-US"/>
        </w:rPr>
        <w:t xml:space="preserve"> reality and a </w:t>
      </w:r>
      <w:r>
        <w:rPr>
          <w:rFonts w:cs="Arial Unicode MS" w:eastAsia="Arial Unicode MS"/>
          <w:i w:val="1"/>
          <w:iCs w:val="1"/>
          <w:rtl w:val="0"/>
          <w:lang w:val="it-IT"/>
        </w:rPr>
        <w:t>model for</w:t>
      </w:r>
      <w:r>
        <w:rPr>
          <w:rFonts w:cs="Arial Unicode MS" w:eastAsia="Arial Unicode MS"/>
          <w:rtl w:val="0"/>
          <w:lang w:val="en-US"/>
        </w:rPr>
        <w:t xml:space="preserve"> living, continually reinterpreted to meet evolving cultural needs.</w:t>
      </w:r>
      <w:r>
        <w:rPr>
          <w:rFonts w:cs="Arial Unicode MS" w:eastAsia="Arial Unicode MS"/>
          <w:rtl w:val="0"/>
          <w:lang w:val="en-US"/>
        </w:rPr>
        <w:t xml:space="preserve"> </w:t>
      </w:r>
      <w:r>
        <w:rPr>
          <w:rFonts w:cs="Arial Unicode MS" w:eastAsia="Arial Unicode MS"/>
          <w:rtl w:val="0"/>
          <w:lang w:val="en-US"/>
        </w:rPr>
        <w:t>Ultimately, the myth of Ishtar</w:t>
      </w:r>
      <w:r>
        <w:rPr>
          <w:rFonts w:cs="Arial Unicode MS" w:eastAsia="Arial Unicode MS" w:hint="default"/>
          <w:rtl w:val="1"/>
        </w:rPr>
        <w:t>’</w:t>
      </w:r>
      <w:r>
        <w:rPr>
          <w:rFonts w:cs="Arial Unicode MS" w:eastAsia="Arial Unicode MS"/>
          <w:rtl w:val="0"/>
          <w:lang w:val="en-US"/>
        </w:rPr>
        <w:t xml:space="preserve">s descent remains culturally significant because it speaks to universal processes of death, renewal, and psychological integration </w:t>
      </w:r>
      <w:r>
        <w:rPr>
          <w:rFonts w:cs="Arial Unicode MS" w:eastAsia="Arial Unicode MS" w:hint="default"/>
          <w:rtl w:val="0"/>
          <w:lang w:val="en-US"/>
        </w:rPr>
        <w:t xml:space="preserve">— </w:t>
      </w:r>
      <w:r>
        <w:rPr>
          <w:rFonts w:cs="Arial Unicode MS" w:eastAsia="Arial Unicode MS"/>
          <w:rtl w:val="0"/>
          <w:lang w:val="en-US"/>
        </w:rPr>
        <w:t>themes that continue to find expression in modern spiritual practices, literature, and therapeutic paradigms.</w:t>
      </w:r>
    </w:p>
    <w:p>
      <w:pPr>
        <w:pStyle w:val="Body"/>
        <w:bidi w:val="0"/>
      </w:pPr>
    </w:p>
    <w:p>
      <w:pPr>
        <w:pStyle w:val="Body"/>
        <w:bidi w:val="0"/>
      </w:pPr>
    </w:p>
    <w:p>
      <w:pPr>
        <w:pStyle w:val="Body"/>
        <w:bidi w:val="0"/>
      </w:pPr>
    </w:p>
    <w:p>
      <w:pPr>
        <w:pStyle w:val="Body"/>
        <w:bidi w:val="0"/>
      </w:pPr>
    </w:p>
    <w:p>
      <w:pPr>
        <w:pStyle w:val="Body"/>
        <w:bidi w:val="0"/>
      </w:pPr>
    </w:p>
    <w:p>
      <w:pPr>
        <w:pStyle w:val="Body"/>
        <w:jc w:val="right"/>
      </w:pPr>
      <w:r>
        <w:rPr>
          <w:rtl w:val="0"/>
          <w:lang w:val="en-US"/>
        </w:rPr>
        <w:t>Word count: 2997</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rPr>
      </w:pPr>
      <w:r>
        <w:rPr>
          <w:b w:val="1"/>
          <w:bCs w:val="1"/>
          <w:rtl w:val="0"/>
          <w:lang w:val="en-US"/>
        </w:rPr>
        <w:t>BIBLIOGRAPHY</w:t>
      </w:r>
    </w:p>
    <w:p>
      <w:pPr>
        <w:pStyle w:val="Body"/>
        <w:bidi w:val="0"/>
      </w:pPr>
    </w:p>
    <w:p>
      <w:pPr>
        <w:pStyle w:val="Body"/>
        <w:bidi w:val="0"/>
      </w:pPr>
      <w:r>
        <w:rPr>
          <w:rFonts w:cs="Arial Unicode MS" w:eastAsia="Arial Unicode MS"/>
          <w:rtl w:val="0"/>
          <w:lang w:val="en-US"/>
        </w:rPr>
        <w:t xml:space="preserve">Campion, Nicholas, </w:t>
      </w:r>
      <w:r>
        <w:rPr>
          <w:rFonts w:cs="Arial Unicode MS" w:eastAsia="Arial Unicode MS"/>
          <w:i w:val="1"/>
          <w:iCs w:val="1"/>
          <w:rtl w:val="0"/>
          <w:lang w:val="en-US"/>
        </w:rPr>
        <w:t>A History of Western Astrology: the Ancient World</w:t>
      </w:r>
      <w:r>
        <w:rPr>
          <w:rFonts w:cs="Arial Unicode MS" w:eastAsia="Arial Unicode MS"/>
          <w:rtl w:val="0"/>
          <w:lang w:val="en-US"/>
        </w:rPr>
        <w:t xml:space="preserve"> (London: Bloomsbury, 2015).</w:t>
      </w:r>
    </w:p>
    <w:p>
      <w:pPr>
        <w:pStyle w:val="Body"/>
        <w:bidi w:val="0"/>
      </w:pPr>
    </w:p>
    <w:p>
      <w:pPr>
        <w:pStyle w:val="Body"/>
        <w:bidi w:val="0"/>
      </w:pPr>
      <w:r>
        <w:rPr>
          <w:rFonts w:cs="Arial Unicode MS" w:eastAsia="Arial Unicode MS"/>
          <w:rtl w:val="0"/>
          <w:lang w:val="en-US"/>
        </w:rPr>
        <w:t>Eagleton, Terry</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Idea of Culture</w:t>
      </w:r>
      <w:r>
        <w:rPr>
          <w:rFonts w:cs="Arial Unicode MS" w:eastAsia="Arial Unicode MS"/>
          <w:i w:val="1"/>
          <w:iCs w:val="1"/>
          <w:rtl w:val="0"/>
          <w:lang w:val="en-US"/>
        </w:rPr>
        <w:t xml:space="preserve"> (</w:t>
      </w:r>
      <w:r>
        <w:rPr>
          <w:rFonts w:cs="Arial Unicode MS" w:eastAsia="Arial Unicode MS"/>
          <w:rtl w:val="0"/>
          <w:lang w:val="en-US"/>
        </w:rPr>
        <w:t>Malden: Blackwell Publishing, 2000</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Eliade, Mircea, </w:t>
      </w:r>
      <w:r>
        <w:rPr>
          <w:rFonts w:cs="Arial Unicode MS" w:eastAsia="Arial Unicode MS"/>
          <w:i w:val="1"/>
          <w:iCs w:val="1"/>
          <w:rtl w:val="0"/>
          <w:lang w:val="en-US"/>
        </w:rPr>
        <w:t>Rites and Symbols of Initiation</w:t>
      </w:r>
      <w:r>
        <w:rPr>
          <w:rFonts w:cs="Arial Unicode MS" w:eastAsia="Arial Unicode MS"/>
          <w:i w:val="1"/>
          <w:iCs w:val="1"/>
          <w:rtl w:val="0"/>
          <w:lang w:val="en-US"/>
        </w:rPr>
        <w:t xml:space="preserve"> </w:t>
      </w:r>
      <w:r>
        <w:rPr>
          <w:rFonts w:cs="Arial Unicode MS" w:eastAsia="Arial Unicode MS"/>
          <w:rtl w:val="0"/>
          <w:lang w:val="en-US"/>
        </w:rPr>
        <w:t>(New York: Harper Torchbooks, 1958).</w:t>
      </w:r>
    </w:p>
    <w:p>
      <w:pPr>
        <w:pStyle w:val="Body"/>
        <w:bidi w:val="0"/>
      </w:pPr>
    </w:p>
    <w:p>
      <w:pPr>
        <w:pStyle w:val="Body"/>
        <w:bidi w:val="0"/>
      </w:pPr>
      <w:r>
        <w:rPr>
          <w:rFonts w:cs="Arial Unicode MS" w:eastAsia="Arial Unicode MS"/>
          <w:rtl w:val="0"/>
          <w:lang w:val="en-US"/>
        </w:rPr>
        <w:t xml:space="preserve">Estes, Clarissa Pinkola, </w:t>
      </w:r>
      <w:r>
        <w:rPr>
          <w:rFonts w:cs="Arial Unicode MS" w:eastAsia="Arial Unicode MS"/>
          <w:i w:val="1"/>
          <w:iCs w:val="1"/>
          <w:rtl w:val="0"/>
          <w:lang w:val="en-US"/>
        </w:rPr>
        <w:t xml:space="preserve">Women </w:t>
      </w:r>
      <w:r>
        <w:rPr>
          <w:rFonts w:cs="Arial Unicode MS" w:eastAsia="Arial Unicode MS"/>
          <w:i w:val="1"/>
          <w:iCs w:val="1"/>
          <w:rtl w:val="0"/>
          <w:lang w:val="en-US"/>
        </w:rPr>
        <w:t>W</w:t>
      </w:r>
      <w:r>
        <w:rPr>
          <w:rFonts w:cs="Arial Unicode MS" w:eastAsia="Arial Unicode MS"/>
          <w:i w:val="1"/>
          <w:iCs w:val="1"/>
          <w:rtl w:val="0"/>
        </w:rPr>
        <w:t xml:space="preserve">ho </w:t>
      </w:r>
      <w:r>
        <w:rPr>
          <w:rFonts w:cs="Arial Unicode MS" w:eastAsia="Arial Unicode MS"/>
          <w:i w:val="1"/>
          <w:iCs w:val="1"/>
          <w:rtl w:val="0"/>
          <w:lang w:val="en-US"/>
        </w:rPr>
        <w:t>R</w:t>
      </w:r>
      <w:r>
        <w:rPr>
          <w:rFonts w:cs="Arial Unicode MS" w:eastAsia="Arial Unicode MS"/>
          <w:i w:val="1"/>
          <w:iCs w:val="1"/>
          <w:rtl w:val="0"/>
          <w:lang w:val="en-US"/>
        </w:rPr>
        <w:t xml:space="preserve">un with the </w:t>
      </w:r>
      <w:r>
        <w:rPr>
          <w:rFonts w:cs="Arial Unicode MS" w:eastAsia="Arial Unicode MS"/>
          <w:i w:val="1"/>
          <w:iCs w:val="1"/>
          <w:rtl w:val="0"/>
          <w:lang w:val="en-US"/>
        </w:rPr>
        <w:t>W</w:t>
      </w:r>
      <w:r>
        <w:rPr>
          <w:rFonts w:cs="Arial Unicode MS" w:eastAsia="Arial Unicode MS"/>
          <w:i w:val="1"/>
          <w:iCs w:val="1"/>
          <w:rtl w:val="0"/>
          <w:lang w:val="es-ES_tradnl"/>
        </w:rPr>
        <w:t xml:space="preserve">olves: </w:t>
      </w:r>
      <w:r>
        <w:rPr>
          <w:rFonts w:cs="Arial Unicode MS" w:eastAsia="Arial Unicode MS"/>
          <w:i w:val="1"/>
          <w:iCs w:val="1"/>
          <w:rtl w:val="0"/>
          <w:lang w:val="en-US"/>
        </w:rPr>
        <w:t>M</w:t>
      </w:r>
      <w:r>
        <w:rPr>
          <w:rFonts w:cs="Arial Unicode MS" w:eastAsia="Arial Unicode MS"/>
          <w:i w:val="1"/>
          <w:iCs w:val="1"/>
          <w:rtl w:val="0"/>
          <w:lang w:val="en-US"/>
        </w:rPr>
        <w:t xml:space="preserve">yths and </w:t>
      </w:r>
      <w:r>
        <w:rPr>
          <w:rFonts w:cs="Arial Unicode MS" w:eastAsia="Arial Unicode MS"/>
          <w:i w:val="1"/>
          <w:iCs w:val="1"/>
          <w:rtl w:val="0"/>
          <w:lang w:val="en-US"/>
        </w:rPr>
        <w:t>S</w:t>
      </w:r>
      <w:r>
        <w:rPr>
          <w:rFonts w:cs="Arial Unicode MS" w:eastAsia="Arial Unicode MS"/>
          <w:i w:val="1"/>
          <w:iCs w:val="1"/>
          <w:rtl w:val="0"/>
          <w:lang w:val="en-US"/>
        </w:rPr>
        <w:t xml:space="preserve">tories of the </w:t>
      </w:r>
      <w:r>
        <w:rPr>
          <w:rFonts w:cs="Arial Unicode MS" w:eastAsia="Arial Unicode MS"/>
          <w:i w:val="1"/>
          <w:iCs w:val="1"/>
          <w:rtl w:val="0"/>
          <w:lang w:val="en-US"/>
        </w:rPr>
        <w:t>W</w:t>
      </w:r>
      <w:r>
        <w:rPr>
          <w:rFonts w:cs="Arial Unicode MS" w:eastAsia="Arial Unicode MS"/>
          <w:i w:val="1"/>
          <w:iCs w:val="1"/>
          <w:rtl w:val="0"/>
          <w:lang w:val="en-US"/>
        </w:rPr>
        <w:t xml:space="preserve">ild </w:t>
      </w:r>
      <w:r>
        <w:rPr>
          <w:rFonts w:cs="Arial Unicode MS" w:eastAsia="Arial Unicode MS"/>
          <w:i w:val="1"/>
          <w:iCs w:val="1"/>
          <w:rtl w:val="0"/>
          <w:lang w:val="en-US"/>
        </w:rPr>
        <w:t>W</w:t>
      </w:r>
      <w:r>
        <w:rPr>
          <w:rFonts w:cs="Arial Unicode MS" w:eastAsia="Arial Unicode MS"/>
          <w:i w:val="1"/>
          <w:iCs w:val="1"/>
          <w:rtl w:val="0"/>
        </w:rPr>
        <w:t xml:space="preserve">oman </w:t>
      </w:r>
      <w:r>
        <w:rPr>
          <w:rFonts w:cs="Arial Unicode MS" w:eastAsia="Arial Unicode MS"/>
          <w:i w:val="1"/>
          <w:iCs w:val="1"/>
          <w:rtl w:val="0"/>
          <w:lang w:val="en-US"/>
        </w:rPr>
        <w:t>A</w:t>
      </w:r>
      <w:r>
        <w:rPr>
          <w:rFonts w:cs="Arial Unicode MS" w:eastAsia="Arial Unicode MS"/>
          <w:i w:val="1"/>
          <w:iCs w:val="1"/>
          <w:rtl w:val="0"/>
        </w:rPr>
        <w:t>rchetype</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en-US"/>
        </w:rPr>
        <w:t>New York : Ballantine Books</w:t>
      </w:r>
      <w:r>
        <w:rPr>
          <w:rFonts w:cs="Arial Unicode MS" w:eastAsia="Arial Unicode MS"/>
          <w:rtl w:val="0"/>
          <w:lang w:val="en-US"/>
        </w:rPr>
        <w:t>, 1992).</w:t>
      </w:r>
    </w:p>
    <w:p>
      <w:pPr>
        <w:pStyle w:val="Body"/>
        <w:bidi w:val="0"/>
      </w:pPr>
    </w:p>
    <w:p>
      <w:pPr>
        <w:pStyle w:val="Body"/>
        <w:bidi w:val="0"/>
      </w:pPr>
      <w:r>
        <w:rPr>
          <w:rFonts w:cs="Arial Unicode MS" w:eastAsia="Arial Unicode MS"/>
          <w:rtl w:val="0"/>
          <w:lang w:val="nl-NL"/>
        </w:rPr>
        <w:t>Geertz, Clifford</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Interpretation of Cultures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New York: Basic Books, 1973</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Jung, Carl Gustav, </w:t>
      </w:r>
      <w:r>
        <w:rPr>
          <w:rFonts w:cs="Arial Unicode MS" w:eastAsia="Arial Unicode MS"/>
          <w:i w:val="1"/>
          <w:iCs w:val="1"/>
          <w:rtl w:val="0"/>
          <w:lang w:val="en-US"/>
        </w:rPr>
        <w:t xml:space="preserve">Man and his Symbols </w:t>
      </w:r>
      <w:r>
        <w:rPr>
          <w:rFonts w:cs="Arial Unicode MS" w:eastAsia="Arial Unicode MS"/>
          <w:rtl w:val="0"/>
          <w:lang w:val="en-US"/>
        </w:rPr>
        <w:t>(New York: Anchor Press, 1964).</w:t>
      </w:r>
    </w:p>
    <w:p>
      <w:pPr>
        <w:pStyle w:val="Body"/>
        <w:bidi w:val="0"/>
      </w:pPr>
    </w:p>
    <w:p>
      <w:pPr>
        <w:pStyle w:val="Body"/>
        <w:bidi w:val="0"/>
      </w:pPr>
      <w:r>
        <w:rPr>
          <w:rFonts w:cs="Arial Unicode MS" w:eastAsia="Arial Unicode MS"/>
          <w:rtl w:val="0"/>
          <w:lang w:val="de-DE"/>
        </w:rPr>
        <w:t>Jung, C</w:t>
      </w:r>
      <w:r>
        <w:rPr>
          <w:rFonts w:cs="Arial Unicode MS" w:eastAsia="Arial Unicode MS"/>
          <w:rtl w:val="0"/>
          <w:lang w:val="en-US"/>
        </w:rPr>
        <w:t xml:space="preserve">arl </w:t>
      </w:r>
      <w:r>
        <w:rPr>
          <w:rFonts w:cs="Arial Unicode MS" w:eastAsia="Arial Unicode MS"/>
          <w:rtl w:val="0"/>
        </w:rPr>
        <w:t>G</w:t>
      </w:r>
      <w:r>
        <w:rPr>
          <w:rFonts w:cs="Arial Unicode MS" w:eastAsia="Arial Unicode MS"/>
          <w:rtl w:val="0"/>
          <w:lang w:val="en-US"/>
        </w:rPr>
        <w:t>ustav,</w:t>
      </w:r>
      <w:r>
        <w:rPr>
          <w:rFonts w:cs="Arial Unicode MS" w:eastAsia="Arial Unicode MS"/>
          <w:rtl w:val="0"/>
        </w:rPr>
        <w:t xml:space="preserve"> </w:t>
      </w:r>
      <w:r>
        <w:rPr>
          <w:rFonts w:cs="Arial Unicode MS" w:eastAsia="Arial Unicode MS"/>
          <w:i w:val="1"/>
          <w:iCs w:val="1"/>
          <w:rtl w:val="0"/>
          <w:lang w:val="en-US"/>
        </w:rPr>
        <w:t>Collected Works of C.G. Jung, Volume 9 (Part 1): The Archetypes and the Collective Unconscious</w:t>
      </w:r>
      <w:r>
        <w:rPr>
          <w:rFonts w:cs="Arial Unicode MS" w:eastAsia="Arial Unicode MS"/>
          <w:rtl w:val="0"/>
          <w:lang w:val="en-US"/>
        </w:rPr>
        <w:t xml:space="preserve">. Translated by R.F.C. Hull. 2nd ed. </w:t>
      </w:r>
      <w:r>
        <w:rPr>
          <w:rFonts w:cs="Arial Unicode MS" w:eastAsia="Arial Unicode MS"/>
          <w:rtl w:val="0"/>
          <w:lang w:val="en-US"/>
        </w:rPr>
        <w:t>(</w:t>
      </w:r>
      <w:r>
        <w:rPr>
          <w:rFonts w:cs="Arial Unicode MS" w:eastAsia="Arial Unicode MS"/>
          <w:rtl w:val="0"/>
          <w:lang w:val="en-US"/>
        </w:rPr>
        <w:t>Princeton: Princeton University Press, 1968</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Murdock, Maureen, </w:t>
      </w:r>
      <w:r>
        <w:rPr>
          <w:rFonts w:cs="Arial Unicode MS" w:eastAsia="Arial Unicode MS"/>
          <w:i w:val="1"/>
          <w:iCs w:val="1"/>
          <w:rtl w:val="0"/>
          <w:lang w:val="en-US"/>
        </w:rPr>
        <w:t>The Heroine</w:t>
      </w:r>
      <w:r>
        <w:rPr>
          <w:rFonts w:cs="Arial Unicode MS" w:eastAsia="Arial Unicode MS" w:hint="default"/>
          <w:i w:val="1"/>
          <w:iCs w:val="1"/>
          <w:rtl w:val="0"/>
          <w:lang w:val="en-US"/>
        </w:rPr>
        <w:t>’</w:t>
      </w:r>
      <w:r>
        <w:rPr>
          <w:rFonts w:cs="Arial Unicode MS" w:eastAsia="Arial Unicode MS"/>
          <w:i w:val="1"/>
          <w:iCs w:val="1"/>
          <w:rtl w:val="0"/>
          <w:lang w:val="en-US"/>
        </w:rPr>
        <w:t>s Journey</w:t>
      </w:r>
      <w:r>
        <w:rPr>
          <w:rFonts w:cs="Arial Unicode MS" w:eastAsia="Arial Unicode MS"/>
          <w:rtl w:val="0"/>
          <w:lang w:val="en-US"/>
        </w:rPr>
        <w:t>, (</w:t>
      </w:r>
      <w:r>
        <w:rPr>
          <w:rFonts w:cs="Arial Unicode MS" w:eastAsia="Arial Unicode MS"/>
          <w:rtl w:val="0"/>
          <w:lang w:val="es-ES_tradnl"/>
        </w:rPr>
        <w:t xml:space="preserve">Colorado: </w:t>
      </w:r>
      <w:r>
        <w:rPr>
          <w:rFonts w:cs="Arial Unicode MS" w:eastAsia="Arial Unicode MS"/>
          <w:rtl w:val="0"/>
          <w:lang w:val="en-US"/>
        </w:rPr>
        <w:t>Shambala Publications, 2020).</w:t>
      </w:r>
    </w:p>
    <w:p>
      <w:pPr>
        <w:pStyle w:val="Body"/>
        <w:bidi w:val="0"/>
      </w:pPr>
    </w:p>
    <w:p>
      <w:pPr>
        <w:pStyle w:val="Body"/>
        <w:bidi w:val="0"/>
      </w:pPr>
      <w:r>
        <w:rPr>
          <w:rFonts w:cs="Arial Unicode MS" w:eastAsia="Arial Unicode MS"/>
          <w:rtl w:val="0"/>
          <w:lang w:val="en-US"/>
        </w:rPr>
        <w:t xml:space="preserve">Pritchard, James, ed. </w:t>
      </w:r>
      <w:r>
        <w:rPr>
          <w:rFonts w:cs="Arial Unicode MS" w:eastAsia="Arial Unicode MS"/>
          <w:i w:val="1"/>
          <w:iCs w:val="1"/>
          <w:rtl w:val="0"/>
          <w:lang w:val="en-US"/>
        </w:rPr>
        <w:t>The Ancient Near East: An Anthology of Texts and Pictures</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it-IT"/>
        </w:rPr>
        <w:t>Princeton:</w:t>
      </w:r>
      <w:r>
        <w:rPr>
          <w:rFonts w:cs="Arial Unicode MS" w:eastAsia="Arial Unicode MS"/>
          <w:rtl w:val="0"/>
          <w:lang w:val="en-US"/>
        </w:rPr>
        <w:t xml:space="preserve"> </w:t>
      </w:r>
      <w:r>
        <w:rPr>
          <w:rFonts w:cs="Arial Unicode MS" w:eastAsia="Arial Unicode MS"/>
          <w:rtl w:val="0"/>
          <w:lang w:val="en-US"/>
        </w:rPr>
        <w:t xml:space="preserve">Princeton University Press, </w:t>
      </w:r>
      <w:r>
        <w:rPr>
          <w:rFonts w:cs="Arial Unicode MS" w:eastAsia="Arial Unicode MS"/>
          <w:rtl w:val="0"/>
          <w:lang w:val="en-US"/>
        </w:rPr>
        <w:t>1969).</w:t>
      </w:r>
    </w:p>
    <w:p>
      <w:pPr>
        <w:pStyle w:val="Body"/>
        <w:bidi w:val="0"/>
      </w:pPr>
    </w:p>
    <w:p>
      <w:pPr>
        <w:pStyle w:val="Body"/>
        <w:bidi w:val="0"/>
      </w:pPr>
      <w:r>
        <w:rPr>
          <w:rFonts w:cs="Arial Unicode MS" w:eastAsia="Arial Unicode MS"/>
          <w:rtl w:val="0"/>
          <w:lang w:val="pt-PT"/>
        </w:rPr>
        <w:t>Segal, Robert</w:t>
      </w:r>
      <w:r>
        <w:rPr>
          <w:rFonts w:cs="Arial Unicode MS" w:eastAsia="Arial Unicode MS"/>
          <w:rtl w:val="0"/>
          <w:lang w:val="en-US"/>
        </w:rPr>
        <w:t xml:space="preserve">, </w:t>
      </w:r>
      <w:r>
        <w:rPr>
          <w:rFonts w:cs="Arial Unicode MS" w:eastAsia="Arial Unicode MS"/>
          <w:rtl w:val="0"/>
        </w:rPr>
        <w:t xml:space="preserve"> </w:t>
      </w:r>
      <w:r>
        <w:rPr>
          <w:rFonts w:cs="Arial Unicode MS" w:eastAsia="Arial Unicode MS"/>
          <w:i w:val="1"/>
          <w:iCs w:val="1"/>
          <w:rtl w:val="0"/>
          <w:lang w:val="en-US"/>
        </w:rPr>
        <w:t>Myth: A Very Short Introduction</w:t>
      </w:r>
      <w:r>
        <w:rPr>
          <w:rFonts w:cs="Arial Unicode MS" w:eastAsia="Arial Unicode MS"/>
          <w:i w:val="1"/>
          <w:iCs w:val="1"/>
          <w:rtl w:val="0"/>
          <w:lang w:val="en-US"/>
        </w:rPr>
        <w:t xml:space="preserve"> (</w:t>
      </w:r>
      <w:r>
        <w:rPr>
          <w:rFonts w:cs="Arial Unicode MS" w:eastAsia="Arial Unicode MS"/>
          <w:rtl w:val="0"/>
          <w:lang w:val="en-US"/>
        </w:rPr>
        <w:t>Oxford: Oxford University Press, 2004</w:t>
      </w:r>
      <w:r>
        <w:rPr>
          <w:rFonts w:cs="Arial Unicode MS" w:eastAsia="Arial Unicode MS"/>
          <w:rtl w:val="0"/>
          <w:lang w:val="en-US"/>
        </w:rPr>
        <w:t>)</w:t>
      </w:r>
      <w:r>
        <w:rPr>
          <w:rFonts w:cs="Arial Unicode MS" w:eastAsia="Arial Unicode MS"/>
          <w:rtl w:val="0"/>
        </w:rPr>
        <w:t>.</w:t>
      </w:r>
    </w:p>
    <w:p>
      <w:pPr>
        <w:pStyle w:val="Body"/>
        <w:bidi w:val="0"/>
      </w:pPr>
    </w:p>
    <w:p>
      <w:pPr>
        <w:pStyle w:val="Body"/>
        <w:bidi w:val="0"/>
      </w:pPr>
      <w:r>
        <w:rPr>
          <w:rFonts w:cs="Arial Unicode MS" w:eastAsia="Arial Unicode MS"/>
          <w:rtl w:val="0"/>
          <w:lang w:val="de-DE"/>
        </w:rPr>
        <w:t>von Franz, Marie-Louise</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Interpretation of Fairy Tales</w:t>
      </w:r>
      <w:r>
        <w:rPr>
          <w:rFonts w:cs="Arial Unicode MS" w:eastAsia="Arial Unicode MS"/>
          <w:i w:val="1"/>
          <w:iCs w:val="1"/>
          <w:rtl w:val="0"/>
          <w:lang w:val="en-US"/>
        </w:rPr>
        <w:t xml:space="preserve">, </w:t>
      </w:r>
      <w:r>
        <w:rPr>
          <w:rFonts w:cs="Arial Unicode MS" w:eastAsia="Arial Unicode MS"/>
          <w:rtl w:val="0"/>
          <w:lang w:val="en-US"/>
        </w:rPr>
        <w:t xml:space="preserve">Revised </w:t>
      </w:r>
      <w:r>
        <w:rPr>
          <w:rFonts w:cs="Arial Unicode MS" w:eastAsia="Arial Unicode MS"/>
          <w:rtl w:val="0"/>
          <w:lang w:val="en-US"/>
        </w:rPr>
        <w:t>edition</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Boston: Shambhala Publications, 1996</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de-DE"/>
        </w:rPr>
        <w:t>von Franz, Marie-Louise</w:t>
      </w:r>
      <w:r>
        <w:rPr>
          <w:rFonts w:cs="Arial Unicode MS" w:eastAsia="Arial Unicode MS"/>
          <w:rtl w:val="0"/>
          <w:lang w:val="en-US"/>
        </w:rPr>
        <w:t xml:space="preserve">, </w:t>
      </w:r>
      <w:r>
        <w:rPr>
          <w:rFonts w:cs="Arial Unicode MS" w:eastAsia="Arial Unicode MS"/>
          <w:i w:val="1"/>
          <w:iCs w:val="1"/>
          <w:rtl w:val="0"/>
          <w:lang w:val="en-US"/>
        </w:rPr>
        <w:t xml:space="preserve">The </w:t>
      </w:r>
      <w:r>
        <w:rPr>
          <w:rFonts w:cs="Arial Unicode MS" w:eastAsia="Arial Unicode MS"/>
          <w:i w:val="1"/>
          <w:iCs w:val="1"/>
          <w:rtl w:val="0"/>
          <w:lang w:val="en-US"/>
        </w:rPr>
        <w:t>F</w:t>
      </w:r>
      <w:r>
        <w:rPr>
          <w:rFonts w:cs="Arial Unicode MS" w:eastAsia="Arial Unicode MS"/>
          <w:i w:val="1"/>
          <w:iCs w:val="1"/>
          <w:rtl w:val="0"/>
        </w:rPr>
        <w:t xml:space="preserve">eminine in </w:t>
      </w:r>
      <w:r>
        <w:rPr>
          <w:rFonts w:cs="Arial Unicode MS" w:eastAsia="Arial Unicode MS"/>
          <w:i w:val="1"/>
          <w:iCs w:val="1"/>
          <w:rtl w:val="0"/>
          <w:lang w:val="en-US"/>
        </w:rPr>
        <w:t>F</w:t>
      </w:r>
      <w:r>
        <w:rPr>
          <w:rFonts w:cs="Arial Unicode MS" w:eastAsia="Arial Unicode MS"/>
          <w:i w:val="1"/>
          <w:iCs w:val="1"/>
          <w:rtl w:val="0"/>
        </w:rPr>
        <w:t>airytales</w:t>
      </w:r>
      <w:r>
        <w:rPr>
          <w:rFonts w:cs="Arial Unicode MS" w:eastAsia="Arial Unicode MS"/>
          <w:rtl w:val="0"/>
          <w:lang w:val="en-US"/>
        </w:rPr>
        <w:t xml:space="preserve"> (</w:t>
      </w:r>
      <w:r>
        <w:rPr>
          <w:rFonts w:cs="Arial Unicode MS" w:eastAsia="Arial Unicode MS"/>
          <w:rtl w:val="0"/>
          <w:lang w:val="en-US"/>
        </w:rPr>
        <w:t>New York: Spring Publications</w:t>
      </w:r>
      <w:r>
        <w:rPr>
          <w:rFonts w:cs="Arial Unicode MS" w:eastAsia="Arial Unicode MS"/>
          <w:rtl w:val="0"/>
          <w:lang w:val="en-US"/>
        </w:rPr>
        <w:t>, 1972).</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22"/>
        <w:szCs w:val="22"/>
      </w:rPr>
      <w:tab/>
    </w:r>
    <w:r>
      <w:rPr>
        <w:sz w:val="22"/>
        <w:szCs w:val="22"/>
      </w:rPr>
      <w:fldChar w:fldCharType="begin" w:fldLock="0"/>
    </w:r>
    <w:r>
      <w:rPr>
        <w:sz w:val="22"/>
        <w:szCs w:val="22"/>
      </w:rPr>
      <w:instrText xml:space="preserve"> PAGE </w:instrText>
    </w:r>
    <w:r>
      <w:rPr>
        <w:sz w:val="22"/>
        <w:szCs w:val="22"/>
      </w:rPr>
      <w:fldChar w:fldCharType="separate" w:fldLock="0"/>
    </w:r>
    <w:r>
      <w:rPr>
        <w:sz w:val="22"/>
        <w:szCs w:val="22"/>
      </w:rPr>
    </w:r>
    <w:r>
      <w:rPr>
        <w:sz w:val="22"/>
        <w:szCs w:val="22"/>
      </w:rPr>
      <w:fldChar w:fldCharType="end" w:fldLock="0"/>
    </w:r>
    <w:r>
      <w:rPr>
        <w:sz w:val="22"/>
        <w:szCs w:val="22"/>
        <w:rtl w:val="0"/>
        <w:lang w:val="en-US"/>
      </w:rPr>
      <w:t xml:space="preserve"> of </w:t>
    </w:r>
    <w:r>
      <w:rPr>
        <w:sz w:val="22"/>
        <w:szCs w:val="22"/>
      </w:rPr>
      <w:fldChar w:fldCharType="begin" w:fldLock="0"/>
    </w:r>
    <w:r>
      <w:rPr>
        <w:sz w:val="22"/>
        <w:szCs w:val="22"/>
      </w:rPr>
      <w:instrText xml:space="preserve"> NUMPAGES </w:instrText>
    </w:r>
    <w:r>
      <w:rPr>
        <w:sz w:val="22"/>
        <w:szCs w:val="22"/>
      </w:rPr>
      <w:fldChar w:fldCharType="separate" w:fldLock="0"/>
    </w:r>
    <w:r>
      <w:rPr>
        <w:sz w:val="22"/>
        <w:szCs w:val="22"/>
      </w:rPr>
    </w:r>
    <w:r>
      <w:rPr>
        <w:sz w:val="22"/>
        <w:szCs w:val="22"/>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Speiser, E.A. (trans)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Descent of Ishtar to the Nether World</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i</w:t>
      </w:r>
      <w:r>
        <w:rPr>
          <w:rFonts w:cs="Arial Unicode MS" w:eastAsia="Arial Unicode MS"/>
          <w:rtl w:val="0"/>
        </w:rPr>
        <w:t xml:space="preserve">n </w:t>
      </w:r>
      <w:r>
        <w:rPr>
          <w:rFonts w:cs="Arial Unicode MS" w:eastAsia="Arial Unicode MS"/>
          <w:i w:val="1"/>
          <w:iCs w:val="1"/>
          <w:rtl w:val="0"/>
          <w:lang w:val="en-US"/>
        </w:rPr>
        <w:t>Ancient near Eastern Texts Relating to the</w:t>
      </w:r>
      <w:r>
        <w:rPr>
          <w:rFonts w:cs="Arial Unicode MS" w:eastAsia="Arial Unicode MS"/>
          <w:i w:val="1"/>
          <w:iCs w:val="1"/>
          <w:rtl w:val="0"/>
          <w:lang w:val="en-US"/>
        </w:rPr>
        <w:t xml:space="preserve"> </w:t>
      </w:r>
      <w:r>
        <w:rPr>
          <w:rFonts w:cs="Arial Unicode MS" w:eastAsia="Arial Unicode MS"/>
          <w:i w:val="1"/>
          <w:iCs w:val="1"/>
          <w:rtl w:val="0"/>
          <w:lang w:val="it-IT"/>
        </w:rPr>
        <w:t>Old Testament</w:t>
      </w:r>
      <w:r>
        <w:rPr>
          <w:rFonts w:cs="Arial Unicode MS" w:eastAsia="Arial Unicode MS"/>
          <w:rtl w:val="0"/>
          <w:lang w:val="it-IT"/>
        </w:rPr>
        <w:t>, ed</w:t>
      </w:r>
      <w:r>
        <w:rPr>
          <w:rFonts w:cs="Arial Unicode MS" w:eastAsia="Arial Unicode MS"/>
          <w:rtl w:val="0"/>
          <w:lang w:val="en-US"/>
        </w:rPr>
        <w:t>.</w:t>
      </w:r>
      <w:r>
        <w:rPr>
          <w:rFonts w:cs="Arial Unicode MS" w:eastAsia="Arial Unicode MS"/>
          <w:rtl w:val="0"/>
          <w:lang w:val="en-US"/>
        </w:rPr>
        <w:t xml:space="preserve"> by James Pritchard </w:t>
      </w:r>
      <w:r>
        <w:rPr>
          <w:rFonts w:cs="Arial Unicode MS" w:eastAsia="Arial Unicode MS"/>
          <w:rtl w:val="0"/>
          <w:lang w:val="en-US"/>
        </w:rPr>
        <w:t>(</w:t>
      </w:r>
      <w:r>
        <w:rPr>
          <w:rFonts w:cs="Arial Unicode MS" w:eastAsia="Arial Unicode MS"/>
          <w:rtl w:val="0"/>
          <w:lang w:val="en-US"/>
        </w:rPr>
        <w:t>Princeton: Princeton University Press, 1969</w:t>
      </w:r>
      <w:r>
        <w:rPr>
          <w:rFonts w:cs="Arial Unicode MS" w:eastAsia="Arial Unicode MS"/>
          <w:rtl w:val="0"/>
          <w:lang w:val="en-US"/>
        </w:rPr>
        <w:t>), pp. 77-82.</w:t>
      </w:r>
    </w:p>
  </w:footnote>
  <w:footnote w:id="2">
    <w:p>
      <w:pPr>
        <w:pStyle w:val="Footnote"/>
        <w:bidi w:val="0"/>
      </w:pPr>
      <w:r>
        <w:rPr>
          <w:vertAlign w:val="superscript"/>
        </w:rPr>
        <w:footnoteRef/>
      </w:r>
      <w:r>
        <w:rPr>
          <w:rFonts w:cs="Arial Unicode MS" w:eastAsia="Arial Unicode MS"/>
          <w:rtl w:val="0"/>
          <w:lang w:val="en-US"/>
        </w:rPr>
        <w:t xml:space="preserve"> Terry</w:t>
      </w:r>
      <w:r>
        <w:rPr>
          <w:rFonts w:cs="Arial Unicode MS" w:eastAsia="Arial Unicode MS"/>
          <w:rtl w:val="0"/>
          <w:lang w:val="en-US"/>
        </w:rPr>
        <w:t xml:space="preserve"> </w:t>
      </w:r>
      <w:r>
        <w:rPr>
          <w:rFonts w:cs="Arial Unicode MS" w:eastAsia="Arial Unicode MS"/>
          <w:rtl w:val="0"/>
          <w:lang w:val="en-US"/>
        </w:rPr>
        <w:t>Eagleton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Idea of Culture</w:t>
      </w:r>
      <w:r>
        <w:rPr>
          <w:rFonts w:cs="Arial Unicode MS" w:eastAsia="Arial Unicode MS"/>
          <w:i w:val="1"/>
          <w:iCs w:val="1"/>
          <w:rtl w:val="0"/>
          <w:lang w:val="en-US"/>
        </w:rPr>
        <w:t xml:space="preserve"> (</w:t>
      </w:r>
      <w:r>
        <w:rPr>
          <w:rFonts w:cs="Arial Unicode MS" w:eastAsia="Arial Unicode MS"/>
          <w:rtl w:val="0"/>
          <w:lang w:val="en-US"/>
        </w:rPr>
        <w:t>Malden: Blackwell Publishing, 2000</w:t>
      </w:r>
      <w:r>
        <w:rPr>
          <w:rFonts w:cs="Arial Unicode MS" w:eastAsia="Arial Unicode MS"/>
          <w:rtl w:val="0"/>
          <w:lang w:val="en-US"/>
        </w:rPr>
        <w:t>), p 1.</w:t>
      </w:r>
    </w:p>
  </w:footnote>
  <w:footnote w:id="3">
    <w:p>
      <w:pPr>
        <w:pStyle w:val="Footnote"/>
        <w:bidi w:val="0"/>
      </w:pPr>
      <w:r>
        <w:rPr>
          <w:vertAlign w:val="superscript"/>
        </w:rPr>
        <w:footnoteRef/>
      </w:r>
      <w:r>
        <w:rPr>
          <w:rFonts w:cs="Arial Unicode MS" w:eastAsia="Arial Unicode MS"/>
          <w:rtl w:val="0"/>
          <w:lang w:val="en-US"/>
        </w:rPr>
        <w:t xml:space="preserve"> Raymond Williams, </w:t>
      </w:r>
      <w:r>
        <w:rPr>
          <w:rFonts w:cs="Arial Unicode MS" w:eastAsia="Arial Unicode MS" w:hint="default"/>
          <w:rtl w:val="1"/>
        </w:rPr>
        <w:t>‘</w:t>
      </w:r>
      <w:r>
        <w:rPr>
          <w:rFonts w:cs="Arial Unicode MS" w:eastAsia="Arial Unicode MS"/>
          <w:rtl w:val="0"/>
          <w:lang w:val="en-US"/>
        </w:rPr>
        <w:t>The Idea of Culture</w:t>
      </w:r>
      <w:r>
        <w:rPr>
          <w:rFonts w:cs="Arial Unicode MS" w:eastAsia="Arial Unicode MS" w:hint="default"/>
          <w:rtl w:val="1"/>
        </w:rPr>
        <w:t>’</w:t>
      </w:r>
      <w:r>
        <w:rPr>
          <w:rFonts w:cs="Arial Unicode MS" w:eastAsia="Arial Unicode MS"/>
          <w:rtl w:val="0"/>
          <w:lang w:val="da-DK"/>
        </w:rPr>
        <w:t>, in John McIlroy and Sallie</w:t>
      </w:r>
      <w:r>
        <w:rPr>
          <w:rFonts w:cs="Arial Unicode MS" w:eastAsia="Arial Unicode MS"/>
          <w:rtl w:val="0"/>
          <w:lang w:val="en-US"/>
        </w:rPr>
        <w:t xml:space="preserve"> </w:t>
      </w:r>
      <w:r>
        <w:rPr>
          <w:rFonts w:cs="Arial Unicode MS" w:eastAsia="Arial Unicode MS"/>
          <w:rtl w:val="0"/>
          <w:lang w:val="en-US"/>
        </w:rPr>
        <w:t>Westwood (eds), (Leicester</w:t>
      </w:r>
      <w:r>
        <w:rPr>
          <w:rFonts w:cs="Arial Unicode MS" w:eastAsia="Arial Unicode MS"/>
          <w:rtl w:val="0"/>
          <w:lang w:val="en-US"/>
        </w:rPr>
        <w:t>:</w:t>
      </w:r>
      <w:r>
        <w:rPr>
          <w:rFonts w:cs="Arial Unicode MS" w:eastAsia="Arial Unicode MS"/>
          <w:rtl w:val="0"/>
          <w:lang w:val="en-US"/>
        </w:rPr>
        <w:t xml:space="preserve"> Border Country</w:t>
      </w:r>
      <w:r>
        <w:rPr>
          <w:rFonts w:cs="Arial Unicode MS" w:eastAsia="Arial Unicode MS"/>
          <w:rtl w:val="0"/>
          <w:lang w:val="en-US"/>
        </w:rPr>
        <w:t>,</w:t>
      </w:r>
      <w:r>
        <w:rPr>
          <w:rFonts w:cs="Arial Unicode MS" w:eastAsia="Arial Unicode MS"/>
          <w:rtl w:val="0"/>
        </w:rPr>
        <w:t xml:space="preserve"> 1993), p. 60</w:t>
      </w:r>
      <w:r>
        <w:rPr>
          <w:rFonts w:cs="Arial Unicode MS" w:eastAsia="Arial Unicode MS"/>
          <w:rtl w:val="0"/>
          <w:lang w:val="en-US"/>
        </w:rPr>
        <w:t>, cited in</w:t>
      </w:r>
      <w:r>
        <w:rPr>
          <w:rFonts w:cs="Arial Unicode MS" w:eastAsia="Arial Unicode MS"/>
          <w:rtl w:val="0"/>
          <w:lang w:val="en-US"/>
        </w:rPr>
        <w:t xml:space="preserve"> Terry</w:t>
      </w:r>
      <w:r>
        <w:rPr>
          <w:rFonts w:cs="Arial Unicode MS" w:eastAsia="Arial Unicode MS"/>
          <w:rtl w:val="0"/>
          <w:lang w:val="en-US"/>
        </w:rPr>
        <w:t xml:space="preserve"> </w:t>
      </w:r>
      <w:r>
        <w:rPr>
          <w:rFonts w:cs="Arial Unicode MS" w:eastAsia="Arial Unicode MS"/>
          <w:rtl w:val="0"/>
          <w:lang w:val="en-US"/>
        </w:rPr>
        <w:t>Eagleton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Idea of Culture</w:t>
      </w:r>
      <w:r>
        <w:rPr>
          <w:rFonts w:cs="Arial Unicode MS" w:eastAsia="Arial Unicode MS"/>
          <w:i w:val="1"/>
          <w:iCs w:val="1"/>
          <w:rtl w:val="0"/>
          <w:lang w:val="en-US"/>
        </w:rPr>
        <w:t xml:space="preserve"> (</w:t>
      </w:r>
      <w:r>
        <w:rPr>
          <w:rFonts w:cs="Arial Unicode MS" w:eastAsia="Arial Unicode MS"/>
          <w:rtl w:val="0"/>
          <w:lang w:val="en-US"/>
        </w:rPr>
        <w:t>Malden: Blackwell Publishing, 2000</w:t>
      </w:r>
      <w:r>
        <w:rPr>
          <w:rFonts w:cs="Arial Unicode MS" w:eastAsia="Arial Unicode MS"/>
          <w:rtl w:val="0"/>
          <w:lang w:val="en-US"/>
        </w:rPr>
        <w:t>), p 12.</w:t>
      </w:r>
    </w:p>
  </w:footnote>
  <w:footnote w:id="4">
    <w:p>
      <w:pPr>
        <w:pStyle w:val="Footnote"/>
        <w:bidi w:val="0"/>
      </w:pPr>
      <w:r>
        <w:rPr>
          <w:vertAlign w:val="superscript"/>
        </w:rPr>
        <w:footnoteRef/>
      </w:r>
      <w:r>
        <w:rPr>
          <w:rFonts w:cs="Arial Unicode MS" w:eastAsia="Arial Unicode MS"/>
          <w:rtl w:val="0"/>
          <w:lang w:val="en-US"/>
        </w:rPr>
        <w:t xml:space="preserve"> Clifford</w:t>
      </w:r>
      <w:r>
        <w:rPr>
          <w:rFonts w:cs="Arial Unicode MS" w:eastAsia="Arial Unicode MS"/>
          <w:rtl w:val="0"/>
          <w:lang w:val="en-US"/>
        </w:rPr>
        <w:t xml:space="preserve"> </w:t>
      </w:r>
      <w:r>
        <w:rPr>
          <w:rFonts w:cs="Arial Unicode MS" w:eastAsia="Arial Unicode MS"/>
          <w:rtl w:val="0"/>
          <w:lang w:val="nl-NL"/>
        </w:rPr>
        <w:t>Geertz</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Interpretation of Cultures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New York: Basic Books, 1973</w:t>
      </w:r>
      <w:r>
        <w:rPr>
          <w:rFonts w:cs="Arial Unicode MS" w:eastAsia="Arial Unicode MS"/>
          <w:rtl w:val="0"/>
          <w:lang w:val="en-US"/>
        </w:rPr>
        <w:t>), p 90.</w:t>
      </w:r>
    </w:p>
  </w:footnote>
  <w:footnote w:id="5">
    <w:p>
      <w:pPr>
        <w:pStyle w:val="Footnote"/>
        <w:bidi w:val="0"/>
      </w:pPr>
      <w:r>
        <w:rPr>
          <w:vertAlign w:val="superscript"/>
        </w:rPr>
        <w:footnoteRef/>
      </w:r>
      <w:r>
        <w:rPr>
          <w:rFonts w:cs="Arial Unicode MS" w:eastAsia="Arial Unicode MS"/>
          <w:rtl w:val="0"/>
          <w:lang w:val="nl-NL"/>
        </w:rPr>
        <w:t xml:space="preserve"> Geertz, </w:t>
      </w:r>
      <w:r>
        <w:rPr>
          <w:rFonts w:cs="Arial Unicode MS" w:eastAsia="Arial Unicode MS"/>
          <w:rtl w:val="0"/>
          <w:lang w:val="en-US"/>
        </w:rPr>
        <w:t>p 93.</w:t>
      </w:r>
    </w:p>
  </w:footnote>
  <w:footnote w:id="6">
    <w:p>
      <w:pPr>
        <w:pStyle w:val="Footnote"/>
        <w:bidi w:val="0"/>
      </w:pPr>
      <w:r>
        <w:rPr>
          <w:vertAlign w:val="superscript"/>
        </w:rPr>
        <w:footnoteRef/>
      </w:r>
      <w:r>
        <w:rPr>
          <w:rFonts w:cs="Arial Unicode MS" w:eastAsia="Arial Unicode MS"/>
          <w:rtl w:val="0"/>
        </w:rPr>
        <w:t xml:space="preserve"> Robert</w:t>
      </w:r>
      <w:r>
        <w:rPr>
          <w:rFonts w:cs="Arial Unicode MS" w:eastAsia="Arial Unicode MS"/>
          <w:rtl w:val="0"/>
          <w:lang w:val="en-US"/>
        </w:rPr>
        <w:t xml:space="preserve"> </w:t>
      </w:r>
      <w:r>
        <w:rPr>
          <w:rFonts w:cs="Arial Unicode MS" w:eastAsia="Arial Unicode MS"/>
          <w:rtl w:val="0"/>
          <w:lang w:val="pt-PT"/>
        </w:rPr>
        <w:t>Segal</w:t>
      </w:r>
      <w:r>
        <w:rPr>
          <w:rFonts w:cs="Arial Unicode MS" w:eastAsia="Arial Unicode MS"/>
          <w:rtl w:val="0"/>
          <w:lang w:val="en-US"/>
        </w:rPr>
        <w:t xml:space="preserve">, </w:t>
      </w:r>
      <w:r>
        <w:rPr>
          <w:rFonts w:cs="Arial Unicode MS" w:eastAsia="Arial Unicode MS"/>
          <w:i w:val="1"/>
          <w:iCs w:val="1"/>
          <w:rtl w:val="0"/>
          <w:lang w:val="en-US"/>
        </w:rPr>
        <w:t>Myth: A Very Short Introduction</w:t>
      </w:r>
      <w:r>
        <w:rPr>
          <w:rFonts w:cs="Arial Unicode MS" w:eastAsia="Arial Unicode MS"/>
          <w:i w:val="1"/>
          <w:iCs w:val="1"/>
          <w:rtl w:val="0"/>
          <w:lang w:val="en-US"/>
        </w:rPr>
        <w:t xml:space="preserve"> (</w:t>
      </w:r>
      <w:r>
        <w:rPr>
          <w:rFonts w:cs="Arial Unicode MS" w:eastAsia="Arial Unicode MS"/>
          <w:rtl w:val="0"/>
          <w:lang w:val="en-US"/>
        </w:rPr>
        <w:t>Oxford: Oxford University Press, 2004</w:t>
      </w:r>
      <w:r>
        <w:rPr>
          <w:rFonts w:cs="Arial Unicode MS" w:eastAsia="Arial Unicode MS"/>
          <w:rtl w:val="0"/>
          <w:lang w:val="en-US"/>
        </w:rPr>
        <w:t>), p. 70.</w:t>
      </w:r>
    </w:p>
  </w:footnote>
  <w:footnote w:id="7">
    <w:p>
      <w:pPr>
        <w:pStyle w:val="Footnote"/>
        <w:bidi w:val="0"/>
      </w:pPr>
      <w:r>
        <w:rPr>
          <w:vertAlign w:val="superscript"/>
        </w:rPr>
        <w:footnoteRef/>
      </w:r>
      <w:r>
        <w:rPr>
          <w:rFonts w:cs="Arial Unicode MS" w:eastAsia="Arial Unicode MS"/>
          <w:rtl w:val="0"/>
          <w:lang w:val="en-US"/>
        </w:rPr>
        <w:t xml:space="preserve"> Carl Gustav </w:t>
      </w:r>
      <w:r>
        <w:rPr>
          <w:rFonts w:cs="Arial Unicode MS" w:eastAsia="Arial Unicode MS"/>
          <w:rtl w:val="0"/>
          <w:lang w:val="de-DE"/>
        </w:rPr>
        <w:t>Jung</w:t>
      </w:r>
      <w:r>
        <w:rPr>
          <w:rFonts w:cs="Arial Unicode MS" w:eastAsia="Arial Unicode MS"/>
          <w:rtl w:val="0"/>
          <w:lang w:val="en-US"/>
        </w:rPr>
        <w:t xml:space="preserve">, </w:t>
      </w:r>
      <w:r>
        <w:rPr>
          <w:rFonts w:cs="Arial Unicode MS" w:eastAsia="Arial Unicode MS"/>
          <w:i w:val="1"/>
          <w:iCs w:val="1"/>
          <w:rtl w:val="0"/>
          <w:lang w:val="en-US"/>
        </w:rPr>
        <w:t xml:space="preserve">Man and his Symbols </w:t>
      </w:r>
      <w:r>
        <w:rPr>
          <w:rFonts w:cs="Arial Unicode MS" w:eastAsia="Arial Unicode MS"/>
          <w:rtl w:val="0"/>
          <w:lang w:val="en-US"/>
        </w:rPr>
        <w:t>(New York: Anchor Press, 1964), p 67.</w:t>
      </w:r>
    </w:p>
  </w:footnote>
  <w:footnote w:id="8">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Jung</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CW 9</w:t>
      </w:r>
      <w:r>
        <w:rPr>
          <w:rFonts w:cs="Arial Unicode MS" w:eastAsia="Arial Unicode MS"/>
          <w:rtl w:val="0"/>
          <w:lang w:val="en-US"/>
        </w:rPr>
        <w:t>, para 6.</w:t>
      </w:r>
    </w:p>
  </w:footnote>
  <w:footnote w:id="9">
    <w:p>
      <w:pPr>
        <w:pStyle w:val="Footnote"/>
        <w:bidi w:val="0"/>
      </w:pPr>
      <w:r>
        <w:rPr>
          <w:vertAlign w:val="superscript"/>
        </w:rPr>
        <w:footnoteRef/>
      </w:r>
      <w:r>
        <w:rPr>
          <w:rFonts w:cs="Arial Unicode MS" w:eastAsia="Arial Unicode MS"/>
          <w:rtl w:val="0"/>
          <w:lang w:val="da-DK"/>
        </w:rPr>
        <w:t xml:space="preserve"> Marie-Louise</w:t>
      </w:r>
      <w:r>
        <w:rPr>
          <w:rFonts w:cs="Arial Unicode MS" w:eastAsia="Arial Unicode MS"/>
          <w:rtl w:val="0"/>
          <w:lang w:val="en-US"/>
        </w:rPr>
        <w:t xml:space="preserve"> </w:t>
      </w:r>
      <w:r>
        <w:rPr>
          <w:rFonts w:cs="Arial Unicode MS" w:eastAsia="Arial Unicode MS"/>
          <w:rtl w:val="0"/>
          <w:lang w:val="de-DE"/>
        </w:rPr>
        <w:t>von Franz</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Interpretation of Fairy Tales</w:t>
      </w:r>
      <w:r>
        <w:rPr>
          <w:rFonts w:cs="Arial Unicode MS" w:eastAsia="Arial Unicode MS"/>
          <w:i w:val="1"/>
          <w:iCs w:val="1"/>
          <w:rtl w:val="0"/>
          <w:lang w:val="en-US"/>
        </w:rPr>
        <w:t xml:space="preserve">, </w:t>
      </w:r>
      <w:r>
        <w:rPr>
          <w:rFonts w:cs="Arial Unicode MS" w:eastAsia="Arial Unicode MS"/>
          <w:rtl w:val="0"/>
          <w:lang w:val="en-US"/>
        </w:rPr>
        <w:t xml:space="preserve">Revised </w:t>
      </w:r>
      <w:r>
        <w:rPr>
          <w:rFonts w:cs="Arial Unicode MS" w:eastAsia="Arial Unicode MS"/>
          <w:rtl w:val="0"/>
          <w:lang w:val="en-US"/>
        </w:rPr>
        <w:t>edition</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Boston: Shambhala Publications, 1996</w:t>
      </w:r>
      <w:r>
        <w:rPr>
          <w:rFonts w:cs="Arial Unicode MS" w:eastAsia="Arial Unicode MS"/>
          <w:rtl w:val="0"/>
          <w:lang w:val="en-US"/>
        </w:rPr>
        <w:t>), p. 1.</w:t>
      </w:r>
    </w:p>
  </w:footnote>
  <w:footnote w:id="10">
    <w:p>
      <w:pPr>
        <w:pStyle w:val="Footnote"/>
        <w:bidi w:val="0"/>
      </w:pPr>
      <w:r>
        <w:rPr>
          <w:vertAlign w:val="superscript"/>
        </w:rPr>
        <w:footnoteRef/>
      </w:r>
      <w:r>
        <w:rPr>
          <w:rFonts w:cs="Arial Unicode MS" w:eastAsia="Arial Unicode MS"/>
          <w:rtl w:val="0"/>
          <w:lang w:val="en-US"/>
        </w:rPr>
        <w:t xml:space="preserve"> Mircea </w:t>
      </w:r>
      <w:r>
        <w:rPr>
          <w:rFonts w:cs="Arial Unicode MS" w:eastAsia="Arial Unicode MS"/>
          <w:rtl w:val="0"/>
        </w:rPr>
        <w:t>Eliade</w:t>
      </w:r>
      <w:r>
        <w:rPr>
          <w:rFonts w:cs="Arial Unicode MS" w:eastAsia="Arial Unicode MS"/>
          <w:rtl w:val="0"/>
          <w:lang w:val="en-US"/>
        </w:rPr>
        <w:t xml:space="preserve">, </w:t>
      </w:r>
      <w:r>
        <w:rPr>
          <w:rFonts w:cs="Arial Unicode MS" w:eastAsia="Arial Unicode MS"/>
          <w:i w:val="1"/>
          <w:iCs w:val="1"/>
          <w:rtl w:val="0"/>
          <w:lang w:val="en-US"/>
        </w:rPr>
        <w:t>Rites and Symbols of Initiation</w:t>
      </w:r>
      <w:r>
        <w:rPr>
          <w:rFonts w:cs="Arial Unicode MS" w:eastAsia="Arial Unicode MS"/>
          <w:i w:val="1"/>
          <w:iCs w:val="1"/>
          <w:rtl w:val="0"/>
          <w:lang w:val="en-US"/>
        </w:rPr>
        <w:t xml:space="preserve"> </w:t>
      </w:r>
      <w:r>
        <w:rPr>
          <w:rFonts w:cs="Arial Unicode MS" w:eastAsia="Arial Unicode MS"/>
          <w:rtl w:val="0"/>
          <w:lang w:val="en-US"/>
        </w:rPr>
        <w:t>(New York: Harper Torchbooks, 1958), p. x.</w:t>
      </w:r>
    </w:p>
  </w:footnote>
  <w:footnote w:id="11">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rPr>
        <w:t>Eliade</w:t>
      </w:r>
      <w:r>
        <w:rPr>
          <w:rFonts w:cs="Arial Unicode MS" w:eastAsia="Arial Unicode MS"/>
          <w:rtl w:val="0"/>
          <w:lang w:val="en-US"/>
        </w:rPr>
        <w:t>, p. 18.</w:t>
      </w:r>
    </w:p>
  </w:footnote>
  <w:footnote w:id="12">
    <w:p>
      <w:pPr>
        <w:pStyle w:val="Footnote"/>
        <w:bidi w:val="0"/>
      </w:pPr>
      <w:r>
        <w:rPr>
          <w:vertAlign w:val="superscript"/>
        </w:rPr>
        <w:footnoteRef/>
      </w:r>
      <w:r>
        <w:rPr>
          <w:rFonts w:cs="Arial Unicode MS" w:eastAsia="Arial Unicode MS"/>
          <w:rtl w:val="0"/>
          <w:lang w:val="de-DE"/>
        </w:rPr>
        <w:t xml:space="preserve"> Jung</w:t>
      </w:r>
      <w:r>
        <w:rPr>
          <w:rFonts w:cs="Arial Unicode MS" w:eastAsia="Arial Unicode MS"/>
          <w:rtl w:val="0"/>
          <w:lang w:val="en-US"/>
        </w:rPr>
        <w:t>, CW 9, para 490.</w:t>
      </w:r>
    </w:p>
  </w:footnote>
  <w:footnote w:id="13">
    <w:p>
      <w:pPr>
        <w:pStyle w:val="Footnote"/>
        <w:bidi w:val="0"/>
      </w:pPr>
      <w:r>
        <w:rPr>
          <w:vertAlign w:val="superscript"/>
        </w:rPr>
        <w:footnoteRef/>
      </w:r>
      <w:r>
        <w:rPr>
          <w:rFonts w:cs="Arial Unicode MS" w:eastAsia="Arial Unicode MS"/>
          <w:rtl w:val="0"/>
          <w:lang w:val="nl-NL"/>
        </w:rPr>
        <w:t xml:space="preserve"> Maureen</w:t>
      </w:r>
      <w:r>
        <w:rPr>
          <w:rFonts w:cs="Arial Unicode MS" w:eastAsia="Arial Unicode MS"/>
          <w:rtl w:val="0"/>
          <w:lang w:val="en-US"/>
        </w:rPr>
        <w:t xml:space="preserve"> Murdock, </w:t>
      </w:r>
      <w:r>
        <w:rPr>
          <w:rFonts w:cs="Arial Unicode MS" w:eastAsia="Arial Unicode MS"/>
          <w:i w:val="1"/>
          <w:iCs w:val="1"/>
          <w:rtl w:val="0"/>
          <w:lang w:val="en-US"/>
        </w:rPr>
        <w:t>The Heroine</w:t>
      </w:r>
      <w:r>
        <w:rPr>
          <w:rFonts w:cs="Arial Unicode MS" w:eastAsia="Arial Unicode MS" w:hint="default"/>
          <w:i w:val="1"/>
          <w:iCs w:val="1"/>
          <w:rtl w:val="0"/>
          <w:lang w:val="en-US"/>
        </w:rPr>
        <w:t>’</w:t>
      </w:r>
      <w:r>
        <w:rPr>
          <w:rFonts w:cs="Arial Unicode MS" w:eastAsia="Arial Unicode MS"/>
          <w:i w:val="1"/>
          <w:iCs w:val="1"/>
          <w:rtl w:val="0"/>
          <w:lang w:val="en-US"/>
        </w:rPr>
        <w:t>s Journey</w:t>
      </w:r>
      <w:r>
        <w:rPr>
          <w:rFonts w:cs="Arial Unicode MS" w:eastAsia="Arial Unicode MS"/>
          <w:rtl w:val="0"/>
          <w:lang w:val="en-US"/>
        </w:rPr>
        <w:t>, (Colorado: Shambala Publications, 2020), p. 5.</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Murdock, p. 92.</w:t>
      </w:r>
    </w:p>
  </w:footnote>
  <w:footnote w:id="15">
    <w:p>
      <w:pPr>
        <w:pStyle w:val="Footnote"/>
        <w:bidi w:val="0"/>
      </w:pPr>
      <w:r>
        <w:rPr>
          <w:vertAlign w:val="superscript"/>
        </w:rPr>
        <w:footnoteRef/>
      </w:r>
      <w:r>
        <w:rPr>
          <w:rFonts w:cs="Arial Unicode MS" w:eastAsia="Arial Unicode MS"/>
          <w:rtl w:val="0"/>
          <w:lang w:val="en-US"/>
        </w:rPr>
        <w:t xml:space="preserve"> Pritchard,</w:t>
      </w:r>
      <w:r>
        <w:rPr>
          <w:rFonts w:cs="Arial Unicode MS" w:eastAsia="Arial Unicode MS"/>
          <w:rtl w:val="0"/>
          <w:lang w:val="en-US"/>
        </w:rPr>
        <w:t xml:space="preserve"> p. 78.</w:t>
      </w:r>
    </w:p>
  </w:footnote>
  <w:footnote w:id="16">
    <w:p>
      <w:pPr>
        <w:pStyle w:val="Footnote"/>
        <w:bidi w:val="0"/>
      </w:pPr>
      <w:r>
        <w:rPr>
          <w:vertAlign w:val="superscript"/>
        </w:rPr>
        <w:footnoteRef/>
      </w:r>
      <w:r>
        <w:rPr>
          <w:rFonts w:cs="Arial Unicode MS" w:eastAsia="Arial Unicode MS"/>
          <w:rtl w:val="0"/>
          <w:lang w:val="de-DE"/>
        </w:rPr>
        <w:t xml:space="preserve"> Nicholas</w:t>
      </w:r>
      <w:r>
        <w:rPr>
          <w:rFonts w:cs="Arial Unicode MS" w:eastAsia="Arial Unicode MS"/>
          <w:rtl w:val="0"/>
          <w:lang w:val="en-US"/>
        </w:rPr>
        <w:t xml:space="preserve"> Campion, </w:t>
      </w:r>
      <w:r>
        <w:rPr>
          <w:rFonts w:cs="Arial Unicode MS" w:eastAsia="Arial Unicode MS"/>
          <w:i w:val="1"/>
          <w:iCs w:val="1"/>
          <w:rtl w:val="0"/>
          <w:lang w:val="en-US"/>
        </w:rPr>
        <w:t>A History of Western Astrology: the Ancient World</w:t>
      </w:r>
      <w:r>
        <w:rPr>
          <w:rFonts w:cs="Arial Unicode MS" w:eastAsia="Arial Unicode MS"/>
          <w:rtl w:val="0"/>
          <w:lang w:val="en-US"/>
        </w:rPr>
        <w:t xml:space="preserve"> (London: Bloomsbury, 2015), p. 52.</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Murdock, p. 110-113.</w:t>
      </w:r>
    </w:p>
  </w:footnote>
  <w:footnote w:id="18">
    <w:p>
      <w:pPr>
        <w:pStyle w:val="Footnote"/>
        <w:bidi w:val="0"/>
      </w:pPr>
      <w:r>
        <w:rPr>
          <w:vertAlign w:val="superscript"/>
        </w:rPr>
        <w:footnoteRef/>
      </w:r>
      <w:r>
        <w:rPr>
          <w:rFonts w:cs="Arial Unicode MS" w:eastAsia="Arial Unicode MS"/>
          <w:rtl w:val="0"/>
          <w:lang w:val="da-DK"/>
        </w:rPr>
        <w:t xml:space="preserve"> Marie-Louise</w:t>
      </w:r>
      <w:r>
        <w:rPr>
          <w:rFonts w:cs="Arial Unicode MS" w:eastAsia="Arial Unicode MS"/>
          <w:rtl w:val="0"/>
          <w:lang w:val="en-US"/>
        </w:rPr>
        <w:t xml:space="preserve"> </w:t>
      </w:r>
      <w:r>
        <w:rPr>
          <w:rFonts w:cs="Arial Unicode MS" w:eastAsia="Arial Unicode MS"/>
          <w:rtl w:val="0"/>
          <w:lang w:val="de-DE"/>
        </w:rPr>
        <w:t xml:space="preserve">von Franz, </w:t>
      </w:r>
      <w:r>
        <w:rPr>
          <w:rFonts w:cs="Arial Unicode MS" w:eastAsia="Arial Unicode MS"/>
          <w:i w:val="1"/>
          <w:iCs w:val="1"/>
          <w:rtl w:val="0"/>
          <w:lang w:val="en-US"/>
        </w:rPr>
        <w:t>The Feminine in Fairytales</w:t>
      </w:r>
      <w:r>
        <w:rPr>
          <w:rFonts w:cs="Arial Unicode MS" w:eastAsia="Arial Unicode MS"/>
          <w:rtl w:val="0"/>
          <w:lang w:val="en-US"/>
        </w:rPr>
        <w:t xml:space="preserve"> (New York: Spring Publications, 1972), p. 15</w:t>
      </w:r>
      <w:r>
        <w:rPr>
          <w:rFonts w:cs="Arial Unicode MS" w:eastAsia="Arial Unicode MS"/>
          <w:rtl w:val="0"/>
          <w:lang w:val="en-US"/>
        </w:rPr>
        <w:t>5</w:t>
      </w:r>
      <w:r>
        <w:rPr>
          <w:rFonts w:cs="Arial Unicode MS" w:eastAsia="Arial Unicode MS"/>
          <w:rtl w:val="0"/>
        </w:rPr>
        <w:t>.</w:t>
      </w:r>
    </w:p>
  </w:footnote>
  <w:footnote w:id="19">
    <w:p>
      <w:pPr>
        <w:pStyle w:val="Footnote"/>
        <w:bidi w:val="0"/>
      </w:pPr>
      <w:r>
        <w:rPr>
          <w:vertAlign w:val="superscript"/>
        </w:rPr>
        <w:footnoteRef/>
      </w:r>
      <w:r>
        <w:rPr>
          <w:rFonts w:cs="Arial Unicode MS" w:eastAsia="Arial Unicode MS"/>
          <w:rtl w:val="0"/>
          <w:lang w:val="de-DE"/>
        </w:rPr>
        <w:t xml:space="preserve"> von Franz, </w:t>
      </w:r>
      <w:r>
        <w:rPr>
          <w:rFonts w:cs="Arial Unicode MS" w:eastAsia="Arial Unicode MS"/>
          <w:i w:val="1"/>
          <w:iCs w:val="1"/>
          <w:rtl w:val="0"/>
          <w:lang w:val="en-US"/>
        </w:rPr>
        <w:t>The Feminine in Fairytales</w:t>
      </w:r>
      <w:r>
        <w:rPr>
          <w:rFonts w:cs="Arial Unicode MS" w:eastAsia="Arial Unicode MS"/>
          <w:rtl w:val="0"/>
        </w:rPr>
        <w:t>, p. 148.</w:t>
      </w:r>
    </w:p>
  </w:footnote>
  <w:footnote w:id="20">
    <w:p>
      <w:pPr>
        <w:pStyle w:val="Footnote"/>
        <w:bidi w:val="0"/>
      </w:pPr>
      <w:r>
        <w:rPr>
          <w:vertAlign w:val="superscript"/>
        </w:rPr>
        <w:footnoteRef/>
      </w:r>
      <w:r>
        <w:rPr>
          <w:rFonts w:cs="Arial Unicode MS" w:eastAsia="Arial Unicode MS"/>
          <w:rtl w:val="0"/>
          <w:lang w:val="de-DE"/>
        </w:rPr>
        <w:t xml:space="preserve"> von Franz, </w:t>
      </w:r>
      <w:r>
        <w:rPr>
          <w:rFonts w:cs="Arial Unicode MS" w:eastAsia="Arial Unicode MS"/>
          <w:i w:val="1"/>
          <w:iCs w:val="1"/>
          <w:rtl w:val="0"/>
          <w:lang w:val="en-US"/>
        </w:rPr>
        <w:t>The Feminine in Fairytales</w:t>
      </w:r>
      <w:r>
        <w:rPr>
          <w:rFonts w:cs="Arial Unicode MS" w:eastAsia="Arial Unicode MS"/>
          <w:rtl w:val="0"/>
        </w:rPr>
        <w:t>, p. 154.</w:t>
      </w:r>
    </w:p>
  </w:footnote>
  <w:footnote w:id="21">
    <w:p>
      <w:pPr>
        <w:pStyle w:val="Footnote"/>
        <w:bidi w:val="0"/>
      </w:pPr>
      <w:r>
        <w:rPr>
          <w:vertAlign w:val="superscript"/>
        </w:rPr>
        <w:footnoteRef/>
      </w:r>
      <w:r>
        <w:rPr>
          <w:rFonts w:cs="Arial Unicode MS" w:eastAsia="Arial Unicode MS"/>
          <w:rtl w:val="0"/>
          <w:lang w:val="de-DE"/>
        </w:rPr>
        <w:t xml:space="preserve"> von Franz, </w:t>
      </w:r>
      <w:r>
        <w:rPr>
          <w:rFonts w:cs="Arial Unicode MS" w:eastAsia="Arial Unicode MS"/>
          <w:i w:val="1"/>
          <w:iCs w:val="1"/>
          <w:rtl w:val="0"/>
          <w:lang w:val="en-US"/>
        </w:rPr>
        <w:t>The Feminine in Fairytales</w:t>
      </w:r>
      <w:r>
        <w:rPr>
          <w:rFonts w:cs="Arial Unicode MS" w:eastAsia="Arial Unicode MS"/>
          <w:rtl w:val="0"/>
        </w:rPr>
        <w:t>, p. 15</w:t>
      </w:r>
      <w:r>
        <w:rPr>
          <w:rFonts w:cs="Arial Unicode MS" w:eastAsia="Arial Unicode MS"/>
          <w:rtl w:val="0"/>
          <w:lang w:val="en-US"/>
        </w:rPr>
        <w:t>6.</w:t>
      </w:r>
    </w:p>
  </w:footnote>
  <w:footnote w:id="22">
    <w:p>
      <w:pPr>
        <w:pStyle w:val="Footnote"/>
        <w:bidi w:val="0"/>
      </w:pPr>
      <w:r>
        <w:rPr>
          <w:vertAlign w:val="superscript"/>
        </w:rPr>
        <w:footnoteRef/>
      </w:r>
      <w:r>
        <w:rPr>
          <w:rFonts w:cs="Arial Unicode MS" w:eastAsia="Arial Unicode MS"/>
          <w:rtl w:val="0"/>
          <w:lang w:val="en-US"/>
        </w:rPr>
        <w:t xml:space="preserve"> Clarissa Pinkola </w:t>
      </w:r>
      <w:r>
        <w:rPr>
          <w:rFonts w:cs="Arial Unicode MS" w:eastAsia="Arial Unicode MS"/>
          <w:rtl w:val="0"/>
          <w:lang w:val="pt-PT"/>
        </w:rPr>
        <w:t>Estes</w:t>
      </w:r>
      <w:r>
        <w:rPr>
          <w:rFonts w:cs="Arial Unicode MS" w:eastAsia="Arial Unicode MS"/>
          <w:rtl w:val="0"/>
          <w:lang w:val="en-US"/>
        </w:rPr>
        <w:t xml:space="preserve">, </w:t>
      </w:r>
      <w:r>
        <w:rPr>
          <w:rFonts w:cs="Arial Unicode MS" w:eastAsia="Arial Unicode MS"/>
          <w:i w:val="1"/>
          <w:iCs w:val="1"/>
          <w:rtl w:val="0"/>
          <w:lang w:val="en-US"/>
        </w:rPr>
        <w:t xml:space="preserve">Women </w:t>
      </w:r>
      <w:r>
        <w:rPr>
          <w:rFonts w:cs="Arial Unicode MS" w:eastAsia="Arial Unicode MS"/>
          <w:i w:val="1"/>
          <w:iCs w:val="1"/>
          <w:rtl w:val="0"/>
          <w:lang w:val="en-US"/>
        </w:rPr>
        <w:t>W</w:t>
      </w:r>
      <w:r>
        <w:rPr>
          <w:rFonts w:cs="Arial Unicode MS" w:eastAsia="Arial Unicode MS"/>
          <w:i w:val="1"/>
          <w:iCs w:val="1"/>
          <w:rtl w:val="0"/>
        </w:rPr>
        <w:t xml:space="preserve">ho </w:t>
      </w:r>
      <w:r>
        <w:rPr>
          <w:rFonts w:cs="Arial Unicode MS" w:eastAsia="Arial Unicode MS"/>
          <w:i w:val="1"/>
          <w:iCs w:val="1"/>
          <w:rtl w:val="0"/>
          <w:lang w:val="en-US"/>
        </w:rPr>
        <w:t>R</w:t>
      </w:r>
      <w:r>
        <w:rPr>
          <w:rFonts w:cs="Arial Unicode MS" w:eastAsia="Arial Unicode MS"/>
          <w:i w:val="1"/>
          <w:iCs w:val="1"/>
          <w:rtl w:val="0"/>
          <w:lang w:val="en-US"/>
        </w:rPr>
        <w:t xml:space="preserve">un with the </w:t>
      </w:r>
      <w:r>
        <w:rPr>
          <w:rFonts w:cs="Arial Unicode MS" w:eastAsia="Arial Unicode MS"/>
          <w:i w:val="1"/>
          <w:iCs w:val="1"/>
          <w:rtl w:val="0"/>
          <w:lang w:val="en-US"/>
        </w:rPr>
        <w:t>W</w:t>
      </w:r>
      <w:r>
        <w:rPr>
          <w:rFonts w:cs="Arial Unicode MS" w:eastAsia="Arial Unicode MS"/>
          <w:i w:val="1"/>
          <w:iCs w:val="1"/>
          <w:rtl w:val="0"/>
          <w:lang w:val="es-ES_tradnl"/>
        </w:rPr>
        <w:t xml:space="preserve">olves: </w:t>
      </w:r>
      <w:r>
        <w:rPr>
          <w:rFonts w:cs="Arial Unicode MS" w:eastAsia="Arial Unicode MS"/>
          <w:i w:val="1"/>
          <w:iCs w:val="1"/>
          <w:rtl w:val="0"/>
          <w:lang w:val="en-US"/>
        </w:rPr>
        <w:t>M</w:t>
      </w:r>
      <w:r>
        <w:rPr>
          <w:rFonts w:cs="Arial Unicode MS" w:eastAsia="Arial Unicode MS"/>
          <w:i w:val="1"/>
          <w:iCs w:val="1"/>
          <w:rtl w:val="0"/>
          <w:lang w:val="en-US"/>
        </w:rPr>
        <w:t xml:space="preserve">yths and </w:t>
      </w:r>
      <w:r>
        <w:rPr>
          <w:rFonts w:cs="Arial Unicode MS" w:eastAsia="Arial Unicode MS"/>
          <w:i w:val="1"/>
          <w:iCs w:val="1"/>
          <w:rtl w:val="0"/>
          <w:lang w:val="en-US"/>
        </w:rPr>
        <w:t>S</w:t>
      </w:r>
      <w:r>
        <w:rPr>
          <w:rFonts w:cs="Arial Unicode MS" w:eastAsia="Arial Unicode MS"/>
          <w:i w:val="1"/>
          <w:iCs w:val="1"/>
          <w:rtl w:val="0"/>
          <w:lang w:val="en-US"/>
        </w:rPr>
        <w:t xml:space="preserve">tories of the </w:t>
      </w:r>
      <w:r>
        <w:rPr>
          <w:rFonts w:cs="Arial Unicode MS" w:eastAsia="Arial Unicode MS"/>
          <w:i w:val="1"/>
          <w:iCs w:val="1"/>
          <w:rtl w:val="0"/>
          <w:lang w:val="en-US"/>
        </w:rPr>
        <w:t>W</w:t>
      </w:r>
      <w:r>
        <w:rPr>
          <w:rFonts w:cs="Arial Unicode MS" w:eastAsia="Arial Unicode MS"/>
          <w:i w:val="1"/>
          <w:iCs w:val="1"/>
          <w:rtl w:val="0"/>
          <w:lang w:val="en-US"/>
        </w:rPr>
        <w:t xml:space="preserve">ild </w:t>
      </w:r>
      <w:r>
        <w:rPr>
          <w:rFonts w:cs="Arial Unicode MS" w:eastAsia="Arial Unicode MS"/>
          <w:i w:val="1"/>
          <w:iCs w:val="1"/>
          <w:rtl w:val="0"/>
          <w:lang w:val="en-US"/>
        </w:rPr>
        <w:t>W</w:t>
      </w:r>
      <w:r>
        <w:rPr>
          <w:rFonts w:cs="Arial Unicode MS" w:eastAsia="Arial Unicode MS"/>
          <w:i w:val="1"/>
          <w:iCs w:val="1"/>
          <w:rtl w:val="0"/>
        </w:rPr>
        <w:t xml:space="preserve">oman </w:t>
      </w:r>
      <w:r>
        <w:rPr>
          <w:rFonts w:cs="Arial Unicode MS" w:eastAsia="Arial Unicode MS"/>
          <w:i w:val="1"/>
          <w:iCs w:val="1"/>
          <w:rtl w:val="0"/>
          <w:lang w:val="en-US"/>
        </w:rPr>
        <w:t>A</w:t>
      </w:r>
      <w:r>
        <w:rPr>
          <w:rFonts w:cs="Arial Unicode MS" w:eastAsia="Arial Unicode MS"/>
          <w:i w:val="1"/>
          <w:iCs w:val="1"/>
          <w:rtl w:val="0"/>
        </w:rPr>
        <w:t>rchetype</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lang w:val="en-US"/>
        </w:rPr>
        <w:t>New York : Ballantine Books</w:t>
      </w:r>
      <w:r>
        <w:rPr>
          <w:rFonts w:cs="Arial Unicode MS" w:eastAsia="Arial Unicode MS"/>
          <w:rtl w:val="0"/>
          <w:lang w:val="en-US"/>
        </w:rPr>
        <w:t>, 1992), p. 75.</w:t>
      </w:r>
    </w:p>
  </w:footnote>
  <w:footnote w:id="23">
    <w:p>
      <w:pPr>
        <w:pStyle w:val="Footnote"/>
        <w:bidi w:val="0"/>
      </w:pPr>
      <w:r>
        <w:rPr>
          <w:vertAlign w:val="superscript"/>
        </w:rPr>
        <w:footnoteRef/>
      </w:r>
      <w:r>
        <w:rPr>
          <w:rFonts w:cs="Arial Unicode MS" w:eastAsia="Arial Unicode MS"/>
          <w:rtl w:val="0"/>
          <w:lang w:val="nl-NL"/>
        </w:rPr>
        <w:t xml:space="preserve"> Geertz</w:t>
      </w:r>
      <w:r>
        <w:rPr>
          <w:rFonts w:cs="Arial Unicode MS" w:eastAsia="Arial Unicode MS"/>
          <w:rtl w:val="0"/>
          <w:lang w:val="en-US"/>
        </w:rPr>
        <w:t>, p 89.</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22"/>
        <w:szCs w:val="22"/>
        <w:rtl w:val="0"/>
      </w:rPr>
      <w:t>HPCA7028</w:t>
      <w:tab/>
      <w:tab/>
    </w:r>
    <w:r>
      <w:rPr>
        <w:sz w:val="22"/>
        <w:szCs w:val="22"/>
        <w:rtl w:val="0"/>
        <w:lang w:val="en-US"/>
      </w:rPr>
      <w:t>M Rimsha</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3"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