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965"/>
        <w:gridCol w:w="3150"/>
        <w:gridCol w:w="2901"/>
      </w:tblGrid>
      <w:tr w:rsidR="00ED401F" w14:paraId="1F016B43" w14:textId="77777777" w:rsidTr="00FC46C6">
        <w:tc>
          <w:tcPr>
            <w:tcW w:w="9016" w:type="dxa"/>
            <w:gridSpan w:val="3"/>
          </w:tcPr>
          <w:p w14:paraId="100EB34E" w14:textId="25D4C77A" w:rsidR="00ED401F" w:rsidRPr="00ED401F" w:rsidRDefault="00E00F2B" w:rsidP="00F95726">
            <w:pPr>
              <w:jc w:val="center"/>
              <w:rPr>
                <w:i/>
              </w:rPr>
            </w:pPr>
            <w:r>
              <w:rPr>
                <w:b/>
                <w:lang w:val="cy-GB"/>
              </w:rPr>
              <w:t xml:space="preserve"> </w:t>
            </w:r>
            <w:r w:rsidR="00ED401F" w:rsidRPr="00ED401F">
              <w:rPr>
                <w:b/>
                <w:i/>
              </w:rPr>
              <w:t>Activity Plan</w:t>
            </w:r>
          </w:p>
        </w:tc>
      </w:tr>
      <w:tr w:rsidR="00ED401F" w14:paraId="37E22902" w14:textId="77777777" w:rsidTr="00D777C9">
        <w:tc>
          <w:tcPr>
            <w:tcW w:w="9016" w:type="dxa"/>
            <w:gridSpan w:val="3"/>
          </w:tcPr>
          <w:p w14:paraId="69E0B2E1" w14:textId="4173A5EB" w:rsidR="00ED401F" w:rsidRPr="00D07AC7" w:rsidRDefault="00ED401F" w:rsidP="00ED401F">
            <w:pPr>
              <w:rPr>
                <w:rFonts w:ascii="Arial" w:hAnsi="Arial" w:cs="Arial"/>
              </w:rPr>
            </w:pPr>
            <w:r w:rsidRPr="00ED401F">
              <w:rPr>
                <w:b/>
                <w:i/>
              </w:rPr>
              <w:t>Activity</w:t>
            </w:r>
            <w:r>
              <w:rPr>
                <w:b/>
                <w:i/>
              </w:rPr>
              <w:t>:</w:t>
            </w:r>
            <w:r w:rsidR="00F01C5C">
              <w:rPr>
                <w:b/>
                <w:i/>
              </w:rPr>
              <w:t xml:space="preserve"> </w:t>
            </w:r>
            <w:r w:rsidR="00D42902">
              <w:rPr>
                <w:b/>
                <w:i/>
              </w:rPr>
              <w:t xml:space="preserve"> </w:t>
            </w:r>
            <w:r w:rsidR="00D07AC7">
              <w:rPr>
                <w:rFonts w:ascii="Arial" w:hAnsi="Arial" w:cs="Arial"/>
              </w:rPr>
              <w:t>Numeracy, counting coins into</w:t>
            </w:r>
            <w:r w:rsidR="00D37AD9">
              <w:rPr>
                <w:rFonts w:ascii="Arial" w:hAnsi="Arial" w:cs="Arial"/>
              </w:rPr>
              <w:t xml:space="preserve"> paper cake case boats. </w:t>
            </w:r>
            <w:r w:rsidR="00E92409">
              <w:rPr>
                <w:rFonts w:ascii="Arial" w:hAnsi="Arial" w:cs="Arial"/>
              </w:rPr>
              <w:t>Water play, floating and sinking</w:t>
            </w:r>
            <w:r w:rsidR="003A092B">
              <w:rPr>
                <w:rFonts w:ascii="Arial" w:hAnsi="Arial" w:cs="Arial"/>
              </w:rPr>
              <w:t xml:space="preserve"> investigation. </w:t>
            </w:r>
          </w:p>
          <w:p w14:paraId="6C3B3EB9" w14:textId="77777777" w:rsidR="00ED401F" w:rsidRDefault="00ED401F" w:rsidP="00ED401F"/>
        </w:tc>
      </w:tr>
      <w:tr w:rsidR="00ED401F" w14:paraId="60DF4A42" w14:textId="77777777" w:rsidTr="00ED401F">
        <w:tc>
          <w:tcPr>
            <w:tcW w:w="2965" w:type="dxa"/>
          </w:tcPr>
          <w:p w14:paraId="048BD42D" w14:textId="6EEC23FD" w:rsidR="00ED401F" w:rsidRPr="001F3CA6" w:rsidRDefault="00ED401F" w:rsidP="00ED401F">
            <w:pPr>
              <w:rPr>
                <w:rFonts w:ascii="Arial" w:hAnsi="Arial" w:cs="Arial"/>
              </w:rPr>
            </w:pPr>
            <w:r w:rsidRPr="00ED401F">
              <w:rPr>
                <w:b/>
                <w:i/>
              </w:rPr>
              <w:t>Number of children:</w:t>
            </w:r>
            <w:r w:rsidR="001F3CA6">
              <w:rPr>
                <w:b/>
                <w:i/>
              </w:rPr>
              <w:t xml:space="preserve"> </w:t>
            </w:r>
            <w:r w:rsidR="001F3CA6">
              <w:rPr>
                <w:rFonts w:ascii="Arial" w:hAnsi="Arial" w:cs="Arial"/>
              </w:rPr>
              <w:t>8</w:t>
            </w:r>
          </w:p>
          <w:p w14:paraId="035786D6" w14:textId="77777777" w:rsidR="00ED401F" w:rsidRDefault="00ED401F" w:rsidP="00ED401F"/>
        </w:tc>
        <w:tc>
          <w:tcPr>
            <w:tcW w:w="3150" w:type="dxa"/>
          </w:tcPr>
          <w:p w14:paraId="28837EC0" w14:textId="4A2BA4E6" w:rsidR="00ED401F" w:rsidRPr="003047A6" w:rsidRDefault="00ED401F" w:rsidP="00ED401F">
            <w:pPr>
              <w:rPr>
                <w:b/>
              </w:rPr>
            </w:pPr>
            <w:r w:rsidRPr="00ED401F">
              <w:rPr>
                <w:b/>
                <w:i/>
              </w:rPr>
              <w:t>Age of children</w:t>
            </w:r>
            <w:r w:rsidRPr="001F3CA6">
              <w:rPr>
                <w:rFonts w:ascii="Arial" w:hAnsi="Arial" w:cs="Arial"/>
              </w:rPr>
              <w:t>:</w:t>
            </w:r>
            <w:r w:rsidR="00A5652A" w:rsidRPr="001F3CA6">
              <w:rPr>
                <w:rFonts w:ascii="Arial" w:hAnsi="Arial" w:cs="Arial"/>
              </w:rPr>
              <w:t xml:space="preserve"> 4-5 years Reception</w:t>
            </w:r>
          </w:p>
        </w:tc>
        <w:tc>
          <w:tcPr>
            <w:tcW w:w="2901" w:type="dxa"/>
          </w:tcPr>
          <w:p w14:paraId="0D1E5CEB" w14:textId="11BF12FF" w:rsidR="00ED401F" w:rsidRPr="001F3CA6" w:rsidRDefault="00ED401F" w:rsidP="00ED401F">
            <w:r w:rsidRPr="00ED401F">
              <w:rPr>
                <w:b/>
                <w:i/>
              </w:rPr>
              <w:t>Number of adults:</w:t>
            </w:r>
            <w:r w:rsidR="00873C70">
              <w:rPr>
                <w:b/>
                <w:i/>
              </w:rPr>
              <w:t xml:space="preserve"> </w:t>
            </w:r>
            <w:r w:rsidR="001F3CA6">
              <w:t>1</w:t>
            </w:r>
          </w:p>
        </w:tc>
      </w:tr>
      <w:tr w:rsidR="00ED401F" w14:paraId="68AE2122" w14:textId="77777777" w:rsidTr="00ED401F">
        <w:tc>
          <w:tcPr>
            <w:tcW w:w="2965" w:type="dxa"/>
          </w:tcPr>
          <w:p w14:paraId="4D29D3D9" w14:textId="0376020E" w:rsidR="00ED401F" w:rsidRPr="00474463" w:rsidRDefault="00ED401F" w:rsidP="00ED401F">
            <w:pPr>
              <w:rPr>
                <w:rFonts w:ascii="Arial" w:hAnsi="Arial" w:cs="Arial"/>
              </w:rPr>
            </w:pPr>
            <w:r w:rsidRPr="00ED401F">
              <w:rPr>
                <w:b/>
                <w:i/>
              </w:rPr>
              <w:t>Location:</w:t>
            </w:r>
            <w:r w:rsidR="00474463">
              <w:rPr>
                <w:b/>
                <w:i/>
              </w:rPr>
              <w:t xml:space="preserve"> </w:t>
            </w:r>
            <w:r w:rsidR="00474463">
              <w:rPr>
                <w:rFonts w:ascii="Arial" w:hAnsi="Arial" w:cs="Arial"/>
              </w:rPr>
              <w:t xml:space="preserve">Outdoor </w:t>
            </w:r>
            <w:r w:rsidR="001F3CA6">
              <w:rPr>
                <w:rFonts w:ascii="Arial" w:hAnsi="Arial" w:cs="Arial"/>
              </w:rPr>
              <w:t>area / class playground/ water tray</w:t>
            </w:r>
          </w:p>
          <w:p w14:paraId="58B10ED0" w14:textId="77777777" w:rsidR="00ED401F" w:rsidRDefault="00ED401F" w:rsidP="00ED401F"/>
        </w:tc>
        <w:tc>
          <w:tcPr>
            <w:tcW w:w="3150" w:type="dxa"/>
          </w:tcPr>
          <w:p w14:paraId="2D32F0B3" w14:textId="1F674D63" w:rsidR="00ED401F" w:rsidRPr="001F3CA6" w:rsidRDefault="00ED401F" w:rsidP="00ED401F">
            <w:pPr>
              <w:rPr>
                <w:rFonts w:ascii="Arial" w:hAnsi="Arial" w:cs="Arial"/>
              </w:rPr>
            </w:pPr>
            <w:r w:rsidRPr="00ED401F">
              <w:rPr>
                <w:b/>
                <w:i/>
              </w:rPr>
              <w:t>Preparation time:</w:t>
            </w:r>
            <w:r w:rsidR="001F3CA6">
              <w:rPr>
                <w:b/>
                <w:i/>
              </w:rPr>
              <w:t xml:space="preserve"> </w:t>
            </w:r>
            <w:r w:rsidR="003300F5">
              <w:rPr>
                <w:rFonts w:ascii="Arial" w:hAnsi="Arial" w:cs="Arial"/>
              </w:rPr>
              <w:t>10 minutes</w:t>
            </w:r>
          </w:p>
        </w:tc>
        <w:tc>
          <w:tcPr>
            <w:tcW w:w="2901" w:type="dxa"/>
          </w:tcPr>
          <w:p w14:paraId="53F7E8E3" w14:textId="3ABFB366" w:rsidR="00ED401F" w:rsidRPr="003300F5" w:rsidRDefault="00ED401F" w:rsidP="00ED401F">
            <w:r w:rsidRPr="00ED401F">
              <w:rPr>
                <w:b/>
                <w:i/>
              </w:rPr>
              <w:t>Activity time</w:t>
            </w:r>
            <w:r w:rsidRPr="003300F5">
              <w:rPr>
                <w:rFonts w:ascii="Arial" w:hAnsi="Arial" w:cs="Arial"/>
                <w:b/>
                <w:i/>
              </w:rPr>
              <w:t>:</w:t>
            </w:r>
            <w:r w:rsidR="003300F5" w:rsidRPr="003300F5">
              <w:rPr>
                <w:rFonts w:ascii="Arial" w:hAnsi="Arial" w:cs="Arial"/>
                <w:b/>
                <w:i/>
              </w:rPr>
              <w:t xml:space="preserve"> </w:t>
            </w:r>
            <w:r w:rsidR="003300F5" w:rsidRPr="003300F5">
              <w:rPr>
                <w:rFonts w:ascii="Arial" w:hAnsi="Arial" w:cs="Arial"/>
              </w:rPr>
              <w:t>20 minutes</w:t>
            </w:r>
          </w:p>
        </w:tc>
      </w:tr>
      <w:tr w:rsidR="00ED401F" w14:paraId="115C2F18" w14:textId="77777777" w:rsidTr="00F65631">
        <w:tc>
          <w:tcPr>
            <w:tcW w:w="9016" w:type="dxa"/>
            <w:gridSpan w:val="3"/>
          </w:tcPr>
          <w:p w14:paraId="17EFB8E3" w14:textId="40116185" w:rsidR="00ED401F" w:rsidRDefault="00ED401F" w:rsidP="00ED401F">
            <w:pPr>
              <w:rPr>
                <w:rFonts w:ascii="Arial" w:hAnsi="Arial" w:cs="Arial"/>
              </w:rPr>
            </w:pPr>
            <w:r w:rsidRPr="00ED401F">
              <w:rPr>
                <w:b/>
                <w:i/>
              </w:rPr>
              <w:t>Resources:</w:t>
            </w:r>
            <w:r w:rsidR="00D62D46">
              <w:rPr>
                <w:b/>
                <w:i/>
              </w:rPr>
              <w:t xml:space="preserve"> </w:t>
            </w:r>
            <w:r w:rsidR="00D62D46">
              <w:rPr>
                <w:rFonts w:ascii="Arial" w:hAnsi="Arial" w:cs="Arial"/>
              </w:rPr>
              <w:t xml:space="preserve">Paper cake cases, foil, real </w:t>
            </w:r>
            <w:r w:rsidR="00827048">
              <w:rPr>
                <w:rFonts w:ascii="Arial" w:hAnsi="Arial" w:cs="Arial"/>
              </w:rPr>
              <w:t xml:space="preserve">money coins (1p and 2p) </w:t>
            </w:r>
          </w:p>
          <w:p w14:paraId="6294ABE3" w14:textId="5C40A138" w:rsidR="00ED401F" w:rsidRDefault="00A367BA" w:rsidP="00A367BA">
            <w:pPr>
              <w:jc w:val="both"/>
            </w:pPr>
            <w:r w:rsidRPr="00901AD2">
              <w:rPr>
                <w:rFonts w:ascii="Arial" w:hAnsi="Arial" w:cs="Arial"/>
              </w:rPr>
              <w:t>For extension/ differentiation</w:t>
            </w:r>
            <w:r w:rsidR="00DD68E5" w:rsidRPr="00901AD2">
              <w:rPr>
                <w:rFonts w:ascii="Arial" w:hAnsi="Arial" w:cs="Arial"/>
              </w:rPr>
              <w:t>: chalk and chalkboard</w:t>
            </w:r>
            <w:r w:rsidR="00C4002A" w:rsidRPr="00901AD2">
              <w:rPr>
                <w:rFonts w:ascii="Arial" w:hAnsi="Arial" w:cs="Arial"/>
              </w:rPr>
              <w:t xml:space="preserve"> or large whiteboard and whiteboard pen, other natural resources</w:t>
            </w:r>
            <w:r w:rsidR="007829CE" w:rsidRPr="00901AD2">
              <w:rPr>
                <w:rFonts w:ascii="Arial" w:hAnsi="Arial" w:cs="Arial"/>
              </w:rPr>
              <w:t>, shells, leaves, twigs, stones</w:t>
            </w:r>
            <w:r w:rsidR="00901AD2" w:rsidRPr="00901AD2">
              <w:rPr>
                <w:rFonts w:ascii="Arial" w:hAnsi="Arial" w:cs="Arial"/>
              </w:rPr>
              <w:t xml:space="preserve"> and pebbles, flowers</w:t>
            </w:r>
            <w:r w:rsidR="00901AD2">
              <w:rPr>
                <w:rFonts w:ascii="Arial" w:hAnsi="Arial" w:cs="Arial"/>
              </w:rPr>
              <w:t>.</w:t>
            </w:r>
          </w:p>
          <w:p w14:paraId="7C9311FB" w14:textId="77777777" w:rsidR="00ED401F" w:rsidRDefault="00ED401F" w:rsidP="00ED401F">
            <w:pPr>
              <w:jc w:val="center"/>
            </w:pPr>
          </w:p>
          <w:p w14:paraId="3125C751" w14:textId="77777777" w:rsidR="00ED401F" w:rsidRDefault="00ED401F" w:rsidP="00ED401F">
            <w:pPr>
              <w:jc w:val="center"/>
            </w:pPr>
          </w:p>
        </w:tc>
      </w:tr>
      <w:tr w:rsidR="00ED401F" w14:paraId="0B235695" w14:textId="77777777" w:rsidTr="00943811">
        <w:tc>
          <w:tcPr>
            <w:tcW w:w="9016" w:type="dxa"/>
            <w:gridSpan w:val="3"/>
          </w:tcPr>
          <w:p w14:paraId="08A522FE" w14:textId="0127B22D" w:rsidR="00ED401F" w:rsidRPr="0027066A" w:rsidRDefault="00ED401F" w:rsidP="00ED401F">
            <w:pPr>
              <w:rPr>
                <w:b/>
              </w:rPr>
            </w:pPr>
            <w:r w:rsidRPr="00ED401F">
              <w:rPr>
                <w:b/>
                <w:i/>
              </w:rPr>
              <w:t>Aim/s of activity:</w:t>
            </w:r>
          </w:p>
          <w:p w14:paraId="163E2565" w14:textId="09866D57" w:rsidR="00B40F78" w:rsidRDefault="00B40F78" w:rsidP="00ED401F">
            <w:r>
              <w:rPr>
                <w:rFonts w:ascii="Arial" w:hAnsi="Arial" w:cs="Arial"/>
              </w:rPr>
              <w:t xml:space="preserve"> </w:t>
            </w:r>
            <w:r w:rsidR="009638A0">
              <w:t xml:space="preserve"> </w:t>
            </w:r>
          </w:p>
          <w:p w14:paraId="1E811FD5" w14:textId="7701A19C" w:rsidR="004C469E" w:rsidRPr="004C469E" w:rsidRDefault="00D60B4E" w:rsidP="003625C2">
            <w:pPr>
              <w:pStyle w:val="ListParagraph"/>
              <w:numPr>
                <w:ilvl w:val="0"/>
                <w:numId w:val="2"/>
              </w:numPr>
              <w:rPr>
                <w:rFonts w:ascii="Arial" w:hAnsi="Arial" w:cs="Arial"/>
              </w:rPr>
            </w:pPr>
            <w:r w:rsidRPr="004C469E">
              <w:rPr>
                <w:rFonts w:ascii="Arial" w:hAnsi="Arial" w:cs="Arial"/>
              </w:rPr>
              <w:t xml:space="preserve">Numeracy activity to promote one to one </w:t>
            </w:r>
            <w:r w:rsidR="00C168C9" w:rsidRPr="004C469E">
              <w:rPr>
                <w:rFonts w:ascii="Arial" w:hAnsi="Arial" w:cs="Arial"/>
              </w:rPr>
              <w:t xml:space="preserve">correspondence </w:t>
            </w:r>
            <w:r w:rsidR="00AA4B4F">
              <w:rPr>
                <w:rFonts w:ascii="Arial" w:hAnsi="Arial" w:cs="Arial"/>
              </w:rPr>
              <w:t xml:space="preserve">of </w:t>
            </w:r>
            <w:r w:rsidR="00C168C9" w:rsidRPr="004C469E">
              <w:rPr>
                <w:rFonts w:ascii="Arial" w:hAnsi="Arial" w:cs="Arial"/>
              </w:rPr>
              <w:t>counting</w:t>
            </w:r>
            <w:r w:rsidR="009F3F6D" w:rsidRPr="004C469E">
              <w:rPr>
                <w:rFonts w:ascii="Arial" w:hAnsi="Arial" w:cs="Arial"/>
              </w:rPr>
              <w:t xml:space="preserve"> coins</w:t>
            </w:r>
            <w:r w:rsidR="002B7034">
              <w:rPr>
                <w:rFonts w:ascii="Arial" w:hAnsi="Arial" w:cs="Arial"/>
              </w:rPr>
              <w:t xml:space="preserve"> with</w:t>
            </w:r>
            <w:r w:rsidR="00761078">
              <w:rPr>
                <w:rFonts w:ascii="Arial" w:hAnsi="Arial" w:cs="Arial"/>
              </w:rPr>
              <w:t xml:space="preserve"> the</w:t>
            </w:r>
            <w:r w:rsidR="002B7034">
              <w:rPr>
                <w:rFonts w:ascii="Arial" w:hAnsi="Arial" w:cs="Arial"/>
              </w:rPr>
              <w:t xml:space="preserve"> use of </w:t>
            </w:r>
            <w:r w:rsidR="00761078">
              <w:rPr>
                <w:rFonts w:ascii="Arial" w:hAnsi="Arial" w:cs="Arial"/>
              </w:rPr>
              <w:t>‘</w:t>
            </w:r>
            <w:r w:rsidR="002B7034">
              <w:rPr>
                <w:rFonts w:ascii="Arial" w:hAnsi="Arial" w:cs="Arial"/>
              </w:rPr>
              <w:t>one more</w:t>
            </w:r>
            <w:r w:rsidR="00761078">
              <w:rPr>
                <w:rFonts w:ascii="Arial" w:hAnsi="Arial" w:cs="Arial"/>
              </w:rPr>
              <w:t>’ and</w:t>
            </w:r>
            <w:r w:rsidR="002B7034">
              <w:rPr>
                <w:rFonts w:ascii="Arial" w:hAnsi="Arial" w:cs="Arial"/>
              </w:rPr>
              <w:t xml:space="preserve"> </w:t>
            </w:r>
            <w:r w:rsidR="00761078">
              <w:rPr>
                <w:rFonts w:ascii="Arial" w:hAnsi="Arial" w:cs="Arial"/>
              </w:rPr>
              <w:t>‘</w:t>
            </w:r>
            <w:r w:rsidR="002B7034">
              <w:rPr>
                <w:rFonts w:ascii="Arial" w:hAnsi="Arial" w:cs="Arial"/>
              </w:rPr>
              <w:t>one less</w:t>
            </w:r>
            <w:r w:rsidR="00761078">
              <w:rPr>
                <w:rFonts w:ascii="Arial" w:hAnsi="Arial" w:cs="Arial"/>
              </w:rPr>
              <w:t>’</w:t>
            </w:r>
          </w:p>
          <w:p w14:paraId="040CA9DC" w14:textId="6B9F1CBC" w:rsidR="004C469E" w:rsidRPr="004C469E" w:rsidRDefault="004C469E" w:rsidP="003625C2">
            <w:pPr>
              <w:pStyle w:val="ListParagraph"/>
              <w:numPr>
                <w:ilvl w:val="0"/>
                <w:numId w:val="2"/>
              </w:numPr>
              <w:rPr>
                <w:rFonts w:ascii="Arial" w:hAnsi="Arial" w:cs="Arial"/>
              </w:rPr>
            </w:pPr>
            <w:r w:rsidRPr="004C469E">
              <w:rPr>
                <w:rFonts w:ascii="Arial" w:hAnsi="Arial" w:cs="Arial"/>
              </w:rPr>
              <w:t>T</w:t>
            </w:r>
            <w:r w:rsidR="009F3F6D" w:rsidRPr="004C469E">
              <w:rPr>
                <w:rFonts w:ascii="Arial" w:hAnsi="Arial" w:cs="Arial"/>
              </w:rPr>
              <w:t xml:space="preserve">o </w:t>
            </w:r>
            <w:proofErr w:type="spellStart"/>
            <w:r w:rsidR="009F3F6D" w:rsidRPr="004C469E">
              <w:rPr>
                <w:rFonts w:ascii="Arial" w:hAnsi="Arial" w:cs="Arial"/>
              </w:rPr>
              <w:t>familiarise</w:t>
            </w:r>
            <w:proofErr w:type="spellEnd"/>
            <w:r w:rsidR="009F3F6D" w:rsidRPr="004C469E">
              <w:rPr>
                <w:rFonts w:ascii="Arial" w:hAnsi="Arial" w:cs="Arial"/>
              </w:rPr>
              <w:t xml:space="preserve"> the use of real money</w:t>
            </w:r>
            <w:r w:rsidR="00AA4B4F">
              <w:rPr>
                <w:rFonts w:ascii="Arial" w:hAnsi="Arial" w:cs="Arial"/>
              </w:rPr>
              <w:t xml:space="preserve"> with</w:t>
            </w:r>
            <w:r w:rsidR="009F3F6D" w:rsidRPr="004C469E">
              <w:rPr>
                <w:rFonts w:ascii="Arial" w:hAnsi="Arial" w:cs="Arial"/>
              </w:rPr>
              <w:t xml:space="preserve"> 1p and 2p</w:t>
            </w:r>
            <w:r w:rsidR="00574ABA" w:rsidRPr="004C469E">
              <w:rPr>
                <w:rFonts w:ascii="Arial" w:hAnsi="Arial" w:cs="Arial"/>
              </w:rPr>
              <w:t xml:space="preserve"> coins. </w:t>
            </w:r>
          </w:p>
          <w:p w14:paraId="147C4B3F" w14:textId="77777777" w:rsidR="004C469E" w:rsidRPr="004C469E" w:rsidRDefault="00574ABA" w:rsidP="003625C2">
            <w:pPr>
              <w:pStyle w:val="ListParagraph"/>
              <w:numPr>
                <w:ilvl w:val="0"/>
                <w:numId w:val="2"/>
              </w:numPr>
              <w:rPr>
                <w:rFonts w:ascii="Arial" w:hAnsi="Arial" w:cs="Arial"/>
              </w:rPr>
            </w:pPr>
            <w:r w:rsidRPr="004C469E">
              <w:rPr>
                <w:rFonts w:ascii="Arial" w:hAnsi="Arial" w:cs="Arial"/>
              </w:rPr>
              <w:t xml:space="preserve">To explore the properties of paper, foil and water  </w:t>
            </w:r>
          </w:p>
          <w:p w14:paraId="423C20D2" w14:textId="0C3D5331" w:rsidR="00ED401F" w:rsidRDefault="004C469E" w:rsidP="003625C2">
            <w:pPr>
              <w:pStyle w:val="ListParagraph"/>
              <w:numPr>
                <w:ilvl w:val="0"/>
                <w:numId w:val="2"/>
              </w:numPr>
              <w:rPr>
                <w:rFonts w:ascii="Arial" w:hAnsi="Arial" w:cs="Arial"/>
              </w:rPr>
            </w:pPr>
            <w:r w:rsidRPr="004C469E">
              <w:rPr>
                <w:rFonts w:ascii="Arial" w:hAnsi="Arial" w:cs="Arial"/>
              </w:rPr>
              <w:t>To</w:t>
            </w:r>
            <w:r w:rsidR="00574ABA" w:rsidRPr="004C469E">
              <w:rPr>
                <w:rFonts w:ascii="Arial" w:hAnsi="Arial" w:cs="Arial"/>
              </w:rPr>
              <w:t xml:space="preserve"> understand the concept of floating and sinking</w:t>
            </w:r>
            <w:r w:rsidRPr="004C469E">
              <w:rPr>
                <w:rFonts w:ascii="Arial" w:hAnsi="Arial" w:cs="Arial"/>
              </w:rPr>
              <w:t xml:space="preserve"> experiments</w:t>
            </w:r>
          </w:p>
          <w:p w14:paraId="27AD2996" w14:textId="03DF3A89" w:rsidR="00DA71E4" w:rsidRPr="004C469E" w:rsidRDefault="00DA71E4" w:rsidP="003625C2">
            <w:pPr>
              <w:pStyle w:val="ListParagraph"/>
              <w:numPr>
                <w:ilvl w:val="0"/>
                <w:numId w:val="2"/>
              </w:numPr>
              <w:rPr>
                <w:rFonts w:ascii="Arial" w:hAnsi="Arial" w:cs="Arial"/>
              </w:rPr>
            </w:pPr>
            <w:r>
              <w:rPr>
                <w:rFonts w:ascii="Arial" w:hAnsi="Arial" w:cs="Arial"/>
              </w:rPr>
              <w:t>To promote interaction and social team</w:t>
            </w:r>
            <w:r w:rsidR="00CB00DC">
              <w:rPr>
                <w:rFonts w:ascii="Arial" w:hAnsi="Arial" w:cs="Arial"/>
              </w:rPr>
              <w:t>work of sharing resources and taking turns in the water tray</w:t>
            </w:r>
          </w:p>
          <w:p w14:paraId="17C3FB1F" w14:textId="77777777" w:rsidR="00ED401F" w:rsidRDefault="00ED401F" w:rsidP="00ED401F"/>
          <w:p w14:paraId="54859E24" w14:textId="77777777" w:rsidR="00ED401F" w:rsidRDefault="00ED401F" w:rsidP="00ED401F"/>
          <w:p w14:paraId="2510A8AA" w14:textId="77777777" w:rsidR="00ED401F" w:rsidRDefault="00ED401F" w:rsidP="00ED401F"/>
        </w:tc>
      </w:tr>
      <w:tr w:rsidR="00ED401F" w14:paraId="6D916287" w14:textId="77777777" w:rsidTr="005E7BC0">
        <w:tc>
          <w:tcPr>
            <w:tcW w:w="9016" w:type="dxa"/>
            <w:gridSpan w:val="3"/>
          </w:tcPr>
          <w:p w14:paraId="4C969AEB" w14:textId="128E77D9" w:rsidR="00ED401F" w:rsidRDefault="00ED401F" w:rsidP="00ED401F">
            <w:pPr>
              <w:rPr>
                <w:b/>
                <w:i/>
              </w:rPr>
            </w:pPr>
            <w:r w:rsidRPr="00ED401F">
              <w:rPr>
                <w:b/>
                <w:i/>
              </w:rPr>
              <w:t>Links to outcomes:</w:t>
            </w:r>
            <w:r w:rsidR="009138C5">
              <w:rPr>
                <w:b/>
                <w:i/>
              </w:rPr>
              <w:t xml:space="preserve"> </w:t>
            </w:r>
          </w:p>
          <w:p w14:paraId="7E987DA5" w14:textId="19759439" w:rsidR="009D63CA" w:rsidRPr="009D63CA" w:rsidRDefault="009D63CA" w:rsidP="00ED401F">
            <w:pPr>
              <w:rPr>
                <w:rFonts w:ascii="Arial" w:hAnsi="Arial" w:cs="Arial"/>
              </w:rPr>
            </w:pPr>
            <w:r>
              <w:rPr>
                <w:rFonts w:ascii="Arial" w:hAnsi="Arial" w:cs="Arial"/>
              </w:rPr>
              <w:t>Reception aged children should be able to:</w:t>
            </w:r>
          </w:p>
          <w:p w14:paraId="74AF8B87" w14:textId="122A1F0D" w:rsidR="0041539D" w:rsidRDefault="0041539D" w:rsidP="00C21A26">
            <w:pPr>
              <w:pStyle w:val="ListParagraph"/>
              <w:numPr>
                <w:ilvl w:val="0"/>
                <w:numId w:val="3"/>
              </w:numPr>
              <w:rPr>
                <w:rFonts w:ascii="Arial" w:hAnsi="Arial" w:cs="Arial"/>
              </w:rPr>
            </w:pPr>
            <w:r w:rsidRPr="00C21A26">
              <w:rPr>
                <w:rFonts w:ascii="Arial" w:hAnsi="Arial" w:cs="Arial"/>
              </w:rPr>
              <w:t>Understand</w:t>
            </w:r>
            <w:r w:rsidR="009631E1" w:rsidRPr="00C21A26">
              <w:rPr>
                <w:rFonts w:ascii="Arial" w:hAnsi="Arial" w:cs="Arial"/>
              </w:rPr>
              <w:t xml:space="preserve"> empty boat is zero coins</w:t>
            </w:r>
          </w:p>
          <w:p w14:paraId="74F5F350" w14:textId="39BB0AC4" w:rsidR="00C21A26" w:rsidRDefault="00C21A26" w:rsidP="00C21A26">
            <w:pPr>
              <w:pStyle w:val="ListParagraph"/>
              <w:numPr>
                <w:ilvl w:val="0"/>
                <w:numId w:val="3"/>
              </w:numPr>
              <w:rPr>
                <w:rFonts w:ascii="Arial" w:hAnsi="Arial" w:cs="Arial"/>
              </w:rPr>
            </w:pPr>
            <w:r>
              <w:rPr>
                <w:rFonts w:ascii="Arial" w:hAnsi="Arial" w:cs="Arial"/>
              </w:rPr>
              <w:t>Count in 1’s to 20</w:t>
            </w:r>
          </w:p>
          <w:p w14:paraId="5798CE9A" w14:textId="6C91F645" w:rsidR="00C21A26" w:rsidRDefault="00DE46D4" w:rsidP="00C21A26">
            <w:pPr>
              <w:pStyle w:val="ListParagraph"/>
              <w:numPr>
                <w:ilvl w:val="0"/>
                <w:numId w:val="3"/>
              </w:numPr>
              <w:rPr>
                <w:rFonts w:ascii="Arial" w:hAnsi="Arial" w:cs="Arial"/>
              </w:rPr>
            </w:pPr>
            <w:r>
              <w:rPr>
                <w:rFonts w:ascii="Arial" w:hAnsi="Arial" w:cs="Arial"/>
              </w:rPr>
              <w:t>Count in 2’s to 20 (differentiation)</w:t>
            </w:r>
          </w:p>
          <w:p w14:paraId="36A1B053" w14:textId="20C46EAC" w:rsidR="00A85089" w:rsidRDefault="00A85089" w:rsidP="00C21A26">
            <w:pPr>
              <w:pStyle w:val="ListParagraph"/>
              <w:numPr>
                <w:ilvl w:val="0"/>
                <w:numId w:val="3"/>
              </w:numPr>
              <w:rPr>
                <w:rFonts w:ascii="Arial" w:hAnsi="Arial" w:cs="Arial"/>
              </w:rPr>
            </w:pPr>
            <w:r>
              <w:rPr>
                <w:rFonts w:ascii="Arial" w:hAnsi="Arial" w:cs="Arial"/>
              </w:rPr>
              <w:t xml:space="preserve">Recall </w:t>
            </w:r>
            <w:r w:rsidR="00697E30">
              <w:rPr>
                <w:rFonts w:ascii="Arial" w:hAnsi="Arial" w:cs="Arial"/>
              </w:rPr>
              <w:t>one more and one less when counting within 10</w:t>
            </w:r>
          </w:p>
          <w:p w14:paraId="2AD680BF" w14:textId="4EC41537" w:rsidR="0009526A" w:rsidRDefault="0009526A" w:rsidP="00C21A26">
            <w:pPr>
              <w:pStyle w:val="ListParagraph"/>
              <w:numPr>
                <w:ilvl w:val="0"/>
                <w:numId w:val="3"/>
              </w:numPr>
              <w:rPr>
                <w:rFonts w:ascii="Arial" w:hAnsi="Arial" w:cs="Arial"/>
              </w:rPr>
            </w:pPr>
            <w:r>
              <w:rPr>
                <w:rFonts w:ascii="Arial" w:hAnsi="Arial" w:cs="Arial"/>
              </w:rPr>
              <w:t>Read and write numbers to 20</w:t>
            </w:r>
          </w:p>
          <w:p w14:paraId="536ECCE6" w14:textId="77777777" w:rsidR="009D63CA" w:rsidRDefault="009D63CA" w:rsidP="009D63CA">
            <w:pPr>
              <w:pStyle w:val="ListParagraph"/>
              <w:rPr>
                <w:rFonts w:ascii="Arial" w:hAnsi="Arial" w:cs="Arial"/>
              </w:rPr>
            </w:pPr>
          </w:p>
          <w:p w14:paraId="48C1FFD7" w14:textId="45CA975C" w:rsidR="00ED401F" w:rsidRDefault="00B46DB6" w:rsidP="00ED401F">
            <w:r w:rsidRPr="00B46DB6">
              <w:rPr>
                <w:rFonts w:ascii="Arial" w:hAnsi="Arial" w:cs="Arial"/>
              </w:rPr>
              <w:t>Taken from Foundation Phase framework, Welsh Government (2015</w:t>
            </w:r>
            <w:r>
              <w:rPr>
                <w:rFonts w:ascii="Arial" w:hAnsi="Arial" w:cs="Arial"/>
              </w:rPr>
              <w:t>)</w:t>
            </w:r>
          </w:p>
          <w:p w14:paraId="5580A61C" w14:textId="77777777" w:rsidR="00ED401F" w:rsidRDefault="00ED401F" w:rsidP="00ED401F"/>
          <w:p w14:paraId="43715331" w14:textId="77777777" w:rsidR="00ED401F" w:rsidRDefault="00ED401F" w:rsidP="00ED401F"/>
        </w:tc>
      </w:tr>
      <w:tr w:rsidR="00ED401F" w14:paraId="6F4669AB" w14:textId="77777777" w:rsidTr="009867D0">
        <w:tc>
          <w:tcPr>
            <w:tcW w:w="9016" w:type="dxa"/>
            <w:gridSpan w:val="3"/>
          </w:tcPr>
          <w:p w14:paraId="1CA668F3" w14:textId="396AEC42" w:rsidR="00ED401F" w:rsidRDefault="00ED401F" w:rsidP="00ED401F">
            <w:pPr>
              <w:rPr>
                <w:b/>
                <w:i/>
              </w:rPr>
            </w:pPr>
            <w:r w:rsidRPr="00ED401F">
              <w:rPr>
                <w:b/>
                <w:i/>
              </w:rPr>
              <w:t>Differentiation:</w:t>
            </w:r>
          </w:p>
          <w:p w14:paraId="55F68069" w14:textId="544F52CD" w:rsidR="00AD6FEA" w:rsidRDefault="007B7757" w:rsidP="00ED401F">
            <w:pPr>
              <w:rPr>
                <w:rFonts w:ascii="Arial" w:hAnsi="Arial" w:cs="Arial"/>
              </w:rPr>
            </w:pPr>
            <w:r>
              <w:rPr>
                <w:rFonts w:ascii="Arial" w:hAnsi="Arial" w:cs="Arial"/>
              </w:rPr>
              <w:t>Extending: Experiment with other natural resources</w:t>
            </w:r>
            <w:r w:rsidR="00A47028">
              <w:rPr>
                <w:rFonts w:ascii="Arial" w:hAnsi="Arial" w:cs="Arial"/>
              </w:rPr>
              <w:t>, what can you find that can float? What can you find that can sink? How many leaves/shells/pebbles can you fit in your boat?</w:t>
            </w:r>
          </w:p>
          <w:p w14:paraId="02285C78" w14:textId="617005F0" w:rsidR="00A47028" w:rsidRDefault="00A47028" w:rsidP="00ED401F">
            <w:pPr>
              <w:rPr>
                <w:rFonts w:ascii="Arial" w:hAnsi="Arial" w:cs="Arial"/>
              </w:rPr>
            </w:pPr>
          </w:p>
          <w:p w14:paraId="21A0B7AF" w14:textId="582330D3" w:rsidR="00A47028" w:rsidRDefault="00411220" w:rsidP="00ED401F">
            <w:pPr>
              <w:rPr>
                <w:rFonts w:ascii="Arial" w:hAnsi="Arial" w:cs="Arial"/>
              </w:rPr>
            </w:pPr>
            <w:r>
              <w:rPr>
                <w:rFonts w:ascii="Arial" w:hAnsi="Arial" w:cs="Arial"/>
              </w:rPr>
              <w:t xml:space="preserve">LA and ALN: </w:t>
            </w:r>
            <w:r w:rsidR="00366D56">
              <w:rPr>
                <w:rFonts w:ascii="Arial" w:hAnsi="Arial" w:cs="Arial"/>
              </w:rPr>
              <w:t>may need support for building boats (</w:t>
            </w:r>
            <w:r w:rsidR="00C50698">
              <w:rPr>
                <w:rFonts w:ascii="Arial" w:hAnsi="Arial" w:cs="Arial"/>
              </w:rPr>
              <w:t xml:space="preserve">fine motor skills) </w:t>
            </w:r>
            <w:r w:rsidR="00DA132C">
              <w:rPr>
                <w:rFonts w:ascii="Arial" w:hAnsi="Arial" w:cs="Arial"/>
              </w:rPr>
              <w:t xml:space="preserve">and additional </w:t>
            </w:r>
            <w:r w:rsidR="00BD3918">
              <w:rPr>
                <w:rFonts w:ascii="Arial" w:hAnsi="Arial" w:cs="Arial"/>
              </w:rPr>
              <w:t>support</w:t>
            </w:r>
            <w:r w:rsidR="00C36245">
              <w:rPr>
                <w:rFonts w:ascii="Arial" w:hAnsi="Arial" w:cs="Arial"/>
              </w:rPr>
              <w:t xml:space="preserve"> </w:t>
            </w:r>
            <w:r w:rsidR="00DA132C">
              <w:rPr>
                <w:rFonts w:ascii="Arial" w:hAnsi="Arial" w:cs="Arial"/>
              </w:rPr>
              <w:t xml:space="preserve">with </w:t>
            </w:r>
            <w:r w:rsidR="00C36245">
              <w:rPr>
                <w:rFonts w:ascii="Arial" w:hAnsi="Arial" w:cs="Arial"/>
              </w:rPr>
              <w:t xml:space="preserve">one to one correspondence </w:t>
            </w:r>
            <w:r w:rsidR="005C63C2">
              <w:rPr>
                <w:rFonts w:ascii="Arial" w:hAnsi="Arial" w:cs="Arial"/>
              </w:rPr>
              <w:t xml:space="preserve">counting. </w:t>
            </w:r>
            <w:r w:rsidR="001B6A4B">
              <w:rPr>
                <w:rFonts w:ascii="Arial" w:hAnsi="Arial" w:cs="Arial"/>
              </w:rPr>
              <w:t>Use a rhyme to help remember numbers.</w:t>
            </w:r>
          </w:p>
          <w:p w14:paraId="5914E604" w14:textId="11C91FB7" w:rsidR="001B6A4B" w:rsidRDefault="001B6A4B" w:rsidP="00ED401F">
            <w:pPr>
              <w:rPr>
                <w:rFonts w:ascii="Arial" w:hAnsi="Arial" w:cs="Arial"/>
              </w:rPr>
            </w:pPr>
          </w:p>
          <w:p w14:paraId="3714FEEE" w14:textId="2929C3FF" w:rsidR="00ED401F" w:rsidRDefault="001B6A4B" w:rsidP="00ED401F">
            <w:r>
              <w:rPr>
                <w:rFonts w:ascii="Arial" w:hAnsi="Arial" w:cs="Arial"/>
              </w:rPr>
              <w:t xml:space="preserve">HA: If </w:t>
            </w:r>
            <w:r w:rsidR="00732489">
              <w:rPr>
                <w:rFonts w:ascii="Arial" w:hAnsi="Arial" w:cs="Arial"/>
              </w:rPr>
              <w:t>capable of counting in 1’s then progress onto counting in 2’s</w:t>
            </w:r>
            <w:r w:rsidR="00B770C6">
              <w:rPr>
                <w:rFonts w:ascii="Arial" w:hAnsi="Arial" w:cs="Arial"/>
              </w:rPr>
              <w:t xml:space="preserve">. Record their findings by writing the number onto a whiteboard or chalks on the playground floor. </w:t>
            </w:r>
          </w:p>
          <w:p w14:paraId="3B84C355" w14:textId="77777777" w:rsidR="00ED401F" w:rsidRDefault="00ED401F" w:rsidP="00ED401F"/>
        </w:tc>
      </w:tr>
      <w:tr w:rsidR="00ED401F" w14:paraId="3BE55306" w14:textId="77777777" w:rsidTr="00C228D8">
        <w:tc>
          <w:tcPr>
            <w:tcW w:w="9016" w:type="dxa"/>
            <w:gridSpan w:val="3"/>
          </w:tcPr>
          <w:p w14:paraId="3C0E5BDD" w14:textId="2825BBF2" w:rsidR="00ED401F" w:rsidRPr="0028243A" w:rsidRDefault="00ED401F" w:rsidP="00ED401F">
            <w:pPr>
              <w:rPr>
                <w:rFonts w:ascii="Arial" w:hAnsi="Arial" w:cs="Arial"/>
              </w:rPr>
            </w:pPr>
            <w:r w:rsidRPr="00ED401F">
              <w:rPr>
                <w:b/>
                <w:i/>
              </w:rPr>
              <w:t>Health and safety:</w:t>
            </w:r>
            <w:r w:rsidR="0028243A">
              <w:rPr>
                <w:b/>
                <w:i/>
              </w:rPr>
              <w:t xml:space="preserve"> </w:t>
            </w:r>
            <w:r w:rsidR="005365FB">
              <w:rPr>
                <w:rFonts w:ascii="Arial" w:hAnsi="Arial" w:cs="Arial"/>
              </w:rPr>
              <w:t>Outdoor safety checks carried out before activity</w:t>
            </w:r>
            <w:r w:rsidR="0033492C">
              <w:rPr>
                <w:rFonts w:ascii="Arial" w:hAnsi="Arial" w:cs="Arial"/>
              </w:rPr>
              <w:t xml:space="preserve"> and will be c</w:t>
            </w:r>
            <w:r w:rsidR="005365FB">
              <w:rPr>
                <w:rFonts w:ascii="Arial" w:hAnsi="Arial" w:cs="Arial"/>
              </w:rPr>
              <w:t>arried out in a secure gated area</w:t>
            </w:r>
            <w:r w:rsidR="000E497D">
              <w:rPr>
                <w:rFonts w:ascii="Arial" w:hAnsi="Arial" w:cs="Arial"/>
              </w:rPr>
              <w:t xml:space="preserve">. Children asked to use the toilet before going outside. </w:t>
            </w:r>
            <w:r w:rsidR="003022C7">
              <w:rPr>
                <w:rFonts w:ascii="Arial" w:hAnsi="Arial" w:cs="Arial"/>
              </w:rPr>
              <w:t>Children to wear an apron to protect clothing</w:t>
            </w:r>
            <w:r w:rsidR="000C60B3">
              <w:rPr>
                <w:rFonts w:ascii="Arial" w:hAnsi="Arial" w:cs="Arial"/>
              </w:rPr>
              <w:t xml:space="preserve">. Children warned </w:t>
            </w:r>
            <w:r w:rsidR="00042886">
              <w:rPr>
                <w:rFonts w:ascii="Arial" w:hAnsi="Arial" w:cs="Arial"/>
              </w:rPr>
              <w:t>of any spill or slipping hazards, for example, water on the floor</w:t>
            </w:r>
            <w:r w:rsidR="0033492C">
              <w:rPr>
                <w:rFonts w:ascii="Arial" w:hAnsi="Arial" w:cs="Arial"/>
              </w:rPr>
              <w:t xml:space="preserve">. </w:t>
            </w:r>
            <w:r w:rsidR="008F5794">
              <w:rPr>
                <w:rFonts w:ascii="Arial" w:hAnsi="Arial" w:cs="Arial"/>
              </w:rPr>
              <w:t xml:space="preserve">Temperature of the water and weather conditions to be taken into consideration. </w:t>
            </w:r>
            <w:r w:rsidR="00BF561F">
              <w:rPr>
                <w:rFonts w:ascii="Arial" w:hAnsi="Arial" w:cs="Arial"/>
              </w:rPr>
              <w:t xml:space="preserve">If </w:t>
            </w:r>
            <w:r w:rsidR="00F0304C">
              <w:rPr>
                <w:rFonts w:ascii="Arial" w:hAnsi="Arial" w:cs="Arial"/>
              </w:rPr>
              <w:t>appropriate,</w:t>
            </w:r>
            <w:r w:rsidR="00BF561F">
              <w:rPr>
                <w:rFonts w:ascii="Arial" w:hAnsi="Arial" w:cs="Arial"/>
              </w:rPr>
              <w:t xml:space="preserve"> then it can be carried out indoors. However, </w:t>
            </w:r>
            <w:r w:rsidR="003765B4">
              <w:rPr>
                <w:rFonts w:ascii="Arial" w:hAnsi="Arial" w:cs="Arial"/>
              </w:rPr>
              <w:t xml:space="preserve">it may be </w:t>
            </w:r>
            <w:r w:rsidR="003765B4">
              <w:rPr>
                <w:rFonts w:ascii="Arial" w:hAnsi="Arial" w:cs="Arial"/>
              </w:rPr>
              <w:lastRenderedPageBreak/>
              <w:t>able to continue with the use of coats and warmed water or shorten the activity time if necessary.</w:t>
            </w:r>
            <w:r w:rsidR="00A777BA">
              <w:rPr>
                <w:rFonts w:ascii="Arial" w:hAnsi="Arial" w:cs="Arial"/>
              </w:rPr>
              <w:t xml:space="preserve"> Children to be given a warning of appropriate behavior to join in the activity and to consider the needs and feelings of others around them prior to activity commencement</w:t>
            </w:r>
            <w:r w:rsidR="009138C5">
              <w:rPr>
                <w:rFonts w:ascii="Arial" w:hAnsi="Arial" w:cs="Arial"/>
              </w:rPr>
              <w:t>.</w:t>
            </w:r>
            <w:r w:rsidR="003765B4">
              <w:rPr>
                <w:rFonts w:ascii="Arial" w:hAnsi="Arial" w:cs="Arial"/>
              </w:rPr>
              <w:t xml:space="preserve"> </w:t>
            </w:r>
          </w:p>
          <w:p w14:paraId="0DE6F54B" w14:textId="77777777" w:rsidR="00ED401F" w:rsidRDefault="00ED401F" w:rsidP="00ED401F"/>
          <w:p w14:paraId="705D0713" w14:textId="77777777" w:rsidR="00ED401F" w:rsidRDefault="00ED401F" w:rsidP="00ED401F"/>
        </w:tc>
      </w:tr>
      <w:tr w:rsidR="00ED401F" w14:paraId="0F447650" w14:textId="77777777" w:rsidTr="00377188">
        <w:tc>
          <w:tcPr>
            <w:tcW w:w="9016" w:type="dxa"/>
            <w:gridSpan w:val="3"/>
          </w:tcPr>
          <w:p w14:paraId="06CE65D1" w14:textId="7910CA71" w:rsidR="00ED401F" w:rsidRDefault="00ED401F" w:rsidP="00ED401F">
            <w:pPr>
              <w:rPr>
                <w:rFonts w:ascii="Arial" w:hAnsi="Arial" w:cs="Arial"/>
              </w:rPr>
            </w:pPr>
            <w:r w:rsidRPr="00ED401F">
              <w:rPr>
                <w:b/>
                <w:i/>
              </w:rPr>
              <w:lastRenderedPageBreak/>
              <w:t>Role of adult/adults:</w:t>
            </w:r>
            <w:r w:rsidR="009B3D05">
              <w:rPr>
                <w:b/>
                <w:i/>
              </w:rPr>
              <w:t xml:space="preserve"> </w:t>
            </w:r>
          </w:p>
          <w:p w14:paraId="0ADAB6B4" w14:textId="05CC528E" w:rsidR="00CB61E4" w:rsidRDefault="00CB61E4" w:rsidP="00ED401F">
            <w:pPr>
              <w:rPr>
                <w:rFonts w:ascii="Arial" w:hAnsi="Arial" w:cs="Arial"/>
              </w:rPr>
            </w:pPr>
          </w:p>
          <w:p w14:paraId="143336F5" w14:textId="273A83B0" w:rsidR="00D65C0F" w:rsidRDefault="00D65C0F" w:rsidP="00ED401F">
            <w:pPr>
              <w:rPr>
                <w:rFonts w:ascii="Arial" w:hAnsi="Arial" w:cs="Arial"/>
              </w:rPr>
            </w:pPr>
            <w:r>
              <w:rPr>
                <w:rFonts w:ascii="Arial" w:hAnsi="Arial" w:cs="Arial"/>
              </w:rPr>
              <w:t xml:space="preserve">Introduce the </w:t>
            </w:r>
            <w:r w:rsidR="00161057">
              <w:rPr>
                <w:rFonts w:ascii="Arial" w:hAnsi="Arial" w:cs="Arial"/>
              </w:rPr>
              <w:t xml:space="preserve">requirements of the activity. Using </w:t>
            </w:r>
            <w:r w:rsidR="00D7796F">
              <w:rPr>
                <w:rFonts w:ascii="Arial" w:hAnsi="Arial" w:cs="Arial"/>
              </w:rPr>
              <w:t>the use of sustained shared thinking suggest ‘I need some help</w:t>
            </w:r>
            <w:r w:rsidR="004E3102">
              <w:rPr>
                <w:rFonts w:ascii="Arial" w:hAnsi="Arial" w:cs="Arial"/>
              </w:rPr>
              <w:t xml:space="preserve">, we need to make a boat to hold the coins’ </w:t>
            </w:r>
          </w:p>
          <w:p w14:paraId="3CF831DF" w14:textId="189E03D8" w:rsidR="00870A68" w:rsidRDefault="00870A68" w:rsidP="00ED401F">
            <w:pPr>
              <w:rPr>
                <w:rFonts w:ascii="Arial" w:hAnsi="Arial" w:cs="Arial"/>
              </w:rPr>
            </w:pPr>
          </w:p>
          <w:p w14:paraId="0106220E" w14:textId="2D8FE394" w:rsidR="00870A68" w:rsidRDefault="00870A68" w:rsidP="00ED401F">
            <w:pPr>
              <w:rPr>
                <w:rFonts w:ascii="Arial" w:hAnsi="Arial" w:cs="Arial"/>
              </w:rPr>
            </w:pPr>
            <w:r>
              <w:rPr>
                <w:rFonts w:ascii="Arial" w:hAnsi="Arial" w:cs="Arial"/>
              </w:rPr>
              <w:t xml:space="preserve">Allow the children to experiment with the use of the paper cases if they want </w:t>
            </w:r>
            <w:r w:rsidR="002246C7">
              <w:rPr>
                <w:rFonts w:ascii="Arial" w:hAnsi="Arial" w:cs="Arial"/>
              </w:rPr>
              <w:t xml:space="preserve">to, suggest, ‘shall we see what happens if we </w:t>
            </w:r>
            <w:r w:rsidR="001A3D9A">
              <w:rPr>
                <w:rFonts w:ascii="Arial" w:hAnsi="Arial" w:cs="Arial"/>
              </w:rPr>
              <w:t>use the foil on the boat?’</w:t>
            </w:r>
            <w:r w:rsidR="00FD2040">
              <w:rPr>
                <w:rFonts w:ascii="Arial" w:hAnsi="Arial" w:cs="Arial"/>
              </w:rPr>
              <w:t xml:space="preserve"> Continue with the use of open questioning through out the activity to promote </w:t>
            </w:r>
            <w:r w:rsidR="0089407B">
              <w:rPr>
                <w:rFonts w:ascii="Arial" w:hAnsi="Arial" w:cs="Arial"/>
              </w:rPr>
              <w:t>learning.</w:t>
            </w:r>
          </w:p>
          <w:p w14:paraId="6B971D58" w14:textId="1F4DB461" w:rsidR="001A3D9A" w:rsidRDefault="001A3D9A" w:rsidP="00ED401F">
            <w:pPr>
              <w:rPr>
                <w:rFonts w:ascii="Arial" w:hAnsi="Arial" w:cs="Arial"/>
              </w:rPr>
            </w:pPr>
          </w:p>
          <w:p w14:paraId="5EE2A3C7" w14:textId="36671B4C" w:rsidR="003352EB" w:rsidRDefault="00DF64B6" w:rsidP="00ED401F">
            <w:pPr>
              <w:rPr>
                <w:rFonts w:ascii="Arial" w:hAnsi="Arial" w:cs="Arial"/>
              </w:rPr>
            </w:pPr>
            <w:r>
              <w:rPr>
                <w:rFonts w:ascii="Arial" w:hAnsi="Arial" w:cs="Arial"/>
              </w:rPr>
              <w:t>This can be done with adult modelling first and see if the</w:t>
            </w:r>
            <w:r w:rsidR="003352EB">
              <w:rPr>
                <w:rFonts w:ascii="Arial" w:hAnsi="Arial" w:cs="Arial"/>
              </w:rPr>
              <w:t>y</w:t>
            </w:r>
            <w:r>
              <w:rPr>
                <w:rFonts w:ascii="Arial" w:hAnsi="Arial" w:cs="Arial"/>
              </w:rPr>
              <w:t xml:space="preserve"> are dexterous enough to create their own boat. </w:t>
            </w:r>
            <w:r w:rsidR="000D48B0">
              <w:rPr>
                <w:rFonts w:ascii="Arial" w:hAnsi="Arial" w:cs="Arial"/>
              </w:rPr>
              <w:t>Give further a</w:t>
            </w:r>
            <w:r>
              <w:rPr>
                <w:rFonts w:ascii="Arial" w:hAnsi="Arial" w:cs="Arial"/>
              </w:rPr>
              <w:t>ssist</w:t>
            </w:r>
            <w:r w:rsidR="000D48B0">
              <w:rPr>
                <w:rFonts w:ascii="Arial" w:hAnsi="Arial" w:cs="Arial"/>
              </w:rPr>
              <w:t>ance</w:t>
            </w:r>
            <w:r>
              <w:rPr>
                <w:rFonts w:ascii="Arial" w:hAnsi="Arial" w:cs="Arial"/>
              </w:rPr>
              <w:t xml:space="preserve"> </w:t>
            </w:r>
            <w:r w:rsidR="000D48B0">
              <w:rPr>
                <w:rFonts w:ascii="Arial" w:hAnsi="Arial" w:cs="Arial"/>
              </w:rPr>
              <w:t>if they would like you to</w:t>
            </w:r>
            <w:r>
              <w:rPr>
                <w:rFonts w:ascii="Arial" w:hAnsi="Arial" w:cs="Arial"/>
              </w:rPr>
              <w:t>.</w:t>
            </w:r>
            <w:r w:rsidR="003352EB">
              <w:rPr>
                <w:rFonts w:ascii="Arial" w:hAnsi="Arial" w:cs="Arial"/>
              </w:rPr>
              <w:t xml:space="preserve"> </w:t>
            </w:r>
          </w:p>
          <w:p w14:paraId="2C8EF5E6" w14:textId="037C3061" w:rsidR="006D2F42" w:rsidRDefault="006D2F42" w:rsidP="00ED401F">
            <w:pPr>
              <w:rPr>
                <w:rFonts w:ascii="Arial" w:hAnsi="Arial" w:cs="Arial"/>
              </w:rPr>
            </w:pPr>
          </w:p>
          <w:p w14:paraId="4E58B914" w14:textId="5E619460" w:rsidR="006D2F42" w:rsidRDefault="006D2F42" w:rsidP="00ED401F">
            <w:pPr>
              <w:rPr>
                <w:rFonts w:ascii="Arial" w:hAnsi="Arial" w:cs="Arial"/>
              </w:rPr>
            </w:pPr>
            <w:r>
              <w:rPr>
                <w:rFonts w:ascii="Arial" w:hAnsi="Arial" w:cs="Arial"/>
              </w:rPr>
              <w:t xml:space="preserve">Ask the children to estimate what might happen once we </w:t>
            </w:r>
            <w:r w:rsidR="00C25B28">
              <w:rPr>
                <w:rFonts w:ascii="Arial" w:hAnsi="Arial" w:cs="Arial"/>
              </w:rPr>
              <w:t>add coins to the boats</w:t>
            </w:r>
            <w:r w:rsidR="00EC2E71">
              <w:rPr>
                <w:rFonts w:ascii="Arial" w:hAnsi="Arial" w:cs="Arial"/>
              </w:rPr>
              <w:t xml:space="preserve"> and why</w:t>
            </w:r>
            <w:r w:rsidR="00C25B28">
              <w:rPr>
                <w:rFonts w:ascii="Arial" w:hAnsi="Arial" w:cs="Arial"/>
              </w:rPr>
              <w:t>. This will further promote their reasoning skills</w:t>
            </w:r>
            <w:r w:rsidR="00EC2E71">
              <w:rPr>
                <w:rFonts w:ascii="Arial" w:hAnsi="Arial" w:cs="Arial"/>
              </w:rPr>
              <w:t>.</w:t>
            </w:r>
          </w:p>
          <w:p w14:paraId="5E2F95B0" w14:textId="628E78F9" w:rsidR="002E1D45" w:rsidRDefault="002E1D45" w:rsidP="00ED401F">
            <w:pPr>
              <w:rPr>
                <w:rFonts w:ascii="Arial" w:hAnsi="Arial" w:cs="Arial"/>
              </w:rPr>
            </w:pPr>
          </w:p>
          <w:p w14:paraId="0EC3C1DA" w14:textId="42FC4C16" w:rsidR="002E1D45" w:rsidRDefault="00AC7BD2" w:rsidP="00ED401F">
            <w:pPr>
              <w:rPr>
                <w:rFonts w:ascii="Arial" w:hAnsi="Arial" w:cs="Arial"/>
              </w:rPr>
            </w:pPr>
            <w:r>
              <w:rPr>
                <w:rFonts w:ascii="Arial" w:hAnsi="Arial" w:cs="Arial"/>
              </w:rPr>
              <w:t xml:space="preserve">Let them experiment with the coins, </w:t>
            </w:r>
            <w:r w:rsidR="00443CEC">
              <w:rPr>
                <w:rFonts w:ascii="Arial" w:hAnsi="Arial" w:cs="Arial"/>
              </w:rPr>
              <w:t xml:space="preserve">if necessary model how to count with one to one correspondence. Using the scaffolding approach further assistance can be given to </w:t>
            </w:r>
            <w:r w:rsidR="005A61A1">
              <w:rPr>
                <w:rFonts w:ascii="Arial" w:hAnsi="Arial" w:cs="Arial"/>
              </w:rPr>
              <w:t>children unable to work independentl</w:t>
            </w:r>
            <w:r w:rsidR="00225E12">
              <w:rPr>
                <w:rFonts w:ascii="Arial" w:hAnsi="Arial" w:cs="Arial"/>
              </w:rPr>
              <w:t xml:space="preserve">y. </w:t>
            </w:r>
          </w:p>
          <w:p w14:paraId="63FFD190" w14:textId="68177EE4" w:rsidR="00225E12" w:rsidRDefault="00225E12" w:rsidP="00ED401F">
            <w:pPr>
              <w:rPr>
                <w:rFonts w:ascii="Arial" w:hAnsi="Arial" w:cs="Arial"/>
              </w:rPr>
            </w:pPr>
          </w:p>
          <w:p w14:paraId="3F4C368C" w14:textId="2CD3B80C" w:rsidR="003352EB" w:rsidRDefault="00225E12" w:rsidP="00ED401F">
            <w:pPr>
              <w:rPr>
                <w:rFonts w:ascii="Arial" w:hAnsi="Arial" w:cs="Arial"/>
              </w:rPr>
            </w:pPr>
            <w:r>
              <w:rPr>
                <w:rFonts w:ascii="Arial" w:hAnsi="Arial" w:cs="Arial"/>
              </w:rPr>
              <w:t>Once activity has been completed allow children some free play using the water and other resources they wish to experiment with</w:t>
            </w:r>
            <w:r w:rsidR="00A44878">
              <w:rPr>
                <w:rFonts w:ascii="Arial" w:hAnsi="Arial" w:cs="Arial"/>
              </w:rPr>
              <w:t xml:space="preserve">. The adult role is now that of the observer and facilitator. </w:t>
            </w:r>
          </w:p>
          <w:p w14:paraId="030DA703" w14:textId="37B1E934" w:rsidR="001A3D9A" w:rsidRPr="009B3D05" w:rsidRDefault="00DF64B6" w:rsidP="00ED401F">
            <w:pPr>
              <w:rPr>
                <w:rFonts w:ascii="Arial" w:hAnsi="Arial" w:cs="Arial"/>
              </w:rPr>
            </w:pPr>
            <w:r>
              <w:rPr>
                <w:rFonts w:ascii="Arial" w:hAnsi="Arial" w:cs="Arial"/>
              </w:rPr>
              <w:t xml:space="preserve"> </w:t>
            </w:r>
          </w:p>
          <w:p w14:paraId="3724B6B4" w14:textId="77777777" w:rsidR="00ED401F" w:rsidRDefault="00ED401F" w:rsidP="00ED401F"/>
          <w:p w14:paraId="1681DE93" w14:textId="77777777" w:rsidR="00ED401F" w:rsidRDefault="00ED401F" w:rsidP="00ED401F"/>
        </w:tc>
      </w:tr>
      <w:tr w:rsidR="00ED401F" w14:paraId="6DAF7C2D" w14:textId="77777777" w:rsidTr="00D44073">
        <w:tc>
          <w:tcPr>
            <w:tcW w:w="9016" w:type="dxa"/>
            <w:gridSpan w:val="3"/>
          </w:tcPr>
          <w:p w14:paraId="2D940744" w14:textId="686672D4" w:rsidR="00ED401F" w:rsidRPr="0027066A" w:rsidRDefault="00331BBC" w:rsidP="00ED401F">
            <w:pPr>
              <w:rPr>
                <w:b/>
              </w:rPr>
            </w:pPr>
            <w:r>
              <w:rPr>
                <w:b/>
                <w:i/>
              </w:rPr>
              <w:t xml:space="preserve"> </w:t>
            </w:r>
            <w:r w:rsidR="00AC10D9">
              <w:rPr>
                <w:b/>
                <w:i/>
              </w:rPr>
              <w:t xml:space="preserve"> </w:t>
            </w:r>
            <w:r w:rsidR="007078C3">
              <w:rPr>
                <w:b/>
                <w:i/>
              </w:rPr>
              <w:t xml:space="preserve"> </w:t>
            </w:r>
            <w:r w:rsidR="001C21CA">
              <w:rPr>
                <w:b/>
                <w:i/>
              </w:rPr>
              <w:t xml:space="preserve"> </w:t>
            </w:r>
            <w:r w:rsidR="00ED401F" w:rsidRPr="00ED401F">
              <w:rPr>
                <w:b/>
                <w:i/>
              </w:rPr>
              <w:t>The activity:</w:t>
            </w:r>
          </w:p>
          <w:p w14:paraId="22E781FD" w14:textId="77777777" w:rsidR="00ED401F" w:rsidRPr="001025BC" w:rsidRDefault="00ED401F" w:rsidP="00ED401F">
            <w:pPr>
              <w:rPr>
                <w:rFonts w:ascii="Arial" w:hAnsi="Arial" w:cs="Arial"/>
              </w:rPr>
            </w:pPr>
          </w:p>
          <w:p w14:paraId="2F921445" w14:textId="39321A04" w:rsidR="00B32126" w:rsidRDefault="00755211" w:rsidP="00ED401F">
            <w:pPr>
              <w:rPr>
                <w:rFonts w:ascii="Arial" w:hAnsi="Arial" w:cs="Arial"/>
              </w:rPr>
            </w:pPr>
            <w:r>
              <w:rPr>
                <w:rFonts w:ascii="Arial" w:hAnsi="Arial" w:cs="Arial"/>
              </w:rPr>
              <w:t xml:space="preserve">PART 1: </w:t>
            </w:r>
            <w:r w:rsidR="00C31123">
              <w:rPr>
                <w:rFonts w:ascii="Arial" w:hAnsi="Arial" w:cs="Arial"/>
              </w:rPr>
              <w:t xml:space="preserve">First using the paper cake cases </w:t>
            </w:r>
            <w:r w:rsidR="00B32126">
              <w:rPr>
                <w:rFonts w:ascii="Arial" w:hAnsi="Arial" w:cs="Arial"/>
              </w:rPr>
              <w:t>and foil to make a boat</w:t>
            </w:r>
            <w:r w:rsidR="00117E96">
              <w:rPr>
                <w:rFonts w:ascii="Arial" w:hAnsi="Arial" w:cs="Arial"/>
              </w:rPr>
              <w:t>, one per child</w:t>
            </w:r>
            <w:r w:rsidR="00B32126">
              <w:rPr>
                <w:rFonts w:ascii="Arial" w:hAnsi="Arial" w:cs="Arial"/>
              </w:rPr>
              <w:t>. Wrap the whole cake case in fo</w:t>
            </w:r>
            <w:r w:rsidR="001E4277">
              <w:rPr>
                <w:rFonts w:ascii="Arial" w:hAnsi="Arial" w:cs="Arial"/>
              </w:rPr>
              <w:t xml:space="preserve">il to make it waterproof. </w:t>
            </w:r>
            <w:r w:rsidR="00D90FF1">
              <w:rPr>
                <w:rFonts w:ascii="Arial" w:hAnsi="Arial" w:cs="Arial"/>
              </w:rPr>
              <w:t>Using sustained shared thinking approach and open questioning</w:t>
            </w:r>
            <w:r w:rsidR="0089407B">
              <w:rPr>
                <w:rFonts w:ascii="Arial" w:hAnsi="Arial" w:cs="Arial"/>
              </w:rPr>
              <w:t xml:space="preserve"> to see if the children understand the reas</w:t>
            </w:r>
            <w:r w:rsidR="0071796D">
              <w:rPr>
                <w:rFonts w:ascii="Arial" w:hAnsi="Arial" w:cs="Arial"/>
              </w:rPr>
              <w:t>oning behind this and if they understand the properties of the materials chosen for this activity.</w:t>
            </w:r>
            <w:r w:rsidR="00D90FF1">
              <w:rPr>
                <w:rFonts w:ascii="Arial" w:hAnsi="Arial" w:cs="Arial"/>
              </w:rPr>
              <w:t xml:space="preserve"> </w:t>
            </w:r>
          </w:p>
          <w:p w14:paraId="40E324F7" w14:textId="650E01C1" w:rsidR="009539B6" w:rsidRDefault="009539B6" w:rsidP="00ED401F">
            <w:pPr>
              <w:rPr>
                <w:rFonts w:ascii="Arial" w:hAnsi="Arial" w:cs="Arial"/>
              </w:rPr>
            </w:pPr>
          </w:p>
          <w:p w14:paraId="656623C6" w14:textId="012FD0E6" w:rsidR="009539B6" w:rsidRDefault="009539B6" w:rsidP="00ED401F">
            <w:pPr>
              <w:rPr>
                <w:rFonts w:ascii="Arial" w:hAnsi="Arial" w:cs="Arial"/>
              </w:rPr>
            </w:pPr>
            <w:r>
              <w:rPr>
                <w:rFonts w:ascii="Arial" w:hAnsi="Arial" w:cs="Arial"/>
              </w:rPr>
              <w:t xml:space="preserve">Once the boats are created add them to the water tray, using open questioning to see if </w:t>
            </w:r>
            <w:r w:rsidR="004E02AE">
              <w:rPr>
                <w:rFonts w:ascii="Arial" w:hAnsi="Arial" w:cs="Arial"/>
              </w:rPr>
              <w:t xml:space="preserve">the children can suggest what will happen next. </w:t>
            </w:r>
            <w:r w:rsidR="00F00A7E">
              <w:rPr>
                <w:rFonts w:ascii="Arial" w:hAnsi="Arial" w:cs="Arial"/>
              </w:rPr>
              <w:t>Discuss what may happen if the wat</w:t>
            </w:r>
            <w:r w:rsidR="00701DE8">
              <w:rPr>
                <w:rFonts w:ascii="Arial" w:hAnsi="Arial" w:cs="Arial"/>
              </w:rPr>
              <w:t>e</w:t>
            </w:r>
            <w:r w:rsidR="00F00A7E">
              <w:rPr>
                <w:rFonts w:ascii="Arial" w:hAnsi="Arial" w:cs="Arial"/>
              </w:rPr>
              <w:t xml:space="preserve">r gets inside the boat. </w:t>
            </w:r>
            <w:r w:rsidR="00701DE8">
              <w:rPr>
                <w:rFonts w:ascii="Arial" w:hAnsi="Arial" w:cs="Arial"/>
              </w:rPr>
              <w:t>Promote turn taking if not enough room to all participate at the same time.</w:t>
            </w:r>
          </w:p>
          <w:p w14:paraId="7512AB36" w14:textId="683F39D1" w:rsidR="004E02AE" w:rsidRDefault="004E02AE" w:rsidP="00ED401F">
            <w:pPr>
              <w:rPr>
                <w:rFonts w:ascii="Arial" w:hAnsi="Arial" w:cs="Arial"/>
              </w:rPr>
            </w:pPr>
          </w:p>
          <w:p w14:paraId="5C99E2DD" w14:textId="36586E83" w:rsidR="004E02AE" w:rsidRDefault="00AC377A" w:rsidP="00ED401F">
            <w:pPr>
              <w:rPr>
                <w:rFonts w:ascii="Arial" w:hAnsi="Arial" w:cs="Arial"/>
              </w:rPr>
            </w:pPr>
            <w:r>
              <w:rPr>
                <w:rFonts w:ascii="Arial" w:hAnsi="Arial" w:cs="Arial"/>
              </w:rPr>
              <w:t xml:space="preserve">PART 2: </w:t>
            </w:r>
            <w:r w:rsidR="00701DE8">
              <w:rPr>
                <w:rFonts w:ascii="Arial" w:hAnsi="Arial" w:cs="Arial"/>
              </w:rPr>
              <w:t xml:space="preserve">Using the </w:t>
            </w:r>
            <w:r w:rsidR="00311036">
              <w:rPr>
                <w:rFonts w:ascii="Arial" w:hAnsi="Arial" w:cs="Arial"/>
              </w:rPr>
              <w:t xml:space="preserve">1p coins initially, explain how we are going to count how many </w:t>
            </w:r>
            <w:r w:rsidR="000463BE">
              <w:rPr>
                <w:rFonts w:ascii="Arial" w:hAnsi="Arial" w:cs="Arial"/>
              </w:rPr>
              <w:t>we can fit in the boat before it sinks. The adult can model this in their own boat first or allow a confident child to try theirs first</w:t>
            </w:r>
            <w:r w:rsidR="008866C9">
              <w:rPr>
                <w:rFonts w:ascii="Arial" w:hAnsi="Arial" w:cs="Arial"/>
              </w:rPr>
              <w:t xml:space="preserve"> allowing other children to observe if they wish to. </w:t>
            </w:r>
          </w:p>
          <w:p w14:paraId="79945B3F" w14:textId="4B7D80EA" w:rsidR="008866C9" w:rsidRDefault="008866C9" w:rsidP="00ED401F">
            <w:pPr>
              <w:rPr>
                <w:rFonts w:ascii="Arial" w:hAnsi="Arial" w:cs="Arial"/>
              </w:rPr>
            </w:pPr>
          </w:p>
          <w:p w14:paraId="28C762C2" w14:textId="50BEE42E" w:rsidR="008866C9" w:rsidRDefault="008866C9" w:rsidP="00ED401F">
            <w:pPr>
              <w:rPr>
                <w:rFonts w:ascii="Arial" w:hAnsi="Arial" w:cs="Arial"/>
              </w:rPr>
            </w:pPr>
            <w:r>
              <w:rPr>
                <w:rFonts w:ascii="Arial" w:hAnsi="Arial" w:cs="Arial"/>
              </w:rPr>
              <w:t xml:space="preserve">Allow each child time to experiment </w:t>
            </w:r>
            <w:r w:rsidR="007A293B">
              <w:rPr>
                <w:rFonts w:ascii="Arial" w:hAnsi="Arial" w:cs="Arial"/>
              </w:rPr>
              <w:t>with the coins and their boat before asking them to explain or show how many coins they managed</w:t>
            </w:r>
            <w:r w:rsidR="008F551C">
              <w:rPr>
                <w:rFonts w:ascii="Arial" w:hAnsi="Arial" w:cs="Arial"/>
              </w:rPr>
              <w:t>, this can be carried out as many times as each child wishes</w:t>
            </w:r>
            <w:r w:rsidR="007A293B">
              <w:rPr>
                <w:rFonts w:ascii="Arial" w:hAnsi="Arial" w:cs="Arial"/>
              </w:rPr>
              <w:t xml:space="preserve">. </w:t>
            </w:r>
            <w:r w:rsidR="00DA363F">
              <w:rPr>
                <w:rFonts w:ascii="Arial" w:hAnsi="Arial" w:cs="Arial"/>
              </w:rPr>
              <w:t>HA children can then record this in a format of their choice</w:t>
            </w:r>
            <w:r w:rsidR="0028163C">
              <w:rPr>
                <w:rFonts w:ascii="Arial" w:hAnsi="Arial" w:cs="Arial"/>
              </w:rPr>
              <w:t xml:space="preserve"> to promote number formation</w:t>
            </w:r>
            <w:r w:rsidR="00AC01FA">
              <w:rPr>
                <w:rFonts w:ascii="Arial" w:hAnsi="Arial" w:cs="Arial"/>
              </w:rPr>
              <w:t xml:space="preserve"> with the use of c</w:t>
            </w:r>
            <w:r w:rsidR="00DA363F">
              <w:rPr>
                <w:rFonts w:ascii="Arial" w:hAnsi="Arial" w:cs="Arial"/>
              </w:rPr>
              <w:t xml:space="preserve">halks or whiteboard. </w:t>
            </w:r>
            <w:r w:rsidR="00073921">
              <w:rPr>
                <w:rFonts w:ascii="Arial" w:hAnsi="Arial" w:cs="Arial"/>
              </w:rPr>
              <w:t xml:space="preserve">Ask them to consider what number is coming next </w:t>
            </w:r>
            <w:r w:rsidR="0005240B">
              <w:rPr>
                <w:rFonts w:ascii="Arial" w:hAnsi="Arial" w:cs="Arial"/>
              </w:rPr>
              <w:t>(</w:t>
            </w:r>
            <w:r w:rsidR="00073921">
              <w:rPr>
                <w:rFonts w:ascii="Arial" w:hAnsi="Arial" w:cs="Arial"/>
              </w:rPr>
              <w:t>‘one more’</w:t>
            </w:r>
            <w:r w:rsidR="0005240B">
              <w:rPr>
                <w:rFonts w:ascii="Arial" w:hAnsi="Arial" w:cs="Arial"/>
              </w:rPr>
              <w:t>)</w:t>
            </w:r>
            <w:r w:rsidR="00073921">
              <w:rPr>
                <w:rFonts w:ascii="Arial" w:hAnsi="Arial" w:cs="Arial"/>
              </w:rPr>
              <w:t xml:space="preserve"> </w:t>
            </w:r>
            <w:r w:rsidR="0005240B">
              <w:rPr>
                <w:rFonts w:ascii="Arial" w:hAnsi="Arial" w:cs="Arial"/>
              </w:rPr>
              <w:t xml:space="preserve">or what would it be if we take a coin out (‘one less’). </w:t>
            </w:r>
          </w:p>
          <w:p w14:paraId="25989439" w14:textId="77777777" w:rsidR="00FD62BC" w:rsidRDefault="00FD62BC" w:rsidP="00ED401F">
            <w:pPr>
              <w:rPr>
                <w:rFonts w:ascii="Arial" w:hAnsi="Arial" w:cs="Arial"/>
              </w:rPr>
            </w:pPr>
          </w:p>
          <w:p w14:paraId="28B2F95A" w14:textId="7514B773" w:rsidR="00AC01FA" w:rsidRDefault="00AC01FA" w:rsidP="00ED401F">
            <w:pPr>
              <w:rPr>
                <w:rFonts w:ascii="Arial" w:hAnsi="Arial" w:cs="Arial"/>
              </w:rPr>
            </w:pPr>
          </w:p>
          <w:p w14:paraId="36CEBB1A" w14:textId="173A0E06" w:rsidR="00AC01FA" w:rsidRDefault="00FD62BC" w:rsidP="00ED401F">
            <w:pPr>
              <w:rPr>
                <w:rFonts w:ascii="Arial" w:hAnsi="Arial" w:cs="Arial"/>
              </w:rPr>
            </w:pPr>
            <w:r>
              <w:rPr>
                <w:rFonts w:ascii="Arial" w:hAnsi="Arial" w:cs="Arial"/>
              </w:rPr>
              <w:lastRenderedPageBreak/>
              <w:t xml:space="preserve">PART 3: </w:t>
            </w:r>
            <w:r w:rsidR="008F551C">
              <w:rPr>
                <w:rFonts w:ascii="Arial" w:hAnsi="Arial" w:cs="Arial"/>
              </w:rPr>
              <w:t>For extending the activity</w:t>
            </w:r>
            <w:r w:rsidR="00057948">
              <w:rPr>
                <w:rFonts w:ascii="Arial" w:hAnsi="Arial" w:cs="Arial"/>
              </w:rPr>
              <w:t xml:space="preserve"> suggest to the children ‘What else could we use in our boats? </w:t>
            </w:r>
            <w:r w:rsidR="00430696">
              <w:rPr>
                <w:rFonts w:ascii="Arial" w:hAnsi="Arial" w:cs="Arial"/>
              </w:rPr>
              <w:t>Allow the children to use all the natural resources of their choice</w:t>
            </w:r>
            <w:r w:rsidR="009D4EEC">
              <w:rPr>
                <w:rFonts w:ascii="Arial" w:hAnsi="Arial" w:cs="Arial"/>
              </w:rPr>
              <w:t xml:space="preserve">. Continue with open questioning of how many </w:t>
            </w:r>
            <w:r w:rsidR="00EC7330">
              <w:rPr>
                <w:rFonts w:ascii="Arial" w:hAnsi="Arial" w:cs="Arial"/>
              </w:rPr>
              <w:t>have you got? What happens now?</w:t>
            </w:r>
            <w:r>
              <w:rPr>
                <w:rFonts w:ascii="Arial" w:hAnsi="Arial" w:cs="Arial"/>
              </w:rPr>
              <w:t xml:space="preserve"> </w:t>
            </w:r>
            <w:r w:rsidR="00EC7330">
              <w:rPr>
                <w:rFonts w:ascii="Arial" w:hAnsi="Arial" w:cs="Arial"/>
              </w:rPr>
              <w:t xml:space="preserve">Why </w:t>
            </w:r>
            <w:r w:rsidR="00B95C25">
              <w:rPr>
                <w:rFonts w:ascii="Arial" w:hAnsi="Arial" w:cs="Arial"/>
              </w:rPr>
              <w:t>have you chosen that? What do you think will happen if…..?</w:t>
            </w:r>
            <w:r w:rsidR="00A87D35">
              <w:rPr>
                <w:rFonts w:ascii="Arial" w:hAnsi="Arial" w:cs="Arial"/>
              </w:rPr>
              <w:t xml:space="preserve"> Role of adult is to step back and allow some free play time for children to make their own observations</w:t>
            </w:r>
            <w:r w:rsidR="00483633">
              <w:rPr>
                <w:rFonts w:ascii="Arial" w:hAnsi="Arial" w:cs="Arial"/>
              </w:rPr>
              <w:t xml:space="preserve"> and experiments. </w:t>
            </w:r>
          </w:p>
          <w:p w14:paraId="2938B341" w14:textId="7F418B7E" w:rsidR="00BA3474" w:rsidRDefault="00BA3474" w:rsidP="00ED401F">
            <w:pPr>
              <w:rPr>
                <w:rFonts w:ascii="Arial" w:hAnsi="Arial" w:cs="Arial"/>
              </w:rPr>
            </w:pPr>
          </w:p>
          <w:p w14:paraId="7D49A61F" w14:textId="620248E3" w:rsidR="00ED401F" w:rsidRDefault="00BA3474" w:rsidP="00ED401F">
            <w:pPr>
              <w:rPr>
                <w:b/>
                <w:i/>
              </w:rPr>
            </w:pPr>
            <w:r>
              <w:rPr>
                <w:rFonts w:ascii="Arial" w:hAnsi="Arial" w:cs="Arial"/>
              </w:rPr>
              <w:t xml:space="preserve">Allow time for the children to help tidy up from the activity and discuss where our items </w:t>
            </w:r>
            <w:r w:rsidR="008E71A4">
              <w:rPr>
                <w:rFonts w:ascii="Arial" w:hAnsi="Arial" w:cs="Arial"/>
              </w:rPr>
              <w:t xml:space="preserve">should go back to, with the use of natural resources, recyclable </w:t>
            </w:r>
            <w:r w:rsidR="00402A4D">
              <w:rPr>
                <w:rFonts w:ascii="Arial" w:hAnsi="Arial" w:cs="Arial"/>
              </w:rPr>
              <w:t xml:space="preserve">material and coins. </w:t>
            </w:r>
          </w:p>
          <w:p w14:paraId="2F2DD550" w14:textId="77777777" w:rsidR="00ED401F" w:rsidRDefault="00ED401F" w:rsidP="00ED401F">
            <w:pPr>
              <w:rPr>
                <w:b/>
                <w:i/>
              </w:rPr>
            </w:pPr>
          </w:p>
          <w:p w14:paraId="0C5D2DB7" w14:textId="77777777" w:rsidR="00ED401F" w:rsidRPr="00ED401F" w:rsidRDefault="00ED401F" w:rsidP="00ED401F">
            <w:pPr>
              <w:rPr>
                <w:b/>
                <w:i/>
              </w:rPr>
            </w:pPr>
          </w:p>
        </w:tc>
      </w:tr>
    </w:tbl>
    <w:p w14:paraId="003BBB1E" w14:textId="6BD85ABE" w:rsidR="00E13BED" w:rsidRDefault="00E13BED" w:rsidP="00ED401F">
      <w:pPr>
        <w:jc w:val="center"/>
      </w:pPr>
    </w:p>
    <w:p w14:paraId="661E1306" w14:textId="2ACCAB84" w:rsidR="005C30A8" w:rsidRDefault="005C30A8" w:rsidP="00ED401F">
      <w:pPr>
        <w:jc w:val="center"/>
      </w:pPr>
    </w:p>
    <w:p w14:paraId="08DCB4BB" w14:textId="160E323E" w:rsidR="005C30A8" w:rsidRDefault="005C30A8" w:rsidP="00ED401F">
      <w:pPr>
        <w:jc w:val="center"/>
      </w:pPr>
    </w:p>
    <w:p w14:paraId="39AA32DD" w14:textId="516E26EB" w:rsidR="005C30A8" w:rsidRDefault="005C30A8" w:rsidP="00ED401F">
      <w:pPr>
        <w:jc w:val="center"/>
      </w:pPr>
    </w:p>
    <w:p w14:paraId="09D7EF06" w14:textId="3BF97100" w:rsidR="005C30A8" w:rsidRDefault="005C30A8" w:rsidP="00ED401F">
      <w:pPr>
        <w:jc w:val="center"/>
      </w:pPr>
    </w:p>
    <w:p w14:paraId="6B70F333" w14:textId="672EE270" w:rsidR="005C30A8" w:rsidRDefault="005C30A8" w:rsidP="00ED401F">
      <w:pPr>
        <w:jc w:val="center"/>
      </w:pPr>
    </w:p>
    <w:p w14:paraId="0CB1C6B8" w14:textId="1B214721" w:rsidR="005C30A8" w:rsidRDefault="005C30A8" w:rsidP="00ED401F">
      <w:pPr>
        <w:jc w:val="center"/>
      </w:pPr>
    </w:p>
    <w:p w14:paraId="66B27F00" w14:textId="68BEFDD0" w:rsidR="005C30A8" w:rsidRDefault="005C30A8" w:rsidP="00ED401F">
      <w:pPr>
        <w:jc w:val="center"/>
      </w:pPr>
    </w:p>
    <w:p w14:paraId="021BF41A" w14:textId="05702D44" w:rsidR="005C30A8" w:rsidRDefault="005C30A8" w:rsidP="00ED401F">
      <w:pPr>
        <w:jc w:val="center"/>
      </w:pPr>
    </w:p>
    <w:p w14:paraId="3B853670" w14:textId="00864205" w:rsidR="005C30A8" w:rsidRDefault="005C30A8" w:rsidP="00ED401F">
      <w:pPr>
        <w:jc w:val="center"/>
      </w:pPr>
    </w:p>
    <w:p w14:paraId="399F6E1E" w14:textId="3450467F" w:rsidR="005C30A8" w:rsidRDefault="005C30A8" w:rsidP="00ED401F">
      <w:pPr>
        <w:jc w:val="center"/>
      </w:pPr>
    </w:p>
    <w:p w14:paraId="06AD5407" w14:textId="427D3482" w:rsidR="005C30A8" w:rsidRDefault="005C30A8" w:rsidP="00ED401F">
      <w:pPr>
        <w:jc w:val="center"/>
      </w:pPr>
    </w:p>
    <w:p w14:paraId="58544042" w14:textId="3332066F" w:rsidR="005C30A8" w:rsidRDefault="005C30A8" w:rsidP="00ED401F">
      <w:pPr>
        <w:jc w:val="center"/>
      </w:pPr>
    </w:p>
    <w:p w14:paraId="212D9DBA" w14:textId="6E08B465" w:rsidR="005C30A8" w:rsidRDefault="005C30A8" w:rsidP="00ED401F">
      <w:pPr>
        <w:jc w:val="center"/>
      </w:pPr>
    </w:p>
    <w:p w14:paraId="5EFD8000" w14:textId="3E245CD6" w:rsidR="005C30A8" w:rsidRDefault="005C30A8" w:rsidP="00ED401F">
      <w:pPr>
        <w:jc w:val="center"/>
      </w:pPr>
    </w:p>
    <w:p w14:paraId="140A599B" w14:textId="6C1C5D4E" w:rsidR="005C30A8" w:rsidRDefault="005C30A8" w:rsidP="00ED401F">
      <w:pPr>
        <w:jc w:val="center"/>
      </w:pPr>
    </w:p>
    <w:p w14:paraId="17347CEA" w14:textId="53A8CEFC" w:rsidR="005C30A8" w:rsidRDefault="005C30A8" w:rsidP="00ED401F">
      <w:pPr>
        <w:jc w:val="center"/>
      </w:pPr>
    </w:p>
    <w:p w14:paraId="0E19794F" w14:textId="024F846D" w:rsidR="005C30A8" w:rsidRDefault="005C30A8" w:rsidP="00ED401F">
      <w:pPr>
        <w:jc w:val="center"/>
      </w:pPr>
    </w:p>
    <w:p w14:paraId="3F97E9F8" w14:textId="41F7948E" w:rsidR="005C30A8" w:rsidRDefault="005C30A8" w:rsidP="00ED401F">
      <w:pPr>
        <w:jc w:val="center"/>
      </w:pPr>
    </w:p>
    <w:p w14:paraId="520AE4AD" w14:textId="06F39991" w:rsidR="005C30A8" w:rsidRDefault="005C30A8" w:rsidP="00ED401F">
      <w:pPr>
        <w:jc w:val="center"/>
      </w:pPr>
    </w:p>
    <w:p w14:paraId="4A57058D" w14:textId="077CBCB5" w:rsidR="005C30A8" w:rsidRDefault="005C30A8" w:rsidP="00ED401F">
      <w:pPr>
        <w:jc w:val="center"/>
      </w:pPr>
    </w:p>
    <w:p w14:paraId="57600DFF" w14:textId="1B05C9DA" w:rsidR="005C30A8" w:rsidRDefault="005C30A8" w:rsidP="00ED401F">
      <w:pPr>
        <w:jc w:val="center"/>
      </w:pPr>
    </w:p>
    <w:p w14:paraId="481D7E58" w14:textId="2E84E11E" w:rsidR="005C30A8" w:rsidRDefault="005C30A8" w:rsidP="00ED401F">
      <w:pPr>
        <w:jc w:val="center"/>
      </w:pPr>
    </w:p>
    <w:p w14:paraId="3ABD0BFF" w14:textId="01821626" w:rsidR="005C30A8" w:rsidRDefault="005C30A8" w:rsidP="00ED401F">
      <w:pPr>
        <w:jc w:val="center"/>
      </w:pPr>
    </w:p>
    <w:p w14:paraId="7698617B" w14:textId="4EE095EF" w:rsidR="005C30A8" w:rsidRDefault="005C30A8" w:rsidP="00ED401F">
      <w:pPr>
        <w:jc w:val="center"/>
      </w:pPr>
    </w:p>
    <w:p w14:paraId="1E6A2953" w14:textId="77777777" w:rsidR="005C30A8" w:rsidRDefault="005C30A8" w:rsidP="005C30A8">
      <w:pPr>
        <w:spacing w:line="360" w:lineRule="auto"/>
        <w:jc w:val="both"/>
        <w:rPr>
          <w:rFonts w:ascii="Arial" w:hAnsi="Arial" w:cs="Arial"/>
          <w:sz w:val="24"/>
          <w:szCs w:val="24"/>
        </w:rPr>
      </w:pPr>
      <w:r>
        <w:rPr>
          <w:rFonts w:ascii="Arial" w:hAnsi="Arial" w:cs="Arial"/>
          <w:sz w:val="24"/>
          <w:szCs w:val="24"/>
        </w:rPr>
        <w:lastRenderedPageBreak/>
        <w:t xml:space="preserve">As a mathematical activity, it has been well thought out with the aims of the activity clearly defined fitting in well with the correct mathematical development stage of a reception class in the Early Years Foundation Phase (Welsh Government, 2015). It has been designed to promote mathematical language and Numeracy but also covers many other cross curricular criteria from the seven areas of learning such as, social development and </w:t>
      </w:r>
      <w:proofErr w:type="spellStart"/>
      <w:r>
        <w:rPr>
          <w:rFonts w:ascii="Arial" w:hAnsi="Arial" w:cs="Arial"/>
          <w:sz w:val="24"/>
          <w:szCs w:val="24"/>
        </w:rPr>
        <w:t>well being</w:t>
      </w:r>
      <w:proofErr w:type="spellEnd"/>
      <w:r>
        <w:rPr>
          <w:rFonts w:ascii="Arial" w:hAnsi="Arial" w:cs="Arial"/>
          <w:sz w:val="24"/>
          <w:szCs w:val="24"/>
        </w:rPr>
        <w:t xml:space="preserve">, language and communication skills, knowledge and understanding of the world and physical development. This cross curricular learning is a main focus of the Early Years Foundation Phase Framework  and is also supported by Haylock and Cockburn (2013). They state that it is important that children are given the opportunity to problem solve, to think creatively through investigation and to apply their knowledge through fun play based experiences. One strength of this activity plan is that it is fun and engaging promoting the use of science investigation through a mathematical problem and it is taking place in the outdoors. </w:t>
      </w:r>
    </w:p>
    <w:p w14:paraId="69C013DD" w14:textId="77777777" w:rsidR="005C30A8" w:rsidRDefault="005C30A8" w:rsidP="005C30A8">
      <w:pPr>
        <w:spacing w:line="360" w:lineRule="auto"/>
        <w:jc w:val="both"/>
        <w:rPr>
          <w:rFonts w:ascii="Arial" w:hAnsi="Arial" w:cs="Arial"/>
          <w:sz w:val="24"/>
          <w:szCs w:val="24"/>
        </w:rPr>
      </w:pPr>
      <w:r>
        <w:rPr>
          <w:rFonts w:ascii="Arial" w:hAnsi="Arial" w:cs="Arial"/>
          <w:sz w:val="24"/>
          <w:szCs w:val="24"/>
        </w:rPr>
        <w:t xml:space="preserve">Taylor and Harris (2014) promote the use of the outdoors as a place to carry out mathematical learning because of children’s enjoyment from being outdoors. They believe it will foster the engagement of the child in a given activity because they will have less constraints from being in a classroom and are also able to create noise and mess without worry. Following the activity plan the adult has considered the risks and benefits of activities in the outdoor classroom and has taken steps to provide necessary requirements are met to ensure staff and pupil safety and comfort for this activity to take place (Constable, 2015; Welsh Assembly Government, 2009). </w:t>
      </w:r>
    </w:p>
    <w:p w14:paraId="08C706C4" w14:textId="77777777" w:rsidR="005C30A8" w:rsidRDefault="005C30A8" w:rsidP="005C30A8">
      <w:pPr>
        <w:spacing w:line="360" w:lineRule="auto"/>
        <w:jc w:val="both"/>
        <w:rPr>
          <w:rFonts w:ascii="Arial" w:hAnsi="Arial" w:cs="Arial"/>
          <w:sz w:val="24"/>
          <w:szCs w:val="24"/>
        </w:rPr>
      </w:pPr>
      <w:r>
        <w:rPr>
          <w:rFonts w:ascii="Arial" w:hAnsi="Arial" w:cs="Arial"/>
          <w:sz w:val="24"/>
          <w:szCs w:val="24"/>
        </w:rPr>
        <w:t xml:space="preserve">Another strength of the activity plan can be considered through the use of the outdoor location for the activity, As stated by Taylor and Harris (2014), research has shown that boys benefit from learning in the outdoors, however, according to Gunderson et al. (2011) that girls can have a negative approach to mathematics. Even though research has shown that there is no longer a gap in mathematical abilities between boys and girls in the Early Years, attitudes and bias can remain. Through this understanding the adult can </w:t>
      </w:r>
      <w:proofErr w:type="spellStart"/>
      <w:r>
        <w:rPr>
          <w:rFonts w:ascii="Arial" w:hAnsi="Arial" w:cs="Arial"/>
          <w:sz w:val="24"/>
          <w:szCs w:val="24"/>
        </w:rPr>
        <w:t>minimise</w:t>
      </w:r>
      <w:proofErr w:type="spellEnd"/>
      <w:r>
        <w:rPr>
          <w:rFonts w:ascii="Arial" w:hAnsi="Arial" w:cs="Arial"/>
          <w:sz w:val="24"/>
          <w:szCs w:val="24"/>
        </w:rPr>
        <w:t xml:space="preserve"> the impact of a negative relationship towards mathematics for girls.</w:t>
      </w:r>
    </w:p>
    <w:p w14:paraId="565B3BE2" w14:textId="77777777" w:rsidR="005C30A8" w:rsidRDefault="005C30A8" w:rsidP="005C30A8">
      <w:pPr>
        <w:spacing w:line="360" w:lineRule="auto"/>
        <w:jc w:val="both"/>
        <w:rPr>
          <w:rFonts w:ascii="Arial" w:hAnsi="Arial" w:cs="Arial"/>
          <w:sz w:val="24"/>
          <w:szCs w:val="24"/>
        </w:rPr>
      </w:pPr>
    </w:p>
    <w:p w14:paraId="05152D2A" w14:textId="77777777" w:rsidR="005C30A8" w:rsidRDefault="005C30A8" w:rsidP="005C30A8">
      <w:pPr>
        <w:spacing w:line="360" w:lineRule="auto"/>
        <w:jc w:val="both"/>
        <w:rPr>
          <w:rFonts w:ascii="Arial" w:hAnsi="Arial" w:cs="Arial"/>
          <w:sz w:val="24"/>
          <w:szCs w:val="24"/>
        </w:rPr>
      </w:pPr>
      <w:r>
        <w:rPr>
          <w:rFonts w:ascii="Arial" w:hAnsi="Arial" w:cs="Arial"/>
          <w:sz w:val="24"/>
          <w:szCs w:val="24"/>
        </w:rPr>
        <w:t xml:space="preserve">The resources chosen for the activity have been well thought out with a mixture of manmade, the water tray and foil, and natural resources, leaves and twigs. Constable </w:t>
      </w:r>
      <w:r>
        <w:rPr>
          <w:rFonts w:ascii="Arial" w:hAnsi="Arial" w:cs="Arial"/>
          <w:sz w:val="24"/>
          <w:szCs w:val="24"/>
        </w:rPr>
        <w:lastRenderedPageBreak/>
        <w:t xml:space="preserve">(2015) believes that this will benefit children by fostering a connection with the natural world and teach the understanding of their properties. Rogers (2014) goes on to say that it will create more resourceful children by using ‘loose parts’ to create open ended possibilities. </w:t>
      </w:r>
    </w:p>
    <w:p w14:paraId="1872527E" w14:textId="77777777" w:rsidR="005C30A8" w:rsidRDefault="005C30A8" w:rsidP="005C30A8">
      <w:pPr>
        <w:spacing w:line="360" w:lineRule="auto"/>
        <w:jc w:val="both"/>
        <w:rPr>
          <w:rFonts w:ascii="Arial" w:hAnsi="Arial" w:cs="Arial"/>
          <w:sz w:val="24"/>
          <w:szCs w:val="24"/>
        </w:rPr>
      </w:pPr>
      <w:r>
        <w:rPr>
          <w:rFonts w:ascii="Arial" w:hAnsi="Arial" w:cs="Arial"/>
          <w:sz w:val="24"/>
          <w:szCs w:val="24"/>
        </w:rPr>
        <w:t xml:space="preserve">However,  Taylor and Harris (2014) believe that a mixture of both resources are useful for promoting mathematical skills. According to Haylock and Cockburn, (2013) the first step in making a mathematical connection is through the use of concrete materials, in this case it is the counting of the coins to promote the one to one correspondence needed for numeracy. This is further supported by the use of meaningfulness of the hands on experience with the coins in the water tray along with the purposefulness of a real life problem to solve. In the case of this activity, how many coins will make their boat sink? </w:t>
      </w:r>
      <w:proofErr w:type="spellStart"/>
      <w:r>
        <w:rPr>
          <w:rFonts w:ascii="Arial" w:hAnsi="Arial" w:cs="Arial"/>
          <w:sz w:val="24"/>
          <w:szCs w:val="24"/>
        </w:rPr>
        <w:t>Baroody</w:t>
      </w:r>
      <w:proofErr w:type="spellEnd"/>
      <w:r>
        <w:rPr>
          <w:rFonts w:ascii="Arial" w:hAnsi="Arial" w:cs="Arial"/>
          <w:sz w:val="24"/>
          <w:szCs w:val="24"/>
        </w:rPr>
        <w:t xml:space="preserve"> et al. (2005) and Beckley et al. (2011) also support the theory that hands on practical experience will give the learning process more meaning to the children participating in the activity.        </w:t>
      </w:r>
    </w:p>
    <w:p w14:paraId="74D36205" w14:textId="77777777" w:rsidR="005C30A8" w:rsidRDefault="005C30A8" w:rsidP="005C30A8">
      <w:pPr>
        <w:spacing w:line="360" w:lineRule="auto"/>
        <w:jc w:val="both"/>
        <w:rPr>
          <w:rFonts w:ascii="Arial" w:hAnsi="Arial" w:cs="Arial"/>
          <w:sz w:val="24"/>
          <w:szCs w:val="24"/>
        </w:rPr>
      </w:pPr>
      <w:r>
        <w:rPr>
          <w:rFonts w:ascii="Arial" w:hAnsi="Arial" w:cs="Arial"/>
          <w:sz w:val="24"/>
          <w:szCs w:val="24"/>
        </w:rPr>
        <w:t xml:space="preserve">A further strength of the mathematical activity chosen is the incorporation of fine motor skills during the making of the boats. Fine motor skills will be practiced when wrapping the foil around the paper cake case. According to Pitchford et al. (2016), a study carried out in one area of the UK has found that fine motor skills were a significant indicator of Early Mathematical ability. They go on to claim that there is a link between the fine motor skills and higher order cognitive development and, therefore, in early </w:t>
      </w:r>
      <w:proofErr w:type="spellStart"/>
      <w:r>
        <w:rPr>
          <w:rFonts w:ascii="Arial" w:hAnsi="Arial" w:cs="Arial"/>
          <w:sz w:val="24"/>
          <w:szCs w:val="24"/>
        </w:rPr>
        <w:t>maths</w:t>
      </w:r>
      <w:proofErr w:type="spellEnd"/>
      <w:r>
        <w:rPr>
          <w:rFonts w:ascii="Arial" w:hAnsi="Arial" w:cs="Arial"/>
          <w:sz w:val="24"/>
          <w:szCs w:val="24"/>
        </w:rPr>
        <w:t xml:space="preserve"> interventions schemes this should include the use of developing fine motor skills. </w:t>
      </w:r>
    </w:p>
    <w:p w14:paraId="6C644722" w14:textId="77777777" w:rsidR="005C30A8" w:rsidRDefault="005C30A8" w:rsidP="005C30A8">
      <w:pPr>
        <w:spacing w:line="360" w:lineRule="auto"/>
        <w:jc w:val="both"/>
        <w:rPr>
          <w:rFonts w:ascii="Arial" w:hAnsi="Arial" w:cs="Arial"/>
          <w:sz w:val="24"/>
          <w:szCs w:val="24"/>
        </w:rPr>
      </w:pPr>
      <w:r>
        <w:rPr>
          <w:rFonts w:ascii="Arial" w:hAnsi="Arial" w:cs="Arial"/>
          <w:sz w:val="24"/>
          <w:szCs w:val="24"/>
        </w:rPr>
        <w:t xml:space="preserve">A weakness of the activity plan would be facilitating the activity elsewhere if there was particularly inclement weather, for example, high winds leading to the outdoor area to be unsafe. It may impact on the enjoyment of the activity due to the children needing to be considerate of noise level and mess created indoors (Taylor and Harris, 2014). </w:t>
      </w:r>
    </w:p>
    <w:p w14:paraId="5E09E427" w14:textId="77777777" w:rsidR="005C30A8" w:rsidRDefault="005C30A8" w:rsidP="005C30A8">
      <w:pPr>
        <w:spacing w:line="360" w:lineRule="auto"/>
        <w:jc w:val="both"/>
        <w:rPr>
          <w:rFonts w:ascii="Arial" w:hAnsi="Arial" w:cs="Arial"/>
          <w:sz w:val="24"/>
          <w:szCs w:val="24"/>
        </w:rPr>
      </w:pPr>
      <w:r>
        <w:rPr>
          <w:rFonts w:ascii="Arial" w:hAnsi="Arial" w:cs="Arial"/>
          <w:sz w:val="24"/>
          <w:szCs w:val="24"/>
        </w:rPr>
        <w:t xml:space="preserve">Another weakness to be considered may be the time constraint of just twenty minutes activity time. Some children may be ready to finish, however, some children may be fully engrossed and engaged, wishing to continue with further experimentation (Smidt, 2015). The role of the adult should be to facilitate the wishes of the child but this is not always possible when the teacher is expected to conform to the school rules and timings throughout the day. Alternatively, the adult could ensure that all resources are </w:t>
      </w:r>
      <w:r>
        <w:rPr>
          <w:rFonts w:ascii="Arial" w:hAnsi="Arial" w:cs="Arial"/>
          <w:sz w:val="24"/>
          <w:szCs w:val="24"/>
        </w:rPr>
        <w:lastRenderedPageBreak/>
        <w:t xml:space="preserve">still left available and accessible to the children during their free play sessions for continuation of learning through play (Bruce, 2001). However many experts support the use of both the adult guided approach and child-led part of this activity which is a positive benefit from this activity plan </w:t>
      </w:r>
      <w:proofErr w:type="spellStart"/>
      <w:r>
        <w:rPr>
          <w:rFonts w:ascii="Arial" w:hAnsi="Arial" w:cs="Arial"/>
          <w:sz w:val="24"/>
          <w:szCs w:val="24"/>
        </w:rPr>
        <w:t>Baroody</w:t>
      </w:r>
      <w:proofErr w:type="spellEnd"/>
      <w:r>
        <w:rPr>
          <w:rFonts w:ascii="Arial" w:hAnsi="Arial" w:cs="Arial"/>
          <w:sz w:val="24"/>
          <w:szCs w:val="24"/>
        </w:rPr>
        <w:t xml:space="preserve">, et al. 2005; Taylor and Harris, 2014). </w:t>
      </w:r>
    </w:p>
    <w:p w14:paraId="3C828F4C" w14:textId="77777777" w:rsidR="005C30A8" w:rsidRDefault="005C30A8" w:rsidP="005C30A8">
      <w:pPr>
        <w:spacing w:line="360" w:lineRule="auto"/>
        <w:jc w:val="both"/>
        <w:rPr>
          <w:rFonts w:ascii="Arial" w:hAnsi="Arial" w:cs="Arial"/>
          <w:sz w:val="24"/>
          <w:szCs w:val="24"/>
        </w:rPr>
      </w:pPr>
      <w:r>
        <w:rPr>
          <w:rFonts w:ascii="Arial" w:hAnsi="Arial" w:cs="Arial"/>
          <w:sz w:val="24"/>
          <w:szCs w:val="24"/>
        </w:rPr>
        <w:t xml:space="preserve">A further weakness in this activity plan is the number of adult supervisors. If a child with additional learning needs was participating then you may wish to reconsider, depending on the circumstances, however this does comply with the child, staff ratio set out in current guidelines (Welsh Assembly Government, 2009). </w:t>
      </w:r>
    </w:p>
    <w:p w14:paraId="77C03C5C" w14:textId="77777777" w:rsidR="005C30A8" w:rsidRDefault="005C30A8" w:rsidP="005C30A8">
      <w:pPr>
        <w:spacing w:line="360" w:lineRule="auto"/>
        <w:jc w:val="both"/>
        <w:rPr>
          <w:rFonts w:ascii="Arial" w:hAnsi="Arial" w:cs="Arial"/>
          <w:sz w:val="24"/>
          <w:szCs w:val="24"/>
        </w:rPr>
      </w:pPr>
      <w:r>
        <w:rPr>
          <w:rFonts w:ascii="Arial" w:hAnsi="Arial" w:cs="Arial"/>
          <w:sz w:val="24"/>
          <w:szCs w:val="24"/>
        </w:rPr>
        <w:t xml:space="preserve">On reflection, to encourage further social development, it could be considered to place children into pairs when carrying out this activity in the future. This would encourage more interactions and language skills and also develop peer led learning (Smidt, 2015; Taylor and Harris, 2014).  </w:t>
      </w:r>
    </w:p>
    <w:p w14:paraId="18E4C692" w14:textId="24D888E3" w:rsidR="005C30A8" w:rsidRDefault="005C30A8" w:rsidP="005C30A8">
      <w:pPr>
        <w:jc w:val="both"/>
      </w:pPr>
    </w:p>
    <w:p w14:paraId="220842DC" w14:textId="31F9B5F5" w:rsidR="005C30A8" w:rsidRDefault="005C30A8" w:rsidP="005C30A8">
      <w:pPr>
        <w:jc w:val="both"/>
      </w:pPr>
    </w:p>
    <w:p w14:paraId="53C64F25" w14:textId="79D721CB" w:rsidR="005C30A8" w:rsidRDefault="005C30A8" w:rsidP="005C30A8">
      <w:pPr>
        <w:jc w:val="both"/>
      </w:pPr>
    </w:p>
    <w:p w14:paraId="4D386367" w14:textId="074A4D99" w:rsidR="005C30A8" w:rsidRDefault="005C30A8" w:rsidP="005C30A8">
      <w:pPr>
        <w:jc w:val="both"/>
      </w:pPr>
    </w:p>
    <w:p w14:paraId="488F9EA1" w14:textId="48C55B3B" w:rsidR="005C30A8" w:rsidRDefault="005C30A8" w:rsidP="005C30A8">
      <w:pPr>
        <w:jc w:val="both"/>
      </w:pPr>
    </w:p>
    <w:p w14:paraId="5649D0FB" w14:textId="68E31242" w:rsidR="005C30A8" w:rsidRDefault="005C30A8" w:rsidP="005C30A8">
      <w:pPr>
        <w:jc w:val="both"/>
      </w:pPr>
    </w:p>
    <w:p w14:paraId="6A406F73" w14:textId="45008A2F" w:rsidR="005C30A8" w:rsidRDefault="005C30A8" w:rsidP="005C30A8">
      <w:pPr>
        <w:jc w:val="both"/>
      </w:pPr>
    </w:p>
    <w:p w14:paraId="40C20D22" w14:textId="6F7EA5F1" w:rsidR="005C30A8" w:rsidRDefault="005C30A8" w:rsidP="005C30A8">
      <w:pPr>
        <w:jc w:val="both"/>
      </w:pPr>
    </w:p>
    <w:p w14:paraId="68B11186" w14:textId="6BFA2EFF" w:rsidR="005C30A8" w:rsidRDefault="005C30A8" w:rsidP="005C30A8">
      <w:pPr>
        <w:jc w:val="both"/>
      </w:pPr>
    </w:p>
    <w:p w14:paraId="77E9ED5C" w14:textId="6443E505" w:rsidR="005C30A8" w:rsidRDefault="005C30A8" w:rsidP="005C30A8">
      <w:pPr>
        <w:jc w:val="both"/>
      </w:pPr>
    </w:p>
    <w:p w14:paraId="1BB5E1BC" w14:textId="2BA1B8DF" w:rsidR="005C30A8" w:rsidRDefault="005C30A8" w:rsidP="005C30A8">
      <w:pPr>
        <w:jc w:val="both"/>
      </w:pPr>
    </w:p>
    <w:p w14:paraId="763E191A" w14:textId="4755EF55" w:rsidR="005C30A8" w:rsidRDefault="005C30A8" w:rsidP="005C30A8">
      <w:pPr>
        <w:jc w:val="both"/>
      </w:pPr>
    </w:p>
    <w:p w14:paraId="46CB7781" w14:textId="06B471B9" w:rsidR="005C30A8" w:rsidRDefault="005C30A8" w:rsidP="005C30A8">
      <w:pPr>
        <w:jc w:val="both"/>
      </w:pPr>
    </w:p>
    <w:p w14:paraId="537B8239" w14:textId="443FB181" w:rsidR="005C30A8" w:rsidRDefault="005C30A8" w:rsidP="005C30A8">
      <w:pPr>
        <w:jc w:val="both"/>
      </w:pPr>
    </w:p>
    <w:p w14:paraId="5A8971CF" w14:textId="65E00B22" w:rsidR="005C30A8" w:rsidRDefault="005C30A8" w:rsidP="005C30A8">
      <w:pPr>
        <w:jc w:val="both"/>
      </w:pPr>
    </w:p>
    <w:p w14:paraId="5F17F7A2" w14:textId="3583EB5A" w:rsidR="005C30A8" w:rsidRDefault="005C30A8" w:rsidP="005C30A8">
      <w:pPr>
        <w:jc w:val="both"/>
      </w:pPr>
    </w:p>
    <w:p w14:paraId="20E8ABF2" w14:textId="19192AFF" w:rsidR="005C30A8" w:rsidRDefault="005C30A8" w:rsidP="005C30A8">
      <w:pPr>
        <w:jc w:val="both"/>
      </w:pPr>
    </w:p>
    <w:p w14:paraId="7593486F" w14:textId="2E4EB553" w:rsidR="005C30A8" w:rsidRDefault="005C30A8" w:rsidP="005C30A8">
      <w:pPr>
        <w:jc w:val="both"/>
      </w:pPr>
    </w:p>
    <w:p w14:paraId="1C8EF351" w14:textId="33192CD0" w:rsidR="005C30A8" w:rsidRDefault="005C30A8" w:rsidP="005C30A8">
      <w:pPr>
        <w:jc w:val="both"/>
      </w:pPr>
    </w:p>
    <w:p w14:paraId="5E5E8B95" w14:textId="77777777" w:rsidR="00F07947" w:rsidRDefault="00F07947" w:rsidP="00F07947">
      <w:pPr>
        <w:spacing w:line="360" w:lineRule="auto"/>
        <w:jc w:val="both"/>
        <w:rPr>
          <w:rFonts w:ascii="Arial" w:hAnsi="Arial" w:cs="Arial"/>
          <w:sz w:val="24"/>
          <w:szCs w:val="24"/>
        </w:rPr>
      </w:pPr>
      <w:r>
        <w:rPr>
          <w:rFonts w:ascii="Arial" w:hAnsi="Arial" w:cs="Arial"/>
          <w:b/>
          <w:sz w:val="24"/>
          <w:szCs w:val="24"/>
        </w:rPr>
        <w:lastRenderedPageBreak/>
        <w:t xml:space="preserve">  </w:t>
      </w:r>
      <w:r>
        <w:rPr>
          <w:rFonts w:ascii="Arial" w:hAnsi="Arial" w:cs="Arial"/>
          <w:sz w:val="24"/>
          <w:szCs w:val="24"/>
        </w:rPr>
        <w:t xml:space="preserve">Resource selection for the Early Years is important and there are many things that should be taken into consideration (Taylor and Harris, 2014 and Rogers, 2014). Such as the type of resource, for example, is it plastic and brightly </w:t>
      </w:r>
      <w:proofErr w:type="spellStart"/>
      <w:r>
        <w:rPr>
          <w:rFonts w:ascii="Arial" w:hAnsi="Arial" w:cs="Arial"/>
          <w:sz w:val="24"/>
          <w:szCs w:val="24"/>
        </w:rPr>
        <w:t>coloured</w:t>
      </w:r>
      <w:proofErr w:type="spellEnd"/>
      <w:r>
        <w:rPr>
          <w:rFonts w:ascii="Arial" w:hAnsi="Arial" w:cs="Arial"/>
          <w:sz w:val="24"/>
          <w:szCs w:val="24"/>
        </w:rPr>
        <w:t xml:space="preserve">? Or is it a natural resource, either found in the outdoors such as leaves, shells and twigs or man made through natural processes such as wood or wool. Each of these has very different properties to </w:t>
      </w:r>
      <w:proofErr w:type="spellStart"/>
      <w:r>
        <w:rPr>
          <w:rFonts w:ascii="Arial" w:hAnsi="Arial" w:cs="Arial"/>
          <w:sz w:val="24"/>
          <w:szCs w:val="24"/>
        </w:rPr>
        <w:t>utilise</w:t>
      </w:r>
      <w:proofErr w:type="spellEnd"/>
      <w:r>
        <w:rPr>
          <w:rFonts w:ascii="Arial" w:hAnsi="Arial" w:cs="Arial"/>
          <w:sz w:val="24"/>
          <w:szCs w:val="24"/>
        </w:rPr>
        <w:t xml:space="preserve"> in mathematical activities(Rogers 2014).</w:t>
      </w:r>
    </w:p>
    <w:p w14:paraId="6C1DCCF6" w14:textId="77777777" w:rsidR="00F07947" w:rsidRDefault="00F07947" w:rsidP="00F07947">
      <w:pPr>
        <w:spacing w:line="360" w:lineRule="auto"/>
        <w:jc w:val="both"/>
        <w:rPr>
          <w:rFonts w:ascii="Arial" w:hAnsi="Arial" w:cs="Arial"/>
          <w:sz w:val="24"/>
          <w:szCs w:val="24"/>
        </w:rPr>
      </w:pPr>
      <w:r>
        <w:rPr>
          <w:rFonts w:ascii="Arial" w:hAnsi="Arial" w:cs="Arial"/>
          <w:sz w:val="24"/>
          <w:szCs w:val="24"/>
        </w:rPr>
        <w:t xml:space="preserve">Practical considerations include the location that the activity will take place. In this example, it is an outdoor activity and therefore, consideration should be given to inclement weather conditions, be sure that staff and pupils are adequately dressed for the weather conditions (Welsh Assembly Government 2009) and it may also be necessary to provide shelter. Constable (2015) also agrees and goes on to state that it is a requirement of the curriculum that outdoor provision is provided within the Early Years Foundation Stage. </w:t>
      </w:r>
    </w:p>
    <w:p w14:paraId="4E4CE08B" w14:textId="77777777" w:rsidR="00F07947" w:rsidRDefault="00F07947" w:rsidP="00F07947">
      <w:pPr>
        <w:spacing w:line="360" w:lineRule="auto"/>
        <w:jc w:val="both"/>
        <w:rPr>
          <w:rFonts w:ascii="Arial" w:hAnsi="Arial" w:cs="Arial"/>
          <w:sz w:val="24"/>
          <w:szCs w:val="24"/>
        </w:rPr>
      </w:pPr>
      <w:r>
        <w:rPr>
          <w:rFonts w:ascii="Arial" w:hAnsi="Arial" w:cs="Arial"/>
          <w:sz w:val="24"/>
          <w:szCs w:val="24"/>
        </w:rPr>
        <w:t xml:space="preserve">The suitability of the resources chosen for use in the activity, in this situation it is in an outdoor learning environment. Consider the wind on the day, a box may be required to keep light objects in, for example, the paper cake cases and the foil. </w:t>
      </w:r>
      <w:proofErr w:type="spellStart"/>
      <w:r>
        <w:rPr>
          <w:rFonts w:ascii="Arial" w:hAnsi="Arial" w:cs="Arial"/>
          <w:sz w:val="24"/>
          <w:szCs w:val="24"/>
        </w:rPr>
        <w:t>DeViney</w:t>
      </w:r>
      <w:proofErr w:type="spellEnd"/>
      <w:r>
        <w:rPr>
          <w:rFonts w:ascii="Arial" w:hAnsi="Arial" w:cs="Arial"/>
          <w:sz w:val="24"/>
          <w:szCs w:val="24"/>
        </w:rPr>
        <w:t xml:space="preserve"> et al. (2010) suggests the use of beautiful and appealing objects that will inspire children’s learning be used so it is suggested to present materials in an interesting manner, perhaps with the use of a pretty, </w:t>
      </w:r>
      <w:proofErr w:type="spellStart"/>
      <w:r>
        <w:rPr>
          <w:rFonts w:ascii="Arial" w:hAnsi="Arial" w:cs="Arial"/>
          <w:sz w:val="24"/>
          <w:szCs w:val="24"/>
        </w:rPr>
        <w:t>colourful</w:t>
      </w:r>
      <w:proofErr w:type="spellEnd"/>
      <w:r>
        <w:rPr>
          <w:rFonts w:ascii="Arial" w:hAnsi="Arial" w:cs="Arial"/>
          <w:sz w:val="24"/>
          <w:szCs w:val="24"/>
        </w:rPr>
        <w:t xml:space="preserve"> box instead of plain plastic or cardboard box. </w:t>
      </w:r>
    </w:p>
    <w:p w14:paraId="764F12FA" w14:textId="77777777" w:rsidR="00F07947" w:rsidRDefault="00F07947" w:rsidP="00F07947">
      <w:pPr>
        <w:spacing w:line="360" w:lineRule="auto"/>
        <w:jc w:val="both"/>
        <w:rPr>
          <w:rFonts w:ascii="Arial" w:hAnsi="Arial" w:cs="Arial"/>
          <w:sz w:val="24"/>
          <w:szCs w:val="24"/>
        </w:rPr>
      </w:pPr>
      <w:r>
        <w:rPr>
          <w:rFonts w:ascii="Arial" w:hAnsi="Arial" w:cs="Arial"/>
          <w:sz w:val="24"/>
          <w:szCs w:val="24"/>
        </w:rPr>
        <w:t xml:space="preserve">Next, consider the suitability of the resources for the chosen activity and whether they are age appropriate for the children who are participating, it is suggested that they should be at a suitable height and the resources should be accessible for children to retrieve and tidy away independently (Beckley et al., 2010).  In this particular activity, the deliberate choice has been made to use an inappropriate material for the water tray, paper cake case, for the children to explore and investigate. This should lead to the scientific link between the two materials, paper and water, and lend itself to a problem solving activity, to experiment with the foil. As Haylock and Cockburn (2013) state, it is necessary to provide children the tools and opportunity to problem solve and think creatively by choosing activities and resources for an active, hands on approach to learning. The resources chosen encourage fine motor skills, for the boat making, which, according to Pitchford et al. (2016), has an important place in the </w:t>
      </w:r>
      <w:r>
        <w:rPr>
          <w:rFonts w:ascii="Arial" w:hAnsi="Arial" w:cs="Arial"/>
          <w:sz w:val="24"/>
          <w:szCs w:val="24"/>
        </w:rPr>
        <w:lastRenderedPageBreak/>
        <w:t xml:space="preserve">development of mathematical skills. The real coins are a useful resource to encourage one to one correspondence counting and have many other benefits. They are a real-life object, they will become familiar with handling money which is part of the curriculum criteria and they are suitable for the scientific part of the floating and sinking experiment (Welsh Government, 2015; Rogers 2014; Haylock and Cockburn 2013 and Bennett, 2016).    </w:t>
      </w:r>
    </w:p>
    <w:p w14:paraId="529802E5" w14:textId="77777777" w:rsidR="00F07947" w:rsidRDefault="00F07947" w:rsidP="00F07947">
      <w:pPr>
        <w:spacing w:line="360" w:lineRule="auto"/>
        <w:jc w:val="both"/>
        <w:rPr>
          <w:rFonts w:ascii="Arial" w:hAnsi="Arial" w:cs="Arial"/>
          <w:sz w:val="24"/>
          <w:szCs w:val="24"/>
        </w:rPr>
      </w:pPr>
      <w:r>
        <w:rPr>
          <w:rFonts w:ascii="Arial" w:hAnsi="Arial" w:cs="Arial"/>
          <w:sz w:val="24"/>
          <w:szCs w:val="24"/>
        </w:rPr>
        <w:t xml:space="preserve">According to Beckley (2010), there are many benefits to Water Play. Some of these include social interaction between children who are able to develop their cooperative skills and practice sharing and turn taking. A sense of wonder and discovery to the science and fluidity of water. It can also aid the development of their imagination, creativity and perseverance strategies.  A play approach with the use of Water Play should encourage the enjoyment and engagement of the children during this activity supported by links to the curriculum of problem solving, thought into the cross curricular aspect of the Foundation Phase, with the use of physical and science based activities, (Welsh Government, 2015). Smidt (2015) supports this with a theory of play being an important factor in learning. </w:t>
      </w:r>
    </w:p>
    <w:p w14:paraId="2CB3F19F" w14:textId="0E491FDB" w:rsidR="00F07947" w:rsidRDefault="00F07947" w:rsidP="00F07947">
      <w:pPr>
        <w:spacing w:line="360" w:lineRule="auto"/>
        <w:jc w:val="both"/>
        <w:rPr>
          <w:rFonts w:ascii="Arial" w:hAnsi="Arial" w:cs="Arial"/>
          <w:sz w:val="24"/>
          <w:szCs w:val="24"/>
        </w:rPr>
      </w:pPr>
      <w:r>
        <w:rPr>
          <w:rFonts w:ascii="Arial" w:hAnsi="Arial" w:cs="Arial"/>
          <w:sz w:val="24"/>
          <w:szCs w:val="24"/>
        </w:rPr>
        <w:t xml:space="preserve">Another factor of resource selection is the choice between bright </w:t>
      </w:r>
      <w:proofErr w:type="spellStart"/>
      <w:r>
        <w:rPr>
          <w:rFonts w:ascii="Arial" w:hAnsi="Arial" w:cs="Arial"/>
          <w:sz w:val="24"/>
          <w:szCs w:val="24"/>
        </w:rPr>
        <w:t>coloured</w:t>
      </w:r>
      <w:proofErr w:type="spellEnd"/>
      <w:r>
        <w:rPr>
          <w:rFonts w:ascii="Arial" w:hAnsi="Arial" w:cs="Arial"/>
          <w:sz w:val="24"/>
          <w:szCs w:val="24"/>
        </w:rPr>
        <w:t xml:space="preserve"> plastics and natural resources which are more subtle in </w:t>
      </w:r>
      <w:proofErr w:type="spellStart"/>
      <w:r>
        <w:rPr>
          <w:rFonts w:ascii="Arial" w:hAnsi="Arial" w:cs="Arial"/>
          <w:sz w:val="24"/>
          <w:szCs w:val="24"/>
        </w:rPr>
        <w:t>colour</w:t>
      </w:r>
      <w:proofErr w:type="spellEnd"/>
      <w:r>
        <w:rPr>
          <w:rFonts w:ascii="Arial" w:hAnsi="Arial" w:cs="Arial"/>
          <w:sz w:val="24"/>
          <w:szCs w:val="24"/>
        </w:rPr>
        <w:t xml:space="preserve">. Some experts claim that bright </w:t>
      </w:r>
      <w:proofErr w:type="spellStart"/>
      <w:r>
        <w:rPr>
          <w:rFonts w:ascii="Arial" w:hAnsi="Arial" w:cs="Arial"/>
          <w:sz w:val="24"/>
          <w:szCs w:val="24"/>
        </w:rPr>
        <w:t>colour</w:t>
      </w:r>
      <w:proofErr w:type="spellEnd"/>
      <w:r>
        <w:rPr>
          <w:rFonts w:ascii="Arial" w:hAnsi="Arial" w:cs="Arial"/>
          <w:sz w:val="24"/>
          <w:szCs w:val="24"/>
        </w:rPr>
        <w:t xml:space="preserve"> plastics are overstimulating and confusing for children and have only one texture to experience through tactile and sensory play (</w:t>
      </w:r>
      <w:proofErr w:type="spellStart"/>
      <w:r>
        <w:rPr>
          <w:rFonts w:ascii="Arial" w:hAnsi="Arial" w:cs="Arial"/>
          <w:sz w:val="24"/>
          <w:szCs w:val="24"/>
        </w:rPr>
        <w:t>DeViney</w:t>
      </w:r>
      <w:proofErr w:type="spellEnd"/>
      <w:r>
        <w:rPr>
          <w:rFonts w:ascii="Arial" w:hAnsi="Arial" w:cs="Arial"/>
          <w:sz w:val="24"/>
          <w:szCs w:val="24"/>
        </w:rPr>
        <w:t xml:space="preserve"> et al., 2010; Rogers, 2014). They go on to suggest that natural resources, for example, leaves, shells, twigs, pebbles have many more benefits such as encouraging children to have a connection with and respecting their outdoor environment, more creative possibilities through the </w:t>
      </w:r>
      <w:proofErr w:type="spellStart"/>
      <w:r>
        <w:rPr>
          <w:rFonts w:ascii="Arial" w:hAnsi="Arial" w:cs="Arial"/>
          <w:sz w:val="24"/>
          <w:szCs w:val="24"/>
        </w:rPr>
        <w:t>us</w:t>
      </w:r>
      <w:proofErr w:type="spellEnd"/>
      <w:r>
        <w:rPr>
          <w:rFonts w:ascii="Arial" w:hAnsi="Arial" w:cs="Arial"/>
          <w:sz w:val="24"/>
          <w:szCs w:val="24"/>
        </w:rPr>
        <w:t xml:space="preserve"> of ‘loose parts’ and experiencing a richness of textures through sensory play. However, Taylor and Harris (2014) suggest that it is important to experience both types of resources to assist mathematical learning. </w:t>
      </w:r>
    </w:p>
    <w:p w14:paraId="2657C5CA" w14:textId="104B96D3" w:rsidR="00F07947" w:rsidRDefault="00F07947" w:rsidP="00F07947">
      <w:pPr>
        <w:spacing w:line="360" w:lineRule="auto"/>
        <w:jc w:val="both"/>
        <w:rPr>
          <w:rFonts w:ascii="Arial" w:hAnsi="Arial" w:cs="Arial"/>
          <w:sz w:val="24"/>
          <w:szCs w:val="24"/>
        </w:rPr>
      </w:pPr>
    </w:p>
    <w:p w14:paraId="3EE5D839" w14:textId="12A4C5B2" w:rsidR="00F07947" w:rsidRDefault="00F07947" w:rsidP="00F07947">
      <w:pPr>
        <w:spacing w:line="360" w:lineRule="auto"/>
        <w:jc w:val="both"/>
        <w:rPr>
          <w:rFonts w:ascii="Arial" w:hAnsi="Arial" w:cs="Arial"/>
          <w:sz w:val="24"/>
          <w:szCs w:val="24"/>
        </w:rPr>
      </w:pPr>
    </w:p>
    <w:p w14:paraId="5640FFF9" w14:textId="16A8EA25" w:rsidR="00F07947" w:rsidRDefault="00F07947" w:rsidP="00F07947">
      <w:pPr>
        <w:spacing w:line="360" w:lineRule="auto"/>
        <w:jc w:val="both"/>
        <w:rPr>
          <w:rFonts w:ascii="Arial" w:hAnsi="Arial" w:cs="Arial"/>
          <w:sz w:val="24"/>
          <w:szCs w:val="24"/>
        </w:rPr>
      </w:pPr>
    </w:p>
    <w:p w14:paraId="692B5C7D" w14:textId="3F881974" w:rsidR="00F07947" w:rsidRDefault="00F07947" w:rsidP="00F07947">
      <w:pPr>
        <w:spacing w:line="360" w:lineRule="auto"/>
        <w:jc w:val="both"/>
        <w:rPr>
          <w:rFonts w:ascii="Arial" w:hAnsi="Arial" w:cs="Arial"/>
          <w:sz w:val="24"/>
          <w:szCs w:val="24"/>
        </w:rPr>
      </w:pPr>
    </w:p>
    <w:p w14:paraId="63453C26" w14:textId="722162CE" w:rsidR="00F07947" w:rsidRDefault="00F07947" w:rsidP="00F07947">
      <w:pPr>
        <w:spacing w:line="360" w:lineRule="auto"/>
        <w:jc w:val="both"/>
        <w:rPr>
          <w:rFonts w:ascii="Arial" w:hAnsi="Arial" w:cs="Arial"/>
          <w:sz w:val="24"/>
          <w:szCs w:val="24"/>
        </w:rPr>
      </w:pPr>
    </w:p>
    <w:p w14:paraId="04F8D8E2" w14:textId="77777777" w:rsidR="00A6456D" w:rsidRDefault="00A6456D" w:rsidP="00A6456D">
      <w:pPr>
        <w:spacing w:line="360" w:lineRule="auto"/>
        <w:jc w:val="both"/>
        <w:rPr>
          <w:rFonts w:ascii="Arial" w:hAnsi="Arial" w:cs="Arial"/>
          <w:sz w:val="24"/>
          <w:szCs w:val="24"/>
        </w:rPr>
      </w:pPr>
      <w:r>
        <w:rPr>
          <w:rFonts w:ascii="Arial" w:hAnsi="Arial" w:cs="Arial"/>
          <w:sz w:val="24"/>
          <w:szCs w:val="24"/>
        </w:rPr>
        <w:lastRenderedPageBreak/>
        <w:t xml:space="preserve">Great importance is placed onto the role of the adult, Taylor and Harris, (2014) and </w:t>
      </w:r>
      <w:proofErr w:type="spellStart"/>
      <w:r>
        <w:rPr>
          <w:rFonts w:ascii="Arial" w:hAnsi="Arial" w:cs="Arial"/>
          <w:sz w:val="24"/>
          <w:szCs w:val="24"/>
        </w:rPr>
        <w:t>Baroody</w:t>
      </w:r>
      <w:proofErr w:type="spellEnd"/>
      <w:r>
        <w:rPr>
          <w:rFonts w:ascii="Arial" w:hAnsi="Arial" w:cs="Arial"/>
          <w:sz w:val="24"/>
          <w:szCs w:val="24"/>
        </w:rPr>
        <w:t xml:space="preserve"> et al. (2005) state that the attitude of the teacher towards mathematics and the positive relationships and interactions that they construct with the child influence not only the enjoyment and engagement during activity but also the positive learning outcome and progression achieved by the child. </w:t>
      </w:r>
    </w:p>
    <w:p w14:paraId="59A4FB44" w14:textId="77777777" w:rsidR="00A6456D" w:rsidRDefault="00A6456D" w:rsidP="00A6456D">
      <w:pPr>
        <w:spacing w:line="360" w:lineRule="auto"/>
        <w:jc w:val="both"/>
        <w:rPr>
          <w:rFonts w:ascii="Arial" w:hAnsi="Arial" w:cs="Arial"/>
          <w:sz w:val="24"/>
          <w:szCs w:val="24"/>
        </w:rPr>
      </w:pPr>
      <w:r>
        <w:rPr>
          <w:rFonts w:ascii="Arial" w:hAnsi="Arial" w:cs="Arial"/>
          <w:sz w:val="24"/>
          <w:szCs w:val="24"/>
        </w:rPr>
        <w:t xml:space="preserve">Firstly, the adult would need to prepare for the activity by assessing the location by following a risk assessment and carrying out a check of the outdoor area used for the activity. It is important to create a safe environment by identifying the possible hazards, steps can be taken to reduce levels of risk to the children. This should result in a positive atmosphere through which the children will have opportunities to experience learning in a fun and relaxed environment (Welsh Assembly Government, 2009); Constable, 2015).  </w:t>
      </w:r>
    </w:p>
    <w:p w14:paraId="29483D24" w14:textId="77777777" w:rsidR="00A6456D" w:rsidRDefault="00A6456D" w:rsidP="00A6456D">
      <w:pPr>
        <w:spacing w:line="360" w:lineRule="auto"/>
        <w:jc w:val="both"/>
        <w:rPr>
          <w:rFonts w:ascii="Arial" w:hAnsi="Arial" w:cs="Arial"/>
          <w:sz w:val="24"/>
          <w:szCs w:val="24"/>
        </w:rPr>
      </w:pPr>
      <w:r>
        <w:rPr>
          <w:rFonts w:ascii="Arial" w:hAnsi="Arial" w:cs="Arial"/>
          <w:sz w:val="24"/>
          <w:szCs w:val="24"/>
        </w:rPr>
        <w:t xml:space="preserve">Next, the adult would need to make sure that the resources are accessible for the children to use, which can be done by following the activity plan. Early Years Matters (2018) suggests that planning is important to carry out and follow in order to meet the needs of the children and to prepare the necessary resources. According to Beckley et al. (2010) the role of the adult should include providing a welcoming, safe and stimulating environment in order to create positive and happy experiences. It is also important for professionals to </w:t>
      </w:r>
      <w:proofErr w:type="spellStart"/>
      <w:r>
        <w:rPr>
          <w:rFonts w:ascii="Arial" w:hAnsi="Arial" w:cs="Arial"/>
          <w:sz w:val="24"/>
          <w:szCs w:val="24"/>
        </w:rPr>
        <w:t>recognise</w:t>
      </w:r>
      <w:proofErr w:type="spellEnd"/>
      <w:r>
        <w:rPr>
          <w:rFonts w:ascii="Arial" w:hAnsi="Arial" w:cs="Arial"/>
          <w:sz w:val="24"/>
          <w:szCs w:val="24"/>
        </w:rPr>
        <w:t xml:space="preserve"> the importance of </w:t>
      </w:r>
      <w:proofErr w:type="spellStart"/>
      <w:r>
        <w:rPr>
          <w:rFonts w:ascii="Arial" w:hAnsi="Arial" w:cs="Arial"/>
          <w:sz w:val="24"/>
          <w:szCs w:val="24"/>
        </w:rPr>
        <w:t>utilising</w:t>
      </w:r>
      <w:proofErr w:type="spellEnd"/>
      <w:r>
        <w:rPr>
          <w:rFonts w:ascii="Arial" w:hAnsi="Arial" w:cs="Arial"/>
          <w:sz w:val="24"/>
          <w:szCs w:val="24"/>
        </w:rPr>
        <w:t xml:space="preserve"> the outdoor space for learning activities.  Beckley et al. (2010) goes on to state that one of the four main themes within the Early Years Foundation Stage is the importance of providing Enabling Environments. This is supported by Welsh Government (2015) who expect mathematical skills to be introduced in the indoor and outdoor environment, through a wide and varied range of activities to promote </w:t>
      </w:r>
      <w:proofErr w:type="spellStart"/>
      <w:r>
        <w:rPr>
          <w:rFonts w:ascii="Arial" w:hAnsi="Arial" w:cs="Arial"/>
          <w:sz w:val="24"/>
          <w:szCs w:val="24"/>
        </w:rPr>
        <w:t>maths</w:t>
      </w:r>
      <w:proofErr w:type="spellEnd"/>
      <w:r>
        <w:rPr>
          <w:rFonts w:ascii="Arial" w:hAnsi="Arial" w:cs="Arial"/>
          <w:sz w:val="24"/>
          <w:szCs w:val="24"/>
        </w:rPr>
        <w:t xml:space="preserve"> in all areas but note that this should also include problem solving and should be applied to real life situations. </w:t>
      </w:r>
    </w:p>
    <w:p w14:paraId="535E54F6" w14:textId="77777777" w:rsidR="00A6456D" w:rsidRDefault="00A6456D" w:rsidP="00A6456D">
      <w:pPr>
        <w:spacing w:line="360" w:lineRule="auto"/>
        <w:jc w:val="both"/>
        <w:rPr>
          <w:rFonts w:ascii="Arial" w:hAnsi="Arial" w:cs="Arial"/>
          <w:sz w:val="24"/>
          <w:szCs w:val="24"/>
        </w:rPr>
      </w:pPr>
      <w:r>
        <w:rPr>
          <w:rFonts w:ascii="Arial" w:hAnsi="Arial" w:cs="Arial"/>
          <w:sz w:val="24"/>
          <w:szCs w:val="24"/>
        </w:rPr>
        <w:t xml:space="preserve">Research suggests that a mathematical activity session such as the one set out in the activity plan would benefit from an adult guided session at </w:t>
      </w:r>
      <w:proofErr w:type="spellStart"/>
      <w:r>
        <w:rPr>
          <w:rFonts w:ascii="Arial" w:hAnsi="Arial" w:cs="Arial"/>
          <w:sz w:val="24"/>
          <w:szCs w:val="24"/>
        </w:rPr>
        <w:t>it’s</w:t>
      </w:r>
      <w:proofErr w:type="spellEnd"/>
      <w:r>
        <w:rPr>
          <w:rFonts w:ascii="Arial" w:hAnsi="Arial" w:cs="Arial"/>
          <w:sz w:val="24"/>
          <w:szCs w:val="24"/>
        </w:rPr>
        <w:t xml:space="preserve"> initial stage. </w:t>
      </w:r>
      <w:proofErr w:type="spellStart"/>
      <w:r>
        <w:rPr>
          <w:rFonts w:ascii="Arial" w:hAnsi="Arial" w:cs="Arial"/>
          <w:sz w:val="24"/>
          <w:szCs w:val="24"/>
        </w:rPr>
        <w:t>Baroody</w:t>
      </w:r>
      <w:proofErr w:type="spellEnd"/>
      <w:r>
        <w:rPr>
          <w:rFonts w:ascii="Arial" w:hAnsi="Arial" w:cs="Arial"/>
          <w:sz w:val="24"/>
          <w:szCs w:val="24"/>
        </w:rPr>
        <w:t xml:space="preserve"> et al. (2005), Smidt (2015) and Taylor and Harris (2014) all refer to Vygotsky’s theory of Zone of Proximal Development, which states that a child will benefit the most from a more knowledgeable other. In this case it is referring to the role of the adult, but it should also be noted that children can learn from other children more knowledgeable than themselves. </w:t>
      </w:r>
      <w:proofErr w:type="spellStart"/>
      <w:r>
        <w:rPr>
          <w:rFonts w:ascii="Arial" w:hAnsi="Arial" w:cs="Arial"/>
          <w:sz w:val="24"/>
          <w:szCs w:val="24"/>
        </w:rPr>
        <w:t>Baroody</w:t>
      </w:r>
      <w:proofErr w:type="spellEnd"/>
      <w:r>
        <w:rPr>
          <w:rFonts w:ascii="Arial" w:hAnsi="Arial" w:cs="Arial"/>
          <w:sz w:val="24"/>
          <w:szCs w:val="24"/>
        </w:rPr>
        <w:t xml:space="preserve"> et al. (2005) suggests that a child led activity may not be </w:t>
      </w:r>
      <w:r>
        <w:rPr>
          <w:rFonts w:ascii="Arial" w:hAnsi="Arial" w:cs="Arial"/>
          <w:sz w:val="24"/>
          <w:szCs w:val="24"/>
        </w:rPr>
        <w:lastRenderedPageBreak/>
        <w:t xml:space="preserve">suitable if they do not have the prior experience and knowledge needed for learning. Taylor and Harris (2014) agree to a certain extent, suggesting that resources should first be modelled or demonstrated by the adult but then children should be given time and opportunity to experience hands on learning through play and free play. Brown (2014) states that play is fundamental for the holistic development of children and adult interactions should be handled sensitively. This theory is supported by Piaget, cited in Smidt (2015), Bruce (2001) who believes play will help to create adventurous learners and Crowley (2017) who agrees with a play based learning scheme with a child led approach is crucial for the Early Years. </w:t>
      </w:r>
    </w:p>
    <w:p w14:paraId="64EE34C3" w14:textId="77777777" w:rsidR="00A6456D" w:rsidRDefault="00A6456D" w:rsidP="00A6456D">
      <w:pPr>
        <w:spacing w:line="360" w:lineRule="auto"/>
        <w:jc w:val="both"/>
        <w:rPr>
          <w:rFonts w:ascii="Arial" w:hAnsi="Arial" w:cs="Arial"/>
          <w:sz w:val="24"/>
          <w:szCs w:val="24"/>
        </w:rPr>
      </w:pPr>
      <w:r>
        <w:rPr>
          <w:rFonts w:ascii="Arial" w:hAnsi="Arial" w:cs="Arial"/>
          <w:sz w:val="24"/>
          <w:szCs w:val="24"/>
        </w:rPr>
        <w:t xml:space="preserve">However, many experts seem to agree that a balance of adult guided and child led opportunities work best to benefit the child in their learning, growth and </w:t>
      </w:r>
      <w:proofErr w:type="spellStart"/>
      <w:r>
        <w:rPr>
          <w:rFonts w:ascii="Arial" w:hAnsi="Arial" w:cs="Arial"/>
          <w:sz w:val="24"/>
          <w:szCs w:val="24"/>
        </w:rPr>
        <w:t>progressional</w:t>
      </w:r>
      <w:proofErr w:type="spellEnd"/>
      <w:r>
        <w:rPr>
          <w:rFonts w:ascii="Arial" w:hAnsi="Arial" w:cs="Arial"/>
          <w:sz w:val="24"/>
          <w:szCs w:val="24"/>
        </w:rPr>
        <w:t xml:space="preserve"> development. </w:t>
      </w:r>
      <w:proofErr w:type="spellStart"/>
      <w:r>
        <w:rPr>
          <w:rFonts w:ascii="Arial" w:hAnsi="Arial" w:cs="Arial"/>
          <w:sz w:val="24"/>
          <w:szCs w:val="24"/>
        </w:rPr>
        <w:t>Chigeza</w:t>
      </w:r>
      <w:proofErr w:type="spellEnd"/>
      <w:r>
        <w:rPr>
          <w:rFonts w:ascii="Arial" w:hAnsi="Arial" w:cs="Arial"/>
          <w:sz w:val="24"/>
          <w:szCs w:val="24"/>
        </w:rPr>
        <w:t xml:space="preserve"> and Sorin (2016) suggests that the best approach for advancing mathematical skills and numeracy is through a scaffolding approach, by supporting children until they are ready to work independently. The scaffolding theory by Bruner is also cited in Taylor and Harris (2014) as a successful approach to introducing and developing mathematical language and numeracy in the Early Years. </w:t>
      </w:r>
    </w:p>
    <w:p w14:paraId="216AFD0D" w14:textId="77777777" w:rsidR="00A6456D" w:rsidRDefault="00A6456D" w:rsidP="00A6456D">
      <w:pPr>
        <w:spacing w:line="360" w:lineRule="auto"/>
        <w:jc w:val="both"/>
        <w:rPr>
          <w:rFonts w:ascii="Arial" w:hAnsi="Arial" w:cs="Arial"/>
          <w:sz w:val="24"/>
          <w:szCs w:val="24"/>
        </w:rPr>
      </w:pPr>
      <w:proofErr w:type="spellStart"/>
      <w:r>
        <w:rPr>
          <w:rFonts w:ascii="Arial" w:hAnsi="Arial" w:cs="Arial"/>
          <w:sz w:val="24"/>
          <w:szCs w:val="24"/>
        </w:rPr>
        <w:t>Baroody</w:t>
      </w:r>
      <w:proofErr w:type="spellEnd"/>
      <w:r>
        <w:rPr>
          <w:rFonts w:ascii="Arial" w:hAnsi="Arial" w:cs="Arial"/>
          <w:sz w:val="24"/>
          <w:szCs w:val="24"/>
        </w:rPr>
        <w:t xml:space="preserve"> et al. (2005) believe that the successful outcome of the child’s learning is dependent on the role of the teacher and a lack of teacher involvement may not promote the conceptual understanding of the activity being undertaken. In this case we are referring to the one to one correspondence counting of the coins and the scientific experimenting with water properties and materials that float and sink. </w:t>
      </w:r>
      <w:proofErr w:type="spellStart"/>
      <w:r>
        <w:rPr>
          <w:rFonts w:ascii="Arial" w:hAnsi="Arial" w:cs="Arial"/>
          <w:sz w:val="24"/>
          <w:szCs w:val="24"/>
        </w:rPr>
        <w:t>Baroody</w:t>
      </w:r>
      <w:proofErr w:type="spellEnd"/>
      <w:r>
        <w:rPr>
          <w:rFonts w:ascii="Arial" w:hAnsi="Arial" w:cs="Arial"/>
          <w:sz w:val="24"/>
          <w:szCs w:val="24"/>
        </w:rPr>
        <w:t xml:space="preserve"> et al. (2005) go on to discuss that through these adult and child interactions, children can become deeply engaged in an activity. The adults role is to extend the child’s thinking and therefore learning by using sustained shared thinking, to challenge the child about their creative thoughts. This can only be done well if the adult has an interest and understanding of each individual child so it is important to get to know each ‘Unique’ child (Welsh Government, 2015). Through an open questioning style and by showing a mutual respect the adult should be able to foster a nurturing learning environment and ethos (Smidt, 2015; Beckley et al., 2010). </w:t>
      </w:r>
      <w:proofErr w:type="spellStart"/>
      <w:r>
        <w:rPr>
          <w:rFonts w:ascii="Arial" w:hAnsi="Arial" w:cs="Arial"/>
          <w:sz w:val="24"/>
          <w:szCs w:val="24"/>
        </w:rPr>
        <w:t>Baroody</w:t>
      </w:r>
      <w:proofErr w:type="spellEnd"/>
      <w:r>
        <w:rPr>
          <w:rFonts w:ascii="Arial" w:hAnsi="Arial" w:cs="Arial"/>
          <w:sz w:val="24"/>
          <w:szCs w:val="24"/>
        </w:rPr>
        <w:t xml:space="preserve"> et al. (2005) also warns against the negative </w:t>
      </w:r>
      <w:proofErr w:type="spellStart"/>
      <w:r>
        <w:rPr>
          <w:rFonts w:ascii="Arial" w:hAnsi="Arial" w:cs="Arial"/>
          <w:sz w:val="24"/>
          <w:szCs w:val="24"/>
        </w:rPr>
        <w:t>affects</w:t>
      </w:r>
      <w:proofErr w:type="spellEnd"/>
      <w:r>
        <w:rPr>
          <w:rFonts w:ascii="Arial" w:hAnsi="Arial" w:cs="Arial"/>
          <w:sz w:val="24"/>
          <w:szCs w:val="24"/>
        </w:rPr>
        <w:t xml:space="preserve"> of a teacher with a negative attitude towards their own mathematical experiences and also gender stereotypes which can encourage a negative learning experience for their subsequent pupils.  </w:t>
      </w:r>
    </w:p>
    <w:p w14:paraId="207A97E4" w14:textId="77777777" w:rsidR="00A6456D" w:rsidRDefault="00A6456D" w:rsidP="00A6456D">
      <w:pPr>
        <w:spacing w:line="360" w:lineRule="auto"/>
        <w:jc w:val="both"/>
        <w:rPr>
          <w:rFonts w:ascii="Arial" w:hAnsi="Arial" w:cs="Arial"/>
          <w:sz w:val="24"/>
          <w:szCs w:val="24"/>
        </w:rPr>
      </w:pPr>
      <w:r>
        <w:rPr>
          <w:rFonts w:ascii="Arial" w:hAnsi="Arial" w:cs="Arial"/>
          <w:sz w:val="24"/>
          <w:szCs w:val="24"/>
        </w:rPr>
        <w:lastRenderedPageBreak/>
        <w:t xml:space="preserve">Following the scaffolding approach as set out by Taylor and Harris (2014) and </w:t>
      </w:r>
      <w:proofErr w:type="spellStart"/>
      <w:r>
        <w:rPr>
          <w:rFonts w:ascii="Arial" w:hAnsi="Arial" w:cs="Arial"/>
          <w:sz w:val="24"/>
          <w:szCs w:val="24"/>
        </w:rPr>
        <w:t>Chigeza</w:t>
      </w:r>
      <w:proofErr w:type="spellEnd"/>
      <w:r>
        <w:rPr>
          <w:rFonts w:ascii="Arial" w:hAnsi="Arial" w:cs="Arial"/>
          <w:sz w:val="24"/>
          <w:szCs w:val="24"/>
        </w:rPr>
        <w:t xml:space="preserve"> and Sorin (2016) the adult should be able to step back in order to promote independence and allow a more child led approach to learning (Crowley, 2017 and Brown, 2014). This part of the activity should have more of a free play approach to the water tray activity giving the children a chance to work on their social interactions and to experience independent learning for themselves by being given the chance to follow their interests (Bruce, 2001).</w:t>
      </w:r>
    </w:p>
    <w:p w14:paraId="1A21DA33" w14:textId="77777777" w:rsidR="00A6456D" w:rsidRDefault="00A6456D" w:rsidP="00A6456D">
      <w:pPr>
        <w:spacing w:line="360" w:lineRule="auto"/>
        <w:jc w:val="both"/>
        <w:rPr>
          <w:rFonts w:ascii="Arial" w:hAnsi="Arial" w:cs="Arial"/>
          <w:sz w:val="24"/>
          <w:szCs w:val="24"/>
        </w:rPr>
      </w:pPr>
      <w:r>
        <w:rPr>
          <w:rFonts w:ascii="Arial" w:hAnsi="Arial" w:cs="Arial"/>
          <w:sz w:val="24"/>
          <w:szCs w:val="24"/>
        </w:rPr>
        <w:t xml:space="preserve">Now the role of the adult should be that of an observer and there are many reasons for observations on children should be carried out. Firstly, to gather evidence of learning when it takes place, secondly, so that through careful reflection we can continue to make improvements and foster the progression and development of each individual child and thirdly, so that the information can be fed back to parents and staff (Smidt, 2015). Taylor and Harris (2014) support this by adding that  assessments can allow planning for progression. They suggest that incidental observations are of most benefit when children are at their most relaxed but also recommend event or time sampling methods along with specific child targeting. Adult intervention may be necessary but should be handled sensitively considering the use of targeted praise so that children understand the positive feedback that is being given which should be helpful to promote children’s own independent learning (Smidt, 2015). </w:t>
      </w:r>
    </w:p>
    <w:p w14:paraId="1FBC9E3C" w14:textId="77777777" w:rsidR="00A6456D" w:rsidRDefault="00A6456D" w:rsidP="00A6456D">
      <w:pPr>
        <w:spacing w:line="360" w:lineRule="auto"/>
        <w:jc w:val="both"/>
        <w:rPr>
          <w:rFonts w:ascii="Arial" w:hAnsi="Arial" w:cs="Arial"/>
          <w:sz w:val="24"/>
          <w:szCs w:val="24"/>
        </w:rPr>
      </w:pPr>
    </w:p>
    <w:p w14:paraId="05D87359" w14:textId="5689B3CB" w:rsidR="00F07947" w:rsidRDefault="00F07947" w:rsidP="00F07947">
      <w:pPr>
        <w:spacing w:line="360" w:lineRule="auto"/>
        <w:jc w:val="both"/>
        <w:rPr>
          <w:rFonts w:ascii="Arial" w:hAnsi="Arial" w:cs="Arial"/>
          <w:sz w:val="24"/>
          <w:szCs w:val="24"/>
        </w:rPr>
      </w:pPr>
    </w:p>
    <w:p w14:paraId="7BC34E28" w14:textId="0E9A4574" w:rsidR="004707CF" w:rsidRDefault="004707CF" w:rsidP="00F07947">
      <w:pPr>
        <w:spacing w:line="360" w:lineRule="auto"/>
        <w:jc w:val="both"/>
        <w:rPr>
          <w:rFonts w:ascii="Arial" w:hAnsi="Arial" w:cs="Arial"/>
          <w:sz w:val="24"/>
          <w:szCs w:val="24"/>
        </w:rPr>
      </w:pPr>
    </w:p>
    <w:p w14:paraId="4F671C6D" w14:textId="41BA5EA9" w:rsidR="004707CF" w:rsidRDefault="004707CF" w:rsidP="00F07947">
      <w:pPr>
        <w:spacing w:line="360" w:lineRule="auto"/>
        <w:jc w:val="both"/>
        <w:rPr>
          <w:rFonts w:ascii="Arial" w:hAnsi="Arial" w:cs="Arial"/>
          <w:sz w:val="24"/>
          <w:szCs w:val="24"/>
        </w:rPr>
      </w:pPr>
    </w:p>
    <w:p w14:paraId="25CE43CD" w14:textId="750BD11B" w:rsidR="004707CF" w:rsidRDefault="004707CF" w:rsidP="00F07947">
      <w:pPr>
        <w:spacing w:line="360" w:lineRule="auto"/>
        <w:jc w:val="both"/>
        <w:rPr>
          <w:rFonts w:ascii="Arial" w:hAnsi="Arial" w:cs="Arial"/>
          <w:sz w:val="24"/>
          <w:szCs w:val="24"/>
        </w:rPr>
      </w:pPr>
    </w:p>
    <w:p w14:paraId="6161FD81" w14:textId="07473215" w:rsidR="004707CF" w:rsidRDefault="004707CF" w:rsidP="00F07947">
      <w:pPr>
        <w:spacing w:line="360" w:lineRule="auto"/>
        <w:jc w:val="both"/>
        <w:rPr>
          <w:rFonts w:ascii="Arial" w:hAnsi="Arial" w:cs="Arial"/>
          <w:sz w:val="24"/>
          <w:szCs w:val="24"/>
        </w:rPr>
      </w:pPr>
    </w:p>
    <w:p w14:paraId="5158F88A" w14:textId="5D43A6B7" w:rsidR="004707CF" w:rsidRDefault="004707CF" w:rsidP="00F07947">
      <w:pPr>
        <w:spacing w:line="360" w:lineRule="auto"/>
        <w:jc w:val="both"/>
        <w:rPr>
          <w:rFonts w:ascii="Arial" w:hAnsi="Arial" w:cs="Arial"/>
          <w:sz w:val="24"/>
          <w:szCs w:val="24"/>
        </w:rPr>
      </w:pPr>
    </w:p>
    <w:p w14:paraId="075F997E" w14:textId="79903689" w:rsidR="004707CF" w:rsidRDefault="004707CF" w:rsidP="00F07947">
      <w:pPr>
        <w:spacing w:line="360" w:lineRule="auto"/>
        <w:jc w:val="both"/>
        <w:rPr>
          <w:rFonts w:ascii="Arial" w:hAnsi="Arial" w:cs="Arial"/>
          <w:sz w:val="24"/>
          <w:szCs w:val="24"/>
        </w:rPr>
      </w:pPr>
    </w:p>
    <w:p w14:paraId="2C8915B7" w14:textId="2212CF58" w:rsidR="004707CF" w:rsidRDefault="004707CF" w:rsidP="00F07947">
      <w:pPr>
        <w:spacing w:line="360" w:lineRule="auto"/>
        <w:jc w:val="both"/>
        <w:rPr>
          <w:rFonts w:ascii="Arial" w:hAnsi="Arial" w:cs="Arial"/>
          <w:sz w:val="24"/>
          <w:szCs w:val="24"/>
        </w:rPr>
      </w:pPr>
    </w:p>
    <w:p w14:paraId="46A92FD8" w14:textId="639D593E" w:rsidR="004707CF" w:rsidRDefault="004707CF" w:rsidP="00F07947">
      <w:pPr>
        <w:spacing w:line="360" w:lineRule="auto"/>
        <w:jc w:val="both"/>
        <w:rPr>
          <w:rFonts w:ascii="Arial" w:hAnsi="Arial" w:cs="Arial"/>
          <w:sz w:val="24"/>
          <w:szCs w:val="24"/>
        </w:rPr>
      </w:pPr>
    </w:p>
    <w:p w14:paraId="3E7A9F60" w14:textId="77777777" w:rsidR="004707CF" w:rsidRDefault="004707CF" w:rsidP="004707CF">
      <w:pPr>
        <w:spacing w:line="360" w:lineRule="auto"/>
        <w:jc w:val="both"/>
        <w:rPr>
          <w:rFonts w:ascii="Arial" w:hAnsi="Arial" w:cs="Arial"/>
          <w:sz w:val="24"/>
          <w:szCs w:val="24"/>
        </w:rPr>
      </w:pPr>
      <w:r w:rsidRPr="00C9735C">
        <w:rPr>
          <w:rFonts w:ascii="Arial" w:hAnsi="Arial" w:cs="Arial"/>
          <w:b/>
          <w:sz w:val="24"/>
          <w:szCs w:val="24"/>
          <w:u w:val="single"/>
        </w:rPr>
        <w:lastRenderedPageBreak/>
        <w:t>Reference List</w:t>
      </w:r>
      <w:r>
        <w:rPr>
          <w:rFonts w:ascii="Arial" w:hAnsi="Arial" w:cs="Arial"/>
          <w:b/>
          <w:sz w:val="24"/>
          <w:szCs w:val="24"/>
          <w:u w:val="single"/>
        </w:rPr>
        <w:t xml:space="preserve"> </w:t>
      </w:r>
    </w:p>
    <w:p w14:paraId="0140FC92" w14:textId="77777777" w:rsidR="004707CF" w:rsidRDefault="004707CF" w:rsidP="004707CF">
      <w:pPr>
        <w:spacing w:line="360" w:lineRule="auto"/>
        <w:jc w:val="both"/>
        <w:rPr>
          <w:rFonts w:ascii="Arial" w:hAnsi="Arial" w:cs="Arial"/>
          <w:sz w:val="24"/>
          <w:szCs w:val="24"/>
        </w:rPr>
      </w:pPr>
      <w:proofErr w:type="spellStart"/>
      <w:r>
        <w:rPr>
          <w:rFonts w:ascii="Arial" w:hAnsi="Arial" w:cs="Arial"/>
          <w:sz w:val="24"/>
          <w:szCs w:val="24"/>
        </w:rPr>
        <w:t>Baroody</w:t>
      </w:r>
      <w:proofErr w:type="spellEnd"/>
      <w:r>
        <w:rPr>
          <w:rFonts w:ascii="Arial" w:hAnsi="Arial" w:cs="Arial"/>
          <w:sz w:val="24"/>
          <w:szCs w:val="24"/>
        </w:rPr>
        <w:t xml:space="preserve">, A., Lai, M. and Mix, K. (2005) ‘ The Development of Young Children’s Early Number and Operation Sense and </w:t>
      </w:r>
      <w:proofErr w:type="spellStart"/>
      <w:r>
        <w:rPr>
          <w:rFonts w:ascii="Arial" w:hAnsi="Arial" w:cs="Arial"/>
          <w:sz w:val="24"/>
          <w:szCs w:val="24"/>
        </w:rPr>
        <w:t>it’s</w:t>
      </w:r>
      <w:proofErr w:type="spellEnd"/>
      <w:r>
        <w:rPr>
          <w:rFonts w:ascii="Arial" w:hAnsi="Arial" w:cs="Arial"/>
          <w:sz w:val="24"/>
          <w:szCs w:val="24"/>
        </w:rPr>
        <w:t xml:space="preserve"> Implications for Early Childhood Education’.   </w:t>
      </w:r>
      <w:r>
        <w:rPr>
          <w:rFonts w:ascii="Arial" w:hAnsi="Arial" w:cs="Arial"/>
          <w:i/>
          <w:sz w:val="24"/>
          <w:szCs w:val="24"/>
        </w:rPr>
        <w:t xml:space="preserve">LE118-11 </w:t>
      </w:r>
      <w:r>
        <w:rPr>
          <w:rFonts w:ascii="Arial" w:hAnsi="Arial" w:cs="Arial"/>
          <w:sz w:val="24"/>
          <w:szCs w:val="24"/>
        </w:rPr>
        <w:t xml:space="preserve"> [Online] Available at: </w:t>
      </w:r>
      <w:hyperlink r:id="rId7" w:history="1">
        <w:r w:rsidRPr="00FF1901">
          <w:rPr>
            <w:rStyle w:val="Hyperlink"/>
            <w:rFonts w:ascii="Arial" w:hAnsi="Arial" w:cs="Arial"/>
            <w:sz w:val="24"/>
            <w:szCs w:val="24"/>
          </w:rPr>
          <w:t>file:///C:/Users/clair/Downloads/Early%20Childhood%20Implications%20(1).pdf</w:t>
        </w:r>
      </w:hyperlink>
      <w:r>
        <w:rPr>
          <w:rFonts w:ascii="Arial" w:hAnsi="Arial" w:cs="Arial"/>
          <w:sz w:val="24"/>
          <w:szCs w:val="24"/>
        </w:rPr>
        <w:t xml:space="preserve"> [Accessed: 08/05/2018]</w:t>
      </w:r>
    </w:p>
    <w:p w14:paraId="35262696" w14:textId="77777777" w:rsidR="004707CF" w:rsidRDefault="004707CF" w:rsidP="004707CF">
      <w:pPr>
        <w:spacing w:line="360" w:lineRule="auto"/>
        <w:jc w:val="both"/>
        <w:rPr>
          <w:rFonts w:ascii="Arial" w:hAnsi="Arial" w:cs="Arial"/>
          <w:sz w:val="24"/>
          <w:szCs w:val="24"/>
        </w:rPr>
      </w:pPr>
      <w:r>
        <w:rPr>
          <w:rFonts w:ascii="Arial" w:hAnsi="Arial" w:cs="Arial"/>
          <w:sz w:val="24"/>
          <w:szCs w:val="24"/>
        </w:rPr>
        <w:t xml:space="preserve">Beckley, P., Compton, A., Johnston, J. and </w:t>
      </w:r>
      <w:proofErr w:type="spellStart"/>
      <w:r>
        <w:rPr>
          <w:rFonts w:ascii="Arial" w:hAnsi="Arial" w:cs="Arial"/>
          <w:sz w:val="24"/>
          <w:szCs w:val="24"/>
        </w:rPr>
        <w:t>Marland</w:t>
      </w:r>
      <w:proofErr w:type="spellEnd"/>
      <w:r>
        <w:rPr>
          <w:rFonts w:ascii="Arial" w:hAnsi="Arial" w:cs="Arial"/>
          <w:sz w:val="24"/>
          <w:szCs w:val="24"/>
        </w:rPr>
        <w:t xml:space="preserve">, H. (2010) </w:t>
      </w:r>
      <w:r>
        <w:rPr>
          <w:rFonts w:ascii="Arial" w:hAnsi="Arial" w:cs="Arial"/>
          <w:i/>
          <w:sz w:val="24"/>
          <w:szCs w:val="24"/>
        </w:rPr>
        <w:t xml:space="preserve">Problem Solving, Reasoning and Numeracy. </w:t>
      </w:r>
      <w:r>
        <w:rPr>
          <w:rFonts w:ascii="Arial" w:hAnsi="Arial" w:cs="Arial"/>
          <w:sz w:val="24"/>
          <w:szCs w:val="24"/>
        </w:rPr>
        <w:t>London: Continuum International Publishing Group.</w:t>
      </w:r>
    </w:p>
    <w:p w14:paraId="13A30F27" w14:textId="77777777" w:rsidR="004707CF" w:rsidRDefault="004707CF" w:rsidP="004707CF">
      <w:pPr>
        <w:spacing w:line="360" w:lineRule="auto"/>
        <w:jc w:val="both"/>
        <w:rPr>
          <w:rFonts w:ascii="Arial" w:hAnsi="Arial" w:cs="Arial"/>
          <w:sz w:val="24"/>
          <w:szCs w:val="24"/>
        </w:rPr>
      </w:pPr>
      <w:r>
        <w:rPr>
          <w:rFonts w:ascii="Arial" w:hAnsi="Arial" w:cs="Arial"/>
          <w:sz w:val="24"/>
          <w:szCs w:val="24"/>
        </w:rPr>
        <w:t xml:space="preserve">Bennett, E. (2016) ‘Get Real’ </w:t>
      </w:r>
      <w:r>
        <w:rPr>
          <w:rFonts w:ascii="Arial" w:hAnsi="Arial" w:cs="Arial"/>
          <w:i/>
          <w:sz w:val="24"/>
          <w:szCs w:val="24"/>
        </w:rPr>
        <w:t xml:space="preserve">Nursery World vol 2016 sup2.32 </w:t>
      </w:r>
      <w:r>
        <w:rPr>
          <w:rFonts w:ascii="Arial" w:hAnsi="Arial" w:cs="Arial"/>
          <w:sz w:val="24"/>
          <w:szCs w:val="24"/>
        </w:rPr>
        <w:t xml:space="preserve">[Online] Accessed at: </w:t>
      </w:r>
      <w:r>
        <w:rPr>
          <w:rFonts w:ascii="Arial" w:hAnsi="Arial" w:cs="Arial"/>
          <w:i/>
          <w:sz w:val="24"/>
          <w:szCs w:val="24"/>
        </w:rPr>
        <w:t xml:space="preserve"> </w:t>
      </w:r>
      <w:hyperlink r:id="rId8" w:history="1">
        <w:r w:rsidRPr="00FF1901">
          <w:rPr>
            <w:rStyle w:val="Hyperlink"/>
            <w:rFonts w:ascii="Arial" w:hAnsi="Arial" w:cs="Arial"/>
            <w:sz w:val="24"/>
            <w:szCs w:val="24"/>
          </w:rPr>
          <w:t>https://www.magonlinelibrary.com/doi/10.12968/nuwa.2016.Sup2.32</w:t>
        </w:r>
      </w:hyperlink>
      <w:r>
        <w:rPr>
          <w:rFonts w:ascii="Arial" w:hAnsi="Arial" w:cs="Arial"/>
          <w:sz w:val="24"/>
          <w:szCs w:val="24"/>
        </w:rPr>
        <w:t xml:space="preserve"> [Accessed: 10/05/2018]</w:t>
      </w:r>
    </w:p>
    <w:p w14:paraId="71891528" w14:textId="77777777" w:rsidR="004707CF" w:rsidRDefault="004707CF" w:rsidP="004707CF">
      <w:pPr>
        <w:spacing w:line="360" w:lineRule="auto"/>
        <w:jc w:val="both"/>
        <w:rPr>
          <w:rFonts w:ascii="Arial" w:hAnsi="Arial" w:cs="Arial"/>
          <w:sz w:val="24"/>
          <w:szCs w:val="24"/>
        </w:rPr>
      </w:pPr>
      <w:r>
        <w:rPr>
          <w:rFonts w:ascii="Arial" w:hAnsi="Arial" w:cs="Arial"/>
          <w:sz w:val="24"/>
          <w:szCs w:val="24"/>
        </w:rPr>
        <w:t xml:space="preserve">Brown, F. (2014) </w:t>
      </w:r>
      <w:r>
        <w:rPr>
          <w:rFonts w:ascii="Arial" w:hAnsi="Arial" w:cs="Arial"/>
          <w:i/>
          <w:sz w:val="24"/>
          <w:szCs w:val="24"/>
        </w:rPr>
        <w:t xml:space="preserve">Play and </w:t>
      </w:r>
      <w:proofErr w:type="spellStart"/>
      <w:r>
        <w:rPr>
          <w:rFonts w:ascii="Arial" w:hAnsi="Arial" w:cs="Arial"/>
          <w:i/>
          <w:sz w:val="24"/>
          <w:szCs w:val="24"/>
        </w:rPr>
        <w:t>Playwork</w:t>
      </w:r>
      <w:proofErr w:type="spellEnd"/>
      <w:r>
        <w:rPr>
          <w:rFonts w:ascii="Arial" w:hAnsi="Arial" w:cs="Arial"/>
          <w:i/>
          <w:sz w:val="24"/>
          <w:szCs w:val="24"/>
        </w:rPr>
        <w:t>, 101 Stories of Children Playing</w:t>
      </w:r>
      <w:r>
        <w:rPr>
          <w:rFonts w:ascii="Arial" w:hAnsi="Arial" w:cs="Arial"/>
          <w:sz w:val="24"/>
          <w:szCs w:val="24"/>
        </w:rPr>
        <w:t xml:space="preserve">. </w:t>
      </w:r>
      <w:proofErr w:type="spellStart"/>
      <w:r>
        <w:rPr>
          <w:rFonts w:ascii="Arial" w:hAnsi="Arial" w:cs="Arial"/>
          <w:sz w:val="24"/>
          <w:szCs w:val="24"/>
        </w:rPr>
        <w:t>Maidenhead:Open</w:t>
      </w:r>
      <w:proofErr w:type="spellEnd"/>
      <w:r>
        <w:rPr>
          <w:rFonts w:ascii="Arial" w:hAnsi="Arial" w:cs="Arial"/>
          <w:sz w:val="24"/>
          <w:szCs w:val="24"/>
        </w:rPr>
        <w:t xml:space="preserve"> University Press</w:t>
      </w:r>
    </w:p>
    <w:p w14:paraId="32FD9AC1" w14:textId="77777777" w:rsidR="004707CF" w:rsidRDefault="004707CF" w:rsidP="004707CF">
      <w:pPr>
        <w:spacing w:line="360" w:lineRule="auto"/>
        <w:jc w:val="both"/>
        <w:rPr>
          <w:rFonts w:ascii="Arial" w:hAnsi="Arial" w:cs="Arial"/>
          <w:i/>
          <w:sz w:val="24"/>
          <w:szCs w:val="24"/>
        </w:rPr>
      </w:pPr>
      <w:r>
        <w:rPr>
          <w:rFonts w:ascii="Arial" w:hAnsi="Arial" w:cs="Arial"/>
          <w:sz w:val="24"/>
          <w:szCs w:val="24"/>
        </w:rPr>
        <w:t xml:space="preserve">Bruce, T. (2001) </w:t>
      </w:r>
      <w:r w:rsidRPr="00651B18">
        <w:rPr>
          <w:rFonts w:ascii="Arial" w:hAnsi="Arial" w:cs="Arial"/>
          <w:i/>
          <w:sz w:val="24"/>
          <w:szCs w:val="24"/>
        </w:rPr>
        <w:t>Learning Through Play</w:t>
      </w:r>
      <w:r>
        <w:rPr>
          <w:rFonts w:ascii="Arial" w:hAnsi="Arial" w:cs="Arial"/>
          <w:i/>
          <w:sz w:val="24"/>
          <w:szCs w:val="24"/>
        </w:rPr>
        <w:t xml:space="preserve">. </w:t>
      </w:r>
      <w:r>
        <w:rPr>
          <w:rFonts w:ascii="Arial" w:hAnsi="Arial" w:cs="Arial"/>
          <w:sz w:val="24"/>
          <w:szCs w:val="24"/>
        </w:rPr>
        <w:t>Abingdon: Hodder and Stoughton.</w:t>
      </w:r>
      <w:r>
        <w:rPr>
          <w:rFonts w:ascii="Arial" w:hAnsi="Arial" w:cs="Arial"/>
          <w:i/>
          <w:sz w:val="24"/>
          <w:szCs w:val="24"/>
        </w:rPr>
        <w:t xml:space="preserve"> </w:t>
      </w:r>
    </w:p>
    <w:p w14:paraId="462699AE" w14:textId="77777777" w:rsidR="004707CF" w:rsidRDefault="004707CF" w:rsidP="004707CF">
      <w:pPr>
        <w:spacing w:line="360" w:lineRule="auto"/>
        <w:jc w:val="both"/>
        <w:rPr>
          <w:rFonts w:ascii="Arial" w:hAnsi="Arial" w:cs="Arial"/>
          <w:sz w:val="24"/>
          <w:szCs w:val="24"/>
        </w:rPr>
      </w:pPr>
      <w:proofErr w:type="spellStart"/>
      <w:r>
        <w:rPr>
          <w:rFonts w:ascii="Arial" w:hAnsi="Arial" w:cs="Arial"/>
          <w:sz w:val="24"/>
          <w:szCs w:val="24"/>
        </w:rPr>
        <w:t>Chigeza</w:t>
      </w:r>
      <w:proofErr w:type="spellEnd"/>
      <w:r>
        <w:rPr>
          <w:rFonts w:ascii="Arial" w:hAnsi="Arial" w:cs="Arial"/>
          <w:sz w:val="24"/>
          <w:szCs w:val="24"/>
        </w:rPr>
        <w:t xml:space="preserve">, P., Sorin, R. (2016) ‘Kindergarten Children Demonstrating Numeracy Concepts Through Drawings and Explanations: International Teaching Within Play Based Learning’. </w:t>
      </w:r>
      <w:r>
        <w:rPr>
          <w:rFonts w:ascii="Arial" w:hAnsi="Arial" w:cs="Arial"/>
          <w:i/>
          <w:sz w:val="24"/>
          <w:szCs w:val="24"/>
        </w:rPr>
        <w:t xml:space="preserve">Australian Journal of Teacher Education Vol. 4:5:5 </w:t>
      </w:r>
      <w:hyperlink r:id="rId9" w:history="1">
        <w:r w:rsidRPr="00FF1901">
          <w:rPr>
            <w:rStyle w:val="Hyperlink"/>
            <w:rFonts w:ascii="Arial" w:hAnsi="Arial" w:cs="Arial"/>
            <w:sz w:val="24"/>
            <w:szCs w:val="24"/>
          </w:rPr>
          <w:t>https://moodle.uwtsd.ac.uk/pluginfile.php/133707/mod_resource/content/1/Chigeza%20and%20Sorin.pdf</w:t>
        </w:r>
      </w:hyperlink>
      <w:r>
        <w:rPr>
          <w:rFonts w:ascii="Arial" w:hAnsi="Arial" w:cs="Arial"/>
          <w:sz w:val="24"/>
          <w:szCs w:val="24"/>
        </w:rPr>
        <w:t xml:space="preserve"> </w:t>
      </w:r>
    </w:p>
    <w:p w14:paraId="51E2918F" w14:textId="77777777" w:rsidR="004707CF" w:rsidRDefault="004707CF" w:rsidP="004707CF">
      <w:pPr>
        <w:spacing w:line="360" w:lineRule="auto"/>
        <w:jc w:val="both"/>
        <w:rPr>
          <w:rFonts w:ascii="Arial" w:hAnsi="Arial" w:cs="Arial"/>
          <w:sz w:val="24"/>
          <w:szCs w:val="24"/>
        </w:rPr>
      </w:pPr>
      <w:r>
        <w:rPr>
          <w:rFonts w:ascii="Arial" w:hAnsi="Arial" w:cs="Arial"/>
          <w:sz w:val="24"/>
          <w:szCs w:val="24"/>
        </w:rPr>
        <w:t xml:space="preserve">Constable, K. (2015) ‘The Outdoor Classroom in Practice, Ages 3-7’. </w:t>
      </w:r>
      <w:r>
        <w:rPr>
          <w:rFonts w:ascii="Arial" w:hAnsi="Arial" w:cs="Arial"/>
          <w:i/>
          <w:sz w:val="24"/>
          <w:szCs w:val="24"/>
        </w:rPr>
        <w:t xml:space="preserve">Abingdon: Routledge </w:t>
      </w:r>
      <w:hyperlink r:id="rId10" w:history="1">
        <w:r w:rsidRPr="00FF1901">
          <w:rPr>
            <w:rStyle w:val="Hyperlink"/>
            <w:rFonts w:ascii="Arial" w:hAnsi="Arial" w:cs="Arial"/>
            <w:sz w:val="24"/>
            <w:szCs w:val="24"/>
          </w:rPr>
          <w:t>https://www-dawsonera-com.ezproxy.uwtsd.ac.uk/readonline/9781315851341</w:t>
        </w:r>
      </w:hyperlink>
      <w:r>
        <w:rPr>
          <w:rFonts w:ascii="Arial" w:hAnsi="Arial" w:cs="Arial"/>
          <w:sz w:val="24"/>
          <w:szCs w:val="24"/>
        </w:rPr>
        <w:t xml:space="preserve">  [Accessed:12/05/18]</w:t>
      </w:r>
    </w:p>
    <w:p w14:paraId="7BF7039F" w14:textId="77777777" w:rsidR="004707CF" w:rsidRDefault="004707CF" w:rsidP="004707CF">
      <w:pPr>
        <w:spacing w:line="360" w:lineRule="auto"/>
        <w:jc w:val="both"/>
        <w:rPr>
          <w:rFonts w:ascii="Arial" w:hAnsi="Arial" w:cs="Arial"/>
          <w:sz w:val="24"/>
          <w:szCs w:val="24"/>
        </w:rPr>
      </w:pPr>
      <w:r>
        <w:rPr>
          <w:rFonts w:ascii="Arial" w:hAnsi="Arial" w:cs="Arial"/>
          <w:sz w:val="24"/>
          <w:szCs w:val="24"/>
        </w:rPr>
        <w:t xml:space="preserve">Crawley, K. (2017) </w:t>
      </w:r>
      <w:r>
        <w:rPr>
          <w:rFonts w:ascii="Arial" w:hAnsi="Arial" w:cs="Arial"/>
          <w:i/>
          <w:sz w:val="24"/>
          <w:szCs w:val="24"/>
        </w:rPr>
        <w:t xml:space="preserve">Child Development, a practical introduction. </w:t>
      </w:r>
      <w:r>
        <w:rPr>
          <w:rFonts w:ascii="Arial" w:hAnsi="Arial" w:cs="Arial"/>
          <w:sz w:val="24"/>
          <w:szCs w:val="24"/>
        </w:rPr>
        <w:t xml:space="preserve"> 2</w:t>
      </w:r>
      <w:r>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Sage Publications</w:t>
      </w:r>
    </w:p>
    <w:p w14:paraId="4E52E173" w14:textId="77777777" w:rsidR="004707CF" w:rsidRDefault="004707CF" w:rsidP="004707CF">
      <w:pPr>
        <w:spacing w:line="360" w:lineRule="auto"/>
        <w:jc w:val="both"/>
        <w:rPr>
          <w:rFonts w:ascii="Arial" w:hAnsi="Arial" w:cs="Arial"/>
          <w:sz w:val="24"/>
          <w:szCs w:val="24"/>
        </w:rPr>
      </w:pPr>
      <w:proofErr w:type="spellStart"/>
      <w:r>
        <w:rPr>
          <w:rFonts w:ascii="Arial" w:hAnsi="Arial" w:cs="Arial"/>
          <w:sz w:val="24"/>
          <w:szCs w:val="24"/>
        </w:rPr>
        <w:t>DeViney</w:t>
      </w:r>
      <w:proofErr w:type="spellEnd"/>
      <w:r>
        <w:rPr>
          <w:rFonts w:ascii="Arial" w:hAnsi="Arial" w:cs="Arial"/>
          <w:sz w:val="24"/>
          <w:szCs w:val="24"/>
        </w:rPr>
        <w:t xml:space="preserve">, J., Duncan, S. and Harris, S. (2010) ‘Inspiring Spaces for Young Children’ </w:t>
      </w:r>
      <w:r>
        <w:rPr>
          <w:rFonts w:ascii="Arial" w:hAnsi="Arial" w:cs="Arial"/>
          <w:i/>
          <w:sz w:val="24"/>
          <w:szCs w:val="24"/>
        </w:rPr>
        <w:t xml:space="preserve">Gryphon House Inc. </w:t>
      </w:r>
      <w:hyperlink r:id="rId11" w:history="1">
        <w:r w:rsidRPr="00FF1901">
          <w:rPr>
            <w:rStyle w:val="Hyperlink"/>
            <w:rFonts w:ascii="Arial" w:hAnsi="Arial" w:cs="Arial"/>
            <w:sz w:val="24"/>
            <w:szCs w:val="24"/>
          </w:rPr>
          <w:t>https://books.google.co.uk/books?hl=en&amp;lr=&amp;id=x0ORAwAAQBAJ&amp;oi=fnd&amp;pg=PT14&amp;dq=bright+plastics+overstimulating+for+children+in+early++years&amp;ots=0FqR0zYfqZ&amp;sig=ML2x4arbxD8CKYagN6ZYa_PDO9Q#v=onepage&amp;q&amp;f=false</w:t>
        </w:r>
      </w:hyperlink>
      <w:r>
        <w:rPr>
          <w:rFonts w:ascii="Arial" w:hAnsi="Arial" w:cs="Arial"/>
          <w:sz w:val="24"/>
          <w:szCs w:val="24"/>
        </w:rPr>
        <w:t xml:space="preserve"> [Accessed: 15/05/2018]</w:t>
      </w:r>
    </w:p>
    <w:p w14:paraId="5C9FC7D3" w14:textId="77777777" w:rsidR="004707CF" w:rsidRDefault="004707CF" w:rsidP="004707CF">
      <w:pPr>
        <w:spacing w:line="360" w:lineRule="auto"/>
        <w:jc w:val="both"/>
        <w:rPr>
          <w:rFonts w:ascii="Arial" w:hAnsi="Arial" w:cs="Arial"/>
          <w:sz w:val="24"/>
          <w:szCs w:val="24"/>
        </w:rPr>
      </w:pPr>
      <w:r>
        <w:rPr>
          <w:rFonts w:ascii="Arial" w:hAnsi="Arial" w:cs="Arial"/>
          <w:sz w:val="24"/>
          <w:szCs w:val="24"/>
        </w:rPr>
        <w:lastRenderedPageBreak/>
        <w:t xml:space="preserve">Early Years Matters, (2018) ‘Observation, Assessment and Planning’. </w:t>
      </w:r>
      <w:hyperlink r:id="rId12" w:history="1">
        <w:r w:rsidRPr="00DB206E">
          <w:rPr>
            <w:rStyle w:val="Hyperlink"/>
            <w:rFonts w:ascii="Arial" w:hAnsi="Arial" w:cs="Arial"/>
            <w:sz w:val="24"/>
            <w:szCs w:val="24"/>
          </w:rPr>
          <w:t>http://www.earlyyearsmatters.co.uk/eyfs/a-unique-child/planning/</w:t>
        </w:r>
      </w:hyperlink>
      <w:r>
        <w:rPr>
          <w:rFonts w:ascii="Arial" w:hAnsi="Arial" w:cs="Arial"/>
          <w:sz w:val="24"/>
          <w:szCs w:val="24"/>
        </w:rPr>
        <w:t xml:space="preserve"> [Accwssed:15/05/18]</w:t>
      </w:r>
    </w:p>
    <w:p w14:paraId="78C1DBB1" w14:textId="77777777" w:rsidR="004707CF" w:rsidRPr="005C514D" w:rsidRDefault="004707CF" w:rsidP="004707CF">
      <w:pPr>
        <w:spacing w:line="360" w:lineRule="auto"/>
        <w:jc w:val="both"/>
        <w:rPr>
          <w:rFonts w:ascii="Arial" w:hAnsi="Arial" w:cs="Arial"/>
          <w:sz w:val="24"/>
          <w:szCs w:val="24"/>
        </w:rPr>
      </w:pPr>
      <w:r>
        <w:rPr>
          <w:rFonts w:ascii="Arial" w:hAnsi="Arial" w:cs="Arial"/>
          <w:sz w:val="24"/>
          <w:szCs w:val="24"/>
        </w:rPr>
        <w:t xml:space="preserve">Gunderson, E., Ramirez, G., Levine, S. and </w:t>
      </w:r>
      <w:proofErr w:type="spellStart"/>
      <w:r>
        <w:rPr>
          <w:rFonts w:ascii="Arial" w:hAnsi="Arial" w:cs="Arial"/>
          <w:sz w:val="24"/>
          <w:szCs w:val="24"/>
        </w:rPr>
        <w:t>Beilock</w:t>
      </w:r>
      <w:proofErr w:type="spellEnd"/>
      <w:r>
        <w:rPr>
          <w:rFonts w:ascii="Arial" w:hAnsi="Arial" w:cs="Arial"/>
          <w:sz w:val="24"/>
          <w:szCs w:val="24"/>
        </w:rPr>
        <w:t xml:space="preserve">, S. (2011) ‘The Role of Parents and Teachers in the Development of Gender Related Mathematic Attitudes’. </w:t>
      </w:r>
      <w:r>
        <w:rPr>
          <w:rFonts w:ascii="Arial" w:hAnsi="Arial" w:cs="Arial"/>
          <w:i/>
          <w:sz w:val="24"/>
          <w:szCs w:val="24"/>
        </w:rPr>
        <w:t xml:space="preserve">Feminist Forum – Sex Roles 66:153-166 </w:t>
      </w:r>
      <w:r>
        <w:rPr>
          <w:rFonts w:ascii="Arial" w:hAnsi="Arial" w:cs="Arial"/>
          <w:sz w:val="24"/>
          <w:szCs w:val="24"/>
        </w:rPr>
        <w:t xml:space="preserve">[Online] Accessed at: </w:t>
      </w:r>
      <w:hyperlink r:id="rId13" w:history="1">
        <w:r w:rsidRPr="00FF1901">
          <w:rPr>
            <w:rStyle w:val="Hyperlink"/>
            <w:rFonts w:ascii="Arial" w:hAnsi="Arial" w:cs="Arial"/>
            <w:sz w:val="24"/>
            <w:szCs w:val="24"/>
          </w:rPr>
          <w:t>https://moodle.uwtsd.ac.uk/pluginfile.php/133720/mod_resource/content/1/Gender%20reading%20task.pdf</w:t>
        </w:r>
      </w:hyperlink>
      <w:r>
        <w:rPr>
          <w:rFonts w:ascii="Arial" w:hAnsi="Arial" w:cs="Arial"/>
          <w:sz w:val="24"/>
          <w:szCs w:val="24"/>
        </w:rPr>
        <w:t xml:space="preserve"> [Accessed: 13/05/18] </w:t>
      </w:r>
    </w:p>
    <w:p w14:paraId="401600AC" w14:textId="77777777" w:rsidR="004707CF" w:rsidRDefault="004707CF" w:rsidP="004707CF">
      <w:pPr>
        <w:spacing w:line="360" w:lineRule="auto"/>
        <w:jc w:val="both"/>
        <w:rPr>
          <w:rFonts w:ascii="Arial" w:hAnsi="Arial" w:cs="Arial"/>
          <w:sz w:val="24"/>
          <w:szCs w:val="24"/>
        </w:rPr>
      </w:pPr>
      <w:r>
        <w:rPr>
          <w:rFonts w:ascii="Arial" w:hAnsi="Arial" w:cs="Arial"/>
          <w:sz w:val="24"/>
          <w:szCs w:val="24"/>
        </w:rPr>
        <w:t>Haylock, D. and Cockburn, A. (2013) 4</w:t>
      </w:r>
      <w:r w:rsidRPr="0075193E">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w:t>
      </w:r>
      <w:r>
        <w:rPr>
          <w:rFonts w:ascii="Arial" w:hAnsi="Arial" w:cs="Arial"/>
          <w:i/>
          <w:sz w:val="24"/>
          <w:szCs w:val="24"/>
        </w:rPr>
        <w:t xml:space="preserve">Understanding Mathematics for Young Children. </w:t>
      </w:r>
      <w:r>
        <w:rPr>
          <w:rFonts w:ascii="Arial" w:hAnsi="Arial" w:cs="Arial"/>
          <w:sz w:val="24"/>
          <w:szCs w:val="24"/>
        </w:rPr>
        <w:t>London: Sage Publications</w:t>
      </w:r>
    </w:p>
    <w:p w14:paraId="2724AB91" w14:textId="77777777" w:rsidR="004707CF" w:rsidRPr="007C70B1" w:rsidRDefault="004707CF" w:rsidP="004707CF">
      <w:pPr>
        <w:spacing w:line="360" w:lineRule="auto"/>
        <w:jc w:val="both"/>
        <w:rPr>
          <w:rFonts w:ascii="Arial" w:hAnsi="Arial" w:cs="Arial"/>
          <w:sz w:val="24"/>
          <w:szCs w:val="24"/>
        </w:rPr>
      </w:pPr>
      <w:r>
        <w:rPr>
          <w:rFonts w:ascii="Arial" w:hAnsi="Arial" w:cs="Arial"/>
          <w:sz w:val="24"/>
          <w:szCs w:val="24"/>
        </w:rPr>
        <w:t xml:space="preserve">Pitchford, N., </w:t>
      </w:r>
      <w:proofErr w:type="spellStart"/>
      <w:r>
        <w:rPr>
          <w:rFonts w:ascii="Arial" w:hAnsi="Arial" w:cs="Arial"/>
          <w:sz w:val="24"/>
          <w:szCs w:val="24"/>
        </w:rPr>
        <w:t>Papini</w:t>
      </w:r>
      <w:proofErr w:type="spellEnd"/>
      <w:r>
        <w:rPr>
          <w:rFonts w:ascii="Arial" w:hAnsi="Arial" w:cs="Arial"/>
          <w:sz w:val="24"/>
          <w:szCs w:val="24"/>
        </w:rPr>
        <w:t xml:space="preserve">, C., </w:t>
      </w:r>
      <w:proofErr w:type="spellStart"/>
      <w:r>
        <w:rPr>
          <w:rFonts w:ascii="Arial" w:hAnsi="Arial" w:cs="Arial"/>
          <w:sz w:val="24"/>
          <w:szCs w:val="24"/>
        </w:rPr>
        <w:t>Outhwaite</w:t>
      </w:r>
      <w:proofErr w:type="spellEnd"/>
      <w:r>
        <w:rPr>
          <w:rFonts w:ascii="Arial" w:hAnsi="Arial" w:cs="Arial"/>
          <w:sz w:val="24"/>
          <w:szCs w:val="24"/>
        </w:rPr>
        <w:t xml:space="preserve">, L. and </w:t>
      </w:r>
      <w:proofErr w:type="spellStart"/>
      <w:r>
        <w:rPr>
          <w:rFonts w:ascii="Arial" w:hAnsi="Arial" w:cs="Arial"/>
          <w:sz w:val="24"/>
          <w:szCs w:val="24"/>
        </w:rPr>
        <w:t>Gulliford</w:t>
      </w:r>
      <w:proofErr w:type="spellEnd"/>
      <w:r>
        <w:rPr>
          <w:rFonts w:ascii="Arial" w:hAnsi="Arial" w:cs="Arial"/>
          <w:sz w:val="24"/>
          <w:szCs w:val="24"/>
        </w:rPr>
        <w:t xml:space="preserve">, A. (2016). ‘Fine Motor Skills Predict </w:t>
      </w:r>
      <w:proofErr w:type="spellStart"/>
      <w:r>
        <w:rPr>
          <w:rFonts w:ascii="Arial" w:hAnsi="Arial" w:cs="Arial"/>
          <w:sz w:val="24"/>
          <w:szCs w:val="24"/>
        </w:rPr>
        <w:t>Maths</w:t>
      </w:r>
      <w:proofErr w:type="spellEnd"/>
      <w:r>
        <w:rPr>
          <w:rFonts w:ascii="Arial" w:hAnsi="Arial" w:cs="Arial"/>
          <w:sz w:val="24"/>
          <w:szCs w:val="24"/>
        </w:rPr>
        <w:t xml:space="preserve"> Ability Better than They Predict Reading Ability in the Early Primary School Years’. </w:t>
      </w:r>
      <w:r>
        <w:rPr>
          <w:rFonts w:ascii="Arial" w:hAnsi="Arial" w:cs="Arial"/>
          <w:i/>
          <w:sz w:val="24"/>
          <w:szCs w:val="24"/>
        </w:rPr>
        <w:t xml:space="preserve">Frontiers in Psychology Vol 7:783 </w:t>
      </w:r>
      <w:r>
        <w:rPr>
          <w:rFonts w:ascii="Arial" w:hAnsi="Arial" w:cs="Arial"/>
          <w:sz w:val="24"/>
          <w:szCs w:val="24"/>
        </w:rPr>
        <w:t xml:space="preserve">[Online] Available at: </w:t>
      </w:r>
      <w:hyperlink r:id="rId14" w:history="1">
        <w:r w:rsidRPr="00FF1901">
          <w:rPr>
            <w:rStyle w:val="Hyperlink"/>
            <w:rFonts w:ascii="Arial" w:hAnsi="Arial" w:cs="Arial"/>
            <w:sz w:val="24"/>
            <w:szCs w:val="24"/>
          </w:rPr>
          <w:t>file:///C:/Users/clair/Downloads/Pitchford%20et%20al..pdf</w:t>
        </w:r>
      </w:hyperlink>
      <w:r>
        <w:rPr>
          <w:rFonts w:ascii="Arial" w:hAnsi="Arial" w:cs="Arial"/>
          <w:sz w:val="24"/>
          <w:szCs w:val="24"/>
        </w:rPr>
        <w:t xml:space="preserve"> [Accessed: 04/05/2018]</w:t>
      </w:r>
    </w:p>
    <w:p w14:paraId="44D68E6D" w14:textId="77777777" w:rsidR="004707CF" w:rsidRDefault="004707CF" w:rsidP="004707CF">
      <w:pPr>
        <w:spacing w:line="360" w:lineRule="auto"/>
        <w:jc w:val="both"/>
        <w:rPr>
          <w:rFonts w:ascii="Arial" w:hAnsi="Arial" w:cs="Arial"/>
          <w:sz w:val="24"/>
          <w:szCs w:val="24"/>
        </w:rPr>
      </w:pPr>
      <w:r>
        <w:rPr>
          <w:rFonts w:ascii="Arial" w:hAnsi="Arial" w:cs="Arial"/>
          <w:sz w:val="24"/>
          <w:szCs w:val="24"/>
        </w:rPr>
        <w:t>Smidt, S. (2015) 2</w:t>
      </w:r>
      <w:r w:rsidRPr="00C9735C">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w:t>
      </w:r>
      <w:r w:rsidRPr="00C9735C">
        <w:rPr>
          <w:rFonts w:ascii="Arial" w:hAnsi="Arial" w:cs="Arial"/>
          <w:i/>
          <w:sz w:val="24"/>
          <w:szCs w:val="24"/>
        </w:rPr>
        <w:t>Observing Young Children</w:t>
      </w:r>
      <w:r>
        <w:rPr>
          <w:rFonts w:ascii="Arial" w:hAnsi="Arial" w:cs="Arial"/>
          <w:i/>
          <w:sz w:val="24"/>
          <w:szCs w:val="24"/>
        </w:rPr>
        <w:t xml:space="preserve"> The Role of Observation and Assessment in Early Childhood Settings. </w:t>
      </w:r>
      <w:r>
        <w:rPr>
          <w:rFonts w:ascii="Arial" w:hAnsi="Arial" w:cs="Arial"/>
          <w:sz w:val="24"/>
          <w:szCs w:val="24"/>
        </w:rPr>
        <w:t>Abingdon: Routledge.</w:t>
      </w:r>
    </w:p>
    <w:p w14:paraId="7622C0A3" w14:textId="77777777" w:rsidR="004707CF" w:rsidRDefault="004707CF" w:rsidP="004707CF">
      <w:pPr>
        <w:spacing w:line="360" w:lineRule="auto"/>
        <w:jc w:val="both"/>
        <w:rPr>
          <w:rFonts w:ascii="Arial" w:hAnsi="Arial" w:cs="Arial"/>
          <w:sz w:val="24"/>
          <w:szCs w:val="24"/>
        </w:rPr>
      </w:pPr>
      <w:r>
        <w:rPr>
          <w:rFonts w:ascii="Arial" w:hAnsi="Arial" w:cs="Arial"/>
          <w:sz w:val="24"/>
          <w:szCs w:val="24"/>
        </w:rPr>
        <w:t xml:space="preserve">Taylor, H. and Harris, A. (ed.) (2014) </w:t>
      </w:r>
      <w:r>
        <w:rPr>
          <w:rFonts w:ascii="Arial" w:hAnsi="Arial" w:cs="Arial"/>
          <w:i/>
          <w:sz w:val="24"/>
          <w:szCs w:val="24"/>
        </w:rPr>
        <w:t>Learning and Teaching Mathematics 0-8</w:t>
      </w:r>
      <w:r w:rsidRPr="008E43FC">
        <w:rPr>
          <w:rFonts w:ascii="Arial" w:hAnsi="Arial" w:cs="Arial"/>
          <w:sz w:val="24"/>
          <w:szCs w:val="24"/>
        </w:rPr>
        <w:t xml:space="preserve">. London: Sage Publications. </w:t>
      </w:r>
    </w:p>
    <w:p w14:paraId="2E4533A3" w14:textId="77777777" w:rsidR="004707CF" w:rsidRPr="008E43FC" w:rsidRDefault="004707CF" w:rsidP="004707CF">
      <w:pPr>
        <w:spacing w:line="360" w:lineRule="auto"/>
        <w:jc w:val="both"/>
        <w:rPr>
          <w:rFonts w:ascii="Arial" w:hAnsi="Arial" w:cs="Arial"/>
          <w:sz w:val="24"/>
          <w:szCs w:val="24"/>
        </w:rPr>
      </w:pPr>
      <w:r>
        <w:rPr>
          <w:rFonts w:ascii="Arial" w:hAnsi="Arial" w:cs="Arial"/>
          <w:sz w:val="24"/>
          <w:szCs w:val="24"/>
        </w:rPr>
        <w:t xml:space="preserve">Welsh Assembly Government (2009) ‘Foundation Phase Outdoor Learning Handbook’. </w:t>
      </w:r>
      <w:hyperlink r:id="rId15" w:history="1">
        <w:r w:rsidRPr="00FF1901">
          <w:rPr>
            <w:rStyle w:val="Hyperlink"/>
            <w:rFonts w:ascii="Arial" w:hAnsi="Arial" w:cs="Arial"/>
            <w:sz w:val="24"/>
            <w:szCs w:val="24"/>
          </w:rPr>
          <w:t>http://learning.gov.wales/docs/learningwales/publications/140828-foundation-phase-outdoor-learning-handbook-en.pdf</w:t>
        </w:r>
      </w:hyperlink>
      <w:r>
        <w:rPr>
          <w:rFonts w:ascii="Arial" w:hAnsi="Arial" w:cs="Arial"/>
          <w:sz w:val="24"/>
          <w:szCs w:val="24"/>
        </w:rPr>
        <w:t xml:space="preserve">  [Accessed:15/05/18]</w:t>
      </w:r>
    </w:p>
    <w:p w14:paraId="2FDAC8F6" w14:textId="77777777" w:rsidR="004707CF" w:rsidRDefault="004707CF" w:rsidP="004707CF">
      <w:pPr>
        <w:spacing w:line="360" w:lineRule="auto"/>
        <w:jc w:val="both"/>
        <w:rPr>
          <w:rFonts w:ascii="Arial" w:hAnsi="Arial" w:cs="Arial"/>
          <w:sz w:val="24"/>
          <w:szCs w:val="24"/>
        </w:rPr>
      </w:pPr>
      <w:r>
        <w:rPr>
          <w:rFonts w:ascii="Arial" w:hAnsi="Arial" w:cs="Arial"/>
          <w:sz w:val="24"/>
          <w:szCs w:val="24"/>
        </w:rPr>
        <w:t xml:space="preserve">Welsh Government (2015) ‘Curriculum for Wales Foundation Phase Framework’.  </w:t>
      </w:r>
      <w:r w:rsidRPr="00F146C8">
        <w:rPr>
          <w:rFonts w:ascii="Arial" w:hAnsi="Arial" w:cs="Arial"/>
          <w:sz w:val="24"/>
          <w:szCs w:val="24"/>
        </w:rPr>
        <w:t xml:space="preserve">https://moodle.uwtsd.ac.uk/pluginfile.php/137745/mod_resource/content/1/150803-fp-framework-en.pdf </w:t>
      </w:r>
      <w:r>
        <w:rPr>
          <w:rFonts w:ascii="Arial" w:hAnsi="Arial" w:cs="Arial"/>
          <w:sz w:val="24"/>
          <w:szCs w:val="24"/>
        </w:rPr>
        <w:t xml:space="preserve"> [Accessed on: 12/04/2018]</w:t>
      </w:r>
    </w:p>
    <w:p w14:paraId="26758F51" w14:textId="0707F091" w:rsidR="004707CF" w:rsidRDefault="004707CF" w:rsidP="00F07947">
      <w:pPr>
        <w:spacing w:line="360" w:lineRule="auto"/>
        <w:jc w:val="both"/>
        <w:rPr>
          <w:rFonts w:ascii="Arial" w:hAnsi="Arial" w:cs="Arial"/>
          <w:sz w:val="24"/>
          <w:szCs w:val="24"/>
        </w:rPr>
      </w:pPr>
      <w:bookmarkStart w:id="0" w:name="_GoBack"/>
      <w:bookmarkEnd w:id="0"/>
    </w:p>
    <w:p w14:paraId="56A4B1DB" w14:textId="77777777" w:rsidR="004707CF" w:rsidRDefault="004707CF" w:rsidP="00F07947">
      <w:pPr>
        <w:spacing w:line="360" w:lineRule="auto"/>
        <w:jc w:val="both"/>
        <w:rPr>
          <w:rFonts w:ascii="Arial" w:hAnsi="Arial" w:cs="Arial"/>
          <w:sz w:val="24"/>
          <w:szCs w:val="24"/>
        </w:rPr>
      </w:pPr>
    </w:p>
    <w:p w14:paraId="01B967E9" w14:textId="77777777" w:rsidR="00F07947" w:rsidRPr="00AC7DF3" w:rsidRDefault="00F07947" w:rsidP="00F07947">
      <w:pPr>
        <w:spacing w:line="360" w:lineRule="auto"/>
        <w:jc w:val="both"/>
        <w:rPr>
          <w:rFonts w:ascii="Arial" w:hAnsi="Arial" w:cs="Arial"/>
          <w:sz w:val="24"/>
          <w:szCs w:val="24"/>
        </w:rPr>
      </w:pPr>
    </w:p>
    <w:p w14:paraId="67D8FEDA" w14:textId="0AB5E27E" w:rsidR="005C30A8" w:rsidRDefault="005C30A8" w:rsidP="005C30A8">
      <w:pPr>
        <w:jc w:val="both"/>
      </w:pPr>
    </w:p>
    <w:p w14:paraId="7EBEA175" w14:textId="724513B7" w:rsidR="005C30A8" w:rsidRDefault="005C30A8" w:rsidP="005C30A8">
      <w:pPr>
        <w:jc w:val="both"/>
      </w:pPr>
    </w:p>
    <w:p w14:paraId="5F124A64" w14:textId="77777777" w:rsidR="005C30A8" w:rsidRDefault="005C30A8" w:rsidP="005C30A8">
      <w:pPr>
        <w:jc w:val="both"/>
      </w:pPr>
    </w:p>
    <w:p w14:paraId="46F6D6C9" w14:textId="77777777" w:rsidR="005C30A8" w:rsidRDefault="005C30A8" w:rsidP="00ED401F">
      <w:pPr>
        <w:jc w:val="center"/>
      </w:pPr>
    </w:p>
    <w:sectPr w:rsidR="005C30A8">
      <w:headerReference w:type="default" r:id="rId16"/>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C311BF" w14:textId="77777777" w:rsidR="00DF26AB" w:rsidRDefault="00DF26AB" w:rsidP="00E259C4">
      <w:pPr>
        <w:spacing w:after="0" w:line="240" w:lineRule="auto"/>
      </w:pPr>
      <w:r>
        <w:separator/>
      </w:r>
    </w:p>
  </w:endnote>
  <w:endnote w:type="continuationSeparator" w:id="0">
    <w:p w14:paraId="77F6D80A" w14:textId="77777777" w:rsidR="00DF26AB" w:rsidRDefault="00DF26AB" w:rsidP="00E259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0197451"/>
      <w:docPartObj>
        <w:docPartGallery w:val="Page Numbers (Bottom of Page)"/>
        <w:docPartUnique/>
      </w:docPartObj>
    </w:sdtPr>
    <w:sdtEndPr>
      <w:rPr>
        <w:noProof/>
      </w:rPr>
    </w:sdtEndPr>
    <w:sdtContent>
      <w:p w14:paraId="0F45DA19" w14:textId="171F7022" w:rsidR="00D85A2C" w:rsidRDefault="00D85A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B3CDF6" w14:textId="77777777" w:rsidR="00D85A2C" w:rsidRDefault="00D85A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F04F27" w14:textId="77777777" w:rsidR="00DF26AB" w:rsidRDefault="00DF26AB" w:rsidP="00E259C4">
      <w:pPr>
        <w:spacing w:after="0" w:line="240" w:lineRule="auto"/>
      </w:pPr>
      <w:r>
        <w:separator/>
      </w:r>
    </w:p>
  </w:footnote>
  <w:footnote w:type="continuationSeparator" w:id="0">
    <w:p w14:paraId="6E19B156" w14:textId="77777777" w:rsidR="00DF26AB" w:rsidRDefault="00DF26AB" w:rsidP="00E259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7C1D02" w14:textId="2C02621C" w:rsidR="00E259C4" w:rsidRDefault="002F3D3A">
    <w:pPr>
      <w:pStyle w:val="Header"/>
    </w:pPr>
    <w:r>
      <w:t>EAEE4005</w:t>
    </w:r>
    <w:r w:rsidR="00E259C4">
      <w:ptab w:relativeTo="margin" w:alignment="center" w:leader="none"/>
    </w:r>
    <w:r w:rsidR="00504583">
      <w:t>1706076</w:t>
    </w:r>
    <w:r w:rsidR="00E259C4">
      <w:ptab w:relativeTo="margin" w:alignment="right" w:leader="none"/>
    </w:r>
    <w:r w:rsidR="00AD575E">
      <w:t>3786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5C64B6"/>
    <w:multiLevelType w:val="hybridMultilevel"/>
    <w:tmpl w:val="C68C7A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CA5DCE"/>
    <w:multiLevelType w:val="hybridMultilevel"/>
    <w:tmpl w:val="E836F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164C2A"/>
    <w:multiLevelType w:val="hybridMultilevel"/>
    <w:tmpl w:val="4A5613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32891"/>
    <w:rsid w:val="0003340B"/>
    <w:rsid w:val="00040FC8"/>
    <w:rsid w:val="00042886"/>
    <w:rsid w:val="000463BE"/>
    <w:rsid w:val="00050132"/>
    <w:rsid w:val="000521AA"/>
    <w:rsid w:val="0005240B"/>
    <w:rsid w:val="0005297D"/>
    <w:rsid w:val="00057948"/>
    <w:rsid w:val="00061A94"/>
    <w:rsid w:val="00066B02"/>
    <w:rsid w:val="00071FC7"/>
    <w:rsid w:val="00073921"/>
    <w:rsid w:val="00077E62"/>
    <w:rsid w:val="00085EF8"/>
    <w:rsid w:val="00091A58"/>
    <w:rsid w:val="0009526A"/>
    <w:rsid w:val="000A6AC7"/>
    <w:rsid w:val="000A7E8D"/>
    <w:rsid w:val="000B0E4F"/>
    <w:rsid w:val="000C24DE"/>
    <w:rsid w:val="000C60B3"/>
    <w:rsid w:val="000D04B7"/>
    <w:rsid w:val="000D48B0"/>
    <w:rsid w:val="000D6E6B"/>
    <w:rsid w:val="000E3669"/>
    <w:rsid w:val="000E497D"/>
    <w:rsid w:val="000F12FB"/>
    <w:rsid w:val="000F54D1"/>
    <w:rsid w:val="000F78BE"/>
    <w:rsid w:val="00100974"/>
    <w:rsid w:val="001025BC"/>
    <w:rsid w:val="00102AE5"/>
    <w:rsid w:val="00103C5A"/>
    <w:rsid w:val="00104846"/>
    <w:rsid w:val="00111ADE"/>
    <w:rsid w:val="001123EC"/>
    <w:rsid w:val="00117E96"/>
    <w:rsid w:val="00132896"/>
    <w:rsid w:val="0013499E"/>
    <w:rsid w:val="00134DF0"/>
    <w:rsid w:val="00134F2F"/>
    <w:rsid w:val="001364BD"/>
    <w:rsid w:val="00143AD8"/>
    <w:rsid w:val="0014479F"/>
    <w:rsid w:val="0015220F"/>
    <w:rsid w:val="00160D2B"/>
    <w:rsid w:val="00161057"/>
    <w:rsid w:val="0016240F"/>
    <w:rsid w:val="001775E4"/>
    <w:rsid w:val="0018499D"/>
    <w:rsid w:val="00191996"/>
    <w:rsid w:val="001944F6"/>
    <w:rsid w:val="001A3D9A"/>
    <w:rsid w:val="001A3ED1"/>
    <w:rsid w:val="001A41CC"/>
    <w:rsid w:val="001A433C"/>
    <w:rsid w:val="001B058B"/>
    <w:rsid w:val="001B32DC"/>
    <w:rsid w:val="001B4F0B"/>
    <w:rsid w:val="001B6498"/>
    <w:rsid w:val="001B6A4B"/>
    <w:rsid w:val="001B7852"/>
    <w:rsid w:val="001C21CA"/>
    <w:rsid w:val="001D54C7"/>
    <w:rsid w:val="001E2B27"/>
    <w:rsid w:val="001E33FC"/>
    <w:rsid w:val="001E4277"/>
    <w:rsid w:val="001E794A"/>
    <w:rsid w:val="001F36F7"/>
    <w:rsid w:val="001F3CA6"/>
    <w:rsid w:val="001F462B"/>
    <w:rsid w:val="00200E3B"/>
    <w:rsid w:val="00216370"/>
    <w:rsid w:val="0021787A"/>
    <w:rsid w:val="0022037F"/>
    <w:rsid w:val="00220CB1"/>
    <w:rsid w:val="00221027"/>
    <w:rsid w:val="00224596"/>
    <w:rsid w:val="002246C7"/>
    <w:rsid w:val="00225099"/>
    <w:rsid w:val="002252D0"/>
    <w:rsid w:val="00225E12"/>
    <w:rsid w:val="00226CD2"/>
    <w:rsid w:val="00227468"/>
    <w:rsid w:val="00237673"/>
    <w:rsid w:val="002402C0"/>
    <w:rsid w:val="002519B8"/>
    <w:rsid w:val="0025634B"/>
    <w:rsid w:val="0027066A"/>
    <w:rsid w:val="00273441"/>
    <w:rsid w:val="00280026"/>
    <w:rsid w:val="0028163C"/>
    <w:rsid w:val="0028243A"/>
    <w:rsid w:val="002854BC"/>
    <w:rsid w:val="00286206"/>
    <w:rsid w:val="002936A5"/>
    <w:rsid w:val="002948E7"/>
    <w:rsid w:val="002A1EAA"/>
    <w:rsid w:val="002B7034"/>
    <w:rsid w:val="002D0E72"/>
    <w:rsid w:val="002D1A9B"/>
    <w:rsid w:val="002E1937"/>
    <w:rsid w:val="002E1D45"/>
    <w:rsid w:val="002E2C88"/>
    <w:rsid w:val="002E3399"/>
    <w:rsid w:val="002F3D3A"/>
    <w:rsid w:val="002F44EC"/>
    <w:rsid w:val="003022C7"/>
    <w:rsid w:val="00303AD4"/>
    <w:rsid w:val="003047A6"/>
    <w:rsid w:val="003048A1"/>
    <w:rsid w:val="0030747F"/>
    <w:rsid w:val="00311036"/>
    <w:rsid w:val="0031325F"/>
    <w:rsid w:val="00323916"/>
    <w:rsid w:val="0032434C"/>
    <w:rsid w:val="003300F5"/>
    <w:rsid w:val="00330BB5"/>
    <w:rsid w:val="00331BBC"/>
    <w:rsid w:val="0033492C"/>
    <w:rsid w:val="003352EB"/>
    <w:rsid w:val="003424F1"/>
    <w:rsid w:val="00343C9C"/>
    <w:rsid w:val="0035034D"/>
    <w:rsid w:val="00351875"/>
    <w:rsid w:val="00357F55"/>
    <w:rsid w:val="00360F8A"/>
    <w:rsid w:val="003625C2"/>
    <w:rsid w:val="00364D47"/>
    <w:rsid w:val="00366D56"/>
    <w:rsid w:val="0037258C"/>
    <w:rsid w:val="003737A7"/>
    <w:rsid w:val="003755CA"/>
    <w:rsid w:val="003765B4"/>
    <w:rsid w:val="00381FF6"/>
    <w:rsid w:val="00382113"/>
    <w:rsid w:val="00382E7F"/>
    <w:rsid w:val="00382F5C"/>
    <w:rsid w:val="00383640"/>
    <w:rsid w:val="00390161"/>
    <w:rsid w:val="003A092B"/>
    <w:rsid w:val="003A192F"/>
    <w:rsid w:val="003A1CB1"/>
    <w:rsid w:val="003A3C0A"/>
    <w:rsid w:val="003A6F91"/>
    <w:rsid w:val="003B38A2"/>
    <w:rsid w:val="003C0635"/>
    <w:rsid w:val="003C1241"/>
    <w:rsid w:val="003E6BA6"/>
    <w:rsid w:val="003F00EE"/>
    <w:rsid w:val="003F3B2D"/>
    <w:rsid w:val="003F4FB8"/>
    <w:rsid w:val="00401850"/>
    <w:rsid w:val="00402988"/>
    <w:rsid w:val="00402A4D"/>
    <w:rsid w:val="00405D6F"/>
    <w:rsid w:val="00407F93"/>
    <w:rsid w:val="00411220"/>
    <w:rsid w:val="004112C2"/>
    <w:rsid w:val="0041539D"/>
    <w:rsid w:val="0042107B"/>
    <w:rsid w:val="0042535E"/>
    <w:rsid w:val="0042744A"/>
    <w:rsid w:val="00430696"/>
    <w:rsid w:val="00430819"/>
    <w:rsid w:val="00433C77"/>
    <w:rsid w:val="00434791"/>
    <w:rsid w:val="00435895"/>
    <w:rsid w:val="00437283"/>
    <w:rsid w:val="00443CEC"/>
    <w:rsid w:val="0044466D"/>
    <w:rsid w:val="00452E64"/>
    <w:rsid w:val="004559FC"/>
    <w:rsid w:val="004650B0"/>
    <w:rsid w:val="00466F6E"/>
    <w:rsid w:val="004707CF"/>
    <w:rsid w:val="00472419"/>
    <w:rsid w:val="00473B28"/>
    <w:rsid w:val="00474463"/>
    <w:rsid w:val="00477D4F"/>
    <w:rsid w:val="0048172A"/>
    <w:rsid w:val="00483633"/>
    <w:rsid w:val="00484D35"/>
    <w:rsid w:val="004A4D38"/>
    <w:rsid w:val="004C2ED5"/>
    <w:rsid w:val="004C456F"/>
    <w:rsid w:val="004C469E"/>
    <w:rsid w:val="004C6DCA"/>
    <w:rsid w:val="004D711F"/>
    <w:rsid w:val="004E02AE"/>
    <w:rsid w:val="004E0643"/>
    <w:rsid w:val="004E3102"/>
    <w:rsid w:val="004F643D"/>
    <w:rsid w:val="00504583"/>
    <w:rsid w:val="005104AB"/>
    <w:rsid w:val="00511351"/>
    <w:rsid w:val="00516623"/>
    <w:rsid w:val="00521E71"/>
    <w:rsid w:val="00530F05"/>
    <w:rsid w:val="005365FB"/>
    <w:rsid w:val="00542969"/>
    <w:rsid w:val="00552617"/>
    <w:rsid w:val="00553AF9"/>
    <w:rsid w:val="0056135B"/>
    <w:rsid w:val="00563AD2"/>
    <w:rsid w:val="005675F2"/>
    <w:rsid w:val="00572D7C"/>
    <w:rsid w:val="00574ABA"/>
    <w:rsid w:val="00575100"/>
    <w:rsid w:val="005757EE"/>
    <w:rsid w:val="00575CCD"/>
    <w:rsid w:val="005761C0"/>
    <w:rsid w:val="00576B9B"/>
    <w:rsid w:val="005833F9"/>
    <w:rsid w:val="005871BE"/>
    <w:rsid w:val="00590389"/>
    <w:rsid w:val="00593834"/>
    <w:rsid w:val="00594382"/>
    <w:rsid w:val="00595F82"/>
    <w:rsid w:val="005977A9"/>
    <w:rsid w:val="005A61A1"/>
    <w:rsid w:val="005A75DB"/>
    <w:rsid w:val="005B164C"/>
    <w:rsid w:val="005B5159"/>
    <w:rsid w:val="005B65A3"/>
    <w:rsid w:val="005C0529"/>
    <w:rsid w:val="005C30A8"/>
    <w:rsid w:val="005C63C2"/>
    <w:rsid w:val="005C7705"/>
    <w:rsid w:val="005C7E8E"/>
    <w:rsid w:val="005E423C"/>
    <w:rsid w:val="005E4561"/>
    <w:rsid w:val="005F2E23"/>
    <w:rsid w:val="00600419"/>
    <w:rsid w:val="00600F10"/>
    <w:rsid w:val="006073B6"/>
    <w:rsid w:val="00610736"/>
    <w:rsid w:val="00622A1D"/>
    <w:rsid w:val="00623B95"/>
    <w:rsid w:val="00631774"/>
    <w:rsid w:val="006346B3"/>
    <w:rsid w:val="00635DB9"/>
    <w:rsid w:val="00643553"/>
    <w:rsid w:val="0064424C"/>
    <w:rsid w:val="00644ABB"/>
    <w:rsid w:val="006478E0"/>
    <w:rsid w:val="0065422E"/>
    <w:rsid w:val="00654667"/>
    <w:rsid w:val="00660177"/>
    <w:rsid w:val="00660E2C"/>
    <w:rsid w:val="00666D20"/>
    <w:rsid w:val="0067212D"/>
    <w:rsid w:val="00676B22"/>
    <w:rsid w:val="00681950"/>
    <w:rsid w:val="006934CA"/>
    <w:rsid w:val="00697E30"/>
    <w:rsid w:val="006A0B0D"/>
    <w:rsid w:val="006A2EBD"/>
    <w:rsid w:val="006A47F0"/>
    <w:rsid w:val="006A52E6"/>
    <w:rsid w:val="006B67BF"/>
    <w:rsid w:val="006C0896"/>
    <w:rsid w:val="006C290B"/>
    <w:rsid w:val="006C3839"/>
    <w:rsid w:val="006C5494"/>
    <w:rsid w:val="006D2F42"/>
    <w:rsid w:val="006E377F"/>
    <w:rsid w:val="006E5F19"/>
    <w:rsid w:val="006F0BB2"/>
    <w:rsid w:val="00701DE8"/>
    <w:rsid w:val="00705186"/>
    <w:rsid w:val="0070554C"/>
    <w:rsid w:val="007078C3"/>
    <w:rsid w:val="00712567"/>
    <w:rsid w:val="00714A99"/>
    <w:rsid w:val="00716A81"/>
    <w:rsid w:val="007174A9"/>
    <w:rsid w:val="0071796D"/>
    <w:rsid w:val="00720759"/>
    <w:rsid w:val="00722484"/>
    <w:rsid w:val="00725A8E"/>
    <w:rsid w:val="00732489"/>
    <w:rsid w:val="00732C26"/>
    <w:rsid w:val="00735737"/>
    <w:rsid w:val="007368EA"/>
    <w:rsid w:val="00743B79"/>
    <w:rsid w:val="00746E26"/>
    <w:rsid w:val="00755211"/>
    <w:rsid w:val="00757306"/>
    <w:rsid w:val="00757CD3"/>
    <w:rsid w:val="00761078"/>
    <w:rsid w:val="00761122"/>
    <w:rsid w:val="00763B82"/>
    <w:rsid w:val="00766886"/>
    <w:rsid w:val="007710EA"/>
    <w:rsid w:val="0077426E"/>
    <w:rsid w:val="0077741E"/>
    <w:rsid w:val="007829CE"/>
    <w:rsid w:val="00782CD8"/>
    <w:rsid w:val="00791BAF"/>
    <w:rsid w:val="007943D4"/>
    <w:rsid w:val="00795CD1"/>
    <w:rsid w:val="007A1665"/>
    <w:rsid w:val="007A293B"/>
    <w:rsid w:val="007B3B8B"/>
    <w:rsid w:val="007B50D1"/>
    <w:rsid w:val="007B595E"/>
    <w:rsid w:val="007B7757"/>
    <w:rsid w:val="007C643D"/>
    <w:rsid w:val="007D07A1"/>
    <w:rsid w:val="007D234A"/>
    <w:rsid w:val="007E30FC"/>
    <w:rsid w:val="007F04DD"/>
    <w:rsid w:val="007F070E"/>
    <w:rsid w:val="007F2452"/>
    <w:rsid w:val="007F2C16"/>
    <w:rsid w:val="007F6229"/>
    <w:rsid w:val="00800C8B"/>
    <w:rsid w:val="00802904"/>
    <w:rsid w:val="00804003"/>
    <w:rsid w:val="00806E9C"/>
    <w:rsid w:val="00810DB6"/>
    <w:rsid w:val="008178A5"/>
    <w:rsid w:val="0082494E"/>
    <w:rsid w:val="00826271"/>
    <w:rsid w:val="00827048"/>
    <w:rsid w:val="00832B43"/>
    <w:rsid w:val="00836D92"/>
    <w:rsid w:val="00840E46"/>
    <w:rsid w:val="00845506"/>
    <w:rsid w:val="00845A68"/>
    <w:rsid w:val="008605F7"/>
    <w:rsid w:val="00861EC6"/>
    <w:rsid w:val="00864A89"/>
    <w:rsid w:val="008655DB"/>
    <w:rsid w:val="00865A6F"/>
    <w:rsid w:val="00866B1A"/>
    <w:rsid w:val="00866EBD"/>
    <w:rsid w:val="00870A68"/>
    <w:rsid w:val="00873442"/>
    <w:rsid w:val="00873C70"/>
    <w:rsid w:val="008778C4"/>
    <w:rsid w:val="008851E0"/>
    <w:rsid w:val="008866C9"/>
    <w:rsid w:val="0088675B"/>
    <w:rsid w:val="00887F30"/>
    <w:rsid w:val="0089407B"/>
    <w:rsid w:val="00896A92"/>
    <w:rsid w:val="008A2A34"/>
    <w:rsid w:val="008A6F3F"/>
    <w:rsid w:val="008B5C4D"/>
    <w:rsid w:val="008D00C4"/>
    <w:rsid w:val="008E01BC"/>
    <w:rsid w:val="008E71A4"/>
    <w:rsid w:val="008E7BF9"/>
    <w:rsid w:val="008F35E4"/>
    <w:rsid w:val="008F3CEE"/>
    <w:rsid w:val="008F551C"/>
    <w:rsid w:val="008F5794"/>
    <w:rsid w:val="00901AD2"/>
    <w:rsid w:val="00903954"/>
    <w:rsid w:val="0091097C"/>
    <w:rsid w:val="00913270"/>
    <w:rsid w:val="009138C5"/>
    <w:rsid w:val="00913DA0"/>
    <w:rsid w:val="00917435"/>
    <w:rsid w:val="009177B4"/>
    <w:rsid w:val="00921156"/>
    <w:rsid w:val="00924117"/>
    <w:rsid w:val="00926B45"/>
    <w:rsid w:val="0092716A"/>
    <w:rsid w:val="00935E6C"/>
    <w:rsid w:val="00937CC6"/>
    <w:rsid w:val="00945C89"/>
    <w:rsid w:val="009479B0"/>
    <w:rsid w:val="009539B6"/>
    <w:rsid w:val="00954A59"/>
    <w:rsid w:val="009631E1"/>
    <w:rsid w:val="009638A0"/>
    <w:rsid w:val="00985057"/>
    <w:rsid w:val="0099270E"/>
    <w:rsid w:val="00996517"/>
    <w:rsid w:val="009B3D05"/>
    <w:rsid w:val="009C544E"/>
    <w:rsid w:val="009D0604"/>
    <w:rsid w:val="009D15BC"/>
    <w:rsid w:val="009D2647"/>
    <w:rsid w:val="009D2822"/>
    <w:rsid w:val="009D4EEC"/>
    <w:rsid w:val="009D63CA"/>
    <w:rsid w:val="009E5132"/>
    <w:rsid w:val="009F2541"/>
    <w:rsid w:val="009F3F6D"/>
    <w:rsid w:val="009F536F"/>
    <w:rsid w:val="009F5E2B"/>
    <w:rsid w:val="009F6902"/>
    <w:rsid w:val="00A01924"/>
    <w:rsid w:val="00A04ECD"/>
    <w:rsid w:val="00A04ED6"/>
    <w:rsid w:val="00A04FA4"/>
    <w:rsid w:val="00A06B81"/>
    <w:rsid w:val="00A13890"/>
    <w:rsid w:val="00A17300"/>
    <w:rsid w:val="00A264E4"/>
    <w:rsid w:val="00A31314"/>
    <w:rsid w:val="00A331C2"/>
    <w:rsid w:val="00A36742"/>
    <w:rsid w:val="00A367BA"/>
    <w:rsid w:val="00A37357"/>
    <w:rsid w:val="00A374B0"/>
    <w:rsid w:val="00A417D6"/>
    <w:rsid w:val="00A44878"/>
    <w:rsid w:val="00A46FB9"/>
    <w:rsid w:val="00A47028"/>
    <w:rsid w:val="00A52C40"/>
    <w:rsid w:val="00A54832"/>
    <w:rsid w:val="00A54C7B"/>
    <w:rsid w:val="00A55029"/>
    <w:rsid w:val="00A560A8"/>
    <w:rsid w:val="00A5652A"/>
    <w:rsid w:val="00A60B48"/>
    <w:rsid w:val="00A6456D"/>
    <w:rsid w:val="00A66161"/>
    <w:rsid w:val="00A7265F"/>
    <w:rsid w:val="00A739D2"/>
    <w:rsid w:val="00A770EA"/>
    <w:rsid w:val="00A777BA"/>
    <w:rsid w:val="00A80553"/>
    <w:rsid w:val="00A85089"/>
    <w:rsid w:val="00A87D35"/>
    <w:rsid w:val="00A92149"/>
    <w:rsid w:val="00A93372"/>
    <w:rsid w:val="00A94762"/>
    <w:rsid w:val="00A969EE"/>
    <w:rsid w:val="00AA056E"/>
    <w:rsid w:val="00AA4B4F"/>
    <w:rsid w:val="00AB02CE"/>
    <w:rsid w:val="00AB3F77"/>
    <w:rsid w:val="00AB7D4B"/>
    <w:rsid w:val="00AC01FA"/>
    <w:rsid w:val="00AC10D9"/>
    <w:rsid w:val="00AC32ED"/>
    <w:rsid w:val="00AC377A"/>
    <w:rsid w:val="00AC6346"/>
    <w:rsid w:val="00AC7BD2"/>
    <w:rsid w:val="00AD3421"/>
    <w:rsid w:val="00AD575E"/>
    <w:rsid w:val="00AD6983"/>
    <w:rsid w:val="00AD6FEA"/>
    <w:rsid w:val="00AE4218"/>
    <w:rsid w:val="00AE4660"/>
    <w:rsid w:val="00AF6A50"/>
    <w:rsid w:val="00B02477"/>
    <w:rsid w:val="00B026B9"/>
    <w:rsid w:val="00B02D8C"/>
    <w:rsid w:val="00B04222"/>
    <w:rsid w:val="00B105CE"/>
    <w:rsid w:val="00B13A56"/>
    <w:rsid w:val="00B30E3F"/>
    <w:rsid w:val="00B32126"/>
    <w:rsid w:val="00B35AC1"/>
    <w:rsid w:val="00B36583"/>
    <w:rsid w:val="00B40F78"/>
    <w:rsid w:val="00B41A35"/>
    <w:rsid w:val="00B46DB6"/>
    <w:rsid w:val="00B51913"/>
    <w:rsid w:val="00B5280A"/>
    <w:rsid w:val="00B53F10"/>
    <w:rsid w:val="00B56A1B"/>
    <w:rsid w:val="00B625DB"/>
    <w:rsid w:val="00B639DE"/>
    <w:rsid w:val="00B70BEA"/>
    <w:rsid w:val="00B70DCB"/>
    <w:rsid w:val="00B770C6"/>
    <w:rsid w:val="00B833AC"/>
    <w:rsid w:val="00B857CB"/>
    <w:rsid w:val="00B93A45"/>
    <w:rsid w:val="00B95C25"/>
    <w:rsid w:val="00B97B0E"/>
    <w:rsid w:val="00BA3474"/>
    <w:rsid w:val="00BB1E94"/>
    <w:rsid w:val="00BB5825"/>
    <w:rsid w:val="00BC27CB"/>
    <w:rsid w:val="00BC6982"/>
    <w:rsid w:val="00BC70F3"/>
    <w:rsid w:val="00BD3918"/>
    <w:rsid w:val="00BD62A8"/>
    <w:rsid w:val="00BD6F37"/>
    <w:rsid w:val="00BE1EA6"/>
    <w:rsid w:val="00BE23E7"/>
    <w:rsid w:val="00BE54CE"/>
    <w:rsid w:val="00BE6334"/>
    <w:rsid w:val="00BF205B"/>
    <w:rsid w:val="00BF323F"/>
    <w:rsid w:val="00BF561F"/>
    <w:rsid w:val="00C00EE3"/>
    <w:rsid w:val="00C0373F"/>
    <w:rsid w:val="00C11F77"/>
    <w:rsid w:val="00C168C9"/>
    <w:rsid w:val="00C17823"/>
    <w:rsid w:val="00C21A26"/>
    <w:rsid w:val="00C23EFD"/>
    <w:rsid w:val="00C247D0"/>
    <w:rsid w:val="00C25B28"/>
    <w:rsid w:val="00C31123"/>
    <w:rsid w:val="00C331A7"/>
    <w:rsid w:val="00C36245"/>
    <w:rsid w:val="00C4002A"/>
    <w:rsid w:val="00C50157"/>
    <w:rsid w:val="00C50698"/>
    <w:rsid w:val="00C5157E"/>
    <w:rsid w:val="00C51ECC"/>
    <w:rsid w:val="00C53C9E"/>
    <w:rsid w:val="00C57B33"/>
    <w:rsid w:val="00C641F6"/>
    <w:rsid w:val="00C734F4"/>
    <w:rsid w:val="00C73F47"/>
    <w:rsid w:val="00C80530"/>
    <w:rsid w:val="00C82345"/>
    <w:rsid w:val="00C8301A"/>
    <w:rsid w:val="00C83B41"/>
    <w:rsid w:val="00C8638E"/>
    <w:rsid w:val="00C90B1C"/>
    <w:rsid w:val="00C91794"/>
    <w:rsid w:val="00C930EC"/>
    <w:rsid w:val="00C93C78"/>
    <w:rsid w:val="00C940A0"/>
    <w:rsid w:val="00C96B03"/>
    <w:rsid w:val="00CA56D3"/>
    <w:rsid w:val="00CA6D1B"/>
    <w:rsid w:val="00CB00DC"/>
    <w:rsid w:val="00CB10B5"/>
    <w:rsid w:val="00CB1970"/>
    <w:rsid w:val="00CB3E18"/>
    <w:rsid w:val="00CB61E4"/>
    <w:rsid w:val="00CB7119"/>
    <w:rsid w:val="00CB7D2B"/>
    <w:rsid w:val="00CC38E5"/>
    <w:rsid w:val="00CC5136"/>
    <w:rsid w:val="00CC773B"/>
    <w:rsid w:val="00CD31B2"/>
    <w:rsid w:val="00CD739E"/>
    <w:rsid w:val="00CE0A30"/>
    <w:rsid w:val="00CE0CCF"/>
    <w:rsid w:val="00CE2E74"/>
    <w:rsid w:val="00CE660E"/>
    <w:rsid w:val="00CF6B5C"/>
    <w:rsid w:val="00D01137"/>
    <w:rsid w:val="00D07AC7"/>
    <w:rsid w:val="00D11EFC"/>
    <w:rsid w:val="00D14954"/>
    <w:rsid w:val="00D202E4"/>
    <w:rsid w:val="00D266F0"/>
    <w:rsid w:val="00D30EDE"/>
    <w:rsid w:val="00D3643B"/>
    <w:rsid w:val="00D37AD9"/>
    <w:rsid w:val="00D42902"/>
    <w:rsid w:val="00D60AF8"/>
    <w:rsid w:val="00D60B4E"/>
    <w:rsid w:val="00D62D46"/>
    <w:rsid w:val="00D65C0F"/>
    <w:rsid w:val="00D75D08"/>
    <w:rsid w:val="00D77169"/>
    <w:rsid w:val="00D7796F"/>
    <w:rsid w:val="00D81692"/>
    <w:rsid w:val="00D85A2C"/>
    <w:rsid w:val="00D90FF1"/>
    <w:rsid w:val="00D91FFE"/>
    <w:rsid w:val="00D921BA"/>
    <w:rsid w:val="00DA0D28"/>
    <w:rsid w:val="00DA132C"/>
    <w:rsid w:val="00DA363F"/>
    <w:rsid w:val="00DA71E4"/>
    <w:rsid w:val="00DB14E7"/>
    <w:rsid w:val="00DB1796"/>
    <w:rsid w:val="00DB7CC4"/>
    <w:rsid w:val="00DC510B"/>
    <w:rsid w:val="00DD12C3"/>
    <w:rsid w:val="00DD2C8D"/>
    <w:rsid w:val="00DD68E5"/>
    <w:rsid w:val="00DD7817"/>
    <w:rsid w:val="00DE46D4"/>
    <w:rsid w:val="00DE4BEC"/>
    <w:rsid w:val="00DE5AD4"/>
    <w:rsid w:val="00DE75C4"/>
    <w:rsid w:val="00DF09CB"/>
    <w:rsid w:val="00DF26AB"/>
    <w:rsid w:val="00DF31D3"/>
    <w:rsid w:val="00DF55DE"/>
    <w:rsid w:val="00DF64B6"/>
    <w:rsid w:val="00E00F2B"/>
    <w:rsid w:val="00E047D4"/>
    <w:rsid w:val="00E06A17"/>
    <w:rsid w:val="00E11120"/>
    <w:rsid w:val="00E13BED"/>
    <w:rsid w:val="00E259C4"/>
    <w:rsid w:val="00E33AF1"/>
    <w:rsid w:val="00E3732E"/>
    <w:rsid w:val="00E523F0"/>
    <w:rsid w:val="00E541A3"/>
    <w:rsid w:val="00E542B3"/>
    <w:rsid w:val="00E574DB"/>
    <w:rsid w:val="00E66951"/>
    <w:rsid w:val="00E700C3"/>
    <w:rsid w:val="00E7372A"/>
    <w:rsid w:val="00E849F8"/>
    <w:rsid w:val="00E86504"/>
    <w:rsid w:val="00E8652C"/>
    <w:rsid w:val="00E919C6"/>
    <w:rsid w:val="00E92409"/>
    <w:rsid w:val="00E931A8"/>
    <w:rsid w:val="00EA2505"/>
    <w:rsid w:val="00EA55F9"/>
    <w:rsid w:val="00EA6DCC"/>
    <w:rsid w:val="00EB45A6"/>
    <w:rsid w:val="00EB5917"/>
    <w:rsid w:val="00EC2DEE"/>
    <w:rsid w:val="00EC2E71"/>
    <w:rsid w:val="00EC46A6"/>
    <w:rsid w:val="00EC5B42"/>
    <w:rsid w:val="00EC7330"/>
    <w:rsid w:val="00ED401F"/>
    <w:rsid w:val="00ED7C59"/>
    <w:rsid w:val="00EE0A85"/>
    <w:rsid w:val="00EE4030"/>
    <w:rsid w:val="00EE4355"/>
    <w:rsid w:val="00EE55D2"/>
    <w:rsid w:val="00EF0C52"/>
    <w:rsid w:val="00EF3100"/>
    <w:rsid w:val="00EF4ACA"/>
    <w:rsid w:val="00EF6A56"/>
    <w:rsid w:val="00EF753E"/>
    <w:rsid w:val="00F00A7E"/>
    <w:rsid w:val="00F01287"/>
    <w:rsid w:val="00F01C5C"/>
    <w:rsid w:val="00F0304C"/>
    <w:rsid w:val="00F07947"/>
    <w:rsid w:val="00F11A76"/>
    <w:rsid w:val="00F13066"/>
    <w:rsid w:val="00F208C8"/>
    <w:rsid w:val="00F226C0"/>
    <w:rsid w:val="00F26954"/>
    <w:rsid w:val="00F32E0A"/>
    <w:rsid w:val="00F37578"/>
    <w:rsid w:val="00F41472"/>
    <w:rsid w:val="00F45B0B"/>
    <w:rsid w:val="00F52E75"/>
    <w:rsid w:val="00F60D3B"/>
    <w:rsid w:val="00F641FE"/>
    <w:rsid w:val="00F679D3"/>
    <w:rsid w:val="00F70A42"/>
    <w:rsid w:val="00F83908"/>
    <w:rsid w:val="00F9425B"/>
    <w:rsid w:val="00F95726"/>
    <w:rsid w:val="00FA7DF3"/>
    <w:rsid w:val="00FB29CF"/>
    <w:rsid w:val="00FB5AC0"/>
    <w:rsid w:val="00FC2805"/>
    <w:rsid w:val="00FC33AD"/>
    <w:rsid w:val="00FC4750"/>
    <w:rsid w:val="00FD2040"/>
    <w:rsid w:val="00FD62BC"/>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D58FA"/>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C469E"/>
    <w:pPr>
      <w:ind w:left="720"/>
      <w:contextualSpacing/>
    </w:pPr>
  </w:style>
  <w:style w:type="paragraph" w:styleId="Header">
    <w:name w:val="header"/>
    <w:basedOn w:val="Normal"/>
    <w:link w:val="HeaderChar"/>
    <w:uiPriority w:val="99"/>
    <w:unhideWhenUsed/>
    <w:rsid w:val="00E259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9C4"/>
  </w:style>
  <w:style w:type="paragraph" w:styleId="Footer">
    <w:name w:val="footer"/>
    <w:basedOn w:val="Normal"/>
    <w:link w:val="FooterChar"/>
    <w:uiPriority w:val="99"/>
    <w:unhideWhenUsed/>
    <w:rsid w:val="00E259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9C4"/>
  </w:style>
  <w:style w:type="paragraph" w:styleId="BalloonText">
    <w:name w:val="Balloon Text"/>
    <w:basedOn w:val="Normal"/>
    <w:link w:val="BalloonTextChar"/>
    <w:uiPriority w:val="99"/>
    <w:semiHidden/>
    <w:unhideWhenUsed/>
    <w:rsid w:val="005C30A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30A8"/>
    <w:rPr>
      <w:rFonts w:ascii="Segoe UI" w:hAnsi="Segoe UI" w:cs="Segoe UI"/>
      <w:sz w:val="18"/>
      <w:szCs w:val="18"/>
    </w:rPr>
  </w:style>
  <w:style w:type="character" w:styleId="Hyperlink">
    <w:name w:val="Hyperlink"/>
    <w:basedOn w:val="DefaultParagraphFont"/>
    <w:uiPriority w:val="99"/>
    <w:unhideWhenUsed/>
    <w:rsid w:val="004707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gonlinelibrary.com/doi/10.12968/nuwa.2016.Sup2.32" TargetMode="External"/><Relationship Id="rId13" Type="http://schemas.openxmlformats.org/officeDocument/2006/relationships/hyperlink" Target="https://moodle.uwtsd.ac.uk/pluginfile.php/133720/mod_resource/content/1/Gender%20reading%20task.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clair/Downloads/Early%20Childhood%20Implications%20(1).pdf" TargetMode="External"/><Relationship Id="rId12" Type="http://schemas.openxmlformats.org/officeDocument/2006/relationships/hyperlink" Target="http://www.earlyyearsmatters.co.uk/eyfs/a-unique-child/planning/"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hl=en&amp;lr=&amp;id=x0ORAwAAQBAJ&amp;oi=fnd&amp;pg=PT14&amp;dq=bright+plastics+overstimulating+for+children+in+early++years&amp;ots=0FqR0zYfqZ&amp;sig=ML2x4arbxD8CKYagN6ZYa_PDO9Q#v=onepage&amp;q&amp;f=false" TargetMode="External"/><Relationship Id="rId5" Type="http://schemas.openxmlformats.org/officeDocument/2006/relationships/footnotes" Target="footnotes.xml"/><Relationship Id="rId15" Type="http://schemas.openxmlformats.org/officeDocument/2006/relationships/hyperlink" Target="http://learning.gov.wales/docs/learningwales/publications/140828-foundation-phase-outdoor-learning-handbook-en.pdf" TargetMode="External"/><Relationship Id="rId10" Type="http://schemas.openxmlformats.org/officeDocument/2006/relationships/hyperlink" Target="https://www-dawsonera-com.ezproxy.uwtsd.ac.uk/readonline/9781315851341"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moodle.uwtsd.ac.uk/pluginfile.php/133707/mod_resource/content/1/Chigeza%20and%20Sorin.pdf" TargetMode="External"/><Relationship Id="rId14" Type="http://schemas.openxmlformats.org/officeDocument/2006/relationships/hyperlink" Target="file:///C:/Users/clair/Downloads/Pitchford%20et%20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32581</TotalTime>
  <Pages>14</Pages>
  <Words>4102</Words>
  <Characters>23383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Claire Macare</cp:lastModifiedBy>
  <cp:revision>164</cp:revision>
  <cp:lastPrinted>2018-05-18T11:54:00Z</cp:lastPrinted>
  <dcterms:created xsi:type="dcterms:W3CDTF">2018-03-05T15:38:00Z</dcterms:created>
  <dcterms:modified xsi:type="dcterms:W3CDTF">2018-05-18T13:50:00Z</dcterms:modified>
</cp:coreProperties>
</file>