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E1636B" w14:textId="77777777" w:rsidR="00A700A7" w:rsidRDefault="00A700A7"/>
    <w:p w14:paraId="14ABE0E6" w14:textId="77777777" w:rsidR="00A700A7" w:rsidRPr="005416BC" w:rsidRDefault="00A700A7">
      <w:pPr>
        <w:rPr>
          <w:rFonts w:ascii="Arial" w:hAnsi="Arial" w:cs="Arial"/>
        </w:rPr>
      </w:pPr>
    </w:p>
    <w:p w14:paraId="3981139D" w14:textId="66141172" w:rsidR="00A700A7" w:rsidRPr="005416BC" w:rsidRDefault="00A700A7">
      <w:pPr>
        <w:rPr>
          <w:rFonts w:ascii="Arial" w:hAnsi="Arial" w:cs="Arial"/>
          <w:b/>
          <w:bCs/>
          <w:u w:val="single"/>
        </w:rPr>
      </w:pPr>
      <w:r w:rsidRPr="005416BC">
        <w:rPr>
          <w:rFonts w:ascii="Arial" w:hAnsi="Arial" w:cs="Arial"/>
          <w:b/>
          <w:bCs/>
          <w:u w:val="single"/>
        </w:rPr>
        <w:t>Section 1</w:t>
      </w:r>
      <w:r w:rsidR="00F652ED" w:rsidRPr="005416BC">
        <w:rPr>
          <w:rFonts w:ascii="Arial" w:hAnsi="Arial" w:cs="Arial"/>
          <w:b/>
          <w:bCs/>
          <w:u w:val="single"/>
        </w:rPr>
        <w:t xml:space="preserve"> </w:t>
      </w:r>
    </w:p>
    <w:p w14:paraId="5ADE5D40" w14:textId="2433A559" w:rsidR="008E2AF9" w:rsidRPr="005416BC" w:rsidRDefault="00A871E2">
      <w:pPr>
        <w:rPr>
          <w:rFonts w:ascii="Arial" w:hAnsi="Arial" w:cs="Arial"/>
          <w:u w:val="single"/>
        </w:rPr>
      </w:pPr>
      <w:r w:rsidRPr="005416BC">
        <w:rPr>
          <w:rFonts w:ascii="Arial" w:hAnsi="Arial" w:cs="Arial"/>
          <w:u w:val="single"/>
        </w:rPr>
        <w:t>Imaginary play</w:t>
      </w:r>
    </w:p>
    <w:p w14:paraId="6599FB01" w14:textId="0DC4C87F" w:rsidR="00E77C21" w:rsidRPr="005416BC" w:rsidRDefault="00273E21" w:rsidP="00D82EBC">
      <w:pPr>
        <w:rPr>
          <w:rFonts w:ascii="Arial" w:hAnsi="Arial" w:cs="Arial"/>
        </w:rPr>
      </w:pPr>
      <w:r w:rsidRPr="005416BC">
        <w:rPr>
          <w:rFonts w:ascii="Arial" w:hAnsi="Arial" w:cs="Arial"/>
        </w:rPr>
        <w:t>The inclusion of play is essential for the overall growth and development of young children. Play represents a life experience, reflecting the expression of children's creativity. Children can feel a sense of freedom, control, independence, and connection with their friends through playing.</w:t>
      </w:r>
      <w:r w:rsidR="00294DCC" w:rsidRPr="005416BC">
        <w:rPr>
          <w:rFonts w:ascii="Arial" w:hAnsi="Arial" w:cs="Arial"/>
        </w:rPr>
        <w:t xml:space="preserve"> </w:t>
      </w:r>
      <w:r w:rsidR="00C67965" w:rsidRPr="005416BC">
        <w:rPr>
          <w:rFonts w:ascii="Arial" w:hAnsi="Arial" w:cs="Arial"/>
        </w:rPr>
        <w:t>The Early Years Learning Framework for Australia (2023)</w:t>
      </w:r>
      <w:r w:rsidR="00294DCC" w:rsidRPr="005416BC">
        <w:rPr>
          <w:rFonts w:ascii="Arial" w:hAnsi="Arial" w:cs="Arial"/>
        </w:rPr>
        <w:t xml:space="preserve"> states play is very important for children. Through play, babies and young children explore and learn to understand the world around them as they come to communicate, discover, imagine and create</w:t>
      </w:r>
      <w:r w:rsidR="00C67965" w:rsidRPr="005416BC">
        <w:rPr>
          <w:rFonts w:ascii="Arial" w:hAnsi="Arial" w:cs="Arial"/>
        </w:rPr>
        <w:t xml:space="preserve">. </w:t>
      </w:r>
      <w:r w:rsidR="00505750" w:rsidRPr="005416BC">
        <w:rPr>
          <w:rFonts w:ascii="Arial" w:hAnsi="Arial" w:cs="Arial"/>
        </w:rPr>
        <w:t xml:space="preserve"> </w:t>
      </w:r>
      <w:r w:rsidR="00C60CF2" w:rsidRPr="005416BC">
        <w:rPr>
          <w:rFonts w:ascii="Arial" w:hAnsi="Arial" w:cs="Arial"/>
        </w:rPr>
        <w:t>Early childhood education settings are designed to create an environment that facilitates a holistic approach to learning and play, encompassing all areas of development for young children.</w:t>
      </w:r>
      <w:r w:rsidR="009379C8" w:rsidRPr="005416BC">
        <w:rPr>
          <w:rFonts w:ascii="Arial" w:hAnsi="Arial" w:cs="Arial"/>
        </w:rPr>
        <w:t xml:space="preserve"> The Welsh Government (2014) state </w:t>
      </w:r>
      <w:r w:rsidR="00D82EBC" w:rsidRPr="005416BC">
        <w:rPr>
          <w:rFonts w:ascii="Arial" w:hAnsi="Arial" w:cs="Arial"/>
        </w:rPr>
        <w:t xml:space="preserve">the Welsh Government wishes to create an environment in Wales where children have excellent opportunities to play and enjoy their recreation time. This is in accordance with the </w:t>
      </w:r>
      <w:r w:rsidR="00E77C21" w:rsidRPr="005416BC">
        <w:rPr>
          <w:rFonts w:ascii="Arial" w:hAnsi="Arial" w:cs="Arial"/>
        </w:rPr>
        <w:t>Article 31 Leisure</w:t>
      </w:r>
      <w:r w:rsidR="007808DE" w:rsidRPr="005416BC">
        <w:rPr>
          <w:rFonts w:ascii="Arial" w:hAnsi="Arial" w:cs="Arial"/>
        </w:rPr>
        <w:t>,</w:t>
      </w:r>
      <w:r w:rsidR="00E77C21" w:rsidRPr="005416BC">
        <w:rPr>
          <w:rFonts w:ascii="Arial" w:hAnsi="Arial" w:cs="Arial"/>
        </w:rPr>
        <w:t xml:space="preserve"> </w:t>
      </w:r>
      <w:r w:rsidR="007808DE" w:rsidRPr="005416BC">
        <w:rPr>
          <w:rFonts w:ascii="Arial" w:hAnsi="Arial" w:cs="Arial"/>
        </w:rPr>
        <w:t>P</w:t>
      </w:r>
      <w:r w:rsidR="00E77C21" w:rsidRPr="005416BC">
        <w:rPr>
          <w:rFonts w:ascii="Arial" w:hAnsi="Arial" w:cs="Arial"/>
        </w:rPr>
        <w:t>lay</w:t>
      </w:r>
      <w:r w:rsidR="007808DE" w:rsidRPr="005416BC">
        <w:rPr>
          <w:rFonts w:ascii="Arial" w:hAnsi="Arial" w:cs="Arial"/>
        </w:rPr>
        <w:t xml:space="preserve"> and</w:t>
      </w:r>
      <w:r w:rsidR="00E77C21" w:rsidRPr="005416BC">
        <w:rPr>
          <w:rFonts w:ascii="Arial" w:hAnsi="Arial" w:cs="Arial"/>
        </w:rPr>
        <w:t xml:space="preserve"> </w:t>
      </w:r>
      <w:r w:rsidR="007808DE" w:rsidRPr="005416BC">
        <w:rPr>
          <w:rFonts w:ascii="Arial" w:hAnsi="Arial" w:cs="Arial"/>
        </w:rPr>
        <w:t>C</w:t>
      </w:r>
      <w:r w:rsidR="00E77C21" w:rsidRPr="005416BC">
        <w:rPr>
          <w:rFonts w:ascii="Arial" w:hAnsi="Arial" w:cs="Arial"/>
        </w:rPr>
        <w:t>ulture</w:t>
      </w:r>
      <w:r w:rsidR="007808DE" w:rsidRPr="005416BC">
        <w:rPr>
          <w:rFonts w:ascii="Arial" w:hAnsi="Arial" w:cs="Arial"/>
        </w:rPr>
        <w:t xml:space="preserve"> that ensures that all children have the right</w:t>
      </w:r>
      <w:r w:rsidR="00822D14" w:rsidRPr="005416BC">
        <w:rPr>
          <w:rFonts w:ascii="Arial" w:hAnsi="Arial" w:cs="Arial"/>
        </w:rPr>
        <w:t xml:space="preserve"> to relax and play.</w:t>
      </w:r>
    </w:p>
    <w:p w14:paraId="63161F0D" w14:textId="4F0A6302" w:rsidR="00E17618" w:rsidRPr="005416BC" w:rsidRDefault="009379C8" w:rsidP="001666CB">
      <w:pPr>
        <w:rPr>
          <w:rFonts w:ascii="Arial" w:hAnsi="Arial" w:cs="Arial"/>
        </w:rPr>
      </w:pPr>
      <w:r w:rsidRPr="005416BC">
        <w:rPr>
          <w:rFonts w:ascii="Arial" w:hAnsi="Arial" w:cs="Arial"/>
        </w:rPr>
        <w:t xml:space="preserve">Children find pleasure in participating in Imaginative play, which helps in enhancing their speech, language, and communication skills, as well as their social abilities and self-awareness. </w:t>
      </w:r>
      <w:r w:rsidR="00AE2067" w:rsidRPr="005416BC">
        <w:rPr>
          <w:rFonts w:ascii="Arial" w:hAnsi="Arial" w:cs="Arial"/>
        </w:rPr>
        <w:t xml:space="preserve">There are many different types of imaginative play activities, including playing with educational toys in pretend </w:t>
      </w:r>
      <w:r w:rsidR="00962E8B" w:rsidRPr="005416BC">
        <w:rPr>
          <w:rFonts w:ascii="Arial" w:hAnsi="Arial" w:cs="Arial"/>
        </w:rPr>
        <w:t xml:space="preserve">scenarios. </w:t>
      </w:r>
      <w:r w:rsidR="00C230FB" w:rsidRPr="005416BC">
        <w:rPr>
          <w:rFonts w:ascii="Arial" w:hAnsi="Arial" w:cs="Arial"/>
        </w:rPr>
        <w:t>Practitioners can support imaginary play by creating and providing</w:t>
      </w:r>
      <w:r w:rsidR="00AE2067" w:rsidRPr="005416BC">
        <w:rPr>
          <w:rFonts w:ascii="Arial" w:hAnsi="Arial" w:cs="Arial"/>
        </w:rPr>
        <w:t xml:space="preserve"> an imaginary setting for play by arranging building bricks, cushions, household items, and other materials</w:t>
      </w:r>
      <w:r w:rsidR="001B06BC" w:rsidRPr="005416BC">
        <w:rPr>
          <w:rFonts w:ascii="Arial" w:hAnsi="Arial" w:cs="Arial"/>
        </w:rPr>
        <w:t>. Children will</w:t>
      </w:r>
      <w:r w:rsidR="001666CB" w:rsidRPr="005416BC">
        <w:rPr>
          <w:rFonts w:ascii="Arial" w:hAnsi="Arial" w:cs="Arial"/>
        </w:rPr>
        <w:t xml:space="preserve"> cook a pretend meal with a play </w:t>
      </w:r>
      <w:r w:rsidR="00C230FB" w:rsidRPr="005416BC">
        <w:rPr>
          <w:rFonts w:ascii="Arial" w:hAnsi="Arial" w:cs="Arial"/>
        </w:rPr>
        <w:t>kitchen or</w:t>
      </w:r>
      <w:r w:rsidR="001B06BC" w:rsidRPr="005416BC">
        <w:rPr>
          <w:rFonts w:ascii="Arial" w:hAnsi="Arial" w:cs="Arial"/>
        </w:rPr>
        <w:t xml:space="preserve"> </w:t>
      </w:r>
      <w:r w:rsidR="007B1934" w:rsidRPr="005416BC">
        <w:rPr>
          <w:rFonts w:ascii="Arial" w:hAnsi="Arial" w:cs="Arial"/>
        </w:rPr>
        <w:t>set up a shop area and act out the roles associated with this</w:t>
      </w:r>
      <w:r w:rsidR="003C1EEC" w:rsidRPr="005416BC">
        <w:rPr>
          <w:rFonts w:ascii="Arial" w:hAnsi="Arial" w:cs="Arial"/>
        </w:rPr>
        <w:t>. It is also common for children to take part in imaginary play by pretending to be their favourite superhero figures or characters from popular films such as the Avengers, Spiderman and Frozen</w:t>
      </w:r>
      <w:r w:rsidR="007B1934" w:rsidRPr="005416BC">
        <w:rPr>
          <w:rFonts w:ascii="Arial" w:hAnsi="Arial" w:cs="Arial"/>
        </w:rPr>
        <w:t>.</w:t>
      </w:r>
      <w:r w:rsidRPr="005416BC">
        <w:rPr>
          <w:rFonts w:ascii="Arial" w:hAnsi="Arial" w:cs="Arial"/>
        </w:rPr>
        <w:t xml:space="preserve"> When it comes to children's growth and development, pretend play occurs when they use objects in ways that differ from their intended purpose, like using a </w:t>
      </w:r>
      <w:r w:rsidR="00EF0F5D" w:rsidRPr="005416BC">
        <w:rPr>
          <w:rFonts w:ascii="Arial" w:hAnsi="Arial" w:cs="Arial"/>
        </w:rPr>
        <w:t>stick</w:t>
      </w:r>
      <w:r w:rsidRPr="005416BC">
        <w:rPr>
          <w:rFonts w:ascii="Arial" w:hAnsi="Arial" w:cs="Arial"/>
        </w:rPr>
        <w:t xml:space="preserve"> as a magical wand during imaginative play</w:t>
      </w:r>
      <w:r w:rsidR="00EF0F5D" w:rsidRPr="005416BC">
        <w:rPr>
          <w:rFonts w:ascii="Arial" w:hAnsi="Arial" w:cs="Arial"/>
        </w:rPr>
        <w:t xml:space="preserve"> or</w:t>
      </w:r>
      <w:r w:rsidR="00831CB6" w:rsidRPr="005416BC">
        <w:rPr>
          <w:rFonts w:ascii="Arial" w:hAnsi="Arial" w:cs="Arial"/>
        </w:rPr>
        <w:t xml:space="preserve"> using a leaf to represent plates</w:t>
      </w:r>
      <w:r w:rsidR="006C3119" w:rsidRPr="005416BC">
        <w:rPr>
          <w:rFonts w:ascii="Arial" w:hAnsi="Arial" w:cs="Arial"/>
        </w:rPr>
        <w:t xml:space="preserve"> and so forth</w:t>
      </w:r>
      <w:r w:rsidRPr="005416BC">
        <w:rPr>
          <w:rFonts w:ascii="Arial" w:hAnsi="Arial" w:cs="Arial"/>
        </w:rPr>
        <w:t xml:space="preserve">. Education Library (2024) highlights that according to Vygotsky, play fosters intellectual development by allowing children to replicate </w:t>
      </w:r>
      <w:proofErr w:type="gramStart"/>
      <w:r w:rsidRPr="005416BC">
        <w:rPr>
          <w:rFonts w:ascii="Arial" w:hAnsi="Arial" w:cs="Arial"/>
        </w:rPr>
        <w:t>culturally-shaped</w:t>
      </w:r>
      <w:proofErr w:type="gramEnd"/>
      <w:r w:rsidRPr="005416BC">
        <w:rPr>
          <w:rFonts w:ascii="Arial" w:hAnsi="Arial" w:cs="Arial"/>
        </w:rPr>
        <w:t>, real activities. The use of imagination and the recognition of the inherent rules the recreated activities are based upon allow children to develop abstract thinking.</w:t>
      </w:r>
    </w:p>
    <w:p w14:paraId="6888C903" w14:textId="6554508D" w:rsidR="0006552E" w:rsidRPr="005416BC" w:rsidRDefault="00E17618">
      <w:pPr>
        <w:rPr>
          <w:rFonts w:ascii="Arial" w:hAnsi="Arial" w:cs="Arial"/>
        </w:rPr>
      </w:pPr>
      <w:r w:rsidRPr="005416BC">
        <w:rPr>
          <w:rFonts w:ascii="Arial" w:hAnsi="Arial" w:cs="Arial"/>
        </w:rPr>
        <w:t>Role-playing activities with props in early childhood education enable children to act out familiar family and social roles, like being a parent or sibling, and simulate everyday experiences like shopping</w:t>
      </w:r>
      <w:r w:rsidR="00593356" w:rsidRPr="005416BC">
        <w:rPr>
          <w:rFonts w:ascii="Arial" w:hAnsi="Arial" w:cs="Arial"/>
        </w:rPr>
        <w:t xml:space="preserve"> cooking, cleaning, and taking care of children that they have seen their parents do. </w:t>
      </w:r>
      <w:r w:rsidR="00C60CF2" w:rsidRPr="005416BC">
        <w:rPr>
          <w:rFonts w:ascii="Arial" w:hAnsi="Arial" w:cs="Arial"/>
        </w:rPr>
        <w:t>This type of play environment encourages children to acquire knowledge through their chosen forms of play, while also providing a creative outlet. Children can</w:t>
      </w:r>
      <w:r w:rsidR="009E6E28" w:rsidRPr="005416BC">
        <w:rPr>
          <w:rFonts w:ascii="Arial" w:hAnsi="Arial" w:cs="Arial"/>
        </w:rPr>
        <w:t xml:space="preserve"> choose to</w:t>
      </w:r>
      <w:r w:rsidR="00C60CF2" w:rsidRPr="005416BC">
        <w:rPr>
          <w:rFonts w:ascii="Arial" w:hAnsi="Arial" w:cs="Arial"/>
        </w:rPr>
        <w:t xml:space="preserve"> engage in discovery, </w:t>
      </w:r>
      <w:r w:rsidR="00C60CF2" w:rsidRPr="005416BC">
        <w:rPr>
          <w:rFonts w:ascii="Arial" w:hAnsi="Arial" w:cs="Arial"/>
        </w:rPr>
        <w:lastRenderedPageBreak/>
        <w:t>experimentation, and interaction with their immediate environment.</w:t>
      </w:r>
      <w:r w:rsidR="00DB4837" w:rsidRPr="005416BC">
        <w:rPr>
          <w:rFonts w:ascii="Arial" w:hAnsi="Arial" w:cs="Arial"/>
        </w:rPr>
        <w:t xml:space="preserve"> The Genius of Play (no date) </w:t>
      </w:r>
      <w:r w:rsidR="009E6E28" w:rsidRPr="005416BC">
        <w:rPr>
          <w:rFonts w:ascii="Arial" w:hAnsi="Arial" w:cs="Arial"/>
        </w:rPr>
        <w:t>i</w:t>
      </w:r>
      <w:r w:rsidR="006266AD" w:rsidRPr="005416BC">
        <w:rPr>
          <w:rFonts w:ascii="Arial" w:hAnsi="Arial" w:cs="Arial"/>
        </w:rPr>
        <w:t>dentifies that</w:t>
      </w:r>
      <w:r w:rsidR="00182604" w:rsidRPr="005416BC">
        <w:rPr>
          <w:rFonts w:ascii="Arial" w:hAnsi="Arial" w:cs="Arial"/>
        </w:rPr>
        <w:t xml:space="preserve"> </w:t>
      </w:r>
      <w:r w:rsidR="006266AD" w:rsidRPr="005416BC">
        <w:rPr>
          <w:rFonts w:ascii="Arial" w:hAnsi="Arial" w:cs="Arial"/>
        </w:rPr>
        <w:t>o</w:t>
      </w:r>
      <w:r w:rsidR="00182604" w:rsidRPr="005416BC">
        <w:rPr>
          <w:rFonts w:ascii="Arial" w:hAnsi="Arial" w:cs="Arial"/>
        </w:rPr>
        <w:t>ne of the crucial defining characteristics of play is that it's directed by the children…. It’s self-directed</w:t>
      </w:r>
      <w:r w:rsidR="006266AD" w:rsidRPr="005416BC">
        <w:rPr>
          <w:rFonts w:ascii="Arial" w:hAnsi="Arial" w:cs="Arial"/>
        </w:rPr>
        <w:t>.</w:t>
      </w:r>
      <w:r w:rsidR="00B603FF" w:rsidRPr="005416BC">
        <w:rPr>
          <w:rFonts w:ascii="Arial" w:hAnsi="Arial" w:cs="Arial"/>
        </w:rPr>
        <w:t xml:space="preserve"> </w:t>
      </w:r>
      <w:r w:rsidR="005A7741" w:rsidRPr="005416BC">
        <w:rPr>
          <w:rFonts w:ascii="Arial" w:hAnsi="Arial" w:cs="Arial"/>
        </w:rPr>
        <w:t xml:space="preserve">Self-directed play plays a crucial role in the holistic development of </w:t>
      </w:r>
      <w:r w:rsidR="00F00F3C" w:rsidRPr="005416BC">
        <w:rPr>
          <w:rFonts w:ascii="Arial" w:hAnsi="Arial" w:cs="Arial"/>
        </w:rPr>
        <w:t>individuals, extending</w:t>
      </w:r>
      <w:r w:rsidR="00817F5F" w:rsidRPr="005416BC">
        <w:rPr>
          <w:rFonts w:ascii="Arial" w:hAnsi="Arial" w:cs="Arial"/>
        </w:rPr>
        <w:t xml:space="preserve"> beyond mere enjoyment to become an </w:t>
      </w:r>
      <w:r w:rsidR="00F00F3C" w:rsidRPr="005416BC">
        <w:rPr>
          <w:rFonts w:ascii="Arial" w:hAnsi="Arial" w:cs="Arial"/>
        </w:rPr>
        <w:t>essential</w:t>
      </w:r>
      <w:r w:rsidR="00817F5F" w:rsidRPr="005416BC">
        <w:rPr>
          <w:rFonts w:ascii="Arial" w:hAnsi="Arial" w:cs="Arial"/>
        </w:rPr>
        <w:t xml:space="preserve"> part of human growth and maturation.</w:t>
      </w:r>
      <w:r w:rsidR="0003217C" w:rsidRPr="005416BC">
        <w:t xml:space="preserve"> </w:t>
      </w:r>
      <w:r w:rsidR="0003217C" w:rsidRPr="005416BC">
        <w:rPr>
          <w:rFonts w:ascii="Arial" w:hAnsi="Arial" w:cs="Arial"/>
        </w:rPr>
        <w:t>Imaginary play can take place independently, in parallel, or with others, also known as sociodramatic play.</w:t>
      </w:r>
      <w:r w:rsidR="006F5857" w:rsidRPr="005416BC">
        <w:rPr>
          <w:rFonts w:ascii="Arial" w:hAnsi="Arial" w:cs="Arial"/>
        </w:rPr>
        <w:t xml:space="preserve"> </w:t>
      </w:r>
      <w:r w:rsidR="00314922" w:rsidRPr="005416BC">
        <w:rPr>
          <w:rFonts w:ascii="Arial" w:hAnsi="Arial" w:cs="Arial"/>
        </w:rPr>
        <w:t>By engaging in sociodramatic play, children can enhance their language skills by role-playing, acting out different stories, and using language to resolve conflicts and obstacles.</w:t>
      </w:r>
      <w:r w:rsidR="006F5857" w:rsidRPr="005416BC">
        <w:rPr>
          <w:rFonts w:ascii="Arial" w:hAnsi="Arial" w:cs="Arial"/>
        </w:rPr>
        <w:t xml:space="preserve"> </w:t>
      </w:r>
      <w:proofErr w:type="spellStart"/>
      <w:proofErr w:type="gramStart"/>
      <w:r w:rsidR="0006552E" w:rsidRPr="005416BC">
        <w:rPr>
          <w:rFonts w:ascii="Arial" w:hAnsi="Arial" w:cs="Arial"/>
        </w:rPr>
        <w:t>Vic</w:t>
      </w:r>
      <w:r w:rsidR="00AB4159" w:rsidRPr="005416BC">
        <w:rPr>
          <w:rFonts w:ascii="Arial" w:hAnsi="Arial" w:cs="Arial"/>
        </w:rPr>
        <w:t>.Gov.Au</w:t>
      </w:r>
      <w:proofErr w:type="spellEnd"/>
      <w:proofErr w:type="gramEnd"/>
      <w:r w:rsidR="00AB4159" w:rsidRPr="005416BC">
        <w:rPr>
          <w:rFonts w:ascii="Arial" w:hAnsi="Arial" w:cs="Arial"/>
        </w:rPr>
        <w:t xml:space="preserve"> (2023) </w:t>
      </w:r>
      <w:r w:rsidR="0006552E" w:rsidRPr="005416BC">
        <w:rPr>
          <w:rFonts w:ascii="Arial" w:hAnsi="Arial" w:cs="Arial"/>
        </w:rPr>
        <w:t>Sociodramatic play is a way for children to develop social and language skills, by creating imaginary worlds, characters, and scenarios, which relate to the real world (</w:t>
      </w:r>
      <w:proofErr w:type="spellStart"/>
      <w:r w:rsidR="0006552E" w:rsidRPr="005416BC">
        <w:rPr>
          <w:rFonts w:ascii="Arial" w:hAnsi="Arial" w:cs="Arial"/>
        </w:rPr>
        <w:t>Smilansky</w:t>
      </w:r>
      <w:proofErr w:type="spellEnd"/>
      <w:r w:rsidR="0006552E" w:rsidRPr="005416BC">
        <w:rPr>
          <w:rFonts w:ascii="Arial" w:hAnsi="Arial" w:cs="Arial"/>
        </w:rPr>
        <w:t>, 1968).</w:t>
      </w:r>
    </w:p>
    <w:p w14:paraId="73A414C1" w14:textId="77777777" w:rsidR="0006552E" w:rsidRPr="005416BC" w:rsidRDefault="0006552E">
      <w:pPr>
        <w:rPr>
          <w:rFonts w:ascii="Arial" w:hAnsi="Arial" w:cs="Arial"/>
        </w:rPr>
      </w:pPr>
    </w:p>
    <w:p w14:paraId="2728555B" w14:textId="541E8537" w:rsidR="00D23ECC" w:rsidRPr="005416BC" w:rsidRDefault="002014E2">
      <w:pPr>
        <w:rPr>
          <w:rFonts w:ascii="Arial" w:hAnsi="Arial" w:cs="Arial"/>
        </w:rPr>
      </w:pPr>
      <w:r w:rsidRPr="005416BC">
        <w:rPr>
          <w:rFonts w:ascii="Arial" w:hAnsi="Arial" w:cs="Arial"/>
        </w:rPr>
        <w:t>When children engage in dramatic play, they pretend to be in real-life situations, like taking their pet to</w:t>
      </w:r>
      <w:r w:rsidR="00C56734" w:rsidRPr="005416BC">
        <w:rPr>
          <w:rFonts w:ascii="Arial" w:hAnsi="Arial" w:cs="Arial"/>
        </w:rPr>
        <w:t xml:space="preserve"> </w:t>
      </w:r>
      <w:r w:rsidRPr="005416BC">
        <w:rPr>
          <w:rFonts w:ascii="Arial" w:hAnsi="Arial" w:cs="Arial"/>
        </w:rPr>
        <w:t>see the veterinarian</w:t>
      </w:r>
      <w:r w:rsidR="00E05918" w:rsidRPr="005416BC">
        <w:rPr>
          <w:rFonts w:ascii="Arial" w:hAnsi="Arial" w:cs="Arial"/>
        </w:rPr>
        <w:t xml:space="preserve"> or going to the </w:t>
      </w:r>
      <w:r w:rsidR="00C56734" w:rsidRPr="005416BC">
        <w:rPr>
          <w:rFonts w:ascii="Arial" w:hAnsi="Arial" w:cs="Arial"/>
        </w:rPr>
        <w:t>doctors.</w:t>
      </w:r>
      <w:r w:rsidRPr="005416BC">
        <w:rPr>
          <w:rFonts w:ascii="Arial" w:hAnsi="Arial" w:cs="Arial"/>
        </w:rPr>
        <w:t xml:space="preserve"> This </w:t>
      </w:r>
      <w:r w:rsidR="00C56734" w:rsidRPr="005416BC">
        <w:rPr>
          <w:rFonts w:ascii="Arial" w:hAnsi="Arial" w:cs="Arial"/>
        </w:rPr>
        <w:t>form</w:t>
      </w:r>
      <w:r w:rsidRPr="005416BC">
        <w:rPr>
          <w:rFonts w:ascii="Arial" w:hAnsi="Arial" w:cs="Arial"/>
        </w:rPr>
        <w:t xml:space="preserve"> of play is more conducive for children who possess </w:t>
      </w:r>
      <w:r w:rsidR="00A35ECE" w:rsidRPr="005416BC">
        <w:rPr>
          <w:rFonts w:ascii="Arial" w:hAnsi="Arial" w:cs="Arial"/>
        </w:rPr>
        <w:t>skilled</w:t>
      </w:r>
      <w:r w:rsidRPr="005416BC">
        <w:rPr>
          <w:rFonts w:ascii="Arial" w:hAnsi="Arial" w:cs="Arial"/>
        </w:rPr>
        <w:t xml:space="preserve"> language abilities. Children who do not speak English as their first language may not experience the same advantages from this activity and may need support from the staff to develop their language </w:t>
      </w:r>
      <w:proofErr w:type="gramStart"/>
      <w:r w:rsidRPr="005416BC">
        <w:rPr>
          <w:rFonts w:ascii="Arial" w:hAnsi="Arial" w:cs="Arial"/>
        </w:rPr>
        <w:t>abilities</w:t>
      </w:r>
      <w:proofErr w:type="gramEnd"/>
    </w:p>
    <w:p w14:paraId="2B9637BF" w14:textId="77777777" w:rsidR="00AA77D5" w:rsidRPr="005416BC" w:rsidRDefault="00AA77D5" w:rsidP="00AA77D5">
      <w:pPr>
        <w:rPr>
          <w:rFonts w:ascii="Arial" w:hAnsi="Arial" w:cs="Arial"/>
        </w:rPr>
      </w:pPr>
      <w:r w:rsidRPr="005416BC">
        <w:rPr>
          <w:rFonts w:ascii="Arial" w:hAnsi="Arial" w:cs="Arial"/>
        </w:rPr>
        <w:t xml:space="preserve">Engaging in make-believe games supports the development of independence and self-sufficiency in children. Through imaginative play, children </w:t>
      </w:r>
      <w:proofErr w:type="gramStart"/>
      <w:r w:rsidRPr="005416BC">
        <w:rPr>
          <w:rFonts w:ascii="Arial" w:hAnsi="Arial" w:cs="Arial"/>
        </w:rPr>
        <w:t>are able to</w:t>
      </w:r>
      <w:proofErr w:type="gramEnd"/>
      <w:r w:rsidRPr="005416BC">
        <w:rPr>
          <w:rFonts w:ascii="Arial" w:hAnsi="Arial" w:cs="Arial"/>
        </w:rPr>
        <w:t xml:space="preserve"> blend their observations of the environment, helping them to begin forming their understanding of the world.</w:t>
      </w:r>
    </w:p>
    <w:p w14:paraId="3CE5610B" w14:textId="77777777" w:rsidR="00AA77D5" w:rsidRPr="005416BC" w:rsidRDefault="00AA77D5" w:rsidP="00AA77D5">
      <w:pPr>
        <w:rPr>
          <w:rFonts w:ascii="Arial" w:hAnsi="Arial" w:cs="Arial"/>
        </w:rPr>
      </w:pPr>
    </w:p>
    <w:p w14:paraId="31C6200D" w14:textId="77777777" w:rsidR="00B07882" w:rsidRPr="005416BC" w:rsidRDefault="00EF2AF5" w:rsidP="00B07882">
      <w:pPr>
        <w:rPr>
          <w:rFonts w:ascii="Arial" w:hAnsi="Arial" w:cs="Arial"/>
        </w:rPr>
      </w:pPr>
      <w:r w:rsidRPr="005416BC">
        <w:rPr>
          <w:rFonts w:ascii="Arial" w:hAnsi="Arial" w:cs="Arial"/>
        </w:rPr>
        <w:t>Engaging in imaginary play has several benefits, as it is tied to different aspects of holistic growth</w:t>
      </w:r>
      <w:r w:rsidR="00B07882" w:rsidRPr="005416BC">
        <w:rPr>
          <w:rFonts w:ascii="Arial" w:hAnsi="Arial" w:cs="Arial"/>
        </w:rPr>
        <w:t xml:space="preserve">. </w:t>
      </w:r>
    </w:p>
    <w:p w14:paraId="0B948B3F" w14:textId="4154A293" w:rsidR="00B07882" w:rsidRPr="005416BC" w:rsidRDefault="00AA77D5" w:rsidP="00B07882">
      <w:pPr>
        <w:pStyle w:val="ListParagraph"/>
        <w:numPr>
          <w:ilvl w:val="0"/>
          <w:numId w:val="2"/>
        </w:numPr>
        <w:rPr>
          <w:rFonts w:ascii="Arial" w:hAnsi="Arial" w:cs="Arial"/>
        </w:rPr>
      </w:pPr>
      <w:r w:rsidRPr="005416BC">
        <w:rPr>
          <w:rFonts w:ascii="Arial" w:hAnsi="Arial" w:cs="Arial"/>
        </w:rPr>
        <w:t xml:space="preserve">Engaging in imaginative play has the potential to facilitate the development of social skills in children, as it enables them to navigate and incorporate others' perspectives and ideas into their play experiences. </w:t>
      </w:r>
      <w:r w:rsidR="002607DA" w:rsidRPr="005416BC">
        <w:rPr>
          <w:rFonts w:ascii="Arial" w:hAnsi="Arial" w:cs="Arial"/>
        </w:rPr>
        <w:t>Therapy Focus (</w:t>
      </w:r>
      <w:r w:rsidR="00F87DD8" w:rsidRPr="005416BC">
        <w:rPr>
          <w:rFonts w:ascii="Arial" w:hAnsi="Arial" w:cs="Arial"/>
        </w:rPr>
        <w:t>2024a</w:t>
      </w:r>
      <w:r w:rsidR="002607DA" w:rsidRPr="005416BC">
        <w:rPr>
          <w:rFonts w:ascii="Arial" w:hAnsi="Arial" w:cs="Arial"/>
        </w:rPr>
        <w:t xml:space="preserve">) states it fosters creativity by providing a safe space for children to act out scenarios of their choosing, including situations that they may not be able to experience in real life. </w:t>
      </w:r>
    </w:p>
    <w:p w14:paraId="6F922EBF" w14:textId="77777777" w:rsidR="00B07882" w:rsidRPr="005416BC" w:rsidRDefault="00AA77D5" w:rsidP="00B07882">
      <w:pPr>
        <w:pStyle w:val="ListParagraph"/>
        <w:numPr>
          <w:ilvl w:val="0"/>
          <w:numId w:val="2"/>
        </w:numPr>
        <w:rPr>
          <w:rFonts w:ascii="Arial" w:hAnsi="Arial" w:cs="Arial"/>
        </w:rPr>
      </w:pPr>
      <w:r w:rsidRPr="005416BC">
        <w:rPr>
          <w:rFonts w:ascii="Arial" w:hAnsi="Arial" w:cs="Arial"/>
        </w:rPr>
        <w:t xml:space="preserve">Playing make-believe can support the growth of children's emotional skills by allowing them to act out scenarios where they need to demonstrate compassion and </w:t>
      </w:r>
      <w:r w:rsidR="00941A19" w:rsidRPr="005416BC">
        <w:rPr>
          <w:rFonts w:ascii="Arial" w:hAnsi="Arial" w:cs="Arial"/>
        </w:rPr>
        <w:t>understanding.</w:t>
      </w:r>
    </w:p>
    <w:p w14:paraId="7C3CAEC2" w14:textId="6E5D94B0" w:rsidR="00B07882" w:rsidRPr="005416BC" w:rsidRDefault="00941A19" w:rsidP="00B07882">
      <w:pPr>
        <w:pStyle w:val="ListParagraph"/>
        <w:numPr>
          <w:ilvl w:val="0"/>
          <w:numId w:val="2"/>
        </w:numPr>
        <w:rPr>
          <w:rFonts w:ascii="Arial" w:hAnsi="Arial" w:cs="Arial"/>
        </w:rPr>
      </w:pPr>
      <w:r w:rsidRPr="005416BC">
        <w:rPr>
          <w:rFonts w:ascii="Arial" w:hAnsi="Arial" w:cs="Arial"/>
        </w:rPr>
        <w:t xml:space="preserve"> Involvement</w:t>
      </w:r>
      <w:r w:rsidR="00AA77D5" w:rsidRPr="005416BC">
        <w:rPr>
          <w:rFonts w:ascii="Arial" w:hAnsi="Arial" w:cs="Arial"/>
        </w:rPr>
        <w:t xml:space="preserve"> in imaginative role-playing has been demonstrated to support a child's creativity development by inspiring them to explore different and original </w:t>
      </w:r>
      <w:r w:rsidR="00DE5C1A" w:rsidRPr="005416BC">
        <w:rPr>
          <w:rFonts w:ascii="Arial" w:hAnsi="Arial" w:cs="Arial"/>
        </w:rPr>
        <w:t>scenarios</w:t>
      </w:r>
      <w:r w:rsidR="00B07882" w:rsidRPr="005416BC">
        <w:rPr>
          <w:rFonts w:ascii="Arial" w:hAnsi="Arial" w:cs="Arial"/>
        </w:rPr>
        <w:t>.</w:t>
      </w:r>
    </w:p>
    <w:p w14:paraId="5D0D9572" w14:textId="281BC8C4" w:rsidR="00EA60A2" w:rsidRPr="005416BC" w:rsidRDefault="00DE5C1A" w:rsidP="00B07882">
      <w:pPr>
        <w:pStyle w:val="ListParagraph"/>
        <w:numPr>
          <w:ilvl w:val="0"/>
          <w:numId w:val="2"/>
        </w:numPr>
        <w:rPr>
          <w:rFonts w:ascii="Arial" w:hAnsi="Arial" w:cs="Arial"/>
        </w:rPr>
      </w:pPr>
      <w:r w:rsidRPr="005416BC">
        <w:rPr>
          <w:rFonts w:ascii="Arial" w:hAnsi="Arial" w:cs="Arial"/>
        </w:rPr>
        <w:t>Children</w:t>
      </w:r>
      <w:r w:rsidR="00AA77D5" w:rsidRPr="005416BC">
        <w:rPr>
          <w:rFonts w:ascii="Arial" w:hAnsi="Arial" w:cs="Arial"/>
        </w:rPr>
        <w:t xml:space="preserve"> can develop problem-solving skills and find solutions by taking part in imaginative </w:t>
      </w:r>
      <w:r w:rsidRPr="005416BC">
        <w:rPr>
          <w:rFonts w:ascii="Arial" w:hAnsi="Arial" w:cs="Arial"/>
        </w:rPr>
        <w:t>play</w:t>
      </w:r>
      <w:r w:rsidR="00EA60A2" w:rsidRPr="005416BC">
        <w:rPr>
          <w:rFonts w:ascii="Arial" w:hAnsi="Arial" w:cs="Arial"/>
        </w:rPr>
        <w:t>. Therapy Focus (</w:t>
      </w:r>
      <w:r w:rsidR="00F87DD8" w:rsidRPr="005416BC">
        <w:rPr>
          <w:rFonts w:ascii="Arial" w:hAnsi="Arial" w:cs="Arial"/>
        </w:rPr>
        <w:t>2024b</w:t>
      </w:r>
      <w:r w:rsidR="00EA60A2" w:rsidRPr="005416BC">
        <w:rPr>
          <w:rFonts w:ascii="Arial" w:hAnsi="Arial" w:cs="Arial"/>
        </w:rPr>
        <w:t xml:space="preserve">) </w:t>
      </w:r>
      <w:r w:rsidR="00784765" w:rsidRPr="005416BC">
        <w:rPr>
          <w:rFonts w:ascii="Arial" w:hAnsi="Arial" w:cs="Arial"/>
        </w:rPr>
        <w:t>states that it boosts the development of problem-solving and self-regulation skills.</w:t>
      </w:r>
    </w:p>
    <w:p w14:paraId="3F8A62DA" w14:textId="35716624" w:rsidR="00CB4350" w:rsidRPr="005416BC" w:rsidRDefault="00EA60A2" w:rsidP="00B07882">
      <w:pPr>
        <w:pStyle w:val="ListParagraph"/>
        <w:numPr>
          <w:ilvl w:val="0"/>
          <w:numId w:val="2"/>
        </w:numPr>
        <w:rPr>
          <w:rFonts w:ascii="Arial" w:hAnsi="Arial" w:cs="Arial"/>
        </w:rPr>
      </w:pPr>
      <w:r w:rsidRPr="005416BC">
        <w:rPr>
          <w:rFonts w:ascii="Arial" w:hAnsi="Arial" w:cs="Arial"/>
        </w:rPr>
        <w:lastRenderedPageBreak/>
        <w:t>I</w:t>
      </w:r>
      <w:r w:rsidR="00AA77D5" w:rsidRPr="005416BC">
        <w:rPr>
          <w:rFonts w:ascii="Arial" w:hAnsi="Arial" w:cs="Arial"/>
        </w:rPr>
        <w:t>t supports the development of language by participating in the exploration and narration of stories or scenarios.</w:t>
      </w:r>
      <w:r w:rsidR="00ED333B" w:rsidRPr="005416BC">
        <w:rPr>
          <w:rFonts w:ascii="Arial" w:hAnsi="Arial" w:cs="Arial"/>
        </w:rPr>
        <w:t xml:space="preserve"> Therapy Focus (2024c) highlights It provides an opportunity for kids to practice and develop their language and social skills by merely being with and talking to other children.</w:t>
      </w:r>
    </w:p>
    <w:p w14:paraId="2DE240D0" w14:textId="35796930" w:rsidR="00152014" w:rsidRDefault="00CB4350">
      <w:pPr>
        <w:rPr>
          <w:rFonts w:ascii="Arial" w:hAnsi="Arial" w:cs="Arial"/>
          <w:u w:val="single"/>
        </w:rPr>
      </w:pPr>
      <w:r w:rsidRPr="005416BC">
        <w:rPr>
          <w:rFonts w:ascii="Arial" w:hAnsi="Arial" w:cs="Arial"/>
          <w:u w:val="single"/>
        </w:rPr>
        <w:t>Sensory play</w:t>
      </w:r>
    </w:p>
    <w:p w14:paraId="436786F3" w14:textId="4FFF422D" w:rsidR="008A061A" w:rsidRDefault="007449D5">
      <w:pPr>
        <w:rPr>
          <w:rFonts w:ascii="Arial" w:hAnsi="Arial" w:cs="Arial"/>
        </w:rPr>
      </w:pPr>
      <w:r w:rsidRPr="007449D5">
        <w:rPr>
          <w:rFonts w:ascii="Arial" w:hAnsi="Arial" w:cs="Arial"/>
        </w:rPr>
        <w:t>Sensory play refers to engaging a child's senses with various activities. The sensations included in this are touch, smell, sight, hearing, and taste. Also, it involves motor functions such as physical movement, coordination, and awareness of surroundings.</w:t>
      </w:r>
      <w:r>
        <w:rPr>
          <w:rFonts w:ascii="Arial" w:hAnsi="Arial" w:cs="Arial"/>
        </w:rPr>
        <w:t xml:space="preserve"> </w:t>
      </w:r>
      <w:r w:rsidR="0003514E">
        <w:rPr>
          <w:rFonts w:ascii="Arial" w:hAnsi="Arial" w:cs="Arial"/>
        </w:rPr>
        <w:t>Action for Children (</w:t>
      </w:r>
      <w:r w:rsidR="00E369F2">
        <w:rPr>
          <w:rFonts w:ascii="Arial" w:hAnsi="Arial" w:cs="Arial"/>
        </w:rPr>
        <w:t>2024</w:t>
      </w:r>
      <w:r w:rsidR="0003514E">
        <w:rPr>
          <w:rFonts w:ascii="Arial" w:hAnsi="Arial" w:cs="Arial"/>
        </w:rPr>
        <w:t>) highlights s</w:t>
      </w:r>
      <w:r w:rsidR="0003514E" w:rsidRPr="0003514E">
        <w:rPr>
          <w:rFonts w:ascii="Arial" w:hAnsi="Arial" w:cs="Arial"/>
        </w:rPr>
        <w:t>ensory play is any activity that stimulates our senses – touch, sight, hearing, smell and taste. It helps children interact with and make sense of the world that surrounds them.</w:t>
      </w:r>
    </w:p>
    <w:p w14:paraId="3AFAA462" w14:textId="77777777" w:rsidR="009C4B23" w:rsidRDefault="001C4529" w:rsidP="009C4B23">
      <w:pPr>
        <w:rPr>
          <w:rFonts w:ascii="Arial" w:hAnsi="Arial" w:cs="Arial"/>
        </w:rPr>
      </w:pPr>
      <w:r w:rsidRPr="001C4529">
        <w:rPr>
          <w:rFonts w:ascii="Arial" w:hAnsi="Arial" w:cs="Arial"/>
        </w:rPr>
        <w:t>There are many ways to engage children in learning and development through sensory activities</w:t>
      </w:r>
      <w:r w:rsidR="00317237">
        <w:rPr>
          <w:rFonts w:ascii="Arial" w:hAnsi="Arial" w:cs="Arial"/>
        </w:rPr>
        <w:t xml:space="preserve"> such as, t</w:t>
      </w:r>
      <w:r w:rsidR="00317237" w:rsidRPr="00317237">
        <w:rPr>
          <w:rFonts w:ascii="Arial" w:hAnsi="Arial" w:cs="Arial"/>
        </w:rPr>
        <w:t>he combination of sand and water provides opportunities for children to engage in sensory play by manipulating, exploring, and investigating various textures, scents, and tastes of food items.</w:t>
      </w:r>
      <w:r w:rsidR="00B57840" w:rsidRPr="00B57840">
        <w:t xml:space="preserve"> </w:t>
      </w:r>
      <w:r w:rsidR="00B57840" w:rsidRPr="00B57840">
        <w:rPr>
          <w:rFonts w:ascii="Arial" w:hAnsi="Arial" w:cs="Arial"/>
        </w:rPr>
        <w:t>Encouraging children to participate in sensory play with different food items, such as squeezing, spreading, smelling, and tasting, is recommended to enhance their development and learning.</w:t>
      </w:r>
      <w:r w:rsidR="000A48B2" w:rsidRPr="000A48B2">
        <w:t xml:space="preserve"> </w:t>
      </w:r>
      <w:r w:rsidR="000A48B2" w:rsidRPr="000A48B2">
        <w:rPr>
          <w:rFonts w:ascii="Arial" w:hAnsi="Arial" w:cs="Arial"/>
        </w:rPr>
        <w:t>The development of a sensory bottle designed to visually stimulate individuals. Playdough, a commonly used substance for artistic activities, is mouldable and flexible.</w:t>
      </w:r>
      <w:r w:rsidR="000A48B2">
        <w:rPr>
          <w:rFonts w:ascii="Arial" w:hAnsi="Arial" w:cs="Arial"/>
        </w:rPr>
        <w:t xml:space="preserve"> </w:t>
      </w:r>
      <w:r w:rsidR="000A48B2" w:rsidRPr="000A48B2">
        <w:rPr>
          <w:rFonts w:ascii="Arial" w:hAnsi="Arial" w:cs="Arial"/>
        </w:rPr>
        <w:t>Sensory baskets are full of familiar items that offer diverse tactile experiences.</w:t>
      </w:r>
      <w:r w:rsidR="009C4B23">
        <w:rPr>
          <w:rFonts w:ascii="Arial" w:hAnsi="Arial" w:cs="Arial"/>
        </w:rPr>
        <w:t xml:space="preserve"> </w:t>
      </w:r>
    </w:p>
    <w:p w14:paraId="331F757A" w14:textId="34E616C3" w:rsidR="00027915" w:rsidRDefault="009C4B23">
      <w:pPr>
        <w:rPr>
          <w:rFonts w:ascii="Arial" w:hAnsi="Arial" w:cs="Arial"/>
        </w:rPr>
      </w:pPr>
      <w:r w:rsidRPr="007449D5">
        <w:rPr>
          <w:rFonts w:ascii="Arial" w:hAnsi="Arial" w:cs="Arial"/>
        </w:rPr>
        <w:t>Children participate in the discovery of the sensory environment as they go through their developmental stages</w:t>
      </w:r>
      <w:r>
        <w:rPr>
          <w:rFonts w:ascii="Arial" w:hAnsi="Arial" w:cs="Arial"/>
        </w:rPr>
        <w:t xml:space="preserve"> t</w:t>
      </w:r>
      <w:r w:rsidR="00664307">
        <w:rPr>
          <w:rFonts w:ascii="Arial" w:hAnsi="Arial" w:cs="Arial"/>
        </w:rPr>
        <w:t>hese activities link holistically to the developmental areas</w:t>
      </w:r>
      <w:r w:rsidR="00B52A3B">
        <w:rPr>
          <w:rFonts w:ascii="Arial" w:hAnsi="Arial" w:cs="Arial"/>
        </w:rPr>
        <w:t xml:space="preserve">, such as physical development of their fine motor skills as they explore different textures, language development with describing </w:t>
      </w:r>
      <w:r w:rsidR="00536E54">
        <w:rPr>
          <w:rFonts w:ascii="Arial" w:hAnsi="Arial" w:cs="Arial"/>
        </w:rPr>
        <w:t>how these items feel and so on.</w:t>
      </w:r>
      <w:r w:rsidR="00664307">
        <w:rPr>
          <w:rFonts w:ascii="Arial" w:hAnsi="Arial" w:cs="Arial"/>
        </w:rPr>
        <w:t xml:space="preserve"> </w:t>
      </w:r>
      <w:r w:rsidRPr="007449D5">
        <w:rPr>
          <w:rFonts w:ascii="Arial" w:hAnsi="Arial" w:cs="Arial"/>
        </w:rPr>
        <w:t>Each new sensory experience helps build neural connections and increases the structural complexity of the brain.</w:t>
      </w:r>
      <w:r w:rsidR="00536E54">
        <w:rPr>
          <w:rFonts w:ascii="Arial" w:hAnsi="Arial" w:cs="Arial"/>
        </w:rPr>
        <w:t xml:space="preserve"> </w:t>
      </w:r>
      <w:r w:rsidR="00027915">
        <w:rPr>
          <w:rFonts w:ascii="Arial" w:hAnsi="Arial" w:cs="Arial"/>
        </w:rPr>
        <w:t>Only About Children</w:t>
      </w:r>
      <w:r>
        <w:rPr>
          <w:rFonts w:ascii="Arial" w:hAnsi="Arial" w:cs="Arial"/>
        </w:rPr>
        <w:t xml:space="preserve"> </w:t>
      </w:r>
      <w:r w:rsidR="00027915">
        <w:rPr>
          <w:rFonts w:ascii="Arial" w:hAnsi="Arial" w:cs="Arial"/>
        </w:rPr>
        <w:t>(</w:t>
      </w:r>
      <w:r w:rsidR="00DB0366">
        <w:rPr>
          <w:rFonts w:ascii="Arial" w:hAnsi="Arial" w:cs="Arial"/>
        </w:rPr>
        <w:t>2024) states</w:t>
      </w:r>
      <w:r>
        <w:rPr>
          <w:rFonts w:ascii="Arial" w:hAnsi="Arial" w:cs="Arial"/>
        </w:rPr>
        <w:t xml:space="preserve"> s</w:t>
      </w:r>
      <w:r w:rsidRPr="009C4B23">
        <w:rPr>
          <w:rFonts w:ascii="Arial" w:hAnsi="Arial" w:cs="Arial"/>
        </w:rPr>
        <w:t>ensory play encourages learning through exploration, curiosity, problem solving and creativity. It helps to build nerve connections in the brain and encourages the development of language and motor skills.</w:t>
      </w:r>
    </w:p>
    <w:p w14:paraId="5D6A4D09" w14:textId="2F715C6B" w:rsidR="00E2588C" w:rsidRPr="00E2588C" w:rsidRDefault="00E2588C">
      <w:pPr>
        <w:rPr>
          <w:rFonts w:ascii="Arial" w:hAnsi="Arial" w:cs="Arial"/>
          <w:sz w:val="20"/>
          <w:szCs w:val="20"/>
          <w:u w:val="single"/>
        </w:rPr>
      </w:pPr>
    </w:p>
    <w:p w14:paraId="41F6C6EE" w14:textId="77777777" w:rsidR="006E4156" w:rsidRDefault="006E4156">
      <w:pPr>
        <w:rPr>
          <w:rFonts w:ascii="Arial" w:hAnsi="Arial" w:cs="Arial"/>
          <w:sz w:val="20"/>
          <w:szCs w:val="20"/>
        </w:rPr>
      </w:pPr>
    </w:p>
    <w:p w14:paraId="230751B9" w14:textId="77777777" w:rsidR="006E4156" w:rsidRPr="001459CA" w:rsidRDefault="006E4156" w:rsidP="006E4156">
      <w:pPr>
        <w:rPr>
          <w:rFonts w:ascii="Arial" w:hAnsi="Arial" w:cs="Arial"/>
          <w:sz w:val="20"/>
          <w:szCs w:val="20"/>
        </w:rPr>
      </w:pPr>
    </w:p>
    <w:p w14:paraId="6AD6E8D1" w14:textId="77777777" w:rsidR="006E4156" w:rsidRPr="001459CA" w:rsidRDefault="006E4156" w:rsidP="006E4156">
      <w:pPr>
        <w:rPr>
          <w:rFonts w:ascii="Arial" w:hAnsi="Arial" w:cs="Arial"/>
          <w:sz w:val="20"/>
          <w:szCs w:val="20"/>
        </w:rPr>
      </w:pPr>
    </w:p>
    <w:p w14:paraId="51AE861F" w14:textId="77777777" w:rsidR="006E4156" w:rsidRPr="001459CA" w:rsidRDefault="006E4156" w:rsidP="006E4156">
      <w:pPr>
        <w:rPr>
          <w:rFonts w:ascii="Arial" w:hAnsi="Arial" w:cs="Arial"/>
          <w:sz w:val="20"/>
          <w:szCs w:val="20"/>
        </w:rPr>
      </w:pPr>
    </w:p>
    <w:p w14:paraId="2F5C3831" w14:textId="77777777" w:rsidR="006E4156" w:rsidRPr="001459CA" w:rsidRDefault="006E4156" w:rsidP="006E4156">
      <w:pPr>
        <w:rPr>
          <w:rFonts w:ascii="Arial" w:hAnsi="Arial" w:cs="Arial"/>
          <w:b/>
          <w:bCs/>
          <w:sz w:val="20"/>
          <w:szCs w:val="20"/>
          <w:u w:val="single"/>
        </w:rPr>
      </w:pPr>
    </w:p>
    <w:p w14:paraId="7FE47CF9" w14:textId="77777777" w:rsidR="006E4156" w:rsidRPr="001459CA" w:rsidRDefault="006E4156" w:rsidP="006E4156">
      <w:pPr>
        <w:rPr>
          <w:rFonts w:ascii="Arial" w:hAnsi="Arial" w:cs="Arial"/>
          <w:b/>
          <w:bCs/>
          <w:sz w:val="20"/>
          <w:szCs w:val="20"/>
          <w:u w:val="single"/>
        </w:rPr>
      </w:pPr>
    </w:p>
    <w:p w14:paraId="7B9B601A" w14:textId="77777777" w:rsidR="006E4156" w:rsidRPr="001459CA" w:rsidRDefault="006E4156" w:rsidP="006E4156">
      <w:pPr>
        <w:rPr>
          <w:rFonts w:ascii="Arial" w:hAnsi="Arial" w:cs="Arial"/>
          <w:b/>
          <w:bCs/>
          <w:sz w:val="20"/>
          <w:szCs w:val="20"/>
          <w:u w:val="single"/>
        </w:rPr>
      </w:pPr>
    </w:p>
    <w:p w14:paraId="12C2CB32" w14:textId="77777777" w:rsidR="006E4156" w:rsidRPr="001459CA" w:rsidRDefault="006E4156" w:rsidP="006E4156">
      <w:pPr>
        <w:rPr>
          <w:rFonts w:ascii="Arial" w:hAnsi="Arial" w:cs="Arial"/>
          <w:b/>
          <w:bCs/>
          <w:sz w:val="20"/>
          <w:szCs w:val="20"/>
          <w:u w:val="single"/>
        </w:rPr>
      </w:pPr>
    </w:p>
    <w:p w14:paraId="55F9F97B" w14:textId="77777777" w:rsidR="006E4156" w:rsidRPr="001459CA" w:rsidRDefault="006E4156" w:rsidP="006E4156">
      <w:pPr>
        <w:rPr>
          <w:rFonts w:ascii="Arial" w:hAnsi="Arial" w:cs="Arial"/>
          <w:b/>
          <w:bCs/>
          <w:sz w:val="20"/>
          <w:szCs w:val="20"/>
          <w:u w:val="single"/>
        </w:rPr>
      </w:pPr>
    </w:p>
    <w:p w14:paraId="71E4C5FD" w14:textId="77777777" w:rsidR="006E4156" w:rsidRPr="001459CA" w:rsidRDefault="006E4156" w:rsidP="006E4156">
      <w:pPr>
        <w:rPr>
          <w:rFonts w:ascii="Arial" w:hAnsi="Arial" w:cs="Arial"/>
          <w:b/>
          <w:bCs/>
          <w:sz w:val="20"/>
          <w:szCs w:val="20"/>
          <w:u w:val="single"/>
        </w:rPr>
      </w:pPr>
    </w:p>
    <w:p w14:paraId="708C60BC" w14:textId="77777777" w:rsidR="006E4156" w:rsidRPr="001459CA" w:rsidRDefault="006E4156" w:rsidP="006E4156">
      <w:pPr>
        <w:rPr>
          <w:rFonts w:ascii="Arial" w:hAnsi="Arial" w:cs="Arial"/>
          <w:b/>
          <w:bCs/>
          <w:sz w:val="20"/>
          <w:szCs w:val="20"/>
          <w:u w:val="single"/>
        </w:rPr>
      </w:pPr>
    </w:p>
    <w:p w14:paraId="546806CE" w14:textId="77777777" w:rsidR="006E4156" w:rsidRPr="001459CA" w:rsidRDefault="006E4156" w:rsidP="006E4156">
      <w:pPr>
        <w:rPr>
          <w:rFonts w:ascii="Arial" w:hAnsi="Arial" w:cs="Arial"/>
          <w:b/>
          <w:bCs/>
          <w:sz w:val="20"/>
          <w:szCs w:val="20"/>
          <w:u w:val="single"/>
        </w:rPr>
      </w:pPr>
    </w:p>
    <w:p w14:paraId="35D9E614" w14:textId="77777777" w:rsidR="006E4156" w:rsidRPr="001459CA" w:rsidRDefault="006E4156" w:rsidP="006E4156">
      <w:pPr>
        <w:rPr>
          <w:rFonts w:ascii="Arial" w:hAnsi="Arial" w:cs="Arial"/>
          <w:b/>
          <w:bCs/>
          <w:sz w:val="20"/>
          <w:szCs w:val="20"/>
          <w:u w:val="single"/>
        </w:rPr>
      </w:pPr>
    </w:p>
    <w:p w14:paraId="035C4D8F" w14:textId="77777777" w:rsidR="006E4156" w:rsidRPr="001459CA" w:rsidRDefault="006E4156" w:rsidP="006E4156">
      <w:pPr>
        <w:rPr>
          <w:rFonts w:ascii="Arial" w:hAnsi="Arial" w:cs="Arial"/>
          <w:b/>
          <w:bCs/>
          <w:sz w:val="20"/>
          <w:szCs w:val="20"/>
          <w:u w:val="single"/>
        </w:rPr>
      </w:pPr>
    </w:p>
    <w:p w14:paraId="07181496" w14:textId="77777777" w:rsidR="006E4156" w:rsidRPr="001459CA" w:rsidRDefault="006E4156" w:rsidP="006E4156">
      <w:pPr>
        <w:rPr>
          <w:rFonts w:ascii="Arial" w:hAnsi="Arial" w:cs="Arial"/>
          <w:b/>
          <w:bCs/>
          <w:sz w:val="20"/>
          <w:szCs w:val="20"/>
          <w:u w:val="single"/>
        </w:rPr>
      </w:pPr>
    </w:p>
    <w:p w14:paraId="41DA635B" w14:textId="77777777" w:rsidR="006E4156" w:rsidRPr="00A72056" w:rsidRDefault="006E4156" w:rsidP="006E4156">
      <w:pPr>
        <w:rPr>
          <w:rFonts w:ascii="Arial" w:hAnsi="Arial" w:cs="Arial"/>
          <w:b/>
          <w:bCs/>
          <w:u w:val="single"/>
        </w:rPr>
      </w:pPr>
      <w:r w:rsidRPr="00A72056">
        <w:rPr>
          <w:rFonts w:ascii="Arial" w:hAnsi="Arial" w:cs="Arial"/>
          <w:b/>
          <w:bCs/>
          <w:u w:val="single"/>
        </w:rPr>
        <w:t>Section 2</w:t>
      </w:r>
    </w:p>
    <w:p w14:paraId="3E2B4CBF" w14:textId="77777777" w:rsidR="00A72056" w:rsidRPr="00A72056" w:rsidRDefault="00A72056" w:rsidP="00A72056">
      <w:pPr>
        <w:rPr>
          <w:rFonts w:ascii="Arial" w:hAnsi="Arial" w:cs="Arial"/>
          <w:b/>
          <w:bCs/>
        </w:rPr>
      </w:pPr>
    </w:p>
    <w:p w14:paraId="1E2C2351" w14:textId="77777777" w:rsidR="00A72056" w:rsidRDefault="00A72056" w:rsidP="00A72056">
      <w:pPr>
        <w:rPr>
          <w:rFonts w:ascii="Arial" w:hAnsi="Arial" w:cs="Arial"/>
          <w:b/>
          <w:bCs/>
          <w:u w:val="single"/>
        </w:rPr>
      </w:pPr>
      <w:r w:rsidRPr="00A72056">
        <w:rPr>
          <w:rFonts w:ascii="Arial" w:hAnsi="Arial" w:cs="Arial"/>
          <w:b/>
          <w:bCs/>
          <w:u w:val="single"/>
        </w:rPr>
        <w:t>Section 3</w:t>
      </w:r>
    </w:p>
    <w:p w14:paraId="38E658BF" w14:textId="179B6823" w:rsidR="00054EE4" w:rsidRPr="00A72056" w:rsidRDefault="00054EE4" w:rsidP="00A72056">
      <w:pPr>
        <w:rPr>
          <w:rFonts w:ascii="Arial" w:hAnsi="Arial" w:cs="Arial"/>
          <w:b/>
          <w:bCs/>
          <w:u w:val="single"/>
        </w:rPr>
      </w:pPr>
      <w:r>
        <w:rPr>
          <w:rFonts w:ascii="Arial" w:hAnsi="Arial" w:cs="Arial"/>
          <w:b/>
          <w:bCs/>
          <w:u w:val="single"/>
        </w:rPr>
        <w:t>Monitoring/tracking observation</w:t>
      </w:r>
    </w:p>
    <w:p w14:paraId="1E538B6E" w14:textId="0F40368B" w:rsidR="00A72056" w:rsidRPr="00AB3E57" w:rsidRDefault="00A72056" w:rsidP="00A72056">
      <w:pPr>
        <w:rPr>
          <w:rFonts w:ascii="Arial" w:hAnsi="Arial" w:cs="Arial"/>
        </w:rPr>
      </w:pPr>
      <w:r w:rsidRPr="00AB3E57">
        <w:rPr>
          <w:rFonts w:ascii="Arial" w:hAnsi="Arial" w:cs="Arial"/>
        </w:rPr>
        <w:t>Assessing a child's development based on their ability to engage with the</w:t>
      </w:r>
      <w:r w:rsidRPr="00A72056">
        <w:rPr>
          <w:rFonts w:ascii="Arial" w:hAnsi="Arial" w:cs="Arial"/>
          <w:b/>
          <w:bCs/>
        </w:rPr>
        <w:t xml:space="preserve"> </w:t>
      </w:r>
      <w:r w:rsidRPr="00AB3E57">
        <w:rPr>
          <w:rFonts w:ascii="Arial" w:hAnsi="Arial" w:cs="Arial"/>
        </w:rPr>
        <w:t xml:space="preserve">outside world is considered best done through the process of observing and tracking their play. In addition, it provides childcare professionals with the knowledge and insight needed to make well-informed decisions about specific behaviours. To complete a tracking observation, it is essential to have a comprehensive floor plan of the setting, which includes both indoor and outdoor areas, </w:t>
      </w:r>
      <w:proofErr w:type="gramStart"/>
      <w:r w:rsidRPr="00AB3E57">
        <w:rPr>
          <w:rFonts w:ascii="Arial" w:hAnsi="Arial" w:cs="Arial"/>
        </w:rPr>
        <w:t>in order to</w:t>
      </w:r>
      <w:proofErr w:type="gramEnd"/>
      <w:r w:rsidRPr="00AB3E57">
        <w:rPr>
          <w:rFonts w:ascii="Arial" w:hAnsi="Arial" w:cs="Arial"/>
        </w:rPr>
        <w:t xml:space="preserve"> keep a record of the specific areas where the child spends time, and how long they are engaged in each activity or area.</w:t>
      </w:r>
      <w:r w:rsidR="004B6A73" w:rsidRPr="004B6A73">
        <w:t xml:space="preserve"> </w:t>
      </w:r>
      <w:r w:rsidR="004B6A73" w:rsidRPr="004B6A73">
        <w:rPr>
          <w:rFonts w:ascii="Arial" w:hAnsi="Arial" w:cs="Arial"/>
        </w:rPr>
        <w:t>Palaiologou, Ioanna</w:t>
      </w:r>
      <w:r w:rsidR="007C2B0C">
        <w:rPr>
          <w:rFonts w:ascii="Arial" w:hAnsi="Arial" w:cs="Arial"/>
        </w:rPr>
        <w:t xml:space="preserve"> </w:t>
      </w:r>
      <w:r w:rsidR="004B6A73" w:rsidRPr="004B6A73">
        <w:rPr>
          <w:rFonts w:ascii="Arial" w:hAnsi="Arial" w:cs="Arial"/>
        </w:rPr>
        <w:t>(2008</w:t>
      </w:r>
      <w:r w:rsidR="007C2B0C">
        <w:rPr>
          <w:rFonts w:ascii="Arial" w:hAnsi="Arial" w:cs="Arial"/>
        </w:rPr>
        <w:t>a</w:t>
      </w:r>
      <w:r w:rsidR="004B6A73" w:rsidRPr="004B6A73">
        <w:rPr>
          <w:rFonts w:ascii="Arial" w:hAnsi="Arial" w:cs="Arial"/>
        </w:rPr>
        <w:t>)</w:t>
      </w:r>
      <w:r w:rsidR="004B6A73">
        <w:rPr>
          <w:rFonts w:ascii="Arial" w:hAnsi="Arial" w:cs="Arial"/>
        </w:rPr>
        <w:t xml:space="preserve"> states that </w:t>
      </w:r>
      <w:r w:rsidR="00E65F05">
        <w:rPr>
          <w:rFonts w:ascii="Arial" w:hAnsi="Arial" w:cs="Arial"/>
        </w:rPr>
        <w:t xml:space="preserve">tracking is used to </w:t>
      </w:r>
      <w:r w:rsidR="00E84299">
        <w:rPr>
          <w:rFonts w:ascii="Arial" w:hAnsi="Arial" w:cs="Arial"/>
        </w:rPr>
        <w:t>record the amount of time a child spends on an activity of their choice</w:t>
      </w:r>
      <w:r w:rsidR="008E6AC9">
        <w:rPr>
          <w:rFonts w:ascii="Arial" w:hAnsi="Arial" w:cs="Arial"/>
        </w:rPr>
        <w:t>.</w:t>
      </w:r>
    </w:p>
    <w:p w14:paraId="0618CCDD" w14:textId="2785DF0F" w:rsidR="00A72056" w:rsidRPr="00AB3E57" w:rsidRDefault="00A72056" w:rsidP="00A72056">
      <w:pPr>
        <w:rPr>
          <w:rFonts w:ascii="Arial" w:hAnsi="Arial" w:cs="Arial"/>
        </w:rPr>
      </w:pPr>
      <w:r w:rsidRPr="00AB3E57">
        <w:rPr>
          <w:rFonts w:ascii="Arial" w:hAnsi="Arial" w:cs="Arial"/>
        </w:rPr>
        <w:t>The time span for tracking a child may differ depending on the specific information required, including both short and long-term monitoring. By monitoring a child's physical activity, valuable insights can be gained into the reasons behind their frequent transitions between different activities or areas of particular interest. The use of tracking techniques can provide valuable insight into the way children move around in a nursery, making it possible to identify the areas that are favoured by specific groups of children.</w:t>
      </w:r>
      <w:r w:rsidR="00AF7797" w:rsidRPr="00AF7797">
        <w:t xml:space="preserve"> </w:t>
      </w:r>
      <w:r w:rsidR="00AF7797" w:rsidRPr="00AF7797">
        <w:rPr>
          <w:rFonts w:ascii="Arial" w:hAnsi="Arial" w:cs="Arial"/>
        </w:rPr>
        <w:t>Palaiologou, Ioanna (2008</w:t>
      </w:r>
      <w:r w:rsidR="00AF7797">
        <w:rPr>
          <w:rFonts w:ascii="Arial" w:hAnsi="Arial" w:cs="Arial"/>
        </w:rPr>
        <w:t>b</w:t>
      </w:r>
      <w:r w:rsidR="00AF7797" w:rsidRPr="00AF7797">
        <w:rPr>
          <w:rFonts w:ascii="Arial" w:hAnsi="Arial" w:cs="Arial"/>
        </w:rPr>
        <w:t>)</w:t>
      </w:r>
      <w:r w:rsidR="00AF7797">
        <w:rPr>
          <w:rFonts w:ascii="Arial" w:hAnsi="Arial" w:cs="Arial"/>
        </w:rPr>
        <w:t xml:space="preserve"> highlights that it is a useful tool</w:t>
      </w:r>
      <w:r w:rsidR="00303F1F">
        <w:rPr>
          <w:rFonts w:ascii="Arial" w:hAnsi="Arial" w:cs="Arial"/>
        </w:rPr>
        <w:t xml:space="preserve"> when you want to observe </w:t>
      </w:r>
      <w:r w:rsidR="00CD5905">
        <w:rPr>
          <w:rFonts w:ascii="Arial" w:hAnsi="Arial" w:cs="Arial"/>
        </w:rPr>
        <w:t xml:space="preserve">children’s attention </w:t>
      </w:r>
      <w:proofErr w:type="gramStart"/>
      <w:r w:rsidR="00CD5905">
        <w:rPr>
          <w:rFonts w:ascii="Arial" w:hAnsi="Arial" w:cs="Arial"/>
        </w:rPr>
        <w:t>and  to</w:t>
      </w:r>
      <w:proofErr w:type="gramEnd"/>
      <w:r w:rsidR="00CD5905">
        <w:rPr>
          <w:rFonts w:ascii="Arial" w:hAnsi="Arial" w:cs="Arial"/>
        </w:rPr>
        <w:t xml:space="preserve"> investigate the play areas </w:t>
      </w:r>
      <w:r w:rsidR="00582855">
        <w:rPr>
          <w:rFonts w:ascii="Arial" w:hAnsi="Arial" w:cs="Arial"/>
        </w:rPr>
        <w:t>preferred by children.</w:t>
      </w:r>
    </w:p>
    <w:p w14:paraId="30E177EA" w14:textId="29AA2C53" w:rsidR="006E4156" w:rsidRPr="00AB3E57" w:rsidRDefault="00645C30" w:rsidP="006E4156">
      <w:pPr>
        <w:rPr>
          <w:rFonts w:ascii="Arial" w:hAnsi="Arial" w:cs="Arial"/>
        </w:rPr>
      </w:pPr>
      <w:r w:rsidRPr="00645C30">
        <w:rPr>
          <w:rFonts w:ascii="Arial" w:hAnsi="Arial" w:cs="Arial"/>
        </w:rPr>
        <w:t>The use of tracking sheets or flow charts to observe children is limited by certain restrictions.</w:t>
      </w:r>
      <w:r w:rsidR="00676FBB" w:rsidRPr="00676FBB">
        <w:t xml:space="preserve"> </w:t>
      </w:r>
      <w:r w:rsidR="00676FBB" w:rsidRPr="00676FBB">
        <w:rPr>
          <w:rFonts w:ascii="Arial" w:hAnsi="Arial" w:cs="Arial"/>
        </w:rPr>
        <w:t>Not actively engaging with the child can impede the capacity to fully understand all aspects of their development, making it difficult to gain a holistic perspective.</w:t>
      </w:r>
      <w:r>
        <w:rPr>
          <w:rFonts w:ascii="Arial" w:hAnsi="Arial" w:cs="Arial"/>
        </w:rPr>
        <w:t xml:space="preserve"> </w:t>
      </w:r>
      <w:r w:rsidRPr="00645C30">
        <w:rPr>
          <w:rFonts w:ascii="Arial" w:hAnsi="Arial" w:cs="Arial"/>
        </w:rPr>
        <w:t xml:space="preserve">Additionally, the use of a tracking observation may hinder the evaluation of other important developmental benchmarks, like emotional and intellectual growth. </w:t>
      </w:r>
      <w:r w:rsidR="00582855">
        <w:rPr>
          <w:rFonts w:ascii="Arial" w:hAnsi="Arial" w:cs="Arial"/>
        </w:rPr>
        <w:t>The tracking</w:t>
      </w:r>
      <w:r w:rsidRPr="00645C30">
        <w:rPr>
          <w:rFonts w:ascii="Arial" w:hAnsi="Arial" w:cs="Arial"/>
        </w:rPr>
        <w:t xml:space="preserve"> method can be described as chaotic, with arrows or lines pointing in various directions. Furthermore, this approach requires careful planning and is not precise in its implementation.</w:t>
      </w:r>
    </w:p>
    <w:p w14:paraId="54C21E0E" w14:textId="77777777" w:rsidR="006E4156" w:rsidRPr="00AB3E57" w:rsidRDefault="006E4156" w:rsidP="006E4156">
      <w:pPr>
        <w:rPr>
          <w:rFonts w:ascii="Arial" w:hAnsi="Arial" w:cs="Arial"/>
        </w:rPr>
      </w:pPr>
    </w:p>
    <w:p w14:paraId="3607D4F4" w14:textId="77777777" w:rsidR="006E4156" w:rsidRPr="00AB3E57" w:rsidRDefault="006E4156" w:rsidP="006E4156">
      <w:pPr>
        <w:rPr>
          <w:rFonts w:ascii="Arial" w:hAnsi="Arial" w:cs="Arial"/>
        </w:rPr>
      </w:pPr>
    </w:p>
    <w:p w14:paraId="6581749F" w14:textId="77777777" w:rsidR="006E4156" w:rsidRPr="00AB3E57" w:rsidRDefault="006E4156" w:rsidP="006E4156">
      <w:pPr>
        <w:rPr>
          <w:rFonts w:ascii="Arial" w:hAnsi="Arial" w:cs="Arial"/>
        </w:rPr>
      </w:pPr>
    </w:p>
    <w:p w14:paraId="3263EBC0" w14:textId="77777777" w:rsidR="006E4156" w:rsidRPr="00AB3E57" w:rsidRDefault="006E4156" w:rsidP="006E4156">
      <w:pPr>
        <w:rPr>
          <w:rFonts w:ascii="Arial" w:hAnsi="Arial" w:cs="Arial"/>
        </w:rPr>
      </w:pPr>
    </w:p>
    <w:p w14:paraId="7C061AE5" w14:textId="77777777" w:rsidR="00AB3E57" w:rsidRPr="00AB3E57" w:rsidRDefault="00AB3E57" w:rsidP="00AB3E57">
      <w:pPr>
        <w:rPr>
          <w:rFonts w:ascii="Arial" w:hAnsi="Arial" w:cs="Arial"/>
          <w:b/>
          <w:bCs/>
          <w:u w:val="single"/>
        </w:rPr>
      </w:pPr>
      <w:r w:rsidRPr="00AB3E57">
        <w:rPr>
          <w:rFonts w:ascii="Arial" w:hAnsi="Arial" w:cs="Arial"/>
          <w:b/>
          <w:bCs/>
          <w:u w:val="single"/>
        </w:rPr>
        <w:t>Section 4</w:t>
      </w:r>
    </w:p>
    <w:p w14:paraId="1142CD4A" w14:textId="77777777" w:rsidR="00AB3E57" w:rsidRPr="00AB3E57" w:rsidRDefault="00AB3E57" w:rsidP="00AB3E57">
      <w:pPr>
        <w:rPr>
          <w:rFonts w:ascii="Arial" w:hAnsi="Arial" w:cs="Arial"/>
        </w:rPr>
      </w:pPr>
    </w:p>
    <w:p w14:paraId="4ACA3A5E" w14:textId="0C5D46D7" w:rsidR="00AB3E57" w:rsidRPr="00AB3E57" w:rsidRDefault="00AB3E57" w:rsidP="00AB3E57">
      <w:pPr>
        <w:rPr>
          <w:rFonts w:ascii="Arial" w:hAnsi="Arial" w:cs="Arial"/>
        </w:rPr>
      </w:pPr>
      <w:r w:rsidRPr="00AB3E57">
        <w:rPr>
          <w:rFonts w:ascii="Arial" w:hAnsi="Arial" w:cs="Arial"/>
        </w:rPr>
        <w:t>Observing children is important for building connections with them as it allows for an understanding of their unique interests, identities, and the environmental influences that shape their experiences and growth. Carefully observing children</w:t>
      </w:r>
      <w:r w:rsidR="0044491C">
        <w:rPr>
          <w:rFonts w:ascii="Arial" w:hAnsi="Arial" w:cs="Arial"/>
        </w:rPr>
        <w:t xml:space="preserve"> </w:t>
      </w:r>
      <w:r w:rsidRPr="00AB3E57">
        <w:rPr>
          <w:rFonts w:ascii="Arial" w:hAnsi="Arial" w:cs="Arial"/>
        </w:rPr>
        <w:t xml:space="preserve">offers a valuable opportunity to listen and record their actions during play, this helps to identify ways the child learns such as in a practical way, visual or verbal. Through observations they can identify ways to gain a </w:t>
      </w:r>
      <w:r w:rsidRPr="00AB3E57">
        <w:rPr>
          <w:rFonts w:ascii="Arial" w:hAnsi="Arial" w:cs="Arial"/>
        </w:rPr>
        <w:t>child’s</w:t>
      </w:r>
      <w:r w:rsidRPr="00AB3E57">
        <w:rPr>
          <w:rFonts w:ascii="Arial" w:hAnsi="Arial" w:cs="Arial"/>
        </w:rPr>
        <w:t xml:space="preserve"> interest </w:t>
      </w:r>
      <w:proofErr w:type="gramStart"/>
      <w:r w:rsidRPr="00AB3E57">
        <w:rPr>
          <w:rFonts w:ascii="Arial" w:hAnsi="Arial" w:cs="Arial"/>
        </w:rPr>
        <w:t>in order to</w:t>
      </w:r>
      <w:proofErr w:type="gramEnd"/>
      <w:r w:rsidRPr="00AB3E57">
        <w:rPr>
          <w:rFonts w:ascii="Arial" w:hAnsi="Arial" w:cs="Arial"/>
        </w:rPr>
        <w:t xml:space="preserve"> support the learning style. Birth to Five Matters (no date) highlights that observation of children is a fundamental professional skill</w:t>
      </w:r>
      <w:proofErr w:type="gramStart"/>
      <w:r w:rsidRPr="00AB3E57">
        <w:rPr>
          <w:rFonts w:ascii="Arial" w:hAnsi="Arial" w:cs="Arial"/>
        </w:rPr>
        <w:t>…..</w:t>
      </w:r>
      <w:proofErr w:type="gramEnd"/>
      <w:r w:rsidRPr="00AB3E57">
        <w:rPr>
          <w:rFonts w:ascii="Arial" w:hAnsi="Arial" w:cs="Arial"/>
        </w:rPr>
        <w:t xml:space="preserve"> which enables us to fully understand how a child develops, learns and progresses.  It is important for practitioners to engage in reflective practice and acknowledge these observations in a respectful manner to effectively provide appropriate opportunities, support, and education. Rainbow Nursery (2012a, p.7) states observations and assessments are also needed to ensure that children are making progress within the curriculum frameworks. Observations can clarify children's areas of strength and areas of concern.</w:t>
      </w:r>
    </w:p>
    <w:p w14:paraId="0EFB4FA5" w14:textId="2E44D131" w:rsidR="008213C2" w:rsidRDefault="00AB3E57" w:rsidP="00AB3E57">
      <w:pPr>
        <w:rPr>
          <w:rFonts w:ascii="Arial" w:hAnsi="Arial" w:cs="Arial"/>
        </w:rPr>
      </w:pPr>
      <w:r w:rsidRPr="00AB3E57">
        <w:rPr>
          <w:rFonts w:ascii="Arial" w:hAnsi="Arial" w:cs="Arial"/>
        </w:rPr>
        <w:t xml:space="preserve"> In early childhood education settings, a range of observation methods are employed to gather developmental data on children with the aim of ascertaining the individual child's level of progression. </w:t>
      </w:r>
      <w:r w:rsidR="003508B1">
        <w:rPr>
          <w:rFonts w:ascii="Arial" w:hAnsi="Arial" w:cs="Arial"/>
        </w:rPr>
        <w:t xml:space="preserve">Foundation Stage Forum </w:t>
      </w:r>
      <w:r w:rsidR="008213C2">
        <w:rPr>
          <w:rFonts w:ascii="Arial" w:hAnsi="Arial" w:cs="Arial"/>
        </w:rPr>
        <w:t>(</w:t>
      </w:r>
      <w:r w:rsidR="003508B1">
        <w:rPr>
          <w:rFonts w:ascii="Arial" w:hAnsi="Arial" w:cs="Arial"/>
        </w:rPr>
        <w:t>2024</w:t>
      </w:r>
      <w:r w:rsidR="008213C2">
        <w:rPr>
          <w:rFonts w:ascii="Arial" w:hAnsi="Arial" w:cs="Arial"/>
        </w:rPr>
        <w:t>)</w:t>
      </w:r>
      <w:r w:rsidR="003508B1">
        <w:rPr>
          <w:rFonts w:ascii="Arial" w:hAnsi="Arial" w:cs="Arial"/>
        </w:rPr>
        <w:t xml:space="preserve"> highlights that t</w:t>
      </w:r>
      <w:r w:rsidR="008213C2" w:rsidRPr="008213C2">
        <w:rPr>
          <w:rFonts w:ascii="Arial" w:hAnsi="Arial" w:cs="Arial"/>
        </w:rPr>
        <w:t>he act of observation is the beginning of a process that leads a practitioner into their assessments (of what a child can do and might be able to do ‘next’) and then, through reflection and effective practice this ultimately into their activity and environment planning (which will, in turn, encourage situations that can be observed, thus starting the cycle again).</w:t>
      </w:r>
    </w:p>
    <w:p w14:paraId="4B2E019D" w14:textId="72284C12" w:rsidR="00AB3E57" w:rsidRPr="00AB3E57" w:rsidRDefault="00AB3E57" w:rsidP="00AB3E57">
      <w:pPr>
        <w:rPr>
          <w:rFonts w:ascii="Arial" w:hAnsi="Arial" w:cs="Arial"/>
        </w:rPr>
      </w:pPr>
      <w:r w:rsidRPr="00AB3E57">
        <w:rPr>
          <w:rFonts w:ascii="Arial" w:hAnsi="Arial" w:cs="Arial"/>
        </w:rPr>
        <w:t>For short-term planning, formative assessments involve employing observation methods such as tracking, narrative analysis, time sampling, tick sheets, and snapshots to gather ongoing information on a child's development. Rainbow Nursery (2012b, p.8) identifies that formative assessment – assessment that takes place during the learning process on an ongoing basis, or ‘assessment for learning’.</w:t>
      </w:r>
    </w:p>
    <w:p w14:paraId="6EC3347A" w14:textId="33D7A66B" w:rsidR="00336D9E" w:rsidRPr="00336D9E" w:rsidRDefault="00336D9E" w:rsidP="007A7CEB">
      <w:pPr>
        <w:rPr>
          <w:rFonts w:ascii="Arial" w:hAnsi="Arial" w:cs="Arial"/>
        </w:rPr>
      </w:pPr>
      <w:r w:rsidRPr="00336D9E">
        <w:rPr>
          <w:rFonts w:ascii="Arial" w:hAnsi="Arial" w:cs="Arial"/>
        </w:rPr>
        <w:t xml:space="preserve">Early childhood </w:t>
      </w:r>
      <w:r w:rsidR="002650A8">
        <w:rPr>
          <w:rFonts w:ascii="Arial" w:hAnsi="Arial" w:cs="Arial"/>
        </w:rPr>
        <w:t>settings</w:t>
      </w:r>
      <w:r w:rsidRPr="00336D9E">
        <w:rPr>
          <w:rFonts w:ascii="Arial" w:hAnsi="Arial" w:cs="Arial"/>
        </w:rPr>
        <w:t xml:space="preserve"> will regularly monitor and assess a child's growth and </w:t>
      </w:r>
      <w:r w:rsidRPr="007A7CEB">
        <w:rPr>
          <w:rFonts w:ascii="Arial" w:hAnsi="Arial" w:cs="Arial"/>
        </w:rPr>
        <w:t>advancement.</w:t>
      </w:r>
      <w:r w:rsidR="00EA370B" w:rsidRPr="007A7CEB">
        <w:rPr>
          <w:rFonts w:ascii="Arial" w:hAnsi="Arial" w:cs="Arial"/>
        </w:rPr>
        <w:t xml:space="preserve"> </w:t>
      </w:r>
      <w:r w:rsidR="00EA370B" w:rsidRPr="007A7CEB">
        <w:rPr>
          <w:rFonts w:ascii="Arial" w:hAnsi="Arial" w:cs="Arial"/>
        </w:rPr>
        <w:t xml:space="preserve">Summative assessment provides a comprehensive evaluation of the child's performance and </w:t>
      </w:r>
      <w:r w:rsidR="00EA370B" w:rsidRPr="007A7CEB">
        <w:rPr>
          <w:rFonts w:ascii="Arial" w:hAnsi="Arial" w:cs="Arial"/>
        </w:rPr>
        <w:t>achievements. The</w:t>
      </w:r>
      <w:r w:rsidR="002650A8" w:rsidRPr="007A7CEB">
        <w:rPr>
          <w:rFonts w:ascii="Arial" w:hAnsi="Arial" w:cs="Arial"/>
        </w:rPr>
        <w:t xml:space="preserve"> summative assessments</w:t>
      </w:r>
      <w:r w:rsidRPr="007A7CEB">
        <w:rPr>
          <w:rFonts w:ascii="Arial" w:hAnsi="Arial" w:cs="Arial"/>
        </w:rPr>
        <w:t xml:space="preserve"> are important for informing and directing long-term strategic decision-making.</w:t>
      </w:r>
      <w:r w:rsidR="007A7CEB" w:rsidRPr="007A7CEB">
        <w:rPr>
          <w:rFonts w:ascii="Arial" w:hAnsi="Arial" w:cs="Arial"/>
        </w:rPr>
        <w:t xml:space="preserve">  </w:t>
      </w:r>
      <w:r w:rsidR="007A7CEB" w:rsidRPr="007A7CEB">
        <w:rPr>
          <w:rFonts w:ascii="Arial" w:hAnsi="Arial" w:cs="Arial"/>
        </w:rPr>
        <w:t>Rainbow Nursery (2012</w:t>
      </w:r>
      <w:r w:rsidR="007A7CEB" w:rsidRPr="007A7CEB">
        <w:rPr>
          <w:rFonts w:ascii="Arial" w:hAnsi="Arial" w:cs="Arial"/>
        </w:rPr>
        <w:t>c</w:t>
      </w:r>
      <w:r w:rsidR="007A7CEB" w:rsidRPr="007A7CEB">
        <w:rPr>
          <w:rFonts w:ascii="Arial" w:hAnsi="Arial" w:cs="Arial"/>
        </w:rPr>
        <w:t>, p.8) Summative assessment – assessment of what a child knows and can do at the end of a period of learning, or ‘assessment of learning’.</w:t>
      </w:r>
      <w:r w:rsidR="008E741C">
        <w:rPr>
          <w:rFonts w:ascii="Arial" w:hAnsi="Arial" w:cs="Arial"/>
        </w:rPr>
        <w:t xml:space="preserve"> These </w:t>
      </w:r>
      <w:r w:rsidR="008E741C">
        <w:rPr>
          <w:rFonts w:ascii="Arial" w:hAnsi="Arial" w:cs="Arial"/>
        </w:rPr>
        <w:lastRenderedPageBreak/>
        <w:t xml:space="preserve">assessments through play allow </w:t>
      </w:r>
      <w:r w:rsidR="00A65EBA">
        <w:rPr>
          <w:rFonts w:ascii="Arial" w:hAnsi="Arial" w:cs="Arial"/>
        </w:rPr>
        <w:t xml:space="preserve">practitioners to see the children in a relaxed state and feeling confident </w:t>
      </w:r>
      <w:r w:rsidR="002D1E35">
        <w:rPr>
          <w:rFonts w:ascii="Arial" w:hAnsi="Arial" w:cs="Arial"/>
        </w:rPr>
        <w:t xml:space="preserve">with the chosen play area, which in turn means that practitioners are more </w:t>
      </w:r>
      <w:r w:rsidR="003C4692">
        <w:rPr>
          <w:rFonts w:ascii="Arial" w:hAnsi="Arial" w:cs="Arial"/>
        </w:rPr>
        <w:t>likely to</w:t>
      </w:r>
      <w:r w:rsidR="002D1E35">
        <w:rPr>
          <w:rFonts w:ascii="Arial" w:hAnsi="Arial" w:cs="Arial"/>
        </w:rPr>
        <w:t xml:space="preserve"> see a range of </w:t>
      </w:r>
      <w:r w:rsidR="00113FD6">
        <w:rPr>
          <w:rFonts w:ascii="Arial" w:hAnsi="Arial" w:cs="Arial"/>
        </w:rPr>
        <w:t xml:space="preserve">areas relating to the developmental </w:t>
      </w:r>
      <w:proofErr w:type="gramStart"/>
      <w:r w:rsidR="00113FD6">
        <w:rPr>
          <w:rFonts w:ascii="Arial" w:hAnsi="Arial" w:cs="Arial"/>
        </w:rPr>
        <w:t>learning</w:t>
      </w:r>
      <w:proofErr w:type="gramEnd"/>
    </w:p>
    <w:p w14:paraId="46D7FA60" w14:textId="77777777" w:rsidR="006E4156" w:rsidRPr="00A72056" w:rsidRDefault="006E4156" w:rsidP="006E4156">
      <w:pPr>
        <w:rPr>
          <w:rFonts w:ascii="Arial" w:hAnsi="Arial" w:cs="Arial"/>
          <w:b/>
          <w:bCs/>
        </w:rPr>
      </w:pPr>
    </w:p>
    <w:p w14:paraId="66ACFF34" w14:textId="77777777" w:rsidR="006E4156" w:rsidRPr="00A72056" w:rsidRDefault="006E4156" w:rsidP="006E4156">
      <w:pPr>
        <w:rPr>
          <w:rFonts w:ascii="Arial" w:hAnsi="Arial" w:cs="Arial"/>
          <w:b/>
          <w:bCs/>
        </w:rPr>
      </w:pPr>
    </w:p>
    <w:p w14:paraId="15C74EED" w14:textId="77777777" w:rsidR="006E4156" w:rsidRPr="00A72056" w:rsidRDefault="006E4156" w:rsidP="006E4156">
      <w:pPr>
        <w:rPr>
          <w:rFonts w:ascii="Arial" w:hAnsi="Arial" w:cs="Arial"/>
          <w:b/>
          <w:bCs/>
        </w:rPr>
      </w:pPr>
    </w:p>
    <w:p w14:paraId="2680087D" w14:textId="77777777" w:rsidR="006E4156" w:rsidRPr="00A72056" w:rsidRDefault="006E4156" w:rsidP="006E4156">
      <w:pPr>
        <w:rPr>
          <w:rFonts w:ascii="Arial" w:hAnsi="Arial" w:cs="Arial"/>
          <w:b/>
          <w:bCs/>
        </w:rPr>
      </w:pPr>
    </w:p>
    <w:p w14:paraId="18D25D1C" w14:textId="77777777" w:rsidR="006E4156" w:rsidRPr="00A72056" w:rsidRDefault="006E4156" w:rsidP="006E4156">
      <w:pPr>
        <w:rPr>
          <w:rFonts w:ascii="Arial" w:hAnsi="Arial" w:cs="Arial"/>
          <w:b/>
          <w:bCs/>
        </w:rPr>
      </w:pPr>
    </w:p>
    <w:p w14:paraId="594AA967" w14:textId="77777777" w:rsidR="006E4156" w:rsidRPr="00A72056" w:rsidRDefault="006E4156" w:rsidP="006E4156">
      <w:pPr>
        <w:rPr>
          <w:rFonts w:ascii="Arial" w:hAnsi="Arial" w:cs="Arial"/>
          <w:b/>
          <w:bCs/>
        </w:rPr>
      </w:pPr>
    </w:p>
    <w:p w14:paraId="2051B108" w14:textId="77777777" w:rsidR="006E4156" w:rsidRPr="00A72056" w:rsidRDefault="006E4156" w:rsidP="006E4156">
      <w:pPr>
        <w:rPr>
          <w:rFonts w:ascii="Arial" w:hAnsi="Arial" w:cs="Arial"/>
          <w:b/>
          <w:bCs/>
        </w:rPr>
      </w:pPr>
    </w:p>
    <w:p w14:paraId="790146DC" w14:textId="77777777" w:rsidR="006E4156" w:rsidRPr="00A72056" w:rsidRDefault="006E4156" w:rsidP="006E4156">
      <w:pPr>
        <w:rPr>
          <w:rFonts w:ascii="Arial" w:hAnsi="Arial" w:cs="Arial"/>
          <w:b/>
          <w:bCs/>
        </w:rPr>
      </w:pPr>
    </w:p>
    <w:p w14:paraId="410866A6" w14:textId="77777777" w:rsidR="006E4156" w:rsidRPr="00A72056" w:rsidRDefault="006E4156" w:rsidP="006E4156">
      <w:pPr>
        <w:rPr>
          <w:rFonts w:ascii="Arial" w:hAnsi="Arial" w:cs="Arial"/>
          <w:b/>
          <w:bCs/>
        </w:rPr>
      </w:pPr>
    </w:p>
    <w:p w14:paraId="63E6A9A7" w14:textId="77777777" w:rsidR="006E4156" w:rsidRPr="00A72056" w:rsidRDefault="006E4156">
      <w:pPr>
        <w:rPr>
          <w:rFonts w:ascii="Arial" w:hAnsi="Arial" w:cs="Arial"/>
          <w:b/>
          <w:bCs/>
        </w:rPr>
      </w:pPr>
    </w:p>
    <w:sectPr w:rsidR="006E4156" w:rsidRPr="00A72056">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CAEA59" w14:textId="77777777" w:rsidR="00791943" w:rsidRDefault="00791943" w:rsidP="00A700A7">
      <w:pPr>
        <w:spacing w:after="0" w:line="240" w:lineRule="auto"/>
      </w:pPr>
      <w:r>
        <w:separator/>
      </w:r>
    </w:p>
  </w:endnote>
  <w:endnote w:type="continuationSeparator" w:id="0">
    <w:p w14:paraId="3D2B75DC" w14:textId="77777777" w:rsidR="00791943" w:rsidRDefault="00791943" w:rsidP="00A700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359E11" w14:textId="77777777" w:rsidR="00791943" w:rsidRDefault="00791943" w:rsidP="00A700A7">
      <w:pPr>
        <w:spacing w:after="0" w:line="240" w:lineRule="auto"/>
      </w:pPr>
      <w:r>
        <w:separator/>
      </w:r>
    </w:p>
  </w:footnote>
  <w:footnote w:type="continuationSeparator" w:id="0">
    <w:p w14:paraId="2D741103" w14:textId="77777777" w:rsidR="00791943" w:rsidRDefault="00791943" w:rsidP="00A700A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E2A679" w14:textId="77777777" w:rsidR="00A700A7" w:rsidRPr="00A700A7" w:rsidRDefault="00A700A7" w:rsidP="00A700A7">
    <w:pPr>
      <w:pStyle w:val="Header"/>
      <w:rPr>
        <w:rFonts w:ascii="Arial" w:hAnsi="Arial" w:cs="Arial"/>
        <w:sz w:val="22"/>
        <w:szCs w:val="22"/>
      </w:rPr>
    </w:pPr>
    <w:r w:rsidRPr="00A700A7">
      <w:rPr>
        <w:rFonts w:ascii="Arial" w:hAnsi="Arial" w:cs="Arial"/>
        <w:sz w:val="22"/>
        <w:szCs w:val="22"/>
      </w:rPr>
      <w:t>2314176</w:t>
    </w:r>
  </w:p>
  <w:p w14:paraId="3C1949DF" w14:textId="500559C5" w:rsidR="00A700A7" w:rsidRPr="00A700A7" w:rsidRDefault="00A700A7" w:rsidP="00A700A7">
    <w:pPr>
      <w:pStyle w:val="Header"/>
      <w:rPr>
        <w:rFonts w:ascii="Arial" w:hAnsi="Arial" w:cs="Arial"/>
        <w:sz w:val="22"/>
        <w:szCs w:val="22"/>
      </w:rPr>
    </w:pPr>
    <w:r w:rsidRPr="00A700A7">
      <w:rPr>
        <w:rFonts w:ascii="Arial" w:hAnsi="Arial" w:cs="Arial"/>
        <w:sz w:val="22"/>
        <w:szCs w:val="22"/>
      </w:rPr>
      <w:t>EYCY4003</w:t>
    </w:r>
  </w:p>
  <w:p w14:paraId="6A2FBF99" w14:textId="1EEB29B5" w:rsidR="00A700A7" w:rsidRPr="00A700A7" w:rsidRDefault="00A700A7" w:rsidP="00A700A7">
    <w:pPr>
      <w:pStyle w:val="Header"/>
      <w:rPr>
        <w:rFonts w:ascii="Arial" w:hAnsi="Arial" w:cs="Arial"/>
        <w:sz w:val="22"/>
        <w:szCs w:val="22"/>
      </w:rPr>
    </w:pPr>
    <w:r w:rsidRPr="00A700A7">
      <w:rPr>
        <w:rFonts w:ascii="Arial" w:hAnsi="Arial" w:cs="Arial"/>
        <w:sz w:val="22"/>
        <w:szCs w:val="22"/>
      </w:rPr>
      <w:t xml:space="preserve">Words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0D715F"/>
    <w:multiLevelType w:val="hybridMultilevel"/>
    <w:tmpl w:val="13DE6C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46D49CD"/>
    <w:multiLevelType w:val="hybridMultilevel"/>
    <w:tmpl w:val="58BEF2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36348831">
    <w:abstractNumId w:val="0"/>
  </w:num>
  <w:num w:numId="2" w16cid:durableId="141088200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8"/>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00A7"/>
    <w:rsid w:val="00001EF2"/>
    <w:rsid w:val="00007383"/>
    <w:rsid w:val="00027915"/>
    <w:rsid w:val="0003217C"/>
    <w:rsid w:val="0003514E"/>
    <w:rsid w:val="00052AE8"/>
    <w:rsid w:val="00054EE4"/>
    <w:rsid w:val="0006552E"/>
    <w:rsid w:val="0006627A"/>
    <w:rsid w:val="00071C31"/>
    <w:rsid w:val="00073905"/>
    <w:rsid w:val="000A41C8"/>
    <w:rsid w:val="000A48B2"/>
    <w:rsid w:val="000A6601"/>
    <w:rsid w:val="000D1E2C"/>
    <w:rsid w:val="000E1FD7"/>
    <w:rsid w:val="00105DF6"/>
    <w:rsid w:val="00113FD6"/>
    <w:rsid w:val="00120F2E"/>
    <w:rsid w:val="00126259"/>
    <w:rsid w:val="00127860"/>
    <w:rsid w:val="00133048"/>
    <w:rsid w:val="00137EE2"/>
    <w:rsid w:val="00141051"/>
    <w:rsid w:val="00144287"/>
    <w:rsid w:val="001459CA"/>
    <w:rsid w:val="00152014"/>
    <w:rsid w:val="001554F8"/>
    <w:rsid w:val="001666CB"/>
    <w:rsid w:val="00171BDF"/>
    <w:rsid w:val="00174C9E"/>
    <w:rsid w:val="00182604"/>
    <w:rsid w:val="001B06BC"/>
    <w:rsid w:val="001B1CF6"/>
    <w:rsid w:val="001B4E76"/>
    <w:rsid w:val="001C059C"/>
    <w:rsid w:val="001C4529"/>
    <w:rsid w:val="001C4B33"/>
    <w:rsid w:val="001E1107"/>
    <w:rsid w:val="002014E2"/>
    <w:rsid w:val="00207934"/>
    <w:rsid w:val="0025148A"/>
    <w:rsid w:val="002607DA"/>
    <w:rsid w:val="002650A8"/>
    <w:rsid w:val="0027028D"/>
    <w:rsid w:val="00273E21"/>
    <w:rsid w:val="00285E82"/>
    <w:rsid w:val="00294DCC"/>
    <w:rsid w:val="002A4652"/>
    <w:rsid w:val="002B033B"/>
    <w:rsid w:val="002D1E35"/>
    <w:rsid w:val="00303F1F"/>
    <w:rsid w:val="00314922"/>
    <w:rsid w:val="00317237"/>
    <w:rsid w:val="00331CBE"/>
    <w:rsid w:val="00336D9E"/>
    <w:rsid w:val="003464C2"/>
    <w:rsid w:val="003508B1"/>
    <w:rsid w:val="003659BC"/>
    <w:rsid w:val="00366C22"/>
    <w:rsid w:val="00385A01"/>
    <w:rsid w:val="003B5D2E"/>
    <w:rsid w:val="003C1EEC"/>
    <w:rsid w:val="003C1FF7"/>
    <w:rsid w:val="003C4692"/>
    <w:rsid w:val="003F1A97"/>
    <w:rsid w:val="0043226C"/>
    <w:rsid w:val="0044491C"/>
    <w:rsid w:val="00452136"/>
    <w:rsid w:val="00454EB2"/>
    <w:rsid w:val="00456B6F"/>
    <w:rsid w:val="00475CB7"/>
    <w:rsid w:val="004B6A73"/>
    <w:rsid w:val="004C002B"/>
    <w:rsid w:val="00505750"/>
    <w:rsid w:val="00510E78"/>
    <w:rsid w:val="00536E54"/>
    <w:rsid w:val="005416BC"/>
    <w:rsid w:val="00541BA0"/>
    <w:rsid w:val="0056521E"/>
    <w:rsid w:val="00582855"/>
    <w:rsid w:val="00593356"/>
    <w:rsid w:val="005A25B8"/>
    <w:rsid w:val="005A6A70"/>
    <w:rsid w:val="005A7741"/>
    <w:rsid w:val="005D5A50"/>
    <w:rsid w:val="005D79B8"/>
    <w:rsid w:val="005E6248"/>
    <w:rsid w:val="005E69EA"/>
    <w:rsid w:val="005E7BE8"/>
    <w:rsid w:val="0061091F"/>
    <w:rsid w:val="006236F1"/>
    <w:rsid w:val="00625F28"/>
    <w:rsid w:val="006266AD"/>
    <w:rsid w:val="00637E5E"/>
    <w:rsid w:val="0064580E"/>
    <w:rsid w:val="00645C30"/>
    <w:rsid w:val="00653960"/>
    <w:rsid w:val="00656F76"/>
    <w:rsid w:val="00664307"/>
    <w:rsid w:val="00676FBB"/>
    <w:rsid w:val="006C3119"/>
    <w:rsid w:val="006E1E66"/>
    <w:rsid w:val="006E4156"/>
    <w:rsid w:val="006F5857"/>
    <w:rsid w:val="007054C9"/>
    <w:rsid w:val="007268E9"/>
    <w:rsid w:val="00742EBD"/>
    <w:rsid w:val="007449D5"/>
    <w:rsid w:val="007554E0"/>
    <w:rsid w:val="007646B1"/>
    <w:rsid w:val="00776A7C"/>
    <w:rsid w:val="007808DE"/>
    <w:rsid w:val="00784765"/>
    <w:rsid w:val="00791943"/>
    <w:rsid w:val="007A7CEB"/>
    <w:rsid w:val="007B1934"/>
    <w:rsid w:val="007C2B0C"/>
    <w:rsid w:val="007E7F0B"/>
    <w:rsid w:val="00817F5F"/>
    <w:rsid w:val="008213C2"/>
    <w:rsid w:val="00822D14"/>
    <w:rsid w:val="0082677B"/>
    <w:rsid w:val="00831CB6"/>
    <w:rsid w:val="008A061A"/>
    <w:rsid w:val="008C67F1"/>
    <w:rsid w:val="008C6E27"/>
    <w:rsid w:val="008D16C0"/>
    <w:rsid w:val="008E180B"/>
    <w:rsid w:val="008E2AF9"/>
    <w:rsid w:val="008E6AC9"/>
    <w:rsid w:val="008E741C"/>
    <w:rsid w:val="008E7EAC"/>
    <w:rsid w:val="00907712"/>
    <w:rsid w:val="0091566D"/>
    <w:rsid w:val="00916A4F"/>
    <w:rsid w:val="009379C8"/>
    <w:rsid w:val="00941A19"/>
    <w:rsid w:val="00962E8B"/>
    <w:rsid w:val="009B61B3"/>
    <w:rsid w:val="009C0AA4"/>
    <w:rsid w:val="009C4B23"/>
    <w:rsid w:val="009C6C59"/>
    <w:rsid w:val="009E6E28"/>
    <w:rsid w:val="00A12AA0"/>
    <w:rsid w:val="00A357A3"/>
    <w:rsid w:val="00A35ECE"/>
    <w:rsid w:val="00A37A89"/>
    <w:rsid w:val="00A37FFB"/>
    <w:rsid w:val="00A417B1"/>
    <w:rsid w:val="00A65EBA"/>
    <w:rsid w:val="00A700A7"/>
    <w:rsid w:val="00A72056"/>
    <w:rsid w:val="00A871E2"/>
    <w:rsid w:val="00A97590"/>
    <w:rsid w:val="00AA4690"/>
    <w:rsid w:val="00AA643D"/>
    <w:rsid w:val="00AA77D5"/>
    <w:rsid w:val="00AB3E57"/>
    <w:rsid w:val="00AB4159"/>
    <w:rsid w:val="00AC39FF"/>
    <w:rsid w:val="00AD166C"/>
    <w:rsid w:val="00AE2067"/>
    <w:rsid w:val="00AE74EE"/>
    <w:rsid w:val="00AF7797"/>
    <w:rsid w:val="00B07882"/>
    <w:rsid w:val="00B138B9"/>
    <w:rsid w:val="00B26A38"/>
    <w:rsid w:val="00B44C9B"/>
    <w:rsid w:val="00B5267D"/>
    <w:rsid w:val="00B52A3B"/>
    <w:rsid w:val="00B57840"/>
    <w:rsid w:val="00B603FF"/>
    <w:rsid w:val="00B7156E"/>
    <w:rsid w:val="00B87714"/>
    <w:rsid w:val="00BA0418"/>
    <w:rsid w:val="00BF08A5"/>
    <w:rsid w:val="00C06DFF"/>
    <w:rsid w:val="00C11BCF"/>
    <w:rsid w:val="00C230FB"/>
    <w:rsid w:val="00C56734"/>
    <w:rsid w:val="00C60CF2"/>
    <w:rsid w:val="00C67965"/>
    <w:rsid w:val="00C806DE"/>
    <w:rsid w:val="00C833F9"/>
    <w:rsid w:val="00C83652"/>
    <w:rsid w:val="00CA75B5"/>
    <w:rsid w:val="00CB4350"/>
    <w:rsid w:val="00CC084C"/>
    <w:rsid w:val="00CD5905"/>
    <w:rsid w:val="00D079BE"/>
    <w:rsid w:val="00D07F13"/>
    <w:rsid w:val="00D23ECC"/>
    <w:rsid w:val="00D33D9F"/>
    <w:rsid w:val="00D45758"/>
    <w:rsid w:val="00D52AE2"/>
    <w:rsid w:val="00D55B04"/>
    <w:rsid w:val="00D801E5"/>
    <w:rsid w:val="00D821E7"/>
    <w:rsid w:val="00D82EBC"/>
    <w:rsid w:val="00D97DBC"/>
    <w:rsid w:val="00DA465C"/>
    <w:rsid w:val="00DB0366"/>
    <w:rsid w:val="00DB4837"/>
    <w:rsid w:val="00DC4B4F"/>
    <w:rsid w:val="00DE5C1A"/>
    <w:rsid w:val="00DE72A0"/>
    <w:rsid w:val="00E02D7E"/>
    <w:rsid w:val="00E05918"/>
    <w:rsid w:val="00E17618"/>
    <w:rsid w:val="00E2588C"/>
    <w:rsid w:val="00E369F2"/>
    <w:rsid w:val="00E42964"/>
    <w:rsid w:val="00E45ED5"/>
    <w:rsid w:val="00E52293"/>
    <w:rsid w:val="00E53470"/>
    <w:rsid w:val="00E5798A"/>
    <w:rsid w:val="00E631DE"/>
    <w:rsid w:val="00E6570B"/>
    <w:rsid w:val="00E65F05"/>
    <w:rsid w:val="00E77C21"/>
    <w:rsid w:val="00E84299"/>
    <w:rsid w:val="00E94ECD"/>
    <w:rsid w:val="00EA370B"/>
    <w:rsid w:val="00EA60A2"/>
    <w:rsid w:val="00ED333B"/>
    <w:rsid w:val="00EF0F5D"/>
    <w:rsid w:val="00EF23E5"/>
    <w:rsid w:val="00EF2AF5"/>
    <w:rsid w:val="00F00F3C"/>
    <w:rsid w:val="00F3061F"/>
    <w:rsid w:val="00F4624B"/>
    <w:rsid w:val="00F53C1D"/>
    <w:rsid w:val="00F61404"/>
    <w:rsid w:val="00F652ED"/>
    <w:rsid w:val="00F87DD8"/>
    <w:rsid w:val="00FC0ADA"/>
    <w:rsid w:val="00FD36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F48A993"/>
  <w15:docId w15:val="{12045477-715C-4A07-B2E1-228A8A1645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700A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700A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700A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700A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700A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700A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700A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700A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700A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700A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700A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700A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700A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700A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700A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700A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700A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700A7"/>
    <w:rPr>
      <w:rFonts w:eastAsiaTheme="majorEastAsia" w:cstheme="majorBidi"/>
      <w:color w:val="272727" w:themeColor="text1" w:themeTint="D8"/>
    </w:rPr>
  </w:style>
  <w:style w:type="paragraph" w:styleId="Title">
    <w:name w:val="Title"/>
    <w:basedOn w:val="Normal"/>
    <w:next w:val="Normal"/>
    <w:link w:val="TitleChar"/>
    <w:uiPriority w:val="10"/>
    <w:qFormat/>
    <w:rsid w:val="00A700A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700A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700A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700A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700A7"/>
    <w:pPr>
      <w:spacing w:before="160"/>
      <w:jc w:val="center"/>
    </w:pPr>
    <w:rPr>
      <w:i/>
      <w:iCs/>
      <w:color w:val="404040" w:themeColor="text1" w:themeTint="BF"/>
    </w:rPr>
  </w:style>
  <w:style w:type="character" w:customStyle="1" w:styleId="QuoteChar">
    <w:name w:val="Quote Char"/>
    <w:basedOn w:val="DefaultParagraphFont"/>
    <w:link w:val="Quote"/>
    <w:uiPriority w:val="29"/>
    <w:rsid w:val="00A700A7"/>
    <w:rPr>
      <w:i/>
      <w:iCs/>
      <w:color w:val="404040" w:themeColor="text1" w:themeTint="BF"/>
    </w:rPr>
  </w:style>
  <w:style w:type="paragraph" w:styleId="ListParagraph">
    <w:name w:val="List Paragraph"/>
    <w:basedOn w:val="Normal"/>
    <w:uiPriority w:val="34"/>
    <w:qFormat/>
    <w:rsid w:val="00A700A7"/>
    <w:pPr>
      <w:ind w:left="720"/>
      <w:contextualSpacing/>
    </w:pPr>
  </w:style>
  <w:style w:type="character" w:styleId="IntenseEmphasis">
    <w:name w:val="Intense Emphasis"/>
    <w:basedOn w:val="DefaultParagraphFont"/>
    <w:uiPriority w:val="21"/>
    <w:qFormat/>
    <w:rsid w:val="00A700A7"/>
    <w:rPr>
      <w:i/>
      <w:iCs/>
      <w:color w:val="0F4761" w:themeColor="accent1" w:themeShade="BF"/>
    </w:rPr>
  </w:style>
  <w:style w:type="paragraph" w:styleId="IntenseQuote">
    <w:name w:val="Intense Quote"/>
    <w:basedOn w:val="Normal"/>
    <w:next w:val="Normal"/>
    <w:link w:val="IntenseQuoteChar"/>
    <w:uiPriority w:val="30"/>
    <w:qFormat/>
    <w:rsid w:val="00A700A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700A7"/>
    <w:rPr>
      <w:i/>
      <w:iCs/>
      <w:color w:val="0F4761" w:themeColor="accent1" w:themeShade="BF"/>
    </w:rPr>
  </w:style>
  <w:style w:type="character" w:styleId="IntenseReference">
    <w:name w:val="Intense Reference"/>
    <w:basedOn w:val="DefaultParagraphFont"/>
    <w:uiPriority w:val="32"/>
    <w:qFormat/>
    <w:rsid w:val="00A700A7"/>
    <w:rPr>
      <w:b/>
      <w:bCs/>
      <w:smallCaps/>
      <w:color w:val="0F4761" w:themeColor="accent1" w:themeShade="BF"/>
      <w:spacing w:val="5"/>
    </w:rPr>
  </w:style>
  <w:style w:type="paragraph" w:styleId="Header">
    <w:name w:val="header"/>
    <w:basedOn w:val="Normal"/>
    <w:link w:val="HeaderChar"/>
    <w:uiPriority w:val="99"/>
    <w:unhideWhenUsed/>
    <w:rsid w:val="00A700A7"/>
    <w:pPr>
      <w:tabs>
        <w:tab w:val="center" w:pos="4513"/>
        <w:tab w:val="right" w:pos="9026"/>
      </w:tabs>
      <w:spacing w:after="0" w:line="240" w:lineRule="auto"/>
    </w:pPr>
  </w:style>
  <w:style w:type="character" w:customStyle="1" w:styleId="HeaderChar">
    <w:name w:val="Header Char"/>
    <w:basedOn w:val="DefaultParagraphFont"/>
    <w:link w:val="Header"/>
    <w:uiPriority w:val="99"/>
    <w:rsid w:val="00A700A7"/>
  </w:style>
  <w:style w:type="paragraph" w:styleId="Footer">
    <w:name w:val="footer"/>
    <w:basedOn w:val="Normal"/>
    <w:link w:val="FooterChar"/>
    <w:uiPriority w:val="99"/>
    <w:unhideWhenUsed/>
    <w:rsid w:val="00A700A7"/>
    <w:pPr>
      <w:tabs>
        <w:tab w:val="center" w:pos="4513"/>
        <w:tab w:val="right" w:pos="9026"/>
      </w:tabs>
      <w:spacing w:after="0" w:line="240" w:lineRule="auto"/>
    </w:pPr>
  </w:style>
  <w:style w:type="character" w:customStyle="1" w:styleId="FooterChar">
    <w:name w:val="Footer Char"/>
    <w:basedOn w:val="DefaultParagraphFont"/>
    <w:link w:val="Footer"/>
    <w:uiPriority w:val="99"/>
    <w:rsid w:val="00A700A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593</TotalTime>
  <Pages>6</Pages>
  <Words>1915</Words>
  <Characters>10916</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oneill</dc:creator>
  <cp:keywords/>
  <dc:description/>
  <cp:lastModifiedBy>rachel oneill</cp:lastModifiedBy>
  <cp:revision>228</cp:revision>
  <dcterms:created xsi:type="dcterms:W3CDTF">2024-02-29T20:47:00Z</dcterms:created>
  <dcterms:modified xsi:type="dcterms:W3CDTF">2024-03-03T21:16:00Z</dcterms:modified>
</cp:coreProperties>
</file>