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E735F" w:rsidRPr="005F0371" w:rsidRDefault="00C55C9D" w:rsidP="00A63FF2">
      <w:pPr>
        <w:ind w:left="-284"/>
        <w:rPr>
          <w:rFonts w:asciiTheme="majorHAnsi" w:hAnsiTheme="majorHAnsi"/>
          <w:b/>
          <w:sz w:val="24"/>
          <w:szCs w:val="24"/>
          <w:u w:val="single"/>
        </w:rPr>
      </w:pPr>
      <w:r w:rsidRPr="005F0371">
        <w:rPr>
          <w:rFonts w:asciiTheme="majorHAnsi" w:hAnsiTheme="majorHAnsi"/>
          <w:b/>
          <w:sz w:val="24"/>
          <w:szCs w:val="24"/>
          <w:u w:val="single"/>
        </w:rPr>
        <w:t>Assessment October 2018</w:t>
      </w:r>
    </w:p>
    <w:p w:rsidR="003E735F" w:rsidRPr="005F0371" w:rsidRDefault="00C55C9D" w:rsidP="00A63FF2">
      <w:pPr>
        <w:ind w:left="-284"/>
        <w:rPr>
          <w:rFonts w:asciiTheme="majorHAnsi" w:hAnsiTheme="majorHAnsi"/>
          <w:b/>
          <w:sz w:val="24"/>
          <w:szCs w:val="24"/>
        </w:rPr>
      </w:pPr>
      <w:r w:rsidRPr="005F0371">
        <w:rPr>
          <w:rFonts w:asciiTheme="majorHAnsi" w:hAnsiTheme="majorHAnsi"/>
          <w:b/>
          <w:sz w:val="24"/>
          <w:szCs w:val="24"/>
        </w:rPr>
        <w:t>Question: Critically analyse and reflect on policies and legislation that have shaped the ALN provision and inclusive practice and your professional practice. Comment on and evaluate the impact the changes will have on ALN and inclusive practice for you, your school and within your local authority.</w:t>
      </w:r>
    </w:p>
    <w:p w:rsidR="003E735F" w:rsidRPr="005F0371" w:rsidRDefault="003E735F" w:rsidP="00A63FF2">
      <w:pPr>
        <w:ind w:left="-284"/>
        <w:rPr>
          <w:rFonts w:asciiTheme="majorHAnsi" w:hAnsiTheme="majorHAnsi"/>
          <w:b/>
          <w:sz w:val="24"/>
          <w:szCs w:val="24"/>
        </w:rPr>
      </w:pPr>
    </w:p>
    <w:p w:rsidR="003E735F" w:rsidRPr="005F0371" w:rsidRDefault="00C55C9D" w:rsidP="00A63FF2">
      <w:pPr>
        <w:ind w:left="-284"/>
        <w:rPr>
          <w:rFonts w:asciiTheme="majorHAnsi" w:hAnsiTheme="majorHAnsi"/>
          <w:sz w:val="24"/>
          <w:szCs w:val="24"/>
        </w:rPr>
      </w:pPr>
      <w:r w:rsidRPr="005F0371">
        <w:rPr>
          <w:rFonts w:asciiTheme="majorHAnsi" w:hAnsiTheme="majorHAnsi"/>
          <w:sz w:val="24"/>
          <w:szCs w:val="24"/>
        </w:rPr>
        <w:t xml:space="preserve">The new ALN transformation programme will replace the SEN Code of Practice which was first developed and published in 1994. </w:t>
      </w:r>
    </w:p>
    <w:p w:rsidR="003E735F" w:rsidRPr="005F0371" w:rsidRDefault="00C55C9D" w:rsidP="00A63FF2">
      <w:pPr>
        <w:ind w:left="-284"/>
        <w:rPr>
          <w:rFonts w:asciiTheme="majorHAnsi" w:hAnsiTheme="majorHAnsi"/>
          <w:sz w:val="24"/>
          <w:szCs w:val="24"/>
        </w:rPr>
      </w:pPr>
      <w:r w:rsidRPr="005F0371">
        <w:rPr>
          <w:rFonts w:asciiTheme="majorHAnsi" w:hAnsiTheme="majorHAnsi"/>
          <w:sz w:val="24"/>
          <w:szCs w:val="24"/>
        </w:rPr>
        <w:t>In order to discuss changes made in the new ALN programme we must look at what schools and local authorities h</w:t>
      </w:r>
      <w:r w:rsidR="001064B5" w:rsidRPr="005F0371">
        <w:rPr>
          <w:rFonts w:asciiTheme="majorHAnsi" w:hAnsiTheme="majorHAnsi"/>
          <w:sz w:val="24"/>
          <w:szCs w:val="24"/>
        </w:rPr>
        <w:t>ave been doing throughout the years</w:t>
      </w:r>
      <w:r w:rsidRPr="005F0371">
        <w:rPr>
          <w:rFonts w:asciiTheme="majorHAnsi" w:hAnsiTheme="majorHAnsi"/>
          <w:sz w:val="24"/>
          <w:szCs w:val="24"/>
        </w:rPr>
        <w:t>, looking at the implementation of special needs and realisation for the need to adju</w:t>
      </w:r>
      <w:r w:rsidR="001064B5" w:rsidRPr="005F0371">
        <w:rPr>
          <w:rFonts w:asciiTheme="majorHAnsi" w:hAnsiTheme="majorHAnsi"/>
          <w:sz w:val="24"/>
          <w:szCs w:val="24"/>
        </w:rPr>
        <w:t>st policies and documents to accommodate</w:t>
      </w:r>
      <w:r w:rsidRPr="005F0371">
        <w:rPr>
          <w:rFonts w:asciiTheme="majorHAnsi" w:hAnsiTheme="majorHAnsi"/>
          <w:sz w:val="24"/>
          <w:szCs w:val="24"/>
        </w:rPr>
        <w:t xml:space="preserve"> a growing need for change in the education system. I will reflect on my own practice</w:t>
      </w:r>
      <w:r w:rsidR="00287481">
        <w:rPr>
          <w:rFonts w:asciiTheme="majorHAnsi" w:hAnsiTheme="majorHAnsi"/>
          <w:sz w:val="24"/>
          <w:szCs w:val="24"/>
        </w:rPr>
        <w:t>, the curriculum</w:t>
      </w:r>
      <w:r w:rsidRPr="005F0371">
        <w:rPr>
          <w:rFonts w:asciiTheme="majorHAnsi" w:hAnsiTheme="majorHAnsi"/>
          <w:sz w:val="24"/>
          <w:szCs w:val="24"/>
        </w:rPr>
        <w:t xml:space="preserve"> and provisions made within the school I work in and my local authority</w:t>
      </w:r>
      <w:r w:rsidR="00287481">
        <w:rPr>
          <w:rFonts w:asciiTheme="majorHAnsi" w:hAnsiTheme="majorHAnsi"/>
          <w:sz w:val="24"/>
          <w:szCs w:val="24"/>
        </w:rPr>
        <w:t xml:space="preserve">. I will then look at what the new ALN document offers and what changes will be made </w:t>
      </w:r>
      <w:r w:rsidRPr="005F0371">
        <w:rPr>
          <w:rFonts w:asciiTheme="majorHAnsi" w:hAnsiTheme="majorHAnsi"/>
          <w:sz w:val="24"/>
          <w:szCs w:val="24"/>
        </w:rPr>
        <w:t xml:space="preserve">and discuss the impact the new ALN programme changes will have on schools and pupils in Wales. </w:t>
      </w:r>
    </w:p>
    <w:p w:rsidR="003E735F" w:rsidRPr="005F0371" w:rsidRDefault="003E735F" w:rsidP="00A63FF2">
      <w:pPr>
        <w:ind w:left="-284"/>
        <w:rPr>
          <w:rFonts w:asciiTheme="majorHAnsi" w:hAnsiTheme="majorHAnsi"/>
          <w:sz w:val="24"/>
          <w:szCs w:val="24"/>
        </w:rPr>
      </w:pPr>
    </w:p>
    <w:p w:rsidR="003E735F" w:rsidRPr="005F0371" w:rsidRDefault="00C55C9D" w:rsidP="00A63FF2">
      <w:pPr>
        <w:ind w:left="-284"/>
        <w:rPr>
          <w:rFonts w:asciiTheme="majorHAnsi" w:hAnsiTheme="majorHAnsi"/>
          <w:b/>
          <w:sz w:val="24"/>
          <w:szCs w:val="24"/>
          <w:u w:val="single"/>
        </w:rPr>
      </w:pPr>
      <w:r w:rsidRPr="005F0371">
        <w:rPr>
          <w:rFonts w:asciiTheme="majorHAnsi" w:hAnsiTheme="majorHAnsi"/>
          <w:b/>
          <w:sz w:val="24"/>
          <w:szCs w:val="24"/>
          <w:u w:val="single"/>
        </w:rPr>
        <w:t xml:space="preserve">The Need </w:t>
      </w:r>
      <w:proofErr w:type="gramStart"/>
      <w:r w:rsidRPr="005F0371">
        <w:rPr>
          <w:rFonts w:asciiTheme="majorHAnsi" w:hAnsiTheme="majorHAnsi"/>
          <w:b/>
          <w:sz w:val="24"/>
          <w:szCs w:val="24"/>
          <w:u w:val="single"/>
        </w:rPr>
        <w:t>For</w:t>
      </w:r>
      <w:proofErr w:type="gramEnd"/>
      <w:r w:rsidRPr="005F0371">
        <w:rPr>
          <w:rFonts w:asciiTheme="majorHAnsi" w:hAnsiTheme="majorHAnsi"/>
          <w:b/>
          <w:sz w:val="24"/>
          <w:szCs w:val="24"/>
          <w:u w:val="single"/>
        </w:rPr>
        <w:t xml:space="preserve"> Change </w:t>
      </w:r>
    </w:p>
    <w:p w:rsidR="003E735F" w:rsidRPr="005F0371" w:rsidRDefault="00C55C9D" w:rsidP="00A63FF2">
      <w:pPr>
        <w:ind w:left="-284"/>
        <w:rPr>
          <w:rFonts w:asciiTheme="majorHAnsi" w:hAnsiTheme="majorHAnsi"/>
          <w:b/>
          <w:sz w:val="24"/>
          <w:szCs w:val="24"/>
        </w:rPr>
      </w:pPr>
      <w:r w:rsidRPr="005F0371">
        <w:rPr>
          <w:rFonts w:asciiTheme="majorHAnsi" w:hAnsiTheme="majorHAnsi"/>
          <w:sz w:val="24"/>
          <w:szCs w:val="24"/>
        </w:rPr>
        <w:t xml:space="preserve">Taking </w:t>
      </w:r>
      <w:r w:rsidR="007951B3">
        <w:rPr>
          <w:rFonts w:asciiTheme="majorHAnsi" w:hAnsiTheme="majorHAnsi"/>
          <w:sz w:val="24"/>
          <w:szCs w:val="24"/>
        </w:rPr>
        <w:t>a looking at past documentation</w:t>
      </w:r>
      <w:r w:rsidRPr="005F0371">
        <w:rPr>
          <w:rFonts w:asciiTheme="majorHAnsi" w:hAnsiTheme="majorHAnsi"/>
          <w:sz w:val="24"/>
          <w:szCs w:val="24"/>
        </w:rPr>
        <w:t xml:space="preserve"> within education and local authorities we</w:t>
      </w:r>
      <w:r w:rsidR="007951B3">
        <w:rPr>
          <w:rFonts w:asciiTheme="majorHAnsi" w:hAnsiTheme="majorHAnsi"/>
          <w:sz w:val="24"/>
          <w:szCs w:val="24"/>
        </w:rPr>
        <w:t xml:space="preserve"> can see a pattern of provision</w:t>
      </w:r>
      <w:r w:rsidRPr="005F0371">
        <w:rPr>
          <w:rFonts w:asciiTheme="majorHAnsi" w:hAnsiTheme="majorHAnsi"/>
          <w:sz w:val="24"/>
          <w:szCs w:val="24"/>
        </w:rPr>
        <w:t xml:space="preserve"> put in place to benefit the children within the education system. </w:t>
      </w:r>
      <w:r w:rsidR="007951B3">
        <w:rPr>
          <w:rFonts w:asciiTheme="majorHAnsi" w:hAnsiTheme="majorHAnsi"/>
          <w:sz w:val="24"/>
          <w:szCs w:val="24"/>
        </w:rPr>
        <w:t>Within this document</w:t>
      </w:r>
      <w:r w:rsidRPr="005F0371">
        <w:rPr>
          <w:rFonts w:asciiTheme="majorHAnsi" w:hAnsiTheme="majorHAnsi"/>
          <w:sz w:val="24"/>
          <w:szCs w:val="24"/>
        </w:rPr>
        <w:t xml:space="preserve"> I will be making note of how ‘Special Needs’ were catered for and what provisions were made to create an equally fulfilling education for</w:t>
      </w:r>
      <w:r w:rsidR="007951B3">
        <w:rPr>
          <w:rFonts w:asciiTheme="majorHAnsi" w:hAnsiTheme="majorHAnsi"/>
          <w:sz w:val="24"/>
          <w:szCs w:val="24"/>
        </w:rPr>
        <w:t xml:space="preserve"> children with</w:t>
      </w:r>
      <w:r w:rsidRPr="005F0371">
        <w:rPr>
          <w:rFonts w:asciiTheme="majorHAnsi" w:hAnsiTheme="majorHAnsi"/>
          <w:sz w:val="24"/>
          <w:szCs w:val="24"/>
        </w:rPr>
        <w:t xml:space="preserve"> disabilities of all natures. </w:t>
      </w:r>
    </w:p>
    <w:p w:rsidR="003E735F" w:rsidRPr="005F0371" w:rsidRDefault="00C55C9D" w:rsidP="00A63FF2">
      <w:pPr>
        <w:ind w:left="-284"/>
        <w:rPr>
          <w:rFonts w:asciiTheme="majorHAnsi" w:hAnsiTheme="majorHAnsi"/>
          <w:sz w:val="24"/>
          <w:szCs w:val="24"/>
        </w:rPr>
      </w:pPr>
      <w:r w:rsidRPr="005F0371">
        <w:rPr>
          <w:rFonts w:asciiTheme="majorHAnsi" w:hAnsiTheme="majorHAnsi"/>
          <w:sz w:val="24"/>
          <w:szCs w:val="24"/>
        </w:rPr>
        <w:t>The Education Act was first published in 1893. The purpose of the act was to:</w:t>
      </w:r>
    </w:p>
    <w:p w:rsidR="003E735F" w:rsidRPr="00B038E8" w:rsidRDefault="00C55C9D" w:rsidP="00A63FF2">
      <w:pPr>
        <w:ind w:left="-284"/>
        <w:rPr>
          <w:rFonts w:asciiTheme="majorHAnsi" w:eastAsia="Verdana" w:hAnsiTheme="majorHAnsi" w:cs="Verdana"/>
          <w:color w:val="000000"/>
          <w:sz w:val="24"/>
          <w:szCs w:val="24"/>
        </w:rPr>
      </w:pPr>
      <w:r w:rsidRPr="005F0371">
        <w:rPr>
          <w:rFonts w:asciiTheme="majorHAnsi" w:hAnsiTheme="majorHAnsi"/>
          <w:sz w:val="24"/>
          <w:szCs w:val="24"/>
        </w:rPr>
        <w:t>“</w:t>
      </w:r>
      <w:r w:rsidR="0047660F">
        <w:rPr>
          <w:rFonts w:asciiTheme="majorHAnsi" w:eastAsia="Verdana" w:hAnsiTheme="majorHAnsi" w:cs="Verdana"/>
          <w:color w:val="000000"/>
          <w:sz w:val="24"/>
          <w:szCs w:val="24"/>
          <w:highlight w:val="white"/>
        </w:rPr>
        <w:t>D</w:t>
      </w:r>
      <w:r w:rsidRPr="005F0371">
        <w:rPr>
          <w:rFonts w:asciiTheme="majorHAnsi" w:eastAsia="Verdana" w:hAnsiTheme="majorHAnsi" w:cs="Verdana"/>
          <w:color w:val="000000"/>
          <w:sz w:val="24"/>
          <w:szCs w:val="24"/>
          <w:highlight w:val="white"/>
        </w:rPr>
        <w:t>eal specifically with the provision of education in Britain. Most importantly, it demonstrated a commitment to provision on a national scale.</w:t>
      </w:r>
      <w:r w:rsidRPr="005F0371">
        <w:rPr>
          <w:rFonts w:asciiTheme="majorHAnsi" w:hAnsiTheme="majorHAnsi"/>
          <w:sz w:val="24"/>
          <w:szCs w:val="24"/>
        </w:rPr>
        <w:t>”</w:t>
      </w:r>
      <w:r w:rsidR="000D47E3">
        <w:rPr>
          <w:rFonts w:asciiTheme="majorHAnsi" w:eastAsia="Verdana" w:hAnsiTheme="majorHAnsi" w:cs="Verdana"/>
          <w:b/>
          <w:color w:val="000000"/>
          <w:sz w:val="24"/>
          <w:szCs w:val="24"/>
        </w:rPr>
        <w:t xml:space="preserve"> </w:t>
      </w:r>
      <w:r w:rsidR="000D47E3" w:rsidRPr="00B038E8">
        <w:rPr>
          <w:rFonts w:asciiTheme="majorHAnsi" w:eastAsia="Verdana" w:hAnsiTheme="majorHAnsi" w:cs="Verdana"/>
          <w:color w:val="000000"/>
          <w:sz w:val="24"/>
          <w:szCs w:val="24"/>
        </w:rPr>
        <w:t>(The Education Act 1870)</w:t>
      </w:r>
    </w:p>
    <w:p w:rsidR="003E735F" w:rsidRPr="005F0371" w:rsidRDefault="00C55C9D" w:rsidP="00A63FF2">
      <w:pPr>
        <w:ind w:left="-284"/>
        <w:rPr>
          <w:rFonts w:asciiTheme="majorHAnsi" w:eastAsia="Verdana" w:hAnsiTheme="majorHAnsi" w:cs="Verdana"/>
          <w:color w:val="000000"/>
          <w:sz w:val="24"/>
          <w:szCs w:val="24"/>
        </w:rPr>
      </w:pPr>
      <w:r w:rsidRPr="005F0371">
        <w:rPr>
          <w:rFonts w:asciiTheme="majorHAnsi" w:eastAsia="Verdana" w:hAnsiTheme="majorHAnsi" w:cs="Verdana"/>
          <w:color w:val="000000"/>
          <w:sz w:val="24"/>
          <w:szCs w:val="24"/>
        </w:rPr>
        <w:t xml:space="preserve">The Education Act first came into force in order to stop child labour. In </w:t>
      </w:r>
      <w:r w:rsidRPr="005F0371">
        <w:rPr>
          <w:rFonts w:asciiTheme="majorHAnsi" w:eastAsia="Verdana" w:hAnsiTheme="majorHAnsi" w:cs="Verdana"/>
          <w:color w:val="000000"/>
          <w:sz w:val="24"/>
          <w:szCs w:val="24"/>
          <w:highlight w:val="white"/>
        </w:rPr>
        <w:t xml:space="preserve">1876 </w:t>
      </w:r>
      <w:r w:rsidR="007951B3">
        <w:rPr>
          <w:rFonts w:asciiTheme="majorHAnsi" w:eastAsia="Verdana" w:hAnsiTheme="majorHAnsi" w:cs="Verdana"/>
          <w:color w:val="000000"/>
          <w:sz w:val="24"/>
          <w:szCs w:val="24"/>
          <w:highlight w:val="white"/>
        </w:rPr>
        <w:t xml:space="preserve">the </w:t>
      </w:r>
      <w:r w:rsidRPr="005F0371">
        <w:rPr>
          <w:rFonts w:asciiTheme="majorHAnsi" w:eastAsia="Verdana" w:hAnsiTheme="majorHAnsi" w:cs="Verdana"/>
          <w:color w:val="000000"/>
          <w:sz w:val="24"/>
          <w:szCs w:val="24"/>
          <w:highlight w:val="white"/>
        </w:rPr>
        <w:t>Royal Commission on the Factory Acts </w:t>
      </w:r>
      <w:r w:rsidRPr="005F0371">
        <w:rPr>
          <w:rFonts w:asciiTheme="majorHAnsi" w:eastAsia="Verdana" w:hAnsiTheme="majorHAnsi" w:cs="Verdana"/>
          <w:color w:val="000000"/>
          <w:sz w:val="24"/>
          <w:szCs w:val="24"/>
        </w:rPr>
        <w:t>recommended that education be made compulsory in order to do this. This showed</w:t>
      </w:r>
      <w:r w:rsidR="001064B5" w:rsidRPr="005F0371">
        <w:rPr>
          <w:rFonts w:asciiTheme="majorHAnsi" w:eastAsia="Verdana" w:hAnsiTheme="majorHAnsi" w:cs="Verdana"/>
          <w:color w:val="000000"/>
          <w:sz w:val="24"/>
          <w:szCs w:val="24"/>
        </w:rPr>
        <w:t xml:space="preserve"> a promising change which showed</w:t>
      </w:r>
      <w:r w:rsidRPr="005F0371">
        <w:rPr>
          <w:rFonts w:asciiTheme="majorHAnsi" w:eastAsia="Verdana" w:hAnsiTheme="majorHAnsi" w:cs="Verdana"/>
          <w:color w:val="000000"/>
          <w:sz w:val="24"/>
          <w:szCs w:val="24"/>
        </w:rPr>
        <w:t xml:space="preserve"> the correct care and entitlement </w:t>
      </w:r>
      <w:r w:rsidR="007951B3">
        <w:rPr>
          <w:rFonts w:asciiTheme="majorHAnsi" w:eastAsia="Verdana" w:hAnsiTheme="majorHAnsi" w:cs="Verdana"/>
          <w:color w:val="000000"/>
          <w:sz w:val="24"/>
          <w:szCs w:val="24"/>
        </w:rPr>
        <w:t>provided for children</w:t>
      </w:r>
      <w:r w:rsidRPr="005F0371">
        <w:rPr>
          <w:rFonts w:asciiTheme="majorHAnsi" w:eastAsia="Verdana" w:hAnsiTheme="majorHAnsi" w:cs="Verdana"/>
          <w:color w:val="000000"/>
          <w:sz w:val="24"/>
          <w:szCs w:val="24"/>
        </w:rPr>
        <w:t xml:space="preserve"> by enforcing education for all children.</w:t>
      </w:r>
    </w:p>
    <w:p w:rsidR="003E735F" w:rsidRPr="005F0371" w:rsidRDefault="00C55C9D" w:rsidP="00A63FF2">
      <w:pPr>
        <w:ind w:left="-284"/>
        <w:rPr>
          <w:rFonts w:asciiTheme="majorHAnsi" w:eastAsia="Verdana" w:hAnsiTheme="majorHAnsi" w:cs="Verdana"/>
          <w:color w:val="000000"/>
          <w:sz w:val="24"/>
          <w:szCs w:val="24"/>
        </w:rPr>
      </w:pPr>
      <w:r w:rsidRPr="005F0371">
        <w:rPr>
          <w:rFonts w:asciiTheme="majorHAnsi" w:eastAsia="Verdana" w:hAnsiTheme="majorHAnsi" w:cs="Verdana"/>
          <w:color w:val="000000"/>
          <w:sz w:val="24"/>
          <w:szCs w:val="24"/>
        </w:rPr>
        <w:t>In 1880 school attendance was compulsory between the ages of 5 and 10, later extending to 11 a</w:t>
      </w:r>
      <w:r w:rsidR="00A63FF2">
        <w:rPr>
          <w:rFonts w:asciiTheme="majorHAnsi" w:eastAsia="Verdana" w:hAnsiTheme="majorHAnsi" w:cs="Verdana"/>
          <w:color w:val="000000"/>
          <w:sz w:val="24"/>
          <w:szCs w:val="24"/>
        </w:rPr>
        <w:t>nd 12 by 1899. It was compulsory for children to attend school only until the age of 12 d</w:t>
      </w:r>
      <w:r w:rsidR="007951B3">
        <w:rPr>
          <w:rFonts w:asciiTheme="majorHAnsi" w:eastAsia="Verdana" w:hAnsiTheme="majorHAnsi" w:cs="Verdana"/>
          <w:color w:val="000000"/>
          <w:sz w:val="24"/>
          <w:szCs w:val="24"/>
        </w:rPr>
        <w:t>ue to the fact that many</w:t>
      </w:r>
      <w:r w:rsidRPr="005F0371">
        <w:rPr>
          <w:rFonts w:asciiTheme="majorHAnsi" w:eastAsia="Verdana" w:hAnsiTheme="majorHAnsi" w:cs="Verdana"/>
          <w:color w:val="000000"/>
          <w:sz w:val="24"/>
          <w:szCs w:val="24"/>
        </w:rPr>
        <w:t xml:space="preserve"> 12 year old</w:t>
      </w:r>
      <w:r w:rsidR="007951B3">
        <w:rPr>
          <w:rFonts w:asciiTheme="majorHAnsi" w:eastAsia="Verdana" w:hAnsiTheme="majorHAnsi" w:cs="Verdana"/>
          <w:color w:val="000000"/>
          <w:sz w:val="24"/>
          <w:szCs w:val="24"/>
        </w:rPr>
        <w:t xml:space="preserve">s </w:t>
      </w:r>
      <w:r w:rsidRPr="005F0371">
        <w:rPr>
          <w:rFonts w:asciiTheme="majorHAnsi" w:eastAsia="Verdana" w:hAnsiTheme="majorHAnsi" w:cs="Verdana"/>
          <w:color w:val="000000"/>
          <w:sz w:val="24"/>
          <w:szCs w:val="24"/>
        </w:rPr>
        <w:t>join</w:t>
      </w:r>
      <w:r w:rsidR="007951B3">
        <w:rPr>
          <w:rFonts w:asciiTheme="majorHAnsi" w:eastAsia="Verdana" w:hAnsiTheme="majorHAnsi" w:cs="Verdana"/>
          <w:color w:val="000000"/>
          <w:sz w:val="24"/>
          <w:szCs w:val="24"/>
        </w:rPr>
        <w:t>ed</w:t>
      </w:r>
      <w:r w:rsidRPr="005F0371">
        <w:rPr>
          <w:rFonts w:asciiTheme="majorHAnsi" w:eastAsia="Verdana" w:hAnsiTheme="majorHAnsi" w:cs="Verdana"/>
          <w:color w:val="000000"/>
          <w:sz w:val="24"/>
          <w:szCs w:val="24"/>
        </w:rPr>
        <w:t xml:space="preserve"> the workforce</w:t>
      </w:r>
      <w:r w:rsidR="00E83FE0">
        <w:rPr>
          <w:rFonts w:asciiTheme="majorHAnsi" w:eastAsia="Verdana" w:hAnsiTheme="majorHAnsi" w:cs="Verdana"/>
          <w:color w:val="000000"/>
          <w:sz w:val="24"/>
          <w:szCs w:val="24"/>
        </w:rPr>
        <w:t xml:space="preserve"> at that time</w:t>
      </w:r>
      <w:r w:rsidRPr="005F0371">
        <w:rPr>
          <w:rFonts w:asciiTheme="majorHAnsi" w:eastAsia="Verdana" w:hAnsiTheme="majorHAnsi" w:cs="Verdana"/>
          <w:color w:val="000000"/>
          <w:sz w:val="24"/>
          <w:szCs w:val="24"/>
        </w:rPr>
        <w:t>.</w:t>
      </w:r>
    </w:p>
    <w:p w:rsidR="000D47E3" w:rsidRDefault="00C55C9D" w:rsidP="00A63FF2">
      <w:pPr>
        <w:ind w:left="-284"/>
        <w:rPr>
          <w:rFonts w:asciiTheme="majorHAnsi" w:eastAsia="Verdana" w:hAnsiTheme="majorHAnsi" w:cs="Verdana"/>
          <w:color w:val="000000"/>
          <w:sz w:val="24"/>
          <w:szCs w:val="24"/>
        </w:rPr>
      </w:pPr>
      <w:r w:rsidRPr="005F0371">
        <w:rPr>
          <w:rFonts w:asciiTheme="majorHAnsi" w:eastAsia="Verdana" w:hAnsiTheme="majorHAnsi" w:cs="Verdana"/>
          <w:color w:val="000000"/>
          <w:sz w:val="24"/>
          <w:szCs w:val="24"/>
        </w:rPr>
        <w:t>The Elementary Education Act was also known as the ‘</w:t>
      </w:r>
      <w:proofErr w:type="spellStart"/>
      <w:r w:rsidRPr="005F0371">
        <w:rPr>
          <w:rFonts w:asciiTheme="majorHAnsi" w:eastAsia="Verdana" w:hAnsiTheme="majorHAnsi" w:cs="Verdana"/>
          <w:color w:val="000000"/>
          <w:sz w:val="24"/>
          <w:szCs w:val="24"/>
        </w:rPr>
        <w:t>Forsters</w:t>
      </w:r>
      <w:proofErr w:type="spellEnd"/>
      <w:r w:rsidRPr="005F0371">
        <w:rPr>
          <w:rFonts w:asciiTheme="majorHAnsi" w:eastAsia="Verdana" w:hAnsiTheme="majorHAnsi" w:cs="Verdana"/>
          <w:color w:val="000000"/>
          <w:sz w:val="24"/>
          <w:szCs w:val="24"/>
        </w:rPr>
        <w:t xml:space="preserve"> Education Act.’ It was first established in 1870.</w:t>
      </w:r>
      <w:r w:rsidR="000D47E3">
        <w:rPr>
          <w:rFonts w:asciiTheme="majorHAnsi" w:eastAsia="Verdana" w:hAnsiTheme="majorHAnsi" w:cs="Verdana"/>
          <w:color w:val="000000"/>
          <w:sz w:val="24"/>
          <w:szCs w:val="24"/>
        </w:rPr>
        <w:t xml:space="preserve">  </w:t>
      </w:r>
    </w:p>
    <w:p w:rsidR="003E735F" w:rsidRPr="005F0371" w:rsidRDefault="00FC0490" w:rsidP="00A63FF2">
      <w:pPr>
        <w:ind w:left="-284"/>
        <w:rPr>
          <w:rFonts w:asciiTheme="majorHAnsi" w:eastAsia="Verdana" w:hAnsiTheme="majorHAnsi" w:cs="Verdana"/>
          <w:color w:val="000000"/>
          <w:sz w:val="24"/>
          <w:szCs w:val="24"/>
        </w:rPr>
      </w:pPr>
      <w:r>
        <w:rPr>
          <w:rFonts w:asciiTheme="majorHAnsi" w:eastAsia="Verdana" w:hAnsiTheme="majorHAnsi" w:cs="Verdana"/>
          <w:color w:val="000000"/>
          <w:sz w:val="24"/>
          <w:szCs w:val="24"/>
        </w:rPr>
        <w:t xml:space="preserve">     </w:t>
      </w:r>
      <w:r w:rsidR="00B37CD0">
        <w:rPr>
          <w:rFonts w:asciiTheme="majorHAnsi" w:eastAsia="Verdana" w:hAnsiTheme="majorHAnsi" w:cs="Verdana"/>
          <w:color w:val="000000"/>
          <w:sz w:val="24"/>
          <w:szCs w:val="24"/>
        </w:rPr>
        <w:t>This</w:t>
      </w:r>
      <w:r w:rsidR="00922625" w:rsidRPr="005F0371">
        <w:rPr>
          <w:rFonts w:asciiTheme="majorHAnsi" w:eastAsia="Verdana" w:hAnsiTheme="majorHAnsi" w:cs="Verdana"/>
          <w:color w:val="000000"/>
          <w:sz w:val="24"/>
          <w:szCs w:val="24"/>
        </w:rPr>
        <w:t xml:space="preserve"> this act brought into force</w:t>
      </w:r>
      <w:r w:rsidR="00B37CD0">
        <w:rPr>
          <w:rFonts w:asciiTheme="majorHAnsi" w:eastAsia="Verdana" w:hAnsiTheme="majorHAnsi" w:cs="Verdana"/>
          <w:color w:val="000000"/>
          <w:sz w:val="24"/>
          <w:szCs w:val="24"/>
        </w:rPr>
        <w:t xml:space="preserve"> the following</w:t>
      </w:r>
      <w:r w:rsidR="00922625" w:rsidRPr="005F0371">
        <w:rPr>
          <w:rFonts w:asciiTheme="majorHAnsi" w:eastAsia="Verdana" w:hAnsiTheme="majorHAnsi" w:cs="Verdana"/>
          <w:color w:val="000000"/>
          <w:sz w:val="24"/>
          <w:szCs w:val="24"/>
        </w:rPr>
        <w:t>:</w:t>
      </w:r>
    </w:p>
    <w:p w:rsidR="00922625" w:rsidRPr="000D47E3" w:rsidRDefault="00922625" w:rsidP="00A63FF2">
      <w:pPr>
        <w:pStyle w:val="ListParagraph"/>
        <w:numPr>
          <w:ilvl w:val="0"/>
          <w:numId w:val="5"/>
        </w:numPr>
        <w:pBdr>
          <w:top w:val="none" w:sz="0" w:space="0" w:color="auto"/>
          <w:left w:val="none" w:sz="0" w:space="0" w:color="auto"/>
          <w:bottom w:val="none" w:sz="0" w:space="0" w:color="auto"/>
          <w:right w:val="none" w:sz="0" w:space="0" w:color="auto"/>
          <w:between w:val="none" w:sz="0" w:space="0" w:color="auto"/>
        </w:pBdr>
        <w:shd w:val="clear" w:color="auto" w:fill="FFFFFF"/>
        <w:spacing w:before="100" w:beforeAutospacing="1" w:after="100" w:afterAutospacing="1" w:line="240" w:lineRule="auto"/>
        <w:ind w:left="-284" w:firstLine="0"/>
        <w:rPr>
          <w:rFonts w:asciiTheme="majorHAnsi" w:eastAsia="Times New Roman" w:hAnsiTheme="majorHAnsi" w:cs="Arial"/>
          <w:i/>
          <w:color w:val="000000"/>
          <w:sz w:val="24"/>
          <w:szCs w:val="24"/>
          <w:lang w:eastAsia="en-GB"/>
        </w:rPr>
      </w:pPr>
      <w:r w:rsidRPr="000D47E3">
        <w:rPr>
          <w:rFonts w:asciiTheme="majorHAnsi" w:eastAsia="Verdana" w:hAnsiTheme="majorHAnsi" w:cs="Verdana"/>
          <w:i/>
          <w:color w:val="000000"/>
          <w:sz w:val="24"/>
          <w:szCs w:val="24"/>
        </w:rPr>
        <w:t>‘</w:t>
      </w:r>
      <w:r w:rsidRPr="000D47E3">
        <w:rPr>
          <w:rFonts w:asciiTheme="majorHAnsi" w:eastAsia="Times New Roman" w:hAnsiTheme="majorHAnsi" w:cs="Arial"/>
          <w:i/>
          <w:color w:val="000000"/>
          <w:sz w:val="24"/>
          <w:szCs w:val="24"/>
          <w:lang w:eastAsia="en-GB"/>
        </w:rPr>
        <w:t>That local education boards should inspect schools to ensure there were sufficient places. </w:t>
      </w:r>
    </w:p>
    <w:p w:rsidR="00922625" w:rsidRPr="000D47E3" w:rsidRDefault="00922625" w:rsidP="00A63FF2">
      <w:pPr>
        <w:pStyle w:val="ListParagraph"/>
        <w:numPr>
          <w:ilvl w:val="0"/>
          <w:numId w:val="5"/>
        </w:numPr>
        <w:pBdr>
          <w:top w:val="none" w:sz="0" w:space="0" w:color="auto"/>
          <w:left w:val="none" w:sz="0" w:space="0" w:color="auto"/>
          <w:bottom w:val="none" w:sz="0" w:space="0" w:color="auto"/>
          <w:right w:val="none" w:sz="0" w:space="0" w:color="auto"/>
          <w:between w:val="none" w:sz="0" w:space="0" w:color="auto"/>
        </w:pBdr>
        <w:shd w:val="clear" w:color="auto" w:fill="FFFFFF"/>
        <w:spacing w:before="100" w:beforeAutospacing="1" w:after="100" w:afterAutospacing="1" w:line="240" w:lineRule="auto"/>
        <w:ind w:left="-284" w:firstLine="0"/>
        <w:rPr>
          <w:rFonts w:asciiTheme="majorHAnsi" w:eastAsia="Times New Roman" w:hAnsiTheme="majorHAnsi" w:cs="Arial"/>
          <w:i/>
          <w:color w:val="000000"/>
          <w:sz w:val="24"/>
          <w:szCs w:val="24"/>
          <w:lang w:eastAsia="en-GB"/>
        </w:rPr>
      </w:pPr>
      <w:r w:rsidRPr="000D47E3">
        <w:rPr>
          <w:rFonts w:asciiTheme="majorHAnsi" w:eastAsia="Times New Roman" w:hAnsiTheme="majorHAnsi" w:cs="Arial"/>
          <w:i/>
          <w:color w:val="000000"/>
          <w:sz w:val="24"/>
          <w:szCs w:val="24"/>
          <w:lang w:eastAsia="en-GB"/>
        </w:rPr>
        <w:t>That elementary education must be provided for children aged between five and 13.</w:t>
      </w:r>
    </w:p>
    <w:p w:rsidR="00922625" w:rsidRPr="000D47E3" w:rsidRDefault="00922625" w:rsidP="00A63FF2">
      <w:pPr>
        <w:pStyle w:val="ListParagraph"/>
        <w:numPr>
          <w:ilvl w:val="0"/>
          <w:numId w:val="5"/>
        </w:numPr>
        <w:pBdr>
          <w:top w:val="none" w:sz="0" w:space="0" w:color="auto"/>
          <w:left w:val="none" w:sz="0" w:space="0" w:color="auto"/>
          <w:bottom w:val="none" w:sz="0" w:space="0" w:color="auto"/>
          <w:right w:val="none" w:sz="0" w:space="0" w:color="auto"/>
          <w:between w:val="none" w:sz="0" w:space="0" w:color="auto"/>
        </w:pBdr>
        <w:shd w:val="clear" w:color="auto" w:fill="FFFFFF"/>
        <w:spacing w:before="100" w:beforeAutospacing="1" w:after="100" w:afterAutospacing="1" w:line="240" w:lineRule="auto"/>
        <w:ind w:left="-284" w:firstLine="0"/>
        <w:rPr>
          <w:rFonts w:asciiTheme="majorHAnsi" w:eastAsia="Times New Roman" w:hAnsiTheme="majorHAnsi" w:cs="Arial"/>
          <w:i/>
          <w:color w:val="000000"/>
          <w:sz w:val="24"/>
          <w:szCs w:val="24"/>
          <w:lang w:eastAsia="en-GB"/>
        </w:rPr>
      </w:pPr>
      <w:proofErr w:type="gramStart"/>
      <w:r w:rsidRPr="000D47E3">
        <w:rPr>
          <w:rFonts w:asciiTheme="majorHAnsi" w:eastAsia="Times New Roman" w:hAnsiTheme="majorHAnsi" w:cs="Arial"/>
          <w:i/>
          <w:color w:val="000000"/>
          <w:sz w:val="24"/>
          <w:szCs w:val="24"/>
          <w:lang w:eastAsia="en-GB"/>
        </w:rPr>
        <w:lastRenderedPageBreak/>
        <w:t>That schools</w:t>
      </w:r>
      <w:proofErr w:type="gramEnd"/>
      <w:r w:rsidRPr="000D47E3">
        <w:rPr>
          <w:rFonts w:asciiTheme="majorHAnsi" w:eastAsia="Times New Roman" w:hAnsiTheme="majorHAnsi" w:cs="Arial"/>
          <w:i/>
          <w:color w:val="000000"/>
          <w:sz w:val="24"/>
          <w:szCs w:val="24"/>
          <w:lang w:eastAsia="en-GB"/>
        </w:rPr>
        <w:t xml:space="preserve"> should be publicly funded.</w:t>
      </w:r>
    </w:p>
    <w:p w:rsidR="00922625" w:rsidRPr="000D47E3" w:rsidRDefault="00922625" w:rsidP="00A63FF2">
      <w:pPr>
        <w:pStyle w:val="ListParagraph"/>
        <w:numPr>
          <w:ilvl w:val="0"/>
          <w:numId w:val="5"/>
        </w:numPr>
        <w:pBdr>
          <w:top w:val="none" w:sz="0" w:space="0" w:color="auto"/>
          <w:left w:val="none" w:sz="0" w:space="0" w:color="auto"/>
          <w:bottom w:val="none" w:sz="0" w:space="0" w:color="auto"/>
          <w:right w:val="none" w:sz="0" w:space="0" w:color="auto"/>
          <w:between w:val="none" w:sz="0" w:space="0" w:color="auto"/>
        </w:pBdr>
        <w:shd w:val="clear" w:color="auto" w:fill="FFFFFF"/>
        <w:spacing w:before="100" w:beforeAutospacing="1" w:after="100" w:afterAutospacing="1" w:line="240" w:lineRule="auto"/>
        <w:ind w:left="-284" w:firstLine="0"/>
        <w:rPr>
          <w:rFonts w:asciiTheme="majorHAnsi" w:eastAsia="Times New Roman" w:hAnsiTheme="majorHAnsi" w:cs="Arial"/>
          <w:i/>
          <w:color w:val="000000"/>
          <w:sz w:val="24"/>
          <w:szCs w:val="24"/>
          <w:lang w:eastAsia="en-GB"/>
        </w:rPr>
      </w:pPr>
      <w:proofErr w:type="gramStart"/>
      <w:r w:rsidRPr="000D47E3">
        <w:rPr>
          <w:rFonts w:asciiTheme="majorHAnsi" w:eastAsia="Times New Roman" w:hAnsiTheme="majorHAnsi" w:cs="Arial"/>
          <w:i/>
          <w:color w:val="000000"/>
          <w:sz w:val="24"/>
          <w:szCs w:val="24"/>
          <w:lang w:eastAsia="en-GB"/>
        </w:rPr>
        <w:t>That parents</w:t>
      </w:r>
      <w:proofErr w:type="gramEnd"/>
      <w:r w:rsidRPr="000D47E3">
        <w:rPr>
          <w:rFonts w:asciiTheme="majorHAnsi" w:eastAsia="Times New Roman" w:hAnsiTheme="majorHAnsi" w:cs="Arial"/>
          <w:i/>
          <w:color w:val="000000"/>
          <w:sz w:val="24"/>
          <w:szCs w:val="24"/>
          <w:lang w:eastAsia="en-GB"/>
        </w:rPr>
        <w:t xml:space="preserve"> had to pay for their children’s education, unless they could not afford to.</w:t>
      </w:r>
    </w:p>
    <w:p w:rsidR="00922625" w:rsidRPr="000D47E3" w:rsidRDefault="00922625" w:rsidP="00A63FF2">
      <w:pPr>
        <w:pStyle w:val="ListParagraph"/>
        <w:numPr>
          <w:ilvl w:val="0"/>
          <w:numId w:val="5"/>
        </w:numPr>
        <w:pBdr>
          <w:top w:val="none" w:sz="0" w:space="0" w:color="auto"/>
          <w:left w:val="none" w:sz="0" w:space="0" w:color="auto"/>
          <w:bottom w:val="none" w:sz="0" w:space="0" w:color="auto"/>
          <w:right w:val="none" w:sz="0" w:space="0" w:color="auto"/>
          <w:between w:val="none" w:sz="0" w:space="0" w:color="auto"/>
        </w:pBdr>
        <w:shd w:val="clear" w:color="auto" w:fill="FFFFFF"/>
        <w:spacing w:before="100" w:beforeAutospacing="1" w:after="100" w:afterAutospacing="1" w:line="240" w:lineRule="auto"/>
        <w:ind w:left="-284" w:firstLine="0"/>
        <w:rPr>
          <w:rFonts w:asciiTheme="majorHAnsi" w:eastAsia="Times New Roman" w:hAnsiTheme="majorHAnsi" w:cs="Arial"/>
          <w:i/>
          <w:color w:val="000000"/>
          <w:sz w:val="24"/>
          <w:szCs w:val="24"/>
          <w:lang w:eastAsia="en-GB"/>
        </w:rPr>
      </w:pPr>
      <w:r w:rsidRPr="000D47E3">
        <w:rPr>
          <w:rFonts w:asciiTheme="majorHAnsi" w:eastAsia="Times New Roman" w:hAnsiTheme="majorHAnsi" w:cs="Arial"/>
          <w:i/>
          <w:color w:val="000000"/>
          <w:sz w:val="24"/>
          <w:szCs w:val="24"/>
          <w:lang w:eastAsia="en-GB"/>
        </w:rPr>
        <w:t>That attendance should be compulsory.</w:t>
      </w:r>
    </w:p>
    <w:p w:rsidR="00922625" w:rsidRPr="000D47E3" w:rsidRDefault="00922625" w:rsidP="00A63FF2">
      <w:pPr>
        <w:pStyle w:val="ListParagraph"/>
        <w:numPr>
          <w:ilvl w:val="0"/>
          <w:numId w:val="5"/>
        </w:numPr>
        <w:pBdr>
          <w:top w:val="none" w:sz="0" w:space="0" w:color="auto"/>
          <w:left w:val="none" w:sz="0" w:space="0" w:color="auto"/>
          <w:bottom w:val="none" w:sz="0" w:space="0" w:color="auto"/>
          <w:right w:val="none" w:sz="0" w:space="0" w:color="auto"/>
          <w:between w:val="none" w:sz="0" w:space="0" w:color="auto"/>
        </w:pBdr>
        <w:shd w:val="clear" w:color="auto" w:fill="FFFFFF"/>
        <w:spacing w:before="100" w:beforeAutospacing="1" w:after="100" w:afterAutospacing="1" w:line="240" w:lineRule="auto"/>
        <w:ind w:left="-284" w:firstLine="0"/>
        <w:rPr>
          <w:rFonts w:asciiTheme="majorHAnsi" w:eastAsia="Times New Roman" w:hAnsiTheme="majorHAnsi" w:cs="Arial"/>
          <w:i/>
          <w:color w:val="000000"/>
          <w:sz w:val="24"/>
          <w:szCs w:val="24"/>
          <w:lang w:eastAsia="en-GB"/>
        </w:rPr>
      </w:pPr>
      <w:r w:rsidRPr="000D47E3">
        <w:rPr>
          <w:rFonts w:asciiTheme="majorHAnsi" w:eastAsia="Times New Roman" w:hAnsiTheme="majorHAnsi" w:cs="Arial"/>
          <w:i/>
          <w:color w:val="000000"/>
          <w:sz w:val="24"/>
          <w:szCs w:val="24"/>
          <w:lang w:eastAsia="en-GB"/>
        </w:rPr>
        <w:t>That religious teaching should be non-denominational, and that parents could withdraw their children from religious education.</w:t>
      </w:r>
    </w:p>
    <w:p w:rsidR="00922625" w:rsidRPr="00FC0490" w:rsidRDefault="00922625" w:rsidP="00A63FF2">
      <w:pPr>
        <w:pStyle w:val="ListParagraph"/>
        <w:numPr>
          <w:ilvl w:val="0"/>
          <w:numId w:val="5"/>
        </w:numPr>
        <w:pBdr>
          <w:top w:val="none" w:sz="0" w:space="0" w:color="auto"/>
          <w:left w:val="none" w:sz="0" w:space="0" w:color="auto"/>
          <w:bottom w:val="none" w:sz="0" w:space="0" w:color="auto"/>
          <w:right w:val="none" w:sz="0" w:space="0" w:color="auto"/>
          <w:between w:val="none" w:sz="0" w:space="0" w:color="auto"/>
        </w:pBdr>
        <w:shd w:val="clear" w:color="auto" w:fill="FFFFFF"/>
        <w:spacing w:before="100" w:beforeAutospacing="1" w:after="100" w:afterAutospacing="1" w:line="240" w:lineRule="auto"/>
        <w:ind w:left="-284" w:firstLine="0"/>
        <w:rPr>
          <w:rFonts w:asciiTheme="majorHAnsi" w:eastAsia="Times New Roman" w:hAnsiTheme="majorHAnsi" w:cs="Arial"/>
          <w:b/>
          <w:color w:val="000000"/>
          <w:sz w:val="24"/>
          <w:szCs w:val="24"/>
          <w:lang w:eastAsia="en-GB"/>
        </w:rPr>
      </w:pPr>
      <w:proofErr w:type="gramStart"/>
      <w:r w:rsidRPr="000D47E3">
        <w:rPr>
          <w:rFonts w:asciiTheme="majorHAnsi" w:eastAsia="Times New Roman" w:hAnsiTheme="majorHAnsi" w:cs="Arial"/>
          <w:i/>
          <w:color w:val="000000"/>
          <w:sz w:val="24"/>
          <w:szCs w:val="24"/>
          <w:lang w:eastAsia="en-GB"/>
        </w:rPr>
        <w:t>That schools</w:t>
      </w:r>
      <w:proofErr w:type="gramEnd"/>
      <w:r w:rsidRPr="000D47E3">
        <w:rPr>
          <w:rFonts w:asciiTheme="majorHAnsi" w:eastAsia="Times New Roman" w:hAnsiTheme="majorHAnsi" w:cs="Arial"/>
          <w:i/>
          <w:color w:val="000000"/>
          <w:sz w:val="24"/>
          <w:szCs w:val="24"/>
          <w:lang w:eastAsia="en-GB"/>
        </w:rPr>
        <w:t xml:space="preserve"> should be regularly inspected to maintain the standard of education.’</w:t>
      </w:r>
      <w:r w:rsidR="00FC0490" w:rsidRPr="00A63FF2">
        <w:rPr>
          <w:rFonts w:asciiTheme="majorHAnsi" w:eastAsia="Times New Roman" w:hAnsiTheme="majorHAnsi" w:cs="Arial"/>
          <w:color w:val="000000"/>
          <w:sz w:val="24"/>
          <w:szCs w:val="24"/>
          <w:lang w:eastAsia="en-GB"/>
        </w:rPr>
        <w:t>(Forster Education Act 1870)</w:t>
      </w:r>
    </w:p>
    <w:p w:rsidR="00922625" w:rsidRPr="005F0371" w:rsidRDefault="00922625" w:rsidP="00A63FF2">
      <w:pPr>
        <w:pBdr>
          <w:top w:val="none" w:sz="0" w:space="0" w:color="auto"/>
          <w:left w:val="none" w:sz="0" w:space="0" w:color="auto"/>
          <w:bottom w:val="none" w:sz="0" w:space="0" w:color="auto"/>
          <w:right w:val="none" w:sz="0" w:space="0" w:color="auto"/>
          <w:between w:val="none" w:sz="0" w:space="0" w:color="auto"/>
        </w:pBdr>
        <w:shd w:val="clear" w:color="auto" w:fill="FFFFFF"/>
        <w:spacing w:before="100" w:beforeAutospacing="1" w:after="100" w:afterAutospacing="1" w:line="240" w:lineRule="auto"/>
        <w:ind w:left="-284"/>
        <w:rPr>
          <w:rFonts w:asciiTheme="majorHAnsi" w:eastAsia="Times New Roman" w:hAnsiTheme="majorHAnsi" w:cs="Arial"/>
          <w:color w:val="000000"/>
          <w:sz w:val="24"/>
          <w:szCs w:val="24"/>
          <w:lang w:eastAsia="en-GB"/>
        </w:rPr>
      </w:pPr>
      <w:r w:rsidRPr="005F0371">
        <w:rPr>
          <w:rFonts w:asciiTheme="majorHAnsi" w:eastAsia="Times New Roman" w:hAnsiTheme="majorHAnsi" w:cs="Arial"/>
          <w:color w:val="000000"/>
          <w:sz w:val="24"/>
          <w:szCs w:val="24"/>
          <w:lang w:eastAsia="en-GB"/>
        </w:rPr>
        <w:t>The passing of this act caused some problems. Parents wanted specific schools that would p</w:t>
      </w:r>
      <w:r w:rsidR="00B37CD0">
        <w:rPr>
          <w:rFonts w:asciiTheme="majorHAnsi" w:eastAsia="Times New Roman" w:hAnsiTheme="majorHAnsi" w:cs="Arial"/>
          <w:color w:val="000000"/>
          <w:sz w:val="24"/>
          <w:szCs w:val="24"/>
          <w:lang w:eastAsia="en-GB"/>
        </w:rPr>
        <w:t>romote denominational education</w:t>
      </w:r>
      <w:r w:rsidRPr="005F0371">
        <w:rPr>
          <w:rFonts w:asciiTheme="majorHAnsi" w:eastAsia="Times New Roman" w:hAnsiTheme="majorHAnsi" w:cs="Arial"/>
          <w:color w:val="000000"/>
          <w:sz w:val="24"/>
          <w:szCs w:val="24"/>
          <w:lang w:eastAsia="en-GB"/>
        </w:rPr>
        <w:t xml:space="preserve">. Churches feared their power for running the schools would diminish. </w:t>
      </w:r>
    </w:p>
    <w:p w:rsidR="005D595E" w:rsidRPr="005F0371" w:rsidRDefault="00D2701D" w:rsidP="00A63FF2">
      <w:pPr>
        <w:pBdr>
          <w:top w:val="none" w:sz="0" w:space="0" w:color="auto"/>
          <w:left w:val="none" w:sz="0" w:space="0" w:color="auto"/>
          <w:bottom w:val="none" w:sz="0" w:space="0" w:color="auto"/>
          <w:right w:val="none" w:sz="0" w:space="0" w:color="auto"/>
          <w:between w:val="none" w:sz="0" w:space="0" w:color="auto"/>
        </w:pBdr>
        <w:shd w:val="clear" w:color="auto" w:fill="FFFFFF"/>
        <w:spacing w:before="100" w:beforeAutospacing="1" w:after="100" w:afterAutospacing="1" w:line="240" w:lineRule="auto"/>
        <w:ind w:left="-284"/>
        <w:rPr>
          <w:rFonts w:asciiTheme="majorHAnsi" w:eastAsia="Times New Roman" w:hAnsiTheme="majorHAnsi" w:cs="Arial"/>
          <w:color w:val="000000"/>
          <w:sz w:val="24"/>
          <w:szCs w:val="24"/>
          <w:lang w:eastAsia="en-GB"/>
        </w:rPr>
      </w:pPr>
      <w:r w:rsidRPr="005F0371">
        <w:rPr>
          <w:rFonts w:asciiTheme="majorHAnsi" w:eastAsia="Times New Roman" w:hAnsiTheme="majorHAnsi" w:cs="Arial"/>
          <w:color w:val="000000"/>
          <w:sz w:val="24"/>
          <w:szCs w:val="24"/>
          <w:lang w:eastAsia="en-GB"/>
        </w:rPr>
        <w:t>Having fees for parents who could afford it caused stress on fin</w:t>
      </w:r>
      <w:r w:rsidR="00B37CD0">
        <w:rPr>
          <w:rFonts w:asciiTheme="majorHAnsi" w:eastAsia="Times New Roman" w:hAnsiTheme="majorHAnsi" w:cs="Arial"/>
          <w:color w:val="000000"/>
          <w:sz w:val="24"/>
          <w:szCs w:val="24"/>
          <w:lang w:eastAsia="en-GB"/>
        </w:rPr>
        <w:t xml:space="preserve">ancial welfare of families and church run schools were being taken over by the state </w:t>
      </w:r>
      <w:r w:rsidRPr="005F0371">
        <w:rPr>
          <w:rFonts w:asciiTheme="majorHAnsi" w:eastAsia="Times New Roman" w:hAnsiTheme="majorHAnsi" w:cs="Arial"/>
          <w:color w:val="000000"/>
          <w:sz w:val="24"/>
          <w:szCs w:val="24"/>
          <w:lang w:eastAsia="en-GB"/>
        </w:rPr>
        <w:t>and schools started to not favour any one Christian religious group.</w:t>
      </w:r>
      <w:r w:rsidR="00B37CD0">
        <w:rPr>
          <w:rFonts w:asciiTheme="majorHAnsi" w:eastAsia="Times New Roman" w:hAnsiTheme="majorHAnsi" w:cs="Arial"/>
          <w:color w:val="000000"/>
          <w:sz w:val="24"/>
          <w:szCs w:val="24"/>
          <w:lang w:eastAsia="en-GB"/>
        </w:rPr>
        <w:t xml:space="preserve"> </w:t>
      </w:r>
    </w:p>
    <w:p w:rsidR="005D595E" w:rsidRPr="005F0371" w:rsidRDefault="005D595E" w:rsidP="00A63FF2">
      <w:pPr>
        <w:pBdr>
          <w:top w:val="none" w:sz="0" w:space="0" w:color="auto"/>
          <w:left w:val="none" w:sz="0" w:space="0" w:color="auto"/>
          <w:bottom w:val="none" w:sz="0" w:space="0" w:color="auto"/>
          <w:right w:val="none" w:sz="0" w:space="0" w:color="auto"/>
          <w:between w:val="none" w:sz="0" w:space="0" w:color="auto"/>
        </w:pBdr>
        <w:shd w:val="clear" w:color="auto" w:fill="FFFFFF"/>
        <w:spacing w:before="100" w:beforeAutospacing="1" w:after="100" w:afterAutospacing="1" w:line="240" w:lineRule="auto"/>
        <w:ind w:left="-284"/>
        <w:rPr>
          <w:rFonts w:asciiTheme="majorHAnsi" w:eastAsia="Times New Roman" w:hAnsiTheme="majorHAnsi" w:cs="Arial"/>
          <w:b/>
          <w:color w:val="000000"/>
          <w:sz w:val="24"/>
          <w:szCs w:val="24"/>
          <w:u w:val="single"/>
          <w:lang w:eastAsia="en-GB"/>
        </w:rPr>
      </w:pPr>
      <w:r w:rsidRPr="005F0371">
        <w:rPr>
          <w:rFonts w:asciiTheme="majorHAnsi" w:eastAsia="Times New Roman" w:hAnsiTheme="majorHAnsi" w:cs="Arial"/>
          <w:b/>
          <w:color w:val="000000"/>
          <w:sz w:val="24"/>
          <w:szCs w:val="24"/>
          <w:u w:val="single"/>
          <w:lang w:eastAsia="en-GB"/>
        </w:rPr>
        <w:t>Catering For Special Educational Needs</w:t>
      </w:r>
    </w:p>
    <w:p w:rsidR="00527CB8" w:rsidRDefault="00527CB8" w:rsidP="00A63FF2">
      <w:pPr>
        <w:pBdr>
          <w:top w:val="none" w:sz="0" w:space="0" w:color="auto"/>
          <w:left w:val="none" w:sz="0" w:space="0" w:color="auto"/>
          <w:bottom w:val="none" w:sz="0" w:space="0" w:color="auto"/>
          <w:right w:val="none" w:sz="0" w:space="0" w:color="auto"/>
          <w:between w:val="none" w:sz="0" w:space="0" w:color="auto"/>
        </w:pBdr>
        <w:shd w:val="clear" w:color="auto" w:fill="FFFFFF"/>
        <w:spacing w:before="100" w:beforeAutospacing="1" w:after="100" w:afterAutospacing="1" w:line="240" w:lineRule="auto"/>
        <w:ind w:left="-284"/>
        <w:rPr>
          <w:rFonts w:asciiTheme="majorHAnsi" w:eastAsia="Times New Roman" w:hAnsiTheme="majorHAnsi" w:cs="Arial"/>
          <w:color w:val="000000"/>
          <w:sz w:val="24"/>
          <w:szCs w:val="24"/>
          <w:lang w:eastAsia="en-GB"/>
        </w:rPr>
      </w:pPr>
      <w:r>
        <w:rPr>
          <w:rFonts w:asciiTheme="majorHAnsi" w:eastAsia="Times New Roman" w:hAnsiTheme="majorHAnsi" w:cs="Arial"/>
          <w:color w:val="000000"/>
          <w:sz w:val="24"/>
          <w:szCs w:val="24"/>
          <w:lang w:eastAsia="en-GB"/>
        </w:rPr>
        <w:t xml:space="preserve">Various policies from the late 1800’s to 1918 developed the provision for disabled children to be educated at school and given equal opportunities instead of being left at home. </w:t>
      </w:r>
    </w:p>
    <w:p w:rsidR="00527CB8" w:rsidRDefault="00527CB8" w:rsidP="00A63FF2">
      <w:pPr>
        <w:pBdr>
          <w:top w:val="none" w:sz="0" w:space="0" w:color="auto"/>
          <w:left w:val="none" w:sz="0" w:space="0" w:color="auto"/>
          <w:bottom w:val="none" w:sz="0" w:space="0" w:color="auto"/>
          <w:right w:val="none" w:sz="0" w:space="0" w:color="auto"/>
          <w:between w:val="none" w:sz="0" w:space="0" w:color="auto"/>
        </w:pBdr>
        <w:shd w:val="clear" w:color="auto" w:fill="FFFFFF"/>
        <w:spacing w:before="100" w:beforeAutospacing="1" w:after="100" w:afterAutospacing="1" w:line="240" w:lineRule="auto"/>
        <w:ind w:left="-284"/>
        <w:rPr>
          <w:rFonts w:asciiTheme="majorHAnsi" w:eastAsia="Times New Roman" w:hAnsiTheme="majorHAnsi" w:cs="Arial"/>
          <w:color w:val="000000"/>
          <w:sz w:val="24"/>
          <w:szCs w:val="24"/>
          <w:lang w:eastAsia="en-GB"/>
        </w:rPr>
      </w:pPr>
      <w:r>
        <w:rPr>
          <w:rFonts w:asciiTheme="majorHAnsi" w:eastAsia="Times New Roman" w:hAnsiTheme="majorHAnsi" w:cs="Arial"/>
          <w:color w:val="000000"/>
          <w:sz w:val="24"/>
          <w:szCs w:val="24"/>
          <w:lang w:eastAsia="en-GB"/>
        </w:rPr>
        <w:t>In Leicester 1882 the first special needs school was opened, aimed at the ‘feeble minded’.</w:t>
      </w:r>
    </w:p>
    <w:p w:rsidR="005D595E" w:rsidRPr="005F0371" w:rsidRDefault="005D595E" w:rsidP="00E02AA6">
      <w:pPr>
        <w:pBdr>
          <w:top w:val="none" w:sz="0" w:space="0" w:color="auto"/>
          <w:left w:val="none" w:sz="0" w:space="0" w:color="auto"/>
          <w:bottom w:val="none" w:sz="0" w:space="0" w:color="auto"/>
          <w:right w:val="none" w:sz="0" w:space="0" w:color="auto"/>
          <w:between w:val="none" w:sz="0" w:space="0" w:color="auto"/>
        </w:pBdr>
        <w:shd w:val="clear" w:color="auto" w:fill="FFFFFF"/>
        <w:spacing w:before="100" w:beforeAutospacing="1" w:after="100" w:afterAutospacing="1" w:line="240" w:lineRule="auto"/>
        <w:ind w:left="-284"/>
        <w:rPr>
          <w:rFonts w:asciiTheme="majorHAnsi" w:eastAsia="Times New Roman" w:hAnsiTheme="majorHAnsi" w:cs="Arial"/>
          <w:color w:val="000000"/>
          <w:sz w:val="24"/>
          <w:szCs w:val="24"/>
          <w:lang w:eastAsia="en-GB"/>
        </w:rPr>
      </w:pPr>
      <w:r w:rsidRPr="005F0371">
        <w:rPr>
          <w:rFonts w:asciiTheme="majorHAnsi" w:eastAsia="Times New Roman" w:hAnsiTheme="majorHAnsi" w:cs="Arial"/>
          <w:color w:val="000000"/>
          <w:sz w:val="24"/>
          <w:szCs w:val="24"/>
          <w:lang w:eastAsia="en-GB"/>
        </w:rPr>
        <w:t>Provisions for catering for children with s</w:t>
      </w:r>
      <w:r w:rsidR="00E02AA6">
        <w:rPr>
          <w:rFonts w:asciiTheme="majorHAnsi" w:eastAsia="Times New Roman" w:hAnsiTheme="majorHAnsi" w:cs="Arial"/>
          <w:color w:val="000000"/>
          <w:sz w:val="24"/>
          <w:szCs w:val="24"/>
          <w:lang w:eastAsia="en-GB"/>
        </w:rPr>
        <w:t>pecial educational needs further</w:t>
      </w:r>
      <w:r w:rsidRPr="005F0371">
        <w:rPr>
          <w:rFonts w:asciiTheme="majorHAnsi" w:eastAsia="Times New Roman" w:hAnsiTheme="majorHAnsi" w:cs="Arial"/>
          <w:color w:val="000000"/>
          <w:sz w:val="24"/>
          <w:szCs w:val="24"/>
          <w:lang w:eastAsia="en-GB"/>
        </w:rPr>
        <w:t xml:space="preserve"> appear</w:t>
      </w:r>
      <w:r w:rsidR="00E02AA6">
        <w:rPr>
          <w:rFonts w:asciiTheme="majorHAnsi" w:eastAsia="Times New Roman" w:hAnsiTheme="majorHAnsi" w:cs="Arial"/>
          <w:color w:val="000000"/>
          <w:sz w:val="24"/>
          <w:szCs w:val="24"/>
          <w:lang w:eastAsia="en-GB"/>
        </w:rPr>
        <w:t>ed</w:t>
      </w:r>
      <w:r w:rsidRPr="005F0371">
        <w:rPr>
          <w:rFonts w:asciiTheme="majorHAnsi" w:eastAsia="Times New Roman" w:hAnsiTheme="majorHAnsi" w:cs="Arial"/>
          <w:color w:val="000000"/>
          <w:sz w:val="24"/>
          <w:szCs w:val="24"/>
          <w:lang w:eastAsia="en-GB"/>
        </w:rPr>
        <w:t xml:space="preserve"> in 1893:</w:t>
      </w:r>
    </w:p>
    <w:p w:rsidR="005D595E" w:rsidRPr="00A63FF2" w:rsidRDefault="005D595E" w:rsidP="00A63FF2">
      <w:pPr>
        <w:pBdr>
          <w:top w:val="none" w:sz="0" w:space="0" w:color="auto"/>
          <w:left w:val="none" w:sz="0" w:space="0" w:color="auto"/>
          <w:bottom w:val="none" w:sz="0" w:space="0" w:color="auto"/>
          <w:right w:val="none" w:sz="0" w:space="0" w:color="auto"/>
          <w:between w:val="none" w:sz="0" w:space="0" w:color="auto"/>
        </w:pBdr>
        <w:shd w:val="clear" w:color="auto" w:fill="FFFFFF"/>
        <w:spacing w:before="100" w:beforeAutospacing="1" w:after="100" w:afterAutospacing="1" w:line="240" w:lineRule="auto"/>
        <w:ind w:left="-284"/>
        <w:rPr>
          <w:rFonts w:asciiTheme="majorHAnsi" w:eastAsia="Verdana" w:hAnsiTheme="majorHAnsi" w:cs="Verdana"/>
          <w:color w:val="000000"/>
          <w:sz w:val="24"/>
          <w:szCs w:val="24"/>
        </w:rPr>
      </w:pPr>
      <w:r w:rsidRPr="005F0371">
        <w:rPr>
          <w:rFonts w:asciiTheme="majorHAnsi" w:eastAsia="Verdana" w:hAnsiTheme="majorHAnsi" w:cs="Verdana"/>
          <w:color w:val="000000"/>
          <w:sz w:val="24"/>
          <w:szCs w:val="24"/>
        </w:rPr>
        <w:t>In 1893 the compulsory education act was extended to blind and deaf children. This was called ‘</w:t>
      </w:r>
      <w:r w:rsidRPr="005F0371">
        <w:rPr>
          <w:rFonts w:asciiTheme="majorHAnsi" w:eastAsia="Verdana" w:hAnsiTheme="majorHAnsi" w:cs="Verdana"/>
          <w:color w:val="000000"/>
          <w:sz w:val="24"/>
          <w:szCs w:val="24"/>
          <w:highlight w:val="white"/>
        </w:rPr>
        <w:t>Elementary Education (Blind and Deaf Children) Act</w:t>
      </w:r>
      <w:r w:rsidR="00A63FF2">
        <w:rPr>
          <w:rFonts w:asciiTheme="majorHAnsi" w:eastAsia="Verdana" w:hAnsiTheme="majorHAnsi" w:cs="Verdana"/>
          <w:color w:val="000000"/>
          <w:sz w:val="24"/>
          <w:szCs w:val="24"/>
        </w:rPr>
        <w:t xml:space="preserve">’. The act states </w:t>
      </w:r>
      <w:r w:rsidRPr="005D595E">
        <w:rPr>
          <w:rFonts w:asciiTheme="majorHAnsi" w:eastAsia="Times New Roman" w:hAnsiTheme="majorHAnsi" w:cs="Times New Roman"/>
          <w:color w:val="000000"/>
          <w:sz w:val="24"/>
          <w:szCs w:val="24"/>
          <w:lang w:eastAsia="en-GB"/>
        </w:rPr>
        <w:t xml:space="preserve">to </w:t>
      </w:r>
      <w:r w:rsidR="00A63FF2">
        <w:rPr>
          <w:rFonts w:asciiTheme="majorHAnsi" w:eastAsia="Times New Roman" w:hAnsiTheme="majorHAnsi" w:cs="Times New Roman"/>
          <w:color w:val="000000"/>
          <w:sz w:val="24"/>
          <w:szCs w:val="24"/>
          <w:lang w:eastAsia="en-GB"/>
        </w:rPr>
        <w:t>‘make better provision for the elementary education of blind and deaf c</w:t>
      </w:r>
      <w:r w:rsidRPr="005D595E">
        <w:rPr>
          <w:rFonts w:asciiTheme="majorHAnsi" w:eastAsia="Times New Roman" w:hAnsiTheme="majorHAnsi" w:cs="Times New Roman"/>
          <w:color w:val="000000"/>
          <w:sz w:val="24"/>
          <w:szCs w:val="24"/>
          <w:lang w:eastAsia="en-GB"/>
        </w:rPr>
        <w:t>hildren in England and Wales.</w:t>
      </w:r>
      <w:r w:rsidR="00FC0490">
        <w:rPr>
          <w:rFonts w:asciiTheme="majorHAnsi" w:eastAsia="Times New Roman" w:hAnsiTheme="majorHAnsi" w:cs="Times New Roman"/>
          <w:color w:val="000000"/>
          <w:sz w:val="24"/>
          <w:szCs w:val="24"/>
          <w:lang w:eastAsia="en-GB"/>
        </w:rPr>
        <w:t>’ (Chapter 42 -12th September 1893)</w:t>
      </w:r>
    </w:p>
    <w:p w:rsidR="007F4BCD" w:rsidRPr="005F0371" w:rsidRDefault="005D595E" w:rsidP="00A63FF2">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line="240" w:lineRule="auto"/>
        <w:ind w:left="-284"/>
        <w:rPr>
          <w:rFonts w:asciiTheme="majorHAnsi" w:eastAsia="Times New Roman" w:hAnsiTheme="majorHAnsi" w:cs="Times New Roman"/>
          <w:color w:val="000000"/>
          <w:sz w:val="24"/>
          <w:szCs w:val="24"/>
          <w:lang w:eastAsia="en-GB"/>
        </w:rPr>
      </w:pPr>
      <w:r w:rsidRPr="005F0371">
        <w:rPr>
          <w:rFonts w:asciiTheme="majorHAnsi" w:eastAsia="Times New Roman" w:hAnsiTheme="majorHAnsi" w:cs="Times New Roman"/>
          <w:color w:val="000000"/>
          <w:sz w:val="24"/>
          <w:szCs w:val="24"/>
          <w:lang w:eastAsia="en-GB"/>
        </w:rPr>
        <w:t xml:space="preserve">The act provided the specific needs of each blind or deaf child to be catered for under 7 years of age </w:t>
      </w:r>
      <w:r w:rsidR="007F4BCD" w:rsidRPr="005F0371">
        <w:rPr>
          <w:rFonts w:asciiTheme="majorHAnsi" w:eastAsia="Times New Roman" w:hAnsiTheme="majorHAnsi" w:cs="Times New Roman"/>
          <w:color w:val="000000"/>
          <w:sz w:val="24"/>
          <w:szCs w:val="24"/>
          <w:lang w:eastAsia="en-GB"/>
        </w:rPr>
        <w:t>and that schools must provide ‘ef</w:t>
      </w:r>
      <w:r w:rsidR="00FC0490">
        <w:rPr>
          <w:rFonts w:asciiTheme="majorHAnsi" w:eastAsia="Times New Roman" w:hAnsiTheme="majorHAnsi" w:cs="Times New Roman"/>
          <w:color w:val="000000"/>
          <w:sz w:val="24"/>
          <w:szCs w:val="24"/>
          <w:lang w:eastAsia="en-GB"/>
        </w:rPr>
        <w:t xml:space="preserve">ficient elementary instruction.’ </w:t>
      </w:r>
      <w:r w:rsidR="007F4BCD" w:rsidRPr="005F0371">
        <w:rPr>
          <w:rFonts w:asciiTheme="majorHAnsi" w:eastAsia="Times New Roman" w:hAnsiTheme="majorHAnsi" w:cs="Times New Roman"/>
          <w:color w:val="000000"/>
          <w:sz w:val="24"/>
          <w:szCs w:val="24"/>
          <w:lang w:eastAsia="en-GB"/>
        </w:rPr>
        <w:t xml:space="preserve">In one section the act states – </w:t>
      </w:r>
    </w:p>
    <w:p w:rsidR="007F4BCD" w:rsidRPr="005F0371" w:rsidRDefault="007F4BCD" w:rsidP="00A63FF2">
      <w:pPr>
        <w:pStyle w:val="NormalWeb"/>
        <w:ind w:left="-284"/>
        <w:rPr>
          <w:rFonts w:asciiTheme="majorHAnsi" w:eastAsia="Times New Roman" w:hAnsiTheme="majorHAnsi"/>
          <w:color w:val="000000"/>
          <w:lang w:eastAsia="en-GB"/>
        </w:rPr>
      </w:pPr>
      <w:r w:rsidRPr="005F0371">
        <w:rPr>
          <w:rFonts w:asciiTheme="majorHAnsi" w:eastAsia="Times New Roman" w:hAnsiTheme="majorHAnsi"/>
          <w:color w:val="000000"/>
          <w:lang w:eastAsia="en-GB"/>
        </w:rPr>
        <w:t>‘‘(2.) Provided that the duty of a school authority under this section shall not extend to children who are -</w:t>
      </w:r>
    </w:p>
    <w:p w:rsidR="007F4BCD" w:rsidRPr="007F4BCD" w:rsidRDefault="007F4BCD" w:rsidP="00A63FF2">
      <w:pPr>
        <w:pBdr>
          <w:top w:val="none" w:sz="0" w:space="0" w:color="auto"/>
          <w:left w:val="none" w:sz="0" w:space="0" w:color="auto"/>
          <w:bottom w:val="none" w:sz="0" w:space="0" w:color="auto"/>
          <w:right w:val="none" w:sz="0" w:space="0" w:color="auto"/>
          <w:between w:val="none" w:sz="0" w:space="0" w:color="auto"/>
        </w:pBdr>
        <w:spacing w:after="0" w:line="240" w:lineRule="auto"/>
        <w:ind w:left="-284"/>
        <w:rPr>
          <w:rFonts w:asciiTheme="majorHAnsi" w:eastAsia="Times New Roman" w:hAnsiTheme="majorHAnsi" w:cs="Times New Roman"/>
          <w:color w:val="000000"/>
          <w:sz w:val="24"/>
          <w:szCs w:val="24"/>
          <w:lang w:eastAsia="en-GB"/>
        </w:rPr>
      </w:pPr>
      <w:r w:rsidRPr="007F4BCD">
        <w:rPr>
          <w:rFonts w:asciiTheme="majorHAnsi" w:eastAsia="Times New Roman" w:hAnsiTheme="majorHAnsi" w:cs="Times New Roman"/>
          <w:color w:val="000000"/>
          <w:sz w:val="24"/>
          <w:szCs w:val="24"/>
          <w:lang w:eastAsia="en-GB"/>
        </w:rPr>
        <w:t xml:space="preserve">(a) </w:t>
      </w:r>
      <w:proofErr w:type="gramStart"/>
      <w:r w:rsidRPr="007F4BCD">
        <w:rPr>
          <w:rFonts w:asciiTheme="majorHAnsi" w:eastAsia="Times New Roman" w:hAnsiTheme="majorHAnsi" w:cs="Times New Roman"/>
          <w:color w:val="000000"/>
          <w:sz w:val="24"/>
          <w:szCs w:val="24"/>
          <w:lang w:eastAsia="en-GB"/>
        </w:rPr>
        <w:t>idiots</w:t>
      </w:r>
      <w:proofErr w:type="gramEnd"/>
      <w:r w:rsidRPr="007F4BCD">
        <w:rPr>
          <w:rFonts w:asciiTheme="majorHAnsi" w:eastAsia="Times New Roman" w:hAnsiTheme="majorHAnsi" w:cs="Times New Roman"/>
          <w:color w:val="000000"/>
          <w:sz w:val="24"/>
          <w:szCs w:val="24"/>
          <w:lang w:eastAsia="en-GB"/>
        </w:rPr>
        <w:t xml:space="preserve"> or imbeciles; or</w:t>
      </w:r>
    </w:p>
    <w:p w:rsidR="007F4BCD" w:rsidRPr="007F4BCD" w:rsidRDefault="007F4BCD" w:rsidP="00A63FF2">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line="240" w:lineRule="auto"/>
        <w:ind w:left="-284"/>
        <w:rPr>
          <w:rFonts w:asciiTheme="majorHAnsi" w:eastAsia="Times New Roman" w:hAnsiTheme="majorHAnsi" w:cs="Times New Roman"/>
          <w:color w:val="000000"/>
          <w:sz w:val="24"/>
          <w:szCs w:val="24"/>
          <w:lang w:eastAsia="en-GB"/>
        </w:rPr>
      </w:pPr>
      <w:r w:rsidRPr="007F4BCD">
        <w:rPr>
          <w:rFonts w:asciiTheme="majorHAnsi" w:eastAsia="Times New Roman" w:hAnsiTheme="majorHAnsi" w:cs="Times New Roman"/>
          <w:color w:val="000000"/>
          <w:sz w:val="24"/>
          <w:szCs w:val="24"/>
          <w:lang w:eastAsia="en-GB"/>
        </w:rPr>
        <w:t xml:space="preserve">(b) </w:t>
      </w:r>
      <w:proofErr w:type="gramStart"/>
      <w:r w:rsidRPr="007F4BCD">
        <w:rPr>
          <w:rFonts w:asciiTheme="majorHAnsi" w:eastAsia="Times New Roman" w:hAnsiTheme="majorHAnsi" w:cs="Times New Roman"/>
          <w:color w:val="000000"/>
          <w:sz w:val="24"/>
          <w:szCs w:val="24"/>
          <w:lang w:eastAsia="en-GB"/>
        </w:rPr>
        <w:t>resident</w:t>
      </w:r>
      <w:proofErr w:type="gramEnd"/>
      <w:r w:rsidRPr="007F4BCD">
        <w:rPr>
          <w:rFonts w:asciiTheme="majorHAnsi" w:eastAsia="Times New Roman" w:hAnsiTheme="majorHAnsi" w:cs="Times New Roman"/>
          <w:color w:val="000000"/>
          <w:sz w:val="24"/>
          <w:szCs w:val="24"/>
          <w:lang w:eastAsia="en-GB"/>
        </w:rPr>
        <w:t xml:space="preserve"> in a workhouse or in any institution to which they have been sent by a board of guardians from a workhouse; or</w:t>
      </w:r>
    </w:p>
    <w:p w:rsidR="007F4BCD" w:rsidRPr="005F0371" w:rsidRDefault="007F4BCD" w:rsidP="00A63FF2">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line="240" w:lineRule="auto"/>
        <w:ind w:left="-284"/>
        <w:rPr>
          <w:rFonts w:asciiTheme="majorHAnsi" w:eastAsia="Times New Roman" w:hAnsiTheme="majorHAnsi" w:cs="Times New Roman"/>
          <w:color w:val="000000"/>
          <w:sz w:val="24"/>
          <w:szCs w:val="24"/>
          <w:lang w:eastAsia="en-GB"/>
        </w:rPr>
      </w:pPr>
      <w:r w:rsidRPr="007F4BCD">
        <w:rPr>
          <w:rFonts w:asciiTheme="majorHAnsi" w:eastAsia="Times New Roman" w:hAnsiTheme="majorHAnsi" w:cs="Times New Roman"/>
          <w:color w:val="000000"/>
          <w:sz w:val="24"/>
          <w:szCs w:val="24"/>
          <w:lang w:eastAsia="en-GB"/>
        </w:rPr>
        <w:t xml:space="preserve">(c) </w:t>
      </w:r>
      <w:proofErr w:type="gramStart"/>
      <w:r w:rsidRPr="007F4BCD">
        <w:rPr>
          <w:rFonts w:asciiTheme="majorHAnsi" w:eastAsia="Times New Roman" w:hAnsiTheme="majorHAnsi" w:cs="Times New Roman"/>
          <w:color w:val="000000"/>
          <w:sz w:val="24"/>
          <w:szCs w:val="24"/>
          <w:lang w:eastAsia="en-GB"/>
        </w:rPr>
        <w:t>boarded</w:t>
      </w:r>
      <w:proofErr w:type="gramEnd"/>
      <w:r w:rsidRPr="007F4BCD">
        <w:rPr>
          <w:rFonts w:asciiTheme="majorHAnsi" w:eastAsia="Times New Roman" w:hAnsiTheme="majorHAnsi" w:cs="Times New Roman"/>
          <w:color w:val="000000"/>
          <w:sz w:val="24"/>
          <w:szCs w:val="24"/>
          <w:lang w:eastAsia="en-GB"/>
        </w:rPr>
        <w:t xml:space="preserve"> out by guardians.</w:t>
      </w:r>
      <w:r w:rsidRPr="005F0371">
        <w:rPr>
          <w:rFonts w:asciiTheme="majorHAnsi" w:eastAsia="Times New Roman" w:hAnsiTheme="majorHAnsi" w:cs="Times New Roman"/>
          <w:color w:val="000000"/>
          <w:sz w:val="24"/>
          <w:szCs w:val="24"/>
          <w:lang w:eastAsia="en-GB"/>
        </w:rPr>
        <w:t>’’</w:t>
      </w:r>
      <w:r w:rsidR="00FC0490">
        <w:rPr>
          <w:rFonts w:asciiTheme="majorHAnsi" w:eastAsia="Times New Roman" w:hAnsiTheme="majorHAnsi" w:cs="Times New Roman"/>
          <w:color w:val="000000"/>
          <w:sz w:val="24"/>
          <w:szCs w:val="24"/>
          <w:lang w:eastAsia="en-GB"/>
        </w:rPr>
        <w:t xml:space="preserve"> (</w:t>
      </w:r>
      <w:r w:rsidR="00FC0490" w:rsidRPr="005F0371">
        <w:rPr>
          <w:rFonts w:asciiTheme="majorHAnsi" w:eastAsia="Verdana" w:hAnsiTheme="majorHAnsi" w:cs="Verdana"/>
          <w:color w:val="000000"/>
          <w:sz w:val="24"/>
          <w:szCs w:val="24"/>
          <w:highlight w:val="white"/>
        </w:rPr>
        <w:t>Elementary Education (Blind and Deaf Children) Act</w:t>
      </w:r>
      <w:r w:rsidR="00FC0490">
        <w:rPr>
          <w:rFonts w:asciiTheme="majorHAnsi" w:eastAsia="Verdana" w:hAnsiTheme="majorHAnsi" w:cs="Verdana"/>
          <w:color w:val="000000"/>
          <w:sz w:val="24"/>
          <w:szCs w:val="24"/>
        </w:rPr>
        <w:t xml:space="preserve"> 1893)</w:t>
      </w:r>
    </w:p>
    <w:p w:rsidR="007F4BCD" w:rsidRPr="005F0371" w:rsidRDefault="00450CD4" w:rsidP="00A63FF2">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line="240" w:lineRule="auto"/>
        <w:ind w:left="-284"/>
        <w:rPr>
          <w:rFonts w:asciiTheme="majorHAnsi" w:eastAsia="Times New Roman" w:hAnsiTheme="majorHAnsi" w:cs="Times New Roman"/>
          <w:color w:val="000000"/>
          <w:sz w:val="24"/>
          <w:szCs w:val="24"/>
          <w:lang w:eastAsia="en-GB"/>
        </w:rPr>
      </w:pPr>
      <w:r>
        <w:rPr>
          <w:rFonts w:asciiTheme="majorHAnsi" w:eastAsia="Times New Roman" w:hAnsiTheme="majorHAnsi" w:cs="Times New Roman"/>
          <w:color w:val="000000"/>
          <w:sz w:val="24"/>
          <w:szCs w:val="24"/>
          <w:lang w:eastAsia="en-GB"/>
        </w:rPr>
        <w:t>Referring</w:t>
      </w:r>
      <w:r w:rsidR="007F4BCD" w:rsidRPr="005F0371">
        <w:rPr>
          <w:rFonts w:asciiTheme="majorHAnsi" w:eastAsia="Times New Roman" w:hAnsiTheme="majorHAnsi" w:cs="Times New Roman"/>
          <w:color w:val="000000"/>
          <w:sz w:val="24"/>
          <w:szCs w:val="24"/>
          <w:lang w:eastAsia="en-GB"/>
        </w:rPr>
        <w:t xml:space="preserve"> to children with special needs in this area</w:t>
      </w:r>
      <w:r>
        <w:rPr>
          <w:rFonts w:asciiTheme="majorHAnsi" w:eastAsia="Times New Roman" w:hAnsiTheme="majorHAnsi" w:cs="Times New Roman"/>
          <w:color w:val="000000"/>
          <w:sz w:val="24"/>
          <w:szCs w:val="24"/>
          <w:lang w:eastAsia="en-GB"/>
        </w:rPr>
        <w:t xml:space="preserve"> as ‘idiots or imbeciles’ shows a</w:t>
      </w:r>
      <w:r w:rsidR="007F4BCD" w:rsidRPr="005F0371">
        <w:rPr>
          <w:rFonts w:asciiTheme="majorHAnsi" w:eastAsia="Times New Roman" w:hAnsiTheme="majorHAnsi" w:cs="Times New Roman"/>
          <w:color w:val="000000"/>
          <w:sz w:val="24"/>
          <w:szCs w:val="24"/>
          <w:lang w:eastAsia="en-GB"/>
        </w:rPr>
        <w:t xml:space="preserve"> lack in knowledge for the requirements needed to provide sufficient elementary instruc</w:t>
      </w:r>
      <w:r>
        <w:rPr>
          <w:rFonts w:asciiTheme="majorHAnsi" w:eastAsia="Times New Roman" w:hAnsiTheme="majorHAnsi" w:cs="Times New Roman"/>
          <w:color w:val="000000"/>
          <w:sz w:val="24"/>
          <w:szCs w:val="24"/>
          <w:lang w:eastAsia="en-GB"/>
        </w:rPr>
        <w:t>tion for these children.  It is important for pupils wi</w:t>
      </w:r>
      <w:r w:rsidR="00B038E8">
        <w:rPr>
          <w:rFonts w:asciiTheme="majorHAnsi" w:eastAsia="Times New Roman" w:hAnsiTheme="majorHAnsi" w:cs="Times New Roman"/>
          <w:color w:val="000000"/>
          <w:sz w:val="24"/>
          <w:szCs w:val="24"/>
          <w:lang w:eastAsia="en-GB"/>
        </w:rPr>
        <w:t>th additional learning needs to be</w:t>
      </w:r>
      <w:r>
        <w:rPr>
          <w:rFonts w:asciiTheme="majorHAnsi" w:eastAsia="Times New Roman" w:hAnsiTheme="majorHAnsi" w:cs="Times New Roman"/>
          <w:color w:val="000000"/>
          <w:sz w:val="24"/>
          <w:szCs w:val="24"/>
          <w:lang w:eastAsia="en-GB"/>
        </w:rPr>
        <w:t xml:space="preserve"> integrated </w:t>
      </w:r>
      <w:r w:rsidR="007F4BCD" w:rsidRPr="005F0371">
        <w:rPr>
          <w:rFonts w:asciiTheme="majorHAnsi" w:eastAsia="Times New Roman" w:hAnsiTheme="majorHAnsi" w:cs="Times New Roman"/>
          <w:color w:val="000000"/>
          <w:sz w:val="24"/>
          <w:szCs w:val="24"/>
          <w:lang w:eastAsia="en-GB"/>
        </w:rPr>
        <w:t>into an equal society where they receive the same o</w:t>
      </w:r>
      <w:r w:rsidR="001A753D" w:rsidRPr="005F0371">
        <w:rPr>
          <w:rFonts w:asciiTheme="majorHAnsi" w:eastAsia="Times New Roman" w:hAnsiTheme="majorHAnsi" w:cs="Times New Roman"/>
          <w:color w:val="000000"/>
          <w:sz w:val="24"/>
          <w:szCs w:val="24"/>
          <w:lang w:eastAsia="en-GB"/>
        </w:rPr>
        <w:t xml:space="preserve">pportunities as everyone else and to not be referred to as </w:t>
      </w:r>
      <w:r w:rsidR="001A753D" w:rsidRPr="005F0371">
        <w:rPr>
          <w:rFonts w:asciiTheme="majorHAnsi" w:eastAsia="Times New Roman" w:hAnsiTheme="majorHAnsi" w:cs="Times New Roman"/>
          <w:color w:val="000000"/>
          <w:sz w:val="24"/>
          <w:szCs w:val="24"/>
          <w:lang w:eastAsia="en-GB"/>
        </w:rPr>
        <w:lastRenderedPageBreak/>
        <w:t>and ‘idiot or imbecile’ due to a learning difficulty which should be catered for.</w:t>
      </w:r>
      <w:r w:rsidR="009E5297">
        <w:rPr>
          <w:rFonts w:asciiTheme="majorHAnsi" w:eastAsia="Times New Roman" w:hAnsiTheme="majorHAnsi" w:cs="Times New Roman"/>
          <w:color w:val="000000"/>
          <w:sz w:val="24"/>
          <w:szCs w:val="24"/>
          <w:lang w:eastAsia="en-GB"/>
        </w:rPr>
        <w:t xml:space="preserve"> Although at the time the language used was not deemed offensive and was a common part of society</w:t>
      </w:r>
      <w:r>
        <w:rPr>
          <w:rFonts w:asciiTheme="majorHAnsi" w:eastAsia="Times New Roman" w:hAnsiTheme="majorHAnsi" w:cs="Times New Roman"/>
          <w:color w:val="000000"/>
          <w:sz w:val="24"/>
          <w:szCs w:val="24"/>
          <w:lang w:eastAsia="en-GB"/>
        </w:rPr>
        <w:t xml:space="preserve"> and shows how </w:t>
      </w:r>
      <w:r w:rsidR="0047660F">
        <w:rPr>
          <w:rFonts w:asciiTheme="majorHAnsi" w:eastAsia="Times New Roman" w:hAnsiTheme="majorHAnsi" w:cs="Times New Roman"/>
          <w:color w:val="000000"/>
          <w:sz w:val="24"/>
          <w:szCs w:val="24"/>
          <w:lang w:eastAsia="en-GB"/>
        </w:rPr>
        <w:t>times have changed through the</w:t>
      </w:r>
      <w:r>
        <w:rPr>
          <w:rFonts w:asciiTheme="majorHAnsi" w:eastAsia="Times New Roman" w:hAnsiTheme="majorHAnsi" w:cs="Times New Roman"/>
          <w:color w:val="000000"/>
          <w:sz w:val="24"/>
          <w:szCs w:val="24"/>
          <w:lang w:eastAsia="en-GB"/>
        </w:rPr>
        <w:t xml:space="preserve"> language used</w:t>
      </w:r>
      <w:r w:rsidR="00820C97">
        <w:rPr>
          <w:rFonts w:asciiTheme="majorHAnsi" w:eastAsia="Times New Roman" w:hAnsiTheme="majorHAnsi" w:cs="Times New Roman"/>
          <w:color w:val="000000"/>
          <w:sz w:val="24"/>
          <w:szCs w:val="24"/>
          <w:lang w:eastAsia="en-GB"/>
        </w:rPr>
        <w:t xml:space="preserve"> over the years </w:t>
      </w:r>
      <w:r w:rsidR="00FB3CED">
        <w:rPr>
          <w:rFonts w:asciiTheme="majorHAnsi" w:eastAsia="Times New Roman" w:hAnsiTheme="majorHAnsi" w:cs="Times New Roman"/>
          <w:color w:val="000000"/>
          <w:sz w:val="24"/>
          <w:szCs w:val="24"/>
          <w:lang w:eastAsia="en-GB"/>
        </w:rPr>
        <w:t>leading to what the terminology we now use –</w:t>
      </w:r>
      <w:r w:rsidR="00820C97">
        <w:rPr>
          <w:rFonts w:asciiTheme="majorHAnsi" w:eastAsia="Times New Roman" w:hAnsiTheme="majorHAnsi" w:cs="Times New Roman"/>
          <w:color w:val="000000"/>
          <w:sz w:val="24"/>
          <w:szCs w:val="24"/>
          <w:lang w:eastAsia="en-GB"/>
        </w:rPr>
        <w:t xml:space="preserve"> Additional Learning Needs</w:t>
      </w:r>
      <w:r w:rsidR="00FB3CED">
        <w:rPr>
          <w:rFonts w:asciiTheme="majorHAnsi" w:eastAsia="Times New Roman" w:hAnsiTheme="majorHAnsi" w:cs="Times New Roman"/>
          <w:color w:val="000000"/>
          <w:sz w:val="24"/>
          <w:szCs w:val="24"/>
          <w:lang w:eastAsia="en-GB"/>
        </w:rPr>
        <w:t xml:space="preserve"> (ALN)</w:t>
      </w:r>
      <w:r w:rsidR="00820C97">
        <w:rPr>
          <w:rFonts w:asciiTheme="majorHAnsi" w:eastAsia="Times New Roman" w:hAnsiTheme="majorHAnsi" w:cs="Times New Roman"/>
          <w:color w:val="000000"/>
          <w:sz w:val="24"/>
          <w:szCs w:val="24"/>
          <w:lang w:eastAsia="en-GB"/>
        </w:rPr>
        <w:t>.</w:t>
      </w:r>
    </w:p>
    <w:p w:rsidR="0047660F" w:rsidRDefault="005D595E" w:rsidP="00A63FF2">
      <w:pPr>
        <w:pBdr>
          <w:top w:val="none" w:sz="0" w:space="0" w:color="auto"/>
          <w:left w:val="none" w:sz="0" w:space="0" w:color="auto"/>
          <w:bottom w:val="none" w:sz="0" w:space="0" w:color="auto"/>
          <w:right w:val="none" w:sz="0" w:space="0" w:color="auto"/>
          <w:between w:val="none" w:sz="0" w:space="0" w:color="auto"/>
        </w:pBdr>
        <w:shd w:val="clear" w:color="auto" w:fill="FFFFFF"/>
        <w:spacing w:before="100" w:beforeAutospacing="1" w:after="100" w:afterAutospacing="1" w:line="240" w:lineRule="auto"/>
        <w:ind w:left="-284"/>
        <w:rPr>
          <w:rFonts w:asciiTheme="majorHAnsi" w:eastAsia="Verdana" w:hAnsiTheme="majorHAnsi" w:cs="Verdana"/>
          <w:color w:val="000000"/>
          <w:sz w:val="24"/>
          <w:szCs w:val="24"/>
        </w:rPr>
      </w:pPr>
      <w:r w:rsidRPr="005F0371">
        <w:rPr>
          <w:rFonts w:asciiTheme="majorHAnsi" w:eastAsia="Verdana" w:hAnsiTheme="majorHAnsi" w:cs="Verdana"/>
          <w:color w:val="000000"/>
          <w:sz w:val="24"/>
          <w:szCs w:val="24"/>
        </w:rPr>
        <w:t>In 1899</w:t>
      </w:r>
      <w:r w:rsidRPr="005F0371">
        <w:rPr>
          <w:rFonts w:asciiTheme="majorHAnsi" w:eastAsia="Verdana" w:hAnsiTheme="majorHAnsi" w:cs="Verdana"/>
          <w:color w:val="000000"/>
          <w:sz w:val="24"/>
          <w:szCs w:val="24"/>
          <w:highlight w:val="white"/>
        </w:rPr>
        <w:t xml:space="preserve"> changes were made for physically-impaired children in the ‘Elementary Education (Defective and Epileptic Children) Act’.</w:t>
      </w:r>
      <w:r w:rsidR="00450CD4">
        <w:rPr>
          <w:rFonts w:asciiTheme="majorHAnsi" w:eastAsia="Verdana" w:hAnsiTheme="majorHAnsi" w:cs="Verdana"/>
          <w:color w:val="000000"/>
          <w:sz w:val="24"/>
          <w:szCs w:val="24"/>
        </w:rPr>
        <w:t xml:space="preserve"> The purpose of this act was to </w:t>
      </w:r>
    </w:p>
    <w:p w:rsidR="001F786E" w:rsidRPr="00B5586E" w:rsidRDefault="00450CD4" w:rsidP="00A63FF2">
      <w:pPr>
        <w:pBdr>
          <w:top w:val="none" w:sz="0" w:space="0" w:color="auto"/>
          <w:left w:val="none" w:sz="0" w:space="0" w:color="auto"/>
          <w:bottom w:val="none" w:sz="0" w:space="0" w:color="auto"/>
          <w:right w:val="none" w:sz="0" w:space="0" w:color="auto"/>
          <w:between w:val="none" w:sz="0" w:space="0" w:color="auto"/>
        </w:pBdr>
        <w:shd w:val="clear" w:color="auto" w:fill="FFFFFF"/>
        <w:spacing w:before="100" w:beforeAutospacing="1" w:after="100" w:afterAutospacing="1" w:line="240" w:lineRule="auto"/>
        <w:ind w:left="-284"/>
        <w:rPr>
          <w:rFonts w:asciiTheme="majorHAnsi" w:eastAsia="Verdana" w:hAnsiTheme="majorHAnsi" w:cs="Verdana"/>
          <w:color w:val="000000"/>
          <w:sz w:val="24"/>
          <w:szCs w:val="24"/>
        </w:rPr>
      </w:pPr>
      <w:r>
        <w:rPr>
          <w:rFonts w:asciiTheme="majorHAnsi" w:eastAsia="Times New Roman" w:hAnsiTheme="majorHAnsi" w:cs="Times New Roman"/>
          <w:color w:val="000000"/>
          <w:sz w:val="24"/>
          <w:szCs w:val="24"/>
          <w:lang w:eastAsia="en-GB"/>
        </w:rPr>
        <w:t>‘</w:t>
      </w:r>
      <w:r w:rsidR="0047660F">
        <w:rPr>
          <w:rFonts w:asciiTheme="majorHAnsi" w:eastAsia="Times New Roman" w:hAnsiTheme="majorHAnsi" w:cs="Times New Roman"/>
          <w:color w:val="000000"/>
          <w:sz w:val="24"/>
          <w:szCs w:val="24"/>
          <w:lang w:eastAsia="en-GB"/>
        </w:rPr>
        <w:t>M</w:t>
      </w:r>
      <w:r w:rsidR="00AA155D" w:rsidRPr="00AA155D">
        <w:rPr>
          <w:rFonts w:asciiTheme="majorHAnsi" w:eastAsia="Times New Roman" w:hAnsiTheme="majorHAnsi" w:cs="Times New Roman"/>
          <w:color w:val="000000"/>
          <w:sz w:val="24"/>
          <w:szCs w:val="24"/>
          <w:lang w:eastAsia="en-GB"/>
        </w:rPr>
        <w:t xml:space="preserve">ake better provision for </w:t>
      </w:r>
      <w:r>
        <w:rPr>
          <w:rFonts w:asciiTheme="majorHAnsi" w:eastAsia="Times New Roman" w:hAnsiTheme="majorHAnsi" w:cs="Times New Roman"/>
          <w:color w:val="000000"/>
          <w:sz w:val="24"/>
          <w:szCs w:val="24"/>
          <w:lang w:eastAsia="en-GB"/>
        </w:rPr>
        <w:t>children with</w:t>
      </w:r>
      <w:r w:rsidR="00AA155D" w:rsidRPr="00AA155D">
        <w:rPr>
          <w:rFonts w:asciiTheme="majorHAnsi" w:eastAsia="Times New Roman" w:hAnsiTheme="majorHAnsi" w:cs="Times New Roman"/>
          <w:color w:val="000000"/>
          <w:sz w:val="24"/>
          <w:szCs w:val="24"/>
          <w:lang w:eastAsia="en-GB"/>
        </w:rPr>
        <w:t xml:space="preserve"> </w:t>
      </w:r>
      <w:r>
        <w:rPr>
          <w:rFonts w:asciiTheme="majorHAnsi" w:eastAsia="Times New Roman" w:hAnsiTheme="majorHAnsi" w:cs="Times New Roman"/>
          <w:color w:val="000000"/>
          <w:sz w:val="24"/>
          <w:szCs w:val="24"/>
          <w:lang w:eastAsia="en-GB"/>
        </w:rPr>
        <w:t>‘</w:t>
      </w:r>
      <w:r w:rsidR="00AA155D" w:rsidRPr="00AA155D">
        <w:rPr>
          <w:rFonts w:asciiTheme="majorHAnsi" w:eastAsia="Times New Roman" w:hAnsiTheme="majorHAnsi" w:cs="Times New Roman"/>
          <w:color w:val="000000"/>
          <w:sz w:val="24"/>
          <w:szCs w:val="24"/>
          <w:lang w:eastAsia="en-GB"/>
        </w:rPr>
        <w:t>Defective</w:t>
      </w:r>
      <w:r>
        <w:rPr>
          <w:rFonts w:asciiTheme="majorHAnsi" w:eastAsia="Times New Roman" w:hAnsiTheme="majorHAnsi" w:cs="Times New Roman"/>
          <w:color w:val="000000"/>
          <w:sz w:val="24"/>
          <w:szCs w:val="24"/>
          <w:lang w:eastAsia="en-GB"/>
        </w:rPr>
        <w:t>’</w:t>
      </w:r>
      <w:r w:rsidR="00AA155D" w:rsidRPr="00AA155D">
        <w:rPr>
          <w:rFonts w:asciiTheme="majorHAnsi" w:eastAsia="Times New Roman" w:hAnsiTheme="majorHAnsi" w:cs="Times New Roman"/>
          <w:color w:val="000000"/>
          <w:sz w:val="24"/>
          <w:szCs w:val="24"/>
          <w:lang w:eastAsia="en-GB"/>
        </w:rPr>
        <w:t xml:space="preserve"> and </w:t>
      </w:r>
      <w:r>
        <w:rPr>
          <w:rFonts w:asciiTheme="majorHAnsi" w:eastAsia="Times New Roman" w:hAnsiTheme="majorHAnsi" w:cs="Times New Roman"/>
          <w:color w:val="000000"/>
          <w:sz w:val="24"/>
          <w:szCs w:val="24"/>
          <w:lang w:eastAsia="en-GB"/>
        </w:rPr>
        <w:t>‘</w:t>
      </w:r>
      <w:r w:rsidR="00AA155D" w:rsidRPr="00AA155D">
        <w:rPr>
          <w:rFonts w:asciiTheme="majorHAnsi" w:eastAsia="Times New Roman" w:hAnsiTheme="majorHAnsi" w:cs="Times New Roman"/>
          <w:color w:val="000000"/>
          <w:sz w:val="24"/>
          <w:szCs w:val="24"/>
          <w:lang w:eastAsia="en-GB"/>
        </w:rPr>
        <w:t>Epileptic</w:t>
      </w:r>
      <w:r>
        <w:rPr>
          <w:rFonts w:asciiTheme="majorHAnsi" w:eastAsia="Times New Roman" w:hAnsiTheme="majorHAnsi" w:cs="Times New Roman"/>
          <w:color w:val="000000"/>
          <w:sz w:val="24"/>
          <w:szCs w:val="24"/>
          <w:lang w:eastAsia="en-GB"/>
        </w:rPr>
        <w:t>’ conditions in England and Wales</w:t>
      </w:r>
      <w:r w:rsidR="00AA155D" w:rsidRPr="00AA155D">
        <w:rPr>
          <w:rFonts w:asciiTheme="majorHAnsi" w:eastAsia="Times New Roman" w:hAnsiTheme="majorHAnsi" w:cs="Times New Roman"/>
          <w:color w:val="000000"/>
          <w:sz w:val="24"/>
          <w:szCs w:val="24"/>
          <w:lang w:eastAsia="en-GB"/>
        </w:rPr>
        <w:t>.</w:t>
      </w:r>
      <w:r w:rsidR="0047660F">
        <w:rPr>
          <w:rFonts w:asciiTheme="majorHAnsi" w:eastAsia="Times New Roman" w:hAnsiTheme="majorHAnsi" w:cs="Times New Roman"/>
          <w:color w:val="000000"/>
          <w:sz w:val="24"/>
          <w:szCs w:val="24"/>
          <w:lang w:eastAsia="en-GB"/>
        </w:rPr>
        <w:t>’</w:t>
      </w:r>
      <w:r>
        <w:rPr>
          <w:rFonts w:asciiTheme="majorHAnsi" w:eastAsia="Verdana" w:hAnsiTheme="majorHAnsi" w:cs="Verdana"/>
          <w:color w:val="000000"/>
          <w:sz w:val="24"/>
          <w:szCs w:val="24"/>
        </w:rPr>
        <w:t xml:space="preserve"> </w:t>
      </w:r>
      <w:r w:rsidRPr="00B5586E">
        <w:rPr>
          <w:rFonts w:asciiTheme="majorHAnsi" w:eastAsia="Times New Roman" w:hAnsiTheme="majorHAnsi" w:cs="Times New Roman"/>
          <w:color w:val="000000"/>
          <w:sz w:val="24"/>
          <w:szCs w:val="24"/>
          <w:lang w:eastAsia="en-GB"/>
        </w:rPr>
        <w:t xml:space="preserve">(Chapter 32 </w:t>
      </w:r>
      <w:r w:rsidR="00AA155D" w:rsidRPr="00B5586E">
        <w:rPr>
          <w:rFonts w:asciiTheme="majorHAnsi" w:eastAsia="Times New Roman" w:hAnsiTheme="majorHAnsi" w:cs="Times New Roman"/>
          <w:color w:val="000000"/>
          <w:sz w:val="24"/>
          <w:szCs w:val="24"/>
          <w:lang w:eastAsia="en-GB"/>
        </w:rPr>
        <w:t>9th August 1899</w:t>
      </w:r>
      <w:r w:rsidRPr="00B5586E">
        <w:rPr>
          <w:rFonts w:asciiTheme="majorHAnsi" w:eastAsia="Times New Roman" w:hAnsiTheme="majorHAnsi" w:cs="Times New Roman"/>
          <w:color w:val="000000"/>
          <w:sz w:val="24"/>
          <w:szCs w:val="24"/>
          <w:lang w:eastAsia="en-GB"/>
        </w:rPr>
        <w:t xml:space="preserve"> </w:t>
      </w:r>
      <w:r w:rsidR="0047660F">
        <w:rPr>
          <w:rFonts w:asciiTheme="majorHAnsi" w:eastAsia="Verdana" w:hAnsiTheme="majorHAnsi" w:cs="Verdana"/>
          <w:color w:val="000000"/>
          <w:sz w:val="24"/>
          <w:szCs w:val="24"/>
          <w:highlight w:val="white"/>
        </w:rPr>
        <w:t xml:space="preserve">Elementary Education - </w:t>
      </w:r>
      <w:r w:rsidRPr="00B5586E">
        <w:rPr>
          <w:rFonts w:asciiTheme="majorHAnsi" w:eastAsia="Verdana" w:hAnsiTheme="majorHAnsi" w:cs="Verdana"/>
          <w:color w:val="000000"/>
          <w:sz w:val="24"/>
          <w:szCs w:val="24"/>
          <w:highlight w:val="white"/>
        </w:rPr>
        <w:t>D</w:t>
      </w:r>
      <w:r w:rsidR="0047660F">
        <w:rPr>
          <w:rFonts w:asciiTheme="majorHAnsi" w:eastAsia="Verdana" w:hAnsiTheme="majorHAnsi" w:cs="Verdana"/>
          <w:color w:val="000000"/>
          <w:sz w:val="24"/>
          <w:szCs w:val="24"/>
          <w:highlight w:val="white"/>
        </w:rPr>
        <w:t>efective and Epileptic Children Act</w:t>
      </w:r>
      <w:r w:rsidRPr="00B5586E">
        <w:rPr>
          <w:rFonts w:asciiTheme="majorHAnsi" w:eastAsia="Verdana" w:hAnsiTheme="majorHAnsi" w:cs="Verdana"/>
          <w:color w:val="000000"/>
          <w:sz w:val="24"/>
          <w:szCs w:val="24"/>
        </w:rPr>
        <w:t>)</w:t>
      </w:r>
    </w:p>
    <w:p w:rsidR="009018A6" w:rsidRDefault="00C51724" w:rsidP="00365CFC">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line="240" w:lineRule="auto"/>
        <w:ind w:left="-284"/>
        <w:rPr>
          <w:rFonts w:asciiTheme="majorHAnsi" w:eastAsia="Times New Roman" w:hAnsiTheme="majorHAnsi" w:cs="Times New Roman"/>
          <w:color w:val="000000"/>
          <w:sz w:val="24"/>
          <w:szCs w:val="24"/>
          <w:lang w:eastAsia="en-GB"/>
        </w:rPr>
      </w:pPr>
      <w:r w:rsidRPr="005F0371">
        <w:rPr>
          <w:rFonts w:asciiTheme="majorHAnsi" w:eastAsia="Times New Roman" w:hAnsiTheme="majorHAnsi" w:cs="Times New Roman"/>
          <w:color w:val="000000"/>
          <w:sz w:val="24"/>
          <w:szCs w:val="24"/>
          <w:lang w:eastAsia="en-GB"/>
        </w:rPr>
        <w:t>‘Defective’</w:t>
      </w:r>
      <w:r w:rsidR="00820C97">
        <w:rPr>
          <w:rFonts w:asciiTheme="majorHAnsi" w:eastAsia="Times New Roman" w:hAnsiTheme="majorHAnsi" w:cs="Times New Roman"/>
          <w:color w:val="000000"/>
          <w:sz w:val="24"/>
          <w:szCs w:val="24"/>
          <w:lang w:eastAsia="en-GB"/>
        </w:rPr>
        <w:t xml:space="preserve"> </w:t>
      </w:r>
      <w:r w:rsidR="005F0371">
        <w:rPr>
          <w:rFonts w:asciiTheme="majorHAnsi" w:eastAsia="Times New Roman" w:hAnsiTheme="majorHAnsi" w:cs="Times New Roman"/>
          <w:color w:val="000000"/>
          <w:sz w:val="24"/>
          <w:szCs w:val="24"/>
          <w:lang w:eastAsia="en-GB"/>
        </w:rPr>
        <w:t>or ‘faulty’</w:t>
      </w:r>
      <w:r w:rsidRPr="005F0371">
        <w:rPr>
          <w:rFonts w:asciiTheme="majorHAnsi" w:eastAsia="Times New Roman" w:hAnsiTheme="majorHAnsi" w:cs="Times New Roman"/>
          <w:color w:val="000000"/>
          <w:sz w:val="24"/>
          <w:szCs w:val="24"/>
          <w:lang w:eastAsia="en-GB"/>
        </w:rPr>
        <w:t xml:space="preserve"> </w:t>
      </w:r>
      <w:r w:rsidR="00A63FF2">
        <w:rPr>
          <w:rFonts w:asciiTheme="majorHAnsi" w:eastAsia="Times New Roman" w:hAnsiTheme="majorHAnsi" w:cs="Times New Roman"/>
          <w:color w:val="000000"/>
          <w:sz w:val="24"/>
          <w:szCs w:val="24"/>
          <w:lang w:eastAsia="en-GB"/>
        </w:rPr>
        <w:t xml:space="preserve">(1899 Act) is </w:t>
      </w:r>
      <w:r w:rsidR="00B5586E">
        <w:rPr>
          <w:rFonts w:asciiTheme="majorHAnsi" w:eastAsia="Times New Roman" w:hAnsiTheme="majorHAnsi" w:cs="Times New Roman"/>
          <w:color w:val="000000"/>
          <w:sz w:val="24"/>
          <w:szCs w:val="24"/>
          <w:lang w:eastAsia="en-GB"/>
        </w:rPr>
        <w:t>another</w:t>
      </w:r>
      <w:r w:rsidRPr="005F0371">
        <w:rPr>
          <w:rFonts w:asciiTheme="majorHAnsi" w:eastAsia="Times New Roman" w:hAnsiTheme="majorHAnsi" w:cs="Times New Roman"/>
          <w:color w:val="000000"/>
          <w:sz w:val="24"/>
          <w:szCs w:val="24"/>
          <w:lang w:eastAsia="en-GB"/>
        </w:rPr>
        <w:t xml:space="preserve"> reference showing lack of understanding </w:t>
      </w:r>
      <w:r w:rsidR="005F0371">
        <w:rPr>
          <w:rFonts w:asciiTheme="majorHAnsi" w:eastAsia="Times New Roman" w:hAnsiTheme="majorHAnsi" w:cs="Times New Roman"/>
          <w:color w:val="000000"/>
          <w:sz w:val="24"/>
          <w:szCs w:val="24"/>
          <w:lang w:eastAsia="en-GB"/>
        </w:rPr>
        <w:t xml:space="preserve">and consideration </w:t>
      </w:r>
      <w:r w:rsidRPr="005F0371">
        <w:rPr>
          <w:rFonts w:asciiTheme="majorHAnsi" w:eastAsia="Times New Roman" w:hAnsiTheme="majorHAnsi" w:cs="Times New Roman"/>
          <w:color w:val="000000"/>
          <w:sz w:val="24"/>
          <w:szCs w:val="24"/>
          <w:lang w:eastAsia="en-GB"/>
        </w:rPr>
        <w:t xml:space="preserve">to the specific needs </w:t>
      </w:r>
      <w:r w:rsidR="00DD011E">
        <w:rPr>
          <w:rFonts w:asciiTheme="majorHAnsi" w:eastAsia="Times New Roman" w:hAnsiTheme="majorHAnsi" w:cs="Times New Roman"/>
          <w:color w:val="000000"/>
          <w:sz w:val="24"/>
          <w:szCs w:val="24"/>
          <w:lang w:eastAsia="en-GB"/>
        </w:rPr>
        <w:t xml:space="preserve">or emotional needs </w:t>
      </w:r>
      <w:r w:rsidRPr="005F0371">
        <w:rPr>
          <w:rFonts w:asciiTheme="majorHAnsi" w:eastAsia="Times New Roman" w:hAnsiTheme="majorHAnsi" w:cs="Times New Roman"/>
          <w:color w:val="000000"/>
          <w:sz w:val="24"/>
          <w:szCs w:val="24"/>
          <w:lang w:eastAsia="en-GB"/>
        </w:rPr>
        <w:t>of a pupil with learning difficulties</w:t>
      </w:r>
      <w:r w:rsidR="009E5297">
        <w:rPr>
          <w:rFonts w:asciiTheme="majorHAnsi" w:eastAsia="Times New Roman" w:hAnsiTheme="majorHAnsi" w:cs="Times New Roman"/>
          <w:color w:val="000000"/>
          <w:sz w:val="24"/>
          <w:szCs w:val="24"/>
          <w:lang w:eastAsia="en-GB"/>
        </w:rPr>
        <w:t xml:space="preserve"> </w:t>
      </w:r>
      <w:r w:rsidR="00FB3CED">
        <w:rPr>
          <w:rFonts w:asciiTheme="majorHAnsi" w:eastAsia="Times New Roman" w:hAnsiTheme="majorHAnsi" w:cs="Times New Roman"/>
          <w:color w:val="000000"/>
          <w:sz w:val="24"/>
          <w:szCs w:val="24"/>
          <w:lang w:eastAsia="en-GB"/>
        </w:rPr>
        <w:t>at that time in comparison to what is acceptable in today’s society</w:t>
      </w:r>
      <w:r w:rsidR="0047660F">
        <w:rPr>
          <w:rFonts w:asciiTheme="majorHAnsi" w:eastAsia="Times New Roman" w:hAnsiTheme="majorHAnsi" w:cs="Times New Roman"/>
          <w:color w:val="000000"/>
          <w:sz w:val="24"/>
          <w:szCs w:val="24"/>
          <w:lang w:eastAsia="en-GB"/>
        </w:rPr>
        <w:t xml:space="preserve">. </w:t>
      </w:r>
      <w:r w:rsidRPr="005F0371">
        <w:rPr>
          <w:rFonts w:asciiTheme="majorHAnsi" w:eastAsia="Times New Roman" w:hAnsiTheme="majorHAnsi" w:cs="Times New Roman"/>
          <w:color w:val="000000"/>
          <w:sz w:val="24"/>
          <w:szCs w:val="24"/>
          <w:lang w:eastAsia="en-GB"/>
        </w:rPr>
        <w:t xml:space="preserve"> </w:t>
      </w:r>
    </w:p>
    <w:p w:rsidR="009018A6" w:rsidRDefault="009018A6" w:rsidP="009018A6">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line="240" w:lineRule="auto"/>
        <w:ind w:left="-284"/>
        <w:rPr>
          <w:rFonts w:asciiTheme="majorHAnsi" w:eastAsia="Times New Roman" w:hAnsiTheme="majorHAnsi" w:cs="Times New Roman"/>
          <w:color w:val="000000"/>
          <w:sz w:val="24"/>
          <w:szCs w:val="24"/>
          <w:lang w:eastAsia="en-GB"/>
        </w:rPr>
      </w:pPr>
      <w:r>
        <w:rPr>
          <w:rFonts w:asciiTheme="majorHAnsi" w:eastAsia="Times New Roman" w:hAnsiTheme="majorHAnsi" w:cs="Times New Roman"/>
          <w:color w:val="000000"/>
          <w:sz w:val="24"/>
          <w:szCs w:val="24"/>
          <w:lang w:eastAsia="en-GB"/>
        </w:rPr>
        <w:t xml:space="preserve">By 1944 children with disabilities were still being categorised as ‘educationally sub-normal’ and </w:t>
      </w:r>
      <w:r w:rsidR="00B70DE2">
        <w:rPr>
          <w:rFonts w:asciiTheme="majorHAnsi" w:eastAsia="Times New Roman" w:hAnsiTheme="majorHAnsi" w:cs="Times New Roman"/>
          <w:color w:val="000000"/>
          <w:sz w:val="24"/>
          <w:szCs w:val="24"/>
          <w:lang w:eastAsia="en-GB"/>
        </w:rPr>
        <w:t xml:space="preserve">‘uneducable’ and </w:t>
      </w:r>
      <w:r>
        <w:rPr>
          <w:rFonts w:asciiTheme="majorHAnsi" w:eastAsia="Times New Roman" w:hAnsiTheme="majorHAnsi" w:cs="Times New Roman"/>
          <w:color w:val="000000"/>
          <w:sz w:val="24"/>
          <w:szCs w:val="24"/>
          <w:lang w:eastAsia="en-GB"/>
        </w:rPr>
        <w:t xml:space="preserve">were given the correct provisions in ‘special’ schools. </w:t>
      </w:r>
      <w:r w:rsidR="00B70DE2">
        <w:rPr>
          <w:rFonts w:asciiTheme="majorHAnsi" w:eastAsia="Times New Roman" w:hAnsiTheme="majorHAnsi" w:cs="Times New Roman"/>
          <w:color w:val="000000"/>
          <w:sz w:val="24"/>
          <w:szCs w:val="24"/>
          <w:lang w:eastAsia="en-GB"/>
        </w:rPr>
        <w:t>(Ed Act 1944)</w:t>
      </w:r>
      <w:r w:rsidR="00E02AA6">
        <w:rPr>
          <w:rFonts w:asciiTheme="majorHAnsi" w:eastAsia="Times New Roman" w:hAnsiTheme="majorHAnsi" w:cs="Times New Roman"/>
          <w:color w:val="000000"/>
          <w:sz w:val="24"/>
          <w:szCs w:val="24"/>
          <w:lang w:eastAsia="en-GB"/>
        </w:rPr>
        <w:t xml:space="preserve"> Later the terminology changed to overcome past stigma from </w:t>
      </w:r>
      <w:r w:rsidR="00776E41">
        <w:rPr>
          <w:rFonts w:asciiTheme="majorHAnsi" w:eastAsia="Times New Roman" w:hAnsiTheme="majorHAnsi" w:cs="Times New Roman"/>
          <w:color w:val="000000"/>
          <w:sz w:val="24"/>
          <w:szCs w:val="24"/>
          <w:lang w:eastAsia="en-GB"/>
        </w:rPr>
        <w:t xml:space="preserve">‘mental deficiency’ to </w:t>
      </w:r>
      <w:proofErr w:type="gramStart"/>
      <w:r w:rsidR="00776E41">
        <w:rPr>
          <w:rFonts w:asciiTheme="majorHAnsi" w:eastAsia="Times New Roman" w:hAnsiTheme="majorHAnsi" w:cs="Times New Roman"/>
          <w:color w:val="000000"/>
          <w:sz w:val="24"/>
          <w:szCs w:val="24"/>
          <w:lang w:eastAsia="en-GB"/>
        </w:rPr>
        <w:t xml:space="preserve">‘educational </w:t>
      </w:r>
      <w:r w:rsidR="00820C97">
        <w:rPr>
          <w:rFonts w:asciiTheme="majorHAnsi" w:eastAsia="Times New Roman" w:hAnsiTheme="majorHAnsi" w:cs="Times New Roman"/>
          <w:color w:val="000000"/>
          <w:sz w:val="24"/>
          <w:szCs w:val="24"/>
          <w:lang w:eastAsia="en-GB"/>
        </w:rPr>
        <w:t xml:space="preserve"> </w:t>
      </w:r>
      <w:proofErr w:type="spellStart"/>
      <w:r w:rsidR="00776E41">
        <w:rPr>
          <w:rFonts w:asciiTheme="majorHAnsi" w:eastAsia="Times New Roman" w:hAnsiTheme="majorHAnsi" w:cs="Times New Roman"/>
          <w:color w:val="000000"/>
          <w:sz w:val="24"/>
          <w:szCs w:val="24"/>
          <w:lang w:eastAsia="en-GB"/>
        </w:rPr>
        <w:t>subnormality</w:t>
      </w:r>
      <w:proofErr w:type="spellEnd"/>
      <w:r w:rsidR="00776E41">
        <w:rPr>
          <w:rFonts w:asciiTheme="majorHAnsi" w:eastAsia="Times New Roman" w:hAnsiTheme="majorHAnsi" w:cs="Times New Roman"/>
          <w:color w:val="000000"/>
          <w:sz w:val="24"/>
          <w:szCs w:val="24"/>
          <w:lang w:eastAsia="en-GB"/>
        </w:rPr>
        <w:t>’</w:t>
      </w:r>
      <w:proofErr w:type="gramEnd"/>
      <w:r w:rsidR="00776E41">
        <w:rPr>
          <w:rFonts w:asciiTheme="majorHAnsi" w:eastAsia="Times New Roman" w:hAnsiTheme="majorHAnsi" w:cs="Times New Roman"/>
          <w:color w:val="000000"/>
          <w:sz w:val="24"/>
          <w:szCs w:val="24"/>
          <w:lang w:eastAsia="en-GB"/>
        </w:rPr>
        <w:t>.</w:t>
      </w:r>
    </w:p>
    <w:p w:rsidR="00AA155D" w:rsidRDefault="00ED1399" w:rsidP="00ED1399">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line="240" w:lineRule="auto"/>
        <w:ind w:left="-284"/>
        <w:rPr>
          <w:rFonts w:asciiTheme="majorHAnsi" w:eastAsia="Times New Roman" w:hAnsiTheme="majorHAnsi" w:cs="Times New Roman"/>
          <w:color w:val="000000"/>
          <w:sz w:val="24"/>
          <w:szCs w:val="24"/>
          <w:lang w:eastAsia="en-GB"/>
        </w:rPr>
      </w:pPr>
      <w:r>
        <w:rPr>
          <w:rFonts w:asciiTheme="majorHAnsi" w:eastAsia="Times New Roman" w:hAnsiTheme="majorHAnsi" w:cs="Times New Roman"/>
          <w:color w:val="000000"/>
          <w:sz w:val="24"/>
          <w:szCs w:val="24"/>
          <w:lang w:eastAsia="en-GB"/>
        </w:rPr>
        <w:t>As seen in various policies mentioned so far, one of first changes noticeable with t</w:t>
      </w:r>
      <w:r w:rsidR="00365CFC" w:rsidRPr="005F0371">
        <w:rPr>
          <w:rFonts w:asciiTheme="majorHAnsi" w:eastAsia="Times New Roman" w:hAnsiTheme="majorHAnsi" w:cs="Times New Roman"/>
          <w:color w:val="000000"/>
          <w:sz w:val="24"/>
          <w:szCs w:val="24"/>
          <w:lang w:eastAsia="en-GB"/>
        </w:rPr>
        <w:t>he new ALN</w:t>
      </w:r>
      <w:r w:rsidR="00FB3CED">
        <w:rPr>
          <w:rFonts w:asciiTheme="majorHAnsi" w:eastAsia="Times New Roman" w:hAnsiTheme="majorHAnsi" w:cs="Times New Roman"/>
          <w:color w:val="000000"/>
          <w:sz w:val="24"/>
          <w:szCs w:val="24"/>
          <w:lang w:eastAsia="en-GB"/>
        </w:rPr>
        <w:t xml:space="preserve"> Code</w:t>
      </w:r>
      <w:r>
        <w:rPr>
          <w:rFonts w:asciiTheme="majorHAnsi" w:eastAsia="Times New Roman" w:hAnsiTheme="majorHAnsi" w:cs="Times New Roman"/>
          <w:color w:val="000000"/>
          <w:sz w:val="24"/>
          <w:szCs w:val="24"/>
          <w:lang w:eastAsia="en-GB"/>
        </w:rPr>
        <w:t xml:space="preserve"> document is</w:t>
      </w:r>
      <w:r w:rsidR="00365CFC">
        <w:rPr>
          <w:rFonts w:asciiTheme="majorHAnsi" w:eastAsia="Times New Roman" w:hAnsiTheme="majorHAnsi" w:cs="Times New Roman"/>
          <w:color w:val="000000"/>
          <w:sz w:val="24"/>
          <w:szCs w:val="24"/>
          <w:lang w:eastAsia="en-GB"/>
        </w:rPr>
        <w:t xml:space="preserve"> the </w:t>
      </w:r>
      <w:r>
        <w:rPr>
          <w:rFonts w:asciiTheme="majorHAnsi" w:eastAsia="Times New Roman" w:hAnsiTheme="majorHAnsi" w:cs="Times New Roman"/>
          <w:color w:val="000000"/>
          <w:sz w:val="24"/>
          <w:szCs w:val="24"/>
          <w:lang w:eastAsia="en-GB"/>
        </w:rPr>
        <w:t>change in name</w:t>
      </w:r>
      <w:r w:rsidR="00365CFC" w:rsidRPr="005F0371">
        <w:rPr>
          <w:rFonts w:asciiTheme="majorHAnsi" w:eastAsia="Times New Roman" w:hAnsiTheme="majorHAnsi" w:cs="Times New Roman"/>
          <w:color w:val="000000"/>
          <w:sz w:val="24"/>
          <w:szCs w:val="24"/>
          <w:lang w:eastAsia="en-GB"/>
        </w:rPr>
        <w:t xml:space="preserve"> from</w:t>
      </w:r>
      <w:r w:rsidR="00820C97">
        <w:rPr>
          <w:rFonts w:asciiTheme="majorHAnsi" w:eastAsia="Times New Roman" w:hAnsiTheme="majorHAnsi" w:cs="Times New Roman"/>
          <w:color w:val="000000"/>
          <w:sz w:val="24"/>
          <w:szCs w:val="24"/>
          <w:lang w:eastAsia="en-GB"/>
        </w:rPr>
        <w:t xml:space="preserve"> various lab</w:t>
      </w:r>
      <w:r w:rsidR="00FB3CED">
        <w:rPr>
          <w:rFonts w:asciiTheme="majorHAnsi" w:eastAsia="Times New Roman" w:hAnsiTheme="majorHAnsi" w:cs="Times New Roman"/>
          <w:color w:val="000000"/>
          <w:sz w:val="24"/>
          <w:szCs w:val="24"/>
          <w:lang w:eastAsia="en-GB"/>
        </w:rPr>
        <w:t xml:space="preserve">els used throughout the years from ‘defective and subnormal’ </w:t>
      </w:r>
      <w:proofErr w:type="gramStart"/>
      <w:r w:rsidR="00FB3CED">
        <w:rPr>
          <w:rFonts w:asciiTheme="majorHAnsi" w:eastAsia="Times New Roman" w:hAnsiTheme="majorHAnsi" w:cs="Times New Roman"/>
          <w:color w:val="000000"/>
          <w:sz w:val="24"/>
          <w:szCs w:val="24"/>
          <w:lang w:eastAsia="en-GB"/>
        </w:rPr>
        <w:t xml:space="preserve">to </w:t>
      </w:r>
      <w:r w:rsidR="00820C97">
        <w:rPr>
          <w:rFonts w:asciiTheme="majorHAnsi" w:eastAsia="Times New Roman" w:hAnsiTheme="majorHAnsi" w:cs="Times New Roman"/>
          <w:color w:val="000000"/>
          <w:sz w:val="24"/>
          <w:szCs w:val="24"/>
          <w:lang w:eastAsia="en-GB"/>
        </w:rPr>
        <w:t xml:space="preserve"> ‘Special</w:t>
      </w:r>
      <w:proofErr w:type="gramEnd"/>
      <w:r w:rsidR="00FB3CED">
        <w:rPr>
          <w:rFonts w:asciiTheme="majorHAnsi" w:eastAsia="Times New Roman" w:hAnsiTheme="majorHAnsi" w:cs="Times New Roman"/>
          <w:color w:val="000000"/>
          <w:sz w:val="24"/>
          <w:szCs w:val="24"/>
          <w:lang w:eastAsia="en-GB"/>
        </w:rPr>
        <w:t xml:space="preserve"> Educational Needs’ and now to, </w:t>
      </w:r>
      <w:r w:rsidR="00820C97">
        <w:rPr>
          <w:rFonts w:asciiTheme="majorHAnsi" w:eastAsia="Times New Roman" w:hAnsiTheme="majorHAnsi" w:cs="Times New Roman"/>
          <w:color w:val="000000"/>
          <w:sz w:val="24"/>
          <w:szCs w:val="24"/>
          <w:lang w:eastAsia="en-GB"/>
        </w:rPr>
        <w:t>‘</w:t>
      </w:r>
      <w:r w:rsidR="00365CFC" w:rsidRPr="005F0371">
        <w:rPr>
          <w:rFonts w:asciiTheme="majorHAnsi" w:eastAsia="Times New Roman" w:hAnsiTheme="majorHAnsi" w:cs="Times New Roman"/>
          <w:color w:val="000000"/>
          <w:sz w:val="24"/>
          <w:szCs w:val="24"/>
          <w:lang w:eastAsia="en-GB"/>
        </w:rPr>
        <w:t>Additional Learning Needs’ thus showing that h</w:t>
      </w:r>
      <w:r w:rsidR="00365CFC">
        <w:rPr>
          <w:rFonts w:asciiTheme="majorHAnsi" w:eastAsia="Times New Roman" w:hAnsiTheme="majorHAnsi" w:cs="Times New Roman"/>
          <w:color w:val="000000"/>
          <w:sz w:val="24"/>
          <w:szCs w:val="24"/>
          <w:lang w:eastAsia="en-GB"/>
        </w:rPr>
        <w:t>ow children are referred to may</w:t>
      </w:r>
      <w:r w:rsidR="00365CFC" w:rsidRPr="005F0371">
        <w:rPr>
          <w:rFonts w:asciiTheme="majorHAnsi" w:eastAsia="Times New Roman" w:hAnsiTheme="majorHAnsi" w:cs="Times New Roman"/>
          <w:color w:val="000000"/>
          <w:sz w:val="24"/>
          <w:szCs w:val="24"/>
          <w:lang w:eastAsia="en-GB"/>
        </w:rPr>
        <w:t xml:space="preserve"> have some importance on their social well-being and position within the education system.</w:t>
      </w:r>
      <w:r w:rsidR="00365CFC">
        <w:rPr>
          <w:rFonts w:asciiTheme="majorHAnsi" w:eastAsia="Times New Roman" w:hAnsiTheme="majorHAnsi" w:cs="Times New Roman"/>
          <w:color w:val="000000"/>
          <w:sz w:val="24"/>
          <w:szCs w:val="24"/>
          <w:lang w:eastAsia="en-GB"/>
        </w:rPr>
        <w:t xml:space="preserve"> Has being referred to as ‘Special’ or in a ‘Special School’ had an impact on their social stature and how they are viewed in so</w:t>
      </w:r>
      <w:r w:rsidR="00FB3CED">
        <w:rPr>
          <w:rFonts w:asciiTheme="majorHAnsi" w:eastAsia="Times New Roman" w:hAnsiTheme="majorHAnsi" w:cs="Times New Roman"/>
          <w:color w:val="000000"/>
          <w:sz w:val="24"/>
          <w:szCs w:val="24"/>
          <w:lang w:eastAsia="en-GB"/>
        </w:rPr>
        <w:t>ciety? The new ALN wording will hopefully help</w:t>
      </w:r>
      <w:r w:rsidR="00365CFC">
        <w:rPr>
          <w:rFonts w:asciiTheme="majorHAnsi" w:eastAsia="Times New Roman" w:hAnsiTheme="majorHAnsi" w:cs="Times New Roman"/>
          <w:color w:val="000000"/>
          <w:sz w:val="24"/>
          <w:szCs w:val="24"/>
          <w:lang w:eastAsia="en-GB"/>
        </w:rPr>
        <w:t xml:space="preserve"> the pupils to become more integrated into society and may help</w:t>
      </w:r>
      <w:r w:rsidR="00FB3CED">
        <w:rPr>
          <w:rFonts w:asciiTheme="majorHAnsi" w:eastAsia="Times New Roman" w:hAnsiTheme="majorHAnsi" w:cs="Times New Roman"/>
          <w:color w:val="000000"/>
          <w:sz w:val="24"/>
          <w:szCs w:val="24"/>
          <w:lang w:eastAsia="en-GB"/>
        </w:rPr>
        <w:t xml:space="preserve"> reduce</w:t>
      </w:r>
      <w:r w:rsidR="00365CFC">
        <w:rPr>
          <w:rFonts w:asciiTheme="majorHAnsi" w:eastAsia="Times New Roman" w:hAnsiTheme="majorHAnsi" w:cs="Times New Roman"/>
          <w:color w:val="000000"/>
          <w:sz w:val="24"/>
          <w:szCs w:val="24"/>
          <w:lang w:eastAsia="en-GB"/>
        </w:rPr>
        <w:t xml:space="preserve"> the stigma of being labelled as</w:t>
      </w:r>
      <w:r w:rsidR="00820C97">
        <w:rPr>
          <w:rFonts w:asciiTheme="majorHAnsi" w:eastAsia="Times New Roman" w:hAnsiTheme="majorHAnsi" w:cs="Times New Roman"/>
          <w:color w:val="000000"/>
          <w:sz w:val="24"/>
          <w:szCs w:val="24"/>
          <w:lang w:eastAsia="en-GB"/>
        </w:rPr>
        <w:t xml:space="preserve"> ‘Special’ becoming a hindrance, even though ‘Special’</w:t>
      </w:r>
      <w:r w:rsidR="00570984">
        <w:rPr>
          <w:rFonts w:asciiTheme="majorHAnsi" w:eastAsia="Times New Roman" w:hAnsiTheme="majorHAnsi" w:cs="Times New Roman"/>
          <w:color w:val="000000"/>
          <w:sz w:val="24"/>
          <w:szCs w:val="24"/>
          <w:lang w:eastAsia="en-GB"/>
        </w:rPr>
        <w:t xml:space="preserve"> is a vast improvement to some of the language previously used.</w:t>
      </w:r>
    </w:p>
    <w:p w:rsidR="00027A67" w:rsidRDefault="00027A67" w:rsidP="00DD1198">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line="240" w:lineRule="auto"/>
        <w:ind w:left="-284"/>
        <w:rPr>
          <w:rFonts w:asciiTheme="majorHAnsi" w:eastAsia="Times New Roman" w:hAnsiTheme="majorHAnsi" w:cs="Times New Roman"/>
          <w:color w:val="000000"/>
          <w:sz w:val="24"/>
          <w:szCs w:val="24"/>
          <w:lang w:eastAsia="en-GB"/>
        </w:rPr>
      </w:pPr>
    </w:p>
    <w:p w:rsidR="00E02AA6" w:rsidRDefault="00B038E8" w:rsidP="00E02AA6">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line="240" w:lineRule="auto"/>
        <w:ind w:left="-284"/>
        <w:rPr>
          <w:rFonts w:asciiTheme="majorHAnsi" w:eastAsia="Times New Roman" w:hAnsiTheme="majorHAnsi" w:cs="Times New Roman"/>
          <w:color w:val="000000"/>
          <w:sz w:val="24"/>
          <w:szCs w:val="24"/>
          <w:lang w:eastAsia="en-GB"/>
        </w:rPr>
      </w:pPr>
      <w:r>
        <w:rPr>
          <w:rFonts w:asciiTheme="majorHAnsi" w:eastAsia="Times New Roman" w:hAnsiTheme="majorHAnsi" w:cs="Times New Roman"/>
          <w:color w:val="000000"/>
          <w:sz w:val="24"/>
          <w:szCs w:val="24"/>
          <w:lang w:eastAsia="en-GB"/>
        </w:rPr>
        <w:t>By</w:t>
      </w:r>
      <w:r w:rsidR="00DD1198">
        <w:rPr>
          <w:rFonts w:asciiTheme="majorHAnsi" w:eastAsia="Times New Roman" w:hAnsiTheme="majorHAnsi" w:cs="Times New Roman"/>
          <w:color w:val="000000"/>
          <w:sz w:val="24"/>
          <w:szCs w:val="24"/>
          <w:lang w:eastAsia="en-GB"/>
        </w:rPr>
        <w:t xml:space="preserve"> 1944 Education Act also provided free secondary education for ALL pupils, thus eliminating previous funding difficulties to poorer parents. Schools were to be categorized into 3 main streams – ‘Grammar, secondary modern and technical.’(Education act 1944</w:t>
      </w:r>
      <w:r w:rsidR="00B600F6">
        <w:rPr>
          <w:rFonts w:asciiTheme="majorHAnsi" w:eastAsia="Times New Roman" w:hAnsiTheme="majorHAnsi" w:cs="Times New Roman"/>
          <w:color w:val="000000"/>
          <w:sz w:val="24"/>
          <w:szCs w:val="24"/>
          <w:lang w:eastAsia="en-GB"/>
        </w:rPr>
        <w:t xml:space="preserve"> – a recommendation by Sir William </w:t>
      </w:r>
      <w:proofErr w:type="spellStart"/>
      <w:r w:rsidR="00B600F6">
        <w:rPr>
          <w:rFonts w:asciiTheme="majorHAnsi" w:eastAsia="Times New Roman" w:hAnsiTheme="majorHAnsi" w:cs="Times New Roman"/>
          <w:color w:val="000000"/>
          <w:sz w:val="24"/>
          <w:szCs w:val="24"/>
          <w:lang w:eastAsia="en-GB"/>
        </w:rPr>
        <w:t>Spens</w:t>
      </w:r>
      <w:proofErr w:type="spellEnd"/>
      <w:r w:rsidR="00B600F6">
        <w:rPr>
          <w:rFonts w:asciiTheme="majorHAnsi" w:eastAsia="Times New Roman" w:hAnsiTheme="majorHAnsi" w:cs="Times New Roman"/>
          <w:color w:val="000000"/>
          <w:sz w:val="24"/>
          <w:szCs w:val="24"/>
          <w:lang w:eastAsia="en-GB"/>
        </w:rPr>
        <w:t xml:space="preserve"> 1938</w:t>
      </w:r>
      <w:r w:rsidR="00DD1198">
        <w:rPr>
          <w:rFonts w:asciiTheme="majorHAnsi" w:eastAsia="Times New Roman" w:hAnsiTheme="majorHAnsi" w:cs="Times New Roman"/>
          <w:color w:val="000000"/>
          <w:sz w:val="24"/>
          <w:szCs w:val="24"/>
          <w:lang w:eastAsia="en-GB"/>
        </w:rPr>
        <w:t xml:space="preserve">) </w:t>
      </w:r>
      <w:r w:rsidR="00027A67">
        <w:rPr>
          <w:rFonts w:asciiTheme="majorHAnsi" w:eastAsia="Times New Roman" w:hAnsiTheme="majorHAnsi" w:cs="Times New Roman"/>
          <w:color w:val="000000"/>
          <w:sz w:val="24"/>
          <w:szCs w:val="24"/>
          <w:lang w:eastAsia="en-GB"/>
        </w:rPr>
        <w:t xml:space="preserve">This act also recommended that mainstream was to be the best place for disabled children wherever possible but the number of pupils in special schools increased from 38 to 499 in 1945 to a staggering increase </w:t>
      </w:r>
      <w:r w:rsidR="00776E41">
        <w:rPr>
          <w:rFonts w:asciiTheme="majorHAnsi" w:eastAsia="Times New Roman" w:hAnsiTheme="majorHAnsi" w:cs="Times New Roman"/>
          <w:color w:val="000000"/>
          <w:sz w:val="24"/>
          <w:szCs w:val="24"/>
          <w:lang w:eastAsia="en-GB"/>
        </w:rPr>
        <w:t>of</w:t>
      </w:r>
      <w:r w:rsidR="00527CB8">
        <w:rPr>
          <w:rFonts w:asciiTheme="majorHAnsi" w:eastAsia="Times New Roman" w:hAnsiTheme="majorHAnsi" w:cs="Times New Roman"/>
          <w:color w:val="000000"/>
          <w:sz w:val="24"/>
          <w:szCs w:val="24"/>
          <w:lang w:eastAsia="en-GB"/>
        </w:rPr>
        <w:t xml:space="preserve"> 106,367 in 1972. (History and</w:t>
      </w:r>
      <w:r w:rsidR="00027A67">
        <w:rPr>
          <w:rFonts w:asciiTheme="majorHAnsi" w:eastAsia="Times New Roman" w:hAnsiTheme="majorHAnsi" w:cs="Times New Roman"/>
          <w:color w:val="000000"/>
          <w:sz w:val="24"/>
          <w:szCs w:val="24"/>
          <w:lang w:eastAsia="en-GB"/>
        </w:rPr>
        <w:t xml:space="preserve"> Policy – Anne </w:t>
      </w:r>
      <w:proofErr w:type="spellStart"/>
      <w:r w:rsidR="00027A67">
        <w:rPr>
          <w:rFonts w:asciiTheme="majorHAnsi" w:eastAsia="Times New Roman" w:hAnsiTheme="majorHAnsi" w:cs="Times New Roman"/>
          <w:color w:val="000000"/>
          <w:sz w:val="24"/>
          <w:szCs w:val="24"/>
          <w:lang w:eastAsia="en-GB"/>
        </w:rPr>
        <w:t>Borsay</w:t>
      </w:r>
      <w:proofErr w:type="spellEnd"/>
      <w:r w:rsidR="00027A67">
        <w:rPr>
          <w:rFonts w:asciiTheme="majorHAnsi" w:eastAsia="Times New Roman" w:hAnsiTheme="majorHAnsi" w:cs="Times New Roman"/>
          <w:color w:val="000000"/>
          <w:sz w:val="24"/>
          <w:szCs w:val="24"/>
          <w:lang w:eastAsia="en-GB"/>
        </w:rPr>
        <w:t>)</w:t>
      </w:r>
      <w:r w:rsidR="00E02AA6">
        <w:rPr>
          <w:rFonts w:asciiTheme="majorHAnsi" w:eastAsia="Times New Roman" w:hAnsiTheme="majorHAnsi" w:cs="Times New Roman"/>
          <w:color w:val="000000"/>
          <w:sz w:val="24"/>
          <w:szCs w:val="24"/>
          <w:lang w:eastAsia="en-GB"/>
        </w:rPr>
        <w:t xml:space="preserve"> </w:t>
      </w:r>
      <w:r w:rsidR="00776E41">
        <w:rPr>
          <w:rFonts w:asciiTheme="majorHAnsi" w:eastAsia="Times New Roman" w:hAnsiTheme="majorHAnsi" w:cs="Times New Roman"/>
          <w:color w:val="000000"/>
          <w:sz w:val="24"/>
          <w:szCs w:val="24"/>
          <w:lang w:eastAsia="en-GB"/>
        </w:rPr>
        <w:t xml:space="preserve">This act embraced new ideas, including children of all disabilities at different levels of ability into </w:t>
      </w:r>
      <w:r w:rsidR="002C6423">
        <w:rPr>
          <w:rFonts w:asciiTheme="majorHAnsi" w:eastAsia="Times New Roman" w:hAnsiTheme="majorHAnsi" w:cs="Times New Roman"/>
          <w:color w:val="000000"/>
          <w:sz w:val="24"/>
          <w:szCs w:val="24"/>
          <w:lang w:eastAsia="en-GB"/>
        </w:rPr>
        <w:t>the mainstream classes and helped</w:t>
      </w:r>
      <w:r w:rsidR="00E02AA6">
        <w:rPr>
          <w:rFonts w:asciiTheme="majorHAnsi" w:eastAsia="Times New Roman" w:hAnsiTheme="majorHAnsi" w:cs="Times New Roman"/>
          <w:color w:val="000000"/>
          <w:sz w:val="24"/>
          <w:szCs w:val="24"/>
          <w:lang w:eastAsia="en-GB"/>
        </w:rPr>
        <w:t xml:space="preserve"> provide support for the </w:t>
      </w:r>
      <w:r w:rsidR="002C6423">
        <w:rPr>
          <w:rFonts w:asciiTheme="majorHAnsi" w:eastAsia="Times New Roman" w:hAnsiTheme="majorHAnsi" w:cs="Times New Roman"/>
          <w:color w:val="000000"/>
          <w:sz w:val="24"/>
          <w:szCs w:val="24"/>
          <w:lang w:eastAsia="en-GB"/>
        </w:rPr>
        <w:t>teachers of</w:t>
      </w:r>
      <w:r w:rsidR="00E02AA6">
        <w:rPr>
          <w:rFonts w:asciiTheme="majorHAnsi" w:eastAsia="Times New Roman" w:hAnsiTheme="majorHAnsi" w:cs="Times New Roman"/>
          <w:color w:val="000000"/>
          <w:sz w:val="24"/>
          <w:szCs w:val="24"/>
          <w:lang w:eastAsia="en-GB"/>
        </w:rPr>
        <w:t xml:space="preserve"> these pupils. Additional fac</w:t>
      </w:r>
      <w:r w:rsidR="002C6423">
        <w:rPr>
          <w:rFonts w:asciiTheme="majorHAnsi" w:eastAsia="Times New Roman" w:hAnsiTheme="majorHAnsi" w:cs="Times New Roman"/>
          <w:color w:val="000000"/>
          <w:sz w:val="24"/>
          <w:szCs w:val="24"/>
          <w:lang w:eastAsia="en-GB"/>
        </w:rPr>
        <w:t xml:space="preserve">ilities were introduced into classrooms to accommodate children with disabilities and guidance </w:t>
      </w:r>
      <w:r w:rsidR="00E02AA6">
        <w:rPr>
          <w:rFonts w:asciiTheme="majorHAnsi" w:eastAsia="Times New Roman" w:hAnsiTheme="majorHAnsi" w:cs="Times New Roman"/>
          <w:color w:val="000000"/>
          <w:sz w:val="24"/>
          <w:szCs w:val="24"/>
          <w:lang w:eastAsia="en-GB"/>
        </w:rPr>
        <w:t>made available under the ‘Handicapped Pupils and Medical Services Regulations of 1945’.</w:t>
      </w:r>
    </w:p>
    <w:p w:rsidR="00E02AA6" w:rsidRDefault="00E02AA6" w:rsidP="00E02AA6">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line="240" w:lineRule="auto"/>
        <w:ind w:left="-284"/>
        <w:rPr>
          <w:rFonts w:asciiTheme="majorHAnsi" w:eastAsia="Times New Roman" w:hAnsiTheme="majorHAnsi" w:cs="Times New Roman"/>
          <w:color w:val="000000"/>
          <w:sz w:val="24"/>
          <w:szCs w:val="24"/>
          <w:lang w:eastAsia="en-GB"/>
        </w:rPr>
      </w:pPr>
      <w:r>
        <w:rPr>
          <w:rFonts w:asciiTheme="majorHAnsi" w:eastAsia="Times New Roman" w:hAnsiTheme="majorHAnsi" w:cs="Times New Roman"/>
          <w:color w:val="000000"/>
          <w:sz w:val="24"/>
          <w:szCs w:val="24"/>
          <w:lang w:eastAsia="en-GB"/>
        </w:rPr>
        <w:t xml:space="preserve">The structure of the classroom began to change providing specialist training for helping pupils learn to lip read if deaf and equipment and aids needed for seating and positioning within the </w:t>
      </w:r>
      <w:r>
        <w:rPr>
          <w:rFonts w:asciiTheme="majorHAnsi" w:eastAsia="Times New Roman" w:hAnsiTheme="majorHAnsi" w:cs="Times New Roman"/>
          <w:color w:val="000000"/>
          <w:sz w:val="24"/>
          <w:szCs w:val="24"/>
          <w:lang w:eastAsia="en-GB"/>
        </w:rPr>
        <w:lastRenderedPageBreak/>
        <w:t>classroom.</w:t>
      </w:r>
      <w:r w:rsidR="00776E41">
        <w:rPr>
          <w:rFonts w:asciiTheme="majorHAnsi" w:eastAsia="Times New Roman" w:hAnsiTheme="majorHAnsi" w:cs="Times New Roman"/>
          <w:color w:val="000000"/>
          <w:sz w:val="24"/>
          <w:szCs w:val="24"/>
          <w:lang w:eastAsia="en-GB"/>
        </w:rPr>
        <w:t xml:space="preserve"> Doctors and medical professionals </w:t>
      </w:r>
      <w:r w:rsidR="004866E8">
        <w:rPr>
          <w:rFonts w:asciiTheme="majorHAnsi" w:eastAsia="Times New Roman" w:hAnsiTheme="majorHAnsi" w:cs="Times New Roman"/>
          <w:color w:val="000000"/>
          <w:sz w:val="24"/>
          <w:szCs w:val="24"/>
          <w:lang w:eastAsia="en-GB"/>
        </w:rPr>
        <w:t xml:space="preserve">such as psychologists </w:t>
      </w:r>
      <w:r w:rsidR="00776E41">
        <w:rPr>
          <w:rFonts w:asciiTheme="majorHAnsi" w:eastAsia="Times New Roman" w:hAnsiTheme="majorHAnsi" w:cs="Times New Roman"/>
          <w:color w:val="000000"/>
          <w:sz w:val="24"/>
          <w:szCs w:val="24"/>
          <w:lang w:eastAsia="en-GB"/>
        </w:rPr>
        <w:t>became increasingly more involved in the assessment and care of disabled children within mainstream schools</w:t>
      </w:r>
      <w:r w:rsidR="004866E8">
        <w:rPr>
          <w:rFonts w:asciiTheme="majorHAnsi" w:eastAsia="Times New Roman" w:hAnsiTheme="majorHAnsi" w:cs="Times New Roman"/>
          <w:color w:val="000000"/>
          <w:sz w:val="24"/>
          <w:szCs w:val="24"/>
          <w:lang w:eastAsia="en-GB"/>
        </w:rPr>
        <w:t>.</w:t>
      </w:r>
    </w:p>
    <w:p w:rsidR="00C01DEE" w:rsidRDefault="00C01DEE" w:rsidP="00E02AA6">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line="240" w:lineRule="auto"/>
        <w:ind w:left="-284"/>
        <w:rPr>
          <w:rFonts w:asciiTheme="majorHAnsi" w:eastAsia="Times New Roman" w:hAnsiTheme="majorHAnsi" w:cs="Times New Roman"/>
          <w:b/>
          <w:color w:val="000000"/>
          <w:sz w:val="24"/>
          <w:szCs w:val="24"/>
          <w:u w:val="single"/>
          <w:lang w:eastAsia="en-GB"/>
        </w:rPr>
      </w:pPr>
    </w:p>
    <w:p w:rsidR="00C01DEE" w:rsidRDefault="00413D68" w:rsidP="00E02AA6">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line="240" w:lineRule="auto"/>
        <w:ind w:left="-284"/>
        <w:rPr>
          <w:rFonts w:asciiTheme="majorHAnsi" w:eastAsia="Times New Roman" w:hAnsiTheme="majorHAnsi" w:cs="Times New Roman"/>
          <w:b/>
          <w:color w:val="000000"/>
          <w:sz w:val="24"/>
          <w:szCs w:val="24"/>
          <w:u w:val="single"/>
          <w:lang w:eastAsia="en-GB"/>
        </w:rPr>
      </w:pPr>
      <w:r>
        <w:rPr>
          <w:rFonts w:asciiTheme="majorHAnsi" w:eastAsia="Times New Roman" w:hAnsiTheme="majorHAnsi" w:cs="Times New Roman"/>
          <w:b/>
          <w:color w:val="000000"/>
          <w:sz w:val="24"/>
          <w:szCs w:val="24"/>
          <w:u w:val="single"/>
          <w:lang w:eastAsia="en-GB"/>
        </w:rPr>
        <w:t>Changes Needed for Assessing</w:t>
      </w:r>
    </w:p>
    <w:p w:rsidR="00C01DEE" w:rsidRDefault="00C01DEE" w:rsidP="00F82D7A">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line="240" w:lineRule="auto"/>
        <w:ind w:left="-284"/>
        <w:rPr>
          <w:rFonts w:asciiTheme="majorHAnsi" w:eastAsia="Times New Roman" w:hAnsiTheme="majorHAnsi" w:cs="Times New Roman"/>
          <w:color w:val="000000"/>
          <w:sz w:val="24"/>
          <w:szCs w:val="24"/>
          <w:lang w:eastAsia="en-GB"/>
        </w:rPr>
      </w:pPr>
      <w:r>
        <w:rPr>
          <w:rFonts w:asciiTheme="majorHAnsi" w:eastAsia="Times New Roman" w:hAnsiTheme="majorHAnsi" w:cs="Times New Roman"/>
          <w:color w:val="000000"/>
          <w:sz w:val="24"/>
          <w:szCs w:val="24"/>
          <w:lang w:eastAsia="en-GB"/>
        </w:rPr>
        <w:t>Over the years there have been many changes in the way schools and local authorities asses</w:t>
      </w:r>
      <w:r w:rsidR="002C6423">
        <w:rPr>
          <w:rFonts w:asciiTheme="majorHAnsi" w:eastAsia="Times New Roman" w:hAnsiTheme="majorHAnsi" w:cs="Times New Roman"/>
          <w:color w:val="000000"/>
          <w:sz w:val="24"/>
          <w:szCs w:val="24"/>
          <w:lang w:eastAsia="en-GB"/>
        </w:rPr>
        <w:t>s</w:t>
      </w:r>
      <w:r>
        <w:rPr>
          <w:rFonts w:asciiTheme="majorHAnsi" w:eastAsia="Times New Roman" w:hAnsiTheme="majorHAnsi" w:cs="Times New Roman"/>
          <w:color w:val="000000"/>
          <w:sz w:val="24"/>
          <w:szCs w:val="24"/>
          <w:lang w:eastAsia="en-GB"/>
        </w:rPr>
        <w:t xml:space="preserve"> pupils to determine which ed</w:t>
      </w:r>
      <w:r w:rsidR="002C6423">
        <w:rPr>
          <w:rFonts w:asciiTheme="majorHAnsi" w:eastAsia="Times New Roman" w:hAnsiTheme="majorHAnsi" w:cs="Times New Roman"/>
          <w:color w:val="000000"/>
          <w:sz w:val="24"/>
          <w:szCs w:val="24"/>
          <w:lang w:eastAsia="en-GB"/>
        </w:rPr>
        <w:t>ucational route is best for any</w:t>
      </w:r>
      <w:r>
        <w:rPr>
          <w:rFonts w:asciiTheme="majorHAnsi" w:eastAsia="Times New Roman" w:hAnsiTheme="majorHAnsi" w:cs="Times New Roman"/>
          <w:color w:val="000000"/>
          <w:sz w:val="24"/>
          <w:szCs w:val="24"/>
          <w:lang w:eastAsia="en-GB"/>
        </w:rPr>
        <w:t xml:space="preserve"> individual. In 1936 the Board of Education stated –</w:t>
      </w:r>
      <w:r w:rsidR="00F82D7A">
        <w:rPr>
          <w:rFonts w:asciiTheme="majorHAnsi" w:eastAsia="Times New Roman" w:hAnsiTheme="majorHAnsi" w:cs="Times New Roman"/>
          <w:color w:val="000000"/>
          <w:sz w:val="24"/>
          <w:szCs w:val="24"/>
          <w:lang w:eastAsia="en-GB"/>
        </w:rPr>
        <w:t xml:space="preserve"> ‘ordinary tests to a child who is defective in sight or in hearing is to do him serious injustice’. </w:t>
      </w:r>
    </w:p>
    <w:p w:rsidR="00570984" w:rsidRDefault="00F82D7A" w:rsidP="00570984">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line="240" w:lineRule="auto"/>
        <w:ind w:left="-284"/>
        <w:rPr>
          <w:rFonts w:asciiTheme="majorHAnsi" w:eastAsia="Times New Roman" w:hAnsiTheme="majorHAnsi" w:cs="Times New Roman"/>
          <w:color w:val="000000"/>
          <w:sz w:val="24"/>
          <w:szCs w:val="24"/>
          <w:lang w:eastAsia="en-GB"/>
        </w:rPr>
      </w:pPr>
      <w:r>
        <w:rPr>
          <w:rFonts w:asciiTheme="majorHAnsi" w:eastAsia="Times New Roman" w:hAnsiTheme="majorHAnsi" w:cs="Times New Roman"/>
          <w:color w:val="000000"/>
          <w:sz w:val="24"/>
          <w:szCs w:val="24"/>
          <w:lang w:eastAsia="en-GB"/>
        </w:rPr>
        <w:t>There seemed to be a grey area in who and what to accommodate within these tests. Some children with specific learning difficulties who didn’t fall under a particular title (maybe as it was medically unknown) were forgotten and slipped under the radar, and in some incidents labelled too disruptive for mainstream. In other cases it seemed due to some professionals opinions that in their experiences pupils we</w:t>
      </w:r>
      <w:r w:rsidR="00B97BB8">
        <w:rPr>
          <w:rFonts w:asciiTheme="majorHAnsi" w:eastAsia="Times New Roman" w:hAnsiTheme="majorHAnsi" w:cs="Times New Roman"/>
          <w:color w:val="000000"/>
          <w:sz w:val="24"/>
          <w:szCs w:val="24"/>
          <w:lang w:eastAsia="en-GB"/>
        </w:rPr>
        <w:t>ren’t</w:t>
      </w:r>
      <w:r w:rsidR="00570984">
        <w:rPr>
          <w:rFonts w:asciiTheme="majorHAnsi" w:eastAsia="Times New Roman" w:hAnsiTheme="majorHAnsi" w:cs="Times New Roman"/>
          <w:color w:val="000000"/>
          <w:sz w:val="24"/>
          <w:szCs w:val="24"/>
          <w:lang w:eastAsia="en-GB"/>
        </w:rPr>
        <w:t xml:space="preserve"> - </w:t>
      </w:r>
      <w:r w:rsidR="00B97BB8">
        <w:rPr>
          <w:rFonts w:asciiTheme="majorHAnsi" w:eastAsia="Times New Roman" w:hAnsiTheme="majorHAnsi" w:cs="Times New Roman"/>
          <w:color w:val="000000"/>
          <w:sz w:val="24"/>
          <w:szCs w:val="24"/>
          <w:lang w:eastAsia="en-GB"/>
        </w:rPr>
        <w:t>‘mi</w:t>
      </w:r>
      <w:r>
        <w:rPr>
          <w:rFonts w:asciiTheme="majorHAnsi" w:eastAsia="Times New Roman" w:hAnsiTheme="majorHAnsi" w:cs="Times New Roman"/>
          <w:color w:val="000000"/>
          <w:sz w:val="24"/>
          <w:szCs w:val="24"/>
          <w:lang w:eastAsia="en-GB"/>
        </w:rPr>
        <w:t xml:space="preserve">ldly mentally handicapped, most of them came from east end schemes and they just needed to be nurtured.’ (Teacher from </w:t>
      </w:r>
      <w:r w:rsidR="00774272">
        <w:rPr>
          <w:rFonts w:asciiTheme="majorHAnsi" w:eastAsia="Times New Roman" w:hAnsiTheme="majorHAnsi" w:cs="Times New Roman"/>
          <w:color w:val="000000"/>
          <w:sz w:val="24"/>
          <w:szCs w:val="24"/>
          <w:lang w:eastAsia="en-GB"/>
        </w:rPr>
        <w:t xml:space="preserve">a Special School in Glasgow – researched by </w:t>
      </w:r>
      <w:r>
        <w:rPr>
          <w:rFonts w:asciiTheme="majorHAnsi" w:eastAsia="Times New Roman" w:hAnsiTheme="majorHAnsi" w:cs="Times New Roman"/>
          <w:color w:val="000000"/>
          <w:sz w:val="24"/>
          <w:szCs w:val="24"/>
          <w:lang w:eastAsia="en-GB"/>
        </w:rPr>
        <w:t xml:space="preserve">Anne </w:t>
      </w:r>
      <w:proofErr w:type="spellStart"/>
      <w:r>
        <w:rPr>
          <w:rFonts w:asciiTheme="majorHAnsi" w:eastAsia="Times New Roman" w:hAnsiTheme="majorHAnsi" w:cs="Times New Roman"/>
          <w:color w:val="000000"/>
          <w:sz w:val="24"/>
          <w:szCs w:val="24"/>
          <w:lang w:eastAsia="en-GB"/>
        </w:rPr>
        <w:t>Borsay</w:t>
      </w:r>
      <w:proofErr w:type="spellEnd"/>
      <w:r>
        <w:rPr>
          <w:rFonts w:asciiTheme="majorHAnsi" w:eastAsia="Times New Roman" w:hAnsiTheme="majorHAnsi" w:cs="Times New Roman"/>
          <w:color w:val="000000"/>
          <w:sz w:val="24"/>
          <w:szCs w:val="24"/>
          <w:lang w:eastAsia="en-GB"/>
        </w:rPr>
        <w:t>)</w:t>
      </w:r>
    </w:p>
    <w:p w:rsidR="00C51724" w:rsidRPr="005F0371" w:rsidRDefault="00570984" w:rsidP="00570984">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line="240" w:lineRule="auto"/>
        <w:ind w:left="-284"/>
        <w:rPr>
          <w:rFonts w:asciiTheme="majorHAnsi" w:eastAsia="Times New Roman" w:hAnsiTheme="majorHAnsi" w:cs="Times New Roman"/>
          <w:color w:val="000000"/>
          <w:sz w:val="24"/>
          <w:szCs w:val="24"/>
          <w:lang w:eastAsia="en-GB"/>
        </w:rPr>
      </w:pPr>
      <w:r>
        <w:rPr>
          <w:rFonts w:asciiTheme="majorHAnsi" w:eastAsia="Times New Roman" w:hAnsiTheme="majorHAnsi" w:cs="Times New Roman"/>
          <w:color w:val="000000"/>
          <w:sz w:val="24"/>
          <w:szCs w:val="24"/>
          <w:lang w:eastAsia="en-GB"/>
        </w:rPr>
        <w:t>Baring this in mind a</w:t>
      </w:r>
      <w:r w:rsidR="00B600F6">
        <w:rPr>
          <w:rFonts w:asciiTheme="majorHAnsi" w:eastAsia="Times New Roman" w:hAnsiTheme="majorHAnsi" w:cs="Times New Roman"/>
          <w:color w:val="000000"/>
          <w:sz w:val="24"/>
          <w:szCs w:val="24"/>
          <w:lang w:eastAsia="en-GB"/>
        </w:rPr>
        <w:t xml:space="preserve"> </w:t>
      </w:r>
      <w:r w:rsidR="00C51724" w:rsidRPr="005F0371">
        <w:rPr>
          <w:rFonts w:asciiTheme="majorHAnsi" w:eastAsia="Times New Roman" w:hAnsiTheme="majorHAnsi" w:cs="Times New Roman"/>
          <w:color w:val="000000"/>
          <w:sz w:val="24"/>
          <w:szCs w:val="24"/>
          <w:lang w:eastAsia="en-GB"/>
        </w:rPr>
        <w:t>child with medical</w:t>
      </w:r>
      <w:r w:rsidR="00B038E8">
        <w:rPr>
          <w:rFonts w:asciiTheme="majorHAnsi" w:eastAsia="Times New Roman" w:hAnsiTheme="majorHAnsi" w:cs="Times New Roman"/>
          <w:color w:val="000000"/>
          <w:sz w:val="24"/>
          <w:szCs w:val="24"/>
          <w:lang w:eastAsia="en-GB"/>
        </w:rPr>
        <w:t xml:space="preserve"> needs or physical disabilities </w:t>
      </w:r>
      <w:r w:rsidR="00B5586E">
        <w:rPr>
          <w:rFonts w:asciiTheme="majorHAnsi" w:eastAsia="Times New Roman" w:hAnsiTheme="majorHAnsi" w:cs="Times New Roman"/>
          <w:color w:val="000000"/>
          <w:sz w:val="24"/>
          <w:szCs w:val="24"/>
          <w:lang w:eastAsia="en-GB"/>
        </w:rPr>
        <w:t xml:space="preserve">doesn’t </w:t>
      </w:r>
      <w:r w:rsidR="00C51724" w:rsidRPr="005F0371">
        <w:rPr>
          <w:rFonts w:asciiTheme="majorHAnsi" w:eastAsia="Times New Roman" w:hAnsiTheme="majorHAnsi" w:cs="Times New Roman"/>
          <w:color w:val="000000"/>
          <w:sz w:val="24"/>
          <w:szCs w:val="24"/>
          <w:lang w:eastAsia="en-GB"/>
        </w:rPr>
        <w:t>necessa</w:t>
      </w:r>
      <w:r w:rsidR="00B5586E">
        <w:rPr>
          <w:rFonts w:asciiTheme="majorHAnsi" w:eastAsia="Times New Roman" w:hAnsiTheme="majorHAnsi" w:cs="Times New Roman"/>
          <w:color w:val="000000"/>
          <w:sz w:val="24"/>
          <w:szCs w:val="24"/>
          <w:lang w:eastAsia="en-GB"/>
        </w:rPr>
        <w:t>rily have</w:t>
      </w:r>
      <w:r w:rsidR="00E675B7">
        <w:rPr>
          <w:rFonts w:asciiTheme="majorHAnsi" w:eastAsia="Times New Roman" w:hAnsiTheme="majorHAnsi" w:cs="Times New Roman"/>
          <w:color w:val="000000"/>
          <w:sz w:val="24"/>
          <w:szCs w:val="24"/>
          <w:lang w:eastAsia="en-GB"/>
        </w:rPr>
        <w:t xml:space="preserve"> severe</w:t>
      </w:r>
      <w:r w:rsidR="00B5586E">
        <w:rPr>
          <w:rFonts w:asciiTheme="majorHAnsi" w:eastAsia="Times New Roman" w:hAnsiTheme="majorHAnsi" w:cs="Times New Roman"/>
          <w:color w:val="000000"/>
          <w:sz w:val="24"/>
          <w:szCs w:val="24"/>
          <w:lang w:eastAsia="en-GB"/>
        </w:rPr>
        <w:t xml:space="preserve"> learning difficulties</w:t>
      </w:r>
      <w:r w:rsidR="00E675B7">
        <w:rPr>
          <w:rFonts w:asciiTheme="majorHAnsi" w:eastAsia="Times New Roman" w:hAnsiTheme="majorHAnsi" w:cs="Times New Roman"/>
          <w:color w:val="000000"/>
          <w:sz w:val="24"/>
          <w:szCs w:val="24"/>
          <w:lang w:eastAsia="en-GB"/>
        </w:rPr>
        <w:t xml:space="preserve"> as once thought years ago</w:t>
      </w:r>
      <w:r w:rsidR="00B5586E">
        <w:rPr>
          <w:rFonts w:asciiTheme="majorHAnsi" w:eastAsia="Times New Roman" w:hAnsiTheme="majorHAnsi" w:cs="Times New Roman"/>
          <w:color w:val="000000"/>
          <w:sz w:val="24"/>
          <w:szCs w:val="24"/>
          <w:lang w:eastAsia="en-GB"/>
        </w:rPr>
        <w:t>. Do</w:t>
      </w:r>
      <w:r w:rsidR="00C51724" w:rsidRPr="005F0371">
        <w:rPr>
          <w:rFonts w:asciiTheme="majorHAnsi" w:eastAsia="Times New Roman" w:hAnsiTheme="majorHAnsi" w:cs="Times New Roman"/>
          <w:color w:val="000000"/>
          <w:sz w:val="24"/>
          <w:szCs w:val="24"/>
          <w:lang w:eastAsia="en-GB"/>
        </w:rPr>
        <w:t xml:space="preserve"> their medical needs</w:t>
      </w:r>
      <w:r w:rsidR="00B038E8">
        <w:rPr>
          <w:rFonts w:asciiTheme="majorHAnsi" w:eastAsia="Times New Roman" w:hAnsiTheme="majorHAnsi" w:cs="Times New Roman"/>
          <w:color w:val="000000"/>
          <w:sz w:val="24"/>
          <w:szCs w:val="24"/>
          <w:lang w:eastAsia="en-GB"/>
        </w:rPr>
        <w:t xml:space="preserve"> or physical disability</w:t>
      </w:r>
      <w:r w:rsidR="00C51724" w:rsidRPr="005F0371">
        <w:rPr>
          <w:rFonts w:asciiTheme="majorHAnsi" w:eastAsia="Times New Roman" w:hAnsiTheme="majorHAnsi" w:cs="Times New Roman"/>
          <w:color w:val="000000"/>
          <w:sz w:val="24"/>
          <w:szCs w:val="24"/>
          <w:lang w:eastAsia="en-GB"/>
        </w:rPr>
        <w:t xml:space="preserve"> hinder their education in phy</w:t>
      </w:r>
      <w:r w:rsidR="006A3F0F">
        <w:rPr>
          <w:rFonts w:asciiTheme="majorHAnsi" w:eastAsia="Times New Roman" w:hAnsiTheme="majorHAnsi" w:cs="Times New Roman"/>
          <w:color w:val="000000"/>
          <w:sz w:val="24"/>
          <w:szCs w:val="24"/>
          <w:lang w:eastAsia="en-GB"/>
        </w:rPr>
        <w:t>sical ways</w:t>
      </w:r>
      <w:r w:rsidR="00450CD4">
        <w:rPr>
          <w:rFonts w:asciiTheme="majorHAnsi" w:eastAsia="Times New Roman" w:hAnsiTheme="majorHAnsi" w:cs="Times New Roman"/>
          <w:color w:val="000000"/>
          <w:sz w:val="24"/>
          <w:szCs w:val="24"/>
          <w:lang w:eastAsia="en-GB"/>
        </w:rPr>
        <w:t>,</w:t>
      </w:r>
      <w:r w:rsidR="006A3F0F">
        <w:rPr>
          <w:rFonts w:asciiTheme="majorHAnsi" w:eastAsia="Times New Roman" w:hAnsiTheme="majorHAnsi" w:cs="Times New Roman"/>
          <w:color w:val="000000"/>
          <w:sz w:val="24"/>
          <w:szCs w:val="24"/>
          <w:lang w:eastAsia="en-GB"/>
        </w:rPr>
        <w:t xml:space="preserve"> social ways or create some learning difficulties</w:t>
      </w:r>
      <w:r w:rsidR="00C51724" w:rsidRPr="005F0371">
        <w:rPr>
          <w:rFonts w:asciiTheme="majorHAnsi" w:eastAsia="Times New Roman" w:hAnsiTheme="majorHAnsi" w:cs="Times New Roman"/>
          <w:color w:val="000000"/>
          <w:sz w:val="24"/>
          <w:szCs w:val="24"/>
          <w:lang w:eastAsia="en-GB"/>
        </w:rPr>
        <w:t>?</w:t>
      </w:r>
      <w:r w:rsidR="00E675B7">
        <w:rPr>
          <w:rFonts w:asciiTheme="majorHAnsi" w:eastAsia="Times New Roman" w:hAnsiTheme="majorHAnsi" w:cs="Times New Roman"/>
          <w:color w:val="000000"/>
          <w:sz w:val="24"/>
          <w:szCs w:val="24"/>
          <w:lang w:eastAsia="en-GB"/>
        </w:rPr>
        <w:t xml:space="preserve"> In the past children with some sever disabilities which hindered their learning were palmed off into hospitals or left at home. Today’s society every child is given the right to an education no matter what disability they may have.</w:t>
      </w:r>
    </w:p>
    <w:p w:rsidR="00E675B7" w:rsidRDefault="00E675B7" w:rsidP="00A63FF2">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line="240" w:lineRule="auto"/>
        <w:ind w:left="-284"/>
        <w:rPr>
          <w:rFonts w:asciiTheme="majorHAnsi" w:eastAsia="Times New Roman" w:hAnsiTheme="majorHAnsi" w:cs="Times New Roman"/>
          <w:color w:val="000000"/>
          <w:sz w:val="24"/>
          <w:szCs w:val="24"/>
          <w:lang w:eastAsia="en-GB"/>
        </w:rPr>
      </w:pPr>
      <w:r>
        <w:rPr>
          <w:rFonts w:asciiTheme="majorHAnsi" w:eastAsia="Times New Roman" w:hAnsiTheme="majorHAnsi" w:cs="Times New Roman"/>
          <w:color w:val="000000"/>
          <w:sz w:val="24"/>
          <w:szCs w:val="24"/>
          <w:lang w:eastAsia="en-GB"/>
        </w:rPr>
        <w:t>Within my own practice</w:t>
      </w:r>
      <w:r w:rsidR="00C51724" w:rsidRPr="005F0371">
        <w:rPr>
          <w:rFonts w:asciiTheme="majorHAnsi" w:eastAsia="Times New Roman" w:hAnsiTheme="majorHAnsi" w:cs="Times New Roman"/>
          <w:color w:val="000000"/>
          <w:sz w:val="24"/>
          <w:szCs w:val="24"/>
          <w:lang w:eastAsia="en-GB"/>
        </w:rPr>
        <w:t xml:space="preserve"> a pupil in my class has sever</w:t>
      </w:r>
      <w:r w:rsidR="00C868DB" w:rsidRPr="005F0371">
        <w:rPr>
          <w:rFonts w:asciiTheme="majorHAnsi" w:eastAsia="Times New Roman" w:hAnsiTheme="majorHAnsi" w:cs="Times New Roman"/>
          <w:color w:val="000000"/>
          <w:sz w:val="24"/>
          <w:szCs w:val="24"/>
          <w:lang w:eastAsia="en-GB"/>
        </w:rPr>
        <w:t>e</w:t>
      </w:r>
      <w:r w:rsidR="00C51724" w:rsidRPr="005F0371">
        <w:rPr>
          <w:rFonts w:asciiTheme="majorHAnsi" w:eastAsia="Times New Roman" w:hAnsiTheme="majorHAnsi" w:cs="Times New Roman"/>
          <w:color w:val="000000"/>
          <w:sz w:val="24"/>
          <w:szCs w:val="24"/>
          <w:lang w:eastAsia="en-GB"/>
        </w:rPr>
        <w:t xml:space="preserve"> physical disabilities wh</w:t>
      </w:r>
      <w:r w:rsidR="00EC5638">
        <w:rPr>
          <w:rFonts w:asciiTheme="majorHAnsi" w:eastAsia="Times New Roman" w:hAnsiTheme="majorHAnsi" w:cs="Times New Roman"/>
          <w:color w:val="000000"/>
          <w:sz w:val="24"/>
          <w:szCs w:val="24"/>
          <w:lang w:eastAsia="en-GB"/>
        </w:rPr>
        <w:t>ich have placed him within our special needs s</w:t>
      </w:r>
      <w:r>
        <w:rPr>
          <w:rFonts w:asciiTheme="majorHAnsi" w:eastAsia="Times New Roman" w:hAnsiTheme="majorHAnsi" w:cs="Times New Roman"/>
          <w:color w:val="000000"/>
          <w:sz w:val="24"/>
          <w:szCs w:val="24"/>
          <w:lang w:eastAsia="en-GB"/>
        </w:rPr>
        <w:t>chool, however cognitively</w:t>
      </w:r>
      <w:r w:rsidR="00C51724" w:rsidRPr="005F0371">
        <w:rPr>
          <w:rFonts w:asciiTheme="majorHAnsi" w:eastAsia="Times New Roman" w:hAnsiTheme="majorHAnsi" w:cs="Times New Roman"/>
          <w:color w:val="000000"/>
          <w:sz w:val="24"/>
          <w:szCs w:val="24"/>
          <w:lang w:eastAsia="en-GB"/>
        </w:rPr>
        <w:t xml:space="preserve"> the child dis</w:t>
      </w:r>
      <w:r>
        <w:rPr>
          <w:rFonts w:asciiTheme="majorHAnsi" w:eastAsia="Times New Roman" w:hAnsiTheme="majorHAnsi" w:cs="Times New Roman"/>
          <w:color w:val="000000"/>
          <w:sz w:val="24"/>
          <w:szCs w:val="24"/>
          <w:lang w:eastAsia="en-GB"/>
        </w:rPr>
        <w:t>plays intelligence above his peers in class</w:t>
      </w:r>
      <w:r w:rsidR="00C51724" w:rsidRPr="005F0371">
        <w:rPr>
          <w:rFonts w:asciiTheme="majorHAnsi" w:eastAsia="Times New Roman" w:hAnsiTheme="majorHAnsi" w:cs="Times New Roman"/>
          <w:color w:val="000000"/>
          <w:sz w:val="24"/>
          <w:szCs w:val="24"/>
          <w:lang w:eastAsia="en-GB"/>
        </w:rPr>
        <w:t xml:space="preserve">. </w:t>
      </w:r>
      <w:r>
        <w:rPr>
          <w:rFonts w:asciiTheme="majorHAnsi" w:eastAsia="Times New Roman" w:hAnsiTheme="majorHAnsi" w:cs="Times New Roman"/>
          <w:color w:val="000000"/>
          <w:sz w:val="24"/>
          <w:szCs w:val="24"/>
          <w:lang w:eastAsia="en-GB"/>
        </w:rPr>
        <w:t>Years ago this child may have been classed as uneducable, but changes in the system and understanding of specific disabilities and providing the correct support to meet individual needs means this child will now have the same opportunities to develop like everyone else.</w:t>
      </w:r>
    </w:p>
    <w:p w:rsidR="002F1734" w:rsidRDefault="00C51724" w:rsidP="00A63FF2">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line="240" w:lineRule="auto"/>
        <w:ind w:left="-284"/>
        <w:rPr>
          <w:rFonts w:asciiTheme="majorHAnsi" w:eastAsia="Times New Roman" w:hAnsiTheme="majorHAnsi" w:cs="Times New Roman"/>
          <w:color w:val="000000"/>
          <w:sz w:val="24"/>
          <w:szCs w:val="24"/>
          <w:lang w:eastAsia="en-GB"/>
        </w:rPr>
      </w:pPr>
      <w:r w:rsidRPr="005F0371">
        <w:rPr>
          <w:rFonts w:asciiTheme="majorHAnsi" w:eastAsia="Times New Roman" w:hAnsiTheme="majorHAnsi" w:cs="Times New Roman"/>
          <w:color w:val="000000"/>
          <w:sz w:val="24"/>
          <w:szCs w:val="24"/>
          <w:lang w:eastAsia="en-GB"/>
        </w:rPr>
        <w:t xml:space="preserve">We must, as in all cases, cater for the needs of that child to provide equal opportunities for education across the curriculum. We achieve this by using </w:t>
      </w:r>
      <w:proofErr w:type="spellStart"/>
      <w:r w:rsidRPr="005F0371">
        <w:rPr>
          <w:rFonts w:asciiTheme="majorHAnsi" w:eastAsia="Times New Roman" w:hAnsiTheme="majorHAnsi" w:cs="Times New Roman"/>
          <w:color w:val="000000"/>
          <w:sz w:val="24"/>
          <w:szCs w:val="24"/>
          <w:lang w:eastAsia="en-GB"/>
        </w:rPr>
        <w:t>EyeGaze</w:t>
      </w:r>
      <w:proofErr w:type="spellEnd"/>
      <w:r w:rsidRPr="005F0371">
        <w:rPr>
          <w:rFonts w:asciiTheme="majorHAnsi" w:eastAsia="Times New Roman" w:hAnsiTheme="majorHAnsi" w:cs="Times New Roman"/>
          <w:color w:val="000000"/>
          <w:sz w:val="24"/>
          <w:szCs w:val="24"/>
          <w:lang w:eastAsia="en-GB"/>
        </w:rPr>
        <w:t xml:space="preserve"> for communication</w:t>
      </w:r>
      <w:r w:rsidR="00734B2A">
        <w:rPr>
          <w:rFonts w:asciiTheme="majorHAnsi" w:eastAsia="Times New Roman" w:hAnsiTheme="majorHAnsi" w:cs="Times New Roman"/>
          <w:color w:val="000000"/>
          <w:sz w:val="24"/>
          <w:szCs w:val="24"/>
          <w:lang w:eastAsia="en-GB"/>
        </w:rPr>
        <w:t>,</w:t>
      </w:r>
      <w:r w:rsidRPr="005F0371">
        <w:rPr>
          <w:rFonts w:asciiTheme="majorHAnsi" w:eastAsia="Times New Roman" w:hAnsiTheme="majorHAnsi" w:cs="Times New Roman"/>
          <w:color w:val="000000"/>
          <w:sz w:val="24"/>
          <w:szCs w:val="24"/>
          <w:lang w:eastAsia="en-GB"/>
        </w:rPr>
        <w:t xml:space="preserve"> interaction and education. The</w:t>
      </w:r>
      <w:r w:rsidR="00BE24E2" w:rsidRPr="005F0371">
        <w:rPr>
          <w:rFonts w:asciiTheme="majorHAnsi" w:eastAsia="Times New Roman" w:hAnsiTheme="majorHAnsi" w:cs="Times New Roman"/>
          <w:color w:val="000000"/>
          <w:sz w:val="24"/>
          <w:szCs w:val="24"/>
          <w:lang w:eastAsia="en-GB"/>
        </w:rPr>
        <w:t xml:space="preserve"> </w:t>
      </w:r>
      <w:proofErr w:type="spellStart"/>
      <w:r w:rsidR="00BE24E2" w:rsidRPr="005F0371">
        <w:rPr>
          <w:rFonts w:asciiTheme="majorHAnsi" w:eastAsia="Times New Roman" w:hAnsiTheme="majorHAnsi" w:cs="Times New Roman"/>
          <w:color w:val="000000"/>
          <w:sz w:val="24"/>
          <w:szCs w:val="24"/>
          <w:lang w:eastAsia="en-GB"/>
        </w:rPr>
        <w:t>EyeGaze</w:t>
      </w:r>
      <w:proofErr w:type="spellEnd"/>
      <w:r w:rsidR="00BE24E2" w:rsidRPr="005F0371">
        <w:rPr>
          <w:rFonts w:asciiTheme="majorHAnsi" w:eastAsia="Times New Roman" w:hAnsiTheme="majorHAnsi" w:cs="Times New Roman"/>
          <w:color w:val="000000"/>
          <w:sz w:val="24"/>
          <w:szCs w:val="24"/>
          <w:lang w:eastAsia="en-GB"/>
        </w:rPr>
        <w:t xml:space="preserve"> provides the </w:t>
      </w:r>
      <w:r w:rsidRPr="005F0371">
        <w:rPr>
          <w:rFonts w:asciiTheme="majorHAnsi" w:eastAsia="Times New Roman" w:hAnsiTheme="majorHAnsi" w:cs="Times New Roman"/>
          <w:color w:val="000000"/>
          <w:sz w:val="24"/>
          <w:szCs w:val="24"/>
          <w:lang w:eastAsia="en-GB"/>
        </w:rPr>
        <w:t xml:space="preserve">technology needed </w:t>
      </w:r>
      <w:r w:rsidR="002F1734">
        <w:rPr>
          <w:rFonts w:asciiTheme="majorHAnsi" w:eastAsia="Times New Roman" w:hAnsiTheme="majorHAnsi" w:cs="Times New Roman"/>
          <w:color w:val="000000"/>
          <w:sz w:val="24"/>
          <w:szCs w:val="24"/>
          <w:lang w:eastAsia="en-GB"/>
        </w:rPr>
        <w:t xml:space="preserve">for the child to use their eyes, as we would use a mouse to navigate, </w:t>
      </w:r>
      <w:r w:rsidRPr="005F0371">
        <w:rPr>
          <w:rFonts w:asciiTheme="majorHAnsi" w:eastAsia="Times New Roman" w:hAnsiTheme="majorHAnsi" w:cs="Times New Roman"/>
          <w:color w:val="000000"/>
          <w:sz w:val="24"/>
          <w:szCs w:val="24"/>
          <w:lang w:eastAsia="en-GB"/>
        </w:rPr>
        <w:t>to programme a screen in order to communicate and learn through adapted activities</w:t>
      </w:r>
      <w:r w:rsidR="00BE24E2" w:rsidRPr="005F0371">
        <w:rPr>
          <w:rFonts w:asciiTheme="majorHAnsi" w:eastAsia="Times New Roman" w:hAnsiTheme="majorHAnsi" w:cs="Times New Roman"/>
          <w:color w:val="000000"/>
          <w:sz w:val="24"/>
          <w:szCs w:val="24"/>
          <w:lang w:eastAsia="en-GB"/>
        </w:rPr>
        <w:t xml:space="preserve"> and learning environments provided by the teacher</w:t>
      </w:r>
      <w:r w:rsidRPr="005F0371">
        <w:rPr>
          <w:rFonts w:asciiTheme="majorHAnsi" w:eastAsia="Times New Roman" w:hAnsiTheme="majorHAnsi" w:cs="Times New Roman"/>
          <w:color w:val="000000"/>
          <w:sz w:val="24"/>
          <w:szCs w:val="24"/>
          <w:lang w:eastAsia="en-GB"/>
        </w:rPr>
        <w:t>.</w:t>
      </w:r>
      <w:r w:rsidR="00054D07">
        <w:rPr>
          <w:rFonts w:asciiTheme="majorHAnsi" w:eastAsia="Times New Roman" w:hAnsiTheme="majorHAnsi" w:cs="Times New Roman"/>
          <w:color w:val="000000"/>
          <w:sz w:val="24"/>
          <w:szCs w:val="24"/>
          <w:lang w:eastAsia="en-GB"/>
        </w:rPr>
        <w:t xml:space="preserve"> Clearly his physical disabilit</w:t>
      </w:r>
      <w:r w:rsidR="002F1734">
        <w:rPr>
          <w:rFonts w:asciiTheme="majorHAnsi" w:eastAsia="Times New Roman" w:hAnsiTheme="majorHAnsi" w:cs="Times New Roman"/>
          <w:color w:val="000000"/>
          <w:sz w:val="24"/>
          <w:szCs w:val="24"/>
          <w:lang w:eastAsia="en-GB"/>
        </w:rPr>
        <w:t>ies have delayed</w:t>
      </w:r>
      <w:r w:rsidR="00EC5638">
        <w:rPr>
          <w:rFonts w:asciiTheme="majorHAnsi" w:eastAsia="Times New Roman" w:hAnsiTheme="majorHAnsi" w:cs="Times New Roman"/>
          <w:color w:val="000000"/>
          <w:sz w:val="24"/>
          <w:szCs w:val="24"/>
          <w:lang w:eastAsia="en-GB"/>
        </w:rPr>
        <w:t xml:space="preserve"> his learning</w:t>
      </w:r>
      <w:r w:rsidR="00054D07">
        <w:rPr>
          <w:rFonts w:asciiTheme="majorHAnsi" w:eastAsia="Times New Roman" w:hAnsiTheme="majorHAnsi" w:cs="Times New Roman"/>
          <w:color w:val="000000"/>
          <w:sz w:val="24"/>
          <w:szCs w:val="24"/>
          <w:lang w:eastAsia="en-GB"/>
        </w:rPr>
        <w:t xml:space="preserve"> abilities</w:t>
      </w:r>
      <w:r w:rsidR="00B038E8">
        <w:rPr>
          <w:rFonts w:asciiTheme="majorHAnsi" w:eastAsia="Times New Roman" w:hAnsiTheme="majorHAnsi" w:cs="Times New Roman"/>
          <w:color w:val="000000"/>
          <w:sz w:val="24"/>
          <w:szCs w:val="24"/>
          <w:lang w:eastAsia="en-GB"/>
        </w:rPr>
        <w:t>,</w:t>
      </w:r>
      <w:r w:rsidR="00054D07">
        <w:rPr>
          <w:rFonts w:asciiTheme="majorHAnsi" w:eastAsia="Times New Roman" w:hAnsiTheme="majorHAnsi" w:cs="Times New Roman"/>
          <w:color w:val="000000"/>
          <w:sz w:val="24"/>
          <w:szCs w:val="24"/>
          <w:lang w:eastAsia="en-GB"/>
        </w:rPr>
        <w:t xml:space="preserve"> </w:t>
      </w:r>
      <w:r w:rsidR="002F1734">
        <w:rPr>
          <w:rFonts w:asciiTheme="majorHAnsi" w:eastAsia="Times New Roman" w:hAnsiTheme="majorHAnsi" w:cs="Times New Roman"/>
          <w:color w:val="000000"/>
          <w:sz w:val="24"/>
          <w:szCs w:val="24"/>
          <w:lang w:eastAsia="en-GB"/>
        </w:rPr>
        <w:t>but he is achieving and making progress which is something he may not have been able to do in the past.</w:t>
      </w:r>
    </w:p>
    <w:p w:rsidR="00570984" w:rsidRDefault="002F1734" w:rsidP="00A63FF2">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line="240" w:lineRule="auto"/>
        <w:ind w:left="-284"/>
        <w:rPr>
          <w:rFonts w:asciiTheme="majorHAnsi" w:eastAsia="Times New Roman" w:hAnsiTheme="majorHAnsi" w:cs="Times New Roman"/>
          <w:color w:val="000000"/>
          <w:sz w:val="24"/>
          <w:szCs w:val="24"/>
          <w:lang w:eastAsia="en-GB"/>
        </w:rPr>
      </w:pPr>
      <w:r>
        <w:rPr>
          <w:rFonts w:asciiTheme="majorHAnsi" w:eastAsia="Times New Roman" w:hAnsiTheme="majorHAnsi" w:cs="Times New Roman"/>
          <w:color w:val="000000"/>
          <w:sz w:val="24"/>
          <w:szCs w:val="24"/>
          <w:lang w:eastAsia="en-GB"/>
        </w:rPr>
        <w:t xml:space="preserve"> </w:t>
      </w:r>
      <w:r w:rsidR="00570984">
        <w:rPr>
          <w:rFonts w:asciiTheme="majorHAnsi" w:eastAsia="Times New Roman" w:hAnsiTheme="majorHAnsi" w:cs="Times New Roman"/>
          <w:color w:val="000000"/>
          <w:sz w:val="24"/>
          <w:szCs w:val="24"/>
          <w:lang w:eastAsia="en-GB"/>
        </w:rPr>
        <w:t xml:space="preserve">It is now apparent that the </w:t>
      </w:r>
      <w:r w:rsidR="007322C7">
        <w:rPr>
          <w:rFonts w:asciiTheme="majorHAnsi" w:eastAsia="Times New Roman" w:hAnsiTheme="majorHAnsi" w:cs="Times New Roman"/>
          <w:color w:val="000000"/>
          <w:sz w:val="24"/>
          <w:szCs w:val="24"/>
          <w:lang w:eastAsia="en-GB"/>
        </w:rPr>
        <w:t>assessment in particular disabilities for each individual needed further development.</w:t>
      </w:r>
      <w:r w:rsidR="00570984">
        <w:rPr>
          <w:rFonts w:asciiTheme="majorHAnsi" w:eastAsia="Times New Roman" w:hAnsiTheme="majorHAnsi" w:cs="Times New Roman"/>
          <w:color w:val="000000"/>
          <w:sz w:val="24"/>
          <w:szCs w:val="24"/>
          <w:lang w:eastAsia="en-GB"/>
        </w:rPr>
        <w:t xml:space="preserve"> </w:t>
      </w:r>
      <w:r w:rsidR="00BA7F2A">
        <w:rPr>
          <w:rFonts w:asciiTheme="majorHAnsi" w:eastAsia="Times New Roman" w:hAnsiTheme="majorHAnsi" w:cs="Times New Roman"/>
          <w:color w:val="000000"/>
          <w:sz w:val="24"/>
          <w:szCs w:val="24"/>
          <w:lang w:eastAsia="en-GB"/>
        </w:rPr>
        <w:t>Children with learning disabilities should be given the</w:t>
      </w:r>
      <w:r w:rsidR="00570984">
        <w:rPr>
          <w:rFonts w:asciiTheme="majorHAnsi" w:eastAsia="Times New Roman" w:hAnsiTheme="majorHAnsi" w:cs="Times New Roman"/>
          <w:color w:val="000000"/>
          <w:sz w:val="24"/>
          <w:szCs w:val="24"/>
          <w:lang w:eastAsia="en-GB"/>
        </w:rPr>
        <w:t xml:space="preserve"> same opportunitie</w:t>
      </w:r>
      <w:r w:rsidR="00BA7F2A">
        <w:rPr>
          <w:rFonts w:asciiTheme="majorHAnsi" w:eastAsia="Times New Roman" w:hAnsiTheme="majorHAnsi" w:cs="Times New Roman"/>
          <w:color w:val="000000"/>
          <w:sz w:val="24"/>
          <w:szCs w:val="24"/>
          <w:lang w:eastAsia="en-GB"/>
        </w:rPr>
        <w:t xml:space="preserve">s as everyone else needs and strategies to assess them properly and thoroughly </w:t>
      </w:r>
      <w:r>
        <w:rPr>
          <w:rFonts w:asciiTheme="majorHAnsi" w:eastAsia="Times New Roman" w:hAnsiTheme="majorHAnsi" w:cs="Times New Roman"/>
          <w:color w:val="000000"/>
          <w:sz w:val="24"/>
          <w:szCs w:val="24"/>
          <w:lang w:eastAsia="en-GB"/>
        </w:rPr>
        <w:t xml:space="preserve">needed to change </w:t>
      </w:r>
      <w:r w:rsidR="00570984">
        <w:rPr>
          <w:rFonts w:asciiTheme="majorHAnsi" w:eastAsia="Times New Roman" w:hAnsiTheme="majorHAnsi" w:cs="Times New Roman"/>
          <w:color w:val="000000"/>
          <w:sz w:val="24"/>
          <w:szCs w:val="24"/>
          <w:lang w:eastAsia="en-GB"/>
        </w:rPr>
        <w:t>in order for the pupil to gain the best possible education to meet their personal needs.</w:t>
      </w:r>
    </w:p>
    <w:p w:rsidR="002F1734" w:rsidRDefault="002F1734" w:rsidP="00A63FF2">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line="240" w:lineRule="auto"/>
        <w:ind w:left="-284"/>
        <w:rPr>
          <w:rFonts w:asciiTheme="majorHAnsi" w:eastAsia="Times New Roman" w:hAnsiTheme="majorHAnsi" w:cs="Times New Roman"/>
          <w:color w:val="000000"/>
          <w:sz w:val="24"/>
          <w:szCs w:val="24"/>
          <w:lang w:eastAsia="en-GB"/>
        </w:rPr>
      </w:pPr>
    </w:p>
    <w:p w:rsidR="00A445F4" w:rsidRDefault="00341B91" w:rsidP="00A445F4">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line="240" w:lineRule="auto"/>
        <w:ind w:left="-284"/>
        <w:rPr>
          <w:rFonts w:asciiTheme="majorHAnsi" w:eastAsia="Times New Roman" w:hAnsiTheme="majorHAnsi" w:cs="Times New Roman"/>
          <w:color w:val="000000"/>
          <w:sz w:val="24"/>
          <w:szCs w:val="24"/>
          <w:lang w:eastAsia="en-GB"/>
        </w:rPr>
      </w:pPr>
      <w:r>
        <w:rPr>
          <w:rFonts w:asciiTheme="majorHAnsi" w:eastAsia="Times New Roman" w:hAnsiTheme="majorHAnsi" w:cs="Times New Roman"/>
          <w:color w:val="000000"/>
          <w:sz w:val="24"/>
          <w:szCs w:val="24"/>
          <w:lang w:eastAsia="en-GB"/>
        </w:rPr>
        <w:lastRenderedPageBreak/>
        <w:t>In 1970</w:t>
      </w:r>
      <w:r w:rsidR="008F1FF1">
        <w:rPr>
          <w:rFonts w:asciiTheme="majorHAnsi" w:eastAsia="Times New Roman" w:hAnsiTheme="majorHAnsi" w:cs="Times New Roman"/>
          <w:color w:val="000000"/>
          <w:sz w:val="24"/>
          <w:szCs w:val="24"/>
          <w:lang w:eastAsia="en-GB"/>
        </w:rPr>
        <w:t xml:space="preserve"> the ‘Education (Handicapped Children) Act’ came into force which meant ALL children, no matter the disability, were entitled to an education and given equal opportunities.</w:t>
      </w:r>
    </w:p>
    <w:p w:rsidR="00721979" w:rsidRDefault="00721979" w:rsidP="00A445F4">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line="240" w:lineRule="auto"/>
        <w:ind w:left="-284"/>
        <w:rPr>
          <w:rFonts w:asciiTheme="majorHAnsi" w:eastAsia="Times New Roman" w:hAnsiTheme="majorHAnsi" w:cs="Times New Roman"/>
          <w:color w:val="000000"/>
          <w:sz w:val="24"/>
          <w:szCs w:val="24"/>
          <w:lang w:eastAsia="en-GB"/>
        </w:rPr>
      </w:pPr>
      <w:r>
        <w:rPr>
          <w:rFonts w:asciiTheme="majorHAnsi" w:eastAsia="Times New Roman" w:hAnsiTheme="majorHAnsi" w:cs="Times New Roman"/>
          <w:color w:val="000000"/>
          <w:sz w:val="24"/>
          <w:szCs w:val="24"/>
          <w:lang w:eastAsia="en-GB"/>
        </w:rPr>
        <w:t xml:space="preserve">A report in 1978 called the Warnock Report had a huge impact on the changes needed in assessing pupils, training staff, meetings with professionals and interaction with parents to provide the best care to accommodate </w:t>
      </w:r>
      <w:r w:rsidR="008F1FF1">
        <w:rPr>
          <w:rFonts w:asciiTheme="majorHAnsi" w:eastAsia="Times New Roman" w:hAnsiTheme="majorHAnsi" w:cs="Times New Roman"/>
          <w:color w:val="000000"/>
          <w:sz w:val="24"/>
          <w:szCs w:val="24"/>
          <w:lang w:eastAsia="en-GB"/>
        </w:rPr>
        <w:t xml:space="preserve">the </w:t>
      </w:r>
      <w:r>
        <w:rPr>
          <w:rFonts w:asciiTheme="majorHAnsi" w:eastAsia="Times New Roman" w:hAnsiTheme="majorHAnsi" w:cs="Times New Roman"/>
          <w:color w:val="000000"/>
          <w:sz w:val="24"/>
          <w:szCs w:val="24"/>
          <w:lang w:eastAsia="en-GB"/>
        </w:rPr>
        <w:t>medical, physical and individual learning needs of th</w:t>
      </w:r>
      <w:r w:rsidR="008F1FF1">
        <w:rPr>
          <w:rFonts w:asciiTheme="majorHAnsi" w:eastAsia="Times New Roman" w:hAnsiTheme="majorHAnsi" w:cs="Times New Roman"/>
          <w:color w:val="000000"/>
          <w:sz w:val="24"/>
          <w:szCs w:val="24"/>
          <w:lang w:eastAsia="en-GB"/>
        </w:rPr>
        <w:t>e children. Emphasis was made in</w:t>
      </w:r>
      <w:r>
        <w:rPr>
          <w:rFonts w:asciiTheme="majorHAnsi" w:eastAsia="Times New Roman" w:hAnsiTheme="majorHAnsi" w:cs="Times New Roman"/>
          <w:color w:val="000000"/>
          <w:sz w:val="24"/>
          <w:szCs w:val="24"/>
          <w:lang w:eastAsia="en-GB"/>
        </w:rPr>
        <w:t xml:space="preserve"> pupil</w:t>
      </w:r>
      <w:r w:rsidR="008F1FF1">
        <w:rPr>
          <w:rFonts w:asciiTheme="majorHAnsi" w:eastAsia="Times New Roman" w:hAnsiTheme="majorHAnsi" w:cs="Times New Roman"/>
          <w:color w:val="000000"/>
          <w:sz w:val="24"/>
          <w:szCs w:val="24"/>
          <w:lang w:eastAsia="en-GB"/>
        </w:rPr>
        <w:t>’</w:t>
      </w:r>
      <w:r>
        <w:rPr>
          <w:rFonts w:asciiTheme="majorHAnsi" w:eastAsia="Times New Roman" w:hAnsiTheme="majorHAnsi" w:cs="Times New Roman"/>
          <w:color w:val="000000"/>
          <w:sz w:val="24"/>
          <w:szCs w:val="24"/>
          <w:lang w:eastAsia="en-GB"/>
        </w:rPr>
        <w:t>s entry into employment making education more life skilled based to help prepare pupils for as much independence as possible.</w:t>
      </w:r>
    </w:p>
    <w:p w:rsidR="00240E7D" w:rsidRDefault="00240E7D" w:rsidP="00240E7D">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line="240" w:lineRule="auto"/>
        <w:ind w:left="-284"/>
        <w:rPr>
          <w:rFonts w:asciiTheme="majorHAnsi" w:eastAsia="Times New Roman" w:hAnsiTheme="majorHAnsi" w:cs="Times New Roman"/>
          <w:color w:val="000000"/>
          <w:sz w:val="24"/>
          <w:szCs w:val="24"/>
          <w:lang w:eastAsia="en-GB"/>
        </w:rPr>
      </w:pPr>
      <w:r>
        <w:rPr>
          <w:rFonts w:asciiTheme="majorHAnsi" w:eastAsia="Times New Roman" w:hAnsiTheme="majorHAnsi" w:cs="Times New Roman"/>
          <w:color w:val="000000"/>
          <w:sz w:val="24"/>
          <w:szCs w:val="24"/>
          <w:lang w:eastAsia="en-GB"/>
        </w:rPr>
        <w:t xml:space="preserve">The Warnock Report specifically covered – </w:t>
      </w:r>
    </w:p>
    <w:p w:rsidR="00240E7D" w:rsidRDefault="00240E7D" w:rsidP="00240E7D">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line="240" w:lineRule="auto"/>
        <w:ind w:left="-284"/>
        <w:rPr>
          <w:rFonts w:asciiTheme="majorHAnsi" w:eastAsia="Times New Roman" w:hAnsiTheme="majorHAnsi" w:cs="Times New Roman"/>
          <w:color w:val="000000"/>
          <w:sz w:val="24"/>
          <w:szCs w:val="24"/>
          <w:lang w:eastAsia="en-GB"/>
        </w:rPr>
      </w:pPr>
      <w:r>
        <w:rPr>
          <w:rFonts w:asciiTheme="majorHAnsi" w:eastAsia="Times New Roman" w:hAnsiTheme="majorHAnsi" w:cs="Times New Roman"/>
          <w:color w:val="000000"/>
          <w:sz w:val="24"/>
          <w:szCs w:val="24"/>
          <w:lang w:eastAsia="en-GB"/>
        </w:rPr>
        <w:t>‘The needs of handicapped children under 5;</w:t>
      </w:r>
    </w:p>
    <w:p w:rsidR="00240E7D" w:rsidRDefault="00240E7D" w:rsidP="00240E7D">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line="240" w:lineRule="auto"/>
        <w:ind w:left="-284"/>
        <w:rPr>
          <w:rFonts w:asciiTheme="majorHAnsi" w:eastAsia="Times New Roman" w:hAnsiTheme="majorHAnsi" w:cs="Times New Roman"/>
          <w:color w:val="000000"/>
          <w:sz w:val="24"/>
          <w:szCs w:val="24"/>
          <w:lang w:eastAsia="en-GB"/>
        </w:rPr>
      </w:pPr>
      <w:r>
        <w:rPr>
          <w:rFonts w:asciiTheme="majorHAnsi" w:eastAsia="Times New Roman" w:hAnsiTheme="majorHAnsi" w:cs="Times New Roman"/>
          <w:color w:val="000000"/>
          <w:sz w:val="24"/>
          <w:szCs w:val="24"/>
          <w:lang w:eastAsia="en-GB"/>
        </w:rPr>
        <w:t>The education of children in ordinary schools;</w:t>
      </w:r>
    </w:p>
    <w:p w:rsidR="00240E7D" w:rsidRDefault="00240E7D" w:rsidP="00240E7D">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line="240" w:lineRule="auto"/>
        <w:ind w:left="-284"/>
        <w:rPr>
          <w:rFonts w:asciiTheme="majorHAnsi" w:eastAsia="Times New Roman" w:hAnsiTheme="majorHAnsi" w:cs="Times New Roman"/>
          <w:color w:val="000000"/>
          <w:sz w:val="24"/>
          <w:szCs w:val="24"/>
          <w:lang w:eastAsia="en-GB"/>
        </w:rPr>
      </w:pPr>
      <w:r>
        <w:rPr>
          <w:rFonts w:asciiTheme="majorHAnsi" w:eastAsia="Times New Roman" w:hAnsiTheme="majorHAnsi" w:cs="Times New Roman"/>
          <w:color w:val="000000"/>
          <w:sz w:val="24"/>
          <w:szCs w:val="24"/>
          <w:lang w:eastAsia="en-GB"/>
        </w:rPr>
        <w:t>Day special schools and boarding provision;</w:t>
      </w:r>
    </w:p>
    <w:p w:rsidR="00240E7D" w:rsidRDefault="00240E7D" w:rsidP="00240E7D">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line="240" w:lineRule="auto"/>
        <w:ind w:left="-284"/>
        <w:rPr>
          <w:rFonts w:asciiTheme="majorHAnsi" w:eastAsia="Times New Roman" w:hAnsiTheme="majorHAnsi" w:cs="Times New Roman"/>
          <w:color w:val="000000"/>
          <w:sz w:val="24"/>
          <w:szCs w:val="24"/>
          <w:lang w:eastAsia="en-GB"/>
        </w:rPr>
      </w:pPr>
      <w:proofErr w:type="gramStart"/>
      <w:r>
        <w:rPr>
          <w:rFonts w:asciiTheme="majorHAnsi" w:eastAsia="Times New Roman" w:hAnsiTheme="majorHAnsi" w:cs="Times New Roman"/>
          <w:color w:val="000000"/>
          <w:sz w:val="24"/>
          <w:szCs w:val="24"/>
          <w:lang w:eastAsia="en-GB"/>
        </w:rPr>
        <w:t>The education and other needs of handicapped school leavers.’</w:t>
      </w:r>
      <w:proofErr w:type="gramEnd"/>
      <w:r>
        <w:rPr>
          <w:rFonts w:asciiTheme="majorHAnsi" w:eastAsia="Times New Roman" w:hAnsiTheme="majorHAnsi" w:cs="Times New Roman"/>
          <w:color w:val="000000"/>
          <w:sz w:val="24"/>
          <w:szCs w:val="24"/>
          <w:lang w:eastAsia="en-GB"/>
        </w:rPr>
        <w:t xml:space="preserve"> (Warnock Report 1978)</w:t>
      </w:r>
    </w:p>
    <w:p w:rsidR="00240E7D" w:rsidRDefault="00240E7D" w:rsidP="00240E7D">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line="240" w:lineRule="auto"/>
        <w:ind w:left="-284"/>
        <w:rPr>
          <w:rFonts w:asciiTheme="majorHAnsi" w:eastAsia="Times New Roman" w:hAnsiTheme="majorHAnsi" w:cs="Times New Roman"/>
          <w:color w:val="000000"/>
          <w:sz w:val="24"/>
          <w:szCs w:val="24"/>
          <w:lang w:eastAsia="en-GB"/>
        </w:rPr>
      </w:pPr>
      <w:r>
        <w:rPr>
          <w:rFonts w:asciiTheme="majorHAnsi" w:eastAsia="Times New Roman" w:hAnsiTheme="majorHAnsi" w:cs="Times New Roman"/>
          <w:color w:val="000000"/>
          <w:sz w:val="24"/>
          <w:szCs w:val="24"/>
          <w:lang w:eastAsia="en-GB"/>
        </w:rPr>
        <w:t>The report summarises some key elements of change, one of them being how the children are labelled and that they should be referred to as ‘children with learning difficulties’ instead of ‘educationally subnormal.’ (Warnock 1978)</w:t>
      </w:r>
    </w:p>
    <w:p w:rsidR="008154F9" w:rsidRPr="00355BB6" w:rsidRDefault="008154F9" w:rsidP="00240E7D">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line="240" w:lineRule="auto"/>
        <w:ind w:left="-284"/>
        <w:rPr>
          <w:rFonts w:asciiTheme="majorHAnsi" w:eastAsia="Times New Roman" w:hAnsiTheme="majorHAnsi" w:cs="Times New Roman"/>
          <w:color w:val="000000"/>
          <w:sz w:val="24"/>
          <w:szCs w:val="24"/>
          <w:lang w:eastAsia="en-GB"/>
        </w:rPr>
      </w:pPr>
      <w:r w:rsidRPr="00355BB6">
        <w:rPr>
          <w:rFonts w:asciiTheme="majorHAnsi" w:eastAsia="Times New Roman" w:hAnsiTheme="majorHAnsi" w:cs="Times New Roman"/>
          <w:color w:val="000000"/>
          <w:sz w:val="24"/>
          <w:szCs w:val="24"/>
          <w:lang w:eastAsia="en-GB"/>
        </w:rPr>
        <w:t>Other k</w:t>
      </w:r>
      <w:r w:rsidR="00A445F4">
        <w:rPr>
          <w:rFonts w:asciiTheme="majorHAnsi" w:eastAsia="Times New Roman" w:hAnsiTheme="majorHAnsi" w:cs="Times New Roman"/>
          <w:color w:val="000000"/>
          <w:sz w:val="24"/>
          <w:szCs w:val="24"/>
          <w:lang w:eastAsia="en-GB"/>
        </w:rPr>
        <w:t>ey recommendations from</w:t>
      </w:r>
      <w:r w:rsidRPr="00355BB6">
        <w:rPr>
          <w:rFonts w:asciiTheme="majorHAnsi" w:eastAsia="Times New Roman" w:hAnsiTheme="majorHAnsi" w:cs="Times New Roman"/>
          <w:color w:val="000000"/>
          <w:sz w:val="24"/>
          <w:szCs w:val="24"/>
          <w:lang w:eastAsia="en-GB"/>
        </w:rPr>
        <w:t xml:space="preserve"> the report are:</w:t>
      </w:r>
    </w:p>
    <w:p w:rsidR="00240E7D" w:rsidRPr="00355BB6" w:rsidRDefault="00240E7D" w:rsidP="00240E7D">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line="240" w:lineRule="auto"/>
        <w:ind w:left="-284"/>
        <w:rPr>
          <w:rFonts w:asciiTheme="majorHAnsi" w:eastAsia="Times New Roman" w:hAnsiTheme="majorHAnsi" w:cs="Times New Roman"/>
          <w:color w:val="000000"/>
          <w:sz w:val="24"/>
          <w:szCs w:val="24"/>
          <w:lang w:eastAsia="en-GB"/>
        </w:rPr>
      </w:pPr>
      <w:r w:rsidRPr="00355BB6">
        <w:rPr>
          <w:rFonts w:asciiTheme="majorHAnsi" w:eastAsia="Times New Roman" w:hAnsiTheme="majorHAnsi" w:cs="Times New Roman"/>
          <w:color w:val="000000"/>
          <w:sz w:val="24"/>
          <w:szCs w:val="24"/>
          <w:lang w:eastAsia="en-GB"/>
        </w:rPr>
        <w:t>Multi professional assessments for children of any age were required from the local authority.</w:t>
      </w:r>
    </w:p>
    <w:p w:rsidR="008154F9" w:rsidRPr="00355BB6" w:rsidRDefault="008154F9" w:rsidP="00240E7D">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line="240" w:lineRule="auto"/>
        <w:ind w:left="-284"/>
        <w:rPr>
          <w:rFonts w:asciiTheme="majorHAnsi" w:eastAsia="Times New Roman" w:hAnsiTheme="majorHAnsi" w:cs="Times New Roman"/>
          <w:color w:val="000000"/>
          <w:sz w:val="24"/>
          <w:szCs w:val="24"/>
          <w:lang w:eastAsia="en-GB"/>
        </w:rPr>
      </w:pPr>
      <w:r w:rsidRPr="00355BB6">
        <w:rPr>
          <w:rFonts w:asciiTheme="majorHAnsi" w:eastAsia="Times New Roman" w:hAnsiTheme="majorHAnsi" w:cs="Times New Roman"/>
          <w:color w:val="000000"/>
          <w:sz w:val="24"/>
          <w:szCs w:val="24"/>
          <w:lang w:eastAsia="en-GB"/>
        </w:rPr>
        <w:t>Progress and reviews once a year and children with any learning difficulties must start school as early as possible.</w:t>
      </w:r>
    </w:p>
    <w:p w:rsidR="008154F9" w:rsidRPr="00355BB6" w:rsidRDefault="008154F9" w:rsidP="00240E7D">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line="240" w:lineRule="auto"/>
        <w:ind w:left="-284"/>
        <w:rPr>
          <w:rFonts w:asciiTheme="majorHAnsi" w:eastAsia="Times New Roman" w:hAnsiTheme="majorHAnsi" w:cs="Times New Roman"/>
          <w:color w:val="000000"/>
          <w:sz w:val="24"/>
          <w:szCs w:val="24"/>
          <w:lang w:eastAsia="en-GB"/>
        </w:rPr>
      </w:pPr>
      <w:r w:rsidRPr="00355BB6">
        <w:rPr>
          <w:rFonts w:asciiTheme="majorHAnsi" w:eastAsia="Times New Roman" w:hAnsiTheme="majorHAnsi" w:cs="Times New Roman"/>
          <w:color w:val="000000"/>
          <w:sz w:val="24"/>
          <w:szCs w:val="24"/>
          <w:lang w:eastAsia="en-GB"/>
        </w:rPr>
        <w:t>Special units and classes should be attached to or integrated into mainstream schools and special links between special schools and mainstream wherever possible.</w:t>
      </w:r>
    </w:p>
    <w:p w:rsidR="008154F9" w:rsidRPr="00355BB6" w:rsidRDefault="008154F9" w:rsidP="00240E7D">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line="240" w:lineRule="auto"/>
        <w:ind w:left="-284"/>
        <w:rPr>
          <w:rFonts w:asciiTheme="majorHAnsi" w:eastAsia="Times New Roman" w:hAnsiTheme="majorHAnsi" w:cs="Times New Roman"/>
          <w:color w:val="000000"/>
          <w:sz w:val="24"/>
          <w:szCs w:val="24"/>
          <w:lang w:eastAsia="en-GB"/>
        </w:rPr>
      </w:pPr>
      <w:r w:rsidRPr="00355BB6">
        <w:rPr>
          <w:rFonts w:asciiTheme="majorHAnsi" w:eastAsia="Times New Roman" w:hAnsiTheme="majorHAnsi" w:cs="Times New Roman"/>
          <w:color w:val="000000"/>
          <w:sz w:val="24"/>
          <w:szCs w:val="24"/>
          <w:lang w:eastAsia="en-GB"/>
        </w:rPr>
        <w:t>Children in care should were to be catered for with agreement from the local authority and social services.</w:t>
      </w:r>
    </w:p>
    <w:p w:rsidR="000311D4" w:rsidRPr="00355BB6" w:rsidRDefault="008154F9" w:rsidP="000311D4">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line="240" w:lineRule="auto"/>
        <w:ind w:left="-284"/>
        <w:rPr>
          <w:rFonts w:asciiTheme="majorHAnsi" w:eastAsia="Times New Roman" w:hAnsiTheme="majorHAnsi" w:cs="Times New Roman"/>
          <w:color w:val="000000"/>
          <w:sz w:val="24"/>
          <w:szCs w:val="24"/>
          <w:lang w:eastAsia="en-GB"/>
        </w:rPr>
      </w:pPr>
      <w:r w:rsidRPr="00355BB6">
        <w:rPr>
          <w:rFonts w:asciiTheme="majorHAnsi" w:eastAsia="Times New Roman" w:hAnsiTheme="majorHAnsi" w:cs="Times New Roman"/>
          <w:color w:val="000000"/>
          <w:sz w:val="24"/>
          <w:szCs w:val="24"/>
          <w:lang w:eastAsia="en-GB"/>
        </w:rPr>
        <w:t xml:space="preserve">Re-assessment of the pupils special needs 2 years before leaving </w:t>
      </w:r>
      <w:r w:rsidR="000311D4" w:rsidRPr="00355BB6">
        <w:rPr>
          <w:rFonts w:asciiTheme="majorHAnsi" w:eastAsia="Times New Roman" w:hAnsiTheme="majorHAnsi" w:cs="Times New Roman"/>
          <w:color w:val="000000"/>
          <w:sz w:val="24"/>
          <w:szCs w:val="24"/>
          <w:lang w:eastAsia="en-GB"/>
        </w:rPr>
        <w:t xml:space="preserve">with future prospects in mind, or if in the interest of the pupil for them to stay at school beyond the statutory school age. </w:t>
      </w:r>
    </w:p>
    <w:p w:rsidR="000311D4" w:rsidRPr="00355BB6" w:rsidRDefault="000311D4" w:rsidP="000311D4">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line="240" w:lineRule="auto"/>
        <w:ind w:left="-284"/>
        <w:rPr>
          <w:rFonts w:asciiTheme="majorHAnsi" w:eastAsia="Times New Roman" w:hAnsiTheme="majorHAnsi" w:cs="Times New Roman"/>
          <w:color w:val="000000"/>
          <w:sz w:val="24"/>
          <w:szCs w:val="24"/>
          <w:lang w:eastAsia="en-GB"/>
        </w:rPr>
      </w:pPr>
      <w:r w:rsidRPr="00355BB6">
        <w:rPr>
          <w:rFonts w:asciiTheme="majorHAnsi" w:eastAsia="Times New Roman" w:hAnsiTheme="majorHAnsi" w:cs="Times New Roman"/>
          <w:color w:val="000000"/>
          <w:sz w:val="24"/>
          <w:szCs w:val="24"/>
          <w:lang w:eastAsia="en-GB"/>
        </w:rPr>
        <w:t>Pupils should be given the necessary support to attend further education and that these higher education establishments should have a policy on admission of pupils with special needs and have a member of staff responsible for the welfare of such pupils.</w:t>
      </w:r>
    </w:p>
    <w:p w:rsidR="000311D4" w:rsidRPr="00355BB6" w:rsidRDefault="000311D4" w:rsidP="000311D4">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line="240" w:lineRule="auto"/>
        <w:ind w:left="-284"/>
        <w:rPr>
          <w:rFonts w:asciiTheme="majorHAnsi" w:eastAsia="Times New Roman" w:hAnsiTheme="majorHAnsi" w:cs="Times New Roman"/>
          <w:color w:val="000000"/>
          <w:sz w:val="24"/>
          <w:szCs w:val="24"/>
          <w:lang w:eastAsia="en-GB"/>
        </w:rPr>
      </w:pPr>
      <w:r w:rsidRPr="00355BB6">
        <w:rPr>
          <w:rFonts w:asciiTheme="majorHAnsi" w:eastAsia="Times New Roman" w:hAnsiTheme="majorHAnsi" w:cs="Times New Roman"/>
          <w:color w:val="000000"/>
          <w:sz w:val="24"/>
          <w:szCs w:val="24"/>
          <w:lang w:eastAsia="en-GB"/>
        </w:rPr>
        <w:t>Industrial Training Boards were encouraged to provide opportunities for people with learning difficulties.</w:t>
      </w:r>
    </w:p>
    <w:p w:rsidR="00A8710F" w:rsidRPr="00355BB6" w:rsidRDefault="00A8710F" w:rsidP="000311D4">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line="240" w:lineRule="auto"/>
        <w:ind w:left="-284"/>
        <w:rPr>
          <w:rFonts w:asciiTheme="majorHAnsi" w:eastAsia="Times New Roman" w:hAnsiTheme="majorHAnsi" w:cs="Times New Roman"/>
          <w:color w:val="000000"/>
          <w:sz w:val="24"/>
          <w:szCs w:val="24"/>
          <w:lang w:eastAsia="en-GB"/>
        </w:rPr>
      </w:pPr>
      <w:r w:rsidRPr="00355BB6">
        <w:rPr>
          <w:rFonts w:asciiTheme="majorHAnsi" w:eastAsia="Times New Roman" w:hAnsiTheme="majorHAnsi" w:cs="Times New Roman"/>
          <w:color w:val="000000"/>
          <w:sz w:val="24"/>
          <w:szCs w:val="24"/>
          <w:lang w:eastAsia="en-GB"/>
        </w:rPr>
        <w:t>All courses for teacher training should implement some element of special education.</w:t>
      </w:r>
    </w:p>
    <w:p w:rsidR="00A8710F" w:rsidRPr="00355BB6" w:rsidRDefault="00355BB6" w:rsidP="000311D4">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line="240" w:lineRule="auto"/>
        <w:ind w:left="-284"/>
        <w:rPr>
          <w:rFonts w:asciiTheme="majorHAnsi" w:eastAsia="Times New Roman" w:hAnsiTheme="majorHAnsi" w:cs="Times New Roman"/>
          <w:color w:val="000000"/>
          <w:sz w:val="24"/>
          <w:szCs w:val="24"/>
          <w:lang w:eastAsia="en-GB"/>
        </w:rPr>
      </w:pPr>
      <w:r w:rsidRPr="00355BB6">
        <w:rPr>
          <w:rFonts w:asciiTheme="majorHAnsi" w:eastAsia="Times New Roman" w:hAnsiTheme="majorHAnsi" w:cs="Times New Roman"/>
          <w:color w:val="000000"/>
          <w:sz w:val="24"/>
          <w:szCs w:val="24"/>
          <w:lang w:eastAsia="en-GB"/>
        </w:rPr>
        <w:lastRenderedPageBreak/>
        <w:t>Every local authority should provide an education officer within the special needs provision.</w:t>
      </w:r>
    </w:p>
    <w:p w:rsidR="00355BB6" w:rsidRPr="00355BB6" w:rsidRDefault="00355BB6" w:rsidP="000311D4">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line="240" w:lineRule="auto"/>
        <w:ind w:left="-284"/>
        <w:rPr>
          <w:rFonts w:asciiTheme="majorHAnsi" w:eastAsia="Times New Roman" w:hAnsiTheme="majorHAnsi" w:cs="Times New Roman"/>
          <w:color w:val="000000"/>
          <w:sz w:val="24"/>
          <w:szCs w:val="24"/>
          <w:lang w:eastAsia="en-GB"/>
        </w:rPr>
      </w:pPr>
      <w:r w:rsidRPr="00355BB6">
        <w:rPr>
          <w:rFonts w:asciiTheme="majorHAnsi" w:eastAsia="Times New Roman" w:hAnsiTheme="majorHAnsi" w:cs="Times New Roman"/>
          <w:color w:val="000000"/>
          <w:sz w:val="24"/>
          <w:szCs w:val="24"/>
          <w:lang w:eastAsia="en-GB"/>
        </w:rPr>
        <w:t>More educational psychologists needed as well as health authorities providing or making of adequate resources to promote child health services needed by ordinary schools.</w:t>
      </w:r>
    </w:p>
    <w:p w:rsidR="00355BB6" w:rsidRPr="00355BB6" w:rsidRDefault="00355BB6" w:rsidP="000311D4">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line="240" w:lineRule="auto"/>
        <w:ind w:left="-284"/>
        <w:rPr>
          <w:rFonts w:asciiTheme="majorHAnsi" w:eastAsia="Times New Roman" w:hAnsiTheme="majorHAnsi" w:cs="Times New Roman"/>
          <w:color w:val="000000"/>
          <w:sz w:val="24"/>
          <w:szCs w:val="24"/>
          <w:lang w:eastAsia="en-GB"/>
        </w:rPr>
      </w:pPr>
      <w:proofErr w:type="gramStart"/>
      <w:r w:rsidRPr="00355BB6">
        <w:rPr>
          <w:rFonts w:asciiTheme="majorHAnsi" w:eastAsia="Times New Roman" w:hAnsiTheme="majorHAnsi" w:cs="Times New Roman"/>
          <w:color w:val="000000"/>
          <w:sz w:val="24"/>
          <w:szCs w:val="24"/>
          <w:lang w:eastAsia="en-GB"/>
        </w:rPr>
        <w:t>Guidelines on data protection when passing sensitive information from teacher to other professionals.</w:t>
      </w:r>
      <w:proofErr w:type="gramEnd"/>
    </w:p>
    <w:p w:rsidR="00355BB6" w:rsidRPr="00355BB6" w:rsidRDefault="00355BB6" w:rsidP="000311D4">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line="240" w:lineRule="auto"/>
        <w:ind w:left="-284"/>
        <w:rPr>
          <w:rFonts w:asciiTheme="majorHAnsi" w:eastAsia="Times New Roman" w:hAnsiTheme="majorHAnsi" w:cs="Times New Roman"/>
          <w:color w:val="000000"/>
          <w:sz w:val="24"/>
          <w:szCs w:val="24"/>
          <w:lang w:eastAsia="en-GB"/>
        </w:rPr>
      </w:pPr>
      <w:r w:rsidRPr="00355BB6">
        <w:rPr>
          <w:rFonts w:asciiTheme="majorHAnsi" w:eastAsia="Times New Roman" w:hAnsiTheme="majorHAnsi" w:cs="Times New Roman"/>
          <w:color w:val="000000"/>
          <w:sz w:val="24"/>
          <w:szCs w:val="24"/>
          <w:lang w:eastAsia="en-GB"/>
        </w:rPr>
        <w:t>Each local authority should have a centre of research for teachers and professionals to further their professional development.</w:t>
      </w:r>
    </w:p>
    <w:p w:rsidR="00355BB6" w:rsidRDefault="00355BB6" w:rsidP="000311D4">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line="240" w:lineRule="auto"/>
        <w:ind w:left="-284"/>
        <w:rPr>
          <w:rFonts w:asciiTheme="majorHAnsi" w:eastAsia="Times New Roman" w:hAnsiTheme="majorHAnsi" w:cs="Times New Roman"/>
          <w:color w:val="000000"/>
          <w:sz w:val="24"/>
          <w:szCs w:val="24"/>
          <w:lang w:eastAsia="en-GB"/>
        </w:rPr>
      </w:pPr>
      <w:r>
        <w:rPr>
          <w:rFonts w:asciiTheme="majorHAnsi" w:eastAsia="Times New Roman" w:hAnsiTheme="majorHAnsi" w:cs="Times New Roman"/>
          <w:color w:val="000000"/>
          <w:sz w:val="24"/>
          <w:szCs w:val="24"/>
          <w:lang w:eastAsia="en-GB"/>
        </w:rPr>
        <w:t>(Summary of Warnock Report recommendations 1978)</w:t>
      </w:r>
    </w:p>
    <w:p w:rsidR="00413D68" w:rsidRDefault="00355BB6" w:rsidP="00CD320D">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line="240" w:lineRule="auto"/>
        <w:ind w:left="-284"/>
        <w:rPr>
          <w:rFonts w:asciiTheme="majorHAnsi" w:eastAsia="Times New Roman" w:hAnsiTheme="majorHAnsi" w:cs="Times New Roman"/>
          <w:color w:val="000000"/>
          <w:sz w:val="24"/>
          <w:szCs w:val="24"/>
          <w:lang w:eastAsia="en-GB"/>
        </w:rPr>
      </w:pPr>
      <w:r>
        <w:rPr>
          <w:rFonts w:asciiTheme="majorHAnsi" w:eastAsia="Times New Roman" w:hAnsiTheme="majorHAnsi" w:cs="Times New Roman"/>
          <w:color w:val="000000"/>
          <w:sz w:val="24"/>
          <w:szCs w:val="24"/>
          <w:lang w:eastAsia="en-GB"/>
        </w:rPr>
        <w:t xml:space="preserve">The report </w:t>
      </w:r>
      <w:r w:rsidR="002F1091">
        <w:rPr>
          <w:rFonts w:asciiTheme="majorHAnsi" w:eastAsia="Times New Roman" w:hAnsiTheme="majorHAnsi" w:cs="Times New Roman"/>
          <w:color w:val="000000"/>
          <w:sz w:val="24"/>
          <w:szCs w:val="24"/>
          <w:lang w:eastAsia="en-GB"/>
        </w:rPr>
        <w:t xml:space="preserve">helped support </w:t>
      </w:r>
      <w:r w:rsidR="000466F2">
        <w:rPr>
          <w:rFonts w:asciiTheme="majorHAnsi" w:eastAsia="Times New Roman" w:hAnsiTheme="majorHAnsi" w:cs="Times New Roman"/>
          <w:color w:val="000000"/>
          <w:sz w:val="24"/>
          <w:szCs w:val="24"/>
          <w:lang w:eastAsia="en-GB"/>
        </w:rPr>
        <w:t>t</w:t>
      </w:r>
      <w:r w:rsidR="002F1091">
        <w:rPr>
          <w:rFonts w:asciiTheme="majorHAnsi" w:eastAsia="Times New Roman" w:hAnsiTheme="majorHAnsi" w:cs="Times New Roman"/>
          <w:color w:val="000000"/>
          <w:sz w:val="24"/>
          <w:szCs w:val="24"/>
          <w:lang w:eastAsia="en-GB"/>
        </w:rPr>
        <w:t>he education of children with special needs in mainstream schools, special schools, independent schools and hospital schools. It helped create greater links bet</w:t>
      </w:r>
      <w:r w:rsidR="00CD320D">
        <w:rPr>
          <w:rFonts w:asciiTheme="majorHAnsi" w:eastAsia="Times New Roman" w:hAnsiTheme="majorHAnsi" w:cs="Times New Roman"/>
          <w:color w:val="000000"/>
          <w:sz w:val="24"/>
          <w:szCs w:val="24"/>
          <w:lang w:eastAsia="en-GB"/>
        </w:rPr>
        <w:t xml:space="preserve">ween families or carers, healthcare professionals and the roles of further education colleges and universities, work forces and the development of teacher training. </w:t>
      </w:r>
    </w:p>
    <w:p w:rsidR="00413D68" w:rsidRDefault="00413D68" w:rsidP="00CD320D">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line="240" w:lineRule="auto"/>
        <w:ind w:left="-284"/>
        <w:rPr>
          <w:rFonts w:asciiTheme="majorHAnsi" w:eastAsia="Times New Roman" w:hAnsiTheme="majorHAnsi" w:cs="Times New Roman"/>
          <w:color w:val="000000"/>
          <w:sz w:val="24"/>
          <w:szCs w:val="24"/>
          <w:lang w:eastAsia="en-GB"/>
        </w:rPr>
      </w:pPr>
      <w:r>
        <w:rPr>
          <w:rFonts w:asciiTheme="majorHAnsi" w:eastAsia="Times New Roman" w:hAnsiTheme="majorHAnsi" w:cs="Times New Roman"/>
          <w:color w:val="000000"/>
          <w:sz w:val="24"/>
          <w:szCs w:val="24"/>
          <w:lang w:eastAsia="en-GB"/>
        </w:rPr>
        <w:t>The process of assessment became more structured and collaborative in order to accommodate a range of needs that schools and authorities and other establishments had a duty to carry out and cater for.</w:t>
      </w:r>
    </w:p>
    <w:p w:rsidR="00CD320D" w:rsidRDefault="00CD320D" w:rsidP="00CD320D">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line="240" w:lineRule="auto"/>
        <w:ind w:left="-284"/>
        <w:rPr>
          <w:rFonts w:asciiTheme="majorHAnsi" w:eastAsia="Times New Roman" w:hAnsiTheme="majorHAnsi" w:cs="Times New Roman"/>
          <w:color w:val="000000"/>
          <w:sz w:val="24"/>
          <w:szCs w:val="24"/>
          <w:lang w:eastAsia="en-GB"/>
        </w:rPr>
      </w:pPr>
      <w:r>
        <w:rPr>
          <w:rFonts w:asciiTheme="majorHAnsi" w:eastAsia="Times New Roman" w:hAnsiTheme="majorHAnsi" w:cs="Times New Roman"/>
          <w:color w:val="000000"/>
          <w:sz w:val="24"/>
          <w:szCs w:val="24"/>
          <w:lang w:eastAsia="en-GB"/>
        </w:rPr>
        <w:t xml:space="preserve">The report help change attitudes of towards </w:t>
      </w:r>
      <w:r w:rsidR="00A445F4">
        <w:rPr>
          <w:rFonts w:asciiTheme="majorHAnsi" w:eastAsia="Times New Roman" w:hAnsiTheme="majorHAnsi" w:cs="Times New Roman"/>
          <w:color w:val="000000"/>
          <w:sz w:val="24"/>
          <w:szCs w:val="24"/>
          <w:lang w:eastAsia="en-GB"/>
        </w:rPr>
        <w:t xml:space="preserve">children with </w:t>
      </w:r>
      <w:r>
        <w:rPr>
          <w:rFonts w:asciiTheme="majorHAnsi" w:eastAsia="Times New Roman" w:hAnsiTheme="majorHAnsi" w:cs="Times New Roman"/>
          <w:color w:val="000000"/>
          <w:sz w:val="24"/>
          <w:szCs w:val="24"/>
          <w:lang w:eastAsia="en-GB"/>
        </w:rPr>
        <w:t xml:space="preserve">disabilities </w:t>
      </w:r>
      <w:r w:rsidR="002646E7">
        <w:rPr>
          <w:rFonts w:asciiTheme="majorHAnsi" w:eastAsia="Times New Roman" w:hAnsiTheme="majorHAnsi" w:cs="Times New Roman"/>
          <w:color w:val="000000"/>
          <w:sz w:val="24"/>
          <w:szCs w:val="24"/>
          <w:lang w:eastAsia="en-GB"/>
        </w:rPr>
        <w:t>and the provisions that needed to be made in order for pupils to leave education independent and with prospects for employment or further education.</w:t>
      </w:r>
    </w:p>
    <w:p w:rsidR="00413D68" w:rsidRDefault="00413D68" w:rsidP="00CD320D">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line="240" w:lineRule="auto"/>
        <w:ind w:left="-284"/>
        <w:rPr>
          <w:rFonts w:asciiTheme="majorHAnsi" w:eastAsia="Times New Roman" w:hAnsiTheme="majorHAnsi" w:cs="Times New Roman"/>
          <w:color w:val="000000"/>
          <w:sz w:val="24"/>
          <w:szCs w:val="24"/>
          <w:lang w:eastAsia="en-GB"/>
        </w:rPr>
      </w:pPr>
      <w:r>
        <w:rPr>
          <w:rFonts w:asciiTheme="majorHAnsi" w:eastAsia="Times New Roman" w:hAnsiTheme="majorHAnsi" w:cs="Times New Roman"/>
          <w:color w:val="000000"/>
          <w:sz w:val="24"/>
          <w:szCs w:val="24"/>
          <w:lang w:eastAsia="en-GB"/>
        </w:rPr>
        <w:t>The recommendation of including parent involvement and healthcare</w:t>
      </w:r>
      <w:r w:rsidR="00A445F4">
        <w:rPr>
          <w:rFonts w:asciiTheme="majorHAnsi" w:eastAsia="Times New Roman" w:hAnsiTheme="majorHAnsi" w:cs="Times New Roman"/>
          <w:color w:val="000000"/>
          <w:sz w:val="24"/>
          <w:szCs w:val="24"/>
          <w:lang w:eastAsia="en-GB"/>
        </w:rPr>
        <w:t xml:space="preserve"> professionals, </w:t>
      </w:r>
      <w:proofErr w:type="gramStart"/>
      <w:r w:rsidR="00A445F4">
        <w:rPr>
          <w:rFonts w:asciiTheme="majorHAnsi" w:eastAsia="Times New Roman" w:hAnsiTheme="majorHAnsi" w:cs="Times New Roman"/>
          <w:color w:val="000000"/>
          <w:sz w:val="24"/>
          <w:szCs w:val="24"/>
          <w:lang w:eastAsia="en-GB"/>
        </w:rPr>
        <w:t>outside  agencies</w:t>
      </w:r>
      <w:proofErr w:type="gramEnd"/>
      <w:r>
        <w:rPr>
          <w:rFonts w:asciiTheme="majorHAnsi" w:eastAsia="Times New Roman" w:hAnsiTheme="majorHAnsi" w:cs="Times New Roman"/>
          <w:color w:val="000000"/>
          <w:sz w:val="24"/>
          <w:szCs w:val="24"/>
          <w:lang w:eastAsia="en-GB"/>
        </w:rPr>
        <w:t xml:space="preserve"> and various other profess</w:t>
      </w:r>
      <w:r w:rsidR="00A445F4">
        <w:rPr>
          <w:rFonts w:asciiTheme="majorHAnsi" w:eastAsia="Times New Roman" w:hAnsiTheme="majorHAnsi" w:cs="Times New Roman"/>
          <w:color w:val="000000"/>
          <w:sz w:val="24"/>
          <w:szCs w:val="24"/>
          <w:lang w:eastAsia="en-GB"/>
        </w:rPr>
        <w:t>ionals created a more dynamic evaluation and assessment</w:t>
      </w:r>
      <w:r>
        <w:rPr>
          <w:rFonts w:asciiTheme="majorHAnsi" w:eastAsia="Times New Roman" w:hAnsiTheme="majorHAnsi" w:cs="Times New Roman"/>
          <w:color w:val="000000"/>
          <w:sz w:val="24"/>
          <w:szCs w:val="24"/>
          <w:lang w:eastAsia="en-GB"/>
        </w:rPr>
        <w:t xml:space="preserve"> for each individual.</w:t>
      </w:r>
    </w:p>
    <w:p w:rsidR="002646E7" w:rsidRDefault="00C06048" w:rsidP="00CD320D">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line="240" w:lineRule="auto"/>
        <w:ind w:left="-284"/>
        <w:rPr>
          <w:rFonts w:asciiTheme="majorHAnsi" w:eastAsia="Times New Roman" w:hAnsiTheme="majorHAnsi" w:cs="Times New Roman"/>
          <w:b/>
          <w:color w:val="000000"/>
          <w:sz w:val="24"/>
          <w:szCs w:val="24"/>
          <w:u w:val="single"/>
          <w:lang w:eastAsia="en-GB"/>
        </w:rPr>
      </w:pPr>
      <w:r>
        <w:rPr>
          <w:rFonts w:asciiTheme="majorHAnsi" w:eastAsia="Times New Roman" w:hAnsiTheme="majorHAnsi" w:cs="Times New Roman"/>
          <w:b/>
          <w:color w:val="000000"/>
          <w:sz w:val="24"/>
          <w:szCs w:val="24"/>
          <w:u w:val="single"/>
          <w:lang w:eastAsia="en-GB"/>
        </w:rPr>
        <w:t xml:space="preserve">Leading Up To </w:t>
      </w:r>
      <w:proofErr w:type="gramStart"/>
      <w:r>
        <w:rPr>
          <w:rFonts w:asciiTheme="majorHAnsi" w:eastAsia="Times New Roman" w:hAnsiTheme="majorHAnsi" w:cs="Times New Roman"/>
          <w:b/>
          <w:color w:val="000000"/>
          <w:sz w:val="24"/>
          <w:szCs w:val="24"/>
          <w:u w:val="single"/>
          <w:lang w:eastAsia="en-GB"/>
        </w:rPr>
        <w:t>The</w:t>
      </w:r>
      <w:proofErr w:type="gramEnd"/>
      <w:r>
        <w:rPr>
          <w:rFonts w:asciiTheme="majorHAnsi" w:eastAsia="Times New Roman" w:hAnsiTheme="majorHAnsi" w:cs="Times New Roman"/>
          <w:b/>
          <w:color w:val="000000"/>
          <w:sz w:val="24"/>
          <w:szCs w:val="24"/>
          <w:u w:val="single"/>
          <w:lang w:eastAsia="en-GB"/>
        </w:rPr>
        <w:t xml:space="preserve"> C</w:t>
      </w:r>
      <w:r w:rsidR="00A445F4">
        <w:rPr>
          <w:rFonts w:asciiTheme="majorHAnsi" w:eastAsia="Times New Roman" w:hAnsiTheme="majorHAnsi" w:cs="Times New Roman"/>
          <w:b/>
          <w:color w:val="000000"/>
          <w:sz w:val="24"/>
          <w:szCs w:val="24"/>
          <w:u w:val="single"/>
          <w:lang w:eastAsia="en-GB"/>
        </w:rPr>
        <w:t xml:space="preserve">urrent </w:t>
      </w:r>
      <w:r>
        <w:rPr>
          <w:rFonts w:asciiTheme="majorHAnsi" w:eastAsia="Times New Roman" w:hAnsiTheme="majorHAnsi" w:cs="Times New Roman"/>
          <w:b/>
          <w:color w:val="000000"/>
          <w:sz w:val="24"/>
          <w:szCs w:val="24"/>
          <w:u w:val="single"/>
          <w:lang w:eastAsia="en-GB"/>
        </w:rPr>
        <w:t>SEN Code O</w:t>
      </w:r>
      <w:r w:rsidR="002646E7" w:rsidRPr="002646E7">
        <w:rPr>
          <w:rFonts w:asciiTheme="majorHAnsi" w:eastAsia="Times New Roman" w:hAnsiTheme="majorHAnsi" w:cs="Times New Roman"/>
          <w:b/>
          <w:color w:val="000000"/>
          <w:sz w:val="24"/>
          <w:szCs w:val="24"/>
          <w:u w:val="single"/>
          <w:lang w:eastAsia="en-GB"/>
        </w:rPr>
        <w:t>f Practice</w:t>
      </w:r>
    </w:p>
    <w:p w:rsidR="00C06048" w:rsidRDefault="00C06048" w:rsidP="00C06048">
      <w:pPr>
        <w:tabs>
          <w:tab w:val="left" w:pos="2687"/>
        </w:tabs>
        <w:rPr>
          <w:rFonts w:asciiTheme="majorHAnsi" w:hAnsiTheme="majorHAnsi"/>
          <w:sz w:val="24"/>
          <w:szCs w:val="24"/>
        </w:rPr>
      </w:pPr>
      <w:r>
        <w:rPr>
          <w:rFonts w:asciiTheme="majorHAnsi" w:hAnsiTheme="majorHAnsi"/>
          <w:sz w:val="24"/>
          <w:szCs w:val="24"/>
        </w:rPr>
        <w:t xml:space="preserve">During the </w:t>
      </w:r>
      <w:proofErr w:type="spellStart"/>
      <w:r>
        <w:rPr>
          <w:rFonts w:asciiTheme="majorHAnsi" w:hAnsiTheme="majorHAnsi"/>
          <w:sz w:val="24"/>
          <w:szCs w:val="24"/>
        </w:rPr>
        <w:t>mid 20</w:t>
      </w:r>
      <w:r w:rsidRPr="00386F53">
        <w:rPr>
          <w:rFonts w:asciiTheme="majorHAnsi" w:hAnsiTheme="majorHAnsi"/>
          <w:sz w:val="24"/>
          <w:szCs w:val="24"/>
          <w:vertAlign w:val="superscript"/>
        </w:rPr>
        <w:t>th</w:t>
      </w:r>
      <w:proofErr w:type="spellEnd"/>
      <w:r>
        <w:rPr>
          <w:rFonts w:asciiTheme="majorHAnsi" w:hAnsiTheme="majorHAnsi"/>
          <w:sz w:val="24"/>
          <w:szCs w:val="24"/>
        </w:rPr>
        <w:t xml:space="preserve"> century boys and girls were segregated in secondary schools as it was believed that girls were not as clever and should be taught different subjects. The history of subjects taught in schools is extensive </w:t>
      </w:r>
      <w:proofErr w:type="gramStart"/>
      <w:r>
        <w:rPr>
          <w:rFonts w:asciiTheme="majorHAnsi" w:hAnsiTheme="majorHAnsi"/>
          <w:sz w:val="24"/>
          <w:szCs w:val="24"/>
        </w:rPr>
        <w:t>but  has</w:t>
      </w:r>
      <w:proofErr w:type="gramEnd"/>
      <w:r>
        <w:rPr>
          <w:rFonts w:asciiTheme="majorHAnsi" w:hAnsiTheme="majorHAnsi"/>
          <w:sz w:val="24"/>
          <w:szCs w:val="24"/>
        </w:rPr>
        <w:t xml:space="preserve"> changed for the better. The three R’s (reading, writing and arithmetic) were taught as well as physical education and girls were generally taught sewing and needlework.</w:t>
      </w:r>
    </w:p>
    <w:p w:rsidR="00C06048" w:rsidRDefault="00C06048" w:rsidP="00C06048">
      <w:pPr>
        <w:tabs>
          <w:tab w:val="left" w:pos="2687"/>
        </w:tabs>
        <w:rPr>
          <w:rFonts w:asciiTheme="majorHAnsi" w:hAnsiTheme="majorHAnsi"/>
          <w:sz w:val="24"/>
          <w:szCs w:val="24"/>
        </w:rPr>
      </w:pPr>
      <w:r>
        <w:rPr>
          <w:rFonts w:asciiTheme="majorHAnsi" w:hAnsiTheme="majorHAnsi"/>
          <w:sz w:val="24"/>
          <w:szCs w:val="24"/>
        </w:rPr>
        <w:t>As dated as it sounded life skills have come around full circle to become an extremely important part of education today, especially within special needs schools as children needed that support in order to carry out typical daily routines independently, something most of us take for granted.</w:t>
      </w:r>
    </w:p>
    <w:p w:rsidR="00C06048" w:rsidRDefault="00C06048" w:rsidP="00C06048">
      <w:pPr>
        <w:tabs>
          <w:tab w:val="left" w:pos="2687"/>
        </w:tabs>
        <w:rPr>
          <w:rFonts w:asciiTheme="majorHAnsi" w:hAnsiTheme="majorHAnsi"/>
          <w:sz w:val="24"/>
          <w:szCs w:val="24"/>
        </w:rPr>
      </w:pPr>
      <w:r>
        <w:rPr>
          <w:rFonts w:asciiTheme="majorHAnsi" w:hAnsiTheme="majorHAnsi"/>
          <w:sz w:val="24"/>
          <w:szCs w:val="24"/>
        </w:rPr>
        <w:t xml:space="preserve">After the Warnock report the Education Act in 1981 focused heavily on the recommendations given in that report and gave power to the LEA’s to provide the support needed for children with special needs. </w:t>
      </w:r>
    </w:p>
    <w:p w:rsidR="00C06048" w:rsidRDefault="00C06048" w:rsidP="00CD320D">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line="240" w:lineRule="auto"/>
        <w:ind w:left="-284"/>
        <w:rPr>
          <w:rFonts w:asciiTheme="majorHAnsi" w:eastAsia="Times New Roman" w:hAnsiTheme="majorHAnsi" w:cs="Times New Roman"/>
          <w:b/>
          <w:color w:val="000000"/>
          <w:sz w:val="24"/>
          <w:szCs w:val="24"/>
          <w:u w:val="single"/>
          <w:lang w:eastAsia="en-GB"/>
        </w:rPr>
      </w:pPr>
    </w:p>
    <w:p w:rsidR="00A445F4" w:rsidRDefault="002646E7" w:rsidP="00A445F4">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line="240" w:lineRule="auto"/>
        <w:ind w:left="-284"/>
        <w:rPr>
          <w:rFonts w:asciiTheme="majorHAnsi" w:eastAsia="Times New Roman" w:hAnsiTheme="majorHAnsi" w:cs="Times New Roman"/>
          <w:color w:val="000000"/>
          <w:sz w:val="24"/>
          <w:szCs w:val="24"/>
          <w:lang w:eastAsia="en-GB"/>
        </w:rPr>
      </w:pPr>
      <w:r>
        <w:rPr>
          <w:rFonts w:asciiTheme="majorHAnsi" w:eastAsia="Times New Roman" w:hAnsiTheme="majorHAnsi" w:cs="Times New Roman"/>
          <w:color w:val="000000"/>
          <w:sz w:val="24"/>
          <w:szCs w:val="24"/>
          <w:lang w:eastAsia="en-GB"/>
        </w:rPr>
        <w:lastRenderedPageBreak/>
        <w:t>The SEN Code of Practic</w:t>
      </w:r>
      <w:r w:rsidR="00C06048">
        <w:rPr>
          <w:rFonts w:asciiTheme="majorHAnsi" w:eastAsia="Times New Roman" w:hAnsiTheme="majorHAnsi" w:cs="Times New Roman"/>
          <w:color w:val="000000"/>
          <w:sz w:val="24"/>
          <w:szCs w:val="24"/>
          <w:lang w:eastAsia="en-GB"/>
        </w:rPr>
        <w:t>e 2002 contained</w:t>
      </w:r>
      <w:r>
        <w:rPr>
          <w:rFonts w:asciiTheme="majorHAnsi" w:eastAsia="Times New Roman" w:hAnsiTheme="majorHAnsi" w:cs="Times New Roman"/>
          <w:color w:val="000000"/>
          <w:sz w:val="24"/>
          <w:szCs w:val="24"/>
          <w:lang w:eastAsia="en-GB"/>
        </w:rPr>
        <w:t xml:space="preserve"> practical advice to local authorities,</w:t>
      </w:r>
      <w:r w:rsidR="00A9682C">
        <w:rPr>
          <w:rFonts w:asciiTheme="majorHAnsi" w:eastAsia="Times New Roman" w:hAnsiTheme="majorHAnsi" w:cs="Times New Roman"/>
          <w:color w:val="000000"/>
          <w:sz w:val="24"/>
          <w:szCs w:val="24"/>
          <w:lang w:eastAsia="en-GB"/>
        </w:rPr>
        <w:t xml:space="preserve"> schools and </w:t>
      </w:r>
      <w:r>
        <w:rPr>
          <w:rFonts w:asciiTheme="majorHAnsi" w:eastAsia="Times New Roman" w:hAnsiTheme="majorHAnsi" w:cs="Times New Roman"/>
          <w:color w:val="000000"/>
          <w:sz w:val="24"/>
          <w:szCs w:val="24"/>
          <w:lang w:eastAsia="en-GB"/>
        </w:rPr>
        <w:t>early education settings on the provision and statutory duties to identify and assess child</w:t>
      </w:r>
      <w:r w:rsidR="00A9682C">
        <w:rPr>
          <w:rFonts w:asciiTheme="majorHAnsi" w:eastAsia="Times New Roman" w:hAnsiTheme="majorHAnsi" w:cs="Times New Roman"/>
          <w:color w:val="000000"/>
          <w:sz w:val="24"/>
          <w:szCs w:val="24"/>
          <w:lang w:eastAsia="en-GB"/>
        </w:rPr>
        <w:t>ren with special needs to give</w:t>
      </w:r>
      <w:r>
        <w:rPr>
          <w:rFonts w:asciiTheme="majorHAnsi" w:eastAsia="Times New Roman" w:hAnsiTheme="majorHAnsi" w:cs="Times New Roman"/>
          <w:color w:val="000000"/>
          <w:sz w:val="24"/>
          <w:szCs w:val="24"/>
          <w:lang w:eastAsia="en-GB"/>
        </w:rPr>
        <w:t xml:space="preserve"> them the best education possible to prepare them for life after leaving education.</w:t>
      </w:r>
    </w:p>
    <w:p w:rsidR="003E735F" w:rsidRPr="00A445F4" w:rsidRDefault="00A445F4" w:rsidP="00A445F4">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line="240" w:lineRule="auto"/>
        <w:ind w:left="-284"/>
        <w:rPr>
          <w:rFonts w:asciiTheme="majorHAnsi" w:eastAsia="Times New Roman" w:hAnsiTheme="majorHAnsi" w:cs="Times New Roman"/>
          <w:color w:val="000000"/>
          <w:sz w:val="24"/>
          <w:szCs w:val="24"/>
          <w:lang w:eastAsia="en-GB"/>
        </w:rPr>
      </w:pPr>
      <w:r>
        <w:rPr>
          <w:rFonts w:asciiTheme="majorHAnsi" w:hAnsiTheme="majorHAnsi"/>
          <w:sz w:val="24"/>
          <w:szCs w:val="24"/>
        </w:rPr>
        <w:t>This code of practice identifies the following as critical to successful education</w:t>
      </w:r>
      <w:r w:rsidR="00C55C9D" w:rsidRPr="005F0371">
        <w:rPr>
          <w:rFonts w:asciiTheme="majorHAnsi" w:hAnsiTheme="majorHAnsi"/>
          <w:sz w:val="24"/>
          <w:szCs w:val="24"/>
        </w:rPr>
        <w:t>:</w:t>
      </w:r>
    </w:p>
    <w:p w:rsidR="003E735F" w:rsidRPr="005F0371" w:rsidRDefault="00C55C9D">
      <w:pPr>
        <w:pStyle w:val="ListParagraph"/>
        <w:numPr>
          <w:ilvl w:val="0"/>
          <w:numId w:val="3"/>
        </w:numPr>
        <w:tabs>
          <w:tab w:val="left" w:pos="2687"/>
        </w:tabs>
        <w:rPr>
          <w:rFonts w:asciiTheme="majorHAnsi" w:hAnsiTheme="majorHAnsi"/>
          <w:sz w:val="24"/>
          <w:szCs w:val="24"/>
        </w:rPr>
      </w:pPr>
      <w:r w:rsidRPr="005F0371">
        <w:rPr>
          <w:rFonts w:asciiTheme="majorHAnsi" w:hAnsiTheme="majorHAnsi"/>
          <w:sz w:val="24"/>
          <w:szCs w:val="24"/>
        </w:rPr>
        <w:t>Ensuring all children’s needs are met;</w:t>
      </w:r>
    </w:p>
    <w:p w:rsidR="003E735F" w:rsidRPr="005F0371" w:rsidRDefault="00C55C9D">
      <w:pPr>
        <w:pStyle w:val="ListParagraph"/>
        <w:numPr>
          <w:ilvl w:val="0"/>
          <w:numId w:val="3"/>
        </w:numPr>
        <w:tabs>
          <w:tab w:val="left" w:pos="2687"/>
        </w:tabs>
        <w:rPr>
          <w:rFonts w:asciiTheme="majorHAnsi" w:hAnsiTheme="majorHAnsi"/>
          <w:sz w:val="24"/>
          <w:szCs w:val="24"/>
        </w:rPr>
      </w:pPr>
      <w:r w:rsidRPr="005F0371">
        <w:rPr>
          <w:rFonts w:asciiTheme="majorHAnsi" w:hAnsiTheme="majorHAnsi"/>
          <w:sz w:val="24"/>
          <w:szCs w:val="24"/>
        </w:rPr>
        <w:t>Needs are identified early;</w:t>
      </w:r>
    </w:p>
    <w:p w:rsidR="003E735F" w:rsidRPr="005F0371" w:rsidRDefault="00C55C9D">
      <w:pPr>
        <w:pStyle w:val="ListParagraph"/>
        <w:numPr>
          <w:ilvl w:val="0"/>
          <w:numId w:val="3"/>
        </w:numPr>
        <w:tabs>
          <w:tab w:val="left" w:pos="2687"/>
        </w:tabs>
        <w:rPr>
          <w:rFonts w:asciiTheme="majorHAnsi" w:hAnsiTheme="majorHAnsi"/>
          <w:sz w:val="24"/>
          <w:szCs w:val="24"/>
        </w:rPr>
      </w:pPr>
      <w:r w:rsidRPr="005F0371">
        <w:rPr>
          <w:rFonts w:asciiTheme="majorHAnsi" w:hAnsiTheme="majorHAnsi"/>
          <w:sz w:val="24"/>
          <w:szCs w:val="24"/>
        </w:rPr>
        <w:t>Best practice exploited when devising interventions;</w:t>
      </w:r>
    </w:p>
    <w:p w:rsidR="003E735F" w:rsidRPr="005F0371" w:rsidRDefault="00C55C9D">
      <w:pPr>
        <w:pStyle w:val="ListParagraph"/>
        <w:numPr>
          <w:ilvl w:val="0"/>
          <w:numId w:val="3"/>
        </w:numPr>
        <w:tabs>
          <w:tab w:val="left" w:pos="2687"/>
        </w:tabs>
        <w:rPr>
          <w:rFonts w:asciiTheme="majorHAnsi" w:hAnsiTheme="majorHAnsi"/>
          <w:sz w:val="24"/>
          <w:szCs w:val="24"/>
        </w:rPr>
      </w:pPr>
      <w:r w:rsidRPr="005F0371">
        <w:rPr>
          <w:rFonts w:asciiTheme="majorHAnsi" w:hAnsiTheme="majorHAnsi"/>
          <w:sz w:val="24"/>
          <w:szCs w:val="24"/>
        </w:rPr>
        <w:t>Taking into account the wishes of the child;</w:t>
      </w:r>
    </w:p>
    <w:p w:rsidR="003E735F" w:rsidRPr="005F0371" w:rsidRDefault="00C55C9D">
      <w:pPr>
        <w:pStyle w:val="ListParagraph"/>
        <w:numPr>
          <w:ilvl w:val="0"/>
          <w:numId w:val="3"/>
        </w:numPr>
        <w:tabs>
          <w:tab w:val="left" w:pos="2687"/>
        </w:tabs>
        <w:rPr>
          <w:rFonts w:asciiTheme="majorHAnsi" w:hAnsiTheme="majorHAnsi"/>
          <w:sz w:val="24"/>
          <w:szCs w:val="24"/>
        </w:rPr>
      </w:pPr>
      <w:r w:rsidRPr="005F0371">
        <w:rPr>
          <w:rFonts w:asciiTheme="majorHAnsi" w:hAnsiTheme="majorHAnsi"/>
          <w:sz w:val="24"/>
          <w:szCs w:val="24"/>
        </w:rPr>
        <w:t>That educational professionals and parents work in partnership;</w:t>
      </w:r>
    </w:p>
    <w:p w:rsidR="003E735F" w:rsidRPr="005F0371" w:rsidRDefault="00C55C9D">
      <w:pPr>
        <w:pStyle w:val="ListParagraph"/>
        <w:numPr>
          <w:ilvl w:val="0"/>
          <w:numId w:val="3"/>
        </w:numPr>
        <w:tabs>
          <w:tab w:val="left" w:pos="2687"/>
        </w:tabs>
        <w:rPr>
          <w:rFonts w:asciiTheme="majorHAnsi" w:hAnsiTheme="majorHAnsi"/>
          <w:sz w:val="24"/>
          <w:szCs w:val="24"/>
        </w:rPr>
      </w:pPr>
      <w:r w:rsidRPr="005F0371">
        <w:rPr>
          <w:rFonts w:asciiTheme="majorHAnsi" w:hAnsiTheme="majorHAnsi"/>
          <w:sz w:val="24"/>
          <w:szCs w:val="24"/>
        </w:rPr>
        <w:t>Education professional take into account the views of parents and children’s specific needs;</w:t>
      </w:r>
    </w:p>
    <w:p w:rsidR="003E735F" w:rsidRPr="005F0371" w:rsidRDefault="00C55C9D">
      <w:pPr>
        <w:pStyle w:val="ListParagraph"/>
        <w:numPr>
          <w:ilvl w:val="0"/>
          <w:numId w:val="3"/>
        </w:numPr>
        <w:tabs>
          <w:tab w:val="left" w:pos="2687"/>
        </w:tabs>
        <w:rPr>
          <w:rFonts w:asciiTheme="majorHAnsi" w:hAnsiTheme="majorHAnsi"/>
          <w:sz w:val="24"/>
          <w:szCs w:val="24"/>
        </w:rPr>
      </w:pPr>
      <w:r w:rsidRPr="005F0371">
        <w:rPr>
          <w:rFonts w:asciiTheme="majorHAnsi" w:hAnsiTheme="majorHAnsi"/>
          <w:sz w:val="24"/>
          <w:szCs w:val="24"/>
        </w:rPr>
        <w:t>Interventions are reviewed regularly;</w:t>
      </w:r>
    </w:p>
    <w:p w:rsidR="003E735F" w:rsidRPr="005F0371" w:rsidRDefault="00C55C9D">
      <w:pPr>
        <w:pStyle w:val="ListParagraph"/>
        <w:numPr>
          <w:ilvl w:val="0"/>
          <w:numId w:val="3"/>
        </w:numPr>
        <w:tabs>
          <w:tab w:val="left" w:pos="2687"/>
        </w:tabs>
        <w:rPr>
          <w:rFonts w:asciiTheme="majorHAnsi" w:hAnsiTheme="majorHAnsi"/>
          <w:sz w:val="24"/>
          <w:szCs w:val="24"/>
        </w:rPr>
      </w:pPr>
      <w:r w:rsidRPr="005F0371">
        <w:rPr>
          <w:rFonts w:asciiTheme="majorHAnsi" w:hAnsiTheme="majorHAnsi"/>
          <w:sz w:val="24"/>
          <w:szCs w:val="24"/>
        </w:rPr>
        <w:t>Close cooperation and a multi-disciplinary approach;</w:t>
      </w:r>
    </w:p>
    <w:p w:rsidR="003E735F" w:rsidRPr="005F0371" w:rsidRDefault="00C55C9D">
      <w:pPr>
        <w:pStyle w:val="ListParagraph"/>
        <w:numPr>
          <w:ilvl w:val="0"/>
          <w:numId w:val="3"/>
        </w:numPr>
        <w:tabs>
          <w:tab w:val="left" w:pos="2687"/>
        </w:tabs>
        <w:rPr>
          <w:rFonts w:asciiTheme="majorHAnsi" w:hAnsiTheme="majorHAnsi"/>
          <w:sz w:val="24"/>
          <w:szCs w:val="24"/>
        </w:rPr>
      </w:pPr>
      <w:r w:rsidRPr="005F0371">
        <w:rPr>
          <w:rFonts w:asciiTheme="majorHAnsi" w:hAnsiTheme="majorHAnsi"/>
          <w:sz w:val="24"/>
          <w:szCs w:val="24"/>
        </w:rPr>
        <w:t>That LEA’s make assessments with the prescribed time limits;</w:t>
      </w:r>
    </w:p>
    <w:p w:rsidR="003E735F" w:rsidRPr="005F0371" w:rsidRDefault="00C55C9D">
      <w:pPr>
        <w:pStyle w:val="ListParagraph"/>
        <w:numPr>
          <w:ilvl w:val="0"/>
          <w:numId w:val="3"/>
        </w:numPr>
        <w:tabs>
          <w:tab w:val="left" w:pos="2687"/>
        </w:tabs>
        <w:rPr>
          <w:rFonts w:asciiTheme="majorHAnsi" w:hAnsiTheme="majorHAnsi"/>
          <w:sz w:val="24"/>
          <w:szCs w:val="24"/>
        </w:rPr>
      </w:pPr>
      <w:r w:rsidRPr="005F0371">
        <w:rPr>
          <w:rFonts w:asciiTheme="majorHAnsi" w:hAnsiTheme="majorHAnsi"/>
          <w:sz w:val="24"/>
          <w:szCs w:val="24"/>
        </w:rPr>
        <w:t>Statements are clear and detailed.</w:t>
      </w:r>
      <w:r w:rsidR="00597827">
        <w:rPr>
          <w:rFonts w:asciiTheme="majorHAnsi" w:hAnsiTheme="majorHAnsi"/>
          <w:sz w:val="24"/>
          <w:szCs w:val="24"/>
        </w:rPr>
        <w:t xml:space="preserve"> (SEN Code of Practice 2002)</w:t>
      </w:r>
    </w:p>
    <w:p w:rsidR="00560281" w:rsidRDefault="00C55C9D">
      <w:pPr>
        <w:tabs>
          <w:tab w:val="left" w:pos="2687"/>
        </w:tabs>
        <w:rPr>
          <w:rFonts w:asciiTheme="majorHAnsi" w:hAnsiTheme="majorHAnsi"/>
          <w:sz w:val="24"/>
          <w:szCs w:val="24"/>
        </w:rPr>
      </w:pPr>
      <w:r w:rsidRPr="005F0371">
        <w:rPr>
          <w:rFonts w:asciiTheme="majorHAnsi" w:hAnsiTheme="majorHAnsi"/>
          <w:sz w:val="24"/>
          <w:szCs w:val="24"/>
        </w:rPr>
        <w:t xml:space="preserve">The new </w:t>
      </w:r>
      <w:r w:rsidR="00560281">
        <w:rPr>
          <w:rFonts w:asciiTheme="majorHAnsi" w:hAnsiTheme="majorHAnsi"/>
          <w:sz w:val="24"/>
          <w:szCs w:val="24"/>
        </w:rPr>
        <w:t>SEN code of practice 2002 developed a new process for identifying SEN and the procedures to meet the needs of children with SEN.</w:t>
      </w:r>
      <w:r w:rsidRPr="005F0371">
        <w:rPr>
          <w:rFonts w:asciiTheme="majorHAnsi" w:hAnsiTheme="majorHAnsi"/>
          <w:sz w:val="24"/>
          <w:szCs w:val="24"/>
        </w:rPr>
        <w:t xml:space="preserve"> </w:t>
      </w:r>
    </w:p>
    <w:p w:rsidR="003E735F" w:rsidRPr="00560281" w:rsidRDefault="00C55C9D" w:rsidP="00560281">
      <w:pPr>
        <w:pStyle w:val="ListParagraph"/>
        <w:numPr>
          <w:ilvl w:val="0"/>
          <w:numId w:val="6"/>
        </w:numPr>
        <w:tabs>
          <w:tab w:val="left" w:pos="2687"/>
        </w:tabs>
        <w:rPr>
          <w:rFonts w:asciiTheme="majorHAnsi" w:hAnsiTheme="majorHAnsi"/>
          <w:sz w:val="24"/>
          <w:szCs w:val="24"/>
        </w:rPr>
      </w:pPr>
      <w:r w:rsidRPr="00560281">
        <w:rPr>
          <w:rFonts w:asciiTheme="majorHAnsi" w:hAnsiTheme="majorHAnsi"/>
          <w:sz w:val="24"/>
          <w:szCs w:val="24"/>
        </w:rPr>
        <w:t>‘</w:t>
      </w:r>
      <w:r w:rsidRPr="00560281">
        <w:rPr>
          <w:rFonts w:asciiTheme="majorHAnsi" w:hAnsiTheme="majorHAnsi"/>
          <w:b/>
          <w:sz w:val="24"/>
          <w:szCs w:val="24"/>
        </w:rPr>
        <w:t>School Action’</w:t>
      </w:r>
      <w:r w:rsidRPr="00560281">
        <w:rPr>
          <w:rFonts w:asciiTheme="majorHAnsi" w:hAnsiTheme="majorHAnsi"/>
          <w:sz w:val="24"/>
          <w:szCs w:val="24"/>
        </w:rPr>
        <w:t xml:space="preserve"> – when there is evidence that a child is not progressing and developing learning difficulties and action needs to be taken to meet those learning needs.</w:t>
      </w:r>
    </w:p>
    <w:p w:rsidR="003E735F" w:rsidRPr="005F0371" w:rsidRDefault="00C55C9D">
      <w:pPr>
        <w:tabs>
          <w:tab w:val="left" w:pos="2687"/>
        </w:tabs>
        <w:rPr>
          <w:rFonts w:asciiTheme="majorHAnsi" w:hAnsiTheme="majorHAnsi"/>
          <w:sz w:val="24"/>
          <w:szCs w:val="24"/>
        </w:rPr>
      </w:pPr>
      <w:r w:rsidRPr="005F0371">
        <w:rPr>
          <w:rFonts w:asciiTheme="majorHAnsi" w:hAnsiTheme="majorHAnsi"/>
          <w:sz w:val="24"/>
          <w:szCs w:val="24"/>
        </w:rPr>
        <w:t xml:space="preserve">Teachers worked with the school </w:t>
      </w:r>
      <w:r w:rsidR="00560281">
        <w:rPr>
          <w:rFonts w:asciiTheme="majorHAnsi" w:hAnsiTheme="majorHAnsi"/>
          <w:sz w:val="24"/>
          <w:szCs w:val="24"/>
        </w:rPr>
        <w:t>Special Educational Needs Coordinator (</w:t>
      </w:r>
      <w:r w:rsidRPr="005F0371">
        <w:rPr>
          <w:rFonts w:asciiTheme="majorHAnsi" w:hAnsiTheme="majorHAnsi"/>
          <w:sz w:val="24"/>
          <w:szCs w:val="24"/>
        </w:rPr>
        <w:t>SENCO</w:t>
      </w:r>
      <w:r w:rsidR="00560281">
        <w:rPr>
          <w:rFonts w:asciiTheme="majorHAnsi" w:hAnsiTheme="majorHAnsi"/>
          <w:sz w:val="24"/>
          <w:szCs w:val="24"/>
        </w:rPr>
        <w:t>)</w:t>
      </w:r>
      <w:r w:rsidRPr="005F0371">
        <w:rPr>
          <w:rFonts w:asciiTheme="majorHAnsi" w:hAnsiTheme="majorHAnsi"/>
          <w:sz w:val="24"/>
          <w:szCs w:val="24"/>
        </w:rPr>
        <w:t xml:space="preserve"> and help support those learning needs in class. Parents are informed that their child has SEN and will be reviewed twice a year as well as having an IEP.</w:t>
      </w:r>
    </w:p>
    <w:p w:rsidR="003E735F" w:rsidRPr="00560281" w:rsidRDefault="00C55C9D" w:rsidP="00560281">
      <w:pPr>
        <w:pStyle w:val="ListParagraph"/>
        <w:numPr>
          <w:ilvl w:val="0"/>
          <w:numId w:val="6"/>
        </w:numPr>
        <w:tabs>
          <w:tab w:val="left" w:pos="2687"/>
        </w:tabs>
        <w:rPr>
          <w:rFonts w:asciiTheme="majorHAnsi" w:hAnsiTheme="majorHAnsi"/>
          <w:sz w:val="24"/>
          <w:szCs w:val="24"/>
        </w:rPr>
      </w:pPr>
      <w:r w:rsidRPr="00560281">
        <w:rPr>
          <w:rFonts w:asciiTheme="majorHAnsi" w:hAnsiTheme="majorHAnsi"/>
          <w:sz w:val="24"/>
          <w:szCs w:val="24"/>
        </w:rPr>
        <w:t>‘</w:t>
      </w:r>
      <w:r w:rsidRPr="00560281">
        <w:rPr>
          <w:rFonts w:asciiTheme="majorHAnsi" w:hAnsiTheme="majorHAnsi"/>
          <w:b/>
          <w:sz w:val="24"/>
          <w:szCs w:val="24"/>
        </w:rPr>
        <w:t xml:space="preserve">School Action </w:t>
      </w:r>
      <w:proofErr w:type="spellStart"/>
      <w:r w:rsidRPr="00560281">
        <w:rPr>
          <w:rFonts w:asciiTheme="majorHAnsi" w:hAnsiTheme="majorHAnsi"/>
          <w:b/>
          <w:sz w:val="24"/>
          <w:szCs w:val="24"/>
        </w:rPr>
        <w:t>Plus’</w:t>
      </w:r>
      <w:proofErr w:type="spellEnd"/>
      <w:r w:rsidR="00A86D51">
        <w:rPr>
          <w:rFonts w:asciiTheme="majorHAnsi" w:hAnsiTheme="majorHAnsi"/>
          <w:sz w:val="24"/>
          <w:szCs w:val="24"/>
        </w:rPr>
        <w:t xml:space="preserve"> – is where ‘School Action’ has not been effective in </w:t>
      </w:r>
      <w:r w:rsidR="00865BBC" w:rsidRPr="00560281">
        <w:rPr>
          <w:rFonts w:asciiTheme="majorHAnsi" w:hAnsiTheme="majorHAnsi"/>
          <w:sz w:val="24"/>
          <w:szCs w:val="24"/>
        </w:rPr>
        <w:t>help</w:t>
      </w:r>
      <w:r w:rsidR="00A86D51">
        <w:rPr>
          <w:rFonts w:asciiTheme="majorHAnsi" w:hAnsiTheme="majorHAnsi"/>
          <w:sz w:val="24"/>
          <w:szCs w:val="24"/>
        </w:rPr>
        <w:t>ing</w:t>
      </w:r>
      <w:r w:rsidR="00865BBC" w:rsidRPr="00560281">
        <w:rPr>
          <w:rFonts w:asciiTheme="majorHAnsi" w:hAnsiTheme="majorHAnsi"/>
          <w:sz w:val="24"/>
          <w:szCs w:val="24"/>
        </w:rPr>
        <w:t xml:space="preserve"> the child with additional needs </w:t>
      </w:r>
      <w:r w:rsidRPr="00560281">
        <w:rPr>
          <w:rFonts w:asciiTheme="majorHAnsi" w:hAnsiTheme="majorHAnsi"/>
          <w:sz w:val="24"/>
          <w:szCs w:val="24"/>
        </w:rPr>
        <w:t xml:space="preserve">progress. The school will </w:t>
      </w:r>
      <w:r w:rsidR="00865BBC" w:rsidRPr="00560281">
        <w:rPr>
          <w:rFonts w:asciiTheme="majorHAnsi" w:hAnsiTheme="majorHAnsi"/>
          <w:sz w:val="24"/>
          <w:szCs w:val="24"/>
        </w:rPr>
        <w:t xml:space="preserve">collaborate with external agencies </w:t>
      </w:r>
      <w:r w:rsidRPr="00560281">
        <w:rPr>
          <w:rFonts w:asciiTheme="majorHAnsi" w:hAnsiTheme="majorHAnsi"/>
          <w:sz w:val="24"/>
          <w:szCs w:val="24"/>
        </w:rPr>
        <w:t>LE</w:t>
      </w:r>
      <w:r w:rsidR="00A86D51">
        <w:rPr>
          <w:rFonts w:asciiTheme="majorHAnsi" w:hAnsiTheme="majorHAnsi"/>
          <w:sz w:val="24"/>
          <w:szCs w:val="24"/>
        </w:rPr>
        <w:t>A’s, support services, local health a</w:t>
      </w:r>
      <w:r w:rsidRPr="00560281">
        <w:rPr>
          <w:rFonts w:asciiTheme="majorHAnsi" w:hAnsiTheme="majorHAnsi"/>
          <w:sz w:val="24"/>
          <w:szCs w:val="24"/>
        </w:rPr>
        <w:t>uthorities and social services. S</w:t>
      </w:r>
      <w:r w:rsidR="00A86D51">
        <w:rPr>
          <w:rFonts w:asciiTheme="majorHAnsi" w:hAnsiTheme="majorHAnsi"/>
          <w:sz w:val="24"/>
          <w:szCs w:val="24"/>
        </w:rPr>
        <w:t xml:space="preserve">chool </w:t>
      </w:r>
      <w:r w:rsidRPr="00560281">
        <w:rPr>
          <w:rFonts w:asciiTheme="majorHAnsi" w:hAnsiTheme="majorHAnsi"/>
          <w:sz w:val="24"/>
          <w:szCs w:val="24"/>
        </w:rPr>
        <w:t>A</w:t>
      </w:r>
      <w:r w:rsidR="00A86D51">
        <w:rPr>
          <w:rFonts w:asciiTheme="majorHAnsi" w:hAnsiTheme="majorHAnsi"/>
          <w:sz w:val="24"/>
          <w:szCs w:val="24"/>
        </w:rPr>
        <w:t xml:space="preserve">ction </w:t>
      </w:r>
      <w:r w:rsidRPr="00560281">
        <w:rPr>
          <w:rFonts w:asciiTheme="majorHAnsi" w:hAnsiTheme="majorHAnsi"/>
          <w:sz w:val="24"/>
          <w:szCs w:val="24"/>
        </w:rPr>
        <w:t>P</w:t>
      </w:r>
      <w:r w:rsidR="00A86D51">
        <w:rPr>
          <w:rFonts w:asciiTheme="majorHAnsi" w:hAnsiTheme="majorHAnsi"/>
          <w:sz w:val="24"/>
          <w:szCs w:val="24"/>
        </w:rPr>
        <w:t>lus ensures</w:t>
      </w:r>
      <w:r w:rsidRPr="00560281">
        <w:rPr>
          <w:rFonts w:asciiTheme="majorHAnsi" w:hAnsiTheme="majorHAnsi"/>
          <w:sz w:val="24"/>
          <w:szCs w:val="24"/>
        </w:rPr>
        <w:t xml:space="preserve"> detailed planning to meet the needs of that child with advice from professionals and incorporating an IEP. Reviews should be done regularly.</w:t>
      </w:r>
    </w:p>
    <w:p w:rsidR="00865BBC" w:rsidRDefault="00865BBC">
      <w:pPr>
        <w:tabs>
          <w:tab w:val="left" w:pos="2687"/>
        </w:tabs>
        <w:rPr>
          <w:rFonts w:asciiTheme="majorHAnsi" w:hAnsiTheme="majorHAnsi"/>
          <w:sz w:val="24"/>
          <w:szCs w:val="24"/>
        </w:rPr>
      </w:pPr>
      <w:r>
        <w:rPr>
          <w:rFonts w:asciiTheme="majorHAnsi" w:hAnsiTheme="majorHAnsi"/>
          <w:sz w:val="24"/>
          <w:szCs w:val="24"/>
        </w:rPr>
        <w:t>It can be very difficult to mark progress with some sever</w:t>
      </w:r>
      <w:r w:rsidR="00A86D51">
        <w:rPr>
          <w:rFonts w:asciiTheme="majorHAnsi" w:hAnsiTheme="majorHAnsi"/>
          <w:sz w:val="24"/>
          <w:szCs w:val="24"/>
        </w:rPr>
        <w:t>e</w:t>
      </w:r>
      <w:r>
        <w:rPr>
          <w:rFonts w:asciiTheme="majorHAnsi" w:hAnsiTheme="majorHAnsi"/>
          <w:sz w:val="24"/>
          <w:szCs w:val="24"/>
        </w:rPr>
        <w:t xml:space="preserve"> or profound learning difficulties. Changes in response and progression may be very slight and therefor</w:t>
      </w:r>
      <w:r w:rsidR="00A86D51">
        <w:rPr>
          <w:rFonts w:asciiTheme="majorHAnsi" w:hAnsiTheme="majorHAnsi"/>
          <w:sz w:val="24"/>
          <w:szCs w:val="24"/>
        </w:rPr>
        <w:t>e</w:t>
      </w:r>
      <w:r>
        <w:rPr>
          <w:rFonts w:asciiTheme="majorHAnsi" w:hAnsiTheme="majorHAnsi"/>
          <w:sz w:val="24"/>
          <w:szCs w:val="24"/>
        </w:rPr>
        <w:t xml:space="preserve"> hard to pinpoint. </w:t>
      </w:r>
    </w:p>
    <w:p w:rsidR="00865BBC" w:rsidRDefault="00865BBC">
      <w:pPr>
        <w:tabs>
          <w:tab w:val="left" w:pos="2687"/>
        </w:tabs>
        <w:rPr>
          <w:rFonts w:asciiTheme="majorHAnsi" w:hAnsiTheme="majorHAnsi"/>
          <w:sz w:val="24"/>
          <w:szCs w:val="24"/>
        </w:rPr>
      </w:pPr>
      <w:r>
        <w:rPr>
          <w:rFonts w:asciiTheme="majorHAnsi" w:hAnsiTheme="majorHAnsi"/>
          <w:sz w:val="24"/>
          <w:szCs w:val="24"/>
        </w:rPr>
        <w:t>When the school or parents feel that a child isn’t making the progress they should at the S</w:t>
      </w:r>
      <w:r w:rsidR="00A86D51">
        <w:rPr>
          <w:rFonts w:asciiTheme="majorHAnsi" w:hAnsiTheme="majorHAnsi"/>
          <w:sz w:val="24"/>
          <w:szCs w:val="24"/>
        </w:rPr>
        <w:t xml:space="preserve">chool </w:t>
      </w:r>
      <w:r>
        <w:rPr>
          <w:rFonts w:asciiTheme="majorHAnsi" w:hAnsiTheme="majorHAnsi"/>
          <w:sz w:val="24"/>
          <w:szCs w:val="24"/>
        </w:rPr>
        <w:t>A</w:t>
      </w:r>
      <w:r w:rsidR="00A86D51">
        <w:rPr>
          <w:rFonts w:asciiTheme="majorHAnsi" w:hAnsiTheme="majorHAnsi"/>
          <w:sz w:val="24"/>
          <w:szCs w:val="24"/>
        </w:rPr>
        <w:t xml:space="preserve">ction </w:t>
      </w:r>
      <w:r>
        <w:rPr>
          <w:rFonts w:asciiTheme="majorHAnsi" w:hAnsiTheme="majorHAnsi"/>
          <w:sz w:val="24"/>
          <w:szCs w:val="24"/>
        </w:rPr>
        <w:t>P</w:t>
      </w:r>
      <w:r w:rsidR="00A86D51">
        <w:rPr>
          <w:rFonts w:asciiTheme="majorHAnsi" w:hAnsiTheme="majorHAnsi"/>
          <w:sz w:val="24"/>
          <w:szCs w:val="24"/>
        </w:rPr>
        <w:t>lus</w:t>
      </w:r>
      <w:r>
        <w:rPr>
          <w:rFonts w:asciiTheme="majorHAnsi" w:hAnsiTheme="majorHAnsi"/>
          <w:sz w:val="24"/>
          <w:szCs w:val="24"/>
        </w:rPr>
        <w:t xml:space="preserve"> stage then they may request a Statu</w:t>
      </w:r>
      <w:r w:rsidR="00A86D51">
        <w:rPr>
          <w:rFonts w:asciiTheme="majorHAnsi" w:hAnsiTheme="majorHAnsi"/>
          <w:sz w:val="24"/>
          <w:szCs w:val="24"/>
        </w:rPr>
        <w:t>tory Assessment, which later led</w:t>
      </w:r>
      <w:r>
        <w:rPr>
          <w:rFonts w:asciiTheme="majorHAnsi" w:hAnsiTheme="majorHAnsi"/>
          <w:sz w:val="24"/>
          <w:szCs w:val="24"/>
        </w:rPr>
        <w:t xml:space="preserve"> to receiving a Statement of SEN.</w:t>
      </w:r>
    </w:p>
    <w:p w:rsidR="003E735F" w:rsidRDefault="00A86D51" w:rsidP="00F0095E">
      <w:pPr>
        <w:tabs>
          <w:tab w:val="left" w:pos="2687"/>
        </w:tabs>
        <w:rPr>
          <w:rFonts w:asciiTheme="majorHAnsi" w:hAnsiTheme="majorHAnsi"/>
          <w:sz w:val="24"/>
          <w:szCs w:val="24"/>
        </w:rPr>
      </w:pPr>
      <w:r>
        <w:rPr>
          <w:rFonts w:asciiTheme="majorHAnsi" w:hAnsiTheme="majorHAnsi"/>
          <w:sz w:val="24"/>
          <w:szCs w:val="24"/>
        </w:rPr>
        <w:t>Following</w:t>
      </w:r>
      <w:r w:rsidR="00F0095E" w:rsidRPr="00F0095E">
        <w:rPr>
          <w:rFonts w:asciiTheme="majorHAnsi" w:hAnsiTheme="majorHAnsi"/>
          <w:sz w:val="24"/>
          <w:szCs w:val="24"/>
        </w:rPr>
        <w:t xml:space="preserve"> requests for </w:t>
      </w:r>
      <w:r>
        <w:rPr>
          <w:rFonts w:asciiTheme="majorHAnsi" w:hAnsiTheme="majorHAnsi"/>
          <w:sz w:val="24"/>
          <w:szCs w:val="24"/>
        </w:rPr>
        <w:t>the local authority to undertake assessment involving other agencies</w:t>
      </w:r>
      <w:r w:rsidR="00F0095E" w:rsidRPr="00F0095E">
        <w:rPr>
          <w:rFonts w:asciiTheme="majorHAnsi" w:hAnsiTheme="majorHAnsi"/>
          <w:sz w:val="24"/>
          <w:szCs w:val="24"/>
        </w:rPr>
        <w:t xml:space="preserve"> </w:t>
      </w:r>
      <w:r w:rsidR="007645C2">
        <w:rPr>
          <w:rFonts w:asciiTheme="majorHAnsi" w:hAnsiTheme="majorHAnsi"/>
          <w:sz w:val="24"/>
          <w:szCs w:val="24"/>
        </w:rPr>
        <w:t>the authority</w:t>
      </w:r>
      <w:r w:rsidR="00F0095E">
        <w:rPr>
          <w:rFonts w:asciiTheme="majorHAnsi" w:hAnsiTheme="majorHAnsi"/>
          <w:sz w:val="24"/>
          <w:szCs w:val="24"/>
        </w:rPr>
        <w:t xml:space="preserve"> will send details of which school in the local area is sui</w:t>
      </w:r>
      <w:r w:rsidR="007645C2">
        <w:rPr>
          <w:rFonts w:asciiTheme="majorHAnsi" w:hAnsiTheme="majorHAnsi"/>
          <w:sz w:val="24"/>
          <w:szCs w:val="24"/>
        </w:rPr>
        <w:t>table for the</w:t>
      </w:r>
      <w:r w:rsidR="00F0095E">
        <w:rPr>
          <w:rFonts w:asciiTheme="majorHAnsi" w:hAnsiTheme="majorHAnsi"/>
          <w:sz w:val="24"/>
          <w:szCs w:val="24"/>
        </w:rPr>
        <w:t xml:space="preserve"> child. The parent or carer will have</w:t>
      </w:r>
      <w:r w:rsidR="007645C2">
        <w:rPr>
          <w:rFonts w:asciiTheme="majorHAnsi" w:hAnsiTheme="majorHAnsi"/>
          <w:sz w:val="24"/>
          <w:szCs w:val="24"/>
        </w:rPr>
        <w:t xml:space="preserve"> some</w:t>
      </w:r>
      <w:r w:rsidR="00F0095E">
        <w:rPr>
          <w:rFonts w:asciiTheme="majorHAnsi" w:hAnsiTheme="majorHAnsi"/>
          <w:sz w:val="24"/>
          <w:szCs w:val="24"/>
        </w:rPr>
        <w:t xml:space="preserve"> say in where they want</w:t>
      </w:r>
      <w:r w:rsidR="007645C2">
        <w:rPr>
          <w:rFonts w:asciiTheme="majorHAnsi" w:hAnsiTheme="majorHAnsi"/>
          <w:sz w:val="24"/>
          <w:szCs w:val="24"/>
        </w:rPr>
        <w:t xml:space="preserve"> their child</w:t>
      </w:r>
      <w:r w:rsidR="00F0095E">
        <w:rPr>
          <w:rFonts w:asciiTheme="majorHAnsi" w:hAnsiTheme="majorHAnsi"/>
          <w:sz w:val="24"/>
          <w:szCs w:val="24"/>
        </w:rPr>
        <w:t xml:space="preserve"> to go.</w:t>
      </w:r>
    </w:p>
    <w:p w:rsidR="00CA0816" w:rsidRDefault="00AE61D5" w:rsidP="00F0095E">
      <w:pPr>
        <w:tabs>
          <w:tab w:val="left" w:pos="2687"/>
        </w:tabs>
        <w:rPr>
          <w:rFonts w:asciiTheme="majorHAnsi" w:hAnsiTheme="majorHAnsi"/>
          <w:sz w:val="24"/>
          <w:szCs w:val="24"/>
        </w:rPr>
      </w:pPr>
      <w:r>
        <w:rPr>
          <w:rFonts w:asciiTheme="majorHAnsi" w:hAnsiTheme="majorHAnsi"/>
          <w:sz w:val="24"/>
          <w:szCs w:val="24"/>
        </w:rPr>
        <w:t xml:space="preserve">The SEN code of practice has had a huge impact on the education of children with special needs. Schools in mainstream special needs schools provided better provisions for all kinds of </w:t>
      </w:r>
      <w:r>
        <w:rPr>
          <w:rFonts w:asciiTheme="majorHAnsi" w:hAnsiTheme="majorHAnsi"/>
          <w:sz w:val="24"/>
          <w:szCs w:val="24"/>
        </w:rPr>
        <w:lastRenderedPageBreak/>
        <w:t xml:space="preserve">disabilities. Thorough assessment and collaboration made by a vast range of professionals created a dynamic evaluation of a child’s specific needs. Training for staff and teachers made professionals became more proficient and gave them the knowledge to teach and accommodate various disabilities, behaviours and medical needs. The pupils were treated as an individual and detailed planning ensured that their individual needs were met. </w:t>
      </w:r>
    </w:p>
    <w:p w:rsidR="00CA0816" w:rsidRDefault="00CA0816" w:rsidP="00CA0816">
      <w:pPr>
        <w:tabs>
          <w:tab w:val="left" w:pos="2687"/>
        </w:tabs>
        <w:rPr>
          <w:rFonts w:asciiTheme="majorHAnsi" w:hAnsiTheme="majorHAnsi"/>
          <w:b/>
          <w:sz w:val="24"/>
          <w:szCs w:val="24"/>
          <w:u w:val="single"/>
        </w:rPr>
      </w:pPr>
      <w:r w:rsidRPr="007322C7">
        <w:rPr>
          <w:rFonts w:asciiTheme="majorHAnsi" w:hAnsiTheme="majorHAnsi"/>
          <w:b/>
          <w:sz w:val="24"/>
          <w:szCs w:val="24"/>
          <w:u w:val="single"/>
        </w:rPr>
        <w:t xml:space="preserve">Changes in the Curriculum </w:t>
      </w:r>
    </w:p>
    <w:p w:rsidR="00CA0816" w:rsidRDefault="00CA0816" w:rsidP="00CA0816">
      <w:pPr>
        <w:tabs>
          <w:tab w:val="left" w:pos="2687"/>
        </w:tabs>
        <w:rPr>
          <w:rFonts w:asciiTheme="majorHAnsi" w:hAnsiTheme="majorHAnsi"/>
          <w:sz w:val="24"/>
          <w:szCs w:val="24"/>
        </w:rPr>
      </w:pPr>
      <w:r>
        <w:rPr>
          <w:rFonts w:asciiTheme="majorHAnsi" w:hAnsiTheme="majorHAnsi"/>
          <w:sz w:val="24"/>
          <w:szCs w:val="24"/>
        </w:rPr>
        <w:t xml:space="preserve">Throughout the decade important changes have been made to the curriculum to ensure </w:t>
      </w:r>
      <w:r w:rsidR="00C06048">
        <w:rPr>
          <w:rFonts w:asciiTheme="majorHAnsi" w:hAnsiTheme="majorHAnsi"/>
          <w:sz w:val="24"/>
          <w:szCs w:val="24"/>
        </w:rPr>
        <w:t>all children,</w:t>
      </w:r>
      <w:r>
        <w:rPr>
          <w:rFonts w:asciiTheme="majorHAnsi" w:hAnsiTheme="majorHAnsi"/>
          <w:sz w:val="24"/>
          <w:szCs w:val="24"/>
        </w:rPr>
        <w:t xml:space="preserve"> no matter what background they come from</w:t>
      </w:r>
      <w:r w:rsidR="00C06048">
        <w:rPr>
          <w:rFonts w:asciiTheme="majorHAnsi" w:hAnsiTheme="majorHAnsi"/>
          <w:sz w:val="24"/>
          <w:szCs w:val="24"/>
        </w:rPr>
        <w:t>, have</w:t>
      </w:r>
      <w:r>
        <w:rPr>
          <w:rFonts w:asciiTheme="majorHAnsi" w:hAnsiTheme="majorHAnsi"/>
          <w:sz w:val="24"/>
          <w:szCs w:val="24"/>
        </w:rPr>
        <w:t xml:space="preserve"> a</w:t>
      </w:r>
      <w:r w:rsidR="00C06048">
        <w:rPr>
          <w:rFonts w:asciiTheme="majorHAnsi" w:hAnsiTheme="majorHAnsi"/>
          <w:sz w:val="24"/>
          <w:szCs w:val="24"/>
        </w:rPr>
        <w:t>nd receive</w:t>
      </w:r>
      <w:r>
        <w:rPr>
          <w:rFonts w:asciiTheme="majorHAnsi" w:hAnsiTheme="majorHAnsi"/>
          <w:sz w:val="24"/>
          <w:szCs w:val="24"/>
        </w:rPr>
        <w:t xml:space="preserve"> diverse curriculum which could be </w:t>
      </w:r>
      <w:r w:rsidR="00C06048">
        <w:rPr>
          <w:rFonts w:asciiTheme="majorHAnsi" w:hAnsiTheme="majorHAnsi"/>
          <w:sz w:val="24"/>
          <w:szCs w:val="24"/>
        </w:rPr>
        <w:t>achieved by all and an appropriate means of</w:t>
      </w:r>
      <w:r>
        <w:rPr>
          <w:rFonts w:asciiTheme="majorHAnsi" w:hAnsiTheme="majorHAnsi"/>
          <w:sz w:val="24"/>
          <w:szCs w:val="24"/>
        </w:rPr>
        <w:t xml:space="preserve"> measuring their progress</w:t>
      </w:r>
      <w:r w:rsidR="00CE7346">
        <w:rPr>
          <w:rFonts w:asciiTheme="majorHAnsi" w:hAnsiTheme="majorHAnsi"/>
          <w:sz w:val="24"/>
          <w:szCs w:val="24"/>
        </w:rPr>
        <w:t xml:space="preserve"> across all schools</w:t>
      </w:r>
      <w:r>
        <w:rPr>
          <w:rFonts w:asciiTheme="majorHAnsi" w:hAnsiTheme="majorHAnsi"/>
          <w:sz w:val="24"/>
          <w:szCs w:val="24"/>
        </w:rPr>
        <w:t>.</w:t>
      </w:r>
    </w:p>
    <w:p w:rsidR="00604494" w:rsidRDefault="00604494" w:rsidP="00CA0816">
      <w:pPr>
        <w:tabs>
          <w:tab w:val="left" w:pos="2687"/>
        </w:tabs>
        <w:rPr>
          <w:rFonts w:asciiTheme="majorHAnsi" w:hAnsiTheme="majorHAnsi"/>
          <w:sz w:val="24"/>
          <w:szCs w:val="24"/>
        </w:rPr>
      </w:pPr>
      <w:r>
        <w:rPr>
          <w:rFonts w:asciiTheme="majorHAnsi" w:hAnsiTheme="majorHAnsi"/>
          <w:sz w:val="24"/>
          <w:szCs w:val="24"/>
        </w:rPr>
        <w:t>By 1988 the Education Reform Act introduced the National Curriculum into all state schools including special needs schools. The act allowed teachers and schools to customise what they taught to meet the needs of the children. This was a good step forward for special needs schools as the curriculum in some or all areas may not have been appropriate to teach children with learning difficulties or physical disabilities. This created opportunities for children with additional learning needs to fulfil their academic potential and show some signs of progress, thus making school life a happier more fulfilling place to learn.</w:t>
      </w:r>
    </w:p>
    <w:p w:rsidR="00604494" w:rsidRDefault="00FC4699" w:rsidP="00CA0816">
      <w:pPr>
        <w:tabs>
          <w:tab w:val="left" w:pos="2687"/>
        </w:tabs>
        <w:rPr>
          <w:rFonts w:asciiTheme="majorHAnsi" w:hAnsiTheme="majorHAnsi"/>
          <w:sz w:val="24"/>
          <w:szCs w:val="24"/>
        </w:rPr>
      </w:pPr>
      <w:r>
        <w:rPr>
          <w:rFonts w:asciiTheme="majorHAnsi" w:hAnsiTheme="majorHAnsi"/>
          <w:sz w:val="24"/>
          <w:szCs w:val="24"/>
        </w:rPr>
        <w:t>T</w:t>
      </w:r>
      <w:r w:rsidR="00604494">
        <w:rPr>
          <w:rFonts w:asciiTheme="majorHAnsi" w:hAnsiTheme="majorHAnsi"/>
          <w:sz w:val="24"/>
          <w:szCs w:val="24"/>
        </w:rPr>
        <w:t>he National Curriculum is</w:t>
      </w:r>
      <w:r>
        <w:rPr>
          <w:rFonts w:asciiTheme="majorHAnsi" w:hAnsiTheme="majorHAnsi"/>
          <w:sz w:val="24"/>
          <w:szCs w:val="24"/>
        </w:rPr>
        <w:t xml:space="preserve"> used within my own practice and assessment tools such as National Curriculum Levels, P Scales, </w:t>
      </w:r>
      <w:r w:rsidR="00F51F48">
        <w:rPr>
          <w:rFonts w:asciiTheme="majorHAnsi" w:hAnsiTheme="majorHAnsi"/>
          <w:sz w:val="24"/>
          <w:szCs w:val="24"/>
        </w:rPr>
        <w:t xml:space="preserve">Routes for Learning </w:t>
      </w:r>
      <w:r>
        <w:rPr>
          <w:rFonts w:asciiTheme="majorHAnsi" w:hAnsiTheme="majorHAnsi"/>
          <w:sz w:val="24"/>
          <w:szCs w:val="24"/>
        </w:rPr>
        <w:t>and MAP are used to measure progression and baseline</w:t>
      </w:r>
      <w:r w:rsidR="00F51F48">
        <w:rPr>
          <w:rFonts w:asciiTheme="majorHAnsi" w:hAnsiTheme="majorHAnsi"/>
          <w:sz w:val="24"/>
          <w:szCs w:val="24"/>
        </w:rPr>
        <w:t xml:space="preserve"> the </w:t>
      </w:r>
      <w:r>
        <w:rPr>
          <w:rFonts w:asciiTheme="majorHAnsi" w:hAnsiTheme="majorHAnsi"/>
          <w:sz w:val="24"/>
          <w:szCs w:val="24"/>
        </w:rPr>
        <w:t>pupils to ensure they are working at an appropriate level.</w:t>
      </w:r>
    </w:p>
    <w:p w:rsidR="00F51F48" w:rsidRDefault="00FC4699" w:rsidP="00CA0816">
      <w:pPr>
        <w:tabs>
          <w:tab w:val="left" w:pos="2687"/>
        </w:tabs>
        <w:rPr>
          <w:rFonts w:asciiTheme="majorHAnsi" w:hAnsiTheme="majorHAnsi"/>
          <w:sz w:val="24"/>
          <w:szCs w:val="24"/>
        </w:rPr>
      </w:pPr>
      <w:r>
        <w:rPr>
          <w:rFonts w:asciiTheme="majorHAnsi" w:hAnsiTheme="majorHAnsi"/>
          <w:sz w:val="24"/>
          <w:szCs w:val="24"/>
        </w:rPr>
        <w:t xml:space="preserve">P Scales are </w:t>
      </w:r>
      <w:r w:rsidR="003A24DB">
        <w:rPr>
          <w:rFonts w:asciiTheme="majorHAnsi" w:hAnsiTheme="majorHAnsi"/>
          <w:sz w:val="24"/>
          <w:szCs w:val="24"/>
        </w:rPr>
        <w:t>a set of descriptions devised for recording achievement for children with special needs. They are eight different leve</w:t>
      </w:r>
      <w:r>
        <w:rPr>
          <w:rFonts w:asciiTheme="majorHAnsi" w:hAnsiTheme="majorHAnsi"/>
          <w:sz w:val="24"/>
          <w:szCs w:val="24"/>
        </w:rPr>
        <w:t>ls ranging from P1-P8 which is followed by</w:t>
      </w:r>
      <w:r w:rsidR="003A24DB">
        <w:rPr>
          <w:rFonts w:asciiTheme="majorHAnsi" w:hAnsiTheme="majorHAnsi"/>
          <w:sz w:val="24"/>
          <w:szCs w:val="24"/>
        </w:rPr>
        <w:t xml:space="preserve"> </w:t>
      </w:r>
      <w:r>
        <w:rPr>
          <w:rFonts w:asciiTheme="majorHAnsi" w:hAnsiTheme="majorHAnsi"/>
          <w:sz w:val="24"/>
          <w:szCs w:val="24"/>
        </w:rPr>
        <w:t>National Curriculum Level 1 (</w:t>
      </w:r>
      <w:r w:rsidR="003A24DB">
        <w:rPr>
          <w:rFonts w:asciiTheme="majorHAnsi" w:hAnsiTheme="majorHAnsi"/>
          <w:sz w:val="24"/>
          <w:szCs w:val="24"/>
        </w:rPr>
        <w:t>NC1</w:t>
      </w:r>
      <w:r>
        <w:rPr>
          <w:rFonts w:asciiTheme="majorHAnsi" w:hAnsiTheme="majorHAnsi"/>
          <w:sz w:val="24"/>
          <w:szCs w:val="24"/>
        </w:rPr>
        <w:t>)</w:t>
      </w:r>
      <w:r w:rsidR="003A24DB">
        <w:rPr>
          <w:rFonts w:asciiTheme="majorHAnsi" w:hAnsiTheme="majorHAnsi"/>
          <w:sz w:val="24"/>
          <w:szCs w:val="24"/>
        </w:rPr>
        <w:t>. While P levels 1-3 aren’t subject specific</w:t>
      </w:r>
      <w:r>
        <w:rPr>
          <w:rFonts w:asciiTheme="majorHAnsi" w:hAnsiTheme="majorHAnsi"/>
          <w:sz w:val="24"/>
          <w:szCs w:val="24"/>
        </w:rPr>
        <w:t xml:space="preserve"> and are elements which are key in helping the pupil learn to learn</w:t>
      </w:r>
      <w:r w:rsidR="003A24DB">
        <w:rPr>
          <w:rFonts w:asciiTheme="majorHAnsi" w:hAnsiTheme="majorHAnsi"/>
          <w:sz w:val="24"/>
          <w:szCs w:val="24"/>
        </w:rPr>
        <w:t>, from 4-8 they cover subjects across the curriculum.</w:t>
      </w:r>
    </w:p>
    <w:p w:rsidR="00B25F09" w:rsidRDefault="00B25F09" w:rsidP="00CA0816">
      <w:pPr>
        <w:tabs>
          <w:tab w:val="left" w:pos="2687"/>
        </w:tabs>
        <w:rPr>
          <w:rFonts w:asciiTheme="majorHAnsi" w:hAnsiTheme="majorHAnsi"/>
          <w:sz w:val="24"/>
          <w:szCs w:val="24"/>
        </w:rPr>
      </w:pPr>
      <w:r>
        <w:rPr>
          <w:rFonts w:asciiTheme="majorHAnsi" w:hAnsiTheme="majorHAnsi"/>
          <w:sz w:val="24"/>
          <w:szCs w:val="24"/>
        </w:rPr>
        <w:t xml:space="preserve">The assessment provided by the Welsh Assembly breaks down the early P Scales into 43 small steps for communication and cognition. The Routes for Learning materials </w:t>
      </w:r>
      <w:r w:rsidR="00FC4699">
        <w:rPr>
          <w:rFonts w:asciiTheme="majorHAnsi" w:hAnsiTheme="majorHAnsi"/>
          <w:sz w:val="24"/>
          <w:szCs w:val="24"/>
        </w:rPr>
        <w:t>‘</w:t>
      </w:r>
      <w:r>
        <w:rPr>
          <w:rFonts w:asciiTheme="majorHAnsi" w:hAnsiTheme="majorHAnsi"/>
          <w:sz w:val="24"/>
          <w:szCs w:val="24"/>
        </w:rPr>
        <w:t>focus on those early communication and cognitive skills are crucial for all future learning and improved quality of life.’ (Ro</w:t>
      </w:r>
      <w:r w:rsidR="00FC4699">
        <w:rPr>
          <w:rFonts w:asciiTheme="majorHAnsi" w:hAnsiTheme="majorHAnsi"/>
          <w:sz w:val="24"/>
          <w:szCs w:val="24"/>
        </w:rPr>
        <w:t>utes for Learning – Additional G</w:t>
      </w:r>
      <w:r>
        <w:rPr>
          <w:rFonts w:asciiTheme="majorHAnsi" w:hAnsiTheme="majorHAnsi"/>
          <w:sz w:val="24"/>
          <w:szCs w:val="24"/>
        </w:rPr>
        <w:t>uidance)</w:t>
      </w:r>
    </w:p>
    <w:p w:rsidR="00B25F09" w:rsidRDefault="00B25F09" w:rsidP="00CA0816">
      <w:pPr>
        <w:tabs>
          <w:tab w:val="left" w:pos="2687"/>
        </w:tabs>
        <w:rPr>
          <w:rFonts w:asciiTheme="majorHAnsi" w:hAnsiTheme="majorHAnsi"/>
          <w:sz w:val="24"/>
          <w:szCs w:val="24"/>
        </w:rPr>
      </w:pPr>
      <w:r>
        <w:rPr>
          <w:rFonts w:asciiTheme="majorHAnsi" w:hAnsiTheme="majorHAnsi"/>
          <w:sz w:val="24"/>
          <w:szCs w:val="24"/>
        </w:rPr>
        <w:t>This system is devised in order to help pupils make small progressive steps focu</w:t>
      </w:r>
      <w:r w:rsidR="005D03FB">
        <w:rPr>
          <w:rFonts w:asciiTheme="majorHAnsi" w:hAnsiTheme="majorHAnsi"/>
          <w:sz w:val="24"/>
          <w:szCs w:val="24"/>
        </w:rPr>
        <w:t>sing on their individual needs mirroring steps similar to a ‘typically’ developing child.</w:t>
      </w:r>
    </w:p>
    <w:p w:rsidR="00B25F09" w:rsidRDefault="00B25F09" w:rsidP="00CA0816">
      <w:pPr>
        <w:tabs>
          <w:tab w:val="left" w:pos="2687"/>
        </w:tabs>
        <w:rPr>
          <w:rFonts w:asciiTheme="majorHAnsi" w:hAnsiTheme="majorHAnsi"/>
          <w:sz w:val="24"/>
          <w:szCs w:val="24"/>
        </w:rPr>
      </w:pPr>
      <w:r>
        <w:rPr>
          <w:rFonts w:asciiTheme="majorHAnsi" w:hAnsiTheme="majorHAnsi"/>
          <w:sz w:val="24"/>
          <w:szCs w:val="24"/>
        </w:rPr>
        <w:t>The changes seen throughout the years show a massive improvement in the development of the curriculum</w:t>
      </w:r>
      <w:r w:rsidR="005D03FB">
        <w:rPr>
          <w:rFonts w:asciiTheme="majorHAnsi" w:hAnsiTheme="majorHAnsi"/>
          <w:sz w:val="24"/>
          <w:szCs w:val="24"/>
        </w:rPr>
        <w:t xml:space="preserve"> and the way we measure progression, making learning outcomes and </w:t>
      </w:r>
      <w:proofErr w:type="gramStart"/>
      <w:r w:rsidR="005D03FB">
        <w:rPr>
          <w:rFonts w:asciiTheme="majorHAnsi" w:hAnsiTheme="majorHAnsi"/>
          <w:sz w:val="24"/>
          <w:szCs w:val="24"/>
        </w:rPr>
        <w:t>targets  specific</w:t>
      </w:r>
      <w:proofErr w:type="gramEnd"/>
      <w:r w:rsidR="005D03FB">
        <w:rPr>
          <w:rFonts w:asciiTheme="majorHAnsi" w:hAnsiTheme="majorHAnsi"/>
          <w:sz w:val="24"/>
          <w:szCs w:val="24"/>
        </w:rPr>
        <w:t xml:space="preserve"> to the individual to meet their needs.</w:t>
      </w:r>
    </w:p>
    <w:p w:rsidR="00B25F09" w:rsidRDefault="009412E2" w:rsidP="00CA0816">
      <w:pPr>
        <w:tabs>
          <w:tab w:val="left" w:pos="2687"/>
        </w:tabs>
        <w:rPr>
          <w:rFonts w:asciiTheme="majorHAnsi" w:hAnsiTheme="majorHAnsi"/>
          <w:sz w:val="24"/>
          <w:szCs w:val="24"/>
        </w:rPr>
      </w:pPr>
      <w:r>
        <w:rPr>
          <w:rFonts w:asciiTheme="majorHAnsi" w:hAnsiTheme="majorHAnsi"/>
          <w:sz w:val="24"/>
          <w:szCs w:val="24"/>
        </w:rPr>
        <w:t>Having a range of curriculum tools and areas of learning</w:t>
      </w:r>
      <w:r w:rsidR="005D03FB">
        <w:rPr>
          <w:rFonts w:asciiTheme="majorHAnsi" w:hAnsiTheme="majorHAnsi"/>
          <w:sz w:val="24"/>
          <w:szCs w:val="24"/>
        </w:rPr>
        <w:t>, assessment of learning and progression for</w:t>
      </w:r>
      <w:r>
        <w:rPr>
          <w:rFonts w:asciiTheme="majorHAnsi" w:hAnsiTheme="majorHAnsi"/>
          <w:sz w:val="24"/>
          <w:szCs w:val="24"/>
        </w:rPr>
        <w:t xml:space="preserve"> children with </w:t>
      </w:r>
      <w:r w:rsidR="005D03FB">
        <w:rPr>
          <w:rFonts w:asciiTheme="majorHAnsi" w:hAnsiTheme="majorHAnsi"/>
          <w:sz w:val="24"/>
          <w:szCs w:val="24"/>
        </w:rPr>
        <w:t>special needs help us to baseline</w:t>
      </w:r>
      <w:r>
        <w:rPr>
          <w:rFonts w:asciiTheme="majorHAnsi" w:hAnsiTheme="majorHAnsi"/>
          <w:sz w:val="24"/>
          <w:szCs w:val="24"/>
        </w:rPr>
        <w:t xml:space="preserve"> pupils more easily in order to start them off at the correct pace and level specific to their individual needs</w:t>
      </w:r>
      <w:r w:rsidR="005D03FB">
        <w:rPr>
          <w:rFonts w:asciiTheme="majorHAnsi" w:hAnsiTheme="majorHAnsi"/>
          <w:sz w:val="24"/>
          <w:szCs w:val="24"/>
        </w:rPr>
        <w:t xml:space="preserve"> and abilities</w:t>
      </w:r>
      <w:r>
        <w:rPr>
          <w:rFonts w:asciiTheme="majorHAnsi" w:hAnsiTheme="majorHAnsi"/>
          <w:sz w:val="24"/>
          <w:szCs w:val="24"/>
        </w:rPr>
        <w:t>.</w:t>
      </w:r>
    </w:p>
    <w:p w:rsidR="005D03FB" w:rsidRDefault="005D03FB" w:rsidP="00CA0816">
      <w:pPr>
        <w:tabs>
          <w:tab w:val="left" w:pos="2687"/>
        </w:tabs>
        <w:rPr>
          <w:rFonts w:asciiTheme="majorHAnsi" w:hAnsiTheme="majorHAnsi"/>
          <w:sz w:val="24"/>
          <w:szCs w:val="24"/>
        </w:rPr>
      </w:pPr>
    </w:p>
    <w:p w:rsidR="00D325F3" w:rsidRDefault="009412E2" w:rsidP="00CA0816">
      <w:pPr>
        <w:tabs>
          <w:tab w:val="left" w:pos="2687"/>
        </w:tabs>
        <w:rPr>
          <w:rFonts w:asciiTheme="majorHAnsi" w:hAnsiTheme="majorHAnsi"/>
          <w:sz w:val="24"/>
          <w:szCs w:val="24"/>
        </w:rPr>
      </w:pPr>
      <w:r>
        <w:rPr>
          <w:rFonts w:asciiTheme="majorHAnsi" w:hAnsiTheme="majorHAnsi"/>
          <w:sz w:val="24"/>
          <w:szCs w:val="24"/>
        </w:rPr>
        <w:lastRenderedPageBreak/>
        <w:t xml:space="preserve">Within the last 3 years we have seen a massive reform </w:t>
      </w:r>
      <w:r w:rsidR="005D03FB">
        <w:rPr>
          <w:rFonts w:asciiTheme="majorHAnsi" w:hAnsiTheme="majorHAnsi"/>
          <w:sz w:val="24"/>
          <w:szCs w:val="24"/>
        </w:rPr>
        <w:t xml:space="preserve">in Wales </w:t>
      </w:r>
      <w:r>
        <w:rPr>
          <w:rFonts w:asciiTheme="majorHAnsi" w:hAnsiTheme="majorHAnsi"/>
          <w:sz w:val="24"/>
          <w:szCs w:val="24"/>
        </w:rPr>
        <w:t xml:space="preserve">again with the Donaldson Report and the implementation of </w:t>
      </w:r>
      <w:r w:rsidR="005D03FB">
        <w:rPr>
          <w:rFonts w:asciiTheme="majorHAnsi" w:hAnsiTheme="majorHAnsi"/>
          <w:sz w:val="24"/>
          <w:szCs w:val="24"/>
        </w:rPr>
        <w:t>the new Curriculum for Wales.</w:t>
      </w:r>
    </w:p>
    <w:p w:rsidR="009412E2" w:rsidRDefault="00930D28" w:rsidP="00CA0816">
      <w:pPr>
        <w:tabs>
          <w:tab w:val="left" w:pos="2687"/>
        </w:tabs>
        <w:rPr>
          <w:rFonts w:asciiTheme="majorHAnsi" w:hAnsiTheme="majorHAnsi"/>
          <w:sz w:val="24"/>
          <w:szCs w:val="24"/>
        </w:rPr>
      </w:pPr>
      <w:r>
        <w:rPr>
          <w:rFonts w:asciiTheme="majorHAnsi" w:hAnsiTheme="majorHAnsi"/>
          <w:sz w:val="24"/>
          <w:szCs w:val="24"/>
        </w:rPr>
        <w:t xml:space="preserve">The Donaldson Report by Graham </w:t>
      </w:r>
      <w:r w:rsidR="00DD6A29">
        <w:rPr>
          <w:rFonts w:asciiTheme="majorHAnsi" w:hAnsiTheme="majorHAnsi"/>
          <w:sz w:val="24"/>
          <w:szCs w:val="24"/>
        </w:rPr>
        <w:t>Donaldson called ‘Suc</w:t>
      </w:r>
      <w:r w:rsidR="005D03FB">
        <w:rPr>
          <w:rFonts w:asciiTheme="majorHAnsi" w:hAnsiTheme="majorHAnsi"/>
          <w:sz w:val="24"/>
          <w:szCs w:val="24"/>
        </w:rPr>
        <w:t>cessful Futures’ was produced on</w:t>
      </w:r>
      <w:r w:rsidR="00DD6A29">
        <w:rPr>
          <w:rFonts w:asciiTheme="majorHAnsi" w:hAnsiTheme="majorHAnsi"/>
          <w:sz w:val="24"/>
          <w:szCs w:val="24"/>
        </w:rPr>
        <w:t xml:space="preserve"> request of the Welsh Government to review the curriculum and assessment in schools in Wales. Children reported to him</w:t>
      </w:r>
      <w:r w:rsidR="005D03FB">
        <w:rPr>
          <w:rFonts w:asciiTheme="majorHAnsi" w:hAnsiTheme="majorHAnsi"/>
          <w:sz w:val="24"/>
          <w:szCs w:val="24"/>
        </w:rPr>
        <w:t xml:space="preserve"> (Successful Futures)</w:t>
      </w:r>
      <w:r w:rsidR="00DD6A29">
        <w:rPr>
          <w:rFonts w:asciiTheme="majorHAnsi" w:hAnsiTheme="majorHAnsi"/>
          <w:sz w:val="24"/>
          <w:szCs w:val="24"/>
        </w:rPr>
        <w:t xml:space="preserve"> that they thought the curriculum was </w:t>
      </w:r>
      <w:r w:rsidR="0080732A">
        <w:rPr>
          <w:rFonts w:asciiTheme="majorHAnsi" w:hAnsiTheme="majorHAnsi"/>
          <w:sz w:val="24"/>
          <w:szCs w:val="24"/>
        </w:rPr>
        <w:t>‘</w:t>
      </w:r>
      <w:r w:rsidR="00DD6A29">
        <w:rPr>
          <w:rFonts w:asciiTheme="majorHAnsi" w:hAnsiTheme="majorHAnsi"/>
          <w:sz w:val="24"/>
          <w:szCs w:val="24"/>
        </w:rPr>
        <w:t>out of date</w:t>
      </w:r>
      <w:r w:rsidR="0080732A">
        <w:rPr>
          <w:rFonts w:asciiTheme="majorHAnsi" w:hAnsiTheme="majorHAnsi"/>
          <w:sz w:val="24"/>
          <w:szCs w:val="24"/>
        </w:rPr>
        <w:t>’ and digital skills needed</w:t>
      </w:r>
      <w:r w:rsidR="00DD6A29">
        <w:rPr>
          <w:rFonts w:asciiTheme="majorHAnsi" w:hAnsiTheme="majorHAnsi"/>
          <w:sz w:val="24"/>
          <w:szCs w:val="24"/>
        </w:rPr>
        <w:t xml:space="preserve"> an improvement. They wanted a curriculum based on life skills, personal confidence, health and well-being and more work based tutoring to develop future career potential.</w:t>
      </w:r>
    </w:p>
    <w:p w:rsidR="00DD6A29" w:rsidRDefault="00DD6A29" w:rsidP="00CA0816">
      <w:pPr>
        <w:tabs>
          <w:tab w:val="left" w:pos="2687"/>
        </w:tabs>
        <w:rPr>
          <w:rFonts w:asciiTheme="majorHAnsi" w:hAnsiTheme="majorHAnsi"/>
          <w:sz w:val="24"/>
          <w:szCs w:val="24"/>
        </w:rPr>
      </w:pPr>
      <w:r>
        <w:rPr>
          <w:rFonts w:asciiTheme="majorHAnsi" w:hAnsiTheme="majorHAnsi"/>
          <w:sz w:val="24"/>
          <w:szCs w:val="24"/>
        </w:rPr>
        <w:t>The 4 key purposes came into action and were designed to ‘underpin all teaching and learning in</w:t>
      </w:r>
      <w:r w:rsidR="0080732A">
        <w:rPr>
          <w:rFonts w:asciiTheme="majorHAnsi" w:hAnsiTheme="majorHAnsi"/>
          <w:sz w:val="24"/>
          <w:szCs w:val="24"/>
        </w:rPr>
        <w:t xml:space="preserve"> Wales’ to provide a cross curricular focus and combines ‘over-arching competences with traditional subject-based content.’ (Donaldson - Successful Futures)</w:t>
      </w:r>
    </w:p>
    <w:p w:rsidR="00DD6A29" w:rsidRDefault="00DD6A29" w:rsidP="00CA0816">
      <w:pPr>
        <w:tabs>
          <w:tab w:val="left" w:pos="2687"/>
        </w:tabs>
        <w:rPr>
          <w:rFonts w:asciiTheme="majorHAnsi" w:hAnsiTheme="majorHAnsi"/>
          <w:sz w:val="24"/>
          <w:szCs w:val="24"/>
        </w:rPr>
      </w:pPr>
      <w:r>
        <w:rPr>
          <w:rFonts w:asciiTheme="majorHAnsi" w:hAnsiTheme="majorHAnsi"/>
          <w:sz w:val="24"/>
          <w:szCs w:val="24"/>
        </w:rPr>
        <w:t>Recommendation</w:t>
      </w:r>
      <w:r w:rsidR="003C3777">
        <w:rPr>
          <w:rFonts w:asciiTheme="majorHAnsi" w:hAnsiTheme="majorHAnsi"/>
          <w:sz w:val="24"/>
          <w:szCs w:val="24"/>
        </w:rPr>
        <w:t>s</w:t>
      </w:r>
      <w:r>
        <w:rPr>
          <w:rFonts w:asciiTheme="majorHAnsi" w:hAnsiTheme="majorHAnsi"/>
          <w:sz w:val="24"/>
          <w:szCs w:val="24"/>
        </w:rPr>
        <w:t xml:space="preserve"> from the report suggested that we categorise learning into 6 </w:t>
      </w:r>
      <w:r w:rsidR="003C3777">
        <w:rPr>
          <w:rFonts w:asciiTheme="majorHAnsi" w:hAnsiTheme="majorHAnsi"/>
          <w:sz w:val="24"/>
          <w:szCs w:val="24"/>
        </w:rPr>
        <w:t>‘Areas of Learning and Experience’ (AOLEs) -</w:t>
      </w:r>
      <w:r>
        <w:rPr>
          <w:rFonts w:asciiTheme="majorHAnsi" w:hAnsiTheme="majorHAnsi"/>
          <w:sz w:val="24"/>
          <w:szCs w:val="24"/>
        </w:rPr>
        <w:t xml:space="preserve"> Expressive Arts, Humanities, Mathematics and Numeracy,</w:t>
      </w:r>
      <w:r w:rsidR="002166C4">
        <w:rPr>
          <w:rFonts w:asciiTheme="majorHAnsi" w:hAnsiTheme="majorHAnsi"/>
          <w:sz w:val="24"/>
          <w:szCs w:val="24"/>
        </w:rPr>
        <w:t xml:space="preserve"> Literacy</w:t>
      </w:r>
      <w:r w:rsidR="00D16D6C">
        <w:rPr>
          <w:rFonts w:asciiTheme="majorHAnsi" w:hAnsiTheme="majorHAnsi"/>
          <w:sz w:val="24"/>
          <w:szCs w:val="24"/>
        </w:rPr>
        <w:t xml:space="preserve"> L</w:t>
      </w:r>
      <w:r w:rsidR="003C3777">
        <w:rPr>
          <w:rFonts w:asciiTheme="majorHAnsi" w:hAnsiTheme="majorHAnsi"/>
          <w:sz w:val="24"/>
          <w:szCs w:val="24"/>
        </w:rPr>
        <w:t>anguage and Communication, H</w:t>
      </w:r>
      <w:r w:rsidR="002166C4">
        <w:rPr>
          <w:rFonts w:asciiTheme="majorHAnsi" w:hAnsiTheme="majorHAnsi"/>
          <w:sz w:val="24"/>
          <w:szCs w:val="24"/>
        </w:rPr>
        <w:t>ealth and Well-being and Science and Technology.</w:t>
      </w:r>
    </w:p>
    <w:p w:rsidR="002166C4" w:rsidRDefault="002166C4" w:rsidP="00CA0816">
      <w:pPr>
        <w:tabs>
          <w:tab w:val="left" w:pos="2687"/>
        </w:tabs>
        <w:rPr>
          <w:rFonts w:asciiTheme="majorHAnsi" w:hAnsiTheme="majorHAnsi"/>
          <w:sz w:val="24"/>
          <w:szCs w:val="24"/>
        </w:rPr>
      </w:pPr>
      <w:r>
        <w:rPr>
          <w:rFonts w:asciiTheme="majorHAnsi" w:hAnsiTheme="majorHAnsi"/>
          <w:sz w:val="24"/>
          <w:szCs w:val="24"/>
        </w:rPr>
        <w:t xml:space="preserve">Literacy, Numeracy and digital competence became key elements of the curriculum. Later </w:t>
      </w:r>
      <w:proofErr w:type="gramStart"/>
      <w:r>
        <w:rPr>
          <w:rFonts w:asciiTheme="majorHAnsi" w:hAnsiTheme="majorHAnsi"/>
          <w:sz w:val="24"/>
          <w:szCs w:val="24"/>
        </w:rPr>
        <w:t>came</w:t>
      </w:r>
      <w:proofErr w:type="gramEnd"/>
      <w:r>
        <w:rPr>
          <w:rFonts w:asciiTheme="majorHAnsi" w:hAnsiTheme="majorHAnsi"/>
          <w:sz w:val="24"/>
          <w:szCs w:val="24"/>
        </w:rPr>
        <w:t xml:space="preserve"> the Digital Competence Framework to support this recommendation.</w:t>
      </w:r>
    </w:p>
    <w:p w:rsidR="002166C4" w:rsidRPr="002166C4" w:rsidRDefault="002166C4" w:rsidP="00CA0816">
      <w:pPr>
        <w:tabs>
          <w:tab w:val="left" w:pos="2687"/>
        </w:tabs>
        <w:rPr>
          <w:rFonts w:asciiTheme="majorHAnsi" w:hAnsiTheme="majorHAnsi"/>
          <w:sz w:val="24"/>
          <w:szCs w:val="24"/>
        </w:rPr>
      </w:pPr>
      <w:r>
        <w:rPr>
          <w:rFonts w:asciiTheme="majorHAnsi" w:hAnsiTheme="majorHAnsi"/>
          <w:sz w:val="24"/>
          <w:szCs w:val="24"/>
        </w:rPr>
        <w:t xml:space="preserve">The </w:t>
      </w:r>
      <w:proofErr w:type="gramStart"/>
      <w:r>
        <w:rPr>
          <w:rFonts w:asciiTheme="majorHAnsi" w:hAnsiTheme="majorHAnsi"/>
          <w:sz w:val="24"/>
          <w:szCs w:val="24"/>
        </w:rPr>
        <w:t>broader</w:t>
      </w:r>
      <w:proofErr w:type="gramEnd"/>
      <w:r>
        <w:rPr>
          <w:rFonts w:asciiTheme="majorHAnsi" w:hAnsiTheme="majorHAnsi"/>
          <w:sz w:val="24"/>
          <w:szCs w:val="24"/>
        </w:rPr>
        <w:t xml:space="preserve">, more life skilled based curriculum and the introduction of the 4 key purposes </w:t>
      </w:r>
      <w:r w:rsidRPr="002166C4">
        <w:rPr>
          <w:rFonts w:asciiTheme="majorHAnsi" w:hAnsiTheme="majorHAnsi"/>
        </w:rPr>
        <w:t>help support the teachers in building and designing a curriculum that meets the i</w:t>
      </w:r>
      <w:r w:rsidR="003C3777">
        <w:rPr>
          <w:rFonts w:asciiTheme="majorHAnsi" w:hAnsiTheme="majorHAnsi"/>
        </w:rPr>
        <w:t>ndividual needs of their pupils and ensure children were more actively engaged in learning.</w:t>
      </w:r>
    </w:p>
    <w:p w:rsidR="00DD6A29" w:rsidRDefault="00EB477F" w:rsidP="00CA0816">
      <w:pPr>
        <w:tabs>
          <w:tab w:val="left" w:pos="2687"/>
        </w:tabs>
        <w:rPr>
          <w:rFonts w:asciiTheme="majorHAnsi" w:hAnsiTheme="majorHAnsi"/>
          <w:sz w:val="24"/>
          <w:szCs w:val="24"/>
        </w:rPr>
      </w:pPr>
      <w:r>
        <w:rPr>
          <w:rFonts w:asciiTheme="majorHAnsi" w:hAnsiTheme="majorHAnsi"/>
          <w:sz w:val="24"/>
          <w:szCs w:val="24"/>
        </w:rPr>
        <w:t>Creating small progression s</w:t>
      </w:r>
      <w:r w:rsidR="002166C4">
        <w:rPr>
          <w:rFonts w:asciiTheme="majorHAnsi" w:hAnsiTheme="majorHAnsi"/>
          <w:sz w:val="24"/>
          <w:szCs w:val="24"/>
        </w:rPr>
        <w:t>teps</w:t>
      </w:r>
      <w:r>
        <w:rPr>
          <w:rFonts w:asciiTheme="majorHAnsi" w:hAnsiTheme="majorHAnsi"/>
          <w:sz w:val="24"/>
          <w:szCs w:val="24"/>
        </w:rPr>
        <w:t xml:space="preserve"> would ‘provide a more coherent basis for learning teaching and assessment.</w:t>
      </w:r>
      <w:r w:rsidR="002166C4">
        <w:rPr>
          <w:rFonts w:asciiTheme="majorHAnsi" w:hAnsiTheme="majorHAnsi"/>
          <w:sz w:val="24"/>
          <w:szCs w:val="24"/>
        </w:rPr>
        <w:t>’ (Donaldson 2014) ensures pupils can achieve at a pace suitable for them.</w:t>
      </w:r>
      <w:r w:rsidR="00DE6349">
        <w:rPr>
          <w:rFonts w:asciiTheme="majorHAnsi" w:hAnsiTheme="majorHAnsi"/>
          <w:sz w:val="24"/>
          <w:szCs w:val="24"/>
        </w:rPr>
        <w:t xml:space="preserve"> This is good news again for pupils in</w:t>
      </w:r>
      <w:r w:rsidR="006C3189">
        <w:rPr>
          <w:rFonts w:asciiTheme="majorHAnsi" w:hAnsiTheme="majorHAnsi"/>
          <w:sz w:val="24"/>
          <w:szCs w:val="24"/>
        </w:rPr>
        <w:t xml:space="preserve"> special needs where</w:t>
      </w:r>
      <w:r w:rsidR="00DE6349">
        <w:rPr>
          <w:rFonts w:asciiTheme="majorHAnsi" w:hAnsiTheme="majorHAnsi"/>
          <w:sz w:val="24"/>
          <w:szCs w:val="24"/>
        </w:rPr>
        <w:t xml:space="preserve"> progress maybe very </w:t>
      </w:r>
      <w:r w:rsidR="00D16D6C">
        <w:rPr>
          <w:rFonts w:asciiTheme="majorHAnsi" w:hAnsiTheme="majorHAnsi"/>
          <w:sz w:val="24"/>
          <w:szCs w:val="24"/>
        </w:rPr>
        <w:t>small and slight, making targets more achievable</w:t>
      </w:r>
      <w:r w:rsidR="00DE6349">
        <w:rPr>
          <w:rFonts w:asciiTheme="majorHAnsi" w:hAnsiTheme="majorHAnsi"/>
          <w:sz w:val="24"/>
          <w:szCs w:val="24"/>
        </w:rPr>
        <w:t>.</w:t>
      </w:r>
    </w:p>
    <w:p w:rsidR="003C3777" w:rsidRDefault="003C3777" w:rsidP="00CA0816">
      <w:pPr>
        <w:tabs>
          <w:tab w:val="left" w:pos="2687"/>
        </w:tabs>
        <w:rPr>
          <w:rFonts w:asciiTheme="majorHAnsi" w:hAnsiTheme="majorHAnsi"/>
          <w:sz w:val="24"/>
          <w:szCs w:val="24"/>
        </w:rPr>
      </w:pPr>
      <w:r>
        <w:rPr>
          <w:rFonts w:asciiTheme="majorHAnsi" w:hAnsiTheme="majorHAnsi"/>
          <w:sz w:val="24"/>
          <w:szCs w:val="24"/>
        </w:rPr>
        <w:t>Overall the new life skilled based curriculum will turn subjects into creative day-to-day activities preparing the pupils for a</w:t>
      </w:r>
      <w:r w:rsidR="00EB477F">
        <w:rPr>
          <w:rFonts w:asciiTheme="majorHAnsi" w:hAnsiTheme="majorHAnsi"/>
          <w:sz w:val="24"/>
          <w:szCs w:val="24"/>
        </w:rPr>
        <w:t>n independent fulfilling</w:t>
      </w:r>
      <w:r>
        <w:rPr>
          <w:rFonts w:asciiTheme="majorHAnsi" w:hAnsiTheme="majorHAnsi"/>
          <w:sz w:val="24"/>
          <w:szCs w:val="24"/>
        </w:rPr>
        <w:t xml:space="preserve"> future after full time education.</w:t>
      </w:r>
    </w:p>
    <w:p w:rsidR="00D16D6C" w:rsidRDefault="00D16D6C" w:rsidP="00CA0816">
      <w:pPr>
        <w:tabs>
          <w:tab w:val="left" w:pos="2687"/>
        </w:tabs>
        <w:rPr>
          <w:rFonts w:asciiTheme="majorHAnsi" w:hAnsiTheme="majorHAnsi"/>
          <w:sz w:val="24"/>
          <w:szCs w:val="24"/>
        </w:rPr>
      </w:pPr>
    </w:p>
    <w:p w:rsidR="003E735F" w:rsidRDefault="00ED2B4D">
      <w:pPr>
        <w:tabs>
          <w:tab w:val="left" w:pos="2687"/>
        </w:tabs>
        <w:rPr>
          <w:rFonts w:asciiTheme="majorHAnsi" w:hAnsiTheme="majorHAnsi"/>
          <w:b/>
          <w:sz w:val="24"/>
          <w:szCs w:val="24"/>
          <w:u w:val="single"/>
        </w:rPr>
      </w:pPr>
      <w:r>
        <w:rPr>
          <w:rFonts w:asciiTheme="majorHAnsi" w:hAnsiTheme="majorHAnsi"/>
          <w:b/>
          <w:sz w:val="24"/>
          <w:szCs w:val="24"/>
          <w:u w:val="single"/>
        </w:rPr>
        <w:t>Practice within a Special</w:t>
      </w:r>
      <w:r w:rsidR="00865BBC">
        <w:rPr>
          <w:rFonts w:asciiTheme="majorHAnsi" w:hAnsiTheme="majorHAnsi"/>
          <w:b/>
          <w:sz w:val="24"/>
          <w:szCs w:val="24"/>
          <w:u w:val="single"/>
        </w:rPr>
        <w:t xml:space="preserve"> School</w:t>
      </w:r>
    </w:p>
    <w:p w:rsidR="003E735F" w:rsidRPr="005F0371" w:rsidRDefault="00C55C9D">
      <w:pPr>
        <w:tabs>
          <w:tab w:val="left" w:pos="2687"/>
        </w:tabs>
        <w:rPr>
          <w:rFonts w:asciiTheme="majorHAnsi" w:hAnsiTheme="majorHAnsi"/>
          <w:sz w:val="24"/>
          <w:szCs w:val="24"/>
        </w:rPr>
      </w:pPr>
      <w:r w:rsidRPr="005F0371">
        <w:rPr>
          <w:rFonts w:asciiTheme="majorHAnsi" w:hAnsiTheme="majorHAnsi"/>
          <w:sz w:val="24"/>
          <w:szCs w:val="24"/>
        </w:rPr>
        <w:t xml:space="preserve">The code of practice </w:t>
      </w:r>
      <w:r w:rsidR="00F0095E">
        <w:rPr>
          <w:rFonts w:asciiTheme="majorHAnsi" w:hAnsiTheme="majorHAnsi"/>
          <w:sz w:val="24"/>
          <w:szCs w:val="24"/>
        </w:rPr>
        <w:t xml:space="preserve">(2002) </w:t>
      </w:r>
      <w:r w:rsidRPr="005F0371">
        <w:rPr>
          <w:rFonts w:asciiTheme="majorHAnsi" w:hAnsiTheme="majorHAnsi"/>
          <w:sz w:val="24"/>
          <w:szCs w:val="24"/>
        </w:rPr>
        <w:t>states the ‘Roles and Responsibilities in Special Schools’</w:t>
      </w:r>
    </w:p>
    <w:p w:rsidR="003E735F" w:rsidRDefault="00C55C9D" w:rsidP="000443EB">
      <w:pPr>
        <w:tabs>
          <w:tab w:val="left" w:pos="2687"/>
        </w:tabs>
        <w:rPr>
          <w:rFonts w:asciiTheme="majorHAnsi" w:hAnsiTheme="majorHAnsi"/>
          <w:sz w:val="24"/>
          <w:szCs w:val="24"/>
        </w:rPr>
      </w:pPr>
      <w:r w:rsidRPr="005F0371">
        <w:rPr>
          <w:rFonts w:asciiTheme="majorHAnsi" w:hAnsiTheme="majorHAnsi"/>
          <w:i/>
          <w:sz w:val="24"/>
          <w:szCs w:val="24"/>
        </w:rPr>
        <w:t>‘’1:41 Provision for the pupils is a matter for the school as a whole. In addition to the governing body, the school’s head teacher and all other members of staff have important day-to-day responsibilities. Whatever arrangements are made for meeting the needs of children with SEN in a particular special school, the statutory duties remain with the governing body rather than with the school staff.’’</w:t>
      </w:r>
      <w:r w:rsidR="000443EB">
        <w:rPr>
          <w:rFonts w:asciiTheme="majorHAnsi" w:hAnsiTheme="majorHAnsi"/>
          <w:i/>
          <w:sz w:val="24"/>
          <w:szCs w:val="24"/>
        </w:rPr>
        <w:t xml:space="preserve"> </w:t>
      </w:r>
      <w:r w:rsidRPr="000443EB">
        <w:rPr>
          <w:rFonts w:asciiTheme="majorHAnsi" w:hAnsiTheme="majorHAnsi"/>
          <w:sz w:val="24"/>
          <w:szCs w:val="24"/>
        </w:rPr>
        <w:t>(SEN Code of Practice Document</w:t>
      </w:r>
      <w:r w:rsidR="000443EB" w:rsidRPr="000443EB">
        <w:rPr>
          <w:rFonts w:asciiTheme="majorHAnsi" w:hAnsiTheme="majorHAnsi"/>
          <w:sz w:val="24"/>
          <w:szCs w:val="24"/>
        </w:rPr>
        <w:t xml:space="preserve"> 2002</w:t>
      </w:r>
      <w:r w:rsidRPr="000443EB">
        <w:rPr>
          <w:rFonts w:asciiTheme="majorHAnsi" w:hAnsiTheme="majorHAnsi"/>
          <w:sz w:val="24"/>
          <w:szCs w:val="24"/>
        </w:rPr>
        <w:t>)</w:t>
      </w:r>
    </w:p>
    <w:p w:rsidR="003E735F" w:rsidRPr="005F0371" w:rsidRDefault="00ED2B4D">
      <w:pPr>
        <w:tabs>
          <w:tab w:val="left" w:pos="2687"/>
        </w:tabs>
        <w:rPr>
          <w:rFonts w:asciiTheme="majorHAnsi" w:hAnsiTheme="majorHAnsi"/>
          <w:sz w:val="24"/>
          <w:szCs w:val="24"/>
        </w:rPr>
      </w:pPr>
      <w:r>
        <w:rPr>
          <w:rFonts w:asciiTheme="majorHAnsi" w:hAnsiTheme="majorHAnsi"/>
          <w:sz w:val="24"/>
          <w:szCs w:val="24"/>
        </w:rPr>
        <w:t xml:space="preserve">Within my own practice, </w:t>
      </w:r>
      <w:r w:rsidR="00C55C9D" w:rsidRPr="005F0371">
        <w:rPr>
          <w:rFonts w:asciiTheme="majorHAnsi" w:hAnsiTheme="majorHAnsi"/>
          <w:sz w:val="24"/>
          <w:szCs w:val="24"/>
        </w:rPr>
        <w:t xml:space="preserve">my role as a teacher is to ensure that each individual in my class has their educational needs met and are </w:t>
      </w:r>
      <w:r>
        <w:rPr>
          <w:rFonts w:asciiTheme="majorHAnsi" w:hAnsiTheme="majorHAnsi"/>
          <w:sz w:val="24"/>
          <w:szCs w:val="24"/>
        </w:rPr>
        <w:t xml:space="preserve">educated and </w:t>
      </w:r>
      <w:r w:rsidR="00C55C9D" w:rsidRPr="005F0371">
        <w:rPr>
          <w:rFonts w:asciiTheme="majorHAnsi" w:hAnsiTheme="majorHAnsi"/>
          <w:sz w:val="24"/>
          <w:szCs w:val="24"/>
        </w:rPr>
        <w:t xml:space="preserve">taught to </w:t>
      </w:r>
      <w:proofErr w:type="gramStart"/>
      <w:r w:rsidR="00C55C9D" w:rsidRPr="005F0371">
        <w:rPr>
          <w:rFonts w:asciiTheme="majorHAnsi" w:hAnsiTheme="majorHAnsi"/>
          <w:sz w:val="24"/>
          <w:szCs w:val="24"/>
        </w:rPr>
        <w:t>develop</w:t>
      </w:r>
      <w:r>
        <w:rPr>
          <w:rFonts w:asciiTheme="majorHAnsi" w:hAnsiTheme="majorHAnsi"/>
          <w:sz w:val="24"/>
          <w:szCs w:val="24"/>
        </w:rPr>
        <w:t xml:space="preserve"> </w:t>
      </w:r>
      <w:r w:rsidR="00C55C9D" w:rsidRPr="005F0371">
        <w:rPr>
          <w:rFonts w:asciiTheme="majorHAnsi" w:hAnsiTheme="majorHAnsi"/>
          <w:sz w:val="24"/>
          <w:szCs w:val="24"/>
        </w:rPr>
        <w:t xml:space="preserve"> li</w:t>
      </w:r>
      <w:r>
        <w:rPr>
          <w:rFonts w:asciiTheme="majorHAnsi" w:hAnsiTheme="majorHAnsi"/>
          <w:sz w:val="24"/>
          <w:szCs w:val="24"/>
        </w:rPr>
        <w:t>fe</w:t>
      </w:r>
      <w:proofErr w:type="gramEnd"/>
      <w:r>
        <w:rPr>
          <w:rFonts w:asciiTheme="majorHAnsi" w:hAnsiTheme="majorHAnsi"/>
          <w:sz w:val="24"/>
          <w:szCs w:val="24"/>
        </w:rPr>
        <w:t xml:space="preserve"> skills</w:t>
      </w:r>
      <w:r w:rsidR="00C55C9D" w:rsidRPr="005F0371">
        <w:rPr>
          <w:rFonts w:asciiTheme="majorHAnsi" w:hAnsiTheme="majorHAnsi"/>
          <w:sz w:val="24"/>
          <w:szCs w:val="24"/>
        </w:rPr>
        <w:t xml:space="preserve"> in order to prepare them for life after school. </w:t>
      </w:r>
      <w:r>
        <w:rPr>
          <w:rFonts w:asciiTheme="majorHAnsi" w:hAnsiTheme="majorHAnsi"/>
          <w:sz w:val="24"/>
          <w:szCs w:val="24"/>
        </w:rPr>
        <w:t>At my school the age range is 3-19</w:t>
      </w:r>
      <w:r w:rsidR="00C55C9D" w:rsidRPr="005F0371">
        <w:rPr>
          <w:rFonts w:asciiTheme="majorHAnsi" w:hAnsiTheme="majorHAnsi"/>
          <w:sz w:val="24"/>
          <w:szCs w:val="24"/>
        </w:rPr>
        <w:t>.</w:t>
      </w:r>
    </w:p>
    <w:p w:rsidR="003E735F" w:rsidRPr="005F0371" w:rsidRDefault="00C55C9D">
      <w:pPr>
        <w:tabs>
          <w:tab w:val="left" w:pos="2687"/>
        </w:tabs>
        <w:rPr>
          <w:rFonts w:asciiTheme="majorHAnsi" w:hAnsiTheme="majorHAnsi"/>
          <w:sz w:val="24"/>
          <w:szCs w:val="24"/>
        </w:rPr>
      </w:pPr>
      <w:r w:rsidRPr="005F0371">
        <w:rPr>
          <w:rFonts w:asciiTheme="majorHAnsi" w:hAnsiTheme="majorHAnsi"/>
          <w:sz w:val="24"/>
          <w:szCs w:val="24"/>
        </w:rPr>
        <w:lastRenderedPageBreak/>
        <w:t>Our way of insuring the best possible education for each individual is through regular assess</w:t>
      </w:r>
      <w:r w:rsidR="00ED2B4D">
        <w:rPr>
          <w:rFonts w:asciiTheme="majorHAnsi" w:hAnsiTheme="majorHAnsi"/>
          <w:sz w:val="24"/>
          <w:szCs w:val="24"/>
        </w:rPr>
        <w:t>ment. We currently use various</w:t>
      </w:r>
      <w:r w:rsidRPr="005F0371">
        <w:rPr>
          <w:rFonts w:asciiTheme="majorHAnsi" w:hAnsiTheme="majorHAnsi"/>
          <w:sz w:val="24"/>
          <w:szCs w:val="24"/>
        </w:rPr>
        <w:t xml:space="preserve"> assessment </w:t>
      </w:r>
      <w:r w:rsidR="00ED2B4D">
        <w:rPr>
          <w:rFonts w:asciiTheme="majorHAnsi" w:hAnsiTheme="majorHAnsi"/>
          <w:sz w:val="24"/>
          <w:szCs w:val="24"/>
        </w:rPr>
        <w:t>tools to baseline and measure progression at an appropriate leve</w:t>
      </w:r>
      <w:r w:rsidR="009F58A4">
        <w:rPr>
          <w:rFonts w:asciiTheme="majorHAnsi" w:hAnsiTheme="majorHAnsi"/>
          <w:sz w:val="24"/>
          <w:szCs w:val="24"/>
        </w:rPr>
        <w:t xml:space="preserve">l for each individual. </w:t>
      </w:r>
      <w:proofErr w:type="gramStart"/>
      <w:r w:rsidR="009F58A4">
        <w:rPr>
          <w:rFonts w:asciiTheme="majorHAnsi" w:hAnsiTheme="majorHAnsi"/>
          <w:sz w:val="24"/>
          <w:szCs w:val="24"/>
        </w:rPr>
        <w:t>The range of abilities</w:t>
      </w:r>
      <w:r w:rsidRPr="005F0371">
        <w:rPr>
          <w:rFonts w:asciiTheme="majorHAnsi" w:hAnsiTheme="majorHAnsi"/>
          <w:sz w:val="24"/>
          <w:szCs w:val="24"/>
        </w:rPr>
        <w:t xml:space="preserve"> in class range from P3i to P8.</w:t>
      </w:r>
      <w:proofErr w:type="gramEnd"/>
      <w:r w:rsidRPr="005F0371">
        <w:rPr>
          <w:rFonts w:asciiTheme="majorHAnsi" w:hAnsiTheme="majorHAnsi"/>
          <w:sz w:val="24"/>
          <w:szCs w:val="24"/>
        </w:rPr>
        <w:t xml:space="preserve"> </w:t>
      </w:r>
      <w:r w:rsidR="009F58A4">
        <w:rPr>
          <w:rFonts w:asciiTheme="majorHAnsi" w:hAnsiTheme="majorHAnsi"/>
          <w:sz w:val="24"/>
          <w:szCs w:val="24"/>
        </w:rPr>
        <w:t xml:space="preserve">We evidence achievement across all subjects by P Level descriptions. </w:t>
      </w:r>
      <w:r w:rsidRPr="005F0371">
        <w:rPr>
          <w:rFonts w:asciiTheme="majorHAnsi" w:hAnsiTheme="majorHAnsi"/>
          <w:sz w:val="24"/>
          <w:szCs w:val="24"/>
        </w:rPr>
        <w:t>Pupils are KS2 SLD with one pupil in class PMLD.</w:t>
      </w:r>
    </w:p>
    <w:p w:rsidR="003E735F" w:rsidRPr="005F0371" w:rsidRDefault="00C55C9D">
      <w:pPr>
        <w:tabs>
          <w:tab w:val="left" w:pos="2687"/>
        </w:tabs>
        <w:rPr>
          <w:rFonts w:asciiTheme="majorHAnsi" w:hAnsiTheme="majorHAnsi"/>
          <w:sz w:val="24"/>
          <w:szCs w:val="24"/>
        </w:rPr>
      </w:pPr>
      <w:r w:rsidRPr="005F0371">
        <w:rPr>
          <w:rFonts w:asciiTheme="majorHAnsi" w:hAnsiTheme="majorHAnsi"/>
          <w:sz w:val="24"/>
          <w:szCs w:val="24"/>
        </w:rPr>
        <w:t>Each child has a statement and an annual review</w:t>
      </w:r>
      <w:r w:rsidR="009F58A4">
        <w:rPr>
          <w:rFonts w:asciiTheme="majorHAnsi" w:hAnsiTheme="majorHAnsi"/>
          <w:sz w:val="24"/>
          <w:szCs w:val="24"/>
        </w:rPr>
        <w:t xml:space="preserve"> of progress</w:t>
      </w:r>
      <w:r w:rsidRPr="005F0371">
        <w:rPr>
          <w:rFonts w:asciiTheme="majorHAnsi" w:hAnsiTheme="majorHAnsi"/>
          <w:sz w:val="24"/>
          <w:szCs w:val="24"/>
        </w:rPr>
        <w:t xml:space="preserve"> where we w</w:t>
      </w:r>
      <w:r w:rsidR="009F58A4">
        <w:rPr>
          <w:rFonts w:asciiTheme="majorHAnsi" w:hAnsiTheme="majorHAnsi"/>
          <w:sz w:val="24"/>
          <w:szCs w:val="24"/>
        </w:rPr>
        <w:t>ork in partnership with parents,</w:t>
      </w:r>
      <w:r w:rsidRPr="005F0371">
        <w:rPr>
          <w:rFonts w:asciiTheme="majorHAnsi" w:hAnsiTheme="majorHAnsi"/>
          <w:sz w:val="24"/>
          <w:szCs w:val="24"/>
        </w:rPr>
        <w:t xml:space="preserve"> </w:t>
      </w:r>
      <w:r w:rsidR="009F58A4">
        <w:rPr>
          <w:rFonts w:asciiTheme="majorHAnsi" w:hAnsiTheme="majorHAnsi"/>
          <w:sz w:val="24"/>
          <w:szCs w:val="24"/>
        </w:rPr>
        <w:t>external agencies and healthcare professionals.</w:t>
      </w:r>
    </w:p>
    <w:p w:rsidR="003E735F" w:rsidRPr="005F0371" w:rsidRDefault="00C55C9D">
      <w:pPr>
        <w:tabs>
          <w:tab w:val="left" w:pos="2687"/>
        </w:tabs>
        <w:rPr>
          <w:rFonts w:asciiTheme="majorHAnsi" w:hAnsiTheme="majorHAnsi"/>
          <w:sz w:val="24"/>
          <w:szCs w:val="24"/>
        </w:rPr>
      </w:pPr>
      <w:r w:rsidRPr="005F0371">
        <w:rPr>
          <w:rFonts w:asciiTheme="majorHAnsi" w:hAnsiTheme="majorHAnsi"/>
          <w:sz w:val="24"/>
          <w:szCs w:val="24"/>
        </w:rPr>
        <w:t xml:space="preserve">At annual reviews we discuss the child’s </w:t>
      </w:r>
      <w:proofErr w:type="gramStart"/>
      <w:r w:rsidRPr="005F0371">
        <w:rPr>
          <w:rFonts w:asciiTheme="majorHAnsi" w:hAnsiTheme="majorHAnsi"/>
          <w:sz w:val="24"/>
          <w:szCs w:val="24"/>
        </w:rPr>
        <w:t>progress,</w:t>
      </w:r>
      <w:proofErr w:type="gramEnd"/>
      <w:r w:rsidRPr="005F0371">
        <w:rPr>
          <w:rFonts w:asciiTheme="majorHAnsi" w:hAnsiTheme="majorHAnsi"/>
          <w:sz w:val="24"/>
          <w:szCs w:val="24"/>
        </w:rPr>
        <w:t xml:space="preserve"> any difficulties they are having, listen to the parent’s concerns and take advice of other specialist professionals. We comment on the progress of their targets throughout the year and make new ones for the </w:t>
      </w:r>
      <w:r w:rsidR="009F58A4">
        <w:rPr>
          <w:rFonts w:asciiTheme="majorHAnsi" w:hAnsiTheme="majorHAnsi"/>
          <w:sz w:val="24"/>
          <w:szCs w:val="24"/>
        </w:rPr>
        <w:t xml:space="preserve">next </w:t>
      </w:r>
      <w:r w:rsidRPr="005F0371">
        <w:rPr>
          <w:rFonts w:asciiTheme="majorHAnsi" w:hAnsiTheme="majorHAnsi"/>
          <w:sz w:val="24"/>
          <w:szCs w:val="24"/>
        </w:rPr>
        <w:t>year.</w:t>
      </w:r>
    </w:p>
    <w:p w:rsidR="003E735F" w:rsidRPr="005F0371" w:rsidRDefault="00C55C9D">
      <w:pPr>
        <w:tabs>
          <w:tab w:val="left" w:pos="2687"/>
        </w:tabs>
        <w:rPr>
          <w:rFonts w:asciiTheme="majorHAnsi" w:hAnsiTheme="majorHAnsi"/>
          <w:sz w:val="24"/>
          <w:szCs w:val="24"/>
        </w:rPr>
      </w:pPr>
      <w:r w:rsidRPr="005F0371">
        <w:rPr>
          <w:rFonts w:asciiTheme="majorHAnsi" w:hAnsiTheme="majorHAnsi"/>
          <w:sz w:val="24"/>
          <w:szCs w:val="24"/>
        </w:rPr>
        <w:t>The child is usually brough</w:t>
      </w:r>
      <w:r w:rsidR="009F58A4">
        <w:rPr>
          <w:rFonts w:asciiTheme="majorHAnsi" w:hAnsiTheme="majorHAnsi"/>
          <w:sz w:val="24"/>
          <w:szCs w:val="24"/>
        </w:rPr>
        <w:t xml:space="preserve">t into the annual review and says </w:t>
      </w:r>
      <w:r w:rsidRPr="005F0371">
        <w:rPr>
          <w:rFonts w:asciiTheme="majorHAnsi" w:hAnsiTheme="majorHAnsi"/>
          <w:sz w:val="24"/>
          <w:szCs w:val="24"/>
        </w:rPr>
        <w:t xml:space="preserve">how they feel about school and </w:t>
      </w:r>
      <w:r w:rsidR="009F58A4">
        <w:rPr>
          <w:rFonts w:asciiTheme="majorHAnsi" w:hAnsiTheme="majorHAnsi"/>
          <w:sz w:val="24"/>
          <w:szCs w:val="24"/>
        </w:rPr>
        <w:t>what they learn</w:t>
      </w:r>
      <w:r w:rsidRPr="005F0371">
        <w:rPr>
          <w:rFonts w:asciiTheme="majorHAnsi" w:hAnsiTheme="majorHAnsi"/>
          <w:sz w:val="24"/>
          <w:szCs w:val="24"/>
        </w:rPr>
        <w:t xml:space="preserve">. This is an important part of the process to hear the views of the child and find out how they feel. </w:t>
      </w:r>
      <w:r w:rsidR="009F58A4">
        <w:rPr>
          <w:rFonts w:asciiTheme="majorHAnsi" w:hAnsiTheme="majorHAnsi"/>
          <w:sz w:val="24"/>
          <w:szCs w:val="24"/>
        </w:rPr>
        <w:t>If a child cannot child</w:t>
      </w:r>
      <w:r w:rsidRPr="005F0371">
        <w:rPr>
          <w:rFonts w:asciiTheme="majorHAnsi" w:hAnsiTheme="majorHAnsi"/>
          <w:sz w:val="24"/>
          <w:szCs w:val="24"/>
        </w:rPr>
        <w:t xml:space="preserve"> on his or hers likes or dislikes and</w:t>
      </w:r>
      <w:r w:rsidR="006C15FD">
        <w:rPr>
          <w:rFonts w:asciiTheme="majorHAnsi" w:hAnsiTheme="majorHAnsi"/>
          <w:sz w:val="24"/>
          <w:szCs w:val="24"/>
        </w:rPr>
        <w:t xml:space="preserve"> not</w:t>
      </w:r>
      <w:r w:rsidRPr="005F0371">
        <w:rPr>
          <w:rFonts w:asciiTheme="majorHAnsi" w:hAnsiTheme="majorHAnsi"/>
          <w:sz w:val="24"/>
          <w:szCs w:val="24"/>
        </w:rPr>
        <w:t xml:space="preserve"> be able to communicate or indicate how they feel</w:t>
      </w:r>
      <w:r w:rsidR="006C15FD">
        <w:rPr>
          <w:rFonts w:asciiTheme="majorHAnsi" w:hAnsiTheme="majorHAnsi"/>
          <w:sz w:val="24"/>
          <w:szCs w:val="24"/>
        </w:rPr>
        <w:t xml:space="preserve"> the teacher will </w:t>
      </w:r>
      <w:r w:rsidR="00C65034">
        <w:rPr>
          <w:rFonts w:asciiTheme="majorHAnsi" w:hAnsiTheme="majorHAnsi"/>
          <w:sz w:val="24"/>
          <w:szCs w:val="24"/>
        </w:rPr>
        <w:t xml:space="preserve">say </w:t>
      </w:r>
      <w:r w:rsidR="006C15FD">
        <w:rPr>
          <w:rFonts w:asciiTheme="majorHAnsi" w:hAnsiTheme="majorHAnsi"/>
          <w:sz w:val="24"/>
          <w:szCs w:val="24"/>
        </w:rPr>
        <w:t>during the meetings</w:t>
      </w:r>
      <w:r w:rsidR="00C65034">
        <w:rPr>
          <w:rFonts w:asciiTheme="majorHAnsi" w:hAnsiTheme="majorHAnsi"/>
          <w:sz w:val="24"/>
          <w:szCs w:val="24"/>
        </w:rPr>
        <w:t xml:space="preserve"> based on evidence from </w:t>
      </w:r>
      <w:r w:rsidR="006C15FD">
        <w:rPr>
          <w:rFonts w:asciiTheme="majorHAnsi" w:hAnsiTheme="majorHAnsi"/>
          <w:sz w:val="24"/>
          <w:szCs w:val="24"/>
        </w:rPr>
        <w:t>close observation</w:t>
      </w:r>
      <w:r w:rsidR="00C65034">
        <w:rPr>
          <w:rFonts w:asciiTheme="majorHAnsi" w:hAnsiTheme="majorHAnsi"/>
          <w:sz w:val="24"/>
          <w:szCs w:val="24"/>
        </w:rPr>
        <w:t xml:space="preserve"> and assessment</w:t>
      </w:r>
      <w:r w:rsidR="006C15FD">
        <w:rPr>
          <w:rFonts w:asciiTheme="majorHAnsi" w:hAnsiTheme="majorHAnsi"/>
          <w:sz w:val="24"/>
          <w:szCs w:val="24"/>
        </w:rPr>
        <w:t xml:space="preserve"> over the year</w:t>
      </w:r>
      <w:r w:rsidRPr="005F0371">
        <w:rPr>
          <w:rFonts w:asciiTheme="majorHAnsi" w:hAnsiTheme="majorHAnsi"/>
          <w:sz w:val="24"/>
          <w:szCs w:val="24"/>
        </w:rPr>
        <w:t>.</w:t>
      </w:r>
    </w:p>
    <w:p w:rsidR="003E735F" w:rsidRPr="005F0371" w:rsidRDefault="00C55C9D">
      <w:pPr>
        <w:tabs>
          <w:tab w:val="left" w:pos="2687"/>
        </w:tabs>
        <w:rPr>
          <w:rFonts w:asciiTheme="majorHAnsi" w:hAnsiTheme="majorHAnsi"/>
          <w:sz w:val="24"/>
          <w:szCs w:val="24"/>
        </w:rPr>
      </w:pPr>
      <w:r w:rsidRPr="005F0371">
        <w:rPr>
          <w:rFonts w:asciiTheme="majorHAnsi" w:hAnsiTheme="majorHAnsi"/>
          <w:sz w:val="24"/>
          <w:szCs w:val="24"/>
        </w:rPr>
        <w:t xml:space="preserve">Each term we create personalised </w:t>
      </w:r>
      <w:r w:rsidR="0090000C">
        <w:rPr>
          <w:rFonts w:asciiTheme="majorHAnsi" w:hAnsiTheme="majorHAnsi"/>
          <w:sz w:val="24"/>
          <w:szCs w:val="24"/>
        </w:rPr>
        <w:t>‘Individual Education Plan’ (IEP)</w:t>
      </w:r>
      <w:r w:rsidRPr="005F0371">
        <w:rPr>
          <w:rFonts w:asciiTheme="majorHAnsi" w:hAnsiTheme="majorHAnsi"/>
          <w:sz w:val="24"/>
          <w:szCs w:val="24"/>
        </w:rPr>
        <w:t xml:space="preserve"> in 4 areas of learning. </w:t>
      </w:r>
      <w:proofErr w:type="gramStart"/>
      <w:r w:rsidRPr="005F0371">
        <w:rPr>
          <w:rFonts w:asciiTheme="majorHAnsi" w:hAnsiTheme="majorHAnsi"/>
          <w:sz w:val="24"/>
          <w:szCs w:val="24"/>
        </w:rPr>
        <w:t>Literacy, Numeracy, ICT and PSD.</w:t>
      </w:r>
      <w:proofErr w:type="gramEnd"/>
    </w:p>
    <w:p w:rsidR="003E735F" w:rsidRPr="005F0371" w:rsidRDefault="00C55C9D">
      <w:pPr>
        <w:tabs>
          <w:tab w:val="left" w:pos="2687"/>
        </w:tabs>
        <w:rPr>
          <w:rFonts w:asciiTheme="majorHAnsi" w:hAnsiTheme="majorHAnsi"/>
          <w:sz w:val="24"/>
          <w:szCs w:val="24"/>
        </w:rPr>
      </w:pPr>
      <w:r w:rsidRPr="005F0371">
        <w:rPr>
          <w:rFonts w:asciiTheme="majorHAnsi" w:hAnsiTheme="majorHAnsi"/>
          <w:sz w:val="24"/>
          <w:szCs w:val="24"/>
        </w:rPr>
        <w:t xml:space="preserve">We discuss these IEP targets with </w:t>
      </w:r>
      <w:r w:rsidR="0090000C">
        <w:rPr>
          <w:rFonts w:asciiTheme="majorHAnsi" w:hAnsiTheme="majorHAnsi"/>
          <w:sz w:val="24"/>
          <w:szCs w:val="24"/>
        </w:rPr>
        <w:t>parents and ask that each term the</w:t>
      </w:r>
      <w:r w:rsidRPr="005F0371">
        <w:rPr>
          <w:rFonts w:asciiTheme="majorHAnsi" w:hAnsiTheme="majorHAnsi"/>
          <w:sz w:val="24"/>
          <w:szCs w:val="24"/>
        </w:rPr>
        <w:t xml:space="preserve"> IEP is signed in agreement.</w:t>
      </w:r>
      <w:r w:rsidR="00C65034">
        <w:rPr>
          <w:rFonts w:asciiTheme="majorHAnsi" w:hAnsiTheme="majorHAnsi"/>
          <w:sz w:val="24"/>
          <w:szCs w:val="24"/>
        </w:rPr>
        <w:t xml:space="preserve"> These IEP targets come from the statement and annual reviews in order to meet the child’s individual needs in these core areas.</w:t>
      </w:r>
    </w:p>
    <w:p w:rsidR="003E735F" w:rsidRPr="005F0371" w:rsidRDefault="00C55C9D">
      <w:pPr>
        <w:tabs>
          <w:tab w:val="left" w:pos="2687"/>
        </w:tabs>
        <w:rPr>
          <w:rFonts w:asciiTheme="majorHAnsi" w:hAnsiTheme="majorHAnsi"/>
          <w:sz w:val="24"/>
          <w:szCs w:val="24"/>
        </w:rPr>
      </w:pPr>
      <w:r w:rsidRPr="005F0371">
        <w:rPr>
          <w:rFonts w:asciiTheme="majorHAnsi" w:hAnsiTheme="majorHAnsi"/>
          <w:sz w:val="24"/>
          <w:szCs w:val="24"/>
        </w:rPr>
        <w:t>Each child will also have annual targets set for Literacy – Listening, speak</w:t>
      </w:r>
      <w:r w:rsidR="002E1970">
        <w:rPr>
          <w:rFonts w:asciiTheme="majorHAnsi" w:hAnsiTheme="majorHAnsi"/>
          <w:sz w:val="24"/>
          <w:szCs w:val="24"/>
        </w:rPr>
        <w:t xml:space="preserve">ing, reading, writing, Numeracy, </w:t>
      </w:r>
      <w:r w:rsidRPr="005F0371">
        <w:rPr>
          <w:rFonts w:asciiTheme="majorHAnsi" w:hAnsiTheme="majorHAnsi"/>
          <w:sz w:val="24"/>
          <w:szCs w:val="24"/>
        </w:rPr>
        <w:t>Science and PSD. Where possible we creat</w:t>
      </w:r>
      <w:r w:rsidR="002E1970">
        <w:rPr>
          <w:rFonts w:asciiTheme="majorHAnsi" w:hAnsiTheme="majorHAnsi"/>
          <w:sz w:val="24"/>
          <w:szCs w:val="24"/>
        </w:rPr>
        <w:t>e and combine targets from</w:t>
      </w:r>
      <w:r w:rsidRPr="005F0371">
        <w:rPr>
          <w:rFonts w:asciiTheme="majorHAnsi" w:hAnsiTheme="majorHAnsi"/>
          <w:sz w:val="24"/>
          <w:szCs w:val="24"/>
        </w:rPr>
        <w:t xml:space="preserve"> IEPs, annual reviews and the annual targets. I feel its good practice to not have too many different targets as the pupil’s complex needs may not be met if we try to achieve too much. This is also beneficial to</w:t>
      </w:r>
      <w:r w:rsidR="002E1970">
        <w:rPr>
          <w:rFonts w:asciiTheme="majorHAnsi" w:hAnsiTheme="majorHAnsi"/>
          <w:sz w:val="24"/>
          <w:szCs w:val="24"/>
        </w:rPr>
        <w:t xml:space="preserve"> the child, especially with profound and multiple learning difficulties</w:t>
      </w:r>
      <w:r w:rsidRPr="005F0371">
        <w:rPr>
          <w:rFonts w:asciiTheme="majorHAnsi" w:hAnsiTheme="majorHAnsi"/>
          <w:sz w:val="24"/>
          <w:szCs w:val="24"/>
        </w:rPr>
        <w:t xml:space="preserve"> as progress maybe very slow or slight. Each child requires enough time to process</w:t>
      </w:r>
      <w:r w:rsidR="002E1970">
        <w:rPr>
          <w:rFonts w:asciiTheme="majorHAnsi" w:hAnsiTheme="majorHAnsi"/>
          <w:sz w:val="24"/>
          <w:szCs w:val="24"/>
        </w:rPr>
        <w:t xml:space="preserve"> and practice</w:t>
      </w:r>
      <w:r w:rsidRPr="005F0371">
        <w:rPr>
          <w:rFonts w:asciiTheme="majorHAnsi" w:hAnsiTheme="majorHAnsi"/>
          <w:sz w:val="24"/>
          <w:szCs w:val="24"/>
        </w:rPr>
        <w:t xml:space="preserve"> in order to show any improvements.</w:t>
      </w:r>
    </w:p>
    <w:p w:rsidR="002E1970" w:rsidRDefault="00C55C9D">
      <w:pPr>
        <w:tabs>
          <w:tab w:val="left" w:pos="2687"/>
        </w:tabs>
        <w:rPr>
          <w:rFonts w:asciiTheme="majorHAnsi" w:hAnsiTheme="majorHAnsi"/>
          <w:sz w:val="24"/>
          <w:szCs w:val="24"/>
        </w:rPr>
      </w:pPr>
      <w:r w:rsidRPr="005F0371">
        <w:rPr>
          <w:rFonts w:asciiTheme="majorHAnsi" w:hAnsiTheme="majorHAnsi"/>
          <w:sz w:val="24"/>
          <w:szCs w:val="24"/>
        </w:rPr>
        <w:t xml:space="preserve">Recent changes to the curriculum meaning it has become more life skilled with a </w:t>
      </w:r>
      <w:r w:rsidR="002E1970">
        <w:rPr>
          <w:rFonts w:asciiTheme="majorHAnsi" w:hAnsiTheme="majorHAnsi"/>
          <w:sz w:val="24"/>
          <w:szCs w:val="24"/>
        </w:rPr>
        <w:t xml:space="preserve">cross curricular focus. </w:t>
      </w:r>
      <w:proofErr w:type="gramStart"/>
      <w:r w:rsidR="002E1970">
        <w:rPr>
          <w:rFonts w:asciiTheme="majorHAnsi" w:hAnsiTheme="majorHAnsi"/>
          <w:sz w:val="24"/>
          <w:szCs w:val="24"/>
        </w:rPr>
        <w:t>T</w:t>
      </w:r>
      <w:r w:rsidRPr="005F0371">
        <w:rPr>
          <w:rFonts w:asciiTheme="majorHAnsi" w:hAnsiTheme="majorHAnsi"/>
          <w:sz w:val="24"/>
          <w:szCs w:val="24"/>
        </w:rPr>
        <w:t>he 4 key purposes – ambitious capable learners, enterprising creative contributors, ethical informed citizens and healthy confident individuals.</w:t>
      </w:r>
      <w:proofErr w:type="gramEnd"/>
      <w:r w:rsidRPr="005F0371">
        <w:rPr>
          <w:rFonts w:asciiTheme="majorHAnsi" w:hAnsiTheme="majorHAnsi"/>
          <w:sz w:val="24"/>
          <w:szCs w:val="24"/>
        </w:rPr>
        <w:t xml:space="preserve"> Implementing these areas ensures the children’s educational, personal and creative needs are met through thorough and personalised planning for each individual. The 6 areas of le</w:t>
      </w:r>
      <w:r w:rsidR="002E1970">
        <w:rPr>
          <w:rFonts w:asciiTheme="majorHAnsi" w:hAnsiTheme="majorHAnsi"/>
          <w:sz w:val="24"/>
          <w:szCs w:val="24"/>
        </w:rPr>
        <w:t>arning are incorporated into stimulating and relevant topic webs each term.</w:t>
      </w:r>
    </w:p>
    <w:p w:rsidR="003E735F" w:rsidRDefault="002E1970">
      <w:pPr>
        <w:tabs>
          <w:tab w:val="left" w:pos="2687"/>
        </w:tabs>
        <w:rPr>
          <w:rFonts w:asciiTheme="majorHAnsi" w:hAnsiTheme="majorHAnsi"/>
          <w:sz w:val="24"/>
          <w:szCs w:val="24"/>
        </w:rPr>
      </w:pPr>
      <w:r>
        <w:rPr>
          <w:rFonts w:asciiTheme="majorHAnsi" w:hAnsiTheme="majorHAnsi"/>
          <w:sz w:val="24"/>
          <w:szCs w:val="24"/>
        </w:rPr>
        <w:t>We are lucky to be a</w:t>
      </w:r>
      <w:r w:rsidR="00C55C9D" w:rsidRPr="005F0371">
        <w:rPr>
          <w:rFonts w:asciiTheme="majorHAnsi" w:hAnsiTheme="majorHAnsi"/>
          <w:sz w:val="24"/>
          <w:szCs w:val="24"/>
        </w:rPr>
        <w:t xml:space="preserve"> ‘Digital Pioneer School’ and we have been incorporating the new DCF into our planning since 2015. The change in curriculum comes into action due to the digital world we now live in and it’s important for us to prepare the children and educate them in digital competency. Each term the pupils will also have a DC target. Again these targets are often incorpo</w:t>
      </w:r>
      <w:r w:rsidR="00876552">
        <w:rPr>
          <w:rFonts w:asciiTheme="majorHAnsi" w:hAnsiTheme="majorHAnsi"/>
          <w:sz w:val="24"/>
          <w:szCs w:val="24"/>
        </w:rPr>
        <w:t>rated into ICT targets through</w:t>
      </w:r>
      <w:r w:rsidR="00C55C9D" w:rsidRPr="005F0371">
        <w:rPr>
          <w:rFonts w:asciiTheme="majorHAnsi" w:hAnsiTheme="majorHAnsi"/>
          <w:sz w:val="24"/>
          <w:szCs w:val="24"/>
        </w:rPr>
        <w:t xml:space="preserve"> IEP’s, annual reviews and annual targets set.</w:t>
      </w:r>
    </w:p>
    <w:p w:rsidR="00876552" w:rsidRDefault="00876552">
      <w:pPr>
        <w:tabs>
          <w:tab w:val="left" w:pos="2687"/>
        </w:tabs>
        <w:rPr>
          <w:rFonts w:asciiTheme="majorHAnsi" w:hAnsiTheme="majorHAnsi"/>
          <w:sz w:val="24"/>
          <w:szCs w:val="24"/>
        </w:rPr>
      </w:pPr>
      <w:r>
        <w:rPr>
          <w:rFonts w:asciiTheme="majorHAnsi" w:hAnsiTheme="majorHAnsi"/>
          <w:sz w:val="24"/>
          <w:szCs w:val="24"/>
        </w:rPr>
        <w:lastRenderedPageBreak/>
        <w:t>The importance of digital competency has developed due to society becoming a ‘digital world’. Ensuring pupils acquire the correct DC support and skills will help support their independence in the real world after full time education.</w:t>
      </w:r>
    </w:p>
    <w:p w:rsidR="00597827" w:rsidRDefault="00597827">
      <w:pPr>
        <w:tabs>
          <w:tab w:val="left" w:pos="2687"/>
        </w:tabs>
        <w:rPr>
          <w:rFonts w:asciiTheme="majorHAnsi" w:hAnsiTheme="majorHAnsi"/>
          <w:sz w:val="24"/>
          <w:szCs w:val="24"/>
        </w:rPr>
      </w:pPr>
      <w:r>
        <w:rPr>
          <w:rFonts w:asciiTheme="majorHAnsi" w:hAnsiTheme="majorHAnsi"/>
          <w:sz w:val="24"/>
          <w:szCs w:val="24"/>
        </w:rPr>
        <w:t xml:space="preserve">As the pupils progress through school they are given opportunities to experience additional curriculum topics of personal interest through weekly ‘Options’ sessions. These sessions provide a range of activities which let the pupils make their own choices and develop areas of personal interests. Some option activities are animation, photography, Lego, first aid, Duke of </w:t>
      </w:r>
      <w:proofErr w:type="spellStart"/>
      <w:r>
        <w:rPr>
          <w:rFonts w:asciiTheme="majorHAnsi" w:hAnsiTheme="majorHAnsi"/>
          <w:sz w:val="24"/>
          <w:szCs w:val="24"/>
        </w:rPr>
        <w:t>Edinburough</w:t>
      </w:r>
      <w:proofErr w:type="spellEnd"/>
      <w:r>
        <w:rPr>
          <w:rFonts w:asciiTheme="majorHAnsi" w:hAnsiTheme="majorHAnsi"/>
          <w:sz w:val="24"/>
          <w:szCs w:val="24"/>
        </w:rPr>
        <w:t xml:space="preserve"> and many more.</w:t>
      </w:r>
      <w:r w:rsidR="00CA3312">
        <w:rPr>
          <w:rFonts w:asciiTheme="majorHAnsi" w:hAnsiTheme="majorHAnsi"/>
          <w:sz w:val="24"/>
          <w:szCs w:val="24"/>
        </w:rPr>
        <w:t xml:space="preserve"> </w:t>
      </w:r>
    </w:p>
    <w:p w:rsidR="00597827" w:rsidRDefault="00597827">
      <w:pPr>
        <w:tabs>
          <w:tab w:val="left" w:pos="2687"/>
        </w:tabs>
        <w:rPr>
          <w:rFonts w:asciiTheme="majorHAnsi" w:hAnsiTheme="majorHAnsi"/>
          <w:sz w:val="24"/>
          <w:szCs w:val="24"/>
        </w:rPr>
      </w:pPr>
      <w:r>
        <w:rPr>
          <w:rFonts w:asciiTheme="majorHAnsi" w:hAnsiTheme="majorHAnsi"/>
          <w:sz w:val="24"/>
          <w:szCs w:val="24"/>
        </w:rPr>
        <w:t xml:space="preserve">Assessment changes as they progress and </w:t>
      </w:r>
      <w:r w:rsidR="00CA3312">
        <w:rPr>
          <w:rFonts w:asciiTheme="majorHAnsi" w:hAnsiTheme="majorHAnsi"/>
          <w:sz w:val="24"/>
          <w:szCs w:val="24"/>
        </w:rPr>
        <w:t xml:space="preserve">pupils are given the opportunity to gain accreditations in </w:t>
      </w:r>
      <w:proofErr w:type="spellStart"/>
      <w:r w:rsidR="00CA3312">
        <w:rPr>
          <w:rFonts w:asciiTheme="majorHAnsi" w:hAnsiTheme="majorHAnsi"/>
          <w:sz w:val="24"/>
          <w:szCs w:val="24"/>
        </w:rPr>
        <w:t>Agored</w:t>
      </w:r>
      <w:proofErr w:type="spellEnd"/>
      <w:r w:rsidR="00CA3312">
        <w:rPr>
          <w:rFonts w:asciiTheme="majorHAnsi" w:hAnsiTheme="majorHAnsi"/>
          <w:sz w:val="24"/>
          <w:szCs w:val="24"/>
        </w:rPr>
        <w:t xml:space="preserve"> </w:t>
      </w:r>
      <w:proofErr w:type="spellStart"/>
      <w:r w:rsidR="00CA3312">
        <w:rPr>
          <w:rFonts w:asciiTheme="majorHAnsi" w:hAnsiTheme="majorHAnsi"/>
          <w:sz w:val="24"/>
          <w:szCs w:val="24"/>
        </w:rPr>
        <w:t>Cymru</w:t>
      </w:r>
      <w:proofErr w:type="spellEnd"/>
      <w:r w:rsidR="00876552">
        <w:rPr>
          <w:rFonts w:asciiTheme="majorHAnsi" w:hAnsiTheme="majorHAnsi"/>
          <w:sz w:val="24"/>
          <w:szCs w:val="24"/>
        </w:rPr>
        <w:t>, ASDAN, GCSE</w:t>
      </w:r>
      <w:r w:rsidR="00CA3312">
        <w:rPr>
          <w:rFonts w:asciiTheme="majorHAnsi" w:hAnsiTheme="majorHAnsi"/>
          <w:sz w:val="24"/>
          <w:szCs w:val="24"/>
        </w:rPr>
        <w:t xml:space="preserve"> and BTECH careers where tutors from</w:t>
      </w:r>
      <w:r>
        <w:rPr>
          <w:rFonts w:asciiTheme="majorHAnsi" w:hAnsiTheme="majorHAnsi"/>
          <w:sz w:val="24"/>
          <w:szCs w:val="24"/>
        </w:rPr>
        <w:t xml:space="preserve"> outside colleges will attend sessions </w:t>
      </w:r>
      <w:r w:rsidR="00CA3312">
        <w:rPr>
          <w:rFonts w:asciiTheme="majorHAnsi" w:hAnsiTheme="majorHAnsi"/>
          <w:sz w:val="24"/>
          <w:szCs w:val="24"/>
        </w:rPr>
        <w:t>for tutoring.</w:t>
      </w:r>
      <w:r w:rsidR="00876552">
        <w:rPr>
          <w:rFonts w:asciiTheme="majorHAnsi" w:hAnsiTheme="majorHAnsi"/>
          <w:sz w:val="24"/>
          <w:szCs w:val="24"/>
        </w:rPr>
        <w:t xml:space="preserve"> Gaining qualifications is an important step for some of the more capable learners in order to go onto higher education if they wish to do so.</w:t>
      </w:r>
    </w:p>
    <w:p w:rsidR="00CA3312" w:rsidRDefault="00CA3312">
      <w:pPr>
        <w:tabs>
          <w:tab w:val="left" w:pos="2687"/>
        </w:tabs>
        <w:rPr>
          <w:rFonts w:asciiTheme="majorHAnsi" w:hAnsiTheme="majorHAnsi"/>
          <w:sz w:val="24"/>
          <w:szCs w:val="24"/>
        </w:rPr>
      </w:pPr>
      <w:r>
        <w:rPr>
          <w:rFonts w:asciiTheme="majorHAnsi" w:hAnsiTheme="majorHAnsi"/>
          <w:sz w:val="24"/>
          <w:szCs w:val="24"/>
        </w:rPr>
        <w:t xml:space="preserve">Preparing pupils for employment has been an increasingly important factor. Compared to </w:t>
      </w:r>
      <w:r w:rsidR="00876552">
        <w:rPr>
          <w:rFonts w:asciiTheme="majorHAnsi" w:hAnsiTheme="majorHAnsi"/>
          <w:sz w:val="24"/>
          <w:szCs w:val="24"/>
        </w:rPr>
        <w:t>past education acts</w:t>
      </w:r>
      <w:r>
        <w:rPr>
          <w:rFonts w:asciiTheme="majorHAnsi" w:hAnsiTheme="majorHAnsi"/>
          <w:sz w:val="24"/>
          <w:szCs w:val="24"/>
        </w:rPr>
        <w:t xml:space="preserve"> where children were educated until the age of 12</w:t>
      </w:r>
      <w:r w:rsidR="007D3238">
        <w:rPr>
          <w:rFonts w:asciiTheme="majorHAnsi" w:hAnsiTheme="majorHAnsi"/>
          <w:sz w:val="24"/>
          <w:szCs w:val="24"/>
        </w:rPr>
        <w:t>,</w:t>
      </w:r>
      <w:r>
        <w:rPr>
          <w:rFonts w:asciiTheme="majorHAnsi" w:hAnsiTheme="majorHAnsi"/>
          <w:sz w:val="24"/>
          <w:szCs w:val="24"/>
        </w:rPr>
        <w:t xml:space="preserve"> in order to go </w:t>
      </w:r>
      <w:r w:rsidR="00876552">
        <w:rPr>
          <w:rFonts w:asciiTheme="majorHAnsi" w:hAnsiTheme="majorHAnsi"/>
          <w:sz w:val="24"/>
          <w:szCs w:val="24"/>
        </w:rPr>
        <w:t>in</w:t>
      </w:r>
      <w:r w:rsidR="00931B48">
        <w:rPr>
          <w:rFonts w:asciiTheme="majorHAnsi" w:hAnsiTheme="majorHAnsi"/>
          <w:sz w:val="24"/>
          <w:szCs w:val="24"/>
        </w:rPr>
        <w:t>to unskilled</w:t>
      </w:r>
      <w:r>
        <w:rPr>
          <w:rFonts w:asciiTheme="majorHAnsi" w:hAnsiTheme="majorHAnsi"/>
          <w:sz w:val="24"/>
          <w:szCs w:val="24"/>
        </w:rPr>
        <w:t xml:space="preserve"> employment, we now have a system where pupils are educate</w:t>
      </w:r>
      <w:r w:rsidR="006840CF">
        <w:rPr>
          <w:rFonts w:asciiTheme="majorHAnsi" w:hAnsiTheme="majorHAnsi"/>
          <w:sz w:val="24"/>
          <w:szCs w:val="24"/>
        </w:rPr>
        <w:t>d</w:t>
      </w:r>
      <w:r w:rsidR="00876552">
        <w:rPr>
          <w:rFonts w:asciiTheme="majorHAnsi" w:hAnsiTheme="majorHAnsi"/>
          <w:sz w:val="24"/>
          <w:szCs w:val="24"/>
        </w:rPr>
        <w:t xml:space="preserve"> until the latest age possible, which is now 25, </w:t>
      </w:r>
      <w:r>
        <w:rPr>
          <w:rFonts w:asciiTheme="majorHAnsi" w:hAnsiTheme="majorHAnsi"/>
          <w:sz w:val="24"/>
          <w:szCs w:val="24"/>
        </w:rPr>
        <w:t>in order to fully equip them for work and independence</w:t>
      </w:r>
      <w:r w:rsidR="00931B48">
        <w:rPr>
          <w:rFonts w:asciiTheme="majorHAnsi" w:hAnsiTheme="majorHAnsi"/>
          <w:sz w:val="24"/>
          <w:szCs w:val="24"/>
        </w:rPr>
        <w:t xml:space="preserve"> in the real world</w:t>
      </w:r>
      <w:r>
        <w:rPr>
          <w:rFonts w:asciiTheme="majorHAnsi" w:hAnsiTheme="majorHAnsi"/>
          <w:sz w:val="24"/>
          <w:szCs w:val="24"/>
        </w:rPr>
        <w:t>.</w:t>
      </w:r>
    </w:p>
    <w:p w:rsidR="00931B48" w:rsidRDefault="00931B48">
      <w:pPr>
        <w:tabs>
          <w:tab w:val="left" w:pos="2687"/>
        </w:tabs>
        <w:rPr>
          <w:rFonts w:asciiTheme="majorHAnsi" w:hAnsiTheme="majorHAnsi"/>
          <w:sz w:val="24"/>
          <w:szCs w:val="24"/>
        </w:rPr>
      </w:pPr>
      <w:r>
        <w:rPr>
          <w:rFonts w:asciiTheme="majorHAnsi" w:hAnsiTheme="majorHAnsi"/>
          <w:sz w:val="24"/>
          <w:szCs w:val="24"/>
        </w:rPr>
        <w:t>Schools</w:t>
      </w:r>
      <w:r w:rsidR="007C3C74">
        <w:rPr>
          <w:rFonts w:asciiTheme="majorHAnsi" w:hAnsiTheme="majorHAnsi"/>
          <w:sz w:val="24"/>
          <w:szCs w:val="24"/>
        </w:rPr>
        <w:t>, including mine,</w:t>
      </w:r>
      <w:r>
        <w:rPr>
          <w:rFonts w:asciiTheme="majorHAnsi" w:hAnsiTheme="majorHAnsi"/>
          <w:sz w:val="24"/>
          <w:szCs w:val="24"/>
        </w:rPr>
        <w:t xml:space="preserve"> now provide essential work experience opportunities for pupils with special needs such as </w:t>
      </w:r>
      <w:r w:rsidR="007D3238">
        <w:rPr>
          <w:rFonts w:asciiTheme="majorHAnsi" w:hAnsiTheme="majorHAnsi"/>
          <w:sz w:val="24"/>
          <w:szCs w:val="24"/>
        </w:rPr>
        <w:t xml:space="preserve">placements at </w:t>
      </w:r>
      <w:r w:rsidR="006840CF">
        <w:rPr>
          <w:rFonts w:asciiTheme="majorHAnsi" w:hAnsiTheme="majorHAnsi"/>
          <w:sz w:val="24"/>
          <w:szCs w:val="24"/>
        </w:rPr>
        <w:t>furniture shops, industrial woodwork factories, brickwork placements, cafes, sandwich bars, and placements in contemporary therapies such as hair and beauty.</w:t>
      </w:r>
    </w:p>
    <w:p w:rsidR="009D6D5B" w:rsidRDefault="009D6D5B">
      <w:pPr>
        <w:tabs>
          <w:tab w:val="left" w:pos="2687"/>
        </w:tabs>
        <w:rPr>
          <w:rFonts w:asciiTheme="majorHAnsi" w:hAnsiTheme="majorHAnsi"/>
          <w:sz w:val="24"/>
          <w:szCs w:val="24"/>
        </w:rPr>
      </w:pPr>
      <w:r>
        <w:rPr>
          <w:rFonts w:asciiTheme="majorHAnsi" w:hAnsiTheme="majorHAnsi"/>
          <w:sz w:val="24"/>
          <w:szCs w:val="24"/>
        </w:rPr>
        <w:t xml:space="preserve">Of course these sorts of work experience and accreditations are catering for the more able children. For </w:t>
      </w:r>
      <w:r w:rsidR="007D3238">
        <w:rPr>
          <w:rFonts w:asciiTheme="majorHAnsi" w:hAnsiTheme="majorHAnsi"/>
          <w:sz w:val="24"/>
          <w:szCs w:val="24"/>
        </w:rPr>
        <w:t xml:space="preserve">children with </w:t>
      </w:r>
      <w:r>
        <w:rPr>
          <w:rFonts w:asciiTheme="majorHAnsi" w:hAnsiTheme="majorHAnsi"/>
          <w:sz w:val="24"/>
          <w:szCs w:val="24"/>
        </w:rPr>
        <w:t xml:space="preserve">severely profound learning and physical disabilities our aim is to </w:t>
      </w:r>
      <w:r w:rsidR="007D3238">
        <w:rPr>
          <w:rFonts w:asciiTheme="majorHAnsi" w:hAnsiTheme="majorHAnsi"/>
          <w:sz w:val="24"/>
          <w:szCs w:val="24"/>
        </w:rPr>
        <w:t xml:space="preserve">educate and </w:t>
      </w:r>
      <w:r>
        <w:rPr>
          <w:rFonts w:asciiTheme="majorHAnsi" w:hAnsiTheme="majorHAnsi"/>
          <w:sz w:val="24"/>
          <w:szCs w:val="24"/>
        </w:rPr>
        <w:t xml:space="preserve">improve their quality of life through sensory experiences, opportunities to respond </w:t>
      </w:r>
      <w:r w:rsidR="007322C7">
        <w:rPr>
          <w:rFonts w:asciiTheme="majorHAnsi" w:hAnsiTheme="majorHAnsi"/>
          <w:sz w:val="24"/>
          <w:szCs w:val="24"/>
        </w:rPr>
        <w:t xml:space="preserve">and interact with others </w:t>
      </w:r>
      <w:r>
        <w:rPr>
          <w:rFonts w:asciiTheme="majorHAnsi" w:hAnsiTheme="majorHAnsi"/>
          <w:sz w:val="24"/>
          <w:szCs w:val="24"/>
        </w:rPr>
        <w:t>and receive the correct medical care needed.</w:t>
      </w:r>
    </w:p>
    <w:p w:rsidR="006C3189" w:rsidRDefault="006C3189">
      <w:pPr>
        <w:tabs>
          <w:tab w:val="left" w:pos="2687"/>
        </w:tabs>
        <w:rPr>
          <w:rFonts w:asciiTheme="majorHAnsi" w:hAnsiTheme="majorHAnsi"/>
          <w:sz w:val="24"/>
          <w:szCs w:val="24"/>
        </w:rPr>
      </w:pPr>
    </w:p>
    <w:p w:rsidR="006C3189" w:rsidRDefault="006C3189">
      <w:pPr>
        <w:tabs>
          <w:tab w:val="left" w:pos="2687"/>
        </w:tabs>
        <w:rPr>
          <w:rFonts w:asciiTheme="majorHAnsi" w:hAnsiTheme="majorHAnsi"/>
          <w:b/>
          <w:sz w:val="24"/>
          <w:szCs w:val="24"/>
          <w:u w:val="single"/>
        </w:rPr>
      </w:pPr>
      <w:r w:rsidRPr="006C3189">
        <w:rPr>
          <w:rFonts w:asciiTheme="majorHAnsi" w:hAnsiTheme="majorHAnsi"/>
          <w:b/>
          <w:sz w:val="24"/>
          <w:szCs w:val="24"/>
          <w:u w:val="single"/>
        </w:rPr>
        <w:t>ALN Changes</w:t>
      </w:r>
    </w:p>
    <w:p w:rsidR="006B4E16" w:rsidRDefault="006C3189">
      <w:pPr>
        <w:tabs>
          <w:tab w:val="left" w:pos="2687"/>
        </w:tabs>
        <w:rPr>
          <w:rFonts w:asciiTheme="majorHAnsi" w:hAnsiTheme="majorHAnsi"/>
          <w:sz w:val="24"/>
          <w:szCs w:val="24"/>
        </w:rPr>
      </w:pPr>
      <w:r>
        <w:rPr>
          <w:rFonts w:asciiTheme="majorHAnsi" w:hAnsiTheme="majorHAnsi"/>
          <w:sz w:val="24"/>
          <w:szCs w:val="24"/>
        </w:rPr>
        <w:t xml:space="preserve">From September </w:t>
      </w:r>
      <w:r w:rsidR="006B4E16">
        <w:rPr>
          <w:rFonts w:asciiTheme="majorHAnsi" w:hAnsiTheme="majorHAnsi"/>
          <w:sz w:val="24"/>
          <w:szCs w:val="24"/>
        </w:rPr>
        <w:t>2020 the Welsh Government will be introducing a new system called the ALN Transformation Programme.</w:t>
      </w:r>
      <w:r w:rsidR="001E22BA">
        <w:rPr>
          <w:rFonts w:asciiTheme="majorHAnsi" w:hAnsiTheme="majorHAnsi"/>
          <w:sz w:val="24"/>
          <w:szCs w:val="24"/>
        </w:rPr>
        <w:t xml:space="preserve"> This will replace the old SEN C</w:t>
      </w:r>
      <w:r w:rsidR="006B4E16">
        <w:rPr>
          <w:rFonts w:asciiTheme="majorHAnsi" w:hAnsiTheme="majorHAnsi"/>
          <w:sz w:val="24"/>
          <w:szCs w:val="24"/>
        </w:rPr>
        <w:t>ode of Practice due to an update being needed</w:t>
      </w:r>
      <w:r w:rsidR="008B2BC4">
        <w:rPr>
          <w:rFonts w:asciiTheme="majorHAnsi" w:hAnsiTheme="majorHAnsi"/>
          <w:sz w:val="24"/>
          <w:szCs w:val="24"/>
        </w:rPr>
        <w:t xml:space="preserve"> as it is ‘no longer fit for purpose.’ (Minister Alun Davies)</w:t>
      </w:r>
      <w:r w:rsidR="006B4E16">
        <w:rPr>
          <w:rFonts w:asciiTheme="majorHAnsi" w:hAnsiTheme="majorHAnsi"/>
          <w:sz w:val="24"/>
          <w:szCs w:val="24"/>
        </w:rPr>
        <w:t>. The new ALN</w:t>
      </w:r>
      <w:r w:rsidR="007D3238">
        <w:rPr>
          <w:rFonts w:asciiTheme="majorHAnsi" w:hAnsiTheme="majorHAnsi"/>
          <w:sz w:val="24"/>
          <w:szCs w:val="24"/>
        </w:rPr>
        <w:t xml:space="preserve"> Code</w:t>
      </w:r>
      <w:r w:rsidR="006B4E16">
        <w:rPr>
          <w:rFonts w:asciiTheme="majorHAnsi" w:hAnsiTheme="majorHAnsi"/>
          <w:sz w:val="24"/>
          <w:szCs w:val="24"/>
        </w:rPr>
        <w:t xml:space="preserve"> proposes to ‘transform expectations, experiences, and outcomes for children and young people with additional learning needs.’</w:t>
      </w:r>
      <w:r w:rsidR="00914184">
        <w:rPr>
          <w:rFonts w:asciiTheme="majorHAnsi" w:hAnsiTheme="majorHAnsi"/>
          <w:sz w:val="24"/>
          <w:szCs w:val="24"/>
        </w:rPr>
        <w:t xml:space="preserve"> (ALN Transformation P</w:t>
      </w:r>
      <w:r w:rsidR="006B4E16">
        <w:rPr>
          <w:rFonts w:asciiTheme="majorHAnsi" w:hAnsiTheme="majorHAnsi"/>
          <w:sz w:val="24"/>
          <w:szCs w:val="24"/>
        </w:rPr>
        <w:t>rogramme)</w:t>
      </w:r>
    </w:p>
    <w:p w:rsidR="006B4E16" w:rsidRDefault="006B4E16">
      <w:pPr>
        <w:tabs>
          <w:tab w:val="left" w:pos="2687"/>
        </w:tabs>
        <w:rPr>
          <w:rFonts w:asciiTheme="majorHAnsi" w:hAnsiTheme="majorHAnsi"/>
          <w:sz w:val="24"/>
          <w:szCs w:val="24"/>
        </w:rPr>
      </w:pPr>
      <w:r>
        <w:rPr>
          <w:rFonts w:asciiTheme="majorHAnsi" w:hAnsiTheme="majorHAnsi"/>
          <w:sz w:val="24"/>
          <w:szCs w:val="24"/>
        </w:rPr>
        <w:t>The new code will support pupils with additional needs to reach their full potential through improved planning and delivery of support for pupils aged 0-25</w:t>
      </w:r>
      <w:r w:rsidR="00914184">
        <w:rPr>
          <w:rFonts w:asciiTheme="majorHAnsi" w:hAnsiTheme="majorHAnsi"/>
          <w:sz w:val="24"/>
          <w:szCs w:val="24"/>
        </w:rPr>
        <w:t xml:space="preserve"> with</w:t>
      </w:r>
      <w:r w:rsidR="001E22BA">
        <w:rPr>
          <w:rFonts w:asciiTheme="majorHAnsi" w:hAnsiTheme="majorHAnsi"/>
          <w:sz w:val="24"/>
          <w:szCs w:val="24"/>
        </w:rPr>
        <w:t xml:space="preserve"> a</w:t>
      </w:r>
      <w:r w:rsidR="00914184">
        <w:rPr>
          <w:rFonts w:asciiTheme="majorHAnsi" w:hAnsiTheme="majorHAnsi"/>
          <w:sz w:val="24"/>
          <w:szCs w:val="24"/>
        </w:rPr>
        <w:t xml:space="preserve"> person centred planning approach</w:t>
      </w:r>
      <w:r>
        <w:rPr>
          <w:rFonts w:asciiTheme="majorHAnsi" w:hAnsiTheme="majorHAnsi"/>
          <w:sz w:val="24"/>
          <w:szCs w:val="24"/>
        </w:rPr>
        <w:t>. Teachers and staff will be trained to identify individual needs as early as possible and will need to consider the pupils feelings and wishes throughout</w:t>
      </w:r>
      <w:r w:rsidR="00C542AB">
        <w:rPr>
          <w:rFonts w:asciiTheme="majorHAnsi" w:hAnsiTheme="majorHAnsi"/>
          <w:sz w:val="24"/>
          <w:szCs w:val="24"/>
        </w:rPr>
        <w:t xml:space="preserve"> as well as collaborating with parents and carers</w:t>
      </w:r>
      <w:r>
        <w:rPr>
          <w:rFonts w:asciiTheme="majorHAnsi" w:hAnsiTheme="majorHAnsi"/>
          <w:sz w:val="24"/>
          <w:szCs w:val="24"/>
        </w:rPr>
        <w:t xml:space="preserve">. </w:t>
      </w:r>
      <w:r w:rsidR="00914184">
        <w:rPr>
          <w:rFonts w:asciiTheme="majorHAnsi" w:hAnsiTheme="majorHAnsi"/>
          <w:sz w:val="24"/>
          <w:szCs w:val="24"/>
        </w:rPr>
        <w:t>The new ALN document emphasises the importance of putting in place ‘timely and effective interventions which are monitored and adapted to ensure they deliver the desired outcomes’. (ALN Transformation Programme)</w:t>
      </w:r>
    </w:p>
    <w:p w:rsidR="00914184" w:rsidRDefault="00914184">
      <w:pPr>
        <w:tabs>
          <w:tab w:val="left" w:pos="2687"/>
        </w:tabs>
        <w:rPr>
          <w:rFonts w:asciiTheme="majorHAnsi" w:hAnsiTheme="majorHAnsi"/>
          <w:sz w:val="24"/>
          <w:szCs w:val="24"/>
        </w:rPr>
      </w:pPr>
      <w:r>
        <w:rPr>
          <w:rFonts w:asciiTheme="majorHAnsi" w:hAnsiTheme="majorHAnsi"/>
          <w:sz w:val="24"/>
          <w:szCs w:val="24"/>
        </w:rPr>
        <w:lastRenderedPageBreak/>
        <w:t xml:space="preserve">The first obvious change is the name </w:t>
      </w:r>
      <w:proofErr w:type="gramStart"/>
      <w:r>
        <w:rPr>
          <w:rFonts w:asciiTheme="majorHAnsi" w:hAnsiTheme="majorHAnsi"/>
          <w:sz w:val="24"/>
          <w:szCs w:val="24"/>
        </w:rPr>
        <w:t>ALN  -</w:t>
      </w:r>
      <w:proofErr w:type="gramEnd"/>
      <w:r>
        <w:rPr>
          <w:rFonts w:asciiTheme="majorHAnsi" w:hAnsiTheme="majorHAnsi"/>
          <w:sz w:val="24"/>
          <w:szCs w:val="24"/>
        </w:rPr>
        <w:t xml:space="preserve"> as mentioned before. IDP’</w:t>
      </w:r>
      <w:r w:rsidR="00C542AB">
        <w:rPr>
          <w:rFonts w:asciiTheme="majorHAnsi" w:hAnsiTheme="majorHAnsi"/>
          <w:sz w:val="24"/>
          <w:szCs w:val="24"/>
        </w:rPr>
        <w:t>s (Individual D</w:t>
      </w:r>
      <w:r>
        <w:rPr>
          <w:rFonts w:asciiTheme="majorHAnsi" w:hAnsiTheme="majorHAnsi"/>
          <w:sz w:val="24"/>
          <w:szCs w:val="24"/>
        </w:rPr>
        <w:t xml:space="preserve">evelopment Plans) will replace School Action, School </w:t>
      </w:r>
      <w:r w:rsidR="00C542AB">
        <w:rPr>
          <w:rFonts w:asciiTheme="majorHAnsi" w:hAnsiTheme="majorHAnsi"/>
          <w:sz w:val="24"/>
          <w:szCs w:val="24"/>
        </w:rPr>
        <w:t>Action Plus and Statements. Scho</w:t>
      </w:r>
      <w:r>
        <w:rPr>
          <w:rFonts w:asciiTheme="majorHAnsi" w:hAnsiTheme="majorHAnsi"/>
          <w:sz w:val="24"/>
          <w:szCs w:val="24"/>
        </w:rPr>
        <w:t>ols and local authorities currently use statutory and non-statutory plans</w:t>
      </w:r>
      <w:r w:rsidR="00C542AB">
        <w:rPr>
          <w:rFonts w:asciiTheme="majorHAnsi" w:hAnsiTheme="majorHAnsi"/>
          <w:sz w:val="24"/>
          <w:szCs w:val="24"/>
        </w:rPr>
        <w:t xml:space="preserve">. These will now be replaced with one IDP. There will be a greater responsibility laid upon the school and local authority to decide whether a child has ALN, therefore statutory assessments will no longer be used. </w:t>
      </w:r>
      <w:r w:rsidR="0080209E">
        <w:rPr>
          <w:rFonts w:asciiTheme="majorHAnsi" w:hAnsiTheme="majorHAnsi"/>
          <w:sz w:val="24"/>
          <w:szCs w:val="24"/>
        </w:rPr>
        <w:t>The sc</w:t>
      </w:r>
      <w:r w:rsidR="001E22BA">
        <w:rPr>
          <w:rFonts w:asciiTheme="majorHAnsi" w:hAnsiTheme="majorHAnsi"/>
          <w:sz w:val="24"/>
          <w:szCs w:val="24"/>
        </w:rPr>
        <w:t xml:space="preserve">hool and authority </w:t>
      </w:r>
      <w:r w:rsidR="0080209E">
        <w:rPr>
          <w:rFonts w:asciiTheme="majorHAnsi" w:hAnsiTheme="majorHAnsi"/>
          <w:sz w:val="24"/>
          <w:szCs w:val="24"/>
        </w:rPr>
        <w:t>will be responsible for setting the correct provisions for the pupil</w:t>
      </w:r>
      <w:r w:rsidR="007E2A08">
        <w:rPr>
          <w:rFonts w:asciiTheme="majorHAnsi" w:hAnsiTheme="majorHAnsi"/>
          <w:sz w:val="24"/>
          <w:szCs w:val="24"/>
        </w:rPr>
        <w:t xml:space="preserve"> and will be directly responsible for the progress and well –being of the individual.</w:t>
      </w:r>
    </w:p>
    <w:p w:rsidR="00C542AB" w:rsidRDefault="00BC0B33">
      <w:pPr>
        <w:tabs>
          <w:tab w:val="left" w:pos="2687"/>
        </w:tabs>
        <w:rPr>
          <w:rFonts w:asciiTheme="majorHAnsi" w:hAnsiTheme="majorHAnsi"/>
          <w:sz w:val="24"/>
          <w:szCs w:val="24"/>
        </w:rPr>
      </w:pPr>
      <w:r>
        <w:rPr>
          <w:rFonts w:asciiTheme="majorHAnsi" w:hAnsiTheme="majorHAnsi"/>
          <w:sz w:val="24"/>
          <w:szCs w:val="24"/>
        </w:rPr>
        <w:t>Lo</w:t>
      </w:r>
      <w:r w:rsidR="007D3238">
        <w:rPr>
          <w:rFonts w:asciiTheme="majorHAnsi" w:hAnsiTheme="majorHAnsi"/>
          <w:sz w:val="24"/>
          <w:szCs w:val="24"/>
        </w:rPr>
        <w:t xml:space="preserve">cal authorities will now have/already have an </w:t>
      </w:r>
      <w:r>
        <w:rPr>
          <w:rFonts w:asciiTheme="majorHAnsi" w:hAnsiTheme="majorHAnsi"/>
          <w:sz w:val="24"/>
          <w:szCs w:val="24"/>
        </w:rPr>
        <w:t>Additional Learning Needs Coordinator</w:t>
      </w:r>
      <w:r w:rsidR="007D3238">
        <w:rPr>
          <w:rFonts w:asciiTheme="majorHAnsi" w:hAnsiTheme="majorHAnsi"/>
          <w:sz w:val="24"/>
          <w:szCs w:val="24"/>
        </w:rPr>
        <w:t xml:space="preserve"> (</w:t>
      </w:r>
      <w:proofErr w:type="spellStart"/>
      <w:r w:rsidR="007D3238">
        <w:rPr>
          <w:rFonts w:asciiTheme="majorHAnsi" w:hAnsiTheme="majorHAnsi"/>
          <w:sz w:val="24"/>
          <w:szCs w:val="24"/>
        </w:rPr>
        <w:t>ALNCo</w:t>
      </w:r>
      <w:proofErr w:type="spellEnd"/>
      <w:r w:rsidR="007D3238">
        <w:rPr>
          <w:rFonts w:asciiTheme="majorHAnsi" w:hAnsiTheme="majorHAnsi"/>
          <w:sz w:val="24"/>
          <w:szCs w:val="24"/>
        </w:rPr>
        <w:t>)</w:t>
      </w:r>
      <w:r>
        <w:rPr>
          <w:rFonts w:asciiTheme="majorHAnsi" w:hAnsiTheme="majorHAnsi"/>
          <w:sz w:val="24"/>
          <w:szCs w:val="24"/>
        </w:rPr>
        <w:t xml:space="preserve">. They will work with teachers to </w:t>
      </w:r>
      <w:r w:rsidR="007D3238">
        <w:rPr>
          <w:rFonts w:asciiTheme="majorHAnsi" w:hAnsiTheme="majorHAnsi"/>
          <w:sz w:val="24"/>
          <w:szCs w:val="24"/>
        </w:rPr>
        <w:t>identify children with</w:t>
      </w:r>
      <w:r>
        <w:rPr>
          <w:rFonts w:asciiTheme="majorHAnsi" w:hAnsiTheme="majorHAnsi"/>
          <w:sz w:val="24"/>
          <w:szCs w:val="24"/>
        </w:rPr>
        <w:t xml:space="preserve"> ALN. Once identifi</w:t>
      </w:r>
      <w:r w:rsidR="00026D7B">
        <w:rPr>
          <w:rFonts w:asciiTheme="majorHAnsi" w:hAnsiTheme="majorHAnsi"/>
          <w:sz w:val="24"/>
          <w:szCs w:val="24"/>
        </w:rPr>
        <w:t>ed schools will then create</w:t>
      </w:r>
      <w:r>
        <w:rPr>
          <w:rFonts w:asciiTheme="majorHAnsi" w:hAnsiTheme="majorHAnsi"/>
          <w:sz w:val="24"/>
          <w:szCs w:val="24"/>
        </w:rPr>
        <w:t xml:space="preserve"> a</w:t>
      </w:r>
      <w:r w:rsidR="007D3238">
        <w:rPr>
          <w:rFonts w:asciiTheme="majorHAnsi" w:hAnsiTheme="majorHAnsi"/>
          <w:sz w:val="24"/>
          <w:szCs w:val="24"/>
        </w:rPr>
        <w:t>n</w:t>
      </w:r>
      <w:r>
        <w:rPr>
          <w:rFonts w:asciiTheme="majorHAnsi" w:hAnsiTheme="majorHAnsi"/>
          <w:sz w:val="24"/>
          <w:szCs w:val="24"/>
        </w:rPr>
        <w:t xml:space="preserve"> IDP, working together with </w:t>
      </w:r>
      <w:proofErr w:type="gramStart"/>
      <w:r>
        <w:rPr>
          <w:rFonts w:asciiTheme="majorHAnsi" w:hAnsiTheme="majorHAnsi"/>
          <w:sz w:val="24"/>
          <w:szCs w:val="24"/>
        </w:rPr>
        <w:t>parents</w:t>
      </w:r>
      <w:proofErr w:type="gramEnd"/>
      <w:r>
        <w:rPr>
          <w:rFonts w:asciiTheme="majorHAnsi" w:hAnsiTheme="majorHAnsi"/>
          <w:sz w:val="24"/>
          <w:szCs w:val="24"/>
        </w:rPr>
        <w:t xml:space="preserve"> carers, health</w:t>
      </w:r>
      <w:r w:rsidR="007D3238">
        <w:rPr>
          <w:rFonts w:asciiTheme="majorHAnsi" w:hAnsiTheme="majorHAnsi"/>
          <w:sz w:val="24"/>
          <w:szCs w:val="24"/>
        </w:rPr>
        <w:t>care</w:t>
      </w:r>
      <w:r>
        <w:rPr>
          <w:rFonts w:asciiTheme="majorHAnsi" w:hAnsiTheme="majorHAnsi"/>
          <w:sz w:val="24"/>
          <w:szCs w:val="24"/>
        </w:rPr>
        <w:t xml:space="preserve"> professionals</w:t>
      </w:r>
      <w:r w:rsidR="007D3238">
        <w:rPr>
          <w:rFonts w:asciiTheme="majorHAnsi" w:hAnsiTheme="majorHAnsi"/>
          <w:sz w:val="24"/>
          <w:szCs w:val="24"/>
        </w:rPr>
        <w:t>, external agencies</w:t>
      </w:r>
      <w:r>
        <w:rPr>
          <w:rFonts w:asciiTheme="majorHAnsi" w:hAnsiTheme="majorHAnsi"/>
          <w:sz w:val="24"/>
          <w:szCs w:val="24"/>
        </w:rPr>
        <w:t xml:space="preserve"> and the pupils.</w:t>
      </w:r>
    </w:p>
    <w:p w:rsidR="007D3238" w:rsidRDefault="007E2A08">
      <w:pPr>
        <w:tabs>
          <w:tab w:val="left" w:pos="2687"/>
        </w:tabs>
        <w:rPr>
          <w:rFonts w:asciiTheme="majorHAnsi" w:hAnsiTheme="majorHAnsi"/>
          <w:sz w:val="24"/>
          <w:szCs w:val="24"/>
        </w:rPr>
      </w:pPr>
      <w:r>
        <w:rPr>
          <w:rFonts w:asciiTheme="majorHAnsi" w:hAnsiTheme="majorHAnsi"/>
          <w:sz w:val="24"/>
          <w:szCs w:val="24"/>
        </w:rPr>
        <w:t xml:space="preserve">The pressures of the new system will weigh heavily on the school. Parent collaboration and support is necessary and </w:t>
      </w:r>
      <w:r w:rsidR="00F50F23">
        <w:rPr>
          <w:rFonts w:asciiTheme="majorHAnsi" w:hAnsiTheme="majorHAnsi"/>
          <w:sz w:val="24"/>
          <w:szCs w:val="24"/>
        </w:rPr>
        <w:t>in most cases will create better relations if all</w:t>
      </w:r>
      <w:r>
        <w:rPr>
          <w:rFonts w:asciiTheme="majorHAnsi" w:hAnsiTheme="majorHAnsi"/>
          <w:sz w:val="24"/>
          <w:szCs w:val="24"/>
        </w:rPr>
        <w:t xml:space="preserve"> in agreement. However </w:t>
      </w:r>
      <w:r w:rsidR="007D3238">
        <w:rPr>
          <w:rFonts w:asciiTheme="majorHAnsi" w:hAnsiTheme="majorHAnsi"/>
          <w:sz w:val="24"/>
          <w:szCs w:val="24"/>
        </w:rPr>
        <w:t>some feel (</w:t>
      </w:r>
      <w:r w:rsidR="001F472B">
        <w:rPr>
          <w:rFonts w:asciiTheme="majorHAnsi" w:hAnsiTheme="majorHAnsi"/>
          <w:sz w:val="24"/>
          <w:szCs w:val="24"/>
        </w:rPr>
        <w:t xml:space="preserve">Ed Duff) </w:t>
      </w:r>
      <w:r w:rsidR="007D3238">
        <w:rPr>
          <w:rFonts w:asciiTheme="majorHAnsi" w:hAnsiTheme="majorHAnsi"/>
          <w:sz w:val="24"/>
          <w:szCs w:val="24"/>
        </w:rPr>
        <w:t xml:space="preserve">the </w:t>
      </w:r>
      <w:r>
        <w:rPr>
          <w:rFonts w:asciiTheme="majorHAnsi" w:hAnsiTheme="majorHAnsi"/>
          <w:sz w:val="24"/>
          <w:szCs w:val="24"/>
        </w:rPr>
        <w:t xml:space="preserve">additional </w:t>
      </w:r>
      <w:r w:rsidR="007D3238">
        <w:rPr>
          <w:rFonts w:asciiTheme="majorHAnsi" w:hAnsiTheme="majorHAnsi"/>
          <w:sz w:val="24"/>
          <w:szCs w:val="24"/>
        </w:rPr>
        <w:t xml:space="preserve">responsibility may put </w:t>
      </w:r>
      <w:r>
        <w:rPr>
          <w:rFonts w:asciiTheme="majorHAnsi" w:hAnsiTheme="majorHAnsi"/>
          <w:sz w:val="24"/>
          <w:szCs w:val="24"/>
        </w:rPr>
        <w:t>strain on the relationship between school and parent or carer if there is a difference of opinion on the child</w:t>
      </w:r>
      <w:r w:rsidR="00F50F23">
        <w:rPr>
          <w:rFonts w:asciiTheme="majorHAnsi" w:hAnsiTheme="majorHAnsi"/>
          <w:sz w:val="24"/>
          <w:szCs w:val="24"/>
        </w:rPr>
        <w:t>’</w:t>
      </w:r>
      <w:r>
        <w:rPr>
          <w:rFonts w:asciiTheme="majorHAnsi" w:hAnsiTheme="majorHAnsi"/>
          <w:sz w:val="24"/>
          <w:szCs w:val="24"/>
        </w:rPr>
        <w:t xml:space="preserve">s needs and requirements. </w:t>
      </w:r>
    </w:p>
    <w:p w:rsidR="004001E0" w:rsidRDefault="004001E0">
      <w:pPr>
        <w:tabs>
          <w:tab w:val="left" w:pos="2687"/>
        </w:tabs>
        <w:rPr>
          <w:rFonts w:asciiTheme="majorHAnsi" w:hAnsiTheme="majorHAnsi"/>
          <w:sz w:val="24"/>
          <w:szCs w:val="24"/>
        </w:rPr>
      </w:pPr>
      <w:r>
        <w:rPr>
          <w:rFonts w:asciiTheme="majorHAnsi" w:hAnsiTheme="majorHAnsi"/>
          <w:sz w:val="24"/>
          <w:szCs w:val="24"/>
        </w:rPr>
        <w:t>To avoid such conflicts and possible misunderstandings, it is important for the services, agencies, parents, carers and schools have a unified approach and work together to create a more personalised plan of action for the child. Having an excellent relationship with parents will improve how we plan for that child by developing knowledge on their likes, dislikes and behaviours at home. Behaviour can have a huge impact on a child’s education and life within class for other pupils and staff. Working in collaboration with parents will help develop strategies to overcome behaviour problems so there is continuity at home and at school.</w:t>
      </w:r>
    </w:p>
    <w:p w:rsidR="002969C0" w:rsidRDefault="004001E0">
      <w:pPr>
        <w:tabs>
          <w:tab w:val="left" w:pos="2687"/>
        </w:tabs>
        <w:rPr>
          <w:rFonts w:asciiTheme="majorHAnsi" w:hAnsiTheme="majorHAnsi"/>
          <w:sz w:val="24"/>
          <w:szCs w:val="24"/>
        </w:rPr>
      </w:pPr>
      <w:r>
        <w:rPr>
          <w:rFonts w:asciiTheme="majorHAnsi" w:hAnsiTheme="majorHAnsi"/>
          <w:sz w:val="24"/>
          <w:szCs w:val="24"/>
        </w:rPr>
        <w:t>M</w:t>
      </w:r>
      <w:r w:rsidR="002969C0">
        <w:rPr>
          <w:rFonts w:asciiTheme="majorHAnsi" w:hAnsiTheme="majorHAnsi"/>
          <w:sz w:val="24"/>
          <w:szCs w:val="24"/>
        </w:rPr>
        <w:t xml:space="preserve">ore collaboration and a unified process may make relations better between schools, parents and other professionals. If parents and pupils have more involvement in the decisions made with backed up evidence from external agencies, they may feel more appreciated to be involved and happier with the overall outcome, thus feeling more relaxed </w:t>
      </w:r>
      <w:r>
        <w:rPr>
          <w:rFonts w:asciiTheme="majorHAnsi" w:hAnsiTheme="majorHAnsi"/>
          <w:sz w:val="24"/>
          <w:szCs w:val="24"/>
        </w:rPr>
        <w:t>and happier with any proposals.</w:t>
      </w:r>
    </w:p>
    <w:p w:rsidR="002969C0" w:rsidRDefault="004001E0">
      <w:pPr>
        <w:tabs>
          <w:tab w:val="left" w:pos="2687"/>
        </w:tabs>
        <w:rPr>
          <w:rFonts w:asciiTheme="majorHAnsi" w:hAnsiTheme="majorHAnsi"/>
          <w:sz w:val="24"/>
          <w:szCs w:val="24"/>
        </w:rPr>
      </w:pPr>
      <w:r>
        <w:rPr>
          <w:rFonts w:asciiTheme="majorHAnsi" w:hAnsiTheme="majorHAnsi"/>
          <w:sz w:val="24"/>
          <w:szCs w:val="24"/>
        </w:rPr>
        <w:t xml:space="preserve">The introduction of the new curriculum will </w:t>
      </w:r>
      <w:r w:rsidR="001221E4">
        <w:rPr>
          <w:rFonts w:asciiTheme="majorHAnsi" w:hAnsiTheme="majorHAnsi"/>
          <w:sz w:val="24"/>
          <w:szCs w:val="24"/>
        </w:rPr>
        <w:t>create drastic changes</w:t>
      </w:r>
      <w:r>
        <w:rPr>
          <w:rFonts w:asciiTheme="majorHAnsi" w:hAnsiTheme="majorHAnsi"/>
          <w:sz w:val="24"/>
          <w:szCs w:val="24"/>
        </w:rPr>
        <w:t xml:space="preserve"> in the way schools plan</w:t>
      </w:r>
      <w:r w:rsidR="001152A9">
        <w:rPr>
          <w:rFonts w:asciiTheme="majorHAnsi" w:hAnsiTheme="majorHAnsi"/>
          <w:sz w:val="24"/>
          <w:szCs w:val="24"/>
        </w:rPr>
        <w:t xml:space="preserve">. </w:t>
      </w:r>
      <w:r>
        <w:rPr>
          <w:rFonts w:asciiTheme="majorHAnsi" w:hAnsiTheme="majorHAnsi"/>
          <w:sz w:val="24"/>
          <w:szCs w:val="24"/>
        </w:rPr>
        <w:t xml:space="preserve">Schemes of work will need to be re-written and changes in the way we teach will have an impact on the workload of teachers and schools initially. </w:t>
      </w:r>
      <w:r w:rsidR="001152A9">
        <w:rPr>
          <w:rFonts w:asciiTheme="majorHAnsi" w:hAnsiTheme="majorHAnsi"/>
          <w:sz w:val="24"/>
          <w:szCs w:val="24"/>
        </w:rPr>
        <w:t xml:space="preserve">The addition of a new </w:t>
      </w:r>
      <w:proofErr w:type="spellStart"/>
      <w:r w:rsidR="001152A9">
        <w:rPr>
          <w:rFonts w:asciiTheme="majorHAnsi" w:hAnsiTheme="majorHAnsi"/>
          <w:sz w:val="24"/>
          <w:szCs w:val="24"/>
        </w:rPr>
        <w:t>ALNCo</w:t>
      </w:r>
      <w:proofErr w:type="spellEnd"/>
      <w:r w:rsidR="001152A9">
        <w:rPr>
          <w:rFonts w:asciiTheme="majorHAnsi" w:hAnsiTheme="majorHAnsi"/>
          <w:sz w:val="24"/>
          <w:szCs w:val="24"/>
        </w:rPr>
        <w:t xml:space="preserve"> </w:t>
      </w:r>
      <w:r w:rsidR="00211BB5">
        <w:rPr>
          <w:rFonts w:asciiTheme="majorHAnsi" w:hAnsiTheme="majorHAnsi"/>
          <w:sz w:val="24"/>
          <w:szCs w:val="24"/>
        </w:rPr>
        <w:t xml:space="preserve">and DELCO (designated Education Clinical Lead Officer) </w:t>
      </w:r>
      <w:r w:rsidR="001152A9">
        <w:rPr>
          <w:rFonts w:asciiTheme="majorHAnsi" w:hAnsiTheme="majorHAnsi"/>
          <w:sz w:val="24"/>
          <w:szCs w:val="24"/>
        </w:rPr>
        <w:t xml:space="preserve">will help coordinate proceedings and release some of the pressure on the school who are still adjusting and preparing for the new changes. </w:t>
      </w:r>
      <w:r w:rsidR="001221E4">
        <w:rPr>
          <w:rFonts w:asciiTheme="majorHAnsi" w:hAnsiTheme="majorHAnsi"/>
          <w:sz w:val="24"/>
          <w:szCs w:val="24"/>
        </w:rPr>
        <w:t xml:space="preserve">Eventually we will have a curriculum which provides hands on real life skills and independence. </w:t>
      </w:r>
    </w:p>
    <w:p w:rsidR="006648B4" w:rsidRDefault="006648B4">
      <w:pPr>
        <w:tabs>
          <w:tab w:val="left" w:pos="2687"/>
        </w:tabs>
        <w:rPr>
          <w:rFonts w:asciiTheme="majorHAnsi" w:hAnsiTheme="majorHAnsi"/>
          <w:sz w:val="24"/>
          <w:szCs w:val="24"/>
        </w:rPr>
      </w:pPr>
      <w:r>
        <w:rPr>
          <w:rFonts w:asciiTheme="majorHAnsi" w:hAnsiTheme="majorHAnsi"/>
          <w:sz w:val="24"/>
          <w:szCs w:val="24"/>
        </w:rPr>
        <w:t>With schools and local authorities being responsible for the assessment and process of labelling a child with ALN there may be an increase in numbers. Funding will increase and may stretch authoriti</w:t>
      </w:r>
      <w:r w:rsidR="000F1068">
        <w:rPr>
          <w:rFonts w:asciiTheme="majorHAnsi" w:hAnsiTheme="majorHAnsi"/>
          <w:sz w:val="24"/>
          <w:szCs w:val="24"/>
        </w:rPr>
        <w:t>es to provide what schools need</w:t>
      </w:r>
      <w:r>
        <w:rPr>
          <w:rFonts w:asciiTheme="majorHAnsi" w:hAnsiTheme="majorHAnsi"/>
          <w:sz w:val="24"/>
          <w:szCs w:val="24"/>
        </w:rPr>
        <w:t xml:space="preserve"> to fulfil the needs of the individual. Teachers and staff will need to be trained in order to </w:t>
      </w:r>
      <w:r w:rsidR="000F1068">
        <w:rPr>
          <w:rFonts w:asciiTheme="majorHAnsi" w:hAnsiTheme="majorHAnsi"/>
          <w:sz w:val="24"/>
          <w:szCs w:val="24"/>
        </w:rPr>
        <w:t>accommodate the demands of the new system therefore increasing training funds needed to do so.</w:t>
      </w:r>
    </w:p>
    <w:p w:rsidR="00E927DE" w:rsidRDefault="00E927DE">
      <w:pPr>
        <w:tabs>
          <w:tab w:val="left" w:pos="2687"/>
        </w:tabs>
        <w:rPr>
          <w:rFonts w:asciiTheme="majorHAnsi" w:hAnsiTheme="majorHAnsi"/>
          <w:sz w:val="24"/>
          <w:szCs w:val="24"/>
        </w:rPr>
      </w:pPr>
      <w:r>
        <w:rPr>
          <w:rFonts w:asciiTheme="majorHAnsi" w:hAnsiTheme="majorHAnsi"/>
          <w:sz w:val="24"/>
          <w:szCs w:val="24"/>
        </w:rPr>
        <w:lastRenderedPageBreak/>
        <w:t>Under the new ALN</w:t>
      </w:r>
      <w:r w:rsidR="001221E4">
        <w:rPr>
          <w:rFonts w:asciiTheme="majorHAnsi" w:hAnsiTheme="majorHAnsi"/>
          <w:sz w:val="24"/>
          <w:szCs w:val="24"/>
        </w:rPr>
        <w:t xml:space="preserve"> Code</w:t>
      </w:r>
      <w:r>
        <w:rPr>
          <w:rFonts w:asciiTheme="majorHAnsi" w:hAnsiTheme="majorHAnsi"/>
          <w:sz w:val="24"/>
          <w:szCs w:val="24"/>
        </w:rPr>
        <w:t xml:space="preserve"> pupils post 16 will be given the same opportunities as those without ALN. It will ensure ‘equity of access in so far as that is possible’. (Welsh Government ALN FAQ’s) Clear targets and direction of the pupil after full time education will be set between school, other professionals and parents. Local authorities will be responsible for</w:t>
      </w:r>
      <w:r w:rsidR="00211BB5">
        <w:rPr>
          <w:rFonts w:asciiTheme="majorHAnsi" w:hAnsiTheme="majorHAnsi"/>
          <w:sz w:val="24"/>
          <w:szCs w:val="24"/>
        </w:rPr>
        <w:t xml:space="preserve"> making sure that </w:t>
      </w:r>
      <w:r>
        <w:rPr>
          <w:rFonts w:asciiTheme="majorHAnsi" w:hAnsiTheme="majorHAnsi"/>
          <w:sz w:val="24"/>
          <w:szCs w:val="24"/>
        </w:rPr>
        <w:t>‘comprehensive and appropriate tailored information and advice is available.’ (Welsh Government ALN FAQ’s)</w:t>
      </w:r>
      <w:r w:rsidR="00211BB5">
        <w:rPr>
          <w:rFonts w:asciiTheme="majorHAnsi" w:hAnsiTheme="majorHAnsi"/>
          <w:sz w:val="24"/>
          <w:szCs w:val="24"/>
        </w:rPr>
        <w:t xml:space="preserve"> IDP’s that are created will support the pupil in higher education if needed so it is extremely important that the documents are transferable and understood. </w:t>
      </w:r>
    </w:p>
    <w:p w:rsidR="001B7079" w:rsidRDefault="001B7079">
      <w:pPr>
        <w:tabs>
          <w:tab w:val="left" w:pos="2687"/>
        </w:tabs>
        <w:rPr>
          <w:rFonts w:asciiTheme="majorHAnsi" w:hAnsiTheme="majorHAnsi"/>
          <w:b/>
          <w:sz w:val="24"/>
          <w:szCs w:val="24"/>
          <w:u w:val="single"/>
        </w:rPr>
      </w:pPr>
      <w:r w:rsidRPr="001B7079">
        <w:rPr>
          <w:rFonts w:asciiTheme="majorHAnsi" w:hAnsiTheme="majorHAnsi"/>
          <w:b/>
          <w:sz w:val="24"/>
          <w:szCs w:val="24"/>
          <w:u w:val="single"/>
        </w:rPr>
        <w:t>Summary</w:t>
      </w:r>
    </w:p>
    <w:p w:rsidR="001B7079" w:rsidRDefault="001B7079">
      <w:pPr>
        <w:tabs>
          <w:tab w:val="left" w:pos="2687"/>
        </w:tabs>
        <w:rPr>
          <w:rFonts w:asciiTheme="majorHAnsi" w:hAnsiTheme="majorHAnsi"/>
          <w:sz w:val="24"/>
          <w:szCs w:val="24"/>
        </w:rPr>
      </w:pPr>
      <w:r>
        <w:rPr>
          <w:rFonts w:asciiTheme="majorHAnsi" w:hAnsiTheme="majorHAnsi"/>
          <w:sz w:val="24"/>
          <w:szCs w:val="24"/>
        </w:rPr>
        <w:t>Ove</w:t>
      </w:r>
      <w:r w:rsidR="001221E4">
        <w:rPr>
          <w:rFonts w:asciiTheme="majorHAnsi" w:hAnsiTheme="majorHAnsi"/>
          <w:sz w:val="24"/>
          <w:szCs w:val="24"/>
        </w:rPr>
        <w:t>r the years we have seen huge</w:t>
      </w:r>
      <w:r>
        <w:rPr>
          <w:rFonts w:asciiTheme="majorHAnsi" w:hAnsiTheme="majorHAnsi"/>
          <w:sz w:val="24"/>
          <w:szCs w:val="24"/>
        </w:rPr>
        <w:t xml:space="preserve"> changes in the way children with ALN have been</w:t>
      </w:r>
      <w:r w:rsidR="001221E4">
        <w:rPr>
          <w:rFonts w:asciiTheme="majorHAnsi" w:hAnsiTheme="majorHAnsi"/>
          <w:sz w:val="24"/>
          <w:szCs w:val="24"/>
        </w:rPr>
        <w:t xml:space="preserve"> labelled,</w:t>
      </w:r>
      <w:r>
        <w:rPr>
          <w:rFonts w:asciiTheme="majorHAnsi" w:hAnsiTheme="majorHAnsi"/>
          <w:sz w:val="24"/>
          <w:szCs w:val="24"/>
        </w:rPr>
        <w:t xml:space="preserve"> treated</w:t>
      </w:r>
      <w:r w:rsidR="001221E4">
        <w:rPr>
          <w:rFonts w:asciiTheme="majorHAnsi" w:hAnsiTheme="majorHAnsi"/>
          <w:sz w:val="24"/>
          <w:szCs w:val="24"/>
        </w:rPr>
        <w:t xml:space="preserve"> and educated</w:t>
      </w:r>
      <w:r>
        <w:rPr>
          <w:rFonts w:asciiTheme="majorHAnsi" w:hAnsiTheme="majorHAnsi"/>
          <w:sz w:val="24"/>
          <w:szCs w:val="24"/>
        </w:rPr>
        <w:t>. Education took a back foot as work was more important due to the economy at the time. Education acts came into force to ensure that children had the right to be educated</w:t>
      </w:r>
      <w:r w:rsidR="00CC763E">
        <w:rPr>
          <w:rFonts w:asciiTheme="majorHAnsi" w:hAnsiTheme="majorHAnsi"/>
          <w:sz w:val="24"/>
          <w:szCs w:val="24"/>
        </w:rPr>
        <w:t xml:space="preserve"> (1970</w:t>
      </w:r>
      <w:r w:rsidR="0094044F">
        <w:rPr>
          <w:rFonts w:asciiTheme="majorHAnsi" w:hAnsiTheme="majorHAnsi"/>
          <w:sz w:val="24"/>
          <w:szCs w:val="24"/>
        </w:rPr>
        <w:t xml:space="preserve"> Act)</w:t>
      </w:r>
      <w:r>
        <w:rPr>
          <w:rFonts w:asciiTheme="majorHAnsi" w:hAnsiTheme="majorHAnsi"/>
          <w:sz w:val="24"/>
          <w:szCs w:val="24"/>
        </w:rPr>
        <w:t>. Children with ALN were considered feeble minded or idiots, some labelled too disruptive for scho</w:t>
      </w:r>
      <w:r w:rsidR="00536FCF">
        <w:rPr>
          <w:rFonts w:asciiTheme="majorHAnsi" w:hAnsiTheme="majorHAnsi"/>
          <w:sz w:val="24"/>
          <w:szCs w:val="24"/>
        </w:rPr>
        <w:t>ol and some hospitalised to accommodate</w:t>
      </w:r>
      <w:r>
        <w:rPr>
          <w:rFonts w:asciiTheme="majorHAnsi" w:hAnsiTheme="majorHAnsi"/>
          <w:sz w:val="24"/>
          <w:szCs w:val="24"/>
        </w:rPr>
        <w:t xml:space="preserve"> their medical needs or kept at home.</w:t>
      </w:r>
    </w:p>
    <w:p w:rsidR="00536FCF" w:rsidRDefault="00536FCF">
      <w:pPr>
        <w:tabs>
          <w:tab w:val="left" w:pos="2687"/>
        </w:tabs>
        <w:rPr>
          <w:rFonts w:asciiTheme="majorHAnsi" w:hAnsiTheme="majorHAnsi"/>
          <w:sz w:val="24"/>
          <w:szCs w:val="24"/>
        </w:rPr>
      </w:pPr>
      <w:r>
        <w:rPr>
          <w:rFonts w:asciiTheme="majorHAnsi" w:hAnsiTheme="majorHAnsi"/>
          <w:sz w:val="24"/>
          <w:szCs w:val="24"/>
        </w:rPr>
        <w:t>The growing need to accommodate and provide an equal education for children with additional needs grew over the years with specialist schools being built and mainstream schools making the correct provisions for such needs whether medical, physical or mental disabilities. Various reports s</w:t>
      </w:r>
      <w:r w:rsidR="0094044F">
        <w:rPr>
          <w:rFonts w:asciiTheme="majorHAnsi" w:hAnsiTheme="majorHAnsi"/>
          <w:sz w:val="24"/>
          <w:szCs w:val="24"/>
        </w:rPr>
        <w:t>uch as the Warnock report</w:t>
      </w:r>
      <w:r>
        <w:rPr>
          <w:rFonts w:asciiTheme="majorHAnsi" w:hAnsiTheme="majorHAnsi"/>
          <w:sz w:val="24"/>
          <w:szCs w:val="24"/>
        </w:rPr>
        <w:t xml:space="preserve"> made a drastic change in the way schools thought about how to meet the needs of the individual and the education provided in such setting. </w:t>
      </w:r>
      <w:r w:rsidR="0094044F">
        <w:rPr>
          <w:rFonts w:asciiTheme="majorHAnsi" w:hAnsiTheme="majorHAnsi"/>
          <w:sz w:val="24"/>
          <w:szCs w:val="24"/>
        </w:rPr>
        <w:t>The Donaldson report helped shape the New Curriculum of Wales creating an all-inclusive approach to incorporate the needs of all pupils.</w:t>
      </w:r>
    </w:p>
    <w:p w:rsidR="00536FCF" w:rsidRDefault="00536FCF">
      <w:pPr>
        <w:tabs>
          <w:tab w:val="left" w:pos="2687"/>
        </w:tabs>
        <w:rPr>
          <w:rFonts w:asciiTheme="majorHAnsi" w:hAnsiTheme="majorHAnsi"/>
          <w:sz w:val="24"/>
          <w:szCs w:val="24"/>
        </w:rPr>
      </w:pPr>
      <w:r>
        <w:rPr>
          <w:rFonts w:asciiTheme="majorHAnsi" w:hAnsiTheme="majorHAnsi"/>
          <w:sz w:val="24"/>
          <w:szCs w:val="24"/>
        </w:rPr>
        <w:t>The growing need to provide the best education possible for all pupils with additional learning needs is reflected in the new ALN transformation programme. The programme creates unified support through agencies, authorities, healthcare professionals, parents and sch</w:t>
      </w:r>
      <w:r w:rsidR="0094044F">
        <w:rPr>
          <w:rFonts w:asciiTheme="majorHAnsi" w:hAnsiTheme="majorHAnsi"/>
          <w:sz w:val="24"/>
          <w:szCs w:val="24"/>
        </w:rPr>
        <w:t>ools. The simplified system should eventually</w:t>
      </w:r>
      <w:r>
        <w:rPr>
          <w:rFonts w:asciiTheme="majorHAnsi" w:hAnsiTheme="majorHAnsi"/>
          <w:sz w:val="24"/>
          <w:szCs w:val="24"/>
        </w:rPr>
        <w:t xml:space="preserve"> decrease workload for teachers and schools in the long run and may provide better connections and relationships with parents and other professionals.</w:t>
      </w:r>
      <w:r w:rsidR="00C145C0">
        <w:rPr>
          <w:rFonts w:asciiTheme="majorHAnsi" w:hAnsiTheme="majorHAnsi"/>
          <w:sz w:val="24"/>
          <w:szCs w:val="24"/>
        </w:rPr>
        <w:t xml:space="preserve"> </w:t>
      </w:r>
      <w:r w:rsidR="00920244">
        <w:rPr>
          <w:rFonts w:asciiTheme="majorHAnsi" w:hAnsiTheme="majorHAnsi"/>
          <w:sz w:val="24"/>
          <w:szCs w:val="24"/>
        </w:rPr>
        <w:t>Better understanding towards the parents needs and helping them to develop better understanding of what their child needs educationally and emotionally will create greater bonds between school and home life</w:t>
      </w:r>
      <w:r w:rsidR="007C2786">
        <w:rPr>
          <w:rFonts w:asciiTheme="majorHAnsi" w:hAnsiTheme="majorHAnsi"/>
          <w:sz w:val="24"/>
          <w:szCs w:val="24"/>
        </w:rPr>
        <w:t>,</w:t>
      </w:r>
      <w:r w:rsidR="00920244">
        <w:rPr>
          <w:rFonts w:asciiTheme="majorHAnsi" w:hAnsiTheme="majorHAnsi"/>
          <w:sz w:val="24"/>
          <w:szCs w:val="24"/>
        </w:rPr>
        <w:t xml:space="preserve"> improving what is needed in all areas. As teachers and professionals it is our duty to go about this in the correct manner to avoid potential conflict.</w:t>
      </w:r>
    </w:p>
    <w:p w:rsidR="00C145C0" w:rsidRDefault="00C145C0">
      <w:pPr>
        <w:tabs>
          <w:tab w:val="left" w:pos="2687"/>
        </w:tabs>
        <w:rPr>
          <w:rFonts w:asciiTheme="majorHAnsi" w:hAnsiTheme="majorHAnsi"/>
          <w:sz w:val="24"/>
          <w:szCs w:val="24"/>
        </w:rPr>
      </w:pPr>
      <w:r>
        <w:rPr>
          <w:rFonts w:asciiTheme="majorHAnsi" w:hAnsiTheme="majorHAnsi"/>
          <w:sz w:val="24"/>
          <w:szCs w:val="24"/>
        </w:rPr>
        <w:t>Pupils will feel more involved and supported throughout their education and addressing their needs from the earliest age possible will improve their progress, life skills and aspirations for future education or work where applicable.</w:t>
      </w:r>
    </w:p>
    <w:p w:rsidR="001B7079" w:rsidRPr="001B7079" w:rsidRDefault="001B7079">
      <w:pPr>
        <w:tabs>
          <w:tab w:val="left" w:pos="2687"/>
        </w:tabs>
        <w:rPr>
          <w:rFonts w:asciiTheme="majorHAnsi" w:hAnsiTheme="majorHAnsi"/>
          <w:sz w:val="24"/>
          <w:szCs w:val="24"/>
        </w:rPr>
      </w:pPr>
    </w:p>
    <w:p w:rsidR="00EB477F" w:rsidRDefault="00EB477F">
      <w:pPr>
        <w:tabs>
          <w:tab w:val="left" w:pos="2687"/>
        </w:tabs>
        <w:rPr>
          <w:rFonts w:asciiTheme="majorHAnsi" w:hAnsiTheme="majorHAnsi"/>
          <w:sz w:val="24"/>
          <w:szCs w:val="24"/>
        </w:rPr>
      </w:pPr>
    </w:p>
    <w:p w:rsidR="00EB477F" w:rsidRDefault="00EB477F">
      <w:pPr>
        <w:tabs>
          <w:tab w:val="left" w:pos="2687"/>
        </w:tabs>
        <w:rPr>
          <w:rFonts w:asciiTheme="majorHAnsi" w:hAnsiTheme="majorHAnsi"/>
          <w:sz w:val="24"/>
          <w:szCs w:val="24"/>
        </w:rPr>
      </w:pPr>
    </w:p>
    <w:p w:rsidR="00EB477F" w:rsidRDefault="00EB477F">
      <w:pPr>
        <w:tabs>
          <w:tab w:val="left" w:pos="2687"/>
        </w:tabs>
        <w:rPr>
          <w:rFonts w:asciiTheme="majorHAnsi" w:hAnsiTheme="majorHAnsi"/>
          <w:sz w:val="24"/>
          <w:szCs w:val="24"/>
        </w:rPr>
      </w:pPr>
    </w:p>
    <w:p w:rsidR="00EB477F" w:rsidRDefault="00EB477F">
      <w:pPr>
        <w:tabs>
          <w:tab w:val="left" w:pos="2687"/>
        </w:tabs>
        <w:rPr>
          <w:rFonts w:asciiTheme="majorHAnsi" w:hAnsiTheme="majorHAnsi"/>
          <w:sz w:val="24"/>
          <w:szCs w:val="24"/>
        </w:rPr>
      </w:pPr>
    </w:p>
    <w:p w:rsidR="00211BB5" w:rsidRDefault="00A445F4">
      <w:pPr>
        <w:tabs>
          <w:tab w:val="left" w:pos="2687"/>
        </w:tabs>
        <w:rPr>
          <w:rFonts w:asciiTheme="majorHAnsi" w:hAnsiTheme="majorHAnsi"/>
          <w:sz w:val="24"/>
          <w:szCs w:val="24"/>
        </w:rPr>
      </w:pPr>
      <w:r>
        <w:rPr>
          <w:rFonts w:asciiTheme="majorHAnsi" w:hAnsiTheme="majorHAnsi"/>
          <w:sz w:val="24"/>
          <w:szCs w:val="24"/>
        </w:rPr>
        <w:t>REFERENCES &amp; READING</w:t>
      </w:r>
    </w:p>
    <w:p w:rsidR="008B2BC4" w:rsidRDefault="008B2BC4">
      <w:pPr>
        <w:tabs>
          <w:tab w:val="left" w:pos="2687"/>
        </w:tabs>
        <w:rPr>
          <w:rFonts w:asciiTheme="majorHAnsi" w:hAnsiTheme="majorHAnsi"/>
          <w:sz w:val="24"/>
          <w:szCs w:val="24"/>
        </w:rPr>
      </w:pPr>
    </w:p>
    <w:p w:rsidR="001152A9" w:rsidRDefault="00CC763E">
      <w:pPr>
        <w:tabs>
          <w:tab w:val="left" w:pos="2687"/>
        </w:tabs>
        <w:rPr>
          <w:rFonts w:asciiTheme="majorHAnsi" w:hAnsiTheme="majorHAnsi"/>
          <w:sz w:val="24"/>
          <w:szCs w:val="24"/>
        </w:rPr>
      </w:pPr>
      <w:r>
        <w:rPr>
          <w:rFonts w:asciiTheme="majorHAnsi" w:hAnsiTheme="majorHAnsi"/>
          <w:sz w:val="24"/>
          <w:szCs w:val="24"/>
        </w:rPr>
        <w:t>1970</w:t>
      </w:r>
      <w:r w:rsidR="00A445F4">
        <w:rPr>
          <w:rFonts w:asciiTheme="majorHAnsi" w:hAnsiTheme="majorHAnsi"/>
          <w:sz w:val="24"/>
          <w:szCs w:val="24"/>
        </w:rPr>
        <w:t xml:space="preserve"> Education (Handicapped Children) Act </w:t>
      </w:r>
      <w:hyperlink r:id="rId9" w:history="1">
        <w:r w:rsidR="00A445F4" w:rsidRPr="005B2C5D">
          <w:rPr>
            <w:rStyle w:val="Hyperlink"/>
            <w:rFonts w:asciiTheme="majorHAnsi" w:hAnsiTheme="majorHAnsi"/>
            <w:sz w:val="24"/>
            <w:szCs w:val="24"/>
          </w:rPr>
          <w:t>http://www.complexneeds.org.uk/modules/Module-1.2-The-legislative-context-edition-2/B/m02p020b.html#</w:t>
        </w:r>
      </w:hyperlink>
    </w:p>
    <w:p w:rsidR="00EB477F" w:rsidRDefault="00EB477F">
      <w:pPr>
        <w:tabs>
          <w:tab w:val="left" w:pos="2687"/>
        </w:tabs>
        <w:rPr>
          <w:rFonts w:asciiTheme="majorHAnsi" w:hAnsiTheme="majorHAnsi"/>
          <w:sz w:val="24"/>
          <w:szCs w:val="24"/>
        </w:rPr>
      </w:pPr>
      <w:r>
        <w:rPr>
          <w:rFonts w:asciiTheme="majorHAnsi" w:hAnsiTheme="majorHAnsi"/>
          <w:sz w:val="24"/>
          <w:szCs w:val="24"/>
        </w:rPr>
        <w:t xml:space="preserve">Michael </w:t>
      </w:r>
      <w:proofErr w:type="spellStart"/>
      <w:r>
        <w:rPr>
          <w:rFonts w:asciiTheme="majorHAnsi" w:hAnsiTheme="majorHAnsi"/>
          <w:sz w:val="24"/>
          <w:szCs w:val="24"/>
        </w:rPr>
        <w:t>Dauncey</w:t>
      </w:r>
      <w:proofErr w:type="spellEnd"/>
      <w:r>
        <w:rPr>
          <w:rFonts w:asciiTheme="majorHAnsi" w:hAnsiTheme="majorHAnsi"/>
          <w:sz w:val="24"/>
          <w:szCs w:val="24"/>
        </w:rPr>
        <w:t xml:space="preserve"> Review </w:t>
      </w:r>
      <w:hyperlink r:id="rId10" w:history="1">
        <w:r w:rsidRPr="005B2C5D">
          <w:rPr>
            <w:rStyle w:val="Hyperlink"/>
            <w:rFonts w:asciiTheme="majorHAnsi" w:hAnsiTheme="majorHAnsi"/>
            <w:sz w:val="24"/>
            <w:szCs w:val="24"/>
          </w:rPr>
          <w:t>https://seneddresearch.blog/2015/03/19/donaldson-review-assessing-what-matters/</w:t>
        </w:r>
      </w:hyperlink>
    </w:p>
    <w:p w:rsidR="00EB477F" w:rsidRDefault="00EB477F">
      <w:pPr>
        <w:tabs>
          <w:tab w:val="left" w:pos="2687"/>
        </w:tabs>
        <w:rPr>
          <w:rFonts w:asciiTheme="majorHAnsi" w:hAnsiTheme="majorHAnsi"/>
          <w:sz w:val="24"/>
          <w:szCs w:val="24"/>
        </w:rPr>
      </w:pPr>
      <w:r>
        <w:rPr>
          <w:rFonts w:asciiTheme="majorHAnsi" w:hAnsiTheme="majorHAnsi"/>
          <w:sz w:val="24"/>
          <w:szCs w:val="24"/>
        </w:rPr>
        <w:t xml:space="preserve">Wales Online Donaldson Report </w:t>
      </w:r>
      <w:hyperlink r:id="rId11" w:history="1">
        <w:r w:rsidRPr="005B2C5D">
          <w:rPr>
            <w:rStyle w:val="Hyperlink"/>
            <w:rFonts w:asciiTheme="majorHAnsi" w:hAnsiTheme="majorHAnsi"/>
            <w:sz w:val="24"/>
            <w:szCs w:val="24"/>
          </w:rPr>
          <w:t>https://www.walesonline.co.uk/news/wales-news/the-donaldson-report-an-at-a-glance-guide-8713671</w:t>
        </w:r>
      </w:hyperlink>
    </w:p>
    <w:p w:rsidR="001F472B" w:rsidRDefault="004001E0">
      <w:pPr>
        <w:tabs>
          <w:tab w:val="left" w:pos="2687"/>
        </w:tabs>
        <w:rPr>
          <w:rFonts w:asciiTheme="majorHAnsi" w:hAnsiTheme="majorHAnsi"/>
          <w:sz w:val="24"/>
          <w:szCs w:val="24"/>
        </w:rPr>
      </w:pPr>
      <w:r>
        <w:rPr>
          <w:rFonts w:asciiTheme="majorHAnsi" w:hAnsiTheme="majorHAnsi"/>
          <w:sz w:val="24"/>
          <w:szCs w:val="24"/>
        </w:rPr>
        <w:t xml:space="preserve">ALN Review by Ed Duff </w:t>
      </w:r>
      <w:hyperlink r:id="rId12" w:history="1">
        <w:r w:rsidRPr="005B2C5D">
          <w:rPr>
            <w:rStyle w:val="Hyperlink"/>
            <w:rFonts w:asciiTheme="majorHAnsi" w:hAnsiTheme="majorHAnsi"/>
            <w:sz w:val="24"/>
            <w:szCs w:val="24"/>
          </w:rPr>
          <w:t>https://specialneedsjungle.com/special-educational-needs-reforms-in-wales-all-change-for-aln/</w:t>
        </w:r>
      </w:hyperlink>
    </w:p>
    <w:p w:rsidR="004001E0" w:rsidRDefault="002179CF">
      <w:pPr>
        <w:tabs>
          <w:tab w:val="left" w:pos="2687"/>
        </w:tabs>
        <w:rPr>
          <w:rFonts w:asciiTheme="majorHAnsi" w:hAnsiTheme="majorHAnsi"/>
          <w:sz w:val="24"/>
          <w:szCs w:val="24"/>
        </w:rPr>
      </w:pPr>
      <w:r>
        <w:rPr>
          <w:rFonts w:asciiTheme="majorHAnsi" w:hAnsiTheme="majorHAnsi"/>
          <w:sz w:val="24"/>
          <w:szCs w:val="24"/>
        </w:rPr>
        <w:t>SEN Code of Practice</w:t>
      </w:r>
    </w:p>
    <w:p w:rsidR="002179CF" w:rsidRDefault="002179CF">
      <w:pPr>
        <w:tabs>
          <w:tab w:val="left" w:pos="2687"/>
        </w:tabs>
        <w:rPr>
          <w:rFonts w:asciiTheme="majorHAnsi" w:hAnsiTheme="majorHAnsi"/>
          <w:sz w:val="24"/>
          <w:szCs w:val="24"/>
        </w:rPr>
      </w:pPr>
      <w:r>
        <w:rPr>
          <w:rFonts w:asciiTheme="majorHAnsi" w:hAnsiTheme="majorHAnsi"/>
          <w:sz w:val="24"/>
          <w:szCs w:val="24"/>
        </w:rPr>
        <w:t xml:space="preserve">Warnock Report </w:t>
      </w:r>
      <w:r w:rsidR="00CC18A3">
        <w:rPr>
          <w:rFonts w:asciiTheme="majorHAnsi" w:hAnsiTheme="majorHAnsi"/>
          <w:sz w:val="24"/>
          <w:szCs w:val="24"/>
        </w:rPr>
        <w:t>1978</w:t>
      </w:r>
    </w:p>
    <w:p w:rsidR="002179CF" w:rsidRDefault="002179CF">
      <w:pPr>
        <w:tabs>
          <w:tab w:val="left" w:pos="2687"/>
        </w:tabs>
        <w:rPr>
          <w:rFonts w:asciiTheme="majorHAnsi" w:hAnsiTheme="majorHAnsi"/>
          <w:sz w:val="24"/>
          <w:szCs w:val="24"/>
        </w:rPr>
      </w:pPr>
      <w:r>
        <w:rPr>
          <w:rFonts w:asciiTheme="majorHAnsi" w:hAnsiTheme="majorHAnsi"/>
          <w:sz w:val="24"/>
          <w:szCs w:val="24"/>
        </w:rPr>
        <w:t>Donaldson Report - Successful Futures</w:t>
      </w:r>
      <w:r w:rsidR="00CC18A3">
        <w:rPr>
          <w:rFonts w:asciiTheme="majorHAnsi" w:hAnsiTheme="majorHAnsi"/>
          <w:sz w:val="24"/>
          <w:szCs w:val="24"/>
        </w:rPr>
        <w:t xml:space="preserve"> 2014</w:t>
      </w:r>
    </w:p>
    <w:p w:rsidR="002179CF" w:rsidRDefault="002179CF">
      <w:pPr>
        <w:tabs>
          <w:tab w:val="left" w:pos="2687"/>
        </w:tabs>
        <w:rPr>
          <w:rFonts w:asciiTheme="majorHAnsi" w:hAnsiTheme="majorHAnsi"/>
          <w:sz w:val="24"/>
          <w:szCs w:val="24"/>
        </w:rPr>
      </w:pPr>
      <w:r>
        <w:rPr>
          <w:rFonts w:asciiTheme="majorHAnsi" w:hAnsiTheme="majorHAnsi"/>
          <w:sz w:val="24"/>
          <w:szCs w:val="24"/>
        </w:rPr>
        <w:t>Education Act 1893</w:t>
      </w:r>
    </w:p>
    <w:p w:rsidR="002179CF" w:rsidRDefault="002179CF">
      <w:pPr>
        <w:tabs>
          <w:tab w:val="left" w:pos="2687"/>
        </w:tabs>
        <w:rPr>
          <w:rFonts w:asciiTheme="majorHAnsi" w:hAnsiTheme="majorHAnsi"/>
          <w:sz w:val="24"/>
          <w:szCs w:val="24"/>
        </w:rPr>
      </w:pPr>
      <w:r>
        <w:rPr>
          <w:rFonts w:asciiTheme="majorHAnsi" w:hAnsiTheme="majorHAnsi"/>
          <w:sz w:val="24"/>
          <w:szCs w:val="24"/>
        </w:rPr>
        <w:t>Education act 1870</w:t>
      </w:r>
    </w:p>
    <w:p w:rsidR="00EA0919" w:rsidRDefault="00EA0919">
      <w:pPr>
        <w:tabs>
          <w:tab w:val="left" w:pos="2687"/>
        </w:tabs>
        <w:rPr>
          <w:rFonts w:asciiTheme="majorHAnsi" w:hAnsiTheme="majorHAnsi"/>
          <w:sz w:val="24"/>
          <w:szCs w:val="24"/>
        </w:rPr>
      </w:pPr>
      <w:r>
        <w:rPr>
          <w:rFonts w:asciiTheme="majorHAnsi" w:hAnsiTheme="majorHAnsi"/>
          <w:sz w:val="24"/>
          <w:szCs w:val="24"/>
        </w:rPr>
        <w:t xml:space="preserve">Education Act 1870 </w:t>
      </w:r>
      <w:hyperlink r:id="rId13" w:history="1">
        <w:r w:rsidRPr="005B2C5D">
          <w:rPr>
            <w:rStyle w:val="Hyperlink"/>
            <w:rFonts w:asciiTheme="majorHAnsi" w:hAnsiTheme="majorHAnsi"/>
            <w:sz w:val="24"/>
            <w:szCs w:val="24"/>
          </w:rPr>
          <w:t>https://www.parliament.uk/about/living-heritage/transformingsociety/livinglearning/school/overview/1870educationact/</w:t>
        </w:r>
      </w:hyperlink>
    </w:p>
    <w:p w:rsidR="004001E0" w:rsidRDefault="002179CF">
      <w:pPr>
        <w:tabs>
          <w:tab w:val="left" w:pos="2687"/>
        </w:tabs>
        <w:rPr>
          <w:rFonts w:asciiTheme="majorHAnsi" w:hAnsiTheme="majorHAnsi"/>
          <w:sz w:val="24"/>
          <w:szCs w:val="24"/>
        </w:rPr>
      </w:pPr>
      <w:r>
        <w:rPr>
          <w:rFonts w:asciiTheme="majorHAnsi" w:hAnsiTheme="majorHAnsi"/>
          <w:sz w:val="24"/>
          <w:szCs w:val="24"/>
        </w:rPr>
        <w:t>The Royal Commission on the Factory Acts 1876</w:t>
      </w:r>
    </w:p>
    <w:p w:rsidR="00EA0919" w:rsidRDefault="00EA0919">
      <w:pPr>
        <w:tabs>
          <w:tab w:val="left" w:pos="2687"/>
        </w:tabs>
        <w:rPr>
          <w:rFonts w:asciiTheme="majorHAnsi" w:hAnsiTheme="majorHAnsi"/>
          <w:sz w:val="24"/>
          <w:szCs w:val="24"/>
        </w:rPr>
      </w:pPr>
      <w:proofErr w:type="spellStart"/>
      <w:r>
        <w:rPr>
          <w:rFonts w:asciiTheme="majorHAnsi" w:hAnsiTheme="majorHAnsi"/>
          <w:sz w:val="24"/>
          <w:szCs w:val="24"/>
        </w:rPr>
        <w:t>Forsters</w:t>
      </w:r>
      <w:proofErr w:type="spellEnd"/>
      <w:r>
        <w:rPr>
          <w:rFonts w:asciiTheme="majorHAnsi" w:hAnsiTheme="majorHAnsi"/>
          <w:sz w:val="24"/>
          <w:szCs w:val="24"/>
        </w:rPr>
        <w:t xml:space="preserve"> Education Act</w:t>
      </w:r>
    </w:p>
    <w:p w:rsidR="00EA0919" w:rsidRDefault="00E60C99">
      <w:pPr>
        <w:tabs>
          <w:tab w:val="left" w:pos="2687"/>
        </w:tabs>
        <w:rPr>
          <w:rFonts w:asciiTheme="majorHAnsi" w:hAnsiTheme="majorHAnsi"/>
          <w:sz w:val="24"/>
          <w:szCs w:val="24"/>
        </w:rPr>
      </w:pPr>
      <w:r>
        <w:rPr>
          <w:rFonts w:asciiTheme="majorHAnsi" w:hAnsiTheme="majorHAnsi"/>
          <w:sz w:val="24"/>
          <w:szCs w:val="24"/>
        </w:rPr>
        <w:t xml:space="preserve">Elementary Education Act </w:t>
      </w:r>
      <w:hyperlink r:id="rId14" w:history="1">
        <w:r w:rsidRPr="005B2C5D">
          <w:rPr>
            <w:rStyle w:val="Hyperlink"/>
            <w:rFonts w:asciiTheme="majorHAnsi" w:hAnsiTheme="majorHAnsi"/>
            <w:sz w:val="24"/>
            <w:szCs w:val="24"/>
          </w:rPr>
          <w:t>https://en.wikipedia.org/wiki/Elementary_Education_Act_1870</w:t>
        </w:r>
      </w:hyperlink>
    </w:p>
    <w:p w:rsidR="00E60C99" w:rsidRDefault="00E60C99">
      <w:pPr>
        <w:tabs>
          <w:tab w:val="left" w:pos="2687"/>
        </w:tabs>
        <w:rPr>
          <w:rFonts w:asciiTheme="majorHAnsi" w:hAnsiTheme="majorHAnsi"/>
          <w:sz w:val="24"/>
          <w:szCs w:val="24"/>
        </w:rPr>
      </w:pPr>
      <w:r>
        <w:rPr>
          <w:rFonts w:asciiTheme="majorHAnsi" w:hAnsiTheme="majorHAnsi"/>
          <w:sz w:val="24"/>
          <w:szCs w:val="24"/>
        </w:rPr>
        <w:t>Elementary Education (Blind and Deaf Children) Act 1893</w:t>
      </w:r>
    </w:p>
    <w:p w:rsidR="00E60C99" w:rsidRDefault="00E60C99">
      <w:pPr>
        <w:tabs>
          <w:tab w:val="left" w:pos="2687"/>
        </w:tabs>
        <w:rPr>
          <w:rFonts w:asciiTheme="majorHAnsi" w:hAnsiTheme="majorHAnsi"/>
          <w:sz w:val="24"/>
          <w:szCs w:val="24"/>
        </w:rPr>
      </w:pPr>
      <w:r>
        <w:rPr>
          <w:rFonts w:asciiTheme="majorHAnsi" w:hAnsiTheme="majorHAnsi"/>
          <w:sz w:val="24"/>
          <w:szCs w:val="24"/>
        </w:rPr>
        <w:t>ALN Code</w:t>
      </w:r>
    </w:p>
    <w:p w:rsidR="00E60C99" w:rsidRDefault="00E60C99">
      <w:pPr>
        <w:tabs>
          <w:tab w:val="left" w:pos="2687"/>
        </w:tabs>
        <w:rPr>
          <w:rFonts w:asciiTheme="majorHAnsi" w:hAnsiTheme="majorHAnsi"/>
          <w:sz w:val="24"/>
          <w:szCs w:val="24"/>
        </w:rPr>
      </w:pPr>
      <w:proofErr w:type="spellStart"/>
      <w:r>
        <w:rPr>
          <w:rFonts w:asciiTheme="majorHAnsi" w:hAnsiTheme="majorHAnsi"/>
          <w:sz w:val="24"/>
          <w:szCs w:val="24"/>
        </w:rPr>
        <w:t>Forsters</w:t>
      </w:r>
      <w:proofErr w:type="spellEnd"/>
      <w:r>
        <w:rPr>
          <w:rFonts w:asciiTheme="majorHAnsi" w:hAnsiTheme="majorHAnsi"/>
          <w:sz w:val="24"/>
          <w:szCs w:val="24"/>
        </w:rPr>
        <w:t xml:space="preserve"> Education Act 1870 </w:t>
      </w:r>
      <w:hyperlink r:id="rId15" w:history="1">
        <w:r w:rsidRPr="005B2C5D">
          <w:rPr>
            <w:rStyle w:val="Hyperlink"/>
            <w:rFonts w:asciiTheme="majorHAnsi" w:hAnsiTheme="majorHAnsi"/>
            <w:sz w:val="24"/>
            <w:szCs w:val="24"/>
          </w:rPr>
          <w:t>https://www.bl.uk/collection-items/synopsis-of-the-forster-education-act-1870</w:t>
        </w:r>
      </w:hyperlink>
    </w:p>
    <w:p w:rsidR="00E60C99" w:rsidRDefault="00E60C99">
      <w:pPr>
        <w:tabs>
          <w:tab w:val="left" w:pos="2687"/>
        </w:tabs>
        <w:rPr>
          <w:rFonts w:asciiTheme="majorHAnsi" w:hAnsiTheme="majorHAnsi"/>
          <w:sz w:val="24"/>
          <w:szCs w:val="24"/>
        </w:rPr>
      </w:pPr>
      <w:r>
        <w:rPr>
          <w:rFonts w:asciiTheme="majorHAnsi" w:hAnsiTheme="majorHAnsi"/>
          <w:sz w:val="24"/>
          <w:szCs w:val="24"/>
        </w:rPr>
        <w:t>Elementary Education (Defective and Epileptic Children) Act 1899</w:t>
      </w:r>
    </w:p>
    <w:p w:rsidR="00E60C99" w:rsidRDefault="00E60C99">
      <w:pPr>
        <w:tabs>
          <w:tab w:val="left" w:pos="2687"/>
        </w:tabs>
        <w:rPr>
          <w:rFonts w:asciiTheme="majorHAnsi" w:hAnsiTheme="majorHAnsi"/>
          <w:sz w:val="24"/>
          <w:szCs w:val="24"/>
        </w:rPr>
      </w:pPr>
      <w:r>
        <w:rPr>
          <w:rFonts w:asciiTheme="majorHAnsi" w:hAnsiTheme="majorHAnsi"/>
          <w:sz w:val="24"/>
          <w:szCs w:val="24"/>
        </w:rPr>
        <w:t>Education Act 1944</w:t>
      </w:r>
    </w:p>
    <w:p w:rsidR="00E60C99" w:rsidRDefault="00E60C99">
      <w:pPr>
        <w:tabs>
          <w:tab w:val="left" w:pos="2687"/>
        </w:tabs>
        <w:rPr>
          <w:rFonts w:asciiTheme="majorHAnsi" w:hAnsiTheme="majorHAnsi"/>
          <w:sz w:val="24"/>
          <w:szCs w:val="24"/>
        </w:rPr>
      </w:pPr>
      <w:r>
        <w:rPr>
          <w:rFonts w:asciiTheme="majorHAnsi" w:hAnsiTheme="majorHAnsi"/>
          <w:sz w:val="24"/>
          <w:szCs w:val="24"/>
        </w:rPr>
        <w:t xml:space="preserve">Education Act 1944 </w:t>
      </w:r>
      <w:hyperlink r:id="rId16" w:history="1">
        <w:r w:rsidRPr="005B2C5D">
          <w:rPr>
            <w:rStyle w:val="Hyperlink"/>
            <w:rFonts w:asciiTheme="majorHAnsi" w:hAnsiTheme="majorHAnsi"/>
            <w:sz w:val="24"/>
            <w:szCs w:val="24"/>
          </w:rPr>
          <w:t>https://teachingbattleground.wordpress.com/2006/11/26/a-brief-history-of-education-part-2-the-1944-education-act/</w:t>
        </w:r>
      </w:hyperlink>
    </w:p>
    <w:p w:rsidR="00E60C99" w:rsidRDefault="00CC18A3">
      <w:pPr>
        <w:tabs>
          <w:tab w:val="left" w:pos="2687"/>
        </w:tabs>
        <w:rPr>
          <w:rFonts w:asciiTheme="majorHAnsi" w:hAnsiTheme="majorHAnsi"/>
          <w:sz w:val="24"/>
          <w:szCs w:val="24"/>
        </w:rPr>
      </w:pPr>
      <w:r>
        <w:rPr>
          <w:rFonts w:asciiTheme="majorHAnsi" w:hAnsiTheme="majorHAnsi"/>
          <w:sz w:val="24"/>
          <w:szCs w:val="24"/>
        </w:rPr>
        <w:t xml:space="preserve">History and </w:t>
      </w:r>
      <w:proofErr w:type="gramStart"/>
      <w:r>
        <w:rPr>
          <w:rFonts w:asciiTheme="majorHAnsi" w:hAnsiTheme="majorHAnsi"/>
          <w:sz w:val="24"/>
          <w:szCs w:val="24"/>
        </w:rPr>
        <w:t>Policy  -</w:t>
      </w:r>
      <w:proofErr w:type="gramEnd"/>
      <w:r>
        <w:rPr>
          <w:rFonts w:asciiTheme="majorHAnsi" w:hAnsiTheme="majorHAnsi"/>
          <w:sz w:val="24"/>
          <w:szCs w:val="24"/>
        </w:rPr>
        <w:t xml:space="preserve"> Anne </w:t>
      </w:r>
      <w:proofErr w:type="spellStart"/>
      <w:r>
        <w:rPr>
          <w:rFonts w:asciiTheme="majorHAnsi" w:hAnsiTheme="majorHAnsi"/>
          <w:sz w:val="24"/>
          <w:szCs w:val="24"/>
        </w:rPr>
        <w:t>Borsay</w:t>
      </w:r>
      <w:proofErr w:type="spellEnd"/>
    </w:p>
    <w:p w:rsidR="00CC18A3" w:rsidRDefault="00CC18A3">
      <w:pPr>
        <w:tabs>
          <w:tab w:val="left" w:pos="2687"/>
        </w:tabs>
        <w:rPr>
          <w:rFonts w:asciiTheme="majorHAnsi" w:hAnsiTheme="majorHAnsi"/>
          <w:sz w:val="24"/>
          <w:szCs w:val="24"/>
        </w:rPr>
      </w:pPr>
    </w:p>
    <w:p w:rsidR="00CC18A3" w:rsidRDefault="00CC18A3">
      <w:pPr>
        <w:tabs>
          <w:tab w:val="left" w:pos="2687"/>
        </w:tabs>
        <w:rPr>
          <w:rFonts w:asciiTheme="majorHAnsi" w:hAnsiTheme="majorHAnsi"/>
          <w:sz w:val="24"/>
          <w:szCs w:val="24"/>
        </w:rPr>
      </w:pPr>
      <w:r>
        <w:rPr>
          <w:rFonts w:asciiTheme="majorHAnsi" w:hAnsiTheme="majorHAnsi"/>
          <w:sz w:val="24"/>
          <w:szCs w:val="24"/>
        </w:rPr>
        <w:lastRenderedPageBreak/>
        <w:t>Handicapped Pupils and Medical Services Regulations 1945</w:t>
      </w:r>
    </w:p>
    <w:p w:rsidR="00CC18A3" w:rsidRDefault="00CC18A3">
      <w:pPr>
        <w:tabs>
          <w:tab w:val="left" w:pos="2687"/>
        </w:tabs>
        <w:rPr>
          <w:rFonts w:asciiTheme="majorHAnsi" w:hAnsiTheme="majorHAnsi"/>
          <w:sz w:val="24"/>
          <w:szCs w:val="24"/>
        </w:rPr>
      </w:pPr>
      <w:r>
        <w:rPr>
          <w:rFonts w:asciiTheme="majorHAnsi" w:hAnsiTheme="majorHAnsi"/>
          <w:sz w:val="24"/>
          <w:szCs w:val="24"/>
        </w:rPr>
        <w:t>P Scales</w:t>
      </w:r>
      <w:r w:rsidRPr="00CC18A3">
        <w:t xml:space="preserve"> </w:t>
      </w:r>
      <w:hyperlink r:id="rId17" w:history="1">
        <w:r w:rsidRPr="005B2C5D">
          <w:rPr>
            <w:rStyle w:val="Hyperlink"/>
            <w:rFonts w:asciiTheme="majorHAnsi" w:hAnsiTheme="majorHAnsi"/>
            <w:sz w:val="24"/>
            <w:szCs w:val="24"/>
          </w:rPr>
          <w:t>http://www.complexneeds.org.uk/modules/Module-2.1-Planning-to-meet-needs/All/downloads/m05p020c/p_scales_sheet.pdf</w:t>
        </w:r>
      </w:hyperlink>
    </w:p>
    <w:p w:rsidR="00CC18A3" w:rsidRDefault="00CC18A3">
      <w:pPr>
        <w:tabs>
          <w:tab w:val="left" w:pos="2687"/>
        </w:tabs>
        <w:rPr>
          <w:rFonts w:asciiTheme="majorHAnsi" w:hAnsiTheme="majorHAnsi"/>
          <w:sz w:val="24"/>
          <w:szCs w:val="24"/>
        </w:rPr>
      </w:pPr>
      <w:r>
        <w:rPr>
          <w:rFonts w:asciiTheme="majorHAnsi" w:hAnsiTheme="majorHAnsi"/>
          <w:sz w:val="24"/>
          <w:szCs w:val="24"/>
        </w:rPr>
        <w:t xml:space="preserve">PMLD Three Ways </w:t>
      </w:r>
      <w:proofErr w:type="gramStart"/>
      <w:r>
        <w:rPr>
          <w:rFonts w:asciiTheme="majorHAnsi" w:hAnsiTheme="majorHAnsi"/>
          <w:sz w:val="24"/>
          <w:szCs w:val="24"/>
        </w:rPr>
        <w:t xml:space="preserve">School  </w:t>
      </w:r>
      <w:proofErr w:type="gramEnd"/>
      <w:r w:rsidR="009C6A64">
        <w:fldChar w:fldCharType="begin"/>
      </w:r>
      <w:r w:rsidR="009C6A64">
        <w:instrText xml:space="preserve"> HYPERLINK "http://www.threeways.co.uk/_/uploads/documents/Draft_4_ThreeWaysPMLD_Curric.pdf" </w:instrText>
      </w:r>
      <w:r w:rsidR="009C6A64">
        <w:fldChar w:fldCharType="separate"/>
      </w:r>
      <w:r w:rsidRPr="005B2C5D">
        <w:rPr>
          <w:rStyle w:val="Hyperlink"/>
          <w:rFonts w:asciiTheme="majorHAnsi" w:hAnsiTheme="majorHAnsi"/>
          <w:sz w:val="24"/>
          <w:szCs w:val="24"/>
        </w:rPr>
        <w:t>http://www.threeways.co.uk/_/uploads/documents/Draft_4_ThreeWaysPMLD_Curric.pdf</w:t>
      </w:r>
      <w:r w:rsidR="009C6A64">
        <w:rPr>
          <w:rStyle w:val="Hyperlink"/>
          <w:rFonts w:asciiTheme="majorHAnsi" w:hAnsiTheme="majorHAnsi"/>
          <w:sz w:val="24"/>
          <w:szCs w:val="24"/>
        </w:rPr>
        <w:fldChar w:fldCharType="end"/>
      </w:r>
    </w:p>
    <w:p w:rsidR="00CC18A3" w:rsidRDefault="00CC18A3">
      <w:pPr>
        <w:tabs>
          <w:tab w:val="left" w:pos="2687"/>
        </w:tabs>
        <w:rPr>
          <w:rFonts w:asciiTheme="majorHAnsi" w:hAnsiTheme="majorHAnsi"/>
          <w:sz w:val="24"/>
          <w:szCs w:val="24"/>
        </w:rPr>
      </w:pPr>
      <w:r>
        <w:rPr>
          <w:rFonts w:asciiTheme="majorHAnsi" w:hAnsiTheme="majorHAnsi"/>
          <w:sz w:val="24"/>
          <w:szCs w:val="24"/>
        </w:rPr>
        <w:t xml:space="preserve">Routes for Learning Additional Guidance </w:t>
      </w:r>
      <w:hyperlink r:id="rId18" w:history="1">
        <w:r w:rsidRPr="005B2C5D">
          <w:rPr>
            <w:rStyle w:val="Hyperlink"/>
            <w:rFonts w:asciiTheme="majorHAnsi" w:hAnsiTheme="majorHAnsi"/>
            <w:sz w:val="24"/>
            <w:szCs w:val="24"/>
          </w:rPr>
          <w:t>http://learning.gov.wales/docs/learningwales/publications/121115routeslearningadditionalen.pdf</w:t>
        </w:r>
      </w:hyperlink>
    </w:p>
    <w:p w:rsidR="00CC18A3" w:rsidRDefault="00CC18A3">
      <w:pPr>
        <w:tabs>
          <w:tab w:val="left" w:pos="2687"/>
        </w:tabs>
        <w:rPr>
          <w:rFonts w:asciiTheme="majorHAnsi" w:hAnsiTheme="majorHAnsi"/>
          <w:sz w:val="24"/>
          <w:szCs w:val="24"/>
        </w:rPr>
      </w:pPr>
      <w:r>
        <w:rPr>
          <w:rFonts w:asciiTheme="majorHAnsi" w:hAnsiTheme="majorHAnsi"/>
          <w:sz w:val="24"/>
          <w:szCs w:val="24"/>
        </w:rPr>
        <w:t xml:space="preserve">Implementing ALN </w:t>
      </w:r>
      <w:hyperlink r:id="rId19" w:history="1">
        <w:r w:rsidRPr="005B2C5D">
          <w:rPr>
            <w:rStyle w:val="Hyperlink"/>
            <w:rFonts w:asciiTheme="majorHAnsi" w:hAnsiTheme="majorHAnsi"/>
            <w:sz w:val="24"/>
            <w:szCs w:val="24"/>
          </w:rPr>
          <w:t>https://beta.gov.wales/sites/default/files/publications/2018-11/additional-learning-needs-and-education-tribunal-wales-act-2018-implementation-guide-for-individual-development-plans.pdf</w:t>
        </w:r>
      </w:hyperlink>
    </w:p>
    <w:p w:rsidR="00CC18A3" w:rsidRDefault="00CC18A3">
      <w:pPr>
        <w:tabs>
          <w:tab w:val="left" w:pos="2687"/>
        </w:tabs>
        <w:rPr>
          <w:rFonts w:asciiTheme="majorHAnsi" w:hAnsiTheme="majorHAnsi"/>
          <w:sz w:val="24"/>
          <w:szCs w:val="24"/>
        </w:rPr>
      </w:pPr>
      <w:r>
        <w:rPr>
          <w:rFonts w:asciiTheme="majorHAnsi" w:hAnsiTheme="majorHAnsi"/>
          <w:sz w:val="24"/>
          <w:szCs w:val="24"/>
        </w:rPr>
        <w:t xml:space="preserve">ALN Factsheet </w:t>
      </w:r>
      <w:hyperlink r:id="rId20" w:history="1">
        <w:r w:rsidRPr="005B2C5D">
          <w:rPr>
            <w:rStyle w:val="Hyperlink"/>
            <w:rFonts w:asciiTheme="majorHAnsi" w:hAnsiTheme="majorHAnsi"/>
            <w:sz w:val="24"/>
            <w:szCs w:val="24"/>
          </w:rPr>
          <w:t>https://beta.gov.wales/sites/default/files/publications/2018-06/aln-factsheet-how-will-the-act-affect-children-young-people-and-parents-carers.pdf</w:t>
        </w:r>
      </w:hyperlink>
    </w:p>
    <w:p w:rsidR="00CC18A3" w:rsidRDefault="00CC18A3">
      <w:pPr>
        <w:tabs>
          <w:tab w:val="left" w:pos="2687"/>
        </w:tabs>
        <w:rPr>
          <w:rFonts w:asciiTheme="majorHAnsi" w:hAnsiTheme="majorHAnsi"/>
          <w:sz w:val="24"/>
          <w:szCs w:val="24"/>
        </w:rPr>
      </w:pPr>
      <w:r>
        <w:rPr>
          <w:rFonts w:asciiTheme="majorHAnsi" w:hAnsiTheme="majorHAnsi"/>
          <w:sz w:val="24"/>
          <w:szCs w:val="24"/>
        </w:rPr>
        <w:t xml:space="preserve">ALN Frequently Asked Questions </w:t>
      </w:r>
      <w:hyperlink r:id="rId21" w:history="1">
        <w:r w:rsidRPr="005B2C5D">
          <w:rPr>
            <w:rStyle w:val="Hyperlink"/>
            <w:rFonts w:asciiTheme="majorHAnsi" w:hAnsiTheme="majorHAnsi"/>
            <w:sz w:val="24"/>
            <w:szCs w:val="24"/>
          </w:rPr>
          <w:t>https://beta.gov.wales/sites/default/files/publications/2018-11/aln-frequently-asked-questions-2.pdf</w:t>
        </w:r>
      </w:hyperlink>
    </w:p>
    <w:p w:rsidR="00CC18A3" w:rsidRDefault="00CC763E">
      <w:pPr>
        <w:tabs>
          <w:tab w:val="left" w:pos="2687"/>
        </w:tabs>
        <w:rPr>
          <w:rFonts w:asciiTheme="majorHAnsi" w:hAnsiTheme="majorHAnsi"/>
          <w:sz w:val="24"/>
          <w:szCs w:val="24"/>
        </w:rPr>
      </w:pPr>
      <w:r>
        <w:rPr>
          <w:rFonts w:asciiTheme="majorHAnsi" w:hAnsiTheme="majorHAnsi"/>
          <w:sz w:val="24"/>
          <w:szCs w:val="24"/>
        </w:rPr>
        <w:t xml:space="preserve">Education (Handicapped Children) 1970 </w:t>
      </w:r>
    </w:p>
    <w:p w:rsidR="005A15B2" w:rsidRDefault="005A15B2">
      <w:pPr>
        <w:tabs>
          <w:tab w:val="left" w:pos="2687"/>
        </w:tabs>
        <w:rPr>
          <w:rFonts w:asciiTheme="majorHAnsi" w:hAnsiTheme="majorHAnsi"/>
          <w:sz w:val="24"/>
          <w:szCs w:val="24"/>
        </w:rPr>
      </w:pPr>
      <w:r>
        <w:rPr>
          <w:rFonts w:asciiTheme="majorHAnsi" w:hAnsiTheme="majorHAnsi"/>
          <w:sz w:val="24"/>
          <w:szCs w:val="24"/>
        </w:rPr>
        <w:t xml:space="preserve">Supporting Children with Special </w:t>
      </w:r>
      <w:proofErr w:type="gramStart"/>
      <w:r>
        <w:rPr>
          <w:rFonts w:asciiTheme="majorHAnsi" w:hAnsiTheme="majorHAnsi"/>
          <w:sz w:val="24"/>
          <w:szCs w:val="24"/>
        </w:rPr>
        <w:t>Needs  -</w:t>
      </w:r>
      <w:proofErr w:type="gramEnd"/>
      <w:r>
        <w:rPr>
          <w:rFonts w:asciiTheme="majorHAnsi" w:hAnsiTheme="majorHAnsi"/>
          <w:sz w:val="24"/>
          <w:szCs w:val="24"/>
        </w:rPr>
        <w:t xml:space="preserve"> Penny </w:t>
      </w:r>
      <w:proofErr w:type="spellStart"/>
      <w:r>
        <w:rPr>
          <w:rFonts w:asciiTheme="majorHAnsi" w:hAnsiTheme="majorHAnsi"/>
          <w:sz w:val="24"/>
          <w:szCs w:val="24"/>
        </w:rPr>
        <w:t>Tassoni</w:t>
      </w:r>
      <w:proofErr w:type="spellEnd"/>
    </w:p>
    <w:p w:rsidR="00CC18A3" w:rsidRDefault="00CC18A3">
      <w:pPr>
        <w:tabs>
          <w:tab w:val="left" w:pos="2687"/>
        </w:tabs>
        <w:rPr>
          <w:rFonts w:asciiTheme="majorHAnsi" w:hAnsiTheme="majorHAnsi"/>
          <w:sz w:val="24"/>
          <w:szCs w:val="24"/>
        </w:rPr>
      </w:pPr>
    </w:p>
    <w:p w:rsidR="002179CF" w:rsidRDefault="002179CF">
      <w:pPr>
        <w:tabs>
          <w:tab w:val="left" w:pos="2687"/>
        </w:tabs>
        <w:rPr>
          <w:rFonts w:asciiTheme="majorHAnsi" w:hAnsiTheme="majorHAnsi"/>
          <w:sz w:val="24"/>
          <w:szCs w:val="24"/>
        </w:rPr>
      </w:pPr>
      <w:bookmarkStart w:id="0" w:name="_GoBack"/>
      <w:bookmarkEnd w:id="0"/>
    </w:p>
    <w:p w:rsidR="002179CF" w:rsidRDefault="002179CF">
      <w:pPr>
        <w:tabs>
          <w:tab w:val="left" w:pos="2687"/>
        </w:tabs>
        <w:rPr>
          <w:rFonts w:asciiTheme="majorHAnsi" w:hAnsiTheme="majorHAnsi"/>
          <w:sz w:val="24"/>
          <w:szCs w:val="24"/>
        </w:rPr>
      </w:pPr>
    </w:p>
    <w:p w:rsidR="00EB477F" w:rsidRDefault="00EB477F">
      <w:pPr>
        <w:tabs>
          <w:tab w:val="left" w:pos="2687"/>
        </w:tabs>
        <w:rPr>
          <w:rFonts w:asciiTheme="majorHAnsi" w:hAnsiTheme="majorHAnsi"/>
          <w:sz w:val="24"/>
          <w:szCs w:val="24"/>
        </w:rPr>
      </w:pPr>
    </w:p>
    <w:p w:rsidR="00EB477F" w:rsidRDefault="00EB477F">
      <w:pPr>
        <w:tabs>
          <w:tab w:val="left" w:pos="2687"/>
        </w:tabs>
        <w:rPr>
          <w:rFonts w:asciiTheme="majorHAnsi" w:hAnsiTheme="majorHAnsi"/>
          <w:sz w:val="24"/>
          <w:szCs w:val="24"/>
        </w:rPr>
      </w:pPr>
    </w:p>
    <w:p w:rsidR="00A445F4" w:rsidRDefault="00A445F4">
      <w:pPr>
        <w:tabs>
          <w:tab w:val="left" w:pos="2687"/>
        </w:tabs>
        <w:rPr>
          <w:rFonts w:asciiTheme="majorHAnsi" w:hAnsiTheme="majorHAnsi"/>
          <w:sz w:val="24"/>
          <w:szCs w:val="24"/>
        </w:rPr>
      </w:pPr>
    </w:p>
    <w:p w:rsidR="00A445F4" w:rsidRDefault="00A445F4">
      <w:pPr>
        <w:tabs>
          <w:tab w:val="left" w:pos="2687"/>
        </w:tabs>
        <w:rPr>
          <w:rFonts w:asciiTheme="majorHAnsi" w:hAnsiTheme="majorHAnsi"/>
          <w:sz w:val="24"/>
          <w:szCs w:val="24"/>
        </w:rPr>
      </w:pPr>
    </w:p>
    <w:p w:rsidR="00F50F23" w:rsidRDefault="00F50F23">
      <w:pPr>
        <w:tabs>
          <w:tab w:val="left" w:pos="2687"/>
        </w:tabs>
        <w:rPr>
          <w:rFonts w:asciiTheme="majorHAnsi" w:hAnsiTheme="majorHAnsi"/>
          <w:sz w:val="24"/>
          <w:szCs w:val="24"/>
        </w:rPr>
      </w:pPr>
    </w:p>
    <w:p w:rsidR="001E22BA" w:rsidRDefault="001E22BA">
      <w:pPr>
        <w:tabs>
          <w:tab w:val="left" w:pos="2687"/>
        </w:tabs>
        <w:rPr>
          <w:rFonts w:asciiTheme="majorHAnsi" w:hAnsiTheme="majorHAnsi"/>
          <w:sz w:val="24"/>
          <w:szCs w:val="24"/>
        </w:rPr>
      </w:pPr>
    </w:p>
    <w:p w:rsidR="006B4E16" w:rsidRPr="006C3189" w:rsidRDefault="006B4E16">
      <w:pPr>
        <w:tabs>
          <w:tab w:val="left" w:pos="2687"/>
        </w:tabs>
        <w:rPr>
          <w:rFonts w:asciiTheme="majorHAnsi" w:hAnsiTheme="majorHAnsi"/>
          <w:sz w:val="24"/>
          <w:szCs w:val="24"/>
        </w:rPr>
      </w:pPr>
    </w:p>
    <w:p w:rsidR="007322C7" w:rsidRPr="007322C7" w:rsidRDefault="007322C7">
      <w:pPr>
        <w:tabs>
          <w:tab w:val="left" w:pos="2687"/>
        </w:tabs>
        <w:rPr>
          <w:rFonts w:asciiTheme="majorHAnsi" w:hAnsiTheme="majorHAnsi"/>
          <w:b/>
          <w:sz w:val="24"/>
          <w:szCs w:val="24"/>
          <w:u w:val="single"/>
        </w:rPr>
      </w:pPr>
    </w:p>
    <w:p w:rsidR="007C3C74" w:rsidRDefault="007C3C74">
      <w:pPr>
        <w:tabs>
          <w:tab w:val="left" w:pos="2687"/>
        </w:tabs>
        <w:rPr>
          <w:rFonts w:asciiTheme="majorHAnsi" w:hAnsiTheme="majorHAnsi"/>
          <w:sz w:val="24"/>
          <w:szCs w:val="24"/>
        </w:rPr>
      </w:pPr>
    </w:p>
    <w:p w:rsidR="006840CF" w:rsidRDefault="006840CF">
      <w:pPr>
        <w:tabs>
          <w:tab w:val="left" w:pos="2687"/>
        </w:tabs>
        <w:rPr>
          <w:rFonts w:asciiTheme="majorHAnsi" w:hAnsiTheme="majorHAnsi"/>
          <w:sz w:val="24"/>
          <w:szCs w:val="24"/>
        </w:rPr>
      </w:pPr>
    </w:p>
    <w:p w:rsidR="000443EB" w:rsidRPr="005F0371" w:rsidRDefault="000443EB">
      <w:pPr>
        <w:tabs>
          <w:tab w:val="left" w:pos="2687"/>
        </w:tabs>
        <w:rPr>
          <w:rFonts w:asciiTheme="majorHAnsi" w:hAnsiTheme="majorHAnsi"/>
          <w:sz w:val="24"/>
          <w:szCs w:val="24"/>
        </w:rPr>
      </w:pPr>
    </w:p>
    <w:p w:rsidR="003E735F" w:rsidRPr="005F0371" w:rsidRDefault="003E735F">
      <w:pPr>
        <w:tabs>
          <w:tab w:val="left" w:pos="2687"/>
        </w:tabs>
        <w:rPr>
          <w:rFonts w:asciiTheme="majorHAnsi" w:hAnsiTheme="majorHAnsi"/>
          <w:sz w:val="24"/>
          <w:szCs w:val="24"/>
        </w:rPr>
      </w:pPr>
    </w:p>
    <w:p w:rsidR="003E735F" w:rsidRPr="005F0371" w:rsidRDefault="003E735F">
      <w:pPr>
        <w:tabs>
          <w:tab w:val="left" w:pos="2687"/>
        </w:tabs>
        <w:rPr>
          <w:rFonts w:asciiTheme="majorHAnsi" w:hAnsiTheme="majorHAnsi"/>
          <w:sz w:val="24"/>
          <w:szCs w:val="24"/>
        </w:rPr>
      </w:pPr>
    </w:p>
    <w:p w:rsidR="003E735F" w:rsidRPr="005F0371" w:rsidRDefault="003E735F">
      <w:pPr>
        <w:tabs>
          <w:tab w:val="left" w:pos="2687"/>
        </w:tabs>
        <w:rPr>
          <w:rFonts w:asciiTheme="majorHAnsi" w:hAnsiTheme="majorHAnsi"/>
          <w:sz w:val="24"/>
          <w:szCs w:val="24"/>
        </w:rPr>
      </w:pPr>
    </w:p>
    <w:p w:rsidR="003E735F" w:rsidRPr="005F0371" w:rsidRDefault="003E735F">
      <w:pPr>
        <w:tabs>
          <w:tab w:val="left" w:pos="2687"/>
        </w:tabs>
        <w:rPr>
          <w:rFonts w:asciiTheme="majorHAnsi" w:hAnsiTheme="majorHAnsi"/>
          <w:sz w:val="24"/>
          <w:szCs w:val="24"/>
        </w:rPr>
      </w:pPr>
    </w:p>
    <w:p w:rsidR="003E735F" w:rsidRPr="005F0371" w:rsidRDefault="003E735F">
      <w:pPr>
        <w:tabs>
          <w:tab w:val="left" w:pos="2687"/>
        </w:tabs>
        <w:rPr>
          <w:rFonts w:asciiTheme="majorHAnsi" w:hAnsiTheme="majorHAnsi"/>
          <w:sz w:val="24"/>
          <w:szCs w:val="24"/>
        </w:rPr>
      </w:pPr>
    </w:p>
    <w:p w:rsidR="003E735F" w:rsidRPr="005F0371" w:rsidRDefault="00C55C9D">
      <w:pPr>
        <w:tabs>
          <w:tab w:val="left" w:pos="2687"/>
        </w:tabs>
        <w:rPr>
          <w:rFonts w:asciiTheme="majorHAnsi" w:hAnsiTheme="majorHAnsi"/>
          <w:sz w:val="24"/>
          <w:szCs w:val="24"/>
        </w:rPr>
      </w:pPr>
      <w:r w:rsidRPr="005F0371">
        <w:rPr>
          <w:rFonts w:asciiTheme="majorHAnsi" w:hAnsiTheme="majorHAnsi"/>
          <w:sz w:val="24"/>
          <w:szCs w:val="24"/>
        </w:rPr>
        <w:t xml:space="preserve">  </w:t>
      </w:r>
    </w:p>
    <w:p w:rsidR="003E735F" w:rsidRPr="005F0371" w:rsidRDefault="003E735F">
      <w:pPr>
        <w:tabs>
          <w:tab w:val="left" w:pos="2687"/>
        </w:tabs>
        <w:rPr>
          <w:rFonts w:asciiTheme="majorHAnsi" w:hAnsiTheme="majorHAnsi"/>
          <w:i/>
          <w:sz w:val="24"/>
          <w:szCs w:val="24"/>
        </w:rPr>
      </w:pPr>
    </w:p>
    <w:p w:rsidR="003E735F" w:rsidRPr="005F0371" w:rsidRDefault="003E735F">
      <w:pPr>
        <w:tabs>
          <w:tab w:val="left" w:pos="2687"/>
        </w:tabs>
        <w:ind w:left="360"/>
        <w:rPr>
          <w:rFonts w:asciiTheme="majorHAnsi" w:hAnsiTheme="majorHAnsi"/>
          <w:i/>
          <w:sz w:val="24"/>
          <w:szCs w:val="24"/>
        </w:rPr>
      </w:pPr>
    </w:p>
    <w:p w:rsidR="003E735F" w:rsidRPr="005F0371" w:rsidRDefault="003E735F">
      <w:pPr>
        <w:tabs>
          <w:tab w:val="left" w:pos="2687"/>
        </w:tabs>
        <w:ind w:left="360"/>
        <w:rPr>
          <w:rFonts w:asciiTheme="majorHAnsi" w:hAnsiTheme="majorHAnsi"/>
          <w:sz w:val="24"/>
          <w:szCs w:val="24"/>
        </w:rPr>
      </w:pPr>
    </w:p>
    <w:p w:rsidR="003E735F" w:rsidRPr="005F0371" w:rsidRDefault="003E735F">
      <w:pPr>
        <w:tabs>
          <w:tab w:val="left" w:pos="2687"/>
        </w:tabs>
        <w:ind w:left="360"/>
        <w:rPr>
          <w:rFonts w:asciiTheme="majorHAnsi" w:hAnsiTheme="majorHAnsi"/>
          <w:b/>
          <w:sz w:val="24"/>
          <w:szCs w:val="24"/>
        </w:rPr>
      </w:pPr>
    </w:p>
    <w:p w:rsidR="003E735F" w:rsidRPr="005F0371" w:rsidRDefault="003E735F">
      <w:pPr>
        <w:tabs>
          <w:tab w:val="left" w:pos="2687"/>
        </w:tabs>
        <w:ind w:left="360"/>
        <w:rPr>
          <w:rFonts w:asciiTheme="majorHAnsi" w:hAnsiTheme="majorHAnsi"/>
          <w:b/>
          <w:sz w:val="24"/>
          <w:szCs w:val="24"/>
        </w:rPr>
      </w:pPr>
    </w:p>
    <w:p w:rsidR="003E735F" w:rsidRPr="005F0371" w:rsidRDefault="003E735F">
      <w:pPr>
        <w:tabs>
          <w:tab w:val="left" w:pos="2687"/>
        </w:tabs>
        <w:ind w:left="360"/>
        <w:rPr>
          <w:rFonts w:asciiTheme="majorHAnsi" w:hAnsiTheme="majorHAnsi"/>
          <w:b/>
          <w:sz w:val="24"/>
          <w:szCs w:val="24"/>
        </w:rPr>
      </w:pPr>
    </w:p>
    <w:p w:rsidR="003E735F" w:rsidRPr="005F0371" w:rsidRDefault="003E735F">
      <w:pPr>
        <w:tabs>
          <w:tab w:val="left" w:pos="2687"/>
        </w:tabs>
        <w:ind w:left="360"/>
        <w:rPr>
          <w:rFonts w:asciiTheme="majorHAnsi" w:hAnsiTheme="majorHAnsi"/>
          <w:b/>
          <w:sz w:val="24"/>
          <w:szCs w:val="24"/>
        </w:rPr>
      </w:pPr>
    </w:p>
    <w:p w:rsidR="003E735F" w:rsidRPr="005F0371" w:rsidRDefault="003E735F">
      <w:pPr>
        <w:tabs>
          <w:tab w:val="left" w:pos="2687"/>
        </w:tabs>
        <w:rPr>
          <w:rFonts w:asciiTheme="majorHAnsi" w:hAnsiTheme="majorHAnsi"/>
          <w:sz w:val="24"/>
          <w:szCs w:val="24"/>
        </w:rPr>
      </w:pPr>
    </w:p>
    <w:p w:rsidR="003E735F" w:rsidRPr="005F0371" w:rsidRDefault="003E735F">
      <w:pPr>
        <w:tabs>
          <w:tab w:val="left" w:pos="2687"/>
        </w:tabs>
        <w:rPr>
          <w:rFonts w:asciiTheme="majorHAnsi" w:hAnsiTheme="majorHAnsi"/>
          <w:sz w:val="24"/>
          <w:szCs w:val="24"/>
        </w:rPr>
      </w:pPr>
    </w:p>
    <w:p w:rsidR="003E735F" w:rsidRPr="005F0371" w:rsidRDefault="003E735F">
      <w:pPr>
        <w:rPr>
          <w:rFonts w:asciiTheme="majorHAnsi" w:hAnsiTheme="majorHAnsi"/>
          <w:sz w:val="24"/>
          <w:szCs w:val="24"/>
        </w:rPr>
      </w:pPr>
    </w:p>
    <w:sectPr w:rsidR="003E735F" w:rsidRPr="005F0371">
      <w:headerReference w:type="default" r:id="rId2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C6A64" w:rsidRDefault="009C6A64">
      <w:pPr>
        <w:spacing w:after="0" w:line="240" w:lineRule="auto"/>
      </w:pPr>
      <w:r>
        <w:separator/>
      </w:r>
    </w:p>
  </w:endnote>
  <w:endnote w:type="continuationSeparator" w:id="0">
    <w:p w:rsidR="009C6A64" w:rsidRDefault="009C6A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C6A64" w:rsidRDefault="009C6A64">
      <w:pPr>
        <w:spacing w:after="0" w:line="240" w:lineRule="auto"/>
      </w:pPr>
      <w:r>
        <w:separator/>
      </w:r>
    </w:p>
  </w:footnote>
  <w:footnote w:type="continuationSeparator" w:id="0">
    <w:p w:rsidR="009C6A64" w:rsidRDefault="009C6A6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18A3" w:rsidRDefault="00CC18A3">
    <w:pPr>
      <w:pStyle w:val="Header"/>
    </w:pPr>
    <w:r>
      <w:t xml:space="preserve">Louise Phillips </w:t>
    </w:r>
    <w:r>
      <w:rPr>
        <w:b/>
      </w:rPr>
      <w:t>Module 1– Teaching Pupils with Severe Profound and Multiple Learning Difficulties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54053D"/>
    <w:multiLevelType w:val="hybridMultilevel"/>
    <w:tmpl w:val="5024C4C4"/>
    <w:lvl w:ilvl="0" w:tplc="2220B080">
      <w:start w:val="1"/>
      <w:numFmt w:val="decimal"/>
      <w:lvlText w:val="%1."/>
      <w:lvlJc w:val="left"/>
      <w:pPr>
        <w:ind w:left="720" w:hanging="356"/>
      </w:pPr>
      <w:rPr>
        <w:rFonts w:hint="default"/>
      </w:rPr>
    </w:lvl>
    <w:lvl w:ilvl="1" w:tplc="AA2499A8">
      <w:start w:val="1"/>
      <w:numFmt w:val="lowerLetter"/>
      <w:lvlText w:val="%2."/>
      <w:lvlJc w:val="left"/>
      <w:pPr>
        <w:ind w:left="1440" w:hanging="356"/>
      </w:pPr>
    </w:lvl>
    <w:lvl w:ilvl="2" w:tplc="5E22C234">
      <w:start w:val="1"/>
      <w:numFmt w:val="lowerRoman"/>
      <w:lvlText w:val="%3."/>
      <w:lvlJc w:val="right"/>
      <w:pPr>
        <w:ind w:left="2160" w:hanging="176"/>
      </w:pPr>
    </w:lvl>
    <w:lvl w:ilvl="3" w:tplc="C9288FDE">
      <w:start w:val="1"/>
      <w:numFmt w:val="decimal"/>
      <w:lvlText w:val="%4."/>
      <w:lvlJc w:val="left"/>
      <w:pPr>
        <w:ind w:left="2880" w:hanging="356"/>
      </w:pPr>
    </w:lvl>
    <w:lvl w:ilvl="4" w:tplc="9AFE9330">
      <w:start w:val="1"/>
      <w:numFmt w:val="lowerLetter"/>
      <w:lvlText w:val="%5."/>
      <w:lvlJc w:val="left"/>
      <w:pPr>
        <w:ind w:left="3600" w:hanging="356"/>
      </w:pPr>
    </w:lvl>
    <w:lvl w:ilvl="5" w:tplc="FB1C0B8C">
      <w:start w:val="1"/>
      <w:numFmt w:val="lowerRoman"/>
      <w:lvlText w:val="%6."/>
      <w:lvlJc w:val="right"/>
      <w:pPr>
        <w:ind w:left="4320" w:hanging="176"/>
      </w:pPr>
    </w:lvl>
    <w:lvl w:ilvl="6" w:tplc="3ED61414">
      <w:start w:val="1"/>
      <w:numFmt w:val="decimal"/>
      <w:lvlText w:val="%7."/>
      <w:lvlJc w:val="left"/>
      <w:pPr>
        <w:ind w:left="5040" w:hanging="356"/>
      </w:pPr>
    </w:lvl>
    <w:lvl w:ilvl="7" w:tplc="8B9C4612">
      <w:start w:val="1"/>
      <w:numFmt w:val="lowerLetter"/>
      <w:lvlText w:val="%8."/>
      <w:lvlJc w:val="left"/>
      <w:pPr>
        <w:ind w:left="5760" w:hanging="356"/>
      </w:pPr>
    </w:lvl>
    <w:lvl w:ilvl="8" w:tplc="82EC385E">
      <w:start w:val="1"/>
      <w:numFmt w:val="lowerRoman"/>
      <w:lvlText w:val="%9."/>
      <w:lvlJc w:val="right"/>
      <w:pPr>
        <w:ind w:left="6480" w:hanging="176"/>
      </w:pPr>
    </w:lvl>
  </w:abstractNum>
  <w:abstractNum w:abstractNumId="1">
    <w:nsid w:val="0BCE17CC"/>
    <w:multiLevelType w:val="hybridMultilevel"/>
    <w:tmpl w:val="DA7EA9F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0E0F10C1"/>
    <w:multiLevelType w:val="multilevel"/>
    <w:tmpl w:val="FF9A5F7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
    <w:nsid w:val="27B223A9"/>
    <w:multiLevelType w:val="hybridMultilevel"/>
    <w:tmpl w:val="96583FA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nsid w:val="48DB48A0"/>
    <w:multiLevelType w:val="hybridMultilevel"/>
    <w:tmpl w:val="B89A8A4A"/>
    <w:lvl w:ilvl="0" w:tplc="A1C8E668">
      <w:start w:val="1"/>
      <w:numFmt w:val="decimal"/>
      <w:lvlText w:val="%1."/>
      <w:lvlJc w:val="left"/>
      <w:pPr>
        <w:ind w:left="720" w:hanging="356"/>
      </w:pPr>
      <w:rPr>
        <w:rFonts w:ascii="Calibri" w:hAnsi="Calibri" w:hint="default"/>
      </w:rPr>
    </w:lvl>
    <w:lvl w:ilvl="1" w:tplc="DFE4DAF0">
      <w:start w:val="1"/>
      <w:numFmt w:val="lowerLetter"/>
      <w:lvlText w:val="%2."/>
      <w:lvlJc w:val="left"/>
      <w:pPr>
        <w:ind w:left="1440" w:hanging="356"/>
      </w:pPr>
    </w:lvl>
    <w:lvl w:ilvl="2" w:tplc="D73CB4CA">
      <w:start w:val="1"/>
      <w:numFmt w:val="lowerRoman"/>
      <w:lvlText w:val="%3."/>
      <w:lvlJc w:val="right"/>
      <w:pPr>
        <w:ind w:left="2160" w:hanging="176"/>
      </w:pPr>
    </w:lvl>
    <w:lvl w:ilvl="3" w:tplc="35044AB6">
      <w:start w:val="1"/>
      <w:numFmt w:val="decimal"/>
      <w:lvlText w:val="%4."/>
      <w:lvlJc w:val="left"/>
      <w:pPr>
        <w:ind w:left="2880" w:hanging="356"/>
      </w:pPr>
    </w:lvl>
    <w:lvl w:ilvl="4" w:tplc="B3345600">
      <w:start w:val="1"/>
      <w:numFmt w:val="lowerLetter"/>
      <w:lvlText w:val="%5."/>
      <w:lvlJc w:val="left"/>
      <w:pPr>
        <w:ind w:left="3600" w:hanging="356"/>
      </w:pPr>
    </w:lvl>
    <w:lvl w:ilvl="5" w:tplc="D2861EE8">
      <w:start w:val="1"/>
      <w:numFmt w:val="lowerRoman"/>
      <w:lvlText w:val="%6."/>
      <w:lvlJc w:val="right"/>
      <w:pPr>
        <w:ind w:left="4320" w:hanging="176"/>
      </w:pPr>
    </w:lvl>
    <w:lvl w:ilvl="6" w:tplc="106C86A6">
      <w:start w:val="1"/>
      <w:numFmt w:val="decimal"/>
      <w:lvlText w:val="%7."/>
      <w:lvlJc w:val="left"/>
      <w:pPr>
        <w:ind w:left="5040" w:hanging="356"/>
      </w:pPr>
    </w:lvl>
    <w:lvl w:ilvl="7" w:tplc="0890EF6C">
      <w:start w:val="1"/>
      <w:numFmt w:val="lowerLetter"/>
      <w:lvlText w:val="%8."/>
      <w:lvlJc w:val="left"/>
      <w:pPr>
        <w:ind w:left="5760" w:hanging="356"/>
      </w:pPr>
    </w:lvl>
    <w:lvl w:ilvl="8" w:tplc="B778FF94">
      <w:start w:val="1"/>
      <w:numFmt w:val="lowerRoman"/>
      <w:lvlText w:val="%9."/>
      <w:lvlJc w:val="right"/>
      <w:pPr>
        <w:ind w:left="6480" w:hanging="176"/>
      </w:pPr>
    </w:lvl>
  </w:abstractNum>
  <w:abstractNum w:abstractNumId="5">
    <w:nsid w:val="5CAB5108"/>
    <w:multiLevelType w:val="hybridMultilevel"/>
    <w:tmpl w:val="C40473F2"/>
    <w:lvl w:ilvl="0" w:tplc="7F1A987E">
      <w:start w:val="1"/>
      <w:numFmt w:val="bullet"/>
      <w:lvlText w:val="-"/>
      <w:lvlJc w:val="left"/>
      <w:pPr>
        <w:ind w:left="765" w:hanging="356"/>
      </w:pPr>
      <w:rPr>
        <w:rFonts w:ascii="Calibri Light" w:eastAsia="Calibri" w:hAnsi="Calibri Light" w:cs="Calibri" w:hint="default"/>
      </w:rPr>
    </w:lvl>
    <w:lvl w:ilvl="1" w:tplc="B7CC7DF8">
      <w:start w:val="1"/>
      <w:numFmt w:val="bullet"/>
      <w:lvlText w:val="o"/>
      <w:lvlJc w:val="left"/>
      <w:pPr>
        <w:ind w:left="1485" w:hanging="356"/>
      </w:pPr>
      <w:rPr>
        <w:rFonts w:ascii="Courier New" w:hAnsi="Courier New" w:cs="Courier New" w:hint="default"/>
      </w:rPr>
    </w:lvl>
    <w:lvl w:ilvl="2" w:tplc="1DB028BC">
      <w:start w:val="1"/>
      <w:numFmt w:val="bullet"/>
      <w:lvlText w:val=""/>
      <w:lvlJc w:val="left"/>
      <w:pPr>
        <w:ind w:left="2205" w:hanging="356"/>
      </w:pPr>
      <w:rPr>
        <w:rFonts w:ascii="Wingdings" w:hAnsi="Wingdings" w:hint="default"/>
      </w:rPr>
    </w:lvl>
    <w:lvl w:ilvl="3" w:tplc="112C0702">
      <w:start w:val="1"/>
      <w:numFmt w:val="bullet"/>
      <w:lvlText w:val=""/>
      <w:lvlJc w:val="left"/>
      <w:pPr>
        <w:ind w:left="2925" w:hanging="356"/>
      </w:pPr>
      <w:rPr>
        <w:rFonts w:ascii="Symbol" w:hAnsi="Symbol" w:hint="default"/>
      </w:rPr>
    </w:lvl>
    <w:lvl w:ilvl="4" w:tplc="45D2EE22">
      <w:start w:val="1"/>
      <w:numFmt w:val="bullet"/>
      <w:lvlText w:val="o"/>
      <w:lvlJc w:val="left"/>
      <w:pPr>
        <w:ind w:left="3645" w:hanging="356"/>
      </w:pPr>
      <w:rPr>
        <w:rFonts w:ascii="Courier New" w:hAnsi="Courier New" w:cs="Courier New" w:hint="default"/>
      </w:rPr>
    </w:lvl>
    <w:lvl w:ilvl="5" w:tplc="3F6A4F5C">
      <w:start w:val="1"/>
      <w:numFmt w:val="bullet"/>
      <w:lvlText w:val=""/>
      <w:lvlJc w:val="left"/>
      <w:pPr>
        <w:ind w:left="4365" w:hanging="356"/>
      </w:pPr>
      <w:rPr>
        <w:rFonts w:ascii="Wingdings" w:hAnsi="Wingdings" w:hint="default"/>
      </w:rPr>
    </w:lvl>
    <w:lvl w:ilvl="6" w:tplc="156630F0">
      <w:start w:val="1"/>
      <w:numFmt w:val="bullet"/>
      <w:lvlText w:val=""/>
      <w:lvlJc w:val="left"/>
      <w:pPr>
        <w:ind w:left="5085" w:hanging="356"/>
      </w:pPr>
      <w:rPr>
        <w:rFonts w:ascii="Symbol" w:hAnsi="Symbol" w:hint="default"/>
      </w:rPr>
    </w:lvl>
    <w:lvl w:ilvl="7" w:tplc="F68CFBA8">
      <w:start w:val="1"/>
      <w:numFmt w:val="bullet"/>
      <w:lvlText w:val="o"/>
      <w:lvlJc w:val="left"/>
      <w:pPr>
        <w:ind w:left="5805" w:hanging="356"/>
      </w:pPr>
      <w:rPr>
        <w:rFonts w:ascii="Courier New" w:hAnsi="Courier New" w:cs="Courier New" w:hint="default"/>
      </w:rPr>
    </w:lvl>
    <w:lvl w:ilvl="8" w:tplc="08C0F10A">
      <w:start w:val="1"/>
      <w:numFmt w:val="bullet"/>
      <w:lvlText w:val=""/>
      <w:lvlJc w:val="left"/>
      <w:pPr>
        <w:ind w:left="6525" w:hanging="356"/>
      </w:pPr>
      <w:rPr>
        <w:rFonts w:ascii="Wingdings" w:hAnsi="Wingdings" w:hint="default"/>
      </w:rPr>
    </w:lvl>
  </w:abstractNum>
  <w:num w:numId="1">
    <w:abstractNumId w:val="4"/>
  </w:num>
  <w:num w:numId="2">
    <w:abstractNumId w:val="0"/>
  </w:num>
  <w:num w:numId="3">
    <w:abstractNumId w:val="5"/>
  </w:num>
  <w:num w:numId="4">
    <w:abstractNumId w:val="2"/>
  </w:num>
  <w:num w:numId="5">
    <w:abstractNumId w:val="3"/>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E735F"/>
    <w:rsid w:val="00026D7B"/>
    <w:rsid w:val="00027A67"/>
    <w:rsid w:val="000311D4"/>
    <w:rsid w:val="000443EB"/>
    <w:rsid w:val="000466F2"/>
    <w:rsid w:val="00054D07"/>
    <w:rsid w:val="000C69CD"/>
    <w:rsid w:val="000D47E3"/>
    <w:rsid w:val="000F1068"/>
    <w:rsid w:val="001064B5"/>
    <w:rsid w:val="001152A9"/>
    <w:rsid w:val="001221E4"/>
    <w:rsid w:val="00187254"/>
    <w:rsid w:val="00194612"/>
    <w:rsid w:val="001A753D"/>
    <w:rsid w:val="001B7079"/>
    <w:rsid w:val="001E22BA"/>
    <w:rsid w:val="001E23E1"/>
    <w:rsid w:val="001F472B"/>
    <w:rsid w:val="001F786E"/>
    <w:rsid w:val="00211BB5"/>
    <w:rsid w:val="002166C4"/>
    <w:rsid w:val="002179CF"/>
    <w:rsid w:val="00240E7D"/>
    <w:rsid w:val="002646E7"/>
    <w:rsid w:val="00287481"/>
    <w:rsid w:val="002969C0"/>
    <w:rsid w:val="002C0693"/>
    <w:rsid w:val="002C3D23"/>
    <w:rsid w:val="002C6423"/>
    <w:rsid w:val="002E1970"/>
    <w:rsid w:val="002F1091"/>
    <w:rsid w:val="002F1734"/>
    <w:rsid w:val="002F3F87"/>
    <w:rsid w:val="00325C0F"/>
    <w:rsid w:val="0032715A"/>
    <w:rsid w:val="00341B91"/>
    <w:rsid w:val="00354C24"/>
    <w:rsid w:val="00355BB6"/>
    <w:rsid w:val="00365A43"/>
    <w:rsid w:val="00365CFC"/>
    <w:rsid w:val="0037473D"/>
    <w:rsid w:val="00386F53"/>
    <w:rsid w:val="00391A9D"/>
    <w:rsid w:val="003A24DB"/>
    <w:rsid w:val="003C3777"/>
    <w:rsid w:val="003E735F"/>
    <w:rsid w:val="004001E0"/>
    <w:rsid w:val="00413D68"/>
    <w:rsid w:val="00414595"/>
    <w:rsid w:val="00450CD4"/>
    <w:rsid w:val="0047660F"/>
    <w:rsid w:val="004866E8"/>
    <w:rsid w:val="004E3EE5"/>
    <w:rsid w:val="00527CB8"/>
    <w:rsid w:val="00536FCF"/>
    <w:rsid w:val="00560281"/>
    <w:rsid w:val="00570984"/>
    <w:rsid w:val="00594C0F"/>
    <w:rsid w:val="00597827"/>
    <w:rsid w:val="005A15B2"/>
    <w:rsid w:val="005C1A77"/>
    <w:rsid w:val="005C7475"/>
    <w:rsid w:val="005D03FB"/>
    <w:rsid w:val="005D595E"/>
    <w:rsid w:val="005F0371"/>
    <w:rsid w:val="00604494"/>
    <w:rsid w:val="006648B4"/>
    <w:rsid w:val="006840CF"/>
    <w:rsid w:val="006A3F0F"/>
    <w:rsid w:val="006B4E16"/>
    <w:rsid w:val="006C15FD"/>
    <w:rsid w:val="006C3189"/>
    <w:rsid w:val="00721979"/>
    <w:rsid w:val="007322C7"/>
    <w:rsid w:val="00734B2A"/>
    <w:rsid w:val="00737920"/>
    <w:rsid w:val="007645C2"/>
    <w:rsid w:val="00774272"/>
    <w:rsid w:val="00776BB3"/>
    <w:rsid w:val="00776E41"/>
    <w:rsid w:val="00781038"/>
    <w:rsid w:val="00794661"/>
    <w:rsid w:val="007951B3"/>
    <w:rsid w:val="007A2E42"/>
    <w:rsid w:val="007B1E28"/>
    <w:rsid w:val="007B3B1A"/>
    <w:rsid w:val="007C2786"/>
    <w:rsid w:val="007C3C74"/>
    <w:rsid w:val="007D3238"/>
    <w:rsid w:val="007E2A08"/>
    <w:rsid w:val="007F4BCD"/>
    <w:rsid w:val="0080209E"/>
    <w:rsid w:val="0080732A"/>
    <w:rsid w:val="0081210A"/>
    <w:rsid w:val="008154F9"/>
    <w:rsid w:val="00820C97"/>
    <w:rsid w:val="008435C7"/>
    <w:rsid w:val="008526CB"/>
    <w:rsid w:val="00865BBC"/>
    <w:rsid w:val="00876552"/>
    <w:rsid w:val="00880EB7"/>
    <w:rsid w:val="008B2BC4"/>
    <w:rsid w:val="008F1FF1"/>
    <w:rsid w:val="0090000C"/>
    <w:rsid w:val="009018A6"/>
    <w:rsid w:val="00914184"/>
    <w:rsid w:val="00920244"/>
    <w:rsid w:val="00922625"/>
    <w:rsid w:val="009234EC"/>
    <w:rsid w:val="00930D28"/>
    <w:rsid w:val="00931B48"/>
    <w:rsid w:val="0094044F"/>
    <w:rsid w:val="009412E2"/>
    <w:rsid w:val="009848E4"/>
    <w:rsid w:val="009C6A64"/>
    <w:rsid w:val="009D6D5B"/>
    <w:rsid w:val="009E5297"/>
    <w:rsid w:val="009F4C6C"/>
    <w:rsid w:val="009F58A4"/>
    <w:rsid w:val="00A445F4"/>
    <w:rsid w:val="00A63FF2"/>
    <w:rsid w:val="00A86D51"/>
    <w:rsid w:val="00A8710F"/>
    <w:rsid w:val="00A9682C"/>
    <w:rsid w:val="00AA155D"/>
    <w:rsid w:val="00AA63BC"/>
    <w:rsid w:val="00AE61D5"/>
    <w:rsid w:val="00B038E8"/>
    <w:rsid w:val="00B25F09"/>
    <w:rsid w:val="00B30609"/>
    <w:rsid w:val="00B34252"/>
    <w:rsid w:val="00B35A93"/>
    <w:rsid w:val="00B37031"/>
    <w:rsid w:val="00B37CD0"/>
    <w:rsid w:val="00B5586E"/>
    <w:rsid w:val="00B600F6"/>
    <w:rsid w:val="00B70DE2"/>
    <w:rsid w:val="00B95B59"/>
    <w:rsid w:val="00B97BB8"/>
    <w:rsid w:val="00BA2FA8"/>
    <w:rsid w:val="00BA7F2A"/>
    <w:rsid w:val="00BC0B33"/>
    <w:rsid w:val="00BE24E2"/>
    <w:rsid w:val="00BF061A"/>
    <w:rsid w:val="00C01DEE"/>
    <w:rsid w:val="00C02E7B"/>
    <w:rsid w:val="00C06048"/>
    <w:rsid w:val="00C145C0"/>
    <w:rsid w:val="00C51724"/>
    <w:rsid w:val="00C542AB"/>
    <w:rsid w:val="00C55C9D"/>
    <w:rsid w:val="00C65034"/>
    <w:rsid w:val="00C868DB"/>
    <w:rsid w:val="00CA0816"/>
    <w:rsid w:val="00CA3312"/>
    <w:rsid w:val="00CC18A3"/>
    <w:rsid w:val="00CC763E"/>
    <w:rsid w:val="00CD320D"/>
    <w:rsid w:val="00CE29B4"/>
    <w:rsid w:val="00CE7346"/>
    <w:rsid w:val="00CF70E9"/>
    <w:rsid w:val="00D1199C"/>
    <w:rsid w:val="00D16D6C"/>
    <w:rsid w:val="00D2701D"/>
    <w:rsid w:val="00D27DB4"/>
    <w:rsid w:val="00D325F3"/>
    <w:rsid w:val="00D5515C"/>
    <w:rsid w:val="00DD011E"/>
    <w:rsid w:val="00DD1198"/>
    <w:rsid w:val="00DD6A29"/>
    <w:rsid w:val="00DE6349"/>
    <w:rsid w:val="00E02AA6"/>
    <w:rsid w:val="00E60C99"/>
    <w:rsid w:val="00E675B7"/>
    <w:rsid w:val="00E83FE0"/>
    <w:rsid w:val="00E927DE"/>
    <w:rsid w:val="00EA0919"/>
    <w:rsid w:val="00EB477F"/>
    <w:rsid w:val="00EB7F73"/>
    <w:rsid w:val="00EC5638"/>
    <w:rsid w:val="00ED1399"/>
    <w:rsid w:val="00ED2B4D"/>
    <w:rsid w:val="00F0095E"/>
    <w:rsid w:val="00F50F23"/>
    <w:rsid w:val="00F51F48"/>
    <w:rsid w:val="00F70B0A"/>
    <w:rsid w:val="00F82D7A"/>
    <w:rsid w:val="00FB3CED"/>
    <w:rsid w:val="00FC0490"/>
    <w:rsid w:val="00FC4699"/>
    <w:rsid w:val="00FD114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Calibri"/>
        <w:sz w:val="22"/>
        <w:szCs w:val="22"/>
        <w:lang w:val="en-GB" w:eastAsia="en-US" w:bidi="ar-SA"/>
      </w:rPr>
    </w:rPrDefault>
    <w:pPrDefault>
      <w:pPr>
        <w:pBdr>
          <w:top w:val="none" w:sz="4" w:space="0" w:color="000000"/>
          <w:left w:val="none" w:sz="4" w:space="0" w:color="000000"/>
          <w:bottom w:val="none" w:sz="4" w:space="0" w:color="000000"/>
          <w:right w:val="none" w:sz="4" w:space="0" w:color="000000"/>
          <w:between w:val="none" w:sz="4" w:space="0" w:color="000000"/>
        </w:pBd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480" w:after="200"/>
      <w:outlineLvl w:val="0"/>
    </w:pPr>
    <w:rPr>
      <w:rFonts w:ascii="Arial" w:eastAsia="Arial" w:hAnsi="Arial" w:cs="Arial"/>
      <w:sz w:val="40"/>
      <w:szCs w:val="40"/>
    </w:rPr>
  </w:style>
  <w:style w:type="paragraph" w:styleId="Heading2">
    <w:name w:val="heading 2"/>
    <w:basedOn w:val="Normal"/>
    <w:next w:val="Normal"/>
    <w:link w:val="Heading2Char"/>
    <w:uiPriority w:val="9"/>
    <w:unhideWhenUsed/>
    <w:qFormat/>
    <w:pPr>
      <w:keepNext/>
      <w:keepLines/>
      <w:spacing w:before="360" w:after="200"/>
      <w:outlineLvl w:val="1"/>
    </w:pPr>
    <w:rPr>
      <w:rFonts w:ascii="Arial" w:eastAsia="Arial" w:hAnsi="Arial" w:cs="Arial"/>
      <w:sz w:val="34"/>
    </w:rPr>
  </w:style>
  <w:style w:type="paragraph" w:styleId="Heading3">
    <w:name w:val="heading 3"/>
    <w:basedOn w:val="Normal"/>
    <w:next w:val="Normal"/>
    <w:link w:val="Heading3Char"/>
    <w:uiPriority w:val="9"/>
    <w:unhideWhenUsed/>
    <w:qFormat/>
    <w:pPr>
      <w:keepNext/>
      <w:keepLines/>
      <w:spacing w:before="320" w:after="200"/>
      <w:outlineLvl w:val="2"/>
    </w:pPr>
    <w:rPr>
      <w:rFonts w:ascii="Arial" w:eastAsia="Arial" w:hAnsi="Arial" w:cs="Arial"/>
      <w:sz w:val="30"/>
      <w:szCs w:val="30"/>
    </w:rPr>
  </w:style>
  <w:style w:type="paragraph" w:styleId="Heading4">
    <w:name w:val="heading 4"/>
    <w:basedOn w:val="Normal"/>
    <w:next w:val="Normal"/>
    <w:link w:val="Heading4Char"/>
    <w:uiPriority w:val="9"/>
    <w:unhideWhenUsed/>
    <w:qFormat/>
    <w:pPr>
      <w:keepNext/>
      <w:keepLines/>
      <w:spacing w:before="320" w:after="200"/>
      <w:outlineLvl w:val="3"/>
    </w:pPr>
    <w:rPr>
      <w:rFonts w:ascii="Arial" w:eastAsia="Arial" w:hAnsi="Arial" w:cs="Arial"/>
      <w:b/>
      <w:bCs/>
      <w:sz w:val="26"/>
      <w:szCs w:val="26"/>
    </w:rPr>
  </w:style>
  <w:style w:type="paragraph" w:styleId="Heading5">
    <w:name w:val="heading 5"/>
    <w:basedOn w:val="Normal"/>
    <w:next w:val="Normal"/>
    <w:link w:val="Heading5Char"/>
    <w:uiPriority w:val="9"/>
    <w:unhideWhenUsed/>
    <w:qFormat/>
    <w:pPr>
      <w:keepNext/>
      <w:keepLines/>
      <w:spacing w:before="320" w:after="200"/>
      <w:outlineLvl w:val="4"/>
    </w:pPr>
    <w:rPr>
      <w:rFonts w:ascii="Arial" w:eastAsia="Arial" w:hAnsi="Arial" w:cs="Arial"/>
      <w:b/>
      <w:bCs/>
      <w:sz w:val="24"/>
      <w:szCs w:val="24"/>
    </w:rPr>
  </w:style>
  <w:style w:type="paragraph" w:styleId="Heading6">
    <w:name w:val="heading 6"/>
    <w:basedOn w:val="Normal"/>
    <w:next w:val="Normal"/>
    <w:link w:val="Heading6Char"/>
    <w:uiPriority w:val="9"/>
    <w:unhideWhenUsed/>
    <w:qFormat/>
    <w:pPr>
      <w:keepNext/>
      <w:keepLines/>
      <w:spacing w:before="320" w:after="200"/>
      <w:outlineLvl w:val="5"/>
    </w:pPr>
    <w:rPr>
      <w:rFonts w:ascii="Arial" w:eastAsia="Arial" w:hAnsi="Arial" w:cs="Arial"/>
      <w:b/>
      <w:bCs/>
    </w:rPr>
  </w:style>
  <w:style w:type="paragraph" w:styleId="Heading7">
    <w:name w:val="heading 7"/>
    <w:basedOn w:val="Normal"/>
    <w:next w:val="Normal"/>
    <w:link w:val="Heading7Char"/>
    <w:uiPriority w:val="9"/>
    <w:unhideWhenUsed/>
    <w:qFormat/>
    <w:pPr>
      <w:keepNext/>
      <w:keepLines/>
      <w:spacing w:before="320" w:after="200"/>
      <w:outlineLvl w:val="6"/>
    </w:pPr>
    <w:rPr>
      <w:rFonts w:ascii="Arial" w:eastAsia="Arial" w:hAnsi="Arial" w:cs="Arial"/>
      <w:b/>
      <w:bCs/>
      <w:i/>
      <w:iCs/>
    </w:rPr>
  </w:style>
  <w:style w:type="paragraph" w:styleId="Heading8">
    <w:name w:val="heading 8"/>
    <w:basedOn w:val="Normal"/>
    <w:next w:val="Normal"/>
    <w:link w:val="Heading8Char"/>
    <w:uiPriority w:val="9"/>
    <w:unhideWhenUsed/>
    <w:qFormat/>
    <w:pPr>
      <w:keepNext/>
      <w:keepLines/>
      <w:spacing w:before="320" w:after="200"/>
      <w:outlineLvl w:val="7"/>
    </w:pPr>
    <w:rPr>
      <w:rFonts w:ascii="Arial" w:eastAsia="Arial" w:hAnsi="Arial" w:cs="Arial"/>
      <w:i/>
      <w:iCs/>
    </w:rPr>
  </w:style>
  <w:style w:type="paragraph" w:styleId="Heading9">
    <w:name w:val="heading 9"/>
    <w:basedOn w:val="Normal"/>
    <w:next w:val="Normal"/>
    <w:link w:val="Heading9Char"/>
    <w:uiPriority w:val="9"/>
    <w:unhideWhenUsed/>
    <w:qFormat/>
    <w:pPr>
      <w:keepNext/>
      <w:keepLines/>
      <w:spacing w:before="320" w:after="200"/>
      <w:outlineLvl w:val="8"/>
    </w:pPr>
    <w:rPr>
      <w:rFonts w:ascii="Arial" w:eastAsia="Arial" w:hAnsi="Arial" w:cs="Arial"/>
      <w:i/>
      <w:iCs/>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Arial" w:eastAsia="Arial" w:hAnsi="Arial" w:cs="Arial"/>
      <w:sz w:val="40"/>
      <w:szCs w:val="40"/>
    </w:rPr>
  </w:style>
  <w:style w:type="character" w:customStyle="1" w:styleId="Heading2Char">
    <w:name w:val="Heading 2 Char"/>
    <w:basedOn w:val="DefaultParagraphFont"/>
    <w:link w:val="Heading2"/>
    <w:uiPriority w:val="9"/>
    <w:rPr>
      <w:rFonts w:ascii="Arial" w:eastAsia="Arial" w:hAnsi="Arial" w:cs="Arial"/>
      <w:sz w:val="34"/>
    </w:rPr>
  </w:style>
  <w:style w:type="character" w:customStyle="1" w:styleId="Heading3Char">
    <w:name w:val="Heading 3 Char"/>
    <w:basedOn w:val="DefaultParagraphFont"/>
    <w:link w:val="Heading3"/>
    <w:uiPriority w:val="9"/>
    <w:rPr>
      <w:rFonts w:ascii="Arial" w:eastAsia="Arial" w:hAnsi="Arial" w:cs="Arial"/>
      <w:sz w:val="30"/>
      <w:szCs w:val="30"/>
    </w:rPr>
  </w:style>
  <w:style w:type="character" w:customStyle="1" w:styleId="Heading4Char">
    <w:name w:val="Heading 4 Char"/>
    <w:basedOn w:val="DefaultParagraphFont"/>
    <w:link w:val="Heading4"/>
    <w:uiPriority w:val="9"/>
    <w:rPr>
      <w:rFonts w:ascii="Arial" w:eastAsia="Arial" w:hAnsi="Arial" w:cs="Arial"/>
      <w:b/>
      <w:bCs/>
      <w:sz w:val="26"/>
      <w:szCs w:val="26"/>
    </w:rPr>
  </w:style>
  <w:style w:type="character" w:customStyle="1" w:styleId="Heading5Char">
    <w:name w:val="Heading 5 Char"/>
    <w:basedOn w:val="DefaultParagraphFont"/>
    <w:link w:val="Heading5"/>
    <w:uiPriority w:val="9"/>
    <w:rPr>
      <w:rFonts w:ascii="Arial" w:eastAsia="Arial" w:hAnsi="Arial" w:cs="Arial"/>
      <w:b/>
      <w:bCs/>
      <w:sz w:val="24"/>
      <w:szCs w:val="24"/>
    </w:rPr>
  </w:style>
  <w:style w:type="character" w:customStyle="1" w:styleId="Heading6Char">
    <w:name w:val="Heading 6 Char"/>
    <w:basedOn w:val="DefaultParagraphFont"/>
    <w:link w:val="Heading6"/>
    <w:uiPriority w:val="9"/>
    <w:rPr>
      <w:rFonts w:ascii="Arial" w:eastAsia="Arial" w:hAnsi="Arial" w:cs="Arial"/>
      <w:b/>
      <w:bCs/>
      <w:sz w:val="22"/>
      <w:szCs w:val="22"/>
    </w:rPr>
  </w:style>
  <w:style w:type="character" w:customStyle="1" w:styleId="Heading7Char">
    <w:name w:val="Heading 7 Char"/>
    <w:basedOn w:val="DefaultParagraphFont"/>
    <w:link w:val="Heading7"/>
    <w:uiPriority w:val="9"/>
    <w:rPr>
      <w:rFonts w:ascii="Arial" w:eastAsia="Arial" w:hAnsi="Arial" w:cs="Arial"/>
      <w:b/>
      <w:bCs/>
      <w:i/>
      <w:iCs/>
      <w:sz w:val="22"/>
      <w:szCs w:val="22"/>
    </w:rPr>
  </w:style>
  <w:style w:type="character" w:customStyle="1" w:styleId="Heading8Char">
    <w:name w:val="Heading 8 Char"/>
    <w:basedOn w:val="DefaultParagraphFont"/>
    <w:link w:val="Heading8"/>
    <w:uiPriority w:val="9"/>
    <w:rPr>
      <w:rFonts w:ascii="Arial" w:eastAsia="Arial" w:hAnsi="Arial" w:cs="Arial"/>
      <w:i/>
      <w:iCs/>
      <w:sz w:val="22"/>
      <w:szCs w:val="22"/>
    </w:rPr>
  </w:style>
  <w:style w:type="character" w:customStyle="1" w:styleId="Heading9Char">
    <w:name w:val="Heading 9 Char"/>
    <w:basedOn w:val="DefaultParagraphFont"/>
    <w:link w:val="Heading9"/>
    <w:uiPriority w:val="9"/>
    <w:rPr>
      <w:rFonts w:ascii="Arial" w:eastAsia="Arial" w:hAnsi="Arial" w:cs="Arial"/>
      <w:i/>
      <w:iCs/>
      <w:sz w:val="21"/>
      <w:szCs w:val="21"/>
    </w:rPr>
  </w:style>
  <w:style w:type="paragraph" w:styleId="NoSpacing">
    <w:name w:val="No Spacing"/>
    <w:uiPriority w:val="1"/>
    <w:qFormat/>
    <w:pPr>
      <w:spacing w:after="0" w:line="240" w:lineRule="auto"/>
    </w:pPr>
  </w:style>
  <w:style w:type="paragraph" w:styleId="Title">
    <w:name w:val="Title"/>
    <w:basedOn w:val="Normal"/>
    <w:next w:val="Normal"/>
    <w:link w:val="TitleChar"/>
    <w:uiPriority w:val="10"/>
    <w:qFormat/>
    <w:pPr>
      <w:spacing w:before="300" w:after="200"/>
      <w:contextualSpacing/>
    </w:pPr>
    <w:rPr>
      <w:sz w:val="48"/>
      <w:szCs w:val="48"/>
    </w:rPr>
  </w:style>
  <w:style w:type="character" w:customStyle="1" w:styleId="TitleChar">
    <w:name w:val="Title Char"/>
    <w:basedOn w:val="DefaultParagraphFont"/>
    <w:link w:val="Title"/>
    <w:uiPriority w:val="10"/>
    <w:rPr>
      <w:sz w:val="48"/>
      <w:szCs w:val="48"/>
    </w:rPr>
  </w:style>
  <w:style w:type="paragraph" w:styleId="Subtitle">
    <w:name w:val="Subtitle"/>
    <w:basedOn w:val="Normal"/>
    <w:next w:val="Normal"/>
    <w:link w:val="SubtitleChar"/>
    <w:uiPriority w:val="11"/>
    <w:qFormat/>
    <w:pPr>
      <w:spacing w:before="200" w:after="200"/>
    </w:pPr>
    <w:rPr>
      <w:sz w:val="24"/>
      <w:szCs w:val="24"/>
    </w:rPr>
  </w:style>
  <w:style w:type="character" w:customStyle="1" w:styleId="SubtitleChar">
    <w:name w:val="Subtitle Char"/>
    <w:basedOn w:val="DefaultParagraphFont"/>
    <w:link w:val="Subtitle"/>
    <w:uiPriority w:val="11"/>
    <w:rPr>
      <w:sz w:val="24"/>
      <w:szCs w:val="24"/>
    </w:rPr>
  </w:style>
  <w:style w:type="paragraph" w:styleId="Quote">
    <w:name w:val="Quote"/>
    <w:basedOn w:val="Normal"/>
    <w:next w:val="Normal"/>
    <w:link w:val="QuoteChar"/>
    <w:uiPriority w:val="29"/>
    <w:qFormat/>
    <w:pPr>
      <w:ind w:left="720" w:right="720"/>
    </w:pPr>
    <w:rPr>
      <w:i/>
    </w:rPr>
  </w:style>
  <w:style w:type="character" w:customStyle="1" w:styleId="QuoteChar">
    <w:name w:val="Quote Char"/>
    <w:link w:val="Quote"/>
    <w:uiPriority w:val="29"/>
    <w:rPr>
      <w:i/>
    </w:rPr>
  </w:style>
  <w:style w:type="paragraph" w:styleId="IntenseQuote">
    <w:name w:val="Intense Quote"/>
    <w:basedOn w:val="Normal"/>
    <w:next w:val="Normal"/>
    <w:link w:val="IntenseQuoteChar"/>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IntenseQuoteChar">
    <w:name w:val="Intense Quote Char"/>
    <w:link w:val="IntenseQuote"/>
    <w:uiPriority w:val="30"/>
    <w:rPr>
      <w:i/>
    </w:rPr>
  </w:style>
  <w:style w:type="table" w:styleId="TableGrid">
    <w:name w:val="Table Grid"/>
    <w:basedOn w:val="TableNormal"/>
    <w:uiPriority w:val="5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Lined">
    <w:name w:val="Lined"/>
    <w:basedOn w:val="TableNormal"/>
    <w:uiPriority w:val="99"/>
    <w:pPr>
      <w:spacing w:after="0" w:line="240" w:lineRule="auto"/>
    </w:pPr>
    <w:rPr>
      <w:color w:val="404040"/>
      <w:sz w:val="20"/>
      <w:szCs w:val="20"/>
      <w:lang w:eastAsia="en-GB"/>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7F7F7F"/>
      </w:tcPr>
    </w:tblStylePr>
    <w:tblStylePr w:type="lastRow">
      <w:rPr>
        <w:rFonts w:ascii="Arial" w:hAnsi="Arial"/>
        <w:color w:val="F2F2F2"/>
        <w:sz w:val="22"/>
      </w:rPr>
      <w:tblPr/>
      <w:tcPr>
        <w:shd w:val="clear" w:color="auto" w:fill="7F7F7F"/>
      </w:tcPr>
    </w:tblStylePr>
    <w:tblStylePr w:type="firstCol">
      <w:rPr>
        <w:rFonts w:ascii="Arial" w:hAnsi="Arial"/>
        <w:color w:val="F2F2F2"/>
        <w:sz w:val="22"/>
      </w:rPr>
      <w:tblPr/>
      <w:tcPr>
        <w:shd w:val="clear" w:color="auto" w:fill="7F7F7F"/>
      </w:tcPr>
    </w:tblStylePr>
    <w:tblStylePr w:type="lastCol">
      <w:rPr>
        <w:rFonts w:ascii="Arial" w:hAnsi="Arial"/>
        <w:color w:val="F2F2F2"/>
        <w:sz w:val="22"/>
      </w:rPr>
      <w:tblPr/>
      <w:tcPr>
        <w:shd w:val="clear" w:color="auto" w:fill="7F7F7F"/>
      </w:tcPr>
    </w:tblStylePr>
    <w:tblStylePr w:type="band1Vert">
      <w:rPr>
        <w:rFonts w:ascii="Arial" w:hAnsi="Arial"/>
        <w:color w:val="404040"/>
        <w:sz w:val="22"/>
      </w:rPr>
    </w:tblStylePr>
    <w:tblStylePr w:type="band2Vert">
      <w:rPr>
        <w:rFonts w:ascii="Arial" w:hAnsi="Arial"/>
        <w:color w:val="404040"/>
        <w:sz w:val="22"/>
      </w:rPr>
      <w:tblPr/>
      <w:tcPr>
        <w:shd w:val="clear" w:color="auto" w:fill="F2F2F2"/>
      </w:tcPr>
    </w:tblStylePr>
    <w:tblStylePr w:type="band1Horz">
      <w:rPr>
        <w:rFonts w:ascii="Arial" w:hAnsi="Arial"/>
        <w:color w:val="404040"/>
        <w:sz w:val="22"/>
      </w:rPr>
    </w:tblStylePr>
    <w:tblStylePr w:type="band2Horz">
      <w:rPr>
        <w:rFonts w:ascii="Arial" w:hAnsi="Arial"/>
        <w:color w:val="404040"/>
        <w:sz w:val="22"/>
      </w:rPr>
      <w:tblPr/>
      <w:tcPr>
        <w:shd w:val="clear" w:color="auto" w:fill="F2F2F2"/>
      </w:tcPr>
    </w:tblStylePr>
  </w:style>
  <w:style w:type="table" w:customStyle="1" w:styleId="Lined-Accent1">
    <w:name w:val="Lined - Accent 1"/>
    <w:basedOn w:val="TableNormal"/>
    <w:uiPriority w:val="99"/>
    <w:pPr>
      <w:spacing w:after="0" w:line="240" w:lineRule="auto"/>
    </w:pPr>
    <w:rPr>
      <w:color w:val="404040"/>
      <w:sz w:val="20"/>
      <w:szCs w:val="20"/>
      <w:lang w:eastAsia="en-GB"/>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548DD4"/>
      </w:tcPr>
    </w:tblStylePr>
    <w:tblStylePr w:type="lastRow">
      <w:rPr>
        <w:rFonts w:ascii="Arial" w:hAnsi="Arial"/>
        <w:color w:val="F2F2F2"/>
        <w:sz w:val="22"/>
      </w:rPr>
      <w:tblPr/>
      <w:tcPr>
        <w:shd w:val="clear" w:color="auto" w:fill="548DD4"/>
      </w:tcPr>
    </w:tblStylePr>
    <w:tblStylePr w:type="firstCol">
      <w:rPr>
        <w:rFonts w:ascii="Arial" w:hAnsi="Arial"/>
        <w:color w:val="F2F2F2"/>
        <w:sz w:val="22"/>
      </w:rPr>
      <w:tblPr/>
      <w:tcPr>
        <w:shd w:val="clear" w:color="auto" w:fill="548DD4"/>
      </w:tcPr>
    </w:tblStylePr>
    <w:tblStylePr w:type="lastCol">
      <w:rPr>
        <w:rFonts w:ascii="Arial" w:hAnsi="Arial"/>
        <w:color w:val="F2F2F2"/>
        <w:sz w:val="22"/>
      </w:rPr>
      <w:tblPr/>
      <w:tcPr>
        <w:shd w:val="clear" w:color="auto" w:fill="548DD4"/>
      </w:tcPr>
    </w:tblStylePr>
    <w:tblStylePr w:type="band1Vert">
      <w:rPr>
        <w:rFonts w:ascii="Arial" w:hAnsi="Arial"/>
        <w:color w:val="404040"/>
        <w:sz w:val="22"/>
      </w:rPr>
    </w:tblStylePr>
    <w:tblStylePr w:type="band2Vert">
      <w:rPr>
        <w:rFonts w:ascii="Arial" w:hAnsi="Arial"/>
        <w:color w:val="404040"/>
        <w:sz w:val="22"/>
      </w:rPr>
      <w:tblPr/>
      <w:tcPr>
        <w:shd w:val="clear" w:color="auto" w:fill="C6D9F1"/>
      </w:tcPr>
    </w:tblStylePr>
    <w:tblStylePr w:type="band1Horz">
      <w:rPr>
        <w:rFonts w:ascii="Arial" w:hAnsi="Arial"/>
        <w:color w:val="404040"/>
        <w:sz w:val="22"/>
      </w:rPr>
    </w:tblStylePr>
    <w:tblStylePr w:type="band2Horz">
      <w:rPr>
        <w:rFonts w:ascii="Arial" w:hAnsi="Arial"/>
        <w:color w:val="404040"/>
        <w:sz w:val="22"/>
      </w:rPr>
      <w:tblPr/>
      <w:tcPr>
        <w:shd w:val="clear" w:color="auto" w:fill="C6D9F1"/>
      </w:tcPr>
    </w:tblStylePr>
  </w:style>
  <w:style w:type="table" w:customStyle="1" w:styleId="Lined-Accent2">
    <w:name w:val="Lined - Accent 2"/>
    <w:basedOn w:val="TableNormal"/>
    <w:uiPriority w:val="99"/>
    <w:pPr>
      <w:spacing w:after="0" w:line="240" w:lineRule="auto"/>
    </w:pPr>
    <w:rPr>
      <w:color w:val="404040"/>
      <w:sz w:val="20"/>
      <w:szCs w:val="20"/>
      <w:lang w:eastAsia="en-GB"/>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D99594"/>
      </w:tcPr>
    </w:tblStylePr>
    <w:tblStylePr w:type="lastRow">
      <w:rPr>
        <w:rFonts w:ascii="Arial" w:hAnsi="Arial"/>
        <w:color w:val="F2F2F2"/>
        <w:sz w:val="22"/>
      </w:rPr>
      <w:tblPr/>
      <w:tcPr>
        <w:shd w:val="clear" w:color="auto" w:fill="D99594"/>
      </w:tcPr>
    </w:tblStylePr>
    <w:tblStylePr w:type="firstCol">
      <w:rPr>
        <w:rFonts w:ascii="Arial" w:hAnsi="Arial"/>
        <w:color w:val="F2F2F2"/>
        <w:sz w:val="22"/>
      </w:rPr>
      <w:tblPr/>
      <w:tcPr>
        <w:shd w:val="clear" w:color="auto" w:fill="D99594"/>
      </w:tcPr>
    </w:tblStylePr>
    <w:tblStylePr w:type="lastCol">
      <w:rPr>
        <w:rFonts w:ascii="Arial" w:hAnsi="Arial"/>
        <w:color w:val="F2F2F2"/>
        <w:sz w:val="22"/>
      </w:rPr>
      <w:tblPr/>
      <w:tcPr>
        <w:shd w:val="clear" w:color="auto" w:fill="D99594"/>
      </w:tcPr>
    </w:tblStylePr>
    <w:tblStylePr w:type="band1Vert">
      <w:rPr>
        <w:rFonts w:ascii="Arial" w:hAnsi="Arial"/>
        <w:color w:val="404040"/>
        <w:sz w:val="22"/>
      </w:rPr>
    </w:tblStylePr>
    <w:tblStylePr w:type="band2Vert">
      <w:rPr>
        <w:rFonts w:ascii="Arial" w:hAnsi="Arial"/>
        <w:color w:val="404040"/>
        <w:sz w:val="22"/>
      </w:rPr>
      <w:tblPr/>
      <w:tcPr>
        <w:shd w:val="clear" w:color="auto" w:fill="F2DBDB"/>
      </w:tcPr>
    </w:tblStylePr>
    <w:tblStylePr w:type="band1Horz">
      <w:rPr>
        <w:rFonts w:ascii="Arial" w:hAnsi="Arial"/>
        <w:color w:val="404040"/>
        <w:sz w:val="22"/>
      </w:rPr>
    </w:tblStylePr>
    <w:tblStylePr w:type="band2Horz">
      <w:rPr>
        <w:rFonts w:ascii="Arial" w:hAnsi="Arial"/>
        <w:color w:val="404040"/>
        <w:sz w:val="22"/>
      </w:rPr>
      <w:tblPr/>
      <w:tcPr>
        <w:shd w:val="clear" w:color="auto" w:fill="F2DBDB"/>
      </w:tcPr>
    </w:tblStylePr>
  </w:style>
  <w:style w:type="table" w:customStyle="1" w:styleId="Lined-Accent3">
    <w:name w:val="Lined - Accent 3"/>
    <w:basedOn w:val="TableNormal"/>
    <w:uiPriority w:val="99"/>
    <w:pPr>
      <w:spacing w:after="0" w:line="240" w:lineRule="auto"/>
    </w:pPr>
    <w:rPr>
      <w:color w:val="404040"/>
      <w:sz w:val="20"/>
      <w:szCs w:val="20"/>
      <w:lang w:eastAsia="en-GB"/>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9BB559"/>
      </w:tcPr>
    </w:tblStylePr>
    <w:tblStylePr w:type="lastRow">
      <w:rPr>
        <w:rFonts w:ascii="Arial" w:hAnsi="Arial"/>
        <w:color w:val="F2F2F2"/>
        <w:sz w:val="22"/>
      </w:rPr>
      <w:tblPr/>
      <w:tcPr>
        <w:shd w:val="clear" w:color="auto" w:fill="9BB559"/>
      </w:tcPr>
    </w:tblStylePr>
    <w:tblStylePr w:type="firstCol">
      <w:rPr>
        <w:rFonts w:ascii="Arial" w:hAnsi="Arial"/>
        <w:color w:val="F2F2F2"/>
        <w:sz w:val="22"/>
      </w:rPr>
      <w:tblPr/>
      <w:tcPr>
        <w:shd w:val="clear" w:color="auto" w:fill="9BB559"/>
      </w:tcPr>
    </w:tblStylePr>
    <w:tblStylePr w:type="lastCol">
      <w:rPr>
        <w:rFonts w:ascii="Arial" w:hAnsi="Arial"/>
        <w:color w:val="F2F2F2"/>
        <w:sz w:val="22"/>
      </w:rPr>
      <w:tblPr/>
      <w:tcPr>
        <w:shd w:val="clear" w:color="auto" w:fill="9BB559"/>
      </w:tcPr>
    </w:tblStylePr>
    <w:tblStylePr w:type="band1Vert">
      <w:rPr>
        <w:rFonts w:ascii="Arial" w:hAnsi="Arial"/>
        <w:color w:val="404040"/>
        <w:sz w:val="22"/>
      </w:rPr>
    </w:tblStylePr>
    <w:tblStylePr w:type="band2Vert">
      <w:rPr>
        <w:rFonts w:ascii="Arial" w:hAnsi="Arial"/>
        <w:color w:val="404040"/>
        <w:sz w:val="22"/>
      </w:rPr>
      <w:tblPr/>
      <w:tcPr>
        <w:shd w:val="clear" w:color="auto" w:fill="EAF1DD"/>
      </w:tcPr>
    </w:tblStylePr>
    <w:tblStylePr w:type="band1Horz">
      <w:rPr>
        <w:rFonts w:ascii="Arial" w:hAnsi="Arial"/>
        <w:color w:val="404040"/>
        <w:sz w:val="22"/>
      </w:rPr>
    </w:tblStylePr>
    <w:tblStylePr w:type="band2Horz">
      <w:rPr>
        <w:rFonts w:ascii="Arial" w:hAnsi="Arial"/>
        <w:color w:val="404040"/>
        <w:sz w:val="22"/>
      </w:rPr>
      <w:tblPr/>
      <w:tcPr>
        <w:shd w:val="clear" w:color="auto" w:fill="EAF1DD"/>
      </w:tcPr>
    </w:tblStylePr>
  </w:style>
  <w:style w:type="table" w:customStyle="1" w:styleId="Lined-Accent4">
    <w:name w:val="Lined - Accent 4"/>
    <w:basedOn w:val="TableNormal"/>
    <w:uiPriority w:val="99"/>
    <w:pPr>
      <w:spacing w:after="0" w:line="240" w:lineRule="auto"/>
    </w:pPr>
    <w:rPr>
      <w:color w:val="404040"/>
      <w:sz w:val="20"/>
      <w:szCs w:val="20"/>
      <w:lang w:eastAsia="en-GB"/>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B2A1C7"/>
      </w:tcPr>
    </w:tblStylePr>
    <w:tblStylePr w:type="lastRow">
      <w:rPr>
        <w:rFonts w:ascii="Arial" w:hAnsi="Arial"/>
        <w:color w:val="F2F2F2"/>
        <w:sz w:val="22"/>
      </w:rPr>
      <w:tblPr/>
      <w:tcPr>
        <w:shd w:val="clear" w:color="auto" w:fill="B2A1C7"/>
      </w:tcPr>
    </w:tblStylePr>
    <w:tblStylePr w:type="firstCol">
      <w:rPr>
        <w:rFonts w:ascii="Arial" w:hAnsi="Arial"/>
        <w:color w:val="F2F2F2"/>
        <w:sz w:val="22"/>
      </w:rPr>
      <w:tblPr/>
      <w:tcPr>
        <w:shd w:val="clear" w:color="auto" w:fill="B2A1C7"/>
      </w:tcPr>
    </w:tblStylePr>
    <w:tblStylePr w:type="lastCol">
      <w:rPr>
        <w:rFonts w:ascii="Arial" w:hAnsi="Arial"/>
        <w:color w:val="F2F2F2"/>
        <w:sz w:val="22"/>
      </w:rPr>
      <w:tblPr/>
      <w:tcPr>
        <w:shd w:val="clear" w:color="auto" w:fill="B2A1C7"/>
      </w:tcPr>
    </w:tblStylePr>
    <w:tblStylePr w:type="band1Vert">
      <w:rPr>
        <w:rFonts w:ascii="Arial" w:hAnsi="Arial"/>
        <w:color w:val="404040"/>
        <w:sz w:val="22"/>
      </w:rPr>
    </w:tblStylePr>
    <w:tblStylePr w:type="band2Vert">
      <w:rPr>
        <w:rFonts w:ascii="Arial" w:hAnsi="Arial"/>
        <w:color w:val="404040"/>
        <w:sz w:val="22"/>
      </w:rPr>
      <w:tblPr/>
      <w:tcPr>
        <w:shd w:val="clear" w:color="auto" w:fill="E5DFEC"/>
      </w:tcPr>
    </w:tblStylePr>
    <w:tblStylePr w:type="band1Horz">
      <w:rPr>
        <w:rFonts w:ascii="Arial" w:hAnsi="Arial"/>
        <w:color w:val="404040"/>
        <w:sz w:val="22"/>
      </w:rPr>
    </w:tblStylePr>
    <w:tblStylePr w:type="band2Horz">
      <w:rPr>
        <w:rFonts w:ascii="Arial" w:hAnsi="Arial"/>
        <w:color w:val="404040"/>
        <w:sz w:val="22"/>
      </w:rPr>
      <w:tblPr/>
      <w:tcPr>
        <w:shd w:val="clear" w:color="auto" w:fill="E5DFEC"/>
      </w:tcPr>
    </w:tblStylePr>
  </w:style>
  <w:style w:type="table" w:customStyle="1" w:styleId="Lined-Accent5">
    <w:name w:val="Lined - Accent 5"/>
    <w:basedOn w:val="TableNormal"/>
    <w:uiPriority w:val="99"/>
    <w:pPr>
      <w:spacing w:after="0" w:line="240" w:lineRule="auto"/>
    </w:pPr>
    <w:rPr>
      <w:color w:val="404040"/>
      <w:sz w:val="20"/>
      <w:szCs w:val="20"/>
      <w:lang w:eastAsia="en-GB"/>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4BACC6"/>
      </w:tcPr>
    </w:tblStylePr>
    <w:tblStylePr w:type="lastRow">
      <w:rPr>
        <w:rFonts w:ascii="Arial" w:hAnsi="Arial"/>
        <w:color w:val="F2F2F2"/>
        <w:sz w:val="22"/>
      </w:rPr>
      <w:tblPr/>
      <w:tcPr>
        <w:shd w:val="clear" w:color="auto" w:fill="4BACC6"/>
      </w:tcPr>
    </w:tblStylePr>
    <w:tblStylePr w:type="firstCol">
      <w:rPr>
        <w:rFonts w:ascii="Arial" w:hAnsi="Arial"/>
        <w:color w:val="F2F2F2"/>
        <w:sz w:val="22"/>
      </w:rPr>
      <w:tblPr/>
      <w:tcPr>
        <w:shd w:val="clear" w:color="auto" w:fill="4BACC6"/>
      </w:tcPr>
    </w:tblStylePr>
    <w:tblStylePr w:type="lastCol">
      <w:rPr>
        <w:rFonts w:ascii="Arial" w:hAnsi="Arial"/>
        <w:color w:val="F2F2F2"/>
        <w:sz w:val="22"/>
      </w:rPr>
      <w:tblPr/>
      <w:tcPr>
        <w:shd w:val="clear" w:color="auto" w:fill="4BACC6"/>
      </w:tcPr>
    </w:tblStylePr>
    <w:tblStylePr w:type="band1Vert">
      <w:rPr>
        <w:rFonts w:ascii="Arial" w:hAnsi="Arial"/>
        <w:color w:val="404040"/>
        <w:sz w:val="22"/>
      </w:rPr>
    </w:tblStylePr>
    <w:tblStylePr w:type="band2Vert">
      <w:rPr>
        <w:rFonts w:ascii="Arial" w:hAnsi="Arial"/>
        <w:color w:val="404040"/>
        <w:sz w:val="22"/>
      </w:rPr>
      <w:tblPr/>
      <w:tcPr>
        <w:shd w:val="clear" w:color="auto" w:fill="DAEEF3"/>
      </w:tcPr>
    </w:tblStylePr>
    <w:tblStylePr w:type="band1Horz">
      <w:rPr>
        <w:rFonts w:ascii="Arial" w:hAnsi="Arial"/>
        <w:color w:val="404040"/>
        <w:sz w:val="22"/>
      </w:rPr>
    </w:tblStylePr>
    <w:tblStylePr w:type="band2Horz">
      <w:rPr>
        <w:rFonts w:ascii="Arial" w:hAnsi="Arial"/>
        <w:color w:val="404040"/>
        <w:sz w:val="22"/>
      </w:rPr>
      <w:tblPr/>
      <w:tcPr>
        <w:shd w:val="clear" w:color="auto" w:fill="DAEEF3"/>
      </w:tcPr>
    </w:tblStylePr>
  </w:style>
  <w:style w:type="table" w:customStyle="1" w:styleId="Lined-Accent6">
    <w:name w:val="Lined - Accent 6"/>
    <w:basedOn w:val="TableNormal"/>
    <w:uiPriority w:val="99"/>
    <w:pPr>
      <w:spacing w:after="0" w:line="240" w:lineRule="auto"/>
    </w:pPr>
    <w:rPr>
      <w:color w:val="404040"/>
      <w:sz w:val="20"/>
      <w:szCs w:val="20"/>
      <w:lang w:eastAsia="en-GB"/>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F79646"/>
      </w:tcPr>
    </w:tblStylePr>
    <w:tblStylePr w:type="lastRow">
      <w:rPr>
        <w:rFonts w:ascii="Arial" w:hAnsi="Arial"/>
        <w:color w:val="F2F2F2"/>
        <w:sz w:val="22"/>
      </w:rPr>
      <w:tblPr/>
      <w:tcPr>
        <w:shd w:val="clear" w:color="auto" w:fill="F79646"/>
      </w:tcPr>
    </w:tblStylePr>
    <w:tblStylePr w:type="firstCol">
      <w:rPr>
        <w:rFonts w:ascii="Arial" w:hAnsi="Arial"/>
        <w:color w:val="F2F2F2"/>
        <w:sz w:val="22"/>
      </w:rPr>
      <w:tblPr/>
      <w:tcPr>
        <w:shd w:val="clear" w:color="auto" w:fill="F79646"/>
      </w:tcPr>
    </w:tblStylePr>
    <w:tblStylePr w:type="lastCol">
      <w:rPr>
        <w:rFonts w:ascii="Arial" w:hAnsi="Arial"/>
        <w:color w:val="F2F2F2"/>
        <w:sz w:val="22"/>
      </w:rPr>
      <w:tblPr/>
      <w:tcPr>
        <w:shd w:val="clear" w:color="auto" w:fill="F79646"/>
      </w:tcPr>
    </w:tblStylePr>
    <w:tblStylePr w:type="band1Vert">
      <w:rPr>
        <w:rFonts w:ascii="Arial" w:hAnsi="Arial"/>
        <w:color w:val="404040"/>
        <w:sz w:val="22"/>
      </w:rPr>
    </w:tblStylePr>
    <w:tblStylePr w:type="band2Vert">
      <w:rPr>
        <w:rFonts w:ascii="Arial" w:hAnsi="Arial"/>
        <w:color w:val="404040"/>
        <w:sz w:val="22"/>
      </w:rPr>
      <w:tblPr/>
      <w:tcPr>
        <w:shd w:val="clear" w:color="auto" w:fill="FDE9D9"/>
      </w:tcPr>
    </w:tblStylePr>
    <w:tblStylePr w:type="band1Horz">
      <w:rPr>
        <w:rFonts w:ascii="Arial" w:hAnsi="Arial"/>
        <w:color w:val="404040"/>
        <w:sz w:val="22"/>
      </w:rPr>
    </w:tblStylePr>
    <w:tblStylePr w:type="band2Horz">
      <w:rPr>
        <w:rFonts w:ascii="Arial" w:hAnsi="Arial"/>
        <w:color w:val="404040"/>
        <w:sz w:val="22"/>
      </w:rPr>
      <w:tblPr/>
      <w:tcPr>
        <w:shd w:val="clear" w:color="auto" w:fill="FDE9D9"/>
      </w:tcPr>
    </w:tblStylePr>
  </w:style>
  <w:style w:type="table" w:customStyle="1" w:styleId="Bordered">
    <w:name w:val="Bordered"/>
    <w:basedOn w:val="TableNormal"/>
    <w:uiPriority w:val="99"/>
    <w:pPr>
      <w:spacing w:after="0" w:line="240" w:lineRule="auto"/>
    </w:p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Pr/>
      <w:tcPr>
        <w:tcBorders>
          <w:right w:val="single" w:sz="12" w:space="0" w:color="7F7F7F"/>
        </w:tcBorders>
      </w:tc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
    <w:name w:val="Bordered - Accent 1"/>
    <w:basedOn w:val="TableNormal"/>
    <w:uiPriority w:val="99"/>
    <w:pPr>
      <w:spacing w:after="0" w:line="240" w:lineRule="auto"/>
    </w:p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Pr/>
      <w:tcPr>
        <w:tcBorders>
          <w:right w:val="single" w:sz="12" w:space="0" w:color="4F81BD"/>
        </w:tcBorders>
      </w:tc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8CCE4"/>
          <w:left w:val="single" w:sz="4" w:space="0" w:color="B8CCE4"/>
          <w:bottom w:val="single" w:sz="4" w:space="0" w:color="B8CCE4"/>
          <w:right w:val="single" w:sz="4" w:space="0" w:color="B8CCE4"/>
        </w:tcBorders>
      </w:tcPr>
    </w:tblStylePr>
  </w:style>
  <w:style w:type="table" w:customStyle="1" w:styleId="Bordered-Accent2">
    <w:name w:val="Bordered - Accent 2"/>
    <w:basedOn w:val="TableNormal"/>
    <w:uiPriority w:val="99"/>
    <w:pPr>
      <w:spacing w:after="0" w:line="240" w:lineRule="auto"/>
    </w:pPr>
    <w:tblPr>
      <w:tblStyleRowBandSize w:val="1"/>
      <w:tblStyleColBandSize w:val="1"/>
      <w:tblBorders>
        <w:top w:val="single" w:sz="4" w:space="0" w:color="E5B8B7"/>
        <w:left w:val="single" w:sz="4" w:space="0" w:color="E5B8B7"/>
        <w:bottom w:val="single" w:sz="4" w:space="0" w:color="E5B8B7"/>
        <w:right w:val="single" w:sz="4" w:space="0" w:color="E5B8B7"/>
        <w:insideH w:val="single" w:sz="4" w:space="0" w:color="E5B8B7"/>
        <w:insideV w:val="single" w:sz="4" w:space="0" w:color="E5B8B7"/>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D99594"/>
        </w:tcBorders>
      </w:tcPr>
    </w:tblStylePr>
    <w:tblStylePr w:type="lastRow">
      <w:rPr>
        <w:rFonts w:ascii="Arial" w:hAnsi="Arial"/>
        <w:color w:val="404040"/>
        <w:sz w:val="22"/>
      </w:rPr>
      <w:tblPr/>
      <w:tcPr>
        <w:tcBorders>
          <w:top w:val="single" w:sz="12" w:space="0" w:color="D99594"/>
        </w:tcBorders>
      </w:tcPr>
    </w:tblStylePr>
    <w:tblStylePr w:type="firstCol">
      <w:rPr>
        <w:rFonts w:ascii="Arial" w:hAnsi="Arial"/>
        <w:color w:val="404040"/>
        <w:sz w:val="22"/>
      </w:rPr>
      <w:tblPr/>
      <w:tcPr>
        <w:tcBorders>
          <w:right w:val="single" w:sz="12" w:space="0" w:color="D99594"/>
        </w:tcBorders>
      </w:tcPr>
    </w:tblStylePr>
    <w:tblStylePr w:type="lastCol">
      <w:rPr>
        <w:rFonts w:ascii="Arial" w:hAnsi="Arial"/>
        <w:color w:val="404040"/>
        <w:sz w:val="22"/>
      </w:rPr>
      <w:tblPr/>
      <w:tcPr>
        <w:tcBorders>
          <w:left w:val="single" w:sz="12" w:space="0" w:color="D99594"/>
        </w:tcBorders>
      </w:tcPr>
    </w:tblStylePr>
    <w:tblStylePr w:type="band1Horz">
      <w:rPr>
        <w:rFonts w:ascii="Arial" w:hAnsi="Arial"/>
        <w:color w:val="404040"/>
        <w:sz w:val="22"/>
      </w:rPr>
      <w:tblPr/>
      <w:tcPr>
        <w:tcBorders>
          <w:top w:val="single" w:sz="4" w:space="0" w:color="E5B8B7"/>
          <w:left w:val="single" w:sz="4" w:space="0" w:color="E5B8B7"/>
          <w:bottom w:val="single" w:sz="4" w:space="0" w:color="E5B8B7"/>
          <w:right w:val="single" w:sz="4" w:space="0" w:color="E5B8B7"/>
        </w:tcBorders>
      </w:tcPr>
    </w:tblStylePr>
  </w:style>
  <w:style w:type="table" w:customStyle="1" w:styleId="Bordered-Accent3">
    <w:name w:val="Bordered - Accent 3"/>
    <w:basedOn w:val="TableNormal"/>
    <w:uiPriority w:val="99"/>
    <w:pPr>
      <w:spacing w:after="0" w:line="240" w:lineRule="auto"/>
    </w:pPr>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C2D69B"/>
        </w:tcBorders>
      </w:tcPr>
    </w:tblStylePr>
    <w:tblStylePr w:type="lastRow">
      <w:rPr>
        <w:rFonts w:ascii="Arial" w:hAnsi="Arial"/>
        <w:color w:val="404040"/>
        <w:sz w:val="22"/>
      </w:rPr>
      <w:tblPr/>
      <w:tcPr>
        <w:tcBorders>
          <w:top w:val="single" w:sz="12" w:space="0" w:color="C2D69B"/>
        </w:tcBorders>
      </w:tcPr>
    </w:tblStylePr>
    <w:tblStylePr w:type="firstCol">
      <w:rPr>
        <w:rFonts w:ascii="Arial" w:hAnsi="Arial"/>
        <w:color w:val="404040"/>
        <w:sz w:val="22"/>
      </w:rPr>
      <w:tblPr/>
      <w:tcPr>
        <w:tcBorders>
          <w:right w:val="single" w:sz="12" w:space="0" w:color="C2D69B"/>
        </w:tcBorders>
      </w:tcPr>
    </w:tblStylePr>
    <w:tblStylePr w:type="lastCol">
      <w:rPr>
        <w:rFonts w:ascii="Arial" w:hAnsi="Arial"/>
        <w:color w:val="404040"/>
        <w:sz w:val="22"/>
      </w:rPr>
      <w:tblPr/>
      <w:tcPr>
        <w:tcBorders>
          <w:left w:val="single" w:sz="12" w:space="0" w:color="C2D69B"/>
        </w:tcBorders>
      </w:tcPr>
    </w:tblStylePr>
    <w:tblStylePr w:type="band1Horz">
      <w:rPr>
        <w:rFonts w:ascii="Arial" w:hAnsi="Arial"/>
        <w:color w:val="404040"/>
        <w:sz w:val="22"/>
      </w:rPr>
      <w:tblPr/>
      <w:tcPr>
        <w:tcBorders>
          <w:top w:val="single" w:sz="4" w:space="0" w:color="D6E3BC"/>
          <w:left w:val="single" w:sz="4" w:space="0" w:color="D6E3BC"/>
          <w:bottom w:val="single" w:sz="4" w:space="0" w:color="D6E3BC"/>
          <w:right w:val="single" w:sz="4" w:space="0" w:color="D6E3BC"/>
        </w:tcBorders>
      </w:tcPr>
    </w:tblStylePr>
  </w:style>
  <w:style w:type="table" w:customStyle="1" w:styleId="Bordered-Accent4">
    <w:name w:val="Bordered - Accent 4"/>
    <w:basedOn w:val="TableNormal"/>
    <w:uiPriority w:val="99"/>
    <w:pPr>
      <w:spacing w:after="0" w:line="240" w:lineRule="auto"/>
    </w:pPr>
    <w:tblPr>
      <w:tblStyleRowBandSize w:val="1"/>
      <w:tblStyleColBandSize w:val="1"/>
      <w:tblBorders>
        <w:top w:val="single" w:sz="4" w:space="0" w:color="CCC0D9"/>
        <w:left w:val="single" w:sz="4" w:space="0" w:color="CCC0D9"/>
        <w:bottom w:val="single" w:sz="4" w:space="0" w:color="CCC0D9"/>
        <w:right w:val="single" w:sz="4" w:space="0" w:color="CCC0D9"/>
        <w:insideH w:val="single" w:sz="4" w:space="0" w:color="CCC0D9"/>
        <w:insideV w:val="single" w:sz="4" w:space="0" w:color="CCC0D9"/>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B2A1C7"/>
        </w:tcBorders>
      </w:tcPr>
    </w:tblStylePr>
    <w:tblStylePr w:type="lastRow">
      <w:rPr>
        <w:rFonts w:ascii="Arial" w:hAnsi="Arial"/>
        <w:color w:val="404040"/>
        <w:sz w:val="22"/>
      </w:rPr>
      <w:tblPr/>
      <w:tcPr>
        <w:tcBorders>
          <w:top w:val="single" w:sz="12" w:space="0" w:color="B2A1C7"/>
        </w:tcBorders>
      </w:tcPr>
    </w:tblStylePr>
    <w:tblStylePr w:type="firstCol">
      <w:rPr>
        <w:rFonts w:ascii="Arial" w:hAnsi="Arial"/>
        <w:color w:val="404040"/>
        <w:sz w:val="22"/>
      </w:rPr>
      <w:tblPr/>
      <w:tcPr>
        <w:tcBorders>
          <w:right w:val="single" w:sz="12" w:space="0" w:color="B2A1C7"/>
        </w:tcBorders>
      </w:tcPr>
    </w:tblStylePr>
    <w:tblStylePr w:type="lastCol">
      <w:rPr>
        <w:rFonts w:ascii="Arial" w:hAnsi="Arial"/>
        <w:color w:val="404040"/>
        <w:sz w:val="22"/>
      </w:rPr>
      <w:tblPr/>
      <w:tcPr>
        <w:tcBorders>
          <w:left w:val="single" w:sz="12" w:space="0" w:color="B2A1C7"/>
        </w:tcBorders>
      </w:tcPr>
    </w:tblStylePr>
    <w:tblStylePr w:type="band1Horz">
      <w:rPr>
        <w:rFonts w:ascii="Arial" w:hAnsi="Arial"/>
        <w:color w:val="404040"/>
        <w:sz w:val="22"/>
      </w:rPr>
      <w:tblPr/>
      <w:tcPr>
        <w:tcBorders>
          <w:top w:val="single" w:sz="4" w:space="0" w:color="CCC0D9"/>
          <w:left w:val="single" w:sz="4" w:space="0" w:color="CCC0D9"/>
          <w:bottom w:val="single" w:sz="4" w:space="0" w:color="CCC0D9"/>
          <w:right w:val="single" w:sz="4" w:space="0" w:color="CCC0D9"/>
        </w:tcBorders>
      </w:tcPr>
    </w:tblStylePr>
  </w:style>
  <w:style w:type="table" w:customStyle="1" w:styleId="Bordered-Accent5">
    <w:name w:val="Bordered - Accent 5"/>
    <w:basedOn w:val="TableNormal"/>
    <w:uiPriority w:val="99"/>
    <w:pPr>
      <w:spacing w:after="0" w:line="240" w:lineRule="auto"/>
    </w:p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92CDDC"/>
        </w:tcBorders>
      </w:tcPr>
    </w:tblStylePr>
    <w:tblStylePr w:type="lastRow">
      <w:rPr>
        <w:rFonts w:ascii="Arial" w:hAnsi="Arial"/>
        <w:color w:val="404040"/>
        <w:sz w:val="22"/>
      </w:rPr>
      <w:tblPr/>
      <w:tcPr>
        <w:tcBorders>
          <w:top w:val="single" w:sz="12" w:space="0" w:color="92CDDC"/>
        </w:tcBorders>
      </w:tcPr>
    </w:tblStylePr>
    <w:tblStylePr w:type="firstCol">
      <w:rPr>
        <w:rFonts w:ascii="Arial" w:hAnsi="Arial"/>
        <w:color w:val="404040"/>
        <w:sz w:val="22"/>
      </w:rPr>
      <w:tblPr/>
      <w:tcPr>
        <w:tcBorders>
          <w:right w:val="single" w:sz="12" w:space="0" w:color="92CDDC"/>
        </w:tcBorders>
      </w:tcPr>
    </w:tblStylePr>
    <w:tblStylePr w:type="lastCol">
      <w:rPr>
        <w:rFonts w:ascii="Arial" w:hAnsi="Arial"/>
        <w:color w:val="404040"/>
        <w:sz w:val="22"/>
      </w:rPr>
      <w:tblPr/>
      <w:tcPr>
        <w:tcBorders>
          <w:left w:val="single" w:sz="12" w:space="0" w:color="92CD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
    <w:name w:val="Bordered - Accent 6"/>
    <w:basedOn w:val="TableNormal"/>
    <w:uiPriority w:val="99"/>
    <w:pPr>
      <w:spacing w:after="0" w:line="240" w:lineRule="auto"/>
    </w:p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FABF8F"/>
        </w:tcBorders>
      </w:tcPr>
    </w:tblStylePr>
    <w:tblStylePr w:type="lastRow">
      <w:rPr>
        <w:rFonts w:ascii="Arial" w:hAnsi="Arial"/>
        <w:color w:val="404040"/>
        <w:sz w:val="22"/>
      </w:rPr>
      <w:tblPr/>
      <w:tcPr>
        <w:tcBorders>
          <w:top w:val="single" w:sz="12" w:space="0" w:color="FABF8F"/>
        </w:tcBorders>
      </w:tcPr>
    </w:tblStylePr>
    <w:tblStylePr w:type="firstCol">
      <w:rPr>
        <w:rFonts w:ascii="Arial" w:hAnsi="Arial"/>
        <w:color w:val="404040"/>
        <w:sz w:val="22"/>
      </w:rPr>
      <w:tblPr/>
      <w:tcPr>
        <w:tcBorders>
          <w:right w:val="single" w:sz="12" w:space="0" w:color="FABF8F"/>
        </w:tcBorders>
      </w:tcPr>
    </w:tblStylePr>
    <w:tblStylePr w:type="lastCol">
      <w:rPr>
        <w:rFonts w:ascii="Arial" w:hAnsi="Arial"/>
        <w:color w:val="404040"/>
        <w:sz w:val="22"/>
      </w:rPr>
      <w:tblPr/>
      <w:tcPr>
        <w:tcBorders>
          <w:left w:val="single" w:sz="12" w:space="0" w:color="FABF8F"/>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BorderedLined">
    <w:name w:val="Bordered &amp; Lined"/>
    <w:basedOn w:val="TableNormal"/>
    <w:uiPriority w:val="99"/>
    <w:pPr>
      <w:spacing w:after="0" w:line="240" w:lineRule="auto"/>
    </w:pPr>
    <w:rPr>
      <w:color w:val="404040"/>
      <w:sz w:val="20"/>
      <w:szCs w:val="20"/>
      <w:lang w:eastAsia="en-GB"/>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96" w:type="dxa"/>
        <w:left w:w="170" w:type="dxa"/>
        <w:bottom w:w="96" w:type="dxa"/>
        <w:right w:w="170" w:type="dxa"/>
      </w:tblCellMar>
    </w:tblPr>
    <w:tblStylePr w:type="firstRow">
      <w:rPr>
        <w:rFonts w:ascii="Arial" w:hAnsi="Arial"/>
        <w:color w:val="F2F2F2"/>
        <w:sz w:val="22"/>
      </w:rPr>
      <w:tblPr/>
      <w:tcPr>
        <w:shd w:val="clear" w:color="auto" w:fill="7F7F7F"/>
      </w:tcPr>
    </w:tblStylePr>
    <w:tblStylePr w:type="lastRow">
      <w:rPr>
        <w:rFonts w:ascii="Arial" w:hAnsi="Arial"/>
        <w:color w:val="F2F2F2"/>
        <w:sz w:val="22"/>
      </w:rPr>
      <w:tblPr/>
      <w:tcPr>
        <w:shd w:val="clear" w:color="auto" w:fill="7F7F7F"/>
      </w:tcPr>
    </w:tblStylePr>
    <w:tblStylePr w:type="firstCol">
      <w:rPr>
        <w:rFonts w:ascii="Arial" w:hAnsi="Arial"/>
        <w:color w:val="F2F2F2"/>
        <w:sz w:val="22"/>
      </w:rPr>
      <w:tblPr/>
      <w:tcPr>
        <w:shd w:val="clear" w:color="auto" w:fill="7F7F7F"/>
      </w:tcPr>
    </w:tblStylePr>
    <w:tblStylePr w:type="lastCol">
      <w:rPr>
        <w:rFonts w:ascii="Arial" w:hAnsi="Arial"/>
        <w:color w:val="F2F2F2"/>
        <w:sz w:val="22"/>
      </w:rPr>
      <w:tblPr/>
      <w:tcPr>
        <w:shd w:val="clear" w:color="auto" w:fill="7F7F7F"/>
      </w:tcPr>
    </w:tblStylePr>
    <w:tblStylePr w:type="band1Vert">
      <w:rPr>
        <w:rFonts w:ascii="Arial" w:hAnsi="Arial"/>
        <w:color w:val="404040"/>
        <w:sz w:val="22"/>
      </w:rPr>
    </w:tblStylePr>
    <w:tblStylePr w:type="band2Vert">
      <w:rPr>
        <w:rFonts w:ascii="Arial" w:hAnsi="Arial"/>
        <w:color w:val="404040"/>
        <w:sz w:val="22"/>
      </w:rPr>
      <w:tblPr/>
      <w:tcPr>
        <w:shd w:val="clear" w:color="auto" w:fill="D9D9D9"/>
      </w:tcPr>
    </w:tblStylePr>
    <w:tblStylePr w:type="band1Horz">
      <w:rPr>
        <w:rFonts w:ascii="Arial" w:hAnsi="Arial"/>
        <w:color w:val="404040"/>
        <w:sz w:val="22"/>
      </w:rPr>
    </w:tblStylePr>
    <w:tblStylePr w:type="band2Horz">
      <w:rPr>
        <w:rFonts w:ascii="Arial" w:hAnsi="Arial"/>
        <w:color w:val="404040"/>
        <w:sz w:val="22"/>
      </w:rPr>
      <w:tblPr/>
      <w:tcPr>
        <w:shd w:val="clear" w:color="auto" w:fill="F2F2F2"/>
      </w:tcPr>
    </w:tblStylePr>
  </w:style>
  <w:style w:type="table" w:customStyle="1" w:styleId="BorderedLined-Accent1">
    <w:name w:val="Bordered &amp; Lined - Accent 1"/>
    <w:basedOn w:val="TableNormal"/>
    <w:uiPriority w:val="99"/>
    <w:pPr>
      <w:spacing w:after="0" w:line="240" w:lineRule="auto"/>
    </w:pPr>
    <w:rPr>
      <w:color w:val="404040"/>
      <w:sz w:val="20"/>
      <w:szCs w:val="20"/>
      <w:lang w:eastAsia="en-GB"/>
    </w:rPr>
    <w:tblPr>
      <w:tblStyleRowBandSize w:val="1"/>
      <w:tblStyleColBandSize w:val="1"/>
      <w:tblBorders>
        <w:top w:val="single" w:sz="4" w:space="0" w:color="1F497D"/>
        <w:left w:val="single" w:sz="4" w:space="0" w:color="1F497D"/>
        <w:bottom w:val="single" w:sz="4" w:space="0" w:color="1F497D"/>
        <w:right w:val="single" w:sz="4" w:space="0" w:color="1F497D"/>
        <w:insideH w:val="single" w:sz="4" w:space="0" w:color="1F497D"/>
        <w:insideV w:val="single" w:sz="4" w:space="0" w:color="1F497D"/>
      </w:tblBorders>
      <w:tblCellMar>
        <w:top w:w="96" w:type="dxa"/>
        <w:left w:w="170" w:type="dxa"/>
        <w:bottom w:w="96" w:type="dxa"/>
        <w:right w:w="170" w:type="dxa"/>
      </w:tblCellMar>
    </w:tblPr>
    <w:tblStylePr w:type="firstRow">
      <w:rPr>
        <w:rFonts w:ascii="Arial" w:hAnsi="Arial"/>
        <w:color w:val="F2F2F2"/>
        <w:sz w:val="22"/>
      </w:rPr>
      <w:tblPr/>
      <w:tcPr>
        <w:shd w:val="clear" w:color="auto" w:fill="548DD4"/>
      </w:tcPr>
    </w:tblStylePr>
    <w:tblStylePr w:type="lastRow">
      <w:rPr>
        <w:rFonts w:ascii="Arial" w:hAnsi="Arial"/>
        <w:color w:val="F2F2F2"/>
        <w:sz w:val="22"/>
      </w:rPr>
      <w:tblPr/>
      <w:tcPr>
        <w:shd w:val="clear" w:color="auto" w:fill="548DD4"/>
      </w:tcPr>
    </w:tblStylePr>
    <w:tblStylePr w:type="firstCol">
      <w:rPr>
        <w:rFonts w:ascii="Arial" w:hAnsi="Arial"/>
        <w:color w:val="F2F2F2"/>
        <w:sz w:val="22"/>
      </w:rPr>
      <w:tblPr/>
      <w:tcPr>
        <w:shd w:val="clear" w:color="auto" w:fill="548DD4"/>
      </w:tcPr>
    </w:tblStylePr>
    <w:tblStylePr w:type="lastCol">
      <w:rPr>
        <w:rFonts w:ascii="Arial" w:hAnsi="Arial"/>
        <w:color w:val="F2F2F2"/>
        <w:sz w:val="22"/>
      </w:rPr>
      <w:tblPr/>
      <w:tcPr>
        <w:shd w:val="clear" w:color="auto" w:fill="548DD4"/>
      </w:tcPr>
    </w:tblStylePr>
    <w:tblStylePr w:type="band1Vert">
      <w:rPr>
        <w:rFonts w:ascii="Arial" w:hAnsi="Arial"/>
        <w:color w:val="404040"/>
        <w:sz w:val="22"/>
      </w:rPr>
    </w:tblStylePr>
    <w:tblStylePr w:type="band2Vert">
      <w:rPr>
        <w:rFonts w:ascii="Arial" w:hAnsi="Arial"/>
        <w:color w:val="404040"/>
        <w:sz w:val="22"/>
      </w:rPr>
      <w:tblPr/>
      <w:tcPr>
        <w:shd w:val="clear" w:color="auto" w:fill="C6D9F1"/>
      </w:tcPr>
    </w:tblStylePr>
    <w:tblStylePr w:type="band1Horz">
      <w:rPr>
        <w:rFonts w:ascii="Arial" w:hAnsi="Arial"/>
        <w:color w:val="404040"/>
        <w:sz w:val="22"/>
      </w:rPr>
    </w:tblStylePr>
    <w:tblStylePr w:type="band2Horz">
      <w:rPr>
        <w:rFonts w:ascii="Arial" w:hAnsi="Arial"/>
        <w:color w:val="404040"/>
        <w:sz w:val="22"/>
      </w:rPr>
      <w:tblPr/>
      <w:tcPr>
        <w:shd w:val="clear" w:color="auto" w:fill="C6D9F1"/>
      </w:tcPr>
    </w:tblStylePr>
  </w:style>
  <w:style w:type="table" w:customStyle="1" w:styleId="BorderedLined-Accent2">
    <w:name w:val="Bordered &amp; Lined - Accent 2"/>
    <w:basedOn w:val="TableNormal"/>
    <w:uiPriority w:val="99"/>
    <w:pPr>
      <w:spacing w:after="0" w:line="240" w:lineRule="auto"/>
    </w:pPr>
    <w:rPr>
      <w:color w:val="404040"/>
      <w:sz w:val="20"/>
      <w:szCs w:val="20"/>
      <w:lang w:eastAsia="en-GB"/>
    </w:rPr>
    <w:tblPr>
      <w:tblStyleRowBandSize w:val="1"/>
      <w:tblStyleColBandSize w:val="1"/>
      <w:tblBorders>
        <w:top w:val="single" w:sz="4" w:space="0" w:color="C0504D"/>
        <w:left w:val="single" w:sz="4" w:space="0" w:color="C0504D"/>
        <w:bottom w:val="single" w:sz="4" w:space="0" w:color="C0504D"/>
        <w:right w:val="single" w:sz="4" w:space="0" w:color="C0504D"/>
        <w:insideH w:val="single" w:sz="4" w:space="0" w:color="C0504D"/>
        <w:insideV w:val="single" w:sz="4" w:space="0" w:color="C0504D"/>
      </w:tblBorders>
      <w:tblCellMar>
        <w:top w:w="96" w:type="dxa"/>
        <w:left w:w="170" w:type="dxa"/>
        <w:bottom w:w="96" w:type="dxa"/>
        <w:right w:w="170" w:type="dxa"/>
      </w:tblCellMar>
    </w:tblPr>
    <w:tblStylePr w:type="firstRow">
      <w:rPr>
        <w:rFonts w:ascii="Arial" w:hAnsi="Arial"/>
        <w:color w:val="F2F2F2"/>
        <w:sz w:val="22"/>
      </w:rPr>
      <w:tblPr/>
      <w:tcPr>
        <w:shd w:val="clear" w:color="auto" w:fill="D99594"/>
      </w:tcPr>
    </w:tblStylePr>
    <w:tblStylePr w:type="lastRow">
      <w:rPr>
        <w:rFonts w:ascii="Arial" w:hAnsi="Arial"/>
        <w:color w:val="F2F2F2"/>
        <w:sz w:val="22"/>
      </w:rPr>
      <w:tblPr/>
      <w:tcPr>
        <w:shd w:val="clear" w:color="auto" w:fill="D99594"/>
      </w:tcPr>
    </w:tblStylePr>
    <w:tblStylePr w:type="firstCol">
      <w:rPr>
        <w:rFonts w:ascii="Arial" w:hAnsi="Arial"/>
        <w:color w:val="F2F2F2"/>
        <w:sz w:val="22"/>
      </w:rPr>
      <w:tblPr/>
      <w:tcPr>
        <w:shd w:val="clear" w:color="auto" w:fill="D99594"/>
      </w:tcPr>
    </w:tblStylePr>
    <w:tblStylePr w:type="lastCol">
      <w:rPr>
        <w:rFonts w:ascii="Arial" w:hAnsi="Arial"/>
        <w:color w:val="F2F2F2"/>
        <w:sz w:val="22"/>
      </w:rPr>
      <w:tblPr/>
      <w:tcPr>
        <w:shd w:val="clear" w:color="auto" w:fill="D99594"/>
      </w:tcPr>
    </w:tblStylePr>
    <w:tblStylePr w:type="band1Vert">
      <w:rPr>
        <w:rFonts w:ascii="Arial" w:hAnsi="Arial"/>
        <w:color w:val="404040"/>
        <w:sz w:val="22"/>
      </w:rPr>
    </w:tblStylePr>
    <w:tblStylePr w:type="band2Vert">
      <w:rPr>
        <w:rFonts w:ascii="Arial" w:hAnsi="Arial"/>
        <w:color w:val="404040"/>
        <w:sz w:val="22"/>
      </w:rPr>
      <w:tblPr/>
      <w:tcPr>
        <w:shd w:val="clear" w:color="auto" w:fill="F2DBDB"/>
      </w:tcPr>
    </w:tblStylePr>
    <w:tblStylePr w:type="band1Horz">
      <w:rPr>
        <w:rFonts w:ascii="Arial" w:hAnsi="Arial"/>
        <w:color w:val="404040"/>
        <w:sz w:val="22"/>
      </w:rPr>
    </w:tblStylePr>
    <w:tblStylePr w:type="band2Horz">
      <w:rPr>
        <w:rFonts w:ascii="Arial" w:hAnsi="Arial"/>
        <w:color w:val="404040"/>
        <w:sz w:val="22"/>
      </w:rPr>
      <w:tblPr/>
      <w:tcPr>
        <w:shd w:val="clear" w:color="auto" w:fill="F2DBDB"/>
      </w:tcPr>
    </w:tblStylePr>
  </w:style>
  <w:style w:type="table" w:customStyle="1" w:styleId="BorderedLined-Accent3">
    <w:name w:val="Bordered &amp; Lined - Accent 3"/>
    <w:basedOn w:val="TableNormal"/>
    <w:uiPriority w:val="99"/>
    <w:pPr>
      <w:spacing w:after="0" w:line="240" w:lineRule="auto"/>
    </w:pPr>
    <w:rPr>
      <w:color w:val="404040"/>
      <w:sz w:val="20"/>
      <w:szCs w:val="20"/>
      <w:lang w:eastAsia="en-GB"/>
    </w:rPr>
    <w:tblPr>
      <w:tblStyleRowBandSize w:val="1"/>
      <w:tblStyleColBandSize w:val="1"/>
      <w:tblBorders>
        <w:top w:val="single" w:sz="4" w:space="0" w:color="76923C"/>
        <w:left w:val="single" w:sz="4" w:space="0" w:color="76923C"/>
        <w:bottom w:val="single" w:sz="4" w:space="0" w:color="76923C"/>
        <w:right w:val="single" w:sz="4" w:space="0" w:color="76923C"/>
        <w:insideH w:val="single" w:sz="4" w:space="0" w:color="76923C"/>
        <w:insideV w:val="single" w:sz="4" w:space="0" w:color="76923C"/>
      </w:tblBorders>
      <w:tblCellMar>
        <w:top w:w="96" w:type="dxa"/>
        <w:left w:w="170" w:type="dxa"/>
        <w:bottom w:w="96" w:type="dxa"/>
        <w:right w:w="170" w:type="dxa"/>
      </w:tblCellMar>
    </w:tblPr>
    <w:tblStylePr w:type="firstRow">
      <w:rPr>
        <w:rFonts w:ascii="Arial" w:hAnsi="Arial"/>
        <w:color w:val="F2F2F2"/>
        <w:sz w:val="22"/>
      </w:rPr>
      <w:tblPr/>
      <w:tcPr>
        <w:shd w:val="clear" w:color="auto" w:fill="9BBB59"/>
      </w:tcPr>
    </w:tblStylePr>
    <w:tblStylePr w:type="lastRow">
      <w:rPr>
        <w:rFonts w:ascii="Arial" w:hAnsi="Arial"/>
        <w:color w:val="F2F2F2"/>
        <w:sz w:val="22"/>
      </w:rPr>
      <w:tblPr/>
      <w:tcPr>
        <w:shd w:val="clear" w:color="auto" w:fill="9BBB59"/>
      </w:tcPr>
    </w:tblStylePr>
    <w:tblStylePr w:type="firstCol">
      <w:rPr>
        <w:rFonts w:ascii="Arial" w:hAnsi="Arial"/>
        <w:color w:val="F2F2F2"/>
        <w:sz w:val="22"/>
      </w:rPr>
      <w:tblPr/>
      <w:tcPr>
        <w:shd w:val="clear" w:color="auto" w:fill="9BBB59"/>
      </w:tcPr>
    </w:tblStylePr>
    <w:tblStylePr w:type="lastCol">
      <w:rPr>
        <w:rFonts w:ascii="Arial" w:hAnsi="Arial"/>
        <w:color w:val="F2F2F2"/>
        <w:sz w:val="22"/>
      </w:rPr>
      <w:tblPr/>
      <w:tcPr>
        <w:shd w:val="clear" w:color="auto" w:fill="9BBB59"/>
      </w:tcPr>
    </w:tblStylePr>
    <w:tblStylePr w:type="band1Vert">
      <w:rPr>
        <w:rFonts w:ascii="Arial" w:hAnsi="Arial"/>
        <w:color w:val="404040"/>
        <w:sz w:val="22"/>
      </w:rPr>
    </w:tblStylePr>
    <w:tblStylePr w:type="band2Vert">
      <w:rPr>
        <w:rFonts w:ascii="Arial" w:hAnsi="Arial"/>
        <w:color w:val="404040"/>
        <w:sz w:val="22"/>
      </w:rPr>
      <w:tblPr/>
      <w:tcPr>
        <w:shd w:val="clear" w:color="auto" w:fill="EAF1DD"/>
      </w:tcPr>
    </w:tblStylePr>
    <w:tblStylePr w:type="band1Horz">
      <w:rPr>
        <w:rFonts w:ascii="Arial" w:hAnsi="Arial"/>
        <w:color w:val="404040"/>
        <w:sz w:val="22"/>
      </w:rPr>
    </w:tblStylePr>
    <w:tblStylePr w:type="band2Horz">
      <w:rPr>
        <w:rFonts w:ascii="Arial" w:hAnsi="Arial"/>
        <w:color w:val="404040"/>
        <w:sz w:val="22"/>
      </w:rPr>
      <w:tblPr/>
      <w:tcPr>
        <w:shd w:val="clear" w:color="auto" w:fill="EAF1DD"/>
      </w:tcPr>
    </w:tblStylePr>
  </w:style>
  <w:style w:type="table" w:customStyle="1" w:styleId="BorderedLined-Accent4">
    <w:name w:val="Bordered &amp; Lined - Accent 4"/>
    <w:basedOn w:val="TableNormal"/>
    <w:uiPriority w:val="99"/>
    <w:pPr>
      <w:spacing w:after="0" w:line="240" w:lineRule="auto"/>
    </w:pPr>
    <w:rPr>
      <w:color w:val="404040"/>
      <w:sz w:val="20"/>
      <w:szCs w:val="20"/>
      <w:lang w:eastAsia="en-GB"/>
    </w:rPr>
    <w:tblPr>
      <w:tblStyleRowBandSize w:val="1"/>
      <w:tblStyleColBandSize w:val="1"/>
      <w:tblBorders>
        <w:top w:val="single" w:sz="4" w:space="0" w:color="8064A2"/>
        <w:left w:val="single" w:sz="4" w:space="0" w:color="8064A2"/>
        <w:bottom w:val="single" w:sz="4" w:space="0" w:color="8064A2"/>
        <w:right w:val="single" w:sz="4" w:space="0" w:color="8064A2"/>
        <w:insideH w:val="single" w:sz="4" w:space="0" w:color="8064A2"/>
        <w:insideV w:val="single" w:sz="4" w:space="0" w:color="8064A2"/>
      </w:tblBorders>
      <w:tblCellMar>
        <w:top w:w="96" w:type="dxa"/>
        <w:left w:w="170" w:type="dxa"/>
        <w:bottom w:w="96" w:type="dxa"/>
        <w:right w:w="170" w:type="dxa"/>
      </w:tblCellMar>
    </w:tblPr>
    <w:tblStylePr w:type="firstRow">
      <w:rPr>
        <w:rFonts w:ascii="Arial" w:hAnsi="Arial"/>
        <w:color w:val="F2F2F2"/>
        <w:sz w:val="22"/>
      </w:rPr>
      <w:tblPr/>
      <w:tcPr>
        <w:shd w:val="clear" w:color="auto" w:fill="B2A1C7"/>
      </w:tcPr>
    </w:tblStylePr>
    <w:tblStylePr w:type="lastRow">
      <w:rPr>
        <w:rFonts w:ascii="Arial" w:hAnsi="Arial"/>
        <w:color w:val="F2F2F2"/>
        <w:sz w:val="22"/>
      </w:rPr>
      <w:tblPr/>
      <w:tcPr>
        <w:shd w:val="clear" w:color="auto" w:fill="B2A1C7"/>
      </w:tcPr>
    </w:tblStylePr>
    <w:tblStylePr w:type="firstCol">
      <w:rPr>
        <w:rFonts w:ascii="Arial" w:hAnsi="Arial"/>
        <w:color w:val="F2F2F2"/>
        <w:sz w:val="22"/>
      </w:rPr>
      <w:tblPr/>
      <w:tcPr>
        <w:shd w:val="clear" w:color="auto" w:fill="B2A1C7"/>
      </w:tcPr>
    </w:tblStylePr>
    <w:tblStylePr w:type="lastCol">
      <w:rPr>
        <w:rFonts w:ascii="Arial" w:hAnsi="Arial"/>
        <w:color w:val="F2F2F2"/>
        <w:sz w:val="22"/>
      </w:rPr>
      <w:tblPr/>
      <w:tcPr>
        <w:shd w:val="clear" w:color="auto" w:fill="B2A1C7"/>
      </w:tcPr>
    </w:tblStylePr>
    <w:tblStylePr w:type="band1Vert">
      <w:rPr>
        <w:rFonts w:ascii="Arial" w:hAnsi="Arial"/>
        <w:color w:val="404040"/>
        <w:sz w:val="22"/>
      </w:rPr>
    </w:tblStylePr>
    <w:tblStylePr w:type="band2Vert">
      <w:rPr>
        <w:rFonts w:ascii="Arial" w:hAnsi="Arial"/>
        <w:color w:val="404040"/>
        <w:sz w:val="22"/>
      </w:rPr>
      <w:tblPr/>
      <w:tcPr>
        <w:shd w:val="clear" w:color="auto" w:fill="E5DFEC"/>
      </w:tcPr>
    </w:tblStylePr>
    <w:tblStylePr w:type="band1Horz">
      <w:rPr>
        <w:rFonts w:ascii="Arial" w:hAnsi="Arial"/>
        <w:color w:val="404040"/>
        <w:sz w:val="22"/>
      </w:rPr>
    </w:tblStylePr>
    <w:tblStylePr w:type="band2Horz">
      <w:rPr>
        <w:rFonts w:ascii="Arial" w:hAnsi="Arial"/>
        <w:color w:val="404040"/>
        <w:sz w:val="22"/>
      </w:rPr>
      <w:tblPr/>
      <w:tcPr>
        <w:shd w:val="clear" w:color="auto" w:fill="E5DFEC"/>
      </w:tcPr>
    </w:tblStylePr>
  </w:style>
  <w:style w:type="table" w:customStyle="1" w:styleId="BorderedLined-Accent5">
    <w:name w:val="Bordered &amp; Lined - Accent 5"/>
    <w:basedOn w:val="TableNormal"/>
    <w:uiPriority w:val="99"/>
    <w:pPr>
      <w:spacing w:after="0" w:line="240" w:lineRule="auto"/>
    </w:pPr>
    <w:rPr>
      <w:color w:val="404040"/>
      <w:sz w:val="20"/>
      <w:szCs w:val="20"/>
      <w:lang w:eastAsia="en-GB"/>
    </w:rPr>
    <w:tblPr>
      <w:tblStyleRowBandSize w:val="1"/>
      <w:tblStyleColBandSize w:val="1"/>
      <w:tblBorders>
        <w:top w:val="single" w:sz="4" w:space="0" w:color="31849B"/>
        <w:left w:val="single" w:sz="4" w:space="0" w:color="31849B"/>
        <w:bottom w:val="single" w:sz="4" w:space="0" w:color="31849B"/>
        <w:right w:val="single" w:sz="4" w:space="0" w:color="31849B"/>
        <w:insideH w:val="single" w:sz="4" w:space="0" w:color="31849B"/>
        <w:insideV w:val="single" w:sz="4" w:space="0" w:color="31849B"/>
      </w:tblBorders>
      <w:tblCellMar>
        <w:top w:w="96" w:type="dxa"/>
        <w:left w:w="170" w:type="dxa"/>
        <w:bottom w:w="96" w:type="dxa"/>
        <w:right w:w="170" w:type="dxa"/>
      </w:tblCellMar>
    </w:tblPr>
    <w:tblStylePr w:type="firstRow">
      <w:rPr>
        <w:rFonts w:ascii="Arial" w:hAnsi="Arial"/>
        <w:color w:val="F2F2F2"/>
        <w:sz w:val="22"/>
      </w:rPr>
      <w:tblPr/>
      <w:tcPr>
        <w:shd w:val="clear" w:color="auto" w:fill="4BACC6"/>
      </w:tcPr>
    </w:tblStylePr>
    <w:tblStylePr w:type="lastRow">
      <w:rPr>
        <w:rFonts w:ascii="Arial" w:hAnsi="Arial"/>
        <w:color w:val="F2F2F2"/>
        <w:sz w:val="22"/>
      </w:rPr>
      <w:tblPr/>
      <w:tcPr>
        <w:shd w:val="clear" w:color="auto" w:fill="4BACC6"/>
      </w:tcPr>
    </w:tblStylePr>
    <w:tblStylePr w:type="firstCol">
      <w:rPr>
        <w:rFonts w:ascii="Arial" w:hAnsi="Arial"/>
        <w:color w:val="F2F2F2"/>
        <w:sz w:val="22"/>
      </w:rPr>
      <w:tblPr/>
      <w:tcPr>
        <w:shd w:val="clear" w:color="auto" w:fill="4BACC6"/>
      </w:tcPr>
    </w:tblStylePr>
    <w:tblStylePr w:type="lastCol">
      <w:rPr>
        <w:rFonts w:ascii="Arial" w:hAnsi="Arial"/>
        <w:color w:val="F2F2F2"/>
        <w:sz w:val="22"/>
      </w:rPr>
      <w:tblPr/>
      <w:tcPr>
        <w:shd w:val="clear" w:color="auto" w:fill="4BACC6"/>
      </w:tcPr>
    </w:tblStylePr>
    <w:tblStylePr w:type="band1Vert">
      <w:rPr>
        <w:rFonts w:ascii="Arial" w:hAnsi="Arial"/>
        <w:color w:val="404040"/>
        <w:sz w:val="22"/>
      </w:rPr>
    </w:tblStylePr>
    <w:tblStylePr w:type="band2Vert">
      <w:rPr>
        <w:rFonts w:ascii="Arial" w:hAnsi="Arial"/>
        <w:color w:val="404040"/>
        <w:sz w:val="22"/>
      </w:rPr>
      <w:tblPr/>
      <w:tcPr>
        <w:shd w:val="clear" w:color="auto" w:fill="DAEEF3"/>
      </w:tcPr>
    </w:tblStylePr>
    <w:tblStylePr w:type="band1Horz">
      <w:rPr>
        <w:rFonts w:ascii="Arial" w:hAnsi="Arial"/>
        <w:color w:val="404040"/>
        <w:sz w:val="22"/>
      </w:rPr>
    </w:tblStylePr>
    <w:tblStylePr w:type="band2Horz">
      <w:rPr>
        <w:rFonts w:ascii="Arial" w:hAnsi="Arial"/>
        <w:color w:val="404040"/>
        <w:sz w:val="22"/>
      </w:rPr>
      <w:tblPr/>
      <w:tcPr>
        <w:shd w:val="clear" w:color="auto" w:fill="DAEEF3"/>
      </w:tcPr>
    </w:tblStylePr>
  </w:style>
  <w:style w:type="table" w:customStyle="1" w:styleId="BorderedLined-Accent6">
    <w:name w:val="Bordered &amp; Lined - Accent 6"/>
    <w:basedOn w:val="TableNormal"/>
    <w:uiPriority w:val="99"/>
    <w:pPr>
      <w:spacing w:after="0" w:line="240" w:lineRule="auto"/>
    </w:pPr>
    <w:rPr>
      <w:color w:val="404040"/>
      <w:sz w:val="20"/>
      <w:szCs w:val="20"/>
      <w:lang w:eastAsia="en-GB"/>
    </w:rPr>
    <w:tblPr>
      <w:tblStyleRowBandSize w:val="1"/>
      <w:tblStyleColBandSize w:val="1"/>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CellMar>
        <w:top w:w="96" w:type="dxa"/>
        <w:left w:w="170" w:type="dxa"/>
        <w:bottom w:w="96" w:type="dxa"/>
        <w:right w:w="170" w:type="dxa"/>
      </w:tblCellMar>
    </w:tblPr>
    <w:tblStylePr w:type="firstRow">
      <w:rPr>
        <w:rFonts w:ascii="Arial" w:hAnsi="Arial"/>
        <w:color w:val="F2F2F2"/>
        <w:sz w:val="22"/>
      </w:rPr>
      <w:tblPr/>
      <w:tcPr>
        <w:shd w:val="clear" w:color="auto" w:fill="F79646"/>
      </w:tcPr>
    </w:tblStylePr>
    <w:tblStylePr w:type="lastRow">
      <w:rPr>
        <w:rFonts w:ascii="Arial" w:hAnsi="Arial"/>
        <w:color w:val="F2F2F2"/>
        <w:sz w:val="22"/>
      </w:rPr>
      <w:tblPr/>
      <w:tcPr>
        <w:shd w:val="clear" w:color="auto" w:fill="F79646"/>
      </w:tcPr>
    </w:tblStylePr>
    <w:tblStylePr w:type="firstCol">
      <w:rPr>
        <w:rFonts w:ascii="Arial" w:hAnsi="Arial"/>
        <w:color w:val="F2F2F2"/>
        <w:sz w:val="22"/>
      </w:rPr>
      <w:tblPr/>
      <w:tcPr>
        <w:shd w:val="clear" w:color="auto" w:fill="F79646"/>
      </w:tcPr>
    </w:tblStylePr>
    <w:tblStylePr w:type="lastCol">
      <w:rPr>
        <w:rFonts w:ascii="Arial" w:hAnsi="Arial"/>
        <w:color w:val="F2F2F2"/>
        <w:sz w:val="22"/>
      </w:rPr>
      <w:tblPr/>
      <w:tcPr>
        <w:shd w:val="clear" w:color="auto" w:fill="F79646"/>
      </w:tcPr>
    </w:tblStylePr>
    <w:tblStylePr w:type="band1Vert">
      <w:rPr>
        <w:rFonts w:ascii="Arial" w:hAnsi="Arial"/>
        <w:color w:val="404040"/>
        <w:sz w:val="22"/>
      </w:rPr>
    </w:tblStylePr>
    <w:tblStylePr w:type="band2Vert">
      <w:rPr>
        <w:rFonts w:ascii="Arial" w:hAnsi="Arial"/>
        <w:color w:val="404040"/>
        <w:sz w:val="22"/>
      </w:rPr>
      <w:tblPr/>
      <w:tcPr>
        <w:shd w:val="clear" w:color="auto" w:fill="FDE9D9"/>
      </w:tcPr>
    </w:tblStylePr>
    <w:tblStylePr w:type="band1Horz">
      <w:rPr>
        <w:rFonts w:ascii="Arial" w:hAnsi="Arial"/>
        <w:color w:val="404040"/>
        <w:sz w:val="22"/>
      </w:rPr>
    </w:tblStylePr>
    <w:tblStylePr w:type="band2Horz">
      <w:rPr>
        <w:rFonts w:ascii="Arial" w:hAnsi="Arial"/>
        <w:color w:val="404040"/>
        <w:sz w:val="22"/>
      </w:rPr>
      <w:tblPr/>
      <w:tcPr>
        <w:shd w:val="clear" w:color="auto" w:fill="FDE9D9"/>
      </w:tcPr>
    </w:tblStylePr>
  </w:style>
  <w:style w:type="character" w:styleId="Hyperlink">
    <w:name w:val="Hyperlink"/>
    <w:uiPriority w:val="99"/>
    <w:unhideWhenUsed/>
    <w:rPr>
      <w:color w:val="0563C1" w:themeColor="hyperlink"/>
      <w:u w:val="single"/>
    </w:rPr>
  </w:style>
  <w:style w:type="paragraph" w:styleId="FootnoteText">
    <w:name w:val="footnote text"/>
    <w:basedOn w:val="Normal"/>
    <w:link w:val="FootnoteTextChar"/>
    <w:uiPriority w:val="99"/>
    <w:semiHidden/>
    <w:unhideWhenUsed/>
    <w:pPr>
      <w:spacing w:after="40" w:line="240" w:lineRule="auto"/>
    </w:pPr>
    <w:rPr>
      <w:sz w:val="18"/>
    </w:rPr>
  </w:style>
  <w:style w:type="character" w:customStyle="1" w:styleId="FootnoteTextChar">
    <w:name w:val="Footnote Text Char"/>
    <w:link w:val="FootnoteText"/>
    <w:uiPriority w:val="99"/>
    <w:rPr>
      <w:sz w:val="18"/>
    </w:rPr>
  </w:style>
  <w:style w:type="character" w:styleId="FootnoteReference">
    <w:name w:val="footnote reference"/>
    <w:basedOn w:val="DefaultParagraphFont"/>
    <w:uiPriority w:val="99"/>
    <w:unhideWhenUsed/>
    <w:rPr>
      <w:vertAlign w:val="superscript"/>
    </w:rPr>
  </w:style>
  <w:style w:type="paragraph" w:styleId="TOC1">
    <w:name w:val="toc 1"/>
    <w:basedOn w:val="Normal"/>
    <w:next w:val="Normal"/>
    <w:uiPriority w:val="39"/>
    <w:unhideWhenUsed/>
    <w:pPr>
      <w:spacing w:after="57"/>
    </w:pPr>
  </w:style>
  <w:style w:type="paragraph" w:styleId="TOC2">
    <w:name w:val="toc 2"/>
    <w:basedOn w:val="Normal"/>
    <w:next w:val="Normal"/>
    <w:uiPriority w:val="39"/>
    <w:unhideWhenUsed/>
    <w:pPr>
      <w:spacing w:after="57"/>
      <w:ind w:left="283"/>
    </w:pPr>
  </w:style>
  <w:style w:type="paragraph" w:styleId="TOC3">
    <w:name w:val="toc 3"/>
    <w:basedOn w:val="Normal"/>
    <w:next w:val="Normal"/>
    <w:uiPriority w:val="39"/>
    <w:unhideWhenUsed/>
    <w:pPr>
      <w:spacing w:after="57"/>
      <w:ind w:left="567"/>
    </w:pPr>
  </w:style>
  <w:style w:type="paragraph" w:styleId="TOC4">
    <w:name w:val="toc 4"/>
    <w:basedOn w:val="Normal"/>
    <w:next w:val="Normal"/>
    <w:uiPriority w:val="39"/>
    <w:unhideWhenUsed/>
    <w:pPr>
      <w:spacing w:after="57"/>
      <w:ind w:left="850"/>
    </w:pPr>
  </w:style>
  <w:style w:type="paragraph" w:styleId="TOC5">
    <w:name w:val="toc 5"/>
    <w:basedOn w:val="Normal"/>
    <w:next w:val="Normal"/>
    <w:uiPriority w:val="39"/>
    <w:unhideWhenUsed/>
    <w:pPr>
      <w:spacing w:after="57"/>
      <w:ind w:left="1134"/>
    </w:pPr>
  </w:style>
  <w:style w:type="paragraph" w:styleId="TOC6">
    <w:name w:val="toc 6"/>
    <w:basedOn w:val="Normal"/>
    <w:next w:val="Normal"/>
    <w:uiPriority w:val="39"/>
    <w:unhideWhenUsed/>
    <w:pPr>
      <w:spacing w:after="57"/>
      <w:ind w:left="1417"/>
    </w:pPr>
  </w:style>
  <w:style w:type="paragraph" w:styleId="TOC7">
    <w:name w:val="toc 7"/>
    <w:basedOn w:val="Normal"/>
    <w:next w:val="Normal"/>
    <w:uiPriority w:val="39"/>
    <w:unhideWhenUsed/>
    <w:pPr>
      <w:spacing w:after="57"/>
      <w:ind w:left="1701"/>
    </w:pPr>
  </w:style>
  <w:style w:type="paragraph" w:styleId="TOC8">
    <w:name w:val="toc 8"/>
    <w:basedOn w:val="Normal"/>
    <w:next w:val="Normal"/>
    <w:uiPriority w:val="39"/>
    <w:unhideWhenUsed/>
    <w:pPr>
      <w:spacing w:after="57"/>
      <w:ind w:left="1984"/>
    </w:pPr>
  </w:style>
  <w:style w:type="paragraph" w:styleId="TOC9">
    <w:name w:val="toc 9"/>
    <w:basedOn w:val="Normal"/>
    <w:next w:val="Normal"/>
    <w:uiPriority w:val="39"/>
    <w:unhideWhenUsed/>
    <w:pPr>
      <w:spacing w:after="57"/>
      <w:ind w:left="2268"/>
    </w:pPr>
  </w:style>
  <w:style w:type="paragraph" w:styleId="TOCHeading">
    <w:name w:val="TOC Heading"/>
    <w:uiPriority w:val="39"/>
    <w:unhideWhenUsed/>
  </w:style>
  <w:style w:type="paragraph" w:styleId="Header">
    <w:name w:val="header"/>
    <w:basedOn w:val="Normal"/>
    <w:link w:val="HeaderChar"/>
    <w:uiPriority w:val="99"/>
    <w:unhideWhenUsed/>
    <w:pPr>
      <w:tabs>
        <w:tab w:val="center" w:pos="4513"/>
        <w:tab w:val="right" w:pos="9026"/>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513"/>
        <w:tab w:val="right" w:pos="9026"/>
      </w:tabs>
      <w:spacing w:after="0" w:line="240" w:lineRule="auto"/>
    </w:pPr>
  </w:style>
  <w:style w:type="character" w:customStyle="1" w:styleId="FooterChar">
    <w:name w:val="Footer Char"/>
    <w:basedOn w:val="DefaultParagraphFont"/>
    <w:link w:val="Footer"/>
    <w:uiPriority w:val="99"/>
  </w:style>
  <w:style w:type="paragraph" w:styleId="ListParagraph">
    <w:name w:val="List Paragraph"/>
    <w:basedOn w:val="Normal"/>
    <w:uiPriority w:val="34"/>
    <w:qFormat/>
    <w:pPr>
      <w:ind w:left="720"/>
      <w:contextualSpacing/>
    </w:pPr>
  </w:style>
  <w:style w:type="paragraph" w:styleId="EndnoteText">
    <w:name w:val="endnote text"/>
    <w:basedOn w:val="Normal"/>
    <w:link w:val="EndnoteTextChar"/>
    <w:uiPriority w:val="99"/>
    <w:semiHidden/>
    <w:unhideWhenUsed/>
    <w:rsid w:val="005D595E"/>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D595E"/>
    <w:rPr>
      <w:sz w:val="20"/>
      <w:szCs w:val="20"/>
    </w:rPr>
  </w:style>
  <w:style w:type="character" w:styleId="EndnoteReference">
    <w:name w:val="endnote reference"/>
    <w:basedOn w:val="DefaultParagraphFont"/>
    <w:uiPriority w:val="99"/>
    <w:semiHidden/>
    <w:unhideWhenUsed/>
    <w:rsid w:val="005D595E"/>
    <w:rPr>
      <w:vertAlign w:val="superscript"/>
    </w:rPr>
  </w:style>
  <w:style w:type="paragraph" w:styleId="NormalWeb">
    <w:name w:val="Normal (Web)"/>
    <w:basedOn w:val="Normal"/>
    <w:uiPriority w:val="99"/>
    <w:semiHidden/>
    <w:unhideWhenUsed/>
    <w:rsid w:val="007F4BCD"/>
    <w:rPr>
      <w:rFonts w:ascii="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Calibri"/>
        <w:sz w:val="22"/>
        <w:szCs w:val="22"/>
        <w:lang w:val="en-GB" w:eastAsia="en-US" w:bidi="ar-SA"/>
      </w:rPr>
    </w:rPrDefault>
    <w:pPrDefault>
      <w:pPr>
        <w:pBdr>
          <w:top w:val="none" w:sz="4" w:space="0" w:color="000000"/>
          <w:left w:val="none" w:sz="4" w:space="0" w:color="000000"/>
          <w:bottom w:val="none" w:sz="4" w:space="0" w:color="000000"/>
          <w:right w:val="none" w:sz="4" w:space="0" w:color="000000"/>
          <w:between w:val="none" w:sz="4" w:space="0" w:color="000000"/>
        </w:pBd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480" w:after="200"/>
      <w:outlineLvl w:val="0"/>
    </w:pPr>
    <w:rPr>
      <w:rFonts w:ascii="Arial" w:eastAsia="Arial" w:hAnsi="Arial" w:cs="Arial"/>
      <w:sz w:val="40"/>
      <w:szCs w:val="40"/>
    </w:rPr>
  </w:style>
  <w:style w:type="paragraph" w:styleId="Heading2">
    <w:name w:val="heading 2"/>
    <w:basedOn w:val="Normal"/>
    <w:next w:val="Normal"/>
    <w:link w:val="Heading2Char"/>
    <w:uiPriority w:val="9"/>
    <w:unhideWhenUsed/>
    <w:qFormat/>
    <w:pPr>
      <w:keepNext/>
      <w:keepLines/>
      <w:spacing w:before="360" w:after="200"/>
      <w:outlineLvl w:val="1"/>
    </w:pPr>
    <w:rPr>
      <w:rFonts w:ascii="Arial" w:eastAsia="Arial" w:hAnsi="Arial" w:cs="Arial"/>
      <w:sz w:val="34"/>
    </w:rPr>
  </w:style>
  <w:style w:type="paragraph" w:styleId="Heading3">
    <w:name w:val="heading 3"/>
    <w:basedOn w:val="Normal"/>
    <w:next w:val="Normal"/>
    <w:link w:val="Heading3Char"/>
    <w:uiPriority w:val="9"/>
    <w:unhideWhenUsed/>
    <w:qFormat/>
    <w:pPr>
      <w:keepNext/>
      <w:keepLines/>
      <w:spacing w:before="320" w:after="200"/>
      <w:outlineLvl w:val="2"/>
    </w:pPr>
    <w:rPr>
      <w:rFonts w:ascii="Arial" w:eastAsia="Arial" w:hAnsi="Arial" w:cs="Arial"/>
      <w:sz w:val="30"/>
      <w:szCs w:val="30"/>
    </w:rPr>
  </w:style>
  <w:style w:type="paragraph" w:styleId="Heading4">
    <w:name w:val="heading 4"/>
    <w:basedOn w:val="Normal"/>
    <w:next w:val="Normal"/>
    <w:link w:val="Heading4Char"/>
    <w:uiPriority w:val="9"/>
    <w:unhideWhenUsed/>
    <w:qFormat/>
    <w:pPr>
      <w:keepNext/>
      <w:keepLines/>
      <w:spacing w:before="320" w:after="200"/>
      <w:outlineLvl w:val="3"/>
    </w:pPr>
    <w:rPr>
      <w:rFonts w:ascii="Arial" w:eastAsia="Arial" w:hAnsi="Arial" w:cs="Arial"/>
      <w:b/>
      <w:bCs/>
      <w:sz w:val="26"/>
      <w:szCs w:val="26"/>
    </w:rPr>
  </w:style>
  <w:style w:type="paragraph" w:styleId="Heading5">
    <w:name w:val="heading 5"/>
    <w:basedOn w:val="Normal"/>
    <w:next w:val="Normal"/>
    <w:link w:val="Heading5Char"/>
    <w:uiPriority w:val="9"/>
    <w:unhideWhenUsed/>
    <w:qFormat/>
    <w:pPr>
      <w:keepNext/>
      <w:keepLines/>
      <w:spacing w:before="320" w:after="200"/>
      <w:outlineLvl w:val="4"/>
    </w:pPr>
    <w:rPr>
      <w:rFonts w:ascii="Arial" w:eastAsia="Arial" w:hAnsi="Arial" w:cs="Arial"/>
      <w:b/>
      <w:bCs/>
      <w:sz w:val="24"/>
      <w:szCs w:val="24"/>
    </w:rPr>
  </w:style>
  <w:style w:type="paragraph" w:styleId="Heading6">
    <w:name w:val="heading 6"/>
    <w:basedOn w:val="Normal"/>
    <w:next w:val="Normal"/>
    <w:link w:val="Heading6Char"/>
    <w:uiPriority w:val="9"/>
    <w:unhideWhenUsed/>
    <w:qFormat/>
    <w:pPr>
      <w:keepNext/>
      <w:keepLines/>
      <w:spacing w:before="320" w:after="200"/>
      <w:outlineLvl w:val="5"/>
    </w:pPr>
    <w:rPr>
      <w:rFonts w:ascii="Arial" w:eastAsia="Arial" w:hAnsi="Arial" w:cs="Arial"/>
      <w:b/>
      <w:bCs/>
    </w:rPr>
  </w:style>
  <w:style w:type="paragraph" w:styleId="Heading7">
    <w:name w:val="heading 7"/>
    <w:basedOn w:val="Normal"/>
    <w:next w:val="Normal"/>
    <w:link w:val="Heading7Char"/>
    <w:uiPriority w:val="9"/>
    <w:unhideWhenUsed/>
    <w:qFormat/>
    <w:pPr>
      <w:keepNext/>
      <w:keepLines/>
      <w:spacing w:before="320" w:after="200"/>
      <w:outlineLvl w:val="6"/>
    </w:pPr>
    <w:rPr>
      <w:rFonts w:ascii="Arial" w:eastAsia="Arial" w:hAnsi="Arial" w:cs="Arial"/>
      <w:b/>
      <w:bCs/>
      <w:i/>
      <w:iCs/>
    </w:rPr>
  </w:style>
  <w:style w:type="paragraph" w:styleId="Heading8">
    <w:name w:val="heading 8"/>
    <w:basedOn w:val="Normal"/>
    <w:next w:val="Normal"/>
    <w:link w:val="Heading8Char"/>
    <w:uiPriority w:val="9"/>
    <w:unhideWhenUsed/>
    <w:qFormat/>
    <w:pPr>
      <w:keepNext/>
      <w:keepLines/>
      <w:spacing w:before="320" w:after="200"/>
      <w:outlineLvl w:val="7"/>
    </w:pPr>
    <w:rPr>
      <w:rFonts w:ascii="Arial" w:eastAsia="Arial" w:hAnsi="Arial" w:cs="Arial"/>
      <w:i/>
      <w:iCs/>
    </w:rPr>
  </w:style>
  <w:style w:type="paragraph" w:styleId="Heading9">
    <w:name w:val="heading 9"/>
    <w:basedOn w:val="Normal"/>
    <w:next w:val="Normal"/>
    <w:link w:val="Heading9Char"/>
    <w:uiPriority w:val="9"/>
    <w:unhideWhenUsed/>
    <w:qFormat/>
    <w:pPr>
      <w:keepNext/>
      <w:keepLines/>
      <w:spacing w:before="320" w:after="200"/>
      <w:outlineLvl w:val="8"/>
    </w:pPr>
    <w:rPr>
      <w:rFonts w:ascii="Arial" w:eastAsia="Arial" w:hAnsi="Arial" w:cs="Arial"/>
      <w:i/>
      <w:iCs/>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Arial" w:eastAsia="Arial" w:hAnsi="Arial" w:cs="Arial"/>
      <w:sz w:val="40"/>
      <w:szCs w:val="40"/>
    </w:rPr>
  </w:style>
  <w:style w:type="character" w:customStyle="1" w:styleId="Heading2Char">
    <w:name w:val="Heading 2 Char"/>
    <w:basedOn w:val="DefaultParagraphFont"/>
    <w:link w:val="Heading2"/>
    <w:uiPriority w:val="9"/>
    <w:rPr>
      <w:rFonts w:ascii="Arial" w:eastAsia="Arial" w:hAnsi="Arial" w:cs="Arial"/>
      <w:sz w:val="34"/>
    </w:rPr>
  </w:style>
  <w:style w:type="character" w:customStyle="1" w:styleId="Heading3Char">
    <w:name w:val="Heading 3 Char"/>
    <w:basedOn w:val="DefaultParagraphFont"/>
    <w:link w:val="Heading3"/>
    <w:uiPriority w:val="9"/>
    <w:rPr>
      <w:rFonts w:ascii="Arial" w:eastAsia="Arial" w:hAnsi="Arial" w:cs="Arial"/>
      <w:sz w:val="30"/>
      <w:szCs w:val="30"/>
    </w:rPr>
  </w:style>
  <w:style w:type="character" w:customStyle="1" w:styleId="Heading4Char">
    <w:name w:val="Heading 4 Char"/>
    <w:basedOn w:val="DefaultParagraphFont"/>
    <w:link w:val="Heading4"/>
    <w:uiPriority w:val="9"/>
    <w:rPr>
      <w:rFonts w:ascii="Arial" w:eastAsia="Arial" w:hAnsi="Arial" w:cs="Arial"/>
      <w:b/>
      <w:bCs/>
      <w:sz w:val="26"/>
      <w:szCs w:val="26"/>
    </w:rPr>
  </w:style>
  <w:style w:type="character" w:customStyle="1" w:styleId="Heading5Char">
    <w:name w:val="Heading 5 Char"/>
    <w:basedOn w:val="DefaultParagraphFont"/>
    <w:link w:val="Heading5"/>
    <w:uiPriority w:val="9"/>
    <w:rPr>
      <w:rFonts w:ascii="Arial" w:eastAsia="Arial" w:hAnsi="Arial" w:cs="Arial"/>
      <w:b/>
      <w:bCs/>
      <w:sz w:val="24"/>
      <w:szCs w:val="24"/>
    </w:rPr>
  </w:style>
  <w:style w:type="character" w:customStyle="1" w:styleId="Heading6Char">
    <w:name w:val="Heading 6 Char"/>
    <w:basedOn w:val="DefaultParagraphFont"/>
    <w:link w:val="Heading6"/>
    <w:uiPriority w:val="9"/>
    <w:rPr>
      <w:rFonts w:ascii="Arial" w:eastAsia="Arial" w:hAnsi="Arial" w:cs="Arial"/>
      <w:b/>
      <w:bCs/>
      <w:sz w:val="22"/>
      <w:szCs w:val="22"/>
    </w:rPr>
  </w:style>
  <w:style w:type="character" w:customStyle="1" w:styleId="Heading7Char">
    <w:name w:val="Heading 7 Char"/>
    <w:basedOn w:val="DefaultParagraphFont"/>
    <w:link w:val="Heading7"/>
    <w:uiPriority w:val="9"/>
    <w:rPr>
      <w:rFonts w:ascii="Arial" w:eastAsia="Arial" w:hAnsi="Arial" w:cs="Arial"/>
      <w:b/>
      <w:bCs/>
      <w:i/>
      <w:iCs/>
      <w:sz w:val="22"/>
      <w:szCs w:val="22"/>
    </w:rPr>
  </w:style>
  <w:style w:type="character" w:customStyle="1" w:styleId="Heading8Char">
    <w:name w:val="Heading 8 Char"/>
    <w:basedOn w:val="DefaultParagraphFont"/>
    <w:link w:val="Heading8"/>
    <w:uiPriority w:val="9"/>
    <w:rPr>
      <w:rFonts w:ascii="Arial" w:eastAsia="Arial" w:hAnsi="Arial" w:cs="Arial"/>
      <w:i/>
      <w:iCs/>
      <w:sz w:val="22"/>
      <w:szCs w:val="22"/>
    </w:rPr>
  </w:style>
  <w:style w:type="character" w:customStyle="1" w:styleId="Heading9Char">
    <w:name w:val="Heading 9 Char"/>
    <w:basedOn w:val="DefaultParagraphFont"/>
    <w:link w:val="Heading9"/>
    <w:uiPriority w:val="9"/>
    <w:rPr>
      <w:rFonts w:ascii="Arial" w:eastAsia="Arial" w:hAnsi="Arial" w:cs="Arial"/>
      <w:i/>
      <w:iCs/>
      <w:sz w:val="21"/>
      <w:szCs w:val="21"/>
    </w:rPr>
  </w:style>
  <w:style w:type="paragraph" w:styleId="NoSpacing">
    <w:name w:val="No Spacing"/>
    <w:uiPriority w:val="1"/>
    <w:qFormat/>
    <w:pPr>
      <w:spacing w:after="0" w:line="240" w:lineRule="auto"/>
    </w:pPr>
  </w:style>
  <w:style w:type="paragraph" w:styleId="Title">
    <w:name w:val="Title"/>
    <w:basedOn w:val="Normal"/>
    <w:next w:val="Normal"/>
    <w:link w:val="TitleChar"/>
    <w:uiPriority w:val="10"/>
    <w:qFormat/>
    <w:pPr>
      <w:spacing w:before="300" w:after="200"/>
      <w:contextualSpacing/>
    </w:pPr>
    <w:rPr>
      <w:sz w:val="48"/>
      <w:szCs w:val="48"/>
    </w:rPr>
  </w:style>
  <w:style w:type="character" w:customStyle="1" w:styleId="TitleChar">
    <w:name w:val="Title Char"/>
    <w:basedOn w:val="DefaultParagraphFont"/>
    <w:link w:val="Title"/>
    <w:uiPriority w:val="10"/>
    <w:rPr>
      <w:sz w:val="48"/>
      <w:szCs w:val="48"/>
    </w:rPr>
  </w:style>
  <w:style w:type="paragraph" w:styleId="Subtitle">
    <w:name w:val="Subtitle"/>
    <w:basedOn w:val="Normal"/>
    <w:next w:val="Normal"/>
    <w:link w:val="SubtitleChar"/>
    <w:uiPriority w:val="11"/>
    <w:qFormat/>
    <w:pPr>
      <w:spacing w:before="200" w:after="200"/>
    </w:pPr>
    <w:rPr>
      <w:sz w:val="24"/>
      <w:szCs w:val="24"/>
    </w:rPr>
  </w:style>
  <w:style w:type="character" w:customStyle="1" w:styleId="SubtitleChar">
    <w:name w:val="Subtitle Char"/>
    <w:basedOn w:val="DefaultParagraphFont"/>
    <w:link w:val="Subtitle"/>
    <w:uiPriority w:val="11"/>
    <w:rPr>
      <w:sz w:val="24"/>
      <w:szCs w:val="24"/>
    </w:rPr>
  </w:style>
  <w:style w:type="paragraph" w:styleId="Quote">
    <w:name w:val="Quote"/>
    <w:basedOn w:val="Normal"/>
    <w:next w:val="Normal"/>
    <w:link w:val="QuoteChar"/>
    <w:uiPriority w:val="29"/>
    <w:qFormat/>
    <w:pPr>
      <w:ind w:left="720" w:right="720"/>
    </w:pPr>
    <w:rPr>
      <w:i/>
    </w:rPr>
  </w:style>
  <w:style w:type="character" w:customStyle="1" w:styleId="QuoteChar">
    <w:name w:val="Quote Char"/>
    <w:link w:val="Quote"/>
    <w:uiPriority w:val="29"/>
    <w:rPr>
      <w:i/>
    </w:rPr>
  </w:style>
  <w:style w:type="paragraph" w:styleId="IntenseQuote">
    <w:name w:val="Intense Quote"/>
    <w:basedOn w:val="Normal"/>
    <w:next w:val="Normal"/>
    <w:link w:val="IntenseQuoteChar"/>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IntenseQuoteChar">
    <w:name w:val="Intense Quote Char"/>
    <w:link w:val="IntenseQuote"/>
    <w:uiPriority w:val="30"/>
    <w:rPr>
      <w:i/>
    </w:rPr>
  </w:style>
  <w:style w:type="table" w:styleId="TableGrid">
    <w:name w:val="Table Grid"/>
    <w:basedOn w:val="TableNormal"/>
    <w:uiPriority w:val="5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Lined">
    <w:name w:val="Lined"/>
    <w:basedOn w:val="TableNormal"/>
    <w:uiPriority w:val="99"/>
    <w:pPr>
      <w:spacing w:after="0" w:line="240" w:lineRule="auto"/>
    </w:pPr>
    <w:rPr>
      <w:color w:val="404040"/>
      <w:sz w:val="20"/>
      <w:szCs w:val="20"/>
      <w:lang w:eastAsia="en-GB"/>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7F7F7F"/>
      </w:tcPr>
    </w:tblStylePr>
    <w:tblStylePr w:type="lastRow">
      <w:rPr>
        <w:rFonts w:ascii="Arial" w:hAnsi="Arial"/>
        <w:color w:val="F2F2F2"/>
        <w:sz w:val="22"/>
      </w:rPr>
      <w:tblPr/>
      <w:tcPr>
        <w:shd w:val="clear" w:color="auto" w:fill="7F7F7F"/>
      </w:tcPr>
    </w:tblStylePr>
    <w:tblStylePr w:type="firstCol">
      <w:rPr>
        <w:rFonts w:ascii="Arial" w:hAnsi="Arial"/>
        <w:color w:val="F2F2F2"/>
        <w:sz w:val="22"/>
      </w:rPr>
      <w:tblPr/>
      <w:tcPr>
        <w:shd w:val="clear" w:color="auto" w:fill="7F7F7F"/>
      </w:tcPr>
    </w:tblStylePr>
    <w:tblStylePr w:type="lastCol">
      <w:rPr>
        <w:rFonts w:ascii="Arial" w:hAnsi="Arial"/>
        <w:color w:val="F2F2F2"/>
        <w:sz w:val="22"/>
      </w:rPr>
      <w:tblPr/>
      <w:tcPr>
        <w:shd w:val="clear" w:color="auto" w:fill="7F7F7F"/>
      </w:tcPr>
    </w:tblStylePr>
    <w:tblStylePr w:type="band1Vert">
      <w:rPr>
        <w:rFonts w:ascii="Arial" w:hAnsi="Arial"/>
        <w:color w:val="404040"/>
        <w:sz w:val="22"/>
      </w:rPr>
    </w:tblStylePr>
    <w:tblStylePr w:type="band2Vert">
      <w:rPr>
        <w:rFonts w:ascii="Arial" w:hAnsi="Arial"/>
        <w:color w:val="404040"/>
        <w:sz w:val="22"/>
      </w:rPr>
      <w:tblPr/>
      <w:tcPr>
        <w:shd w:val="clear" w:color="auto" w:fill="F2F2F2"/>
      </w:tcPr>
    </w:tblStylePr>
    <w:tblStylePr w:type="band1Horz">
      <w:rPr>
        <w:rFonts w:ascii="Arial" w:hAnsi="Arial"/>
        <w:color w:val="404040"/>
        <w:sz w:val="22"/>
      </w:rPr>
    </w:tblStylePr>
    <w:tblStylePr w:type="band2Horz">
      <w:rPr>
        <w:rFonts w:ascii="Arial" w:hAnsi="Arial"/>
        <w:color w:val="404040"/>
        <w:sz w:val="22"/>
      </w:rPr>
      <w:tblPr/>
      <w:tcPr>
        <w:shd w:val="clear" w:color="auto" w:fill="F2F2F2"/>
      </w:tcPr>
    </w:tblStylePr>
  </w:style>
  <w:style w:type="table" w:customStyle="1" w:styleId="Lined-Accent1">
    <w:name w:val="Lined - Accent 1"/>
    <w:basedOn w:val="TableNormal"/>
    <w:uiPriority w:val="99"/>
    <w:pPr>
      <w:spacing w:after="0" w:line="240" w:lineRule="auto"/>
    </w:pPr>
    <w:rPr>
      <w:color w:val="404040"/>
      <w:sz w:val="20"/>
      <w:szCs w:val="20"/>
      <w:lang w:eastAsia="en-GB"/>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548DD4"/>
      </w:tcPr>
    </w:tblStylePr>
    <w:tblStylePr w:type="lastRow">
      <w:rPr>
        <w:rFonts w:ascii="Arial" w:hAnsi="Arial"/>
        <w:color w:val="F2F2F2"/>
        <w:sz w:val="22"/>
      </w:rPr>
      <w:tblPr/>
      <w:tcPr>
        <w:shd w:val="clear" w:color="auto" w:fill="548DD4"/>
      </w:tcPr>
    </w:tblStylePr>
    <w:tblStylePr w:type="firstCol">
      <w:rPr>
        <w:rFonts w:ascii="Arial" w:hAnsi="Arial"/>
        <w:color w:val="F2F2F2"/>
        <w:sz w:val="22"/>
      </w:rPr>
      <w:tblPr/>
      <w:tcPr>
        <w:shd w:val="clear" w:color="auto" w:fill="548DD4"/>
      </w:tcPr>
    </w:tblStylePr>
    <w:tblStylePr w:type="lastCol">
      <w:rPr>
        <w:rFonts w:ascii="Arial" w:hAnsi="Arial"/>
        <w:color w:val="F2F2F2"/>
        <w:sz w:val="22"/>
      </w:rPr>
      <w:tblPr/>
      <w:tcPr>
        <w:shd w:val="clear" w:color="auto" w:fill="548DD4"/>
      </w:tcPr>
    </w:tblStylePr>
    <w:tblStylePr w:type="band1Vert">
      <w:rPr>
        <w:rFonts w:ascii="Arial" w:hAnsi="Arial"/>
        <w:color w:val="404040"/>
        <w:sz w:val="22"/>
      </w:rPr>
    </w:tblStylePr>
    <w:tblStylePr w:type="band2Vert">
      <w:rPr>
        <w:rFonts w:ascii="Arial" w:hAnsi="Arial"/>
        <w:color w:val="404040"/>
        <w:sz w:val="22"/>
      </w:rPr>
      <w:tblPr/>
      <w:tcPr>
        <w:shd w:val="clear" w:color="auto" w:fill="C6D9F1"/>
      </w:tcPr>
    </w:tblStylePr>
    <w:tblStylePr w:type="band1Horz">
      <w:rPr>
        <w:rFonts w:ascii="Arial" w:hAnsi="Arial"/>
        <w:color w:val="404040"/>
        <w:sz w:val="22"/>
      </w:rPr>
    </w:tblStylePr>
    <w:tblStylePr w:type="band2Horz">
      <w:rPr>
        <w:rFonts w:ascii="Arial" w:hAnsi="Arial"/>
        <w:color w:val="404040"/>
        <w:sz w:val="22"/>
      </w:rPr>
      <w:tblPr/>
      <w:tcPr>
        <w:shd w:val="clear" w:color="auto" w:fill="C6D9F1"/>
      </w:tcPr>
    </w:tblStylePr>
  </w:style>
  <w:style w:type="table" w:customStyle="1" w:styleId="Lined-Accent2">
    <w:name w:val="Lined - Accent 2"/>
    <w:basedOn w:val="TableNormal"/>
    <w:uiPriority w:val="99"/>
    <w:pPr>
      <w:spacing w:after="0" w:line="240" w:lineRule="auto"/>
    </w:pPr>
    <w:rPr>
      <w:color w:val="404040"/>
      <w:sz w:val="20"/>
      <w:szCs w:val="20"/>
      <w:lang w:eastAsia="en-GB"/>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D99594"/>
      </w:tcPr>
    </w:tblStylePr>
    <w:tblStylePr w:type="lastRow">
      <w:rPr>
        <w:rFonts w:ascii="Arial" w:hAnsi="Arial"/>
        <w:color w:val="F2F2F2"/>
        <w:sz w:val="22"/>
      </w:rPr>
      <w:tblPr/>
      <w:tcPr>
        <w:shd w:val="clear" w:color="auto" w:fill="D99594"/>
      </w:tcPr>
    </w:tblStylePr>
    <w:tblStylePr w:type="firstCol">
      <w:rPr>
        <w:rFonts w:ascii="Arial" w:hAnsi="Arial"/>
        <w:color w:val="F2F2F2"/>
        <w:sz w:val="22"/>
      </w:rPr>
      <w:tblPr/>
      <w:tcPr>
        <w:shd w:val="clear" w:color="auto" w:fill="D99594"/>
      </w:tcPr>
    </w:tblStylePr>
    <w:tblStylePr w:type="lastCol">
      <w:rPr>
        <w:rFonts w:ascii="Arial" w:hAnsi="Arial"/>
        <w:color w:val="F2F2F2"/>
        <w:sz w:val="22"/>
      </w:rPr>
      <w:tblPr/>
      <w:tcPr>
        <w:shd w:val="clear" w:color="auto" w:fill="D99594"/>
      </w:tcPr>
    </w:tblStylePr>
    <w:tblStylePr w:type="band1Vert">
      <w:rPr>
        <w:rFonts w:ascii="Arial" w:hAnsi="Arial"/>
        <w:color w:val="404040"/>
        <w:sz w:val="22"/>
      </w:rPr>
    </w:tblStylePr>
    <w:tblStylePr w:type="band2Vert">
      <w:rPr>
        <w:rFonts w:ascii="Arial" w:hAnsi="Arial"/>
        <w:color w:val="404040"/>
        <w:sz w:val="22"/>
      </w:rPr>
      <w:tblPr/>
      <w:tcPr>
        <w:shd w:val="clear" w:color="auto" w:fill="F2DBDB"/>
      </w:tcPr>
    </w:tblStylePr>
    <w:tblStylePr w:type="band1Horz">
      <w:rPr>
        <w:rFonts w:ascii="Arial" w:hAnsi="Arial"/>
        <w:color w:val="404040"/>
        <w:sz w:val="22"/>
      </w:rPr>
    </w:tblStylePr>
    <w:tblStylePr w:type="band2Horz">
      <w:rPr>
        <w:rFonts w:ascii="Arial" w:hAnsi="Arial"/>
        <w:color w:val="404040"/>
        <w:sz w:val="22"/>
      </w:rPr>
      <w:tblPr/>
      <w:tcPr>
        <w:shd w:val="clear" w:color="auto" w:fill="F2DBDB"/>
      </w:tcPr>
    </w:tblStylePr>
  </w:style>
  <w:style w:type="table" w:customStyle="1" w:styleId="Lined-Accent3">
    <w:name w:val="Lined - Accent 3"/>
    <w:basedOn w:val="TableNormal"/>
    <w:uiPriority w:val="99"/>
    <w:pPr>
      <w:spacing w:after="0" w:line="240" w:lineRule="auto"/>
    </w:pPr>
    <w:rPr>
      <w:color w:val="404040"/>
      <w:sz w:val="20"/>
      <w:szCs w:val="20"/>
      <w:lang w:eastAsia="en-GB"/>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9BB559"/>
      </w:tcPr>
    </w:tblStylePr>
    <w:tblStylePr w:type="lastRow">
      <w:rPr>
        <w:rFonts w:ascii="Arial" w:hAnsi="Arial"/>
        <w:color w:val="F2F2F2"/>
        <w:sz w:val="22"/>
      </w:rPr>
      <w:tblPr/>
      <w:tcPr>
        <w:shd w:val="clear" w:color="auto" w:fill="9BB559"/>
      </w:tcPr>
    </w:tblStylePr>
    <w:tblStylePr w:type="firstCol">
      <w:rPr>
        <w:rFonts w:ascii="Arial" w:hAnsi="Arial"/>
        <w:color w:val="F2F2F2"/>
        <w:sz w:val="22"/>
      </w:rPr>
      <w:tblPr/>
      <w:tcPr>
        <w:shd w:val="clear" w:color="auto" w:fill="9BB559"/>
      </w:tcPr>
    </w:tblStylePr>
    <w:tblStylePr w:type="lastCol">
      <w:rPr>
        <w:rFonts w:ascii="Arial" w:hAnsi="Arial"/>
        <w:color w:val="F2F2F2"/>
        <w:sz w:val="22"/>
      </w:rPr>
      <w:tblPr/>
      <w:tcPr>
        <w:shd w:val="clear" w:color="auto" w:fill="9BB559"/>
      </w:tcPr>
    </w:tblStylePr>
    <w:tblStylePr w:type="band1Vert">
      <w:rPr>
        <w:rFonts w:ascii="Arial" w:hAnsi="Arial"/>
        <w:color w:val="404040"/>
        <w:sz w:val="22"/>
      </w:rPr>
    </w:tblStylePr>
    <w:tblStylePr w:type="band2Vert">
      <w:rPr>
        <w:rFonts w:ascii="Arial" w:hAnsi="Arial"/>
        <w:color w:val="404040"/>
        <w:sz w:val="22"/>
      </w:rPr>
      <w:tblPr/>
      <w:tcPr>
        <w:shd w:val="clear" w:color="auto" w:fill="EAF1DD"/>
      </w:tcPr>
    </w:tblStylePr>
    <w:tblStylePr w:type="band1Horz">
      <w:rPr>
        <w:rFonts w:ascii="Arial" w:hAnsi="Arial"/>
        <w:color w:val="404040"/>
        <w:sz w:val="22"/>
      </w:rPr>
    </w:tblStylePr>
    <w:tblStylePr w:type="band2Horz">
      <w:rPr>
        <w:rFonts w:ascii="Arial" w:hAnsi="Arial"/>
        <w:color w:val="404040"/>
        <w:sz w:val="22"/>
      </w:rPr>
      <w:tblPr/>
      <w:tcPr>
        <w:shd w:val="clear" w:color="auto" w:fill="EAF1DD"/>
      </w:tcPr>
    </w:tblStylePr>
  </w:style>
  <w:style w:type="table" w:customStyle="1" w:styleId="Lined-Accent4">
    <w:name w:val="Lined - Accent 4"/>
    <w:basedOn w:val="TableNormal"/>
    <w:uiPriority w:val="99"/>
    <w:pPr>
      <w:spacing w:after="0" w:line="240" w:lineRule="auto"/>
    </w:pPr>
    <w:rPr>
      <w:color w:val="404040"/>
      <w:sz w:val="20"/>
      <w:szCs w:val="20"/>
      <w:lang w:eastAsia="en-GB"/>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B2A1C7"/>
      </w:tcPr>
    </w:tblStylePr>
    <w:tblStylePr w:type="lastRow">
      <w:rPr>
        <w:rFonts w:ascii="Arial" w:hAnsi="Arial"/>
        <w:color w:val="F2F2F2"/>
        <w:sz w:val="22"/>
      </w:rPr>
      <w:tblPr/>
      <w:tcPr>
        <w:shd w:val="clear" w:color="auto" w:fill="B2A1C7"/>
      </w:tcPr>
    </w:tblStylePr>
    <w:tblStylePr w:type="firstCol">
      <w:rPr>
        <w:rFonts w:ascii="Arial" w:hAnsi="Arial"/>
        <w:color w:val="F2F2F2"/>
        <w:sz w:val="22"/>
      </w:rPr>
      <w:tblPr/>
      <w:tcPr>
        <w:shd w:val="clear" w:color="auto" w:fill="B2A1C7"/>
      </w:tcPr>
    </w:tblStylePr>
    <w:tblStylePr w:type="lastCol">
      <w:rPr>
        <w:rFonts w:ascii="Arial" w:hAnsi="Arial"/>
        <w:color w:val="F2F2F2"/>
        <w:sz w:val="22"/>
      </w:rPr>
      <w:tblPr/>
      <w:tcPr>
        <w:shd w:val="clear" w:color="auto" w:fill="B2A1C7"/>
      </w:tcPr>
    </w:tblStylePr>
    <w:tblStylePr w:type="band1Vert">
      <w:rPr>
        <w:rFonts w:ascii="Arial" w:hAnsi="Arial"/>
        <w:color w:val="404040"/>
        <w:sz w:val="22"/>
      </w:rPr>
    </w:tblStylePr>
    <w:tblStylePr w:type="band2Vert">
      <w:rPr>
        <w:rFonts w:ascii="Arial" w:hAnsi="Arial"/>
        <w:color w:val="404040"/>
        <w:sz w:val="22"/>
      </w:rPr>
      <w:tblPr/>
      <w:tcPr>
        <w:shd w:val="clear" w:color="auto" w:fill="E5DFEC"/>
      </w:tcPr>
    </w:tblStylePr>
    <w:tblStylePr w:type="band1Horz">
      <w:rPr>
        <w:rFonts w:ascii="Arial" w:hAnsi="Arial"/>
        <w:color w:val="404040"/>
        <w:sz w:val="22"/>
      </w:rPr>
    </w:tblStylePr>
    <w:tblStylePr w:type="band2Horz">
      <w:rPr>
        <w:rFonts w:ascii="Arial" w:hAnsi="Arial"/>
        <w:color w:val="404040"/>
        <w:sz w:val="22"/>
      </w:rPr>
      <w:tblPr/>
      <w:tcPr>
        <w:shd w:val="clear" w:color="auto" w:fill="E5DFEC"/>
      </w:tcPr>
    </w:tblStylePr>
  </w:style>
  <w:style w:type="table" w:customStyle="1" w:styleId="Lined-Accent5">
    <w:name w:val="Lined - Accent 5"/>
    <w:basedOn w:val="TableNormal"/>
    <w:uiPriority w:val="99"/>
    <w:pPr>
      <w:spacing w:after="0" w:line="240" w:lineRule="auto"/>
    </w:pPr>
    <w:rPr>
      <w:color w:val="404040"/>
      <w:sz w:val="20"/>
      <w:szCs w:val="20"/>
      <w:lang w:eastAsia="en-GB"/>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4BACC6"/>
      </w:tcPr>
    </w:tblStylePr>
    <w:tblStylePr w:type="lastRow">
      <w:rPr>
        <w:rFonts w:ascii="Arial" w:hAnsi="Arial"/>
        <w:color w:val="F2F2F2"/>
        <w:sz w:val="22"/>
      </w:rPr>
      <w:tblPr/>
      <w:tcPr>
        <w:shd w:val="clear" w:color="auto" w:fill="4BACC6"/>
      </w:tcPr>
    </w:tblStylePr>
    <w:tblStylePr w:type="firstCol">
      <w:rPr>
        <w:rFonts w:ascii="Arial" w:hAnsi="Arial"/>
        <w:color w:val="F2F2F2"/>
        <w:sz w:val="22"/>
      </w:rPr>
      <w:tblPr/>
      <w:tcPr>
        <w:shd w:val="clear" w:color="auto" w:fill="4BACC6"/>
      </w:tcPr>
    </w:tblStylePr>
    <w:tblStylePr w:type="lastCol">
      <w:rPr>
        <w:rFonts w:ascii="Arial" w:hAnsi="Arial"/>
        <w:color w:val="F2F2F2"/>
        <w:sz w:val="22"/>
      </w:rPr>
      <w:tblPr/>
      <w:tcPr>
        <w:shd w:val="clear" w:color="auto" w:fill="4BACC6"/>
      </w:tcPr>
    </w:tblStylePr>
    <w:tblStylePr w:type="band1Vert">
      <w:rPr>
        <w:rFonts w:ascii="Arial" w:hAnsi="Arial"/>
        <w:color w:val="404040"/>
        <w:sz w:val="22"/>
      </w:rPr>
    </w:tblStylePr>
    <w:tblStylePr w:type="band2Vert">
      <w:rPr>
        <w:rFonts w:ascii="Arial" w:hAnsi="Arial"/>
        <w:color w:val="404040"/>
        <w:sz w:val="22"/>
      </w:rPr>
      <w:tblPr/>
      <w:tcPr>
        <w:shd w:val="clear" w:color="auto" w:fill="DAEEF3"/>
      </w:tcPr>
    </w:tblStylePr>
    <w:tblStylePr w:type="band1Horz">
      <w:rPr>
        <w:rFonts w:ascii="Arial" w:hAnsi="Arial"/>
        <w:color w:val="404040"/>
        <w:sz w:val="22"/>
      </w:rPr>
    </w:tblStylePr>
    <w:tblStylePr w:type="band2Horz">
      <w:rPr>
        <w:rFonts w:ascii="Arial" w:hAnsi="Arial"/>
        <w:color w:val="404040"/>
        <w:sz w:val="22"/>
      </w:rPr>
      <w:tblPr/>
      <w:tcPr>
        <w:shd w:val="clear" w:color="auto" w:fill="DAEEF3"/>
      </w:tcPr>
    </w:tblStylePr>
  </w:style>
  <w:style w:type="table" w:customStyle="1" w:styleId="Lined-Accent6">
    <w:name w:val="Lined - Accent 6"/>
    <w:basedOn w:val="TableNormal"/>
    <w:uiPriority w:val="99"/>
    <w:pPr>
      <w:spacing w:after="0" w:line="240" w:lineRule="auto"/>
    </w:pPr>
    <w:rPr>
      <w:color w:val="404040"/>
      <w:sz w:val="20"/>
      <w:szCs w:val="20"/>
      <w:lang w:eastAsia="en-GB"/>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F79646"/>
      </w:tcPr>
    </w:tblStylePr>
    <w:tblStylePr w:type="lastRow">
      <w:rPr>
        <w:rFonts w:ascii="Arial" w:hAnsi="Arial"/>
        <w:color w:val="F2F2F2"/>
        <w:sz w:val="22"/>
      </w:rPr>
      <w:tblPr/>
      <w:tcPr>
        <w:shd w:val="clear" w:color="auto" w:fill="F79646"/>
      </w:tcPr>
    </w:tblStylePr>
    <w:tblStylePr w:type="firstCol">
      <w:rPr>
        <w:rFonts w:ascii="Arial" w:hAnsi="Arial"/>
        <w:color w:val="F2F2F2"/>
        <w:sz w:val="22"/>
      </w:rPr>
      <w:tblPr/>
      <w:tcPr>
        <w:shd w:val="clear" w:color="auto" w:fill="F79646"/>
      </w:tcPr>
    </w:tblStylePr>
    <w:tblStylePr w:type="lastCol">
      <w:rPr>
        <w:rFonts w:ascii="Arial" w:hAnsi="Arial"/>
        <w:color w:val="F2F2F2"/>
        <w:sz w:val="22"/>
      </w:rPr>
      <w:tblPr/>
      <w:tcPr>
        <w:shd w:val="clear" w:color="auto" w:fill="F79646"/>
      </w:tcPr>
    </w:tblStylePr>
    <w:tblStylePr w:type="band1Vert">
      <w:rPr>
        <w:rFonts w:ascii="Arial" w:hAnsi="Arial"/>
        <w:color w:val="404040"/>
        <w:sz w:val="22"/>
      </w:rPr>
    </w:tblStylePr>
    <w:tblStylePr w:type="band2Vert">
      <w:rPr>
        <w:rFonts w:ascii="Arial" w:hAnsi="Arial"/>
        <w:color w:val="404040"/>
        <w:sz w:val="22"/>
      </w:rPr>
      <w:tblPr/>
      <w:tcPr>
        <w:shd w:val="clear" w:color="auto" w:fill="FDE9D9"/>
      </w:tcPr>
    </w:tblStylePr>
    <w:tblStylePr w:type="band1Horz">
      <w:rPr>
        <w:rFonts w:ascii="Arial" w:hAnsi="Arial"/>
        <w:color w:val="404040"/>
        <w:sz w:val="22"/>
      </w:rPr>
    </w:tblStylePr>
    <w:tblStylePr w:type="band2Horz">
      <w:rPr>
        <w:rFonts w:ascii="Arial" w:hAnsi="Arial"/>
        <w:color w:val="404040"/>
        <w:sz w:val="22"/>
      </w:rPr>
      <w:tblPr/>
      <w:tcPr>
        <w:shd w:val="clear" w:color="auto" w:fill="FDE9D9"/>
      </w:tcPr>
    </w:tblStylePr>
  </w:style>
  <w:style w:type="table" w:customStyle="1" w:styleId="Bordered">
    <w:name w:val="Bordered"/>
    <w:basedOn w:val="TableNormal"/>
    <w:uiPriority w:val="99"/>
    <w:pPr>
      <w:spacing w:after="0" w:line="240" w:lineRule="auto"/>
    </w:p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Pr/>
      <w:tcPr>
        <w:tcBorders>
          <w:right w:val="single" w:sz="12" w:space="0" w:color="7F7F7F"/>
        </w:tcBorders>
      </w:tc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
    <w:name w:val="Bordered - Accent 1"/>
    <w:basedOn w:val="TableNormal"/>
    <w:uiPriority w:val="99"/>
    <w:pPr>
      <w:spacing w:after="0" w:line="240" w:lineRule="auto"/>
    </w:p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Pr/>
      <w:tcPr>
        <w:tcBorders>
          <w:right w:val="single" w:sz="12" w:space="0" w:color="4F81BD"/>
        </w:tcBorders>
      </w:tc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8CCE4"/>
          <w:left w:val="single" w:sz="4" w:space="0" w:color="B8CCE4"/>
          <w:bottom w:val="single" w:sz="4" w:space="0" w:color="B8CCE4"/>
          <w:right w:val="single" w:sz="4" w:space="0" w:color="B8CCE4"/>
        </w:tcBorders>
      </w:tcPr>
    </w:tblStylePr>
  </w:style>
  <w:style w:type="table" w:customStyle="1" w:styleId="Bordered-Accent2">
    <w:name w:val="Bordered - Accent 2"/>
    <w:basedOn w:val="TableNormal"/>
    <w:uiPriority w:val="99"/>
    <w:pPr>
      <w:spacing w:after="0" w:line="240" w:lineRule="auto"/>
    </w:pPr>
    <w:tblPr>
      <w:tblStyleRowBandSize w:val="1"/>
      <w:tblStyleColBandSize w:val="1"/>
      <w:tblBorders>
        <w:top w:val="single" w:sz="4" w:space="0" w:color="E5B8B7"/>
        <w:left w:val="single" w:sz="4" w:space="0" w:color="E5B8B7"/>
        <w:bottom w:val="single" w:sz="4" w:space="0" w:color="E5B8B7"/>
        <w:right w:val="single" w:sz="4" w:space="0" w:color="E5B8B7"/>
        <w:insideH w:val="single" w:sz="4" w:space="0" w:color="E5B8B7"/>
        <w:insideV w:val="single" w:sz="4" w:space="0" w:color="E5B8B7"/>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D99594"/>
        </w:tcBorders>
      </w:tcPr>
    </w:tblStylePr>
    <w:tblStylePr w:type="lastRow">
      <w:rPr>
        <w:rFonts w:ascii="Arial" w:hAnsi="Arial"/>
        <w:color w:val="404040"/>
        <w:sz w:val="22"/>
      </w:rPr>
      <w:tblPr/>
      <w:tcPr>
        <w:tcBorders>
          <w:top w:val="single" w:sz="12" w:space="0" w:color="D99594"/>
        </w:tcBorders>
      </w:tcPr>
    </w:tblStylePr>
    <w:tblStylePr w:type="firstCol">
      <w:rPr>
        <w:rFonts w:ascii="Arial" w:hAnsi="Arial"/>
        <w:color w:val="404040"/>
        <w:sz w:val="22"/>
      </w:rPr>
      <w:tblPr/>
      <w:tcPr>
        <w:tcBorders>
          <w:right w:val="single" w:sz="12" w:space="0" w:color="D99594"/>
        </w:tcBorders>
      </w:tcPr>
    </w:tblStylePr>
    <w:tblStylePr w:type="lastCol">
      <w:rPr>
        <w:rFonts w:ascii="Arial" w:hAnsi="Arial"/>
        <w:color w:val="404040"/>
        <w:sz w:val="22"/>
      </w:rPr>
      <w:tblPr/>
      <w:tcPr>
        <w:tcBorders>
          <w:left w:val="single" w:sz="12" w:space="0" w:color="D99594"/>
        </w:tcBorders>
      </w:tcPr>
    </w:tblStylePr>
    <w:tblStylePr w:type="band1Horz">
      <w:rPr>
        <w:rFonts w:ascii="Arial" w:hAnsi="Arial"/>
        <w:color w:val="404040"/>
        <w:sz w:val="22"/>
      </w:rPr>
      <w:tblPr/>
      <w:tcPr>
        <w:tcBorders>
          <w:top w:val="single" w:sz="4" w:space="0" w:color="E5B8B7"/>
          <w:left w:val="single" w:sz="4" w:space="0" w:color="E5B8B7"/>
          <w:bottom w:val="single" w:sz="4" w:space="0" w:color="E5B8B7"/>
          <w:right w:val="single" w:sz="4" w:space="0" w:color="E5B8B7"/>
        </w:tcBorders>
      </w:tcPr>
    </w:tblStylePr>
  </w:style>
  <w:style w:type="table" w:customStyle="1" w:styleId="Bordered-Accent3">
    <w:name w:val="Bordered - Accent 3"/>
    <w:basedOn w:val="TableNormal"/>
    <w:uiPriority w:val="99"/>
    <w:pPr>
      <w:spacing w:after="0" w:line="240" w:lineRule="auto"/>
    </w:pPr>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C2D69B"/>
        </w:tcBorders>
      </w:tcPr>
    </w:tblStylePr>
    <w:tblStylePr w:type="lastRow">
      <w:rPr>
        <w:rFonts w:ascii="Arial" w:hAnsi="Arial"/>
        <w:color w:val="404040"/>
        <w:sz w:val="22"/>
      </w:rPr>
      <w:tblPr/>
      <w:tcPr>
        <w:tcBorders>
          <w:top w:val="single" w:sz="12" w:space="0" w:color="C2D69B"/>
        </w:tcBorders>
      </w:tcPr>
    </w:tblStylePr>
    <w:tblStylePr w:type="firstCol">
      <w:rPr>
        <w:rFonts w:ascii="Arial" w:hAnsi="Arial"/>
        <w:color w:val="404040"/>
        <w:sz w:val="22"/>
      </w:rPr>
      <w:tblPr/>
      <w:tcPr>
        <w:tcBorders>
          <w:right w:val="single" w:sz="12" w:space="0" w:color="C2D69B"/>
        </w:tcBorders>
      </w:tcPr>
    </w:tblStylePr>
    <w:tblStylePr w:type="lastCol">
      <w:rPr>
        <w:rFonts w:ascii="Arial" w:hAnsi="Arial"/>
        <w:color w:val="404040"/>
        <w:sz w:val="22"/>
      </w:rPr>
      <w:tblPr/>
      <w:tcPr>
        <w:tcBorders>
          <w:left w:val="single" w:sz="12" w:space="0" w:color="C2D69B"/>
        </w:tcBorders>
      </w:tcPr>
    </w:tblStylePr>
    <w:tblStylePr w:type="band1Horz">
      <w:rPr>
        <w:rFonts w:ascii="Arial" w:hAnsi="Arial"/>
        <w:color w:val="404040"/>
        <w:sz w:val="22"/>
      </w:rPr>
      <w:tblPr/>
      <w:tcPr>
        <w:tcBorders>
          <w:top w:val="single" w:sz="4" w:space="0" w:color="D6E3BC"/>
          <w:left w:val="single" w:sz="4" w:space="0" w:color="D6E3BC"/>
          <w:bottom w:val="single" w:sz="4" w:space="0" w:color="D6E3BC"/>
          <w:right w:val="single" w:sz="4" w:space="0" w:color="D6E3BC"/>
        </w:tcBorders>
      </w:tcPr>
    </w:tblStylePr>
  </w:style>
  <w:style w:type="table" w:customStyle="1" w:styleId="Bordered-Accent4">
    <w:name w:val="Bordered - Accent 4"/>
    <w:basedOn w:val="TableNormal"/>
    <w:uiPriority w:val="99"/>
    <w:pPr>
      <w:spacing w:after="0" w:line="240" w:lineRule="auto"/>
    </w:pPr>
    <w:tblPr>
      <w:tblStyleRowBandSize w:val="1"/>
      <w:tblStyleColBandSize w:val="1"/>
      <w:tblBorders>
        <w:top w:val="single" w:sz="4" w:space="0" w:color="CCC0D9"/>
        <w:left w:val="single" w:sz="4" w:space="0" w:color="CCC0D9"/>
        <w:bottom w:val="single" w:sz="4" w:space="0" w:color="CCC0D9"/>
        <w:right w:val="single" w:sz="4" w:space="0" w:color="CCC0D9"/>
        <w:insideH w:val="single" w:sz="4" w:space="0" w:color="CCC0D9"/>
        <w:insideV w:val="single" w:sz="4" w:space="0" w:color="CCC0D9"/>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B2A1C7"/>
        </w:tcBorders>
      </w:tcPr>
    </w:tblStylePr>
    <w:tblStylePr w:type="lastRow">
      <w:rPr>
        <w:rFonts w:ascii="Arial" w:hAnsi="Arial"/>
        <w:color w:val="404040"/>
        <w:sz w:val="22"/>
      </w:rPr>
      <w:tblPr/>
      <w:tcPr>
        <w:tcBorders>
          <w:top w:val="single" w:sz="12" w:space="0" w:color="B2A1C7"/>
        </w:tcBorders>
      </w:tcPr>
    </w:tblStylePr>
    <w:tblStylePr w:type="firstCol">
      <w:rPr>
        <w:rFonts w:ascii="Arial" w:hAnsi="Arial"/>
        <w:color w:val="404040"/>
        <w:sz w:val="22"/>
      </w:rPr>
      <w:tblPr/>
      <w:tcPr>
        <w:tcBorders>
          <w:right w:val="single" w:sz="12" w:space="0" w:color="B2A1C7"/>
        </w:tcBorders>
      </w:tcPr>
    </w:tblStylePr>
    <w:tblStylePr w:type="lastCol">
      <w:rPr>
        <w:rFonts w:ascii="Arial" w:hAnsi="Arial"/>
        <w:color w:val="404040"/>
        <w:sz w:val="22"/>
      </w:rPr>
      <w:tblPr/>
      <w:tcPr>
        <w:tcBorders>
          <w:left w:val="single" w:sz="12" w:space="0" w:color="B2A1C7"/>
        </w:tcBorders>
      </w:tcPr>
    </w:tblStylePr>
    <w:tblStylePr w:type="band1Horz">
      <w:rPr>
        <w:rFonts w:ascii="Arial" w:hAnsi="Arial"/>
        <w:color w:val="404040"/>
        <w:sz w:val="22"/>
      </w:rPr>
      <w:tblPr/>
      <w:tcPr>
        <w:tcBorders>
          <w:top w:val="single" w:sz="4" w:space="0" w:color="CCC0D9"/>
          <w:left w:val="single" w:sz="4" w:space="0" w:color="CCC0D9"/>
          <w:bottom w:val="single" w:sz="4" w:space="0" w:color="CCC0D9"/>
          <w:right w:val="single" w:sz="4" w:space="0" w:color="CCC0D9"/>
        </w:tcBorders>
      </w:tcPr>
    </w:tblStylePr>
  </w:style>
  <w:style w:type="table" w:customStyle="1" w:styleId="Bordered-Accent5">
    <w:name w:val="Bordered - Accent 5"/>
    <w:basedOn w:val="TableNormal"/>
    <w:uiPriority w:val="99"/>
    <w:pPr>
      <w:spacing w:after="0" w:line="240" w:lineRule="auto"/>
    </w:p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92CDDC"/>
        </w:tcBorders>
      </w:tcPr>
    </w:tblStylePr>
    <w:tblStylePr w:type="lastRow">
      <w:rPr>
        <w:rFonts w:ascii="Arial" w:hAnsi="Arial"/>
        <w:color w:val="404040"/>
        <w:sz w:val="22"/>
      </w:rPr>
      <w:tblPr/>
      <w:tcPr>
        <w:tcBorders>
          <w:top w:val="single" w:sz="12" w:space="0" w:color="92CDDC"/>
        </w:tcBorders>
      </w:tcPr>
    </w:tblStylePr>
    <w:tblStylePr w:type="firstCol">
      <w:rPr>
        <w:rFonts w:ascii="Arial" w:hAnsi="Arial"/>
        <w:color w:val="404040"/>
        <w:sz w:val="22"/>
      </w:rPr>
      <w:tblPr/>
      <w:tcPr>
        <w:tcBorders>
          <w:right w:val="single" w:sz="12" w:space="0" w:color="92CDDC"/>
        </w:tcBorders>
      </w:tcPr>
    </w:tblStylePr>
    <w:tblStylePr w:type="lastCol">
      <w:rPr>
        <w:rFonts w:ascii="Arial" w:hAnsi="Arial"/>
        <w:color w:val="404040"/>
        <w:sz w:val="22"/>
      </w:rPr>
      <w:tblPr/>
      <w:tcPr>
        <w:tcBorders>
          <w:left w:val="single" w:sz="12" w:space="0" w:color="92CD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
    <w:name w:val="Bordered - Accent 6"/>
    <w:basedOn w:val="TableNormal"/>
    <w:uiPriority w:val="99"/>
    <w:pPr>
      <w:spacing w:after="0" w:line="240" w:lineRule="auto"/>
    </w:p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FABF8F"/>
        </w:tcBorders>
      </w:tcPr>
    </w:tblStylePr>
    <w:tblStylePr w:type="lastRow">
      <w:rPr>
        <w:rFonts w:ascii="Arial" w:hAnsi="Arial"/>
        <w:color w:val="404040"/>
        <w:sz w:val="22"/>
      </w:rPr>
      <w:tblPr/>
      <w:tcPr>
        <w:tcBorders>
          <w:top w:val="single" w:sz="12" w:space="0" w:color="FABF8F"/>
        </w:tcBorders>
      </w:tcPr>
    </w:tblStylePr>
    <w:tblStylePr w:type="firstCol">
      <w:rPr>
        <w:rFonts w:ascii="Arial" w:hAnsi="Arial"/>
        <w:color w:val="404040"/>
        <w:sz w:val="22"/>
      </w:rPr>
      <w:tblPr/>
      <w:tcPr>
        <w:tcBorders>
          <w:right w:val="single" w:sz="12" w:space="0" w:color="FABF8F"/>
        </w:tcBorders>
      </w:tcPr>
    </w:tblStylePr>
    <w:tblStylePr w:type="lastCol">
      <w:rPr>
        <w:rFonts w:ascii="Arial" w:hAnsi="Arial"/>
        <w:color w:val="404040"/>
        <w:sz w:val="22"/>
      </w:rPr>
      <w:tblPr/>
      <w:tcPr>
        <w:tcBorders>
          <w:left w:val="single" w:sz="12" w:space="0" w:color="FABF8F"/>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BorderedLined">
    <w:name w:val="Bordered &amp; Lined"/>
    <w:basedOn w:val="TableNormal"/>
    <w:uiPriority w:val="99"/>
    <w:pPr>
      <w:spacing w:after="0" w:line="240" w:lineRule="auto"/>
    </w:pPr>
    <w:rPr>
      <w:color w:val="404040"/>
      <w:sz w:val="20"/>
      <w:szCs w:val="20"/>
      <w:lang w:eastAsia="en-GB"/>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96" w:type="dxa"/>
        <w:left w:w="170" w:type="dxa"/>
        <w:bottom w:w="96" w:type="dxa"/>
        <w:right w:w="170" w:type="dxa"/>
      </w:tblCellMar>
    </w:tblPr>
    <w:tblStylePr w:type="firstRow">
      <w:rPr>
        <w:rFonts w:ascii="Arial" w:hAnsi="Arial"/>
        <w:color w:val="F2F2F2"/>
        <w:sz w:val="22"/>
      </w:rPr>
      <w:tblPr/>
      <w:tcPr>
        <w:shd w:val="clear" w:color="auto" w:fill="7F7F7F"/>
      </w:tcPr>
    </w:tblStylePr>
    <w:tblStylePr w:type="lastRow">
      <w:rPr>
        <w:rFonts w:ascii="Arial" w:hAnsi="Arial"/>
        <w:color w:val="F2F2F2"/>
        <w:sz w:val="22"/>
      </w:rPr>
      <w:tblPr/>
      <w:tcPr>
        <w:shd w:val="clear" w:color="auto" w:fill="7F7F7F"/>
      </w:tcPr>
    </w:tblStylePr>
    <w:tblStylePr w:type="firstCol">
      <w:rPr>
        <w:rFonts w:ascii="Arial" w:hAnsi="Arial"/>
        <w:color w:val="F2F2F2"/>
        <w:sz w:val="22"/>
      </w:rPr>
      <w:tblPr/>
      <w:tcPr>
        <w:shd w:val="clear" w:color="auto" w:fill="7F7F7F"/>
      </w:tcPr>
    </w:tblStylePr>
    <w:tblStylePr w:type="lastCol">
      <w:rPr>
        <w:rFonts w:ascii="Arial" w:hAnsi="Arial"/>
        <w:color w:val="F2F2F2"/>
        <w:sz w:val="22"/>
      </w:rPr>
      <w:tblPr/>
      <w:tcPr>
        <w:shd w:val="clear" w:color="auto" w:fill="7F7F7F"/>
      </w:tcPr>
    </w:tblStylePr>
    <w:tblStylePr w:type="band1Vert">
      <w:rPr>
        <w:rFonts w:ascii="Arial" w:hAnsi="Arial"/>
        <w:color w:val="404040"/>
        <w:sz w:val="22"/>
      </w:rPr>
    </w:tblStylePr>
    <w:tblStylePr w:type="band2Vert">
      <w:rPr>
        <w:rFonts w:ascii="Arial" w:hAnsi="Arial"/>
        <w:color w:val="404040"/>
        <w:sz w:val="22"/>
      </w:rPr>
      <w:tblPr/>
      <w:tcPr>
        <w:shd w:val="clear" w:color="auto" w:fill="D9D9D9"/>
      </w:tcPr>
    </w:tblStylePr>
    <w:tblStylePr w:type="band1Horz">
      <w:rPr>
        <w:rFonts w:ascii="Arial" w:hAnsi="Arial"/>
        <w:color w:val="404040"/>
        <w:sz w:val="22"/>
      </w:rPr>
    </w:tblStylePr>
    <w:tblStylePr w:type="band2Horz">
      <w:rPr>
        <w:rFonts w:ascii="Arial" w:hAnsi="Arial"/>
        <w:color w:val="404040"/>
        <w:sz w:val="22"/>
      </w:rPr>
      <w:tblPr/>
      <w:tcPr>
        <w:shd w:val="clear" w:color="auto" w:fill="F2F2F2"/>
      </w:tcPr>
    </w:tblStylePr>
  </w:style>
  <w:style w:type="table" w:customStyle="1" w:styleId="BorderedLined-Accent1">
    <w:name w:val="Bordered &amp; Lined - Accent 1"/>
    <w:basedOn w:val="TableNormal"/>
    <w:uiPriority w:val="99"/>
    <w:pPr>
      <w:spacing w:after="0" w:line="240" w:lineRule="auto"/>
    </w:pPr>
    <w:rPr>
      <w:color w:val="404040"/>
      <w:sz w:val="20"/>
      <w:szCs w:val="20"/>
      <w:lang w:eastAsia="en-GB"/>
    </w:rPr>
    <w:tblPr>
      <w:tblStyleRowBandSize w:val="1"/>
      <w:tblStyleColBandSize w:val="1"/>
      <w:tblBorders>
        <w:top w:val="single" w:sz="4" w:space="0" w:color="1F497D"/>
        <w:left w:val="single" w:sz="4" w:space="0" w:color="1F497D"/>
        <w:bottom w:val="single" w:sz="4" w:space="0" w:color="1F497D"/>
        <w:right w:val="single" w:sz="4" w:space="0" w:color="1F497D"/>
        <w:insideH w:val="single" w:sz="4" w:space="0" w:color="1F497D"/>
        <w:insideV w:val="single" w:sz="4" w:space="0" w:color="1F497D"/>
      </w:tblBorders>
      <w:tblCellMar>
        <w:top w:w="96" w:type="dxa"/>
        <w:left w:w="170" w:type="dxa"/>
        <w:bottom w:w="96" w:type="dxa"/>
        <w:right w:w="170" w:type="dxa"/>
      </w:tblCellMar>
    </w:tblPr>
    <w:tblStylePr w:type="firstRow">
      <w:rPr>
        <w:rFonts w:ascii="Arial" w:hAnsi="Arial"/>
        <w:color w:val="F2F2F2"/>
        <w:sz w:val="22"/>
      </w:rPr>
      <w:tblPr/>
      <w:tcPr>
        <w:shd w:val="clear" w:color="auto" w:fill="548DD4"/>
      </w:tcPr>
    </w:tblStylePr>
    <w:tblStylePr w:type="lastRow">
      <w:rPr>
        <w:rFonts w:ascii="Arial" w:hAnsi="Arial"/>
        <w:color w:val="F2F2F2"/>
        <w:sz w:val="22"/>
      </w:rPr>
      <w:tblPr/>
      <w:tcPr>
        <w:shd w:val="clear" w:color="auto" w:fill="548DD4"/>
      </w:tcPr>
    </w:tblStylePr>
    <w:tblStylePr w:type="firstCol">
      <w:rPr>
        <w:rFonts w:ascii="Arial" w:hAnsi="Arial"/>
        <w:color w:val="F2F2F2"/>
        <w:sz w:val="22"/>
      </w:rPr>
      <w:tblPr/>
      <w:tcPr>
        <w:shd w:val="clear" w:color="auto" w:fill="548DD4"/>
      </w:tcPr>
    </w:tblStylePr>
    <w:tblStylePr w:type="lastCol">
      <w:rPr>
        <w:rFonts w:ascii="Arial" w:hAnsi="Arial"/>
        <w:color w:val="F2F2F2"/>
        <w:sz w:val="22"/>
      </w:rPr>
      <w:tblPr/>
      <w:tcPr>
        <w:shd w:val="clear" w:color="auto" w:fill="548DD4"/>
      </w:tcPr>
    </w:tblStylePr>
    <w:tblStylePr w:type="band1Vert">
      <w:rPr>
        <w:rFonts w:ascii="Arial" w:hAnsi="Arial"/>
        <w:color w:val="404040"/>
        <w:sz w:val="22"/>
      </w:rPr>
    </w:tblStylePr>
    <w:tblStylePr w:type="band2Vert">
      <w:rPr>
        <w:rFonts w:ascii="Arial" w:hAnsi="Arial"/>
        <w:color w:val="404040"/>
        <w:sz w:val="22"/>
      </w:rPr>
      <w:tblPr/>
      <w:tcPr>
        <w:shd w:val="clear" w:color="auto" w:fill="C6D9F1"/>
      </w:tcPr>
    </w:tblStylePr>
    <w:tblStylePr w:type="band1Horz">
      <w:rPr>
        <w:rFonts w:ascii="Arial" w:hAnsi="Arial"/>
        <w:color w:val="404040"/>
        <w:sz w:val="22"/>
      </w:rPr>
    </w:tblStylePr>
    <w:tblStylePr w:type="band2Horz">
      <w:rPr>
        <w:rFonts w:ascii="Arial" w:hAnsi="Arial"/>
        <w:color w:val="404040"/>
        <w:sz w:val="22"/>
      </w:rPr>
      <w:tblPr/>
      <w:tcPr>
        <w:shd w:val="clear" w:color="auto" w:fill="C6D9F1"/>
      </w:tcPr>
    </w:tblStylePr>
  </w:style>
  <w:style w:type="table" w:customStyle="1" w:styleId="BorderedLined-Accent2">
    <w:name w:val="Bordered &amp; Lined - Accent 2"/>
    <w:basedOn w:val="TableNormal"/>
    <w:uiPriority w:val="99"/>
    <w:pPr>
      <w:spacing w:after="0" w:line="240" w:lineRule="auto"/>
    </w:pPr>
    <w:rPr>
      <w:color w:val="404040"/>
      <w:sz w:val="20"/>
      <w:szCs w:val="20"/>
      <w:lang w:eastAsia="en-GB"/>
    </w:rPr>
    <w:tblPr>
      <w:tblStyleRowBandSize w:val="1"/>
      <w:tblStyleColBandSize w:val="1"/>
      <w:tblBorders>
        <w:top w:val="single" w:sz="4" w:space="0" w:color="C0504D"/>
        <w:left w:val="single" w:sz="4" w:space="0" w:color="C0504D"/>
        <w:bottom w:val="single" w:sz="4" w:space="0" w:color="C0504D"/>
        <w:right w:val="single" w:sz="4" w:space="0" w:color="C0504D"/>
        <w:insideH w:val="single" w:sz="4" w:space="0" w:color="C0504D"/>
        <w:insideV w:val="single" w:sz="4" w:space="0" w:color="C0504D"/>
      </w:tblBorders>
      <w:tblCellMar>
        <w:top w:w="96" w:type="dxa"/>
        <w:left w:w="170" w:type="dxa"/>
        <w:bottom w:w="96" w:type="dxa"/>
        <w:right w:w="170" w:type="dxa"/>
      </w:tblCellMar>
    </w:tblPr>
    <w:tblStylePr w:type="firstRow">
      <w:rPr>
        <w:rFonts w:ascii="Arial" w:hAnsi="Arial"/>
        <w:color w:val="F2F2F2"/>
        <w:sz w:val="22"/>
      </w:rPr>
      <w:tblPr/>
      <w:tcPr>
        <w:shd w:val="clear" w:color="auto" w:fill="D99594"/>
      </w:tcPr>
    </w:tblStylePr>
    <w:tblStylePr w:type="lastRow">
      <w:rPr>
        <w:rFonts w:ascii="Arial" w:hAnsi="Arial"/>
        <w:color w:val="F2F2F2"/>
        <w:sz w:val="22"/>
      </w:rPr>
      <w:tblPr/>
      <w:tcPr>
        <w:shd w:val="clear" w:color="auto" w:fill="D99594"/>
      </w:tcPr>
    </w:tblStylePr>
    <w:tblStylePr w:type="firstCol">
      <w:rPr>
        <w:rFonts w:ascii="Arial" w:hAnsi="Arial"/>
        <w:color w:val="F2F2F2"/>
        <w:sz w:val="22"/>
      </w:rPr>
      <w:tblPr/>
      <w:tcPr>
        <w:shd w:val="clear" w:color="auto" w:fill="D99594"/>
      </w:tcPr>
    </w:tblStylePr>
    <w:tblStylePr w:type="lastCol">
      <w:rPr>
        <w:rFonts w:ascii="Arial" w:hAnsi="Arial"/>
        <w:color w:val="F2F2F2"/>
        <w:sz w:val="22"/>
      </w:rPr>
      <w:tblPr/>
      <w:tcPr>
        <w:shd w:val="clear" w:color="auto" w:fill="D99594"/>
      </w:tcPr>
    </w:tblStylePr>
    <w:tblStylePr w:type="band1Vert">
      <w:rPr>
        <w:rFonts w:ascii="Arial" w:hAnsi="Arial"/>
        <w:color w:val="404040"/>
        <w:sz w:val="22"/>
      </w:rPr>
    </w:tblStylePr>
    <w:tblStylePr w:type="band2Vert">
      <w:rPr>
        <w:rFonts w:ascii="Arial" w:hAnsi="Arial"/>
        <w:color w:val="404040"/>
        <w:sz w:val="22"/>
      </w:rPr>
      <w:tblPr/>
      <w:tcPr>
        <w:shd w:val="clear" w:color="auto" w:fill="F2DBDB"/>
      </w:tcPr>
    </w:tblStylePr>
    <w:tblStylePr w:type="band1Horz">
      <w:rPr>
        <w:rFonts w:ascii="Arial" w:hAnsi="Arial"/>
        <w:color w:val="404040"/>
        <w:sz w:val="22"/>
      </w:rPr>
    </w:tblStylePr>
    <w:tblStylePr w:type="band2Horz">
      <w:rPr>
        <w:rFonts w:ascii="Arial" w:hAnsi="Arial"/>
        <w:color w:val="404040"/>
        <w:sz w:val="22"/>
      </w:rPr>
      <w:tblPr/>
      <w:tcPr>
        <w:shd w:val="clear" w:color="auto" w:fill="F2DBDB"/>
      </w:tcPr>
    </w:tblStylePr>
  </w:style>
  <w:style w:type="table" w:customStyle="1" w:styleId="BorderedLined-Accent3">
    <w:name w:val="Bordered &amp; Lined - Accent 3"/>
    <w:basedOn w:val="TableNormal"/>
    <w:uiPriority w:val="99"/>
    <w:pPr>
      <w:spacing w:after="0" w:line="240" w:lineRule="auto"/>
    </w:pPr>
    <w:rPr>
      <w:color w:val="404040"/>
      <w:sz w:val="20"/>
      <w:szCs w:val="20"/>
      <w:lang w:eastAsia="en-GB"/>
    </w:rPr>
    <w:tblPr>
      <w:tblStyleRowBandSize w:val="1"/>
      <w:tblStyleColBandSize w:val="1"/>
      <w:tblBorders>
        <w:top w:val="single" w:sz="4" w:space="0" w:color="76923C"/>
        <w:left w:val="single" w:sz="4" w:space="0" w:color="76923C"/>
        <w:bottom w:val="single" w:sz="4" w:space="0" w:color="76923C"/>
        <w:right w:val="single" w:sz="4" w:space="0" w:color="76923C"/>
        <w:insideH w:val="single" w:sz="4" w:space="0" w:color="76923C"/>
        <w:insideV w:val="single" w:sz="4" w:space="0" w:color="76923C"/>
      </w:tblBorders>
      <w:tblCellMar>
        <w:top w:w="96" w:type="dxa"/>
        <w:left w:w="170" w:type="dxa"/>
        <w:bottom w:w="96" w:type="dxa"/>
        <w:right w:w="170" w:type="dxa"/>
      </w:tblCellMar>
    </w:tblPr>
    <w:tblStylePr w:type="firstRow">
      <w:rPr>
        <w:rFonts w:ascii="Arial" w:hAnsi="Arial"/>
        <w:color w:val="F2F2F2"/>
        <w:sz w:val="22"/>
      </w:rPr>
      <w:tblPr/>
      <w:tcPr>
        <w:shd w:val="clear" w:color="auto" w:fill="9BBB59"/>
      </w:tcPr>
    </w:tblStylePr>
    <w:tblStylePr w:type="lastRow">
      <w:rPr>
        <w:rFonts w:ascii="Arial" w:hAnsi="Arial"/>
        <w:color w:val="F2F2F2"/>
        <w:sz w:val="22"/>
      </w:rPr>
      <w:tblPr/>
      <w:tcPr>
        <w:shd w:val="clear" w:color="auto" w:fill="9BBB59"/>
      </w:tcPr>
    </w:tblStylePr>
    <w:tblStylePr w:type="firstCol">
      <w:rPr>
        <w:rFonts w:ascii="Arial" w:hAnsi="Arial"/>
        <w:color w:val="F2F2F2"/>
        <w:sz w:val="22"/>
      </w:rPr>
      <w:tblPr/>
      <w:tcPr>
        <w:shd w:val="clear" w:color="auto" w:fill="9BBB59"/>
      </w:tcPr>
    </w:tblStylePr>
    <w:tblStylePr w:type="lastCol">
      <w:rPr>
        <w:rFonts w:ascii="Arial" w:hAnsi="Arial"/>
        <w:color w:val="F2F2F2"/>
        <w:sz w:val="22"/>
      </w:rPr>
      <w:tblPr/>
      <w:tcPr>
        <w:shd w:val="clear" w:color="auto" w:fill="9BBB59"/>
      </w:tcPr>
    </w:tblStylePr>
    <w:tblStylePr w:type="band1Vert">
      <w:rPr>
        <w:rFonts w:ascii="Arial" w:hAnsi="Arial"/>
        <w:color w:val="404040"/>
        <w:sz w:val="22"/>
      </w:rPr>
    </w:tblStylePr>
    <w:tblStylePr w:type="band2Vert">
      <w:rPr>
        <w:rFonts w:ascii="Arial" w:hAnsi="Arial"/>
        <w:color w:val="404040"/>
        <w:sz w:val="22"/>
      </w:rPr>
      <w:tblPr/>
      <w:tcPr>
        <w:shd w:val="clear" w:color="auto" w:fill="EAF1DD"/>
      </w:tcPr>
    </w:tblStylePr>
    <w:tblStylePr w:type="band1Horz">
      <w:rPr>
        <w:rFonts w:ascii="Arial" w:hAnsi="Arial"/>
        <w:color w:val="404040"/>
        <w:sz w:val="22"/>
      </w:rPr>
    </w:tblStylePr>
    <w:tblStylePr w:type="band2Horz">
      <w:rPr>
        <w:rFonts w:ascii="Arial" w:hAnsi="Arial"/>
        <w:color w:val="404040"/>
        <w:sz w:val="22"/>
      </w:rPr>
      <w:tblPr/>
      <w:tcPr>
        <w:shd w:val="clear" w:color="auto" w:fill="EAF1DD"/>
      </w:tcPr>
    </w:tblStylePr>
  </w:style>
  <w:style w:type="table" w:customStyle="1" w:styleId="BorderedLined-Accent4">
    <w:name w:val="Bordered &amp; Lined - Accent 4"/>
    <w:basedOn w:val="TableNormal"/>
    <w:uiPriority w:val="99"/>
    <w:pPr>
      <w:spacing w:after="0" w:line="240" w:lineRule="auto"/>
    </w:pPr>
    <w:rPr>
      <w:color w:val="404040"/>
      <w:sz w:val="20"/>
      <w:szCs w:val="20"/>
      <w:lang w:eastAsia="en-GB"/>
    </w:rPr>
    <w:tblPr>
      <w:tblStyleRowBandSize w:val="1"/>
      <w:tblStyleColBandSize w:val="1"/>
      <w:tblBorders>
        <w:top w:val="single" w:sz="4" w:space="0" w:color="8064A2"/>
        <w:left w:val="single" w:sz="4" w:space="0" w:color="8064A2"/>
        <w:bottom w:val="single" w:sz="4" w:space="0" w:color="8064A2"/>
        <w:right w:val="single" w:sz="4" w:space="0" w:color="8064A2"/>
        <w:insideH w:val="single" w:sz="4" w:space="0" w:color="8064A2"/>
        <w:insideV w:val="single" w:sz="4" w:space="0" w:color="8064A2"/>
      </w:tblBorders>
      <w:tblCellMar>
        <w:top w:w="96" w:type="dxa"/>
        <w:left w:w="170" w:type="dxa"/>
        <w:bottom w:w="96" w:type="dxa"/>
        <w:right w:w="170" w:type="dxa"/>
      </w:tblCellMar>
    </w:tblPr>
    <w:tblStylePr w:type="firstRow">
      <w:rPr>
        <w:rFonts w:ascii="Arial" w:hAnsi="Arial"/>
        <w:color w:val="F2F2F2"/>
        <w:sz w:val="22"/>
      </w:rPr>
      <w:tblPr/>
      <w:tcPr>
        <w:shd w:val="clear" w:color="auto" w:fill="B2A1C7"/>
      </w:tcPr>
    </w:tblStylePr>
    <w:tblStylePr w:type="lastRow">
      <w:rPr>
        <w:rFonts w:ascii="Arial" w:hAnsi="Arial"/>
        <w:color w:val="F2F2F2"/>
        <w:sz w:val="22"/>
      </w:rPr>
      <w:tblPr/>
      <w:tcPr>
        <w:shd w:val="clear" w:color="auto" w:fill="B2A1C7"/>
      </w:tcPr>
    </w:tblStylePr>
    <w:tblStylePr w:type="firstCol">
      <w:rPr>
        <w:rFonts w:ascii="Arial" w:hAnsi="Arial"/>
        <w:color w:val="F2F2F2"/>
        <w:sz w:val="22"/>
      </w:rPr>
      <w:tblPr/>
      <w:tcPr>
        <w:shd w:val="clear" w:color="auto" w:fill="B2A1C7"/>
      </w:tcPr>
    </w:tblStylePr>
    <w:tblStylePr w:type="lastCol">
      <w:rPr>
        <w:rFonts w:ascii="Arial" w:hAnsi="Arial"/>
        <w:color w:val="F2F2F2"/>
        <w:sz w:val="22"/>
      </w:rPr>
      <w:tblPr/>
      <w:tcPr>
        <w:shd w:val="clear" w:color="auto" w:fill="B2A1C7"/>
      </w:tcPr>
    </w:tblStylePr>
    <w:tblStylePr w:type="band1Vert">
      <w:rPr>
        <w:rFonts w:ascii="Arial" w:hAnsi="Arial"/>
        <w:color w:val="404040"/>
        <w:sz w:val="22"/>
      </w:rPr>
    </w:tblStylePr>
    <w:tblStylePr w:type="band2Vert">
      <w:rPr>
        <w:rFonts w:ascii="Arial" w:hAnsi="Arial"/>
        <w:color w:val="404040"/>
        <w:sz w:val="22"/>
      </w:rPr>
      <w:tblPr/>
      <w:tcPr>
        <w:shd w:val="clear" w:color="auto" w:fill="E5DFEC"/>
      </w:tcPr>
    </w:tblStylePr>
    <w:tblStylePr w:type="band1Horz">
      <w:rPr>
        <w:rFonts w:ascii="Arial" w:hAnsi="Arial"/>
        <w:color w:val="404040"/>
        <w:sz w:val="22"/>
      </w:rPr>
    </w:tblStylePr>
    <w:tblStylePr w:type="band2Horz">
      <w:rPr>
        <w:rFonts w:ascii="Arial" w:hAnsi="Arial"/>
        <w:color w:val="404040"/>
        <w:sz w:val="22"/>
      </w:rPr>
      <w:tblPr/>
      <w:tcPr>
        <w:shd w:val="clear" w:color="auto" w:fill="E5DFEC"/>
      </w:tcPr>
    </w:tblStylePr>
  </w:style>
  <w:style w:type="table" w:customStyle="1" w:styleId="BorderedLined-Accent5">
    <w:name w:val="Bordered &amp; Lined - Accent 5"/>
    <w:basedOn w:val="TableNormal"/>
    <w:uiPriority w:val="99"/>
    <w:pPr>
      <w:spacing w:after="0" w:line="240" w:lineRule="auto"/>
    </w:pPr>
    <w:rPr>
      <w:color w:val="404040"/>
      <w:sz w:val="20"/>
      <w:szCs w:val="20"/>
      <w:lang w:eastAsia="en-GB"/>
    </w:rPr>
    <w:tblPr>
      <w:tblStyleRowBandSize w:val="1"/>
      <w:tblStyleColBandSize w:val="1"/>
      <w:tblBorders>
        <w:top w:val="single" w:sz="4" w:space="0" w:color="31849B"/>
        <w:left w:val="single" w:sz="4" w:space="0" w:color="31849B"/>
        <w:bottom w:val="single" w:sz="4" w:space="0" w:color="31849B"/>
        <w:right w:val="single" w:sz="4" w:space="0" w:color="31849B"/>
        <w:insideH w:val="single" w:sz="4" w:space="0" w:color="31849B"/>
        <w:insideV w:val="single" w:sz="4" w:space="0" w:color="31849B"/>
      </w:tblBorders>
      <w:tblCellMar>
        <w:top w:w="96" w:type="dxa"/>
        <w:left w:w="170" w:type="dxa"/>
        <w:bottom w:w="96" w:type="dxa"/>
        <w:right w:w="170" w:type="dxa"/>
      </w:tblCellMar>
    </w:tblPr>
    <w:tblStylePr w:type="firstRow">
      <w:rPr>
        <w:rFonts w:ascii="Arial" w:hAnsi="Arial"/>
        <w:color w:val="F2F2F2"/>
        <w:sz w:val="22"/>
      </w:rPr>
      <w:tblPr/>
      <w:tcPr>
        <w:shd w:val="clear" w:color="auto" w:fill="4BACC6"/>
      </w:tcPr>
    </w:tblStylePr>
    <w:tblStylePr w:type="lastRow">
      <w:rPr>
        <w:rFonts w:ascii="Arial" w:hAnsi="Arial"/>
        <w:color w:val="F2F2F2"/>
        <w:sz w:val="22"/>
      </w:rPr>
      <w:tblPr/>
      <w:tcPr>
        <w:shd w:val="clear" w:color="auto" w:fill="4BACC6"/>
      </w:tcPr>
    </w:tblStylePr>
    <w:tblStylePr w:type="firstCol">
      <w:rPr>
        <w:rFonts w:ascii="Arial" w:hAnsi="Arial"/>
        <w:color w:val="F2F2F2"/>
        <w:sz w:val="22"/>
      </w:rPr>
      <w:tblPr/>
      <w:tcPr>
        <w:shd w:val="clear" w:color="auto" w:fill="4BACC6"/>
      </w:tcPr>
    </w:tblStylePr>
    <w:tblStylePr w:type="lastCol">
      <w:rPr>
        <w:rFonts w:ascii="Arial" w:hAnsi="Arial"/>
        <w:color w:val="F2F2F2"/>
        <w:sz w:val="22"/>
      </w:rPr>
      <w:tblPr/>
      <w:tcPr>
        <w:shd w:val="clear" w:color="auto" w:fill="4BACC6"/>
      </w:tcPr>
    </w:tblStylePr>
    <w:tblStylePr w:type="band1Vert">
      <w:rPr>
        <w:rFonts w:ascii="Arial" w:hAnsi="Arial"/>
        <w:color w:val="404040"/>
        <w:sz w:val="22"/>
      </w:rPr>
    </w:tblStylePr>
    <w:tblStylePr w:type="band2Vert">
      <w:rPr>
        <w:rFonts w:ascii="Arial" w:hAnsi="Arial"/>
        <w:color w:val="404040"/>
        <w:sz w:val="22"/>
      </w:rPr>
      <w:tblPr/>
      <w:tcPr>
        <w:shd w:val="clear" w:color="auto" w:fill="DAEEF3"/>
      </w:tcPr>
    </w:tblStylePr>
    <w:tblStylePr w:type="band1Horz">
      <w:rPr>
        <w:rFonts w:ascii="Arial" w:hAnsi="Arial"/>
        <w:color w:val="404040"/>
        <w:sz w:val="22"/>
      </w:rPr>
    </w:tblStylePr>
    <w:tblStylePr w:type="band2Horz">
      <w:rPr>
        <w:rFonts w:ascii="Arial" w:hAnsi="Arial"/>
        <w:color w:val="404040"/>
        <w:sz w:val="22"/>
      </w:rPr>
      <w:tblPr/>
      <w:tcPr>
        <w:shd w:val="clear" w:color="auto" w:fill="DAEEF3"/>
      </w:tcPr>
    </w:tblStylePr>
  </w:style>
  <w:style w:type="table" w:customStyle="1" w:styleId="BorderedLined-Accent6">
    <w:name w:val="Bordered &amp; Lined - Accent 6"/>
    <w:basedOn w:val="TableNormal"/>
    <w:uiPriority w:val="99"/>
    <w:pPr>
      <w:spacing w:after="0" w:line="240" w:lineRule="auto"/>
    </w:pPr>
    <w:rPr>
      <w:color w:val="404040"/>
      <w:sz w:val="20"/>
      <w:szCs w:val="20"/>
      <w:lang w:eastAsia="en-GB"/>
    </w:rPr>
    <w:tblPr>
      <w:tblStyleRowBandSize w:val="1"/>
      <w:tblStyleColBandSize w:val="1"/>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CellMar>
        <w:top w:w="96" w:type="dxa"/>
        <w:left w:w="170" w:type="dxa"/>
        <w:bottom w:w="96" w:type="dxa"/>
        <w:right w:w="170" w:type="dxa"/>
      </w:tblCellMar>
    </w:tblPr>
    <w:tblStylePr w:type="firstRow">
      <w:rPr>
        <w:rFonts w:ascii="Arial" w:hAnsi="Arial"/>
        <w:color w:val="F2F2F2"/>
        <w:sz w:val="22"/>
      </w:rPr>
      <w:tblPr/>
      <w:tcPr>
        <w:shd w:val="clear" w:color="auto" w:fill="F79646"/>
      </w:tcPr>
    </w:tblStylePr>
    <w:tblStylePr w:type="lastRow">
      <w:rPr>
        <w:rFonts w:ascii="Arial" w:hAnsi="Arial"/>
        <w:color w:val="F2F2F2"/>
        <w:sz w:val="22"/>
      </w:rPr>
      <w:tblPr/>
      <w:tcPr>
        <w:shd w:val="clear" w:color="auto" w:fill="F79646"/>
      </w:tcPr>
    </w:tblStylePr>
    <w:tblStylePr w:type="firstCol">
      <w:rPr>
        <w:rFonts w:ascii="Arial" w:hAnsi="Arial"/>
        <w:color w:val="F2F2F2"/>
        <w:sz w:val="22"/>
      </w:rPr>
      <w:tblPr/>
      <w:tcPr>
        <w:shd w:val="clear" w:color="auto" w:fill="F79646"/>
      </w:tcPr>
    </w:tblStylePr>
    <w:tblStylePr w:type="lastCol">
      <w:rPr>
        <w:rFonts w:ascii="Arial" w:hAnsi="Arial"/>
        <w:color w:val="F2F2F2"/>
        <w:sz w:val="22"/>
      </w:rPr>
      <w:tblPr/>
      <w:tcPr>
        <w:shd w:val="clear" w:color="auto" w:fill="F79646"/>
      </w:tcPr>
    </w:tblStylePr>
    <w:tblStylePr w:type="band1Vert">
      <w:rPr>
        <w:rFonts w:ascii="Arial" w:hAnsi="Arial"/>
        <w:color w:val="404040"/>
        <w:sz w:val="22"/>
      </w:rPr>
    </w:tblStylePr>
    <w:tblStylePr w:type="band2Vert">
      <w:rPr>
        <w:rFonts w:ascii="Arial" w:hAnsi="Arial"/>
        <w:color w:val="404040"/>
        <w:sz w:val="22"/>
      </w:rPr>
      <w:tblPr/>
      <w:tcPr>
        <w:shd w:val="clear" w:color="auto" w:fill="FDE9D9"/>
      </w:tcPr>
    </w:tblStylePr>
    <w:tblStylePr w:type="band1Horz">
      <w:rPr>
        <w:rFonts w:ascii="Arial" w:hAnsi="Arial"/>
        <w:color w:val="404040"/>
        <w:sz w:val="22"/>
      </w:rPr>
    </w:tblStylePr>
    <w:tblStylePr w:type="band2Horz">
      <w:rPr>
        <w:rFonts w:ascii="Arial" w:hAnsi="Arial"/>
        <w:color w:val="404040"/>
        <w:sz w:val="22"/>
      </w:rPr>
      <w:tblPr/>
      <w:tcPr>
        <w:shd w:val="clear" w:color="auto" w:fill="FDE9D9"/>
      </w:tcPr>
    </w:tblStylePr>
  </w:style>
  <w:style w:type="character" w:styleId="Hyperlink">
    <w:name w:val="Hyperlink"/>
    <w:uiPriority w:val="99"/>
    <w:unhideWhenUsed/>
    <w:rPr>
      <w:color w:val="0563C1" w:themeColor="hyperlink"/>
      <w:u w:val="single"/>
    </w:rPr>
  </w:style>
  <w:style w:type="paragraph" w:styleId="FootnoteText">
    <w:name w:val="footnote text"/>
    <w:basedOn w:val="Normal"/>
    <w:link w:val="FootnoteTextChar"/>
    <w:uiPriority w:val="99"/>
    <w:semiHidden/>
    <w:unhideWhenUsed/>
    <w:pPr>
      <w:spacing w:after="40" w:line="240" w:lineRule="auto"/>
    </w:pPr>
    <w:rPr>
      <w:sz w:val="18"/>
    </w:rPr>
  </w:style>
  <w:style w:type="character" w:customStyle="1" w:styleId="FootnoteTextChar">
    <w:name w:val="Footnote Text Char"/>
    <w:link w:val="FootnoteText"/>
    <w:uiPriority w:val="99"/>
    <w:rPr>
      <w:sz w:val="18"/>
    </w:rPr>
  </w:style>
  <w:style w:type="character" w:styleId="FootnoteReference">
    <w:name w:val="footnote reference"/>
    <w:basedOn w:val="DefaultParagraphFont"/>
    <w:uiPriority w:val="99"/>
    <w:unhideWhenUsed/>
    <w:rPr>
      <w:vertAlign w:val="superscript"/>
    </w:rPr>
  </w:style>
  <w:style w:type="paragraph" w:styleId="TOC1">
    <w:name w:val="toc 1"/>
    <w:basedOn w:val="Normal"/>
    <w:next w:val="Normal"/>
    <w:uiPriority w:val="39"/>
    <w:unhideWhenUsed/>
    <w:pPr>
      <w:spacing w:after="57"/>
    </w:pPr>
  </w:style>
  <w:style w:type="paragraph" w:styleId="TOC2">
    <w:name w:val="toc 2"/>
    <w:basedOn w:val="Normal"/>
    <w:next w:val="Normal"/>
    <w:uiPriority w:val="39"/>
    <w:unhideWhenUsed/>
    <w:pPr>
      <w:spacing w:after="57"/>
      <w:ind w:left="283"/>
    </w:pPr>
  </w:style>
  <w:style w:type="paragraph" w:styleId="TOC3">
    <w:name w:val="toc 3"/>
    <w:basedOn w:val="Normal"/>
    <w:next w:val="Normal"/>
    <w:uiPriority w:val="39"/>
    <w:unhideWhenUsed/>
    <w:pPr>
      <w:spacing w:after="57"/>
      <w:ind w:left="567"/>
    </w:pPr>
  </w:style>
  <w:style w:type="paragraph" w:styleId="TOC4">
    <w:name w:val="toc 4"/>
    <w:basedOn w:val="Normal"/>
    <w:next w:val="Normal"/>
    <w:uiPriority w:val="39"/>
    <w:unhideWhenUsed/>
    <w:pPr>
      <w:spacing w:after="57"/>
      <w:ind w:left="850"/>
    </w:pPr>
  </w:style>
  <w:style w:type="paragraph" w:styleId="TOC5">
    <w:name w:val="toc 5"/>
    <w:basedOn w:val="Normal"/>
    <w:next w:val="Normal"/>
    <w:uiPriority w:val="39"/>
    <w:unhideWhenUsed/>
    <w:pPr>
      <w:spacing w:after="57"/>
      <w:ind w:left="1134"/>
    </w:pPr>
  </w:style>
  <w:style w:type="paragraph" w:styleId="TOC6">
    <w:name w:val="toc 6"/>
    <w:basedOn w:val="Normal"/>
    <w:next w:val="Normal"/>
    <w:uiPriority w:val="39"/>
    <w:unhideWhenUsed/>
    <w:pPr>
      <w:spacing w:after="57"/>
      <w:ind w:left="1417"/>
    </w:pPr>
  </w:style>
  <w:style w:type="paragraph" w:styleId="TOC7">
    <w:name w:val="toc 7"/>
    <w:basedOn w:val="Normal"/>
    <w:next w:val="Normal"/>
    <w:uiPriority w:val="39"/>
    <w:unhideWhenUsed/>
    <w:pPr>
      <w:spacing w:after="57"/>
      <w:ind w:left="1701"/>
    </w:pPr>
  </w:style>
  <w:style w:type="paragraph" w:styleId="TOC8">
    <w:name w:val="toc 8"/>
    <w:basedOn w:val="Normal"/>
    <w:next w:val="Normal"/>
    <w:uiPriority w:val="39"/>
    <w:unhideWhenUsed/>
    <w:pPr>
      <w:spacing w:after="57"/>
      <w:ind w:left="1984"/>
    </w:pPr>
  </w:style>
  <w:style w:type="paragraph" w:styleId="TOC9">
    <w:name w:val="toc 9"/>
    <w:basedOn w:val="Normal"/>
    <w:next w:val="Normal"/>
    <w:uiPriority w:val="39"/>
    <w:unhideWhenUsed/>
    <w:pPr>
      <w:spacing w:after="57"/>
      <w:ind w:left="2268"/>
    </w:pPr>
  </w:style>
  <w:style w:type="paragraph" w:styleId="TOCHeading">
    <w:name w:val="TOC Heading"/>
    <w:uiPriority w:val="39"/>
    <w:unhideWhenUsed/>
  </w:style>
  <w:style w:type="paragraph" w:styleId="Header">
    <w:name w:val="header"/>
    <w:basedOn w:val="Normal"/>
    <w:link w:val="HeaderChar"/>
    <w:uiPriority w:val="99"/>
    <w:unhideWhenUsed/>
    <w:pPr>
      <w:tabs>
        <w:tab w:val="center" w:pos="4513"/>
        <w:tab w:val="right" w:pos="9026"/>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513"/>
        <w:tab w:val="right" w:pos="9026"/>
      </w:tabs>
      <w:spacing w:after="0" w:line="240" w:lineRule="auto"/>
    </w:pPr>
  </w:style>
  <w:style w:type="character" w:customStyle="1" w:styleId="FooterChar">
    <w:name w:val="Footer Char"/>
    <w:basedOn w:val="DefaultParagraphFont"/>
    <w:link w:val="Footer"/>
    <w:uiPriority w:val="99"/>
  </w:style>
  <w:style w:type="paragraph" w:styleId="ListParagraph">
    <w:name w:val="List Paragraph"/>
    <w:basedOn w:val="Normal"/>
    <w:uiPriority w:val="34"/>
    <w:qFormat/>
    <w:pPr>
      <w:ind w:left="720"/>
      <w:contextualSpacing/>
    </w:pPr>
  </w:style>
  <w:style w:type="paragraph" w:styleId="EndnoteText">
    <w:name w:val="endnote text"/>
    <w:basedOn w:val="Normal"/>
    <w:link w:val="EndnoteTextChar"/>
    <w:uiPriority w:val="99"/>
    <w:semiHidden/>
    <w:unhideWhenUsed/>
    <w:rsid w:val="005D595E"/>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D595E"/>
    <w:rPr>
      <w:sz w:val="20"/>
      <w:szCs w:val="20"/>
    </w:rPr>
  </w:style>
  <w:style w:type="character" w:styleId="EndnoteReference">
    <w:name w:val="endnote reference"/>
    <w:basedOn w:val="DefaultParagraphFont"/>
    <w:uiPriority w:val="99"/>
    <w:semiHidden/>
    <w:unhideWhenUsed/>
    <w:rsid w:val="005D595E"/>
    <w:rPr>
      <w:vertAlign w:val="superscript"/>
    </w:rPr>
  </w:style>
  <w:style w:type="paragraph" w:styleId="NormalWeb">
    <w:name w:val="Normal (Web)"/>
    <w:basedOn w:val="Normal"/>
    <w:uiPriority w:val="99"/>
    <w:semiHidden/>
    <w:unhideWhenUsed/>
    <w:rsid w:val="007F4BCD"/>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43693484">
      <w:bodyDiv w:val="1"/>
      <w:marLeft w:val="0"/>
      <w:marRight w:val="0"/>
      <w:marTop w:val="0"/>
      <w:marBottom w:val="0"/>
      <w:divBdr>
        <w:top w:val="none" w:sz="0" w:space="0" w:color="auto"/>
        <w:left w:val="none" w:sz="0" w:space="0" w:color="auto"/>
        <w:bottom w:val="none" w:sz="0" w:space="0" w:color="auto"/>
        <w:right w:val="none" w:sz="0" w:space="0" w:color="auto"/>
      </w:divBdr>
    </w:div>
    <w:div w:id="870800476">
      <w:bodyDiv w:val="1"/>
      <w:marLeft w:val="0"/>
      <w:marRight w:val="0"/>
      <w:marTop w:val="0"/>
      <w:marBottom w:val="0"/>
      <w:divBdr>
        <w:top w:val="none" w:sz="0" w:space="0" w:color="auto"/>
        <w:left w:val="none" w:sz="0" w:space="0" w:color="auto"/>
        <w:bottom w:val="none" w:sz="0" w:space="0" w:color="auto"/>
        <w:right w:val="none" w:sz="0" w:space="0" w:color="auto"/>
      </w:divBdr>
    </w:div>
    <w:div w:id="1928732771">
      <w:bodyDiv w:val="1"/>
      <w:marLeft w:val="0"/>
      <w:marRight w:val="0"/>
      <w:marTop w:val="0"/>
      <w:marBottom w:val="0"/>
      <w:divBdr>
        <w:top w:val="none" w:sz="0" w:space="0" w:color="auto"/>
        <w:left w:val="none" w:sz="0" w:space="0" w:color="auto"/>
        <w:bottom w:val="none" w:sz="0" w:space="0" w:color="auto"/>
        <w:right w:val="none" w:sz="0" w:space="0" w:color="auto"/>
      </w:divBdr>
      <w:divsChild>
        <w:div w:id="21608633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80183448">
      <w:bodyDiv w:val="1"/>
      <w:marLeft w:val="0"/>
      <w:marRight w:val="0"/>
      <w:marTop w:val="0"/>
      <w:marBottom w:val="0"/>
      <w:divBdr>
        <w:top w:val="none" w:sz="0" w:space="0" w:color="auto"/>
        <w:left w:val="none" w:sz="0" w:space="0" w:color="auto"/>
        <w:bottom w:val="none" w:sz="0" w:space="0" w:color="auto"/>
        <w:right w:val="none" w:sz="0" w:space="0" w:color="auto"/>
      </w:divBdr>
    </w:div>
    <w:div w:id="20326833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parliament.uk/about/living-heritage/transformingsociety/livinglearning/school/overview/1870educationact/" TargetMode="External"/><Relationship Id="rId18" Type="http://schemas.openxmlformats.org/officeDocument/2006/relationships/hyperlink" Target="http://learning.gov.wales/docs/learningwales/publications/121115routeslearningadditionalen.pdf" TargetMode="External"/><Relationship Id="rId3" Type="http://schemas.openxmlformats.org/officeDocument/2006/relationships/styles" Target="styles.xml"/><Relationship Id="rId21" Type="http://schemas.openxmlformats.org/officeDocument/2006/relationships/hyperlink" Target="https://beta.gov.wales/sites/default/files/publications/2018-11/aln-frequently-asked-questions-2.pdf" TargetMode="External"/><Relationship Id="rId7" Type="http://schemas.openxmlformats.org/officeDocument/2006/relationships/footnotes" Target="footnotes.xml"/><Relationship Id="rId12" Type="http://schemas.openxmlformats.org/officeDocument/2006/relationships/hyperlink" Target="https://specialneedsjungle.com/special-educational-needs-reforms-in-wales-all-change-for-aln/" TargetMode="External"/><Relationship Id="rId17" Type="http://schemas.openxmlformats.org/officeDocument/2006/relationships/hyperlink" Target="http://www.complexneeds.org.uk/modules/Module-2.1-Planning-to-meet-needs/All/downloads/m05p020c/p_scales_sheet.pdf" TargetMode="External"/><Relationship Id="rId2" Type="http://schemas.openxmlformats.org/officeDocument/2006/relationships/numbering" Target="numbering.xml"/><Relationship Id="rId16" Type="http://schemas.openxmlformats.org/officeDocument/2006/relationships/hyperlink" Target="https://teachingbattleground.wordpress.com/2006/11/26/a-brief-history-of-education-part-2-the-1944-education-act/" TargetMode="External"/><Relationship Id="rId20" Type="http://schemas.openxmlformats.org/officeDocument/2006/relationships/hyperlink" Target="https://beta.gov.wales/sites/default/files/publications/2018-06/aln-factsheet-how-will-the-act-affect-children-young-people-and-parents-carers.pdf"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walesonline.co.uk/news/wales-news/the-donaldson-report-an-at-a-glance-guide-8713671" TargetMode="Externa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s://www.bl.uk/collection-items/synopsis-of-the-forster-education-act-1870" TargetMode="External"/><Relationship Id="rId23" Type="http://schemas.openxmlformats.org/officeDocument/2006/relationships/fontTable" Target="fontTable.xml"/><Relationship Id="rId10" Type="http://schemas.openxmlformats.org/officeDocument/2006/relationships/hyperlink" Target="https://seneddresearch.blog/2015/03/19/donaldson-review-assessing-what-matters/" TargetMode="External"/><Relationship Id="rId19" Type="http://schemas.openxmlformats.org/officeDocument/2006/relationships/hyperlink" Target="https://beta.gov.wales/sites/default/files/publications/2018-11/additional-learning-needs-and-education-tribunal-wales-act-2018-implementation-guide-for-individual-development-plans.pdf" TargetMode="External"/><Relationship Id="rId4" Type="http://schemas.microsoft.com/office/2007/relationships/stylesWithEffects" Target="stylesWithEffects.xml"/><Relationship Id="rId9" Type="http://schemas.openxmlformats.org/officeDocument/2006/relationships/hyperlink" Target="http://www.complexneeds.org.uk/modules/Module-1.2-The-legislative-context-edition-2/B/m02p020b.html" TargetMode="External"/><Relationship Id="rId14" Type="http://schemas.openxmlformats.org/officeDocument/2006/relationships/hyperlink" Target="https://en.wikipedia.org/wiki/Elementary_Education_Act_1870" TargetMode="External"/><Relationship Id="rId2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37D05F-5603-44FA-9A9D-AFC252C574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240</TotalTime>
  <Pages>16</Pages>
  <Words>6132</Words>
  <Characters>34956</Characters>
  <Application>Microsoft Office Word</Application>
  <DocSecurity>0</DocSecurity>
  <Lines>291</Lines>
  <Paragraphs>82</Paragraphs>
  <ScaleCrop>false</ScaleCrop>
  <HeadingPairs>
    <vt:vector size="2" baseType="variant">
      <vt:variant>
        <vt:lpstr>Title</vt:lpstr>
      </vt:variant>
      <vt:variant>
        <vt:i4>1</vt:i4>
      </vt:variant>
    </vt:vector>
  </HeadingPairs>
  <TitlesOfParts>
    <vt:vector size="1" baseType="lpstr">
      <vt:lpstr/>
    </vt:vector>
  </TitlesOfParts>
  <Company>Pembrokeshire County Council</Company>
  <LinksUpToDate>false</LinksUpToDate>
  <CharactersWithSpaces>41006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Louise Phillips</dc:creator>
  <cp:lastModifiedBy>Louise Phillips</cp:lastModifiedBy>
  <cp:revision>18</cp:revision>
  <cp:lastPrinted>2019-01-09T08:55:00Z</cp:lastPrinted>
  <dcterms:created xsi:type="dcterms:W3CDTF">2019-01-10T17:42:00Z</dcterms:created>
  <dcterms:modified xsi:type="dcterms:W3CDTF">2019-01-10T21:48:00Z</dcterms:modified>
</cp:coreProperties>
</file>