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F713C2" w14:textId="2BC4A799" w:rsidR="00BC6622" w:rsidRDefault="00BC6622" w:rsidP="00E069B9">
      <w:pPr>
        <w:spacing w:line="360" w:lineRule="auto"/>
        <w:jc w:val="both"/>
        <w:rPr>
          <w:b/>
          <w:bCs/>
          <w:color w:val="4472C4" w:themeColor="accent1"/>
          <w:sz w:val="24"/>
          <w:szCs w:val="24"/>
        </w:rPr>
      </w:pPr>
      <w:r w:rsidRPr="0068257B">
        <w:rPr>
          <w:b/>
          <w:bCs/>
          <w:color w:val="4472C4" w:themeColor="accent1"/>
          <w:sz w:val="24"/>
          <w:szCs w:val="24"/>
        </w:rPr>
        <w:t>Mohammad Rahman</w:t>
      </w:r>
      <w:r w:rsidR="00E47F3E">
        <w:rPr>
          <w:b/>
          <w:bCs/>
          <w:color w:val="4472C4" w:themeColor="accent1"/>
          <w:sz w:val="24"/>
          <w:szCs w:val="24"/>
        </w:rPr>
        <w:t>/ 1709543</w:t>
      </w:r>
      <w:r w:rsidR="00FB71CE">
        <w:rPr>
          <w:b/>
          <w:bCs/>
          <w:color w:val="4472C4" w:themeColor="accent1"/>
          <w:sz w:val="24"/>
          <w:szCs w:val="24"/>
        </w:rPr>
        <w:t xml:space="preserve">/ </w:t>
      </w:r>
      <w:r w:rsidR="00FB71CE" w:rsidRPr="0068257B">
        <w:rPr>
          <w:b/>
          <w:bCs/>
          <w:color w:val="4472C4" w:themeColor="accent1"/>
          <w:sz w:val="24"/>
          <w:szCs w:val="24"/>
        </w:rPr>
        <w:t>Speaker’s</w:t>
      </w:r>
      <w:r w:rsidRPr="0068257B">
        <w:rPr>
          <w:b/>
          <w:bCs/>
          <w:color w:val="4472C4" w:themeColor="accent1"/>
          <w:sz w:val="24"/>
          <w:szCs w:val="24"/>
        </w:rPr>
        <w:t xml:space="preserve"> Note</w:t>
      </w:r>
      <w:r w:rsidR="00E47F3E">
        <w:rPr>
          <w:b/>
          <w:bCs/>
          <w:color w:val="4472C4" w:themeColor="accent1"/>
          <w:sz w:val="24"/>
          <w:szCs w:val="24"/>
        </w:rPr>
        <w:t>/ UWTSD</w:t>
      </w:r>
      <w:r w:rsidRPr="0068257B">
        <w:rPr>
          <w:b/>
          <w:bCs/>
          <w:color w:val="4472C4" w:themeColor="accent1"/>
          <w:sz w:val="24"/>
          <w:szCs w:val="24"/>
        </w:rPr>
        <w:t xml:space="preserve"> Project Management</w:t>
      </w:r>
      <w:r w:rsidR="00E47F3E">
        <w:rPr>
          <w:b/>
          <w:bCs/>
          <w:color w:val="4472C4" w:themeColor="accent1"/>
          <w:sz w:val="24"/>
          <w:szCs w:val="24"/>
        </w:rPr>
        <w:t>/ BA-Cardiff</w:t>
      </w:r>
    </w:p>
    <w:p w14:paraId="69C4149D" w14:textId="19ED59B5" w:rsidR="0068257B" w:rsidRPr="0068257B" w:rsidRDefault="0068257B" w:rsidP="00E069B9">
      <w:pPr>
        <w:spacing w:line="360" w:lineRule="auto"/>
        <w:jc w:val="both"/>
        <w:rPr>
          <w:b/>
          <w:bCs/>
          <w:color w:val="000000" w:themeColor="text1"/>
          <w:sz w:val="24"/>
          <w:szCs w:val="24"/>
        </w:rPr>
      </w:pPr>
      <w:r w:rsidRPr="0068257B">
        <w:rPr>
          <w:b/>
          <w:bCs/>
          <w:color w:val="000000" w:themeColor="text1"/>
          <w:sz w:val="24"/>
          <w:szCs w:val="24"/>
        </w:rPr>
        <w:t>Closing Process:</w:t>
      </w:r>
    </w:p>
    <w:p w14:paraId="6CFFA71F" w14:textId="4CD2C5B2" w:rsidR="00E069B9" w:rsidRPr="00251E19" w:rsidRDefault="00E069B9" w:rsidP="00E069B9">
      <w:pPr>
        <w:spacing w:line="360" w:lineRule="auto"/>
        <w:jc w:val="both"/>
      </w:pPr>
      <w:r w:rsidRPr="00251E19">
        <w:t xml:space="preserve">The closing process is the final step of process of project cycle where task is being terminated or concluded. Closing a project is as important as other processes in Project Management. According to </w:t>
      </w:r>
      <w:r w:rsidRPr="00251E19">
        <w:rPr>
          <w:rFonts w:eastAsia="Times New Roman" w:cs="Times New Roman"/>
          <w:lang w:eastAsia="en-GB"/>
        </w:rPr>
        <w:t xml:space="preserve">Simplilearn.com. (2019) </w:t>
      </w:r>
      <w:r w:rsidRPr="00251E19">
        <w:t>If the project has not been closed with the planned procedures, it officially provides no value to the organization. Deliverables can be met but it does not mean that the closing process has completed.</w:t>
      </w:r>
      <w:bookmarkStart w:id="0" w:name="_Hlk23679129"/>
      <w:r w:rsidRPr="00251E19">
        <w:t xml:space="preserve"> </w:t>
      </w:r>
      <w:r w:rsidRPr="00251E19">
        <w:rPr>
          <w:rStyle w:val="selectable"/>
        </w:rPr>
        <w:t xml:space="preserve">According to Anon (2019), there are many </w:t>
      </w:r>
      <w:r w:rsidRPr="00251E19">
        <w:t>reasons for doing closing process few of them discuss below:</w:t>
      </w:r>
    </w:p>
    <w:bookmarkEnd w:id="0"/>
    <w:p w14:paraId="26BB3EC8" w14:textId="77777777" w:rsidR="00E069B9" w:rsidRPr="00251E19" w:rsidRDefault="00E069B9" w:rsidP="00E069B9">
      <w:pPr>
        <w:spacing w:before="100" w:beforeAutospacing="1" w:after="100" w:afterAutospacing="1" w:line="360" w:lineRule="auto"/>
        <w:jc w:val="both"/>
        <w:rPr>
          <w:rFonts w:eastAsia="Times New Roman" w:cs="Times New Roman"/>
          <w:lang w:eastAsia="en-GB"/>
        </w:rPr>
      </w:pPr>
      <w:r w:rsidRPr="00251E19">
        <w:rPr>
          <w:rFonts w:eastAsia="Times New Roman" w:cs="Times New Roman"/>
          <w:b/>
          <w:bCs/>
          <w:lang w:eastAsia="en-GB"/>
        </w:rPr>
        <w:t>Confirmation of Objectives Being Met</w:t>
      </w:r>
      <w:r w:rsidRPr="00251E19">
        <w:rPr>
          <w:rFonts w:eastAsia="Times New Roman" w:cs="Times New Roman"/>
          <w:lang w:eastAsia="en-GB"/>
        </w:rPr>
        <w:t>: User Acceptance Testing, UAT signed-off from customer or client is essential as it is the Part of the closure process refers that the team has met the project objectives and met according to agreed requirements.</w:t>
      </w:r>
      <w:r w:rsidRPr="00251E19">
        <w:t xml:space="preserve"> </w:t>
      </w:r>
    </w:p>
    <w:p w14:paraId="3C30D6FB" w14:textId="0FBBAF32" w:rsidR="00E069B9" w:rsidRPr="00251E19" w:rsidRDefault="00E069B9" w:rsidP="00E069B9">
      <w:pPr>
        <w:spacing w:before="100" w:beforeAutospacing="1" w:after="100" w:afterAutospacing="1" w:line="360" w:lineRule="auto"/>
        <w:jc w:val="both"/>
        <w:rPr>
          <w:rFonts w:eastAsia="Times New Roman" w:cs="Times New Roman"/>
          <w:lang w:eastAsia="en-GB"/>
        </w:rPr>
      </w:pPr>
      <w:r w:rsidRPr="00251E19">
        <w:rPr>
          <w:rFonts w:eastAsia="Times New Roman" w:cs="Times New Roman"/>
          <w:b/>
          <w:bCs/>
          <w:lang w:eastAsia="en-GB"/>
        </w:rPr>
        <w:t>Sense of Closure</w:t>
      </w:r>
      <w:r w:rsidRPr="00251E19">
        <w:rPr>
          <w:rFonts w:eastAsia="Times New Roman" w:cs="Times New Roman"/>
          <w:lang w:eastAsia="en-GB"/>
        </w:rPr>
        <w:t xml:space="preserve">: Closing process should have given the sense of closure. Sense of closure involves in client’s satisfaction, confirmation of achieving objectives and stay accountable. </w:t>
      </w:r>
      <w:r w:rsidRPr="00251E19">
        <w:rPr>
          <w:rFonts w:eastAsia="Times New Roman" w:cs="Times New Roman"/>
          <w:b/>
          <w:bCs/>
          <w:lang w:eastAsia="en-GB"/>
        </w:rPr>
        <w:t xml:space="preserve">Final Product Scope Analysis: </w:t>
      </w:r>
      <w:r w:rsidRPr="00251E19">
        <w:rPr>
          <w:rFonts w:eastAsia="Times New Roman" w:cs="Times New Roman"/>
          <w:lang w:eastAsia="en-GB"/>
        </w:rPr>
        <w:t>At planning stage product scope has been analyse and the closing process it is been scrutinised. When the features of the product scope have meet hundred percent, the project is considered as complete then.</w:t>
      </w:r>
    </w:p>
    <w:p w14:paraId="38B4401D" w14:textId="77777777" w:rsidR="00E069B9" w:rsidRPr="00251E19" w:rsidRDefault="00E069B9" w:rsidP="00E069B9">
      <w:pPr>
        <w:spacing w:before="100" w:beforeAutospacing="1" w:after="100" w:afterAutospacing="1" w:line="360" w:lineRule="auto"/>
        <w:jc w:val="both"/>
        <w:rPr>
          <w:rFonts w:eastAsia="Times New Roman" w:cs="Times New Roman"/>
          <w:lang w:eastAsia="en-GB"/>
        </w:rPr>
      </w:pPr>
      <w:r w:rsidRPr="00251E19">
        <w:rPr>
          <w:rFonts w:eastAsia="Times New Roman" w:cs="Times New Roman"/>
          <w:b/>
          <w:bCs/>
          <w:lang w:eastAsia="en-GB"/>
        </w:rPr>
        <w:t>Resources released and engage different task in improved way</w:t>
      </w:r>
      <w:r w:rsidRPr="00251E19">
        <w:rPr>
          <w:rFonts w:eastAsia="Times New Roman" w:cs="Times New Roman"/>
          <w:lang w:eastAsia="en-GB"/>
        </w:rPr>
        <w:t xml:space="preserve">:  After has received formal sing-off from client or customer closing process involves in releasing it resources and engage to different task more effectively by gaining experience, capturing knowledge from current project and reflect by asking questions and soliciting honest feedback. </w:t>
      </w:r>
    </w:p>
    <w:p w14:paraId="760C65B5" w14:textId="2F137328" w:rsidR="00E069B9" w:rsidRPr="00251E19" w:rsidRDefault="00E069B9" w:rsidP="00E069B9">
      <w:pPr>
        <w:spacing w:before="100" w:beforeAutospacing="1" w:after="100" w:afterAutospacing="1" w:line="360" w:lineRule="auto"/>
        <w:jc w:val="both"/>
        <w:rPr>
          <w:rFonts w:eastAsia="Times New Roman" w:cs="Times New Roman"/>
          <w:lang w:eastAsia="en-GB"/>
        </w:rPr>
      </w:pPr>
      <w:r w:rsidRPr="00251E19">
        <w:rPr>
          <w:rFonts w:eastAsia="Times New Roman" w:cs="Times New Roman"/>
          <w:b/>
          <w:bCs/>
          <w:lang w:eastAsia="en-GB"/>
        </w:rPr>
        <w:t>Capturing the Knowledge</w:t>
      </w:r>
      <w:r w:rsidRPr="00251E19">
        <w:rPr>
          <w:rFonts w:eastAsia="Times New Roman" w:cs="Times New Roman"/>
          <w:lang w:eastAsia="en-GB"/>
        </w:rPr>
        <w:t xml:space="preserve"> </w:t>
      </w:r>
      <w:r w:rsidRPr="00251E19">
        <w:rPr>
          <w:rFonts w:eastAsia="Times New Roman" w:cs="Times New Roman"/>
          <w:b/>
          <w:bCs/>
          <w:lang w:eastAsia="en-GB"/>
        </w:rPr>
        <w:t xml:space="preserve">and Lessons Learned Documentation: </w:t>
      </w:r>
      <w:r w:rsidRPr="00251E19">
        <w:rPr>
          <w:rFonts w:eastAsia="Times New Roman" w:cs="Times New Roman"/>
          <w:lang w:eastAsia="en-GB"/>
        </w:rPr>
        <w:t>According to New signature (2019),</w:t>
      </w:r>
      <w:r w:rsidRPr="00251E19">
        <w:rPr>
          <w:rFonts w:eastAsia="Times New Roman" w:cs="Times New Roman"/>
          <w:b/>
          <w:bCs/>
          <w:lang w:eastAsia="en-GB"/>
        </w:rPr>
        <w:t xml:space="preserve"> </w:t>
      </w:r>
      <w:r w:rsidRPr="00251E19">
        <w:rPr>
          <w:rFonts w:eastAsia="Times New Roman" w:cs="Times New Roman"/>
          <w:lang w:eastAsia="en-GB"/>
        </w:rPr>
        <w:t>documenting the learned lessons can be used as a reference for future projects. Acceptance or rejections, stakeholders and risk analysis, cost control, final status report has assessed in the closing process to make sure they are executed in a timely fashion.</w:t>
      </w:r>
    </w:p>
    <w:p w14:paraId="75886513" w14:textId="77777777" w:rsidR="00E069B9" w:rsidRPr="00251E19" w:rsidRDefault="00E069B9" w:rsidP="00E069B9">
      <w:pPr>
        <w:spacing w:before="100" w:beforeAutospacing="1" w:after="100" w:afterAutospacing="1" w:line="360" w:lineRule="auto"/>
        <w:jc w:val="both"/>
        <w:outlineLvl w:val="1"/>
        <w:rPr>
          <w:rFonts w:eastAsia="Times New Roman" w:cs="Times New Roman"/>
          <w:lang w:eastAsia="en-GB"/>
        </w:rPr>
      </w:pPr>
      <w:r w:rsidRPr="00251E19">
        <w:rPr>
          <w:rFonts w:eastAsia="Times New Roman" w:cs="Times New Roman"/>
          <w:b/>
          <w:bCs/>
          <w:lang w:eastAsia="en-GB"/>
        </w:rPr>
        <w:t xml:space="preserve">Rewarding the Team and Celebration: </w:t>
      </w:r>
      <w:r w:rsidRPr="00251E19">
        <w:rPr>
          <w:rFonts w:eastAsia="Times New Roman" w:cs="Times New Roman"/>
          <w:lang w:eastAsia="en-GB"/>
        </w:rPr>
        <w:t xml:space="preserve">Appreciation of a job well done is just as significant as sharing positive feedback. Rewarding team is extremely important not only for recognition of task but to motivate the team for future task and making a company-wide announcement. Simplilearn.com. (2019) urges that rewarding team and celebration can create social bonding among client, customer and employees. </w:t>
      </w:r>
    </w:p>
    <w:p w14:paraId="2F309F67" w14:textId="77777777" w:rsidR="00723415" w:rsidRDefault="00723415" w:rsidP="00723415">
      <w:pPr>
        <w:spacing w:line="360" w:lineRule="auto"/>
        <w:jc w:val="both"/>
        <w:rPr>
          <w:b/>
          <w:bCs/>
          <w:color w:val="4472C4" w:themeColor="accent1"/>
          <w:sz w:val="24"/>
          <w:szCs w:val="24"/>
        </w:rPr>
      </w:pPr>
      <w:r w:rsidRPr="0068257B">
        <w:rPr>
          <w:b/>
          <w:bCs/>
          <w:color w:val="4472C4" w:themeColor="accent1"/>
          <w:sz w:val="24"/>
          <w:szCs w:val="24"/>
        </w:rPr>
        <w:lastRenderedPageBreak/>
        <w:t>Mohammad Rahman</w:t>
      </w:r>
      <w:r>
        <w:rPr>
          <w:b/>
          <w:bCs/>
          <w:color w:val="4472C4" w:themeColor="accent1"/>
          <w:sz w:val="24"/>
          <w:szCs w:val="24"/>
        </w:rPr>
        <w:t xml:space="preserve">/ 1709543/ </w:t>
      </w:r>
      <w:r w:rsidRPr="0068257B">
        <w:rPr>
          <w:b/>
          <w:bCs/>
          <w:color w:val="4472C4" w:themeColor="accent1"/>
          <w:sz w:val="24"/>
          <w:szCs w:val="24"/>
        </w:rPr>
        <w:t>Speaker’s Note</w:t>
      </w:r>
      <w:r>
        <w:rPr>
          <w:b/>
          <w:bCs/>
          <w:color w:val="4472C4" w:themeColor="accent1"/>
          <w:sz w:val="24"/>
          <w:szCs w:val="24"/>
        </w:rPr>
        <w:t>/ UWTSD</w:t>
      </w:r>
      <w:r w:rsidRPr="0068257B">
        <w:rPr>
          <w:b/>
          <w:bCs/>
          <w:color w:val="4472C4" w:themeColor="accent1"/>
          <w:sz w:val="24"/>
          <w:szCs w:val="24"/>
        </w:rPr>
        <w:t xml:space="preserve"> Project Management</w:t>
      </w:r>
      <w:r>
        <w:rPr>
          <w:b/>
          <w:bCs/>
          <w:color w:val="4472C4" w:themeColor="accent1"/>
          <w:sz w:val="24"/>
          <w:szCs w:val="24"/>
        </w:rPr>
        <w:t>/ BA-Cardiff</w:t>
      </w:r>
    </w:p>
    <w:p w14:paraId="6609016C" w14:textId="77777777" w:rsidR="0069331C" w:rsidRDefault="00BF19BE" w:rsidP="009478CC">
      <w:pPr>
        <w:pStyle w:val="NormalWeb"/>
        <w:spacing w:line="360" w:lineRule="auto"/>
        <w:jc w:val="both"/>
        <w:rPr>
          <w:b/>
          <w:bCs/>
        </w:rPr>
      </w:pPr>
      <w:r w:rsidRPr="00BF19BE">
        <w:rPr>
          <w:b/>
          <w:bCs/>
        </w:rPr>
        <w:t>Gantt Chart:</w:t>
      </w:r>
    </w:p>
    <w:p w14:paraId="4F16112C" w14:textId="02888699" w:rsidR="009478CC" w:rsidRPr="0069331C" w:rsidRDefault="009478CC" w:rsidP="009478CC">
      <w:pPr>
        <w:pStyle w:val="NormalWeb"/>
        <w:spacing w:line="360" w:lineRule="auto"/>
        <w:jc w:val="both"/>
        <w:rPr>
          <w:rFonts w:asciiTheme="minorHAnsi" w:hAnsiTheme="minorHAnsi"/>
          <w:sz w:val="22"/>
          <w:szCs w:val="22"/>
        </w:rPr>
      </w:pPr>
      <w:r w:rsidRPr="0069331C">
        <w:rPr>
          <w:sz w:val="22"/>
          <w:szCs w:val="22"/>
        </w:rPr>
        <w:t xml:space="preserve">Gantt Chart is usually used in project management. According to </w:t>
      </w:r>
      <w:r w:rsidRPr="0069331C">
        <w:rPr>
          <w:rStyle w:val="selectable"/>
          <w:sz w:val="22"/>
          <w:szCs w:val="22"/>
        </w:rPr>
        <w:t xml:space="preserve">Gantt.com. (2019), Gantt chart is </w:t>
      </w:r>
      <w:r w:rsidRPr="0069331C">
        <w:rPr>
          <w:sz w:val="22"/>
          <w:szCs w:val="22"/>
        </w:rPr>
        <w:t>one of the most popular and beneficial ways of showing activities (tasks or events) demonstrated against time. In below Gantt chart it illustrated our project such as when each activity begins and ends, how long each activity is scheduled to last, where activities overlap with other activities, and by how much and the start and end date of the whole project.</w:t>
      </w:r>
      <w:r w:rsidRPr="0069331C">
        <w:rPr>
          <w:rFonts w:asciiTheme="minorHAnsi" w:hAnsiTheme="minorHAnsi"/>
          <w:sz w:val="22"/>
          <w:szCs w:val="22"/>
        </w:rPr>
        <w:t xml:space="preserve"> Though Gantt charts gives a clear illustration of project status but </w:t>
      </w:r>
      <w:r w:rsidRPr="0069331C">
        <w:rPr>
          <w:rStyle w:val="selectable"/>
          <w:rFonts w:asciiTheme="minorHAnsi" w:hAnsiTheme="minorHAnsi"/>
          <w:sz w:val="22"/>
          <w:szCs w:val="22"/>
        </w:rPr>
        <w:t>SearchSoftwareQuality. (2019)</w:t>
      </w:r>
      <w:r w:rsidRPr="0069331C">
        <w:rPr>
          <w:rFonts w:asciiTheme="minorHAnsi" w:hAnsiTheme="minorHAnsi"/>
          <w:sz w:val="22"/>
          <w:szCs w:val="22"/>
        </w:rPr>
        <w:t xml:space="preserve"> urges, one problem with Gantt chart is that it doesn’t indicate task dependencies. </w:t>
      </w:r>
    </w:p>
    <w:p w14:paraId="72437907" w14:textId="52A0E2D5" w:rsidR="00C4675B" w:rsidRPr="0069331C" w:rsidRDefault="00E6662A" w:rsidP="00C4675B">
      <w:pPr>
        <w:pStyle w:val="NormalWeb"/>
        <w:spacing w:line="360" w:lineRule="auto"/>
        <w:jc w:val="both"/>
        <w:rPr>
          <w:rFonts w:asciiTheme="minorHAnsi" w:hAnsiTheme="minorHAnsi" w:cs="Arial"/>
          <w:sz w:val="22"/>
          <w:szCs w:val="22"/>
        </w:rPr>
      </w:pPr>
      <w:r>
        <w:rPr>
          <w:rFonts w:asciiTheme="minorHAnsi" w:hAnsiTheme="minorHAnsi" w:cs="Arial"/>
          <w:sz w:val="22"/>
          <w:szCs w:val="22"/>
        </w:rPr>
        <w:t>In our project</w:t>
      </w:r>
      <w:r w:rsidR="005A113E" w:rsidRPr="0069331C">
        <w:rPr>
          <w:rFonts w:asciiTheme="minorHAnsi" w:hAnsiTheme="minorHAnsi" w:cs="Arial"/>
          <w:sz w:val="22"/>
          <w:szCs w:val="22"/>
        </w:rPr>
        <w:t xml:space="preserve"> Gantt </w:t>
      </w:r>
      <w:r w:rsidR="007936F2" w:rsidRPr="0069331C">
        <w:rPr>
          <w:rFonts w:asciiTheme="minorHAnsi" w:hAnsiTheme="minorHAnsi" w:cs="Arial"/>
          <w:sz w:val="22"/>
          <w:szCs w:val="22"/>
        </w:rPr>
        <w:t>Chart,</w:t>
      </w:r>
      <w:r w:rsidR="005A113E" w:rsidRPr="0069331C">
        <w:rPr>
          <w:rFonts w:asciiTheme="minorHAnsi" w:hAnsiTheme="minorHAnsi" w:cs="Arial"/>
          <w:sz w:val="22"/>
          <w:szCs w:val="22"/>
        </w:rPr>
        <w:t xml:space="preserve"> we have found that a</w:t>
      </w:r>
      <w:r w:rsidR="00C4675B" w:rsidRPr="0069331C">
        <w:rPr>
          <w:rFonts w:asciiTheme="minorHAnsi" w:hAnsiTheme="minorHAnsi" w:cs="Arial"/>
          <w:sz w:val="22"/>
          <w:szCs w:val="22"/>
        </w:rPr>
        <w:t>mong different stakeholders EYST is consider one of our top priority and their stake ranks as high in our project list. We anticipated the EYST would be the top beneficiary from the outcome of our project</w:t>
      </w:r>
      <w:r w:rsidR="007936F2" w:rsidRPr="0069331C">
        <w:rPr>
          <w:rFonts w:asciiTheme="minorHAnsi" w:hAnsiTheme="minorHAnsi" w:cs="Arial"/>
          <w:sz w:val="22"/>
          <w:szCs w:val="22"/>
        </w:rPr>
        <w:t xml:space="preserve"> (Ref. Quad Chart)</w:t>
      </w:r>
      <w:r w:rsidR="00C4675B" w:rsidRPr="0069331C">
        <w:rPr>
          <w:rFonts w:asciiTheme="minorHAnsi" w:hAnsiTheme="minorHAnsi" w:cs="Arial"/>
          <w:sz w:val="22"/>
          <w:szCs w:val="22"/>
        </w:rPr>
        <w:t xml:space="preserve"> and apparently the result was found same as they gave us the opportunity to take part of this project and found collective responses from BAME graduates to influence Wales Government for policy making</w:t>
      </w:r>
      <w:r w:rsidR="007936F2" w:rsidRPr="0069331C">
        <w:rPr>
          <w:rFonts w:asciiTheme="minorHAnsi" w:hAnsiTheme="minorHAnsi" w:cs="Arial"/>
          <w:sz w:val="22"/>
          <w:szCs w:val="22"/>
        </w:rPr>
        <w:t xml:space="preserve"> (Ref. Gantt Chart). We also found</w:t>
      </w:r>
      <w:r w:rsidR="00C4675B" w:rsidRPr="0069331C">
        <w:rPr>
          <w:rFonts w:asciiTheme="minorHAnsi" w:hAnsiTheme="minorHAnsi" w:cs="Arial"/>
          <w:sz w:val="22"/>
          <w:szCs w:val="22"/>
        </w:rPr>
        <w:t xml:space="preserve"> Wales </w:t>
      </w:r>
      <w:r w:rsidR="007936F2" w:rsidRPr="0069331C">
        <w:rPr>
          <w:rFonts w:asciiTheme="minorHAnsi" w:hAnsiTheme="minorHAnsi" w:cs="Arial"/>
          <w:sz w:val="22"/>
          <w:szCs w:val="22"/>
        </w:rPr>
        <w:t>G</w:t>
      </w:r>
      <w:r w:rsidR="00C4675B" w:rsidRPr="0069331C">
        <w:rPr>
          <w:rFonts w:asciiTheme="minorHAnsi" w:hAnsiTheme="minorHAnsi" w:cs="Arial"/>
          <w:sz w:val="22"/>
          <w:szCs w:val="22"/>
        </w:rPr>
        <w:t>overnment stayed as medium in our grid and BAME Graduates and community stayed at low though all of them become beneficiary from this project directly or indirectly. Our project coordinator Ms. Ginger really appreciated our team for outstanding work done and many BAME graduates agreed that project like us; will help the BAME community engaging UWTSD and Wales government.</w:t>
      </w:r>
    </w:p>
    <w:p w14:paraId="563CDC4A" w14:textId="68E8D000" w:rsidR="00C4675B" w:rsidRPr="0069331C" w:rsidRDefault="00C4675B" w:rsidP="00C4675B">
      <w:pPr>
        <w:spacing w:line="360" w:lineRule="auto"/>
        <w:jc w:val="both"/>
        <w:rPr>
          <w:rFonts w:cs="Arial"/>
        </w:rPr>
      </w:pPr>
      <w:r w:rsidRPr="0069331C">
        <w:rPr>
          <w:rFonts w:cs="Arial"/>
        </w:rPr>
        <w:t xml:space="preserve">To complete our project </w:t>
      </w:r>
      <w:r w:rsidR="0046299E">
        <w:rPr>
          <w:rFonts w:cs="Arial"/>
        </w:rPr>
        <w:t>‘P</w:t>
      </w:r>
      <w:r w:rsidRPr="0069331C">
        <w:rPr>
          <w:rFonts w:cs="Arial"/>
        </w:rPr>
        <w:t>roject Life Cycle</w:t>
      </w:r>
      <w:r w:rsidR="0046299E">
        <w:rPr>
          <w:rFonts w:cs="Arial"/>
        </w:rPr>
        <w:t>’</w:t>
      </w:r>
      <w:bookmarkStart w:id="1" w:name="_GoBack"/>
      <w:bookmarkEnd w:id="1"/>
      <w:r w:rsidRPr="0069331C">
        <w:rPr>
          <w:rFonts w:cs="Arial"/>
        </w:rPr>
        <w:t xml:space="preserve"> been used to meet project goals considering SMART objectives.  We did emphasis Stakeholders analysis, Risk analysis, WBS and evaluated benefit for our project.  By doing scope analysis we have learnt lesson by capturing knowledge that can be used for future project.  We end up with rewarding team members and having celebration so that we have recognised our activities and finally signed off from EYST as completion of the project. </w:t>
      </w:r>
    </w:p>
    <w:p w14:paraId="77DBF811" w14:textId="41B712FF" w:rsidR="00C4675B" w:rsidRDefault="00C4675B" w:rsidP="00C4675B">
      <w:pPr>
        <w:spacing w:line="360" w:lineRule="auto"/>
        <w:jc w:val="both"/>
        <w:rPr>
          <w:rFonts w:cs="Arial"/>
        </w:rPr>
      </w:pPr>
      <w:r w:rsidRPr="0069331C">
        <w:rPr>
          <w:rFonts w:cs="Arial"/>
        </w:rPr>
        <w:t xml:space="preserve">Energetic and committed workforce to complete the given task within deadline and excellent understanding among team members were the strength of our team. Despite not able to arrange the focus group meeting mentioned by one of our team </w:t>
      </w:r>
      <w:r w:rsidR="00BB73AD" w:rsidRPr="0069331C">
        <w:rPr>
          <w:rFonts w:cs="Arial"/>
        </w:rPr>
        <w:t>members</w:t>
      </w:r>
      <w:r w:rsidRPr="0069331C">
        <w:rPr>
          <w:rFonts w:cs="Arial"/>
        </w:rPr>
        <w:t xml:space="preserve"> earlier the project was completed successfully and provided EYST adequate information and experience which can positively influence Welsh Government and their policy making.</w:t>
      </w:r>
    </w:p>
    <w:p w14:paraId="2CAA021E" w14:textId="1120034E" w:rsidR="00AD1170" w:rsidRDefault="00AD1170" w:rsidP="00C4675B">
      <w:pPr>
        <w:spacing w:line="360" w:lineRule="auto"/>
        <w:jc w:val="both"/>
        <w:rPr>
          <w:rFonts w:cs="Arial"/>
        </w:rPr>
      </w:pPr>
    </w:p>
    <w:p w14:paraId="142B88FA" w14:textId="77777777" w:rsidR="00AD1170" w:rsidRPr="0069331C" w:rsidRDefault="00AD1170" w:rsidP="00C4675B">
      <w:pPr>
        <w:spacing w:line="360" w:lineRule="auto"/>
        <w:jc w:val="both"/>
        <w:rPr>
          <w:rFonts w:cs="Arial"/>
        </w:rPr>
      </w:pPr>
    </w:p>
    <w:p w14:paraId="33459F34" w14:textId="77777777" w:rsidR="00341741" w:rsidRDefault="00341741" w:rsidP="00341741">
      <w:pPr>
        <w:spacing w:line="360" w:lineRule="auto"/>
        <w:jc w:val="both"/>
        <w:rPr>
          <w:b/>
          <w:bCs/>
          <w:color w:val="4472C4" w:themeColor="accent1"/>
          <w:sz w:val="24"/>
          <w:szCs w:val="24"/>
        </w:rPr>
      </w:pPr>
      <w:r w:rsidRPr="0068257B">
        <w:rPr>
          <w:b/>
          <w:bCs/>
          <w:color w:val="4472C4" w:themeColor="accent1"/>
          <w:sz w:val="24"/>
          <w:szCs w:val="24"/>
        </w:rPr>
        <w:lastRenderedPageBreak/>
        <w:t>Mohammad Rahman</w:t>
      </w:r>
      <w:r>
        <w:rPr>
          <w:b/>
          <w:bCs/>
          <w:color w:val="4472C4" w:themeColor="accent1"/>
          <w:sz w:val="24"/>
          <w:szCs w:val="24"/>
        </w:rPr>
        <w:t xml:space="preserve">/ 1709543/ </w:t>
      </w:r>
      <w:r w:rsidRPr="0068257B">
        <w:rPr>
          <w:b/>
          <w:bCs/>
          <w:color w:val="4472C4" w:themeColor="accent1"/>
          <w:sz w:val="24"/>
          <w:szCs w:val="24"/>
        </w:rPr>
        <w:t>Speaker’s Note</w:t>
      </w:r>
      <w:r>
        <w:rPr>
          <w:b/>
          <w:bCs/>
          <w:color w:val="4472C4" w:themeColor="accent1"/>
          <w:sz w:val="24"/>
          <w:szCs w:val="24"/>
        </w:rPr>
        <w:t>/ UWTSD</w:t>
      </w:r>
      <w:r w:rsidRPr="0068257B">
        <w:rPr>
          <w:b/>
          <w:bCs/>
          <w:color w:val="4472C4" w:themeColor="accent1"/>
          <w:sz w:val="24"/>
          <w:szCs w:val="24"/>
        </w:rPr>
        <w:t xml:space="preserve"> Project Management</w:t>
      </w:r>
      <w:r>
        <w:rPr>
          <w:b/>
          <w:bCs/>
          <w:color w:val="4472C4" w:themeColor="accent1"/>
          <w:sz w:val="24"/>
          <w:szCs w:val="24"/>
        </w:rPr>
        <w:t>/ BA-Cardiff</w:t>
      </w:r>
    </w:p>
    <w:p w14:paraId="48D5694B" w14:textId="78F7D8B6" w:rsidR="00C4675B" w:rsidRDefault="00C4675B" w:rsidP="00C4675B">
      <w:pPr>
        <w:spacing w:before="100" w:beforeAutospacing="1" w:after="100" w:afterAutospacing="1" w:line="360" w:lineRule="auto"/>
        <w:jc w:val="both"/>
        <w:rPr>
          <w:rFonts w:eastAsia="Times New Roman" w:cs="Times New Roman"/>
          <w:b/>
          <w:bCs/>
          <w:sz w:val="24"/>
          <w:szCs w:val="24"/>
          <w:lang w:eastAsia="en-GB"/>
        </w:rPr>
      </w:pPr>
    </w:p>
    <w:p w14:paraId="1DDB6C4F" w14:textId="77777777" w:rsidR="00C4675B" w:rsidRPr="00F36199" w:rsidRDefault="00C4675B" w:rsidP="00C4675B">
      <w:pPr>
        <w:spacing w:before="100" w:beforeAutospacing="1" w:after="100" w:afterAutospacing="1" w:line="360" w:lineRule="auto"/>
        <w:jc w:val="both"/>
        <w:rPr>
          <w:rFonts w:eastAsia="Times New Roman" w:cs="Times New Roman"/>
          <w:b/>
          <w:bCs/>
          <w:sz w:val="28"/>
          <w:szCs w:val="28"/>
          <w:lang w:eastAsia="en-GB"/>
        </w:rPr>
      </w:pPr>
      <w:r w:rsidRPr="00F36199">
        <w:rPr>
          <w:rFonts w:eastAsia="Times New Roman" w:cs="Times New Roman"/>
          <w:b/>
          <w:bCs/>
          <w:sz w:val="28"/>
          <w:szCs w:val="28"/>
          <w:lang w:eastAsia="en-GB"/>
        </w:rPr>
        <w:t>References:</w:t>
      </w:r>
    </w:p>
    <w:p w14:paraId="05D6DD55" w14:textId="77777777" w:rsidR="00C4675B" w:rsidRPr="00D710C4" w:rsidRDefault="00C4675B" w:rsidP="00D710C4">
      <w:pPr>
        <w:pStyle w:val="NormalWeb"/>
        <w:spacing w:line="360" w:lineRule="auto"/>
        <w:jc w:val="both"/>
        <w:rPr>
          <w:rFonts w:asciiTheme="minorHAnsi" w:hAnsiTheme="minorHAnsi"/>
        </w:rPr>
      </w:pPr>
      <w:bookmarkStart w:id="2" w:name="_Hlk24289096"/>
      <w:r w:rsidRPr="00D710C4">
        <w:rPr>
          <w:rStyle w:val="selectable"/>
          <w:rFonts w:asciiTheme="minorHAnsi" w:hAnsiTheme="minorHAnsi"/>
        </w:rPr>
        <w:t xml:space="preserve">Anon. (2019), Project-management-knowledge.com. [Online]. Available at: </w:t>
      </w:r>
      <w:hyperlink r:id="rId6" w:history="1">
        <w:r w:rsidRPr="00D710C4">
          <w:rPr>
            <w:rStyle w:val="Hyperlink"/>
            <w:rFonts w:asciiTheme="minorHAnsi" w:hAnsiTheme="minorHAnsi"/>
          </w:rPr>
          <w:t>https://project-management-knowledge.com/definitions/c/closing-process/</w:t>
        </w:r>
      </w:hyperlink>
      <w:r w:rsidRPr="00D710C4">
        <w:rPr>
          <w:rStyle w:val="selectable"/>
          <w:rFonts w:asciiTheme="minorHAnsi" w:hAnsiTheme="minorHAnsi"/>
        </w:rPr>
        <w:t>.  [Accessed 1 Nov. 2019].</w:t>
      </w:r>
      <w:r w:rsidRPr="00D710C4">
        <w:rPr>
          <w:rFonts w:asciiTheme="minorHAnsi" w:hAnsiTheme="minorHAnsi"/>
        </w:rPr>
        <w:t xml:space="preserve"> </w:t>
      </w:r>
    </w:p>
    <w:p w14:paraId="1EF5B60F" w14:textId="77777777" w:rsidR="00C4675B" w:rsidRPr="00D710C4" w:rsidRDefault="00C4675B" w:rsidP="00D710C4">
      <w:pPr>
        <w:pStyle w:val="NormalWeb"/>
        <w:jc w:val="both"/>
        <w:rPr>
          <w:rFonts w:asciiTheme="minorHAnsi" w:hAnsiTheme="minorHAnsi"/>
        </w:rPr>
      </w:pPr>
      <w:r w:rsidRPr="00D710C4">
        <w:rPr>
          <w:rStyle w:val="selectable"/>
          <w:rFonts w:asciiTheme="minorHAnsi" w:hAnsiTheme="minorHAnsi"/>
          <w:color w:val="000000"/>
        </w:rPr>
        <w:t xml:space="preserve">Gantt.com. (2019), What is a Gantt Chart? Gantt Chart Software, Information, and History. [Online]. Available at: </w:t>
      </w:r>
      <w:hyperlink r:id="rId7" w:history="1">
        <w:r w:rsidRPr="00D710C4">
          <w:rPr>
            <w:rStyle w:val="Hyperlink"/>
            <w:rFonts w:asciiTheme="minorHAnsi" w:hAnsiTheme="minorHAnsi"/>
          </w:rPr>
          <w:t>https://www.gantt.com/</w:t>
        </w:r>
      </w:hyperlink>
      <w:r w:rsidRPr="00D710C4">
        <w:rPr>
          <w:rStyle w:val="selectable"/>
          <w:rFonts w:asciiTheme="minorHAnsi" w:hAnsiTheme="minorHAnsi"/>
          <w:color w:val="000000"/>
        </w:rPr>
        <w:t>.  [Accessed 14 Nov. 2019].</w:t>
      </w:r>
      <w:r w:rsidRPr="00D710C4">
        <w:rPr>
          <w:rFonts w:asciiTheme="minorHAnsi" w:hAnsiTheme="minorHAnsi"/>
        </w:rPr>
        <w:t xml:space="preserve"> </w:t>
      </w:r>
    </w:p>
    <w:p w14:paraId="53562F6B" w14:textId="77777777" w:rsidR="00C4675B" w:rsidRPr="00D710C4" w:rsidRDefault="00C4675B" w:rsidP="00D710C4">
      <w:pPr>
        <w:spacing w:before="100" w:beforeAutospacing="1" w:after="100" w:afterAutospacing="1" w:line="360" w:lineRule="auto"/>
        <w:jc w:val="both"/>
        <w:rPr>
          <w:rFonts w:eastAsia="Times New Roman" w:cs="Times New Roman"/>
          <w:sz w:val="24"/>
          <w:szCs w:val="24"/>
          <w:lang w:eastAsia="en-GB"/>
        </w:rPr>
      </w:pPr>
      <w:r w:rsidRPr="00D710C4">
        <w:rPr>
          <w:rFonts w:eastAsia="Times New Roman" w:cs="Times New Roman"/>
          <w:sz w:val="24"/>
          <w:szCs w:val="24"/>
          <w:lang w:eastAsia="en-GB"/>
        </w:rPr>
        <w:t xml:space="preserve">New Signature. (2019), The Project Closure Process and Why It's Important - New Signature. [Online]. Available at: </w:t>
      </w:r>
      <w:hyperlink r:id="rId8" w:history="1">
        <w:r w:rsidRPr="00D710C4">
          <w:rPr>
            <w:rStyle w:val="Hyperlink"/>
            <w:rFonts w:eastAsia="Times New Roman" w:cs="Times New Roman"/>
            <w:sz w:val="24"/>
            <w:szCs w:val="24"/>
            <w:lang w:eastAsia="en-GB"/>
          </w:rPr>
          <w:t>https://newsignature.com/articles/the-project-closure-process-and-why-its-important/</w:t>
        </w:r>
      </w:hyperlink>
      <w:r w:rsidRPr="00D710C4">
        <w:rPr>
          <w:rFonts w:eastAsia="Times New Roman" w:cs="Times New Roman"/>
          <w:sz w:val="24"/>
          <w:szCs w:val="24"/>
          <w:lang w:eastAsia="en-GB"/>
        </w:rPr>
        <w:t xml:space="preserve">.  [Accessed 1 Nov. 2019]. </w:t>
      </w:r>
    </w:p>
    <w:p w14:paraId="2C661123" w14:textId="77777777" w:rsidR="00C4675B" w:rsidRPr="00D710C4" w:rsidRDefault="00C4675B" w:rsidP="00D710C4">
      <w:pPr>
        <w:pStyle w:val="NormalWeb"/>
        <w:jc w:val="both"/>
        <w:rPr>
          <w:rFonts w:asciiTheme="minorHAnsi" w:hAnsiTheme="minorHAnsi"/>
        </w:rPr>
      </w:pPr>
      <w:r w:rsidRPr="00D710C4">
        <w:rPr>
          <w:rStyle w:val="selectable"/>
          <w:rFonts w:asciiTheme="minorHAnsi" w:hAnsiTheme="minorHAnsi"/>
        </w:rPr>
        <w:t xml:space="preserve">SearchSoftwareQuality. (2019), What is Gantt chart? - Definition from WhatIs.com. [Online]. Available at: </w:t>
      </w:r>
      <w:hyperlink r:id="rId9" w:history="1">
        <w:r w:rsidRPr="00D710C4">
          <w:rPr>
            <w:rStyle w:val="Hyperlink"/>
            <w:rFonts w:asciiTheme="minorHAnsi" w:hAnsiTheme="minorHAnsi"/>
          </w:rPr>
          <w:t>https://searchsoftwarequality.techtarget.com/definition/Gantt-chart</w:t>
        </w:r>
      </w:hyperlink>
      <w:r w:rsidRPr="00D710C4">
        <w:rPr>
          <w:rStyle w:val="selectable"/>
          <w:rFonts w:asciiTheme="minorHAnsi" w:hAnsiTheme="minorHAnsi"/>
        </w:rPr>
        <w:t>.  [Accessed 14 Nov. 2019].</w:t>
      </w:r>
      <w:r w:rsidRPr="00D710C4">
        <w:rPr>
          <w:rFonts w:asciiTheme="minorHAnsi" w:hAnsiTheme="minorHAnsi"/>
        </w:rPr>
        <w:t xml:space="preserve"> </w:t>
      </w:r>
    </w:p>
    <w:p w14:paraId="62AC2974" w14:textId="77777777" w:rsidR="00C4675B" w:rsidRPr="00D710C4" w:rsidRDefault="00C4675B" w:rsidP="00D710C4">
      <w:pPr>
        <w:spacing w:before="100" w:beforeAutospacing="1" w:after="100" w:afterAutospacing="1" w:line="360" w:lineRule="auto"/>
        <w:jc w:val="both"/>
        <w:rPr>
          <w:rFonts w:eastAsia="Times New Roman" w:cs="Times New Roman"/>
          <w:sz w:val="24"/>
          <w:szCs w:val="24"/>
          <w:lang w:eastAsia="en-GB"/>
        </w:rPr>
      </w:pPr>
      <w:r w:rsidRPr="00D710C4">
        <w:rPr>
          <w:rFonts w:eastAsia="Times New Roman" w:cs="Times New Roman"/>
          <w:sz w:val="24"/>
          <w:szCs w:val="24"/>
          <w:lang w:eastAsia="en-GB"/>
        </w:rPr>
        <w:t>Simplilearn.com. (2019)</w:t>
      </w:r>
      <w:bookmarkEnd w:id="2"/>
      <w:r w:rsidRPr="00D710C4">
        <w:rPr>
          <w:rFonts w:eastAsia="Times New Roman" w:cs="Times New Roman"/>
          <w:sz w:val="24"/>
          <w:szCs w:val="24"/>
          <w:lang w:eastAsia="en-GB"/>
        </w:rPr>
        <w:t xml:space="preserve">, How to Close a Project Successfully in Project Management. [Online]. Available at: </w:t>
      </w:r>
      <w:hyperlink r:id="rId10" w:history="1">
        <w:r w:rsidRPr="00D710C4">
          <w:rPr>
            <w:rStyle w:val="Hyperlink"/>
            <w:rFonts w:eastAsia="Times New Roman" w:cs="Times New Roman"/>
            <w:sz w:val="24"/>
            <w:szCs w:val="24"/>
            <w:lang w:eastAsia="en-GB"/>
          </w:rPr>
          <w:t>https://www.simplilearn.com/how-to-close-a-project-article/</w:t>
        </w:r>
      </w:hyperlink>
      <w:r w:rsidRPr="00D710C4">
        <w:rPr>
          <w:rFonts w:eastAsia="Times New Roman" w:cs="Times New Roman"/>
          <w:sz w:val="24"/>
          <w:szCs w:val="24"/>
          <w:lang w:eastAsia="en-GB"/>
        </w:rPr>
        <w:t xml:space="preserve">. [Accessed 1 Nov. 2019]. </w:t>
      </w:r>
    </w:p>
    <w:p w14:paraId="01BF3AC2" w14:textId="77777777" w:rsidR="00C4675B" w:rsidRPr="00D710C4" w:rsidRDefault="00C4675B" w:rsidP="00D710C4">
      <w:pPr>
        <w:pStyle w:val="NormalWeb"/>
        <w:jc w:val="both"/>
        <w:rPr>
          <w:rFonts w:asciiTheme="minorHAnsi" w:hAnsiTheme="minorHAnsi"/>
        </w:rPr>
      </w:pPr>
    </w:p>
    <w:p w14:paraId="203DE25F" w14:textId="77777777" w:rsidR="000A6690" w:rsidRDefault="00F32D9E"/>
    <w:sectPr w:rsidR="000A669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BB7386" w14:textId="77777777" w:rsidR="00F32D9E" w:rsidRDefault="00F32D9E" w:rsidP="00D710C4">
      <w:pPr>
        <w:spacing w:after="0" w:line="240" w:lineRule="auto"/>
      </w:pPr>
      <w:r>
        <w:separator/>
      </w:r>
    </w:p>
  </w:endnote>
  <w:endnote w:type="continuationSeparator" w:id="0">
    <w:p w14:paraId="5A1FCBC8" w14:textId="77777777" w:rsidR="00F32D9E" w:rsidRDefault="00F32D9E" w:rsidP="00D71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6520711"/>
      <w:docPartObj>
        <w:docPartGallery w:val="Page Numbers (Bottom of Page)"/>
        <w:docPartUnique/>
      </w:docPartObj>
    </w:sdtPr>
    <w:sdtEndPr>
      <w:rPr>
        <w:noProof/>
      </w:rPr>
    </w:sdtEndPr>
    <w:sdtContent>
      <w:p w14:paraId="1CC0C2AA" w14:textId="478CE86B" w:rsidR="00D710C4" w:rsidRDefault="00D710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961AA2" w14:textId="77777777" w:rsidR="00D710C4" w:rsidRDefault="00D710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F73517" w14:textId="77777777" w:rsidR="00F32D9E" w:rsidRDefault="00F32D9E" w:rsidP="00D710C4">
      <w:pPr>
        <w:spacing w:after="0" w:line="240" w:lineRule="auto"/>
      </w:pPr>
      <w:r>
        <w:separator/>
      </w:r>
    </w:p>
  </w:footnote>
  <w:footnote w:type="continuationSeparator" w:id="0">
    <w:p w14:paraId="571E5D56" w14:textId="77777777" w:rsidR="00F32D9E" w:rsidRDefault="00F32D9E" w:rsidP="00D710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75B"/>
    <w:rsid w:val="00146B03"/>
    <w:rsid w:val="00251E19"/>
    <w:rsid w:val="003267C2"/>
    <w:rsid w:val="00341741"/>
    <w:rsid w:val="00350A08"/>
    <w:rsid w:val="0046299E"/>
    <w:rsid w:val="004706E5"/>
    <w:rsid w:val="004B3AB0"/>
    <w:rsid w:val="005A113E"/>
    <w:rsid w:val="0068257B"/>
    <w:rsid w:val="00684B22"/>
    <w:rsid w:val="0069331C"/>
    <w:rsid w:val="00723415"/>
    <w:rsid w:val="007936F2"/>
    <w:rsid w:val="008358F3"/>
    <w:rsid w:val="00843F98"/>
    <w:rsid w:val="009478CC"/>
    <w:rsid w:val="009B1A56"/>
    <w:rsid w:val="00AD1170"/>
    <w:rsid w:val="00B16693"/>
    <w:rsid w:val="00B90619"/>
    <w:rsid w:val="00BB73AD"/>
    <w:rsid w:val="00BC6622"/>
    <w:rsid w:val="00BF0839"/>
    <w:rsid w:val="00BF19BE"/>
    <w:rsid w:val="00C4675B"/>
    <w:rsid w:val="00D710C4"/>
    <w:rsid w:val="00E069B9"/>
    <w:rsid w:val="00E47F3E"/>
    <w:rsid w:val="00E6662A"/>
    <w:rsid w:val="00F32D9E"/>
    <w:rsid w:val="00F36199"/>
    <w:rsid w:val="00FB7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8E978"/>
  <w15:chartTrackingRefBased/>
  <w15:docId w15:val="{DF1BA2FD-5605-461B-8A8B-B661B4B42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4675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4675B"/>
    <w:rPr>
      <w:color w:val="0000FF"/>
      <w:u w:val="single"/>
    </w:rPr>
  </w:style>
  <w:style w:type="paragraph" w:styleId="NormalWeb">
    <w:name w:val="Normal (Web)"/>
    <w:basedOn w:val="Normal"/>
    <w:uiPriority w:val="99"/>
    <w:semiHidden/>
    <w:unhideWhenUsed/>
    <w:rsid w:val="00C467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C4675B"/>
  </w:style>
  <w:style w:type="paragraph" w:styleId="Header">
    <w:name w:val="header"/>
    <w:basedOn w:val="Normal"/>
    <w:link w:val="HeaderChar"/>
    <w:uiPriority w:val="99"/>
    <w:unhideWhenUsed/>
    <w:rsid w:val="00D71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0C4"/>
  </w:style>
  <w:style w:type="paragraph" w:styleId="Footer">
    <w:name w:val="footer"/>
    <w:basedOn w:val="Normal"/>
    <w:link w:val="FooterChar"/>
    <w:uiPriority w:val="99"/>
    <w:unhideWhenUsed/>
    <w:rsid w:val="00D71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0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4865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ignature.com/articles/the-project-closure-process-and-why-its-important/"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antt.co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roject-management-knowledge.com/definitions/c/closing-process/"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simplilearn.com/how-to-close-a-project-article/" TargetMode="External"/><Relationship Id="rId4" Type="http://schemas.openxmlformats.org/officeDocument/2006/relationships/footnotes" Target="footnotes.xml"/><Relationship Id="rId9" Type="http://schemas.openxmlformats.org/officeDocument/2006/relationships/hyperlink" Target="https://searchsoftwarequality.techtarget.com/definition/Gantt-ch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3</Pages>
  <Words>950</Words>
  <Characters>5415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Rahman (1709543)</dc:creator>
  <cp:keywords/>
  <dc:description/>
  <cp:lastModifiedBy>Mohammad Rahman (1709543)</cp:lastModifiedBy>
  <cp:revision>37</cp:revision>
  <dcterms:created xsi:type="dcterms:W3CDTF">2019-11-22T09:42:00Z</dcterms:created>
  <dcterms:modified xsi:type="dcterms:W3CDTF">2019-11-22T10:11:00Z</dcterms:modified>
</cp:coreProperties>
</file>