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1B7A40" w:rsidRDefault="007E7745" w:rsidP="007B620C">
      <w:pPr>
        <w:spacing w:line="360" w:lineRule="auto"/>
        <w:rPr>
          <w:rFonts w:ascii="Arial" w:hAnsi="Arial" w:cs="Arial"/>
        </w:rPr>
      </w:pPr>
    </w:p>
    <w:p w14:paraId="365DE405" w14:textId="77777777" w:rsidR="00EB12BC" w:rsidRPr="001B7A40" w:rsidRDefault="00EB12BC" w:rsidP="007B620C">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B7A40" w:rsidRDefault="00EB12BC" w:rsidP="007B620C">
      <w:pPr>
        <w:spacing w:line="360" w:lineRule="auto"/>
        <w:rPr>
          <w:rFonts w:ascii="Arial" w:hAnsi="Arial" w:cs="Arial"/>
          <w:szCs w:val="24"/>
        </w:rPr>
      </w:pPr>
    </w:p>
    <w:p w14:paraId="0E6E9383" w14:textId="77777777" w:rsidR="00EB12BC" w:rsidRPr="001B7A40" w:rsidRDefault="00EB12BC" w:rsidP="007B620C">
      <w:pPr>
        <w:spacing w:line="360" w:lineRule="auto"/>
        <w:rPr>
          <w:rFonts w:ascii="Arial" w:hAnsi="Arial" w:cs="Arial"/>
          <w:szCs w:val="24"/>
        </w:rPr>
      </w:pPr>
    </w:p>
    <w:p w14:paraId="431DBF4A" w14:textId="77777777" w:rsidR="00EB12BC" w:rsidRPr="001B7A40" w:rsidRDefault="00EB12BC" w:rsidP="007B620C">
      <w:pPr>
        <w:spacing w:line="360" w:lineRule="auto"/>
        <w:rPr>
          <w:rFonts w:ascii="Arial" w:hAnsi="Arial" w:cs="Arial"/>
          <w:szCs w:val="24"/>
        </w:rPr>
      </w:pPr>
    </w:p>
    <w:p w14:paraId="67404449" w14:textId="77777777" w:rsidR="00EB12BC" w:rsidRPr="001B7A40" w:rsidRDefault="00EB12BC" w:rsidP="007B620C">
      <w:pPr>
        <w:tabs>
          <w:tab w:val="left" w:pos="6540"/>
        </w:tabs>
        <w:spacing w:line="360" w:lineRule="auto"/>
        <w:rPr>
          <w:rFonts w:ascii="Arial" w:hAnsi="Arial" w:cs="Arial"/>
          <w:sz w:val="28"/>
          <w:szCs w:val="28"/>
        </w:rPr>
      </w:pPr>
    </w:p>
    <w:p w14:paraId="27888C86" w14:textId="77777777" w:rsidR="00EB12BC" w:rsidRPr="001B7A40" w:rsidRDefault="00EB12BC" w:rsidP="007B620C">
      <w:pPr>
        <w:tabs>
          <w:tab w:val="left" w:pos="6540"/>
        </w:tabs>
        <w:spacing w:line="360" w:lineRule="auto"/>
        <w:rPr>
          <w:rFonts w:ascii="Arial" w:hAnsi="Arial" w:cs="Arial"/>
          <w:sz w:val="28"/>
          <w:szCs w:val="28"/>
        </w:rPr>
      </w:pPr>
      <w:r w:rsidRPr="001B7A40">
        <w:rPr>
          <w:rFonts w:ascii="Arial" w:hAnsi="Arial" w:cs="Arial"/>
          <w:b/>
          <w:bCs/>
          <w:sz w:val="28"/>
          <w:szCs w:val="28"/>
        </w:rPr>
        <w:t>Student name</w:t>
      </w:r>
      <w:r w:rsidRPr="001B7A40">
        <w:rPr>
          <w:rFonts w:ascii="Arial" w:hAnsi="Arial" w:cs="Arial"/>
          <w:sz w:val="28"/>
          <w:szCs w:val="28"/>
        </w:rPr>
        <w:t>:</w:t>
      </w:r>
    </w:p>
    <w:p w14:paraId="3C83A8A7" w14:textId="77777777" w:rsidR="00EB12BC" w:rsidRPr="001B7A40" w:rsidRDefault="00EB12BC" w:rsidP="007B620C">
      <w:pPr>
        <w:tabs>
          <w:tab w:val="left" w:pos="6540"/>
        </w:tabs>
        <w:spacing w:line="360" w:lineRule="auto"/>
        <w:rPr>
          <w:rFonts w:ascii="Arial" w:hAnsi="Arial" w:cs="Arial"/>
          <w:sz w:val="28"/>
          <w:szCs w:val="28"/>
        </w:rPr>
      </w:pPr>
      <w:r w:rsidRPr="001B7A40">
        <w:rPr>
          <w:rFonts w:ascii="Arial" w:hAnsi="Arial" w:cs="Arial"/>
          <w:b/>
          <w:bCs/>
          <w:sz w:val="28"/>
          <w:szCs w:val="28"/>
        </w:rPr>
        <w:t>Student ID</w:t>
      </w:r>
      <w:r w:rsidRPr="001B7A40">
        <w:rPr>
          <w:rFonts w:ascii="Arial" w:hAnsi="Arial" w:cs="Arial"/>
          <w:sz w:val="28"/>
          <w:szCs w:val="28"/>
        </w:rPr>
        <w:t>:</w:t>
      </w:r>
    </w:p>
    <w:p w14:paraId="21E9DC72" w14:textId="77777777" w:rsidR="00EB12BC" w:rsidRPr="001B7A40" w:rsidRDefault="00EB12BC" w:rsidP="007B620C">
      <w:pPr>
        <w:tabs>
          <w:tab w:val="left" w:pos="6540"/>
        </w:tabs>
        <w:spacing w:line="360" w:lineRule="auto"/>
        <w:rPr>
          <w:rFonts w:ascii="Arial" w:hAnsi="Arial" w:cs="Arial"/>
          <w:sz w:val="28"/>
          <w:szCs w:val="28"/>
        </w:rPr>
      </w:pPr>
    </w:p>
    <w:p w14:paraId="23BAC9B9" w14:textId="77777777" w:rsidR="00EB12BC" w:rsidRPr="001B7A40" w:rsidRDefault="00EB12BC" w:rsidP="007B620C">
      <w:pPr>
        <w:tabs>
          <w:tab w:val="left" w:pos="6540"/>
        </w:tabs>
        <w:spacing w:line="360" w:lineRule="auto"/>
        <w:rPr>
          <w:rFonts w:ascii="Arial" w:hAnsi="Arial" w:cs="Arial"/>
          <w:sz w:val="28"/>
          <w:szCs w:val="28"/>
        </w:rPr>
      </w:pPr>
      <w:r w:rsidRPr="001B7A40">
        <w:rPr>
          <w:rFonts w:ascii="Arial" w:hAnsi="Arial" w:cs="Arial"/>
          <w:b/>
          <w:bCs/>
          <w:sz w:val="28"/>
          <w:szCs w:val="28"/>
        </w:rPr>
        <w:t>Module name</w:t>
      </w:r>
      <w:r w:rsidRPr="001B7A40">
        <w:rPr>
          <w:rFonts w:ascii="Arial" w:hAnsi="Arial" w:cs="Arial"/>
          <w:sz w:val="28"/>
          <w:szCs w:val="28"/>
        </w:rPr>
        <w:t xml:space="preserve">: </w:t>
      </w:r>
    </w:p>
    <w:p w14:paraId="4FD97C8C" w14:textId="2EA986D2" w:rsidR="00EB12BC" w:rsidRPr="001B7A40" w:rsidRDefault="00EB12BC" w:rsidP="007B620C">
      <w:pPr>
        <w:tabs>
          <w:tab w:val="left" w:pos="6540"/>
        </w:tabs>
        <w:spacing w:line="360" w:lineRule="auto"/>
        <w:rPr>
          <w:rFonts w:ascii="Arial" w:hAnsi="Arial" w:cs="Arial"/>
          <w:sz w:val="28"/>
          <w:szCs w:val="28"/>
        </w:rPr>
      </w:pPr>
      <w:r w:rsidRPr="001B7A40">
        <w:rPr>
          <w:rFonts w:ascii="Arial" w:hAnsi="Arial" w:cs="Arial"/>
          <w:b/>
          <w:bCs/>
          <w:sz w:val="28"/>
          <w:szCs w:val="28"/>
        </w:rPr>
        <w:t>Module code</w:t>
      </w:r>
      <w:r w:rsidRPr="001B7A40">
        <w:rPr>
          <w:rFonts w:ascii="Arial" w:hAnsi="Arial" w:cs="Arial"/>
          <w:sz w:val="28"/>
          <w:szCs w:val="28"/>
        </w:rPr>
        <w:t>:</w:t>
      </w:r>
    </w:p>
    <w:p w14:paraId="658BE57E" w14:textId="4383EB20" w:rsidR="00EB12BC" w:rsidRPr="001B7A40" w:rsidRDefault="00EB12BC" w:rsidP="007B620C">
      <w:pPr>
        <w:tabs>
          <w:tab w:val="left" w:pos="6540"/>
        </w:tabs>
        <w:spacing w:line="360" w:lineRule="auto"/>
        <w:rPr>
          <w:rFonts w:ascii="Arial" w:hAnsi="Arial" w:cs="Arial"/>
          <w:sz w:val="28"/>
          <w:szCs w:val="28"/>
        </w:rPr>
      </w:pPr>
      <w:r w:rsidRPr="001B7A40">
        <w:rPr>
          <w:rFonts w:ascii="Arial" w:hAnsi="Arial" w:cs="Arial"/>
          <w:b/>
          <w:bCs/>
          <w:sz w:val="28"/>
          <w:szCs w:val="28"/>
        </w:rPr>
        <w:t>Lecturer name</w:t>
      </w:r>
      <w:r w:rsidRPr="001B7A40">
        <w:rPr>
          <w:rFonts w:ascii="Arial" w:hAnsi="Arial" w:cs="Arial"/>
          <w:sz w:val="28"/>
          <w:szCs w:val="28"/>
        </w:rPr>
        <w:t>:</w:t>
      </w:r>
    </w:p>
    <w:p w14:paraId="5AFF31F9" w14:textId="77777777" w:rsidR="001B7A40" w:rsidRDefault="001B7A40" w:rsidP="007B620C">
      <w:pPr>
        <w:tabs>
          <w:tab w:val="left" w:pos="6540"/>
        </w:tabs>
        <w:spacing w:line="360" w:lineRule="auto"/>
        <w:rPr>
          <w:rFonts w:ascii="Arial" w:hAnsi="Arial" w:cs="Arial"/>
          <w:b/>
          <w:bCs/>
          <w:sz w:val="28"/>
          <w:szCs w:val="28"/>
        </w:rPr>
      </w:pPr>
    </w:p>
    <w:p w14:paraId="53B923F4" w14:textId="6E48EB60" w:rsidR="001B7A40" w:rsidRPr="001B7A40" w:rsidRDefault="001B7A40" w:rsidP="007B620C">
      <w:pPr>
        <w:tabs>
          <w:tab w:val="left" w:pos="6540"/>
        </w:tabs>
        <w:spacing w:line="360" w:lineRule="auto"/>
        <w:rPr>
          <w:rFonts w:ascii="Arial" w:hAnsi="Arial" w:cs="Arial"/>
          <w:b/>
          <w:bCs/>
          <w:sz w:val="28"/>
          <w:szCs w:val="28"/>
        </w:rPr>
      </w:pPr>
      <w:r w:rsidRPr="001B7A40">
        <w:rPr>
          <w:rFonts w:ascii="Arial" w:hAnsi="Arial" w:cs="Arial"/>
          <w:b/>
          <w:bCs/>
          <w:sz w:val="28"/>
          <w:szCs w:val="28"/>
        </w:rPr>
        <w:t xml:space="preserve">Assessment: </w:t>
      </w:r>
    </w:p>
    <w:p w14:paraId="36E012A0" w14:textId="4D376276" w:rsidR="000C4EDA" w:rsidRPr="001B7A40" w:rsidRDefault="000C4EDA" w:rsidP="007B620C">
      <w:pPr>
        <w:tabs>
          <w:tab w:val="left" w:pos="6540"/>
        </w:tabs>
        <w:spacing w:line="360" w:lineRule="auto"/>
        <w:rPr>
          <w:rFonts w:ascii="Arial" w:hAnsi="Arial" w:cs="Arial"/>
          <w:sz w:val="28"/>
          <w:szCs w:val="28"/>
        </w:rPr>
      </w:pPr>
    </w:p>
    <w:p w14:paraId="60C916A4" w14:textId="1D768040" w:rsidR="000C4EDA" w:rsidRPr="001B7A40" w:rsidRDefault="000C4EDA" w:rsidP="007B620C">
      <w:pPr>
        <w:spacing w:line="360" w:lineRule="auto"/>
        <w:rPr>
          <w:rFonts w:ascii="Arial" w:hAnsi="Arial" w:cs="Arial"/>
          <w:sz w:val="28"/>
          <w:szCs w:val="28"/>
        </w:rPr>
      </w:pPr>
      <w:r w:rsidRPr="001B7A40">
        <w:rPr>
          <w:rFonts w:ascii="Arial" w:hAnsi="Arial" w:cs="Arial"/>
          <w:sz w:val="28"/>
          <w:szCs w:val="28"/>
        </w:rPr>
        <w:br w:type="page"/>
      </w:r>
    </w:p>
    <w:p w14:paraId="6622D597" w14:textId="1D9C7E0B" w:rsidR="000C4EDA" w:rsidRPr="007B620C" w:rsidRDefault="000C4EDA" w:rsidP="007B620C">
      <w:pPr>
        <w:tabs>
          <w:tab w:val="left" w:pos="6540"/>
        </w:tabs>
        <w:spacing w:line="360" w:lineRule="auto"/>
        <w:rPr>
          <w:rFonts w:ascii="Arial" w:hAnsi="Arial" w:cs="Arial"/>
          <w:b/>
          <w:bCs/>
          <w:sz w:val="22"/>
        </w:rPr>
      </w:pPr>
      <w:r w:rsidRPr="007B620C">
        <w:rPr>
          <w:rFonts w:ascii="Arial" w:hAnsi="Arial" w:cs="Arial"/>
          <w:b/>
          <w:bCs/>
          <w:sz w:val="22"/>
        </w:rPr>
        <w:lastRenderedPageBreak/>
        <w:t>Topic</w:t>
      </w:r>
    </w:p>
    <w:p w14:paraId="179C22C5" w14:textId="518E6450" w:rsidR="00825790" w:rsidRPr="007B620C" w:rsidRDefault="00825790" w:rsidP="007B620C">
      <w:pPr>
        <w:tabs>
          <w:tab w:val="left" w:pos="6540"/>
        </w:tabs>
        <w:spacing w:line="360" w:lineRule="auto"/>
        <w:rPr>
          <w:rFonts w:ascii="Arial" w:hAnsi="Arial" w:cs="Arial"/>
          <w:sz w:val="22"/>
        </w:rPr>
      </w:pPr>
      <w:r w:rsidRPr="007B620C">
        <w:rPr>
          <w:rFonts w:ascii="Arial" w:hAnsi="Arial" w:cs="Arial"/>
          <w:b/>
          <w:bCs/>
          <w:sz w:val="22"/>
        </w:rPr>
        <w:t>Diabetes</w:t>
      </w:r>
      <w:r w:rsidR="00E81FBE" w:rsidRPr="007B620C">
        <w:rPr>
          <w:rFonts w:ascii="Arial" w:hAnsi="Arial" w:cs="Arial"/>
          <w:b/>
          <w:bCs/>
          <w:sz w:val="22"/>
        </w:rPr>
        <w:t xml:space="preserve"> type 2</w:t>
      </w:r>
    </w:p>
    <w:p w14:paraId="52471BD4" w14:textId="62F74BF9" w:rsidR="000C4EDA" w:rsidRPr="007B620C" w:rsidRDefault="000C4EDA" w:rsidP="007B620C">
      <w:pPr>
        <w:tabs>
          <w:tab w:val="left" w:pos="6540"/>
        </w:tabs>
        <w:spacing w:line="360" w:lineRule="auto"/>
        <w:rPr>
          <w:rFonts w:ascii="Arial" w:hAnsi="Arial" w:cs="Arial"/>
          <w:sz w:val="22"/>
        </w:rPr>
      </w:pPr>
    </w:p>
    <w:p w14:paraId="442A8432" w14:textId="4B1924DA" w:rsidR="000C4EDA" w:rsidRPr="007B620C" w:rsidRDefault="000C4EDA" w:rsidP="007B620C">
      <w:pPr>
        <w:pStyle w:val="Heading1"/>
        <w:numPr>
          <w:ilvl w:val="0"/>
          <w:numId w:val="1"/>
        </w:numPr>
        <w:spacing w:line="360" w:lineRule="auto"/>
        <w:rPr>
          <w:rFonts w:cs="Arial"/>
          <w:sz w:val="22"/>
          <w:szCs w:val="22"/>
        </w:rPr>
      </w:pPr>
      <w:r w:rsidRPr="007B620C">
        <w:rPr>
          <w:rFonts w:cs="Arial"/>
          <w:sz w:val="22"/>
          <w:szCs w:val="22"/>
        </w:rPr>
        <w:t>Introduction</w:t>
      </w:r>
    </w:p>
    <w:p w14:paraId="6A2BF3F9" w14:textId="70C5606E" w:rsidR="00E81FBE" w:rsidRPr="007B620C" w:rsidRDefault="00825790" w:rsidP="007B620C">
      <w:pPr>
        <w:spacing w:line="360" w:lineRule="auto"/>
        <w:rPr>
          <w:rFonts w:ascii="Arial" w:hAnsi="Arial" w:cs="Arial"/>
          <w:sz w:val="22"/>
        </w:rPr>
      </w:pPr>
      <w:r w:rsidRPr="007B620C">
        <w:rPr>
          <w:rFonts w:ascii="Arial" w:hAnsi="Arial" w:cs="Arial"/>
          <w:sz w:val="22"/>
        </w:rPr>
        <w:t xml:space="preserve">This report discuses diseases based mainly on daily habits of individuals and focus on diabetes type 2 which will be examined further. </w:t>
      </w:r>
    </w:p>
    <w:p w14:paraId="5F1149BB" w14:textId="10F57819" w:rsidR="007074C5" w:rsidRPr="007B620C" w:rsidRDefault="007074C5" w:rsidP="007B620C">
      <w:pPr>
        <w:spacing w:line="360" w:lineRule="auto"/>
        <w:rPr>
          <w:rFonts w:ascii="Arial" w:hAnsi="Arial" w:cs="Arial"/>
          <w:sz w:val="22"/>
        </w:rPr>
      </w:pPr>
      <w:r w:rsidRPr="007B620C">
        <w:rPr>
          <w:rFonts w:ascii="Arial" w:hAnsi="Arial" w:cs="Arial"/>
          <w:sz w:val="22"/>
        </w:rPr>
        <w:t>Lifestyle diseases are related to unhealthy behaviours like unhealthy diet, smoking and lack of physical activity. As the result of these actions chronic illnesses may occur, particularly: diabetes, heart disease, stroke, obesity, pulmonary disease, metabolic disease or even some types of cancer (United Nation, 2021)</w:t>
      </w:r>
    </w:p>
    <w:p w14:paraId="54FBF3F4" w14:textId="5F1ADC3B" w:rsidR="00E81FBE" w:rsidRPr="007B620C" w:rsidRDefault="00825790" w:rsidP="007B620C">
      <w:pPr>
        <w:spacing w:line="360" w:lineRule="auto"/>
        <w:rPr>
          <w:rFonts w:ascii="Arial" w:hAnsi="Arial" w:cs="Arial"/>
          <w:sz w:val="22"/>
        </w:rPr>
      </w:pPr>
      <w:r w:rsidRPr="007B620C">
        <w:rPr>
          <w:rFonts w:ascii="Arial" w:hAnsi="Arial" w:cs="Arial"/>
          <w:sz w:val="22"/>
        </w:rPr>
        <w:t>Diabetes 2 is growing rapidly globally, while lifestyle and nutritional routines play the most important role in its development. Consuming processed food, saturated fat increases risk of diabetes type 2, thus healthy diet full of fruits, vegetables, whole grain, fib</w:t>
      </w:r>
      <w:r w:rsidR="008B10E7" w:rsidRPr="007B620C">
        <w:rPr>
          <w:rFonts w:ascii="Arial" w:hAnsi="Arial" w:cs="Arial"/>
          <w:sz w:val="22"/>
        </w:rPr>
        <w:t>er</w:t>
      </w:r>
      <w:r w:rsidRPr="007B620C">
        <w:rPr>
          <w:rFonts w:ascii="Arial" w:hAnsi="Arial" w:cs="Arial"/>
          <w:sz w:val="22"/>
        </w:rPr>
        <w:t>, fish, and nuts may reduce the risk and protect against its development or progress (</w:t>
      </w:r>
      <w:proofErr w:type="spellStart"/>
      <w:r w:rsidRPr="007B620C">
        <w:rPr>
          <w:rFonts w:ascii="Arial" w:hAnsi="Arial" w:cs="Arial"/>
          <w:sz w:val="22"/>
        </w:rPr>
        <w:t>Rahati</w:t>
      </w:r>
      <w:proofErr w:type="spellEnd"/>
      <w:r w:rsidRPr="007B620C">
        <w:rPr>
          <w:rFonts w:ascii="Arial" w:hAnsi="Arial" w:cs="Arial"/>
          <w:sz w:val="22"/>
        </w:rPr>
        <w:t>, 2014).</w:t>
      </w:r>
    </w:p>
    <w:p w14:paraId="2498E765" w14:textId="3EE7767E" w:rsidR="00E81FBE" w:rsidRPr="007B620C" w:rsidRDefault="00E81FBE" w:rsidP="007B620C">
      <w:pPr>
        <w:spacing w:line="360" w:lineRule="auto"/>
        <w:rPr>
          <w:rFonts w:ascii="Arial" w:hAnsi="Arial" w:cs="Arial"/>
          <w:sz w:val="22"/>
        </w:rPr>
      </w:pPr>
      <w:r w:rsidRPr="007B620C">
        <w:rPr>
          <w:rFonts w:ascii="Arial" w:hAnsi="Arial" w:cs="Arial"/>
          <w:sz w:val="22"/>
        </w:rPr>
        <w:t>Almost 90% of diabetes patients within the UK have type 2 (Diabetes UK, 2022).</w:t>
      </w:r>
    </w:p>
    <w:p w14:paraId="50B9951E" w14:textId="371E70AE" w:rsidR="00E81FBE" w:rsidRPr="007B620C" w:rsidRDefault="00E81FBE" w:rsidP="007B620C">
      <w:pPr>
        <w:spacing w:line="360" w:lineRule="auto"/>
        <w:rPr>
          <w:rFonts w:ascii="Arial" w:hAnsi="Arial" w:cs="Arial"/>
          <w:sz w:val="22"/>
        </w:rPr>
      </w:pPr>
      <w:r w:rsidRPr="007B620C">
        <w:rPr>
          <w:rFonts w:ascii="Arial" w:hAnsi="Arial" w:cs="Arial"/>
          <w:sz w:val="22"/>
        </w:rPr>
        <w:t>Diabetes is a very costly disease which affects individuals and health system. It progresses with time and can be lifelong. However, promotion of healthy lifestyle, physical activity and body weight reduction will usually stop or avert the disease or its outcome (Galaviz et al., 2015)</w:t>
      </w:r>
    </w:p>
    <w:p w14:paraId="5266F8FF" w14:textId="77777777" w:rsidR="00E81FBE" w:rsidRPr="007B620C" w:rsidRDefault="00E81FBE" w:rsidP="007B620C">
      <w:pPr>
        <w:spacing w:line="360" w:lineRule="auto"/>
        <w:rPr>
          <w:rFonts w:ascii="Arial" w:hAnsi="Arial" w:cs="Arial"/>
          <w:sz w:val="22"/>
        </w:rPr>
      </w:pPr>
    </w:p>
    <w:p w14:paraId="381CCE5B" w14:textId="38E9C075" w:rsidR="000C4EDA" w:rsidRPr="007B620C" w:rsidRDefault="000C4EDA" w:rsidP="007B620C">
      <w:pPr>
        <w:pStyle w:val="ListParagraph"/>
        <w:numPr>
          <w:ilvl w:val="0"/>
          <w:numId w:val="1"/>
        </w:numPr>
        <w:spacing w:line="360" w:lineRule="auto"/>
        <w:rPr>
          <w:rFonts w:ascii="Arial" w:hAnsi="Arial" w:cs="Arial"/>
          <w:b/>
          <w:bCs/>
          <w:sz w:val="22"/>
        </w:rPr>
      </w:pPr>
      <w:r w:rsidRPr="007B620C">
        <w:rPr>
          <w:rFonts w:ascii="Arial" w:hAnsi="Arial" w:cs="Arial"/>
          <w:b/>
          <w:bCs/>
          <w:sz w:val="22"/>
        </w:rPr>
        <w:t xml:space="preserve">Anatomy and Physiology </w:t>
      </w:r>
    </w:p>
    <w:p w14:paraId="7A892B1B" w14:textId="703CE5E5" w:rsidR="008B10E7" w:rsidRPr="007B620C" w:rsidRDefault="008B10E7" w:rsidP="007B620C">
      <w:pPr>
        <w:spacing w:line="360" w:lineRule="auto"/>
        <w:rPr>
          <w:rFonts w:ascii="Arial" w:hAnsi="Arial" w:cs="Arial"/>
          <w:sz w:val="22"/>
        </w:rPr>
      </w:pPr>
      <w:r w:rsidRPr="007B620C">
        <w:rPr>
          <w:rFonts w:ascii="Arial" w:hAnsi="Arial" w:cs="Arial"/>
          <w:sz w:val="22"/>
        </w:rPr>
        <w:t>Organs involved in type 2 diabetes are pancreas, liver, skeletal muscle, kidneys, adipose tissue and brain (Galicia-Gracia, 2020). Although, the pancreas is the organ, which plays the most important role in the process of the disease.</w:t>
      </w:r>
    </w:p>
    <w:p w14:paraId="0EE5090C" w14:textId="202425A2" w:rsidR="008B10E7" w:rsidRPr="007B620C" w:rsidRDefault="008B10E7" w:rsidP="007B620C">
      <w:pPr>
        <w:spacing w:line="360" w:lineRule="auto"/>
        <w:rPr>
          <w:rFonts w:ascii="Arial" w:hAnsi="Arial" w:cs="Arial"/>
          <w:sz w:val="22"/>
        </w:rPr>
      </w:pPr>
      <w:r w:rsidRPr="007B620C">
        <w:rPr>
          <w:rFonts w:ascii="Arial" w:hAnsi="Arial" w:cs="Arial"/>
          <w:sz w:val="22"/>
        </w:rPr>
        <w:t>The pancreas is located</w:t>
      </w:r>
      <w:r w:rsidR="003873CA" w:rsidRPr="007B620C">
        <w:rPr>
          <w:rFonts w:ascii="Arial" w:hAnsi="Arial" w:cs="Arial"/>
          <w:sz w:val="22"/>
        </w:rPr>
        <w:t xml:space="preserve"> behind</w:t>
      </w:r>
      <w:r w:rsidRPr="007B620C">
        <w:rPr>
          <w:rFonts w:ascii="Arial" w:hAnsi="Arial" w:cs="Arial"/>
          <w:sz w:val="22"/>
        </w:rPr>
        <w:t xml:space="preserve"> the stomach</w:t>
      </w:r>
      <w:r w:rsidR="003873CA" w:rsidRPr="007B620C">
        <w:rPr>
          <w:rFonts w:ascii="Arial" w:hAnsi="Arial" w:cs="Arial"/>
          <w:sz w:val="22"/>
        </w:rPr>
        <w:t>, in front of the spine.</w:t>
      </w:r>
      <w:r w:rsidRPr="007B620C">
        <w:rPr>
          <w:rFonts w:ascii="Arial" w:hAnsi="Arial" w:cs="Arial"/>
          <w:sz w:val="22"/>
        </w:rPr>
        <w:t xml:space="preserve"> The right-side widest part of the organ it’s called the head, and it’s placed in the curve of duodenum, the first partition of the small intestine. Continuing it’s the neck that connect the head of the pancreas with the narrowing left side, which bends upward and it’s called the body of pancreas and ends close to the spleen – and that’s the tail (Kenhub, n d.).</w:t>
      </w:r>
    </w:p>
    <w:p w14:paraId="680B657A" w14:textId="7048551D" w:rsidR="008B10E7" w:rsidRPr="007B620C" w:rsidRDefault="008B10E7" w:rsidP="007B620C">
      <w:pPr>
        <w:spacing w:line="360" w:lineRule="auto"/>
        <w:rPr>
          <w:rFonts w:ascii="Arial" w:hAnsi="Arial" w:cs="Arial"/>
          <w:sz w:val="22"/>
        </w:rPr>
      </w:pPr>
      <w:r w:rsidRPr="007B620C">
        <w:rPr>
          <w:rFonts w:ascii="Arial" w:hAnsi="Arial" w:cs="Arial"/>
          <w:sz w:val="22"/>
        </w:rPr>
        <w:lastRenderedPageBreak/>
        <w:t>Pancreas is an accessory organ of the gastrointestinal tract and the endocrine system. It serves as two glands. Exocrine a digestive gland, and endocrine gland which produces hormones (Yourhormones.info, 2018).</w:t>
      </w:r>
    </w:p>
    <w:p w14:paraId="3DBBD40C" w14:textId="67B7A864" w:rsidR="008B10E7" w:rsidRPr="007B620C" w:rsidRDefault="008B10E7" w:rsidP="007B620C">
      <w:pPr>
        <w:spacing w:line="360" w:lineRule="auto"/>
        <w:rPr>
          <w:rFonts w:ascii="Arial" w:hAnsi="Arial" w:cs="Arial"/>
          <w:sz w:val="22"/>
        </w:rPr>
      </w:pPr>
      <w:r w:rsidRPr="007B620C">
        <w:rPr>
          <w:rFonts w:ascii="Arial" w:hAnsi="Arial" w:cs="Arial"/>
          <w:sz w:val="22"/>
        </w:rPr>
        <w:t>The roles of the pancreas are very important. It produces digestive juices which contains enzymes breaking down consumed food and makes hormones, which regulates glucose levels in blood like insulin, glucagon and somatostatin.</w:t>
      </w:r>
    </w:p>
    <w:p w14:paraId="0BC3FFBD" w14:textId="12AF2372" w:rsidR="003873CA" w:rsidRPr="007B620C" w:rsidRDefault="003873CA" w:rsidP="007B620C">
      <w:pPr>
        <w:spacing w:line="360" w:lineRule="auto"/>
        <w:rPr>
          <w:rFonts w:ascii="Arial" w:hAnsi="Arial" w:cs="Arial"/>
          <w:sz w:val="22"/>
        </w:rPr>
      </w:pPr>
      <w:r w:rsidRPr="007B620C">
        <w:rPr>
          <w:rFonts w:ascii="Arial" w:hAnsi="Arial" w:cs="Arial"/>
          <w:sz w:val="22"/>
        </w:rPr>
        <w:t>How it works...</w:t>
      </w:r>
    </w:p>
    <w:p w14:paraId="63EF8D86" w14:textId="7B1DF869" w:rsidR="003873CA" w:rsidRPr="007B620C" w:rsidRDefault="003873CA" w:rsidP="007B620C">
      <w:pPr>
        <w:spacing w:line="360" w:lineRule="auto"/>
        <w:rPr>
          <w:rFonts w:ascii="Arial" w:hAnsi="Arial" w:cs="Arial"/>
          <w:sz w:val="22"/>
        </w:rPr>
      </w:pPr>
      <w:r w:rsidRPr="007B620C">
        <w:rPr>
          <w:rFonts w:ascii="Arial" w:hAnsi="Arial" w:cs="Arial"/>
          <w:sz w:val="22"/>
        </w:rPr>
        <w:t>As pancreas is very close to stomach, as soon as food is consumed it produces digestive juices into the bowel. The juices contain enzymes which break food down. During digestion process nutrient levels in blood rise. The pancreas produces insulin to help to store glucose away. when insulin is not produced, between the meals, the body releases the energy stored into the blood gradually. This energy body uses for metabolism process, exercise and to deliver the glucose to the brain (Yourhormones.info,</w:t>
      </w:r>
      <w:r w:rsidR="007B620C">
        <w:rPr>
          <w:rFonts w:ascii="Arial" w:hAnsi="Arial" w:cs="Arial"/>
          <w:sz w:val="22"/>
        </w:rPr>
        <w:t xml:space="preserve"> </w:t>
      </w:r>
      <w:r w:rsidRPr="007B620C">
        <w:rPr>
          <w:rFonts w:ascii="Arial" w:hAnsi="Arial" w:cs="Arial"/>
          <w:sz w:val="22"/>
        </w:rPr>
        <w:t>2018).</w:t>
      </w:r>
    </w:p>
    <w:p w14:paraId="2F330301" w14:textId="305EF85E" w:rsidR="003873CA" w:rsidRPr="007B620C" w:rsidRDefault="003873CA" w:rsidP="007B620C">
      <w:pPr>
        <w:spacing w:line="360" w:lineRule="auto"/>
        <w:rPr>
          <w:rFonts w:ascii="Arial" w:hAnsi="Arial" w:cs="Arial"/>
          <w:sz w:val="22"/>
        </w:rPr>
      </w:pPr>
      <w:r w:rsidRPr="007B620C">
        <w:rPr>
          <w:rFonts w:ascii="Arial" w:hAnsi="Arial" w:cs="Arial"/>
          <w:sz w:val="22"/>
        </w:rPr>
        <w:t>Background.</w:t>
      </w:r>
    </w:p>
    <w:p w14:paraId="0E5722CA" w14:textId="51AC0A04" w:rsidR="003873CA" w:rsidRPr="007B620C" w:rsidRDefault="00825790" w:rsidP="007B620C">
      <w:pPr>
        <w:tabs>
          <w:tab w:val="left" w:pos="6540"/>
        </w:tabs>
        <w:spacing w:line="360" w:lineRule="auto"/>
        <w:rPr>
          <w:rFonts w:ascii="Arial" w:hAnsi="Arial" w:cs="Arial"/>
          <w:sz w:val="22"/>
        </w:rPr>
      </w:pPr>
      <w:r w:rsidRPr="007B620C">
        <w:rPr>
          <w:rFonts w:ascii="Arial" w:hAnsi="Arial" w:cs="Arial"/>
          <w:sz w:val="22"/>
        </w:rPr>
        <w:t>Diabetes type 2 is triggered by many factors mainly increased calorie intake, related to high fat diet and lack of physical activity, but also environmental and genetic connections (Reddy, 2017).</w:t>
      </w:r>
      <w:r w:rsidR="003873CA" w:rsidRPr="007B620C">
        <w:rPr>
          <w:rFonts w:ascii="Arial" w:hAnsi="Arial" w:cs="Arial"/>
          <w:sz w:val="22"/>
        </w:rPr>
        <w:t xml:space="preserve"> It is the condition when the insulin made in the pancreas can’t work properly or it is not enough to control blood glucose levels. </w:t>
      </w:r>
      <w:r w:rsidR="00F0031D" w:rsidRPr="007B620C">
        <w:rPr>
          <w:rFonts w:ascii="Arial" w:hAnsi="Arial" w:cs="Arial"/>
          <w:sz w:val="22"/>
        </w:rPr>
        <w:t>It</w:t>
      </w:r>
      <w:r w:rsidR="003873CA" w:rsidRPr="007B620C">
        <w:rPr>
          <w:rFonts w:ascii="Arial" w:hAnsi="Arial" w:cs="Arial"/>
          <w:sz w:val="22"/>
        </w:rPr>
        <w:t xml:space="preserve"> is a progressive chronic disorder affecting the population. In the UK, 3,8 million people, has been diagnosed with type diabetes when 90% with type 2 (Diabetes UK, 2019).</w:t>
      </w:r>
    </w:p>
    <w:p w14:paraId="7A9DCE71" w14:textId="1305AD94" w:rsidR="00F0031D" w:rsidRPr="007B620C" w:rsidRDefault="00F0031D" w:rsidP="007B620C">
      <w:pPr>
        <w:tabs>
          <w:tab w:val="left" w:pos="6540"/>
        </w:tabs>
        <w:spacing w:line="360" w:lineRule="auto"/>
        <w:rPr>
          <w:rFonts w:ascii="Arial" w:hAnsi="Arial" w:cs="Arial"/>
          <w:sz w:val="22"/>
        </w:rPr>
      </w:pPr>
    </w:p>
    <w:p w14:paraId="5BE0C93A" w14:textId="59949454" w:rsidR="00F0031D" w:rsidRPr="007B620C" w:rsidRDefault="00F0031D" w:rsidP="007B620C">
      <w:pPr>
        <w:tabs>
          <w:tab w:val="left" w:pos="6540"/>
        </w:tabs>
        <w:spacing w:line="360" w:lineRule="auto"/>
        <w:rPr>
          <w:rFonts w:ascii="Arial" w:hAnsi="Arial" w:cs="Arial"/>
          <w:sz w:val="22"/>
        </w:rPr>
      </w:pPr>
    </w:p>
    <w:p w14:paraId="2FC9F75E"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Diabetes effects on the body systems</w:t>
      </w:r>
    </w:p>
    <w:p w14:paraId="72238F1D"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Person with diabetes has high sugar levels in blood. Controlling these levels reduces the risk of damage to the whole body. Untreated diabetes and high glucose levels leads to many health issues. Early diagnosis, lifestyle change and medical treatment can reduce the bad effect of diabetes.</w:t>
      </w:r>
    </w:p>
    <w:p w14:paraId="59362DB1"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Cardiovascular system</w:t>
      </w:r>
    </w:p>
    <w:p w14:paraId="0E83B758"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 xml:space="preserve">Additional blood sugar reduces the elasticity of blood vessels and causes them to taper. This reduces the oxygen flow with blood, increasing blood pressure and causes damage to the vessels and arteries (atherosclerosis).  High blood pressure can lead to heart disease, heart attack, stroke or peripheral arterial disease (Dresden, 2019). Heart disease damages heart </w:t>
      </w:r>
      <w:r w:rsidRPr="007B620C">
        <w:rPr>
          <w:rFonts w:ascii="Arial" w:hAnsi="Arial" w:cs="Arial"/>
          <w:sz w:val="22"/>
        </w:rPr>
        <w:lastRenderedPageBreak/>
        <w:t>tissue and when the damage is happening frequently it can lead to the heart failure (Kenny and Abel, 2019).</w:t>
      </w:r>
    </w:p>
    <w:p w14:paraId="6E1D6EDA"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People with diabetes are known to develop the more severe heart problem at younger age compare to people without the condition. With diabetes there’s often an association of obesity, hypertension and high cholesterol. The poor diet and lack of physical activity are increasing the risk of complication in both diabetes and cardiovascular disease. Lastly to mention difficulties with healing when wounded, due to the low supply of oxygen with blood (</w:t>
      </w:r>
      <w:proofErr w:type="spellStart"/>
      <w:r w:rsidRPr="007B620C">
        <w:rPr>
          <w:rFonts w:ascii="Arial" w:hAnsi="Arial" w:cs="Arial"/>
          <w:sz w:val="22"/>
        </w:rPr>
        <w:t>Villines</w:t>
      </w:r>
      <w:proofErr w:type="spellEnd"/>
      <w:r w:rsidRPr="007B620C">
        <w:rPr>
          <w:rFonts w:ascii="Arial" w:hAnsi="Arial" w:cs="Arial"/>
          <w:sz w:val="22"/>
        </w:rPr>
        <w:t>, 2019).</w:t>
      </w:r>
    </w:p>
    <w:p w14:paraId="7A3290C3"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The nervous system</w:t>
      </w:r>
    </w:p>
    <w:p w14:paraId="00E87484"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 xml:space="preserve">The nerve damage is highly associated with diabetes. it occurs with time but can also appear sooner. It is called peripheral neuropathy and mostly causes numbness of the feet, legs, toes, arms hands and fingers. </w:t>
      </w:r>
    </w:p>
    <w:p w14:paraId="70CAA02D"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The numbness can make it harder to feel small cuts and wounds on feet, so infection can appear and progress quickly. Ulceration and death of tissue can result with amputation (CDC, 2020)</w:t>
      </w:r>
    </w:p>
    <w:p w14:paraId="286FCF58"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 xml:space="preserve">The urinary system </w:t>
      </w:r>
    </w:p>
    <w:p w14:paraId="64721EAF"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In 2015, Gheith, in the studies, showed that 20-40% of people with diabetes develop kidney disease. The reason for it is a lot of protein in the urine or low filtration rate. Diabetic nephropathy. The disease develops slowly, and not every patient with sign of kidney problem will fully develop diabetic nephropathy (Gheith et al., 2015).</w:t>
      </w:r>
    </w:p>
    <w:p w14:paraId="091016DD"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Vision</w:t>
      </w:r>
    </w:p>
    <w:p w14:paraId="4949D65B" w14:textId="77777777" w:rsidR="00F0031D" w:rsidRPr="007B620C" w:rsidRDefault="00F0031D" w:rsidP="007B620C">
      <w:pPr>
        <w:tabs>
          <w:tab w:val="left" w:pos="6540"/>
        </w:tabs>
        <w:spacing w:line="360" w:lineRule="auto"/>
        <w:rPr>
          <w:rFonts w:ascii="Arial" w:hAnsi="Arial" w:cs="Arial"/>
          <w:sz w:val="22"/>
        </w:rPr>
      </w:pPr>
      <w:r w:rsidRPr="007B620C">
        <w:rPr>
          <w:rFonts w:ascii="Arial" w:hAnsi="Arial" w:cs="Arial"/>
          <w:sz w:val="22"/>
        </w:rPr>
        <w:t xml:space="preserve">There’s the high risk of developing eye problems related to diabetes. they can lead to loss of vision. Blurred vision may occur when the sugar level is high. However, the longer-term complications involve glaucoma which causes the damage of optic nerve due to the build-up pressure, diabetic retinopathy – the damage of blood vessels in the retina, diabetic macular edema which destroys the sharp vision which leads to partial vision or blindness or cataract the cloudiness of the lenses which can happen to everyone with age, but appears earlier in people with diabetes (NIDDK, n.d.)  </w:t>
      </w:r>
    </w:p>
    <w:p w14:paraId="30B13222" w14:textId="77777777" w:rsidR="00F0031D" w:rsidRPr="007B620C" w:rsidRDefault="00F0031D" w:rsidP="007B620C">
      <w:pPr>
        <w:tabs>
          <w:tab w:val="left" w:pos="6540"/>
        </w:tabs>
        <w:spacing w:line="360" w:lineRule="auto"/>
        <w:rPr>
          <w:rFonts w:ascii="Arial" w:hAnsi="Arial" w:cs="Arial"/>
          <w:sz w:val="22"/>
        </w:rPr>
      </w:pPr>
    </w:p>
    <w:p w14:paraId="18DD0A5C"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72E33440"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11586A5F"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4126A8A0" w14:textId="77777777" w:rsidR="0055644D" w:rsidRPr="007B620C" w:rsidRDefault="00F0031D" w:rsidP="007B620C">
      <w:pPr>
        <w:pStyle w:val="NormalWeb"/>
        <w:spacing w:line="360" w:lineRule="auto"/>
        <w:rPr>
          <w:rFonts w:ascii="Arial" w:hAnsi="Arial" w:cs="Arial"/>
          <w:b/>
          <w:bCs/>
          <w:color w:val="000000"/>
          <w:sz w:val="22"/>
          <w:szCs w:val="22"/>
        </w:rPr>
      </w:pPr>
      <w:r w:rsidRPr="007B620C">
        <w:rPr>
          <w:rFonts w:ascii="Arial" w:hAnsi="Arial" w:cs="Arial"/>
          <w:b/>
          <w:bCs/>
          <w:color w:val="000000"/>
          <w:sz w:val="22"/>
          <w:szCs w:val="22"/>
        </w:rPr>
        <w:lastRenderedPageBreak/>
        <w:t>‌</w:t>
      </w:r>
      <w:r w:rsidR="0055644D" w:rsidRPr="007B620C">
        <w:rPr>
          <w:rFonts w:ascii="Arial" w:hAnsi="Arial" w:cs="Arial"/>
          <w:b/>
          <w:bCs/>
          <w:color w:val="000000"/>
          <w:sz w:val="22"/>
          <w:szCs w:val="22"/>
        </w:rPr>
        <w:t>Risk factors</w:t>
      </w:r>
    </w:p>
    <w:p w14:paraId="773AC6C4" w14:textId="17AEF07E" w:rsidR="00452D80" w:rsidRPr="007B620C" w:rsidRDefault="0055644D" w:rsidP="007B620C">
      <w:pPr>
        <w:pStyle w:val="NormalWeb"/>
        <w:spacing w:line="360" w:lineRule="auto"/>
        <w:rPr>
          <w:rFonts w:ascii="Arial" w:hAnsi="Arial" w:cs="Arial"/>
          <w:color w:val="000000"/>
          <w:sz w:val="22"/>
          <w:szCs w:val="22"/>
        </w:rPr>
      </w:pPr>
      <w:r w:rsidRPr="007B620C">
        <w:rPr>
          <w:rFonts w:ascii="Arial" w:hAnsi="Arial" w:cs="Arial"/>
          <w:color w:val="000000"/>
          <w:sz w:val="22"/>
          <w:szCs w:val="22"/>
        </w:rPr>
        <w:t xml:space="preserve">The possibility for the individual to develop type 2 diabetes depends on a range of risk factors. Particular of them are easier to control, while some are more difficult or impossible. </w:t>
      </w:r>
      <w:r w:rsidR="00452D80" w:rsidRPr="007B620C">
        <w:rPr>
          <w:rFonts w:ascii="Arial" w:hAnsi="Arial" w:cs="Arial"/>
          <w:color w:val="000000"/>
          <w:sz w:val="22"/>
          <w:szCs w:val="22"/>
        </w:rPr>
        <w:t>However,</w:t>
      </w:r>
      <w:r w:rsidRPr="007B620C">
        <w:rPr>
          <w:rFonts w:ascii="Arial" w:hAnsi="Arial" w:cs="Arial"/>
          <w:color w:val="000000"/>
          <w:sz w:val="22"/>
          <w:szCs w:val="22"/>
        </w:rPr>
        <w:t xml:space="preserve"> knowing them allows people to take control and manage the ones depend on the lifestyle habits (Medical News Today, 2014</w:t>
      </w:r>
      <w:r w:rsidR="00452D80" w:rsidRPr="007B620C">
        <w:rPr>
          <w:rFonts w:ascii="Arial" w:hAnsi="Arial" w:cs="Arial"/>
          <w:color w:val="000000"/>
          <w:sz w:val="22"/>
          <w:szCs w:val="22"/>
        </w:rPr>
        <w:t>). National</w:t>
      </w:r>
      <w:r w:rsidRPr="007B620C">
        <w:rPr>
          <w:rFonts w:ascii="Arial" w:hAnsi="Arial" w:cs="Arial"/>
          <w:color w:val="000000"/>
          <w:sz w:val="22"/>
          <w:szCs w:val="22"/>
        </w:rPr>
        <w:t xml:space="preserve"> Institute for Health and Care Excellence (NICE) recognised risk factors for diabetes type 2</w:t>
      </w:r>
      <w:r w:rsidR="00452D80" w:rsidRPr="007B620C">
        <w:rPr>
          <w:rFonts w:ascii="Arial" w:hAnsi="Arial" w:cs="Arial"/>
          <w:color w:val="000000"/>
          <w:sz w:val="22"/>
          <w:szCs w:val="22"/>
        </w:rPr>
        <w:t xml:space="preserve"> which include: </w:t>
      </w:r>
    </w:p>
    <w:p w14:paraId="1F4D6C74" w14:textId="649300A9" w:rsidR="0055644D" w:rsidRPr="007B620C" w:rsidRDefault="00452D80" w:rsidP="007B620C">
      <w:pPr>
        <w:pStyle w:val="NormalWeb"/>
        <w:spacing w:line="360" w:lineRule="auto"/>
        <w:rPr>
          <w:rFonts w:ascii="Arial" w:hAnsi="Arial" w:cs="Arial"/>
          <w:color w:val="000000"/>
          <w:sz w:val="22"/>
          <w:szCs w:val="22"/>
        </w:rPr>
      </w:pPr>
      <w:r w:rsidRPr="007B620C">
        <w:rPr>
          <w:rFonts w:ascii="Arial" w:hAnsi="Arial" w:cs="Arial"/>
          <w:color w:val="000000"/>
          <w:sz w:val="22"/>
          <w:szCs w:val="22"/>
        </w:rPr>
        <w:t>Obesity, overeating and lack of physical activity which intensify insulin resistance.</w:t>
      </w:r>
    </w:p>
    <w:p w14:paraId="768D4DD3" w14:textId="3789C61B" w:rsidR="00452D80" w:rsidRPr="007B620C" w:rsidRDefault="00452D80" w:rsidP="007B620C">
      <w:pPr>
        <w:pStyle w:val="NormalWeb"/>
        <w:spacing w:line="360" w:lineRule="auto"/>
        <w:rPr>
          <w:rFonts w:ascii="Arial" w:hAnsi="Arial" w:cs="Arial"/>
          <w:color w:val="000000"/>
          <w:sz w:val="22"/>
          <w:szCs w:val="22"/>
        </w:rPr>
      </w:pPr>
      <w:r w:rsidRPr="007B620C">
        <w:rPr>
          <w:rFonts w:ascii="Arial" w:hAnsi="Arial" w:cs="Arial"/>
          <w:color w:val="000000"/>
          <w:sz w:val="22"/>
          <w:szCs w:val="22"/>
        </w:rPr>
        <w:t xml:space="preserve">Family history od diabetes, </w:t>
      </w:r>
      <w:proofErr w:type="spellStart"/>
      <w:r w:rsidRPr="007B620C">
        <w:rPr>
          <w:rFonts w:ascii="Arial" w:hAnsi="Arial" w:cs="Arial"/>
          <w:color w:val="000000"/>
          <w:sz w:val="22"/>
          <w:szCs w:val="22"/>
        </w:rPr>
        <w:t>peple</w:t>
      </w:r>
      <w:proofErr w:type="spellEnd"/>
      <w:r w:rsidRPr="007B620C">
        <w:rPr>
          <w:rFonts w:ascii="Arial" w:hAnsi="Arial" w:cs="Arial"/>
          <w:color w:val="000000"/>
          <w:sz w:val="22"/>
          <w:szCs w:val="22"/>
        </w:rPr>
        <w:t xml:space="preserve"> with such a history are 2-6 times more expected to have diabetes.</w:t>
      </w:r>
    </w:p>
    <w:p w14:paraId="3B81C988" w14:textId="38DD0F89" w:rsidR="00452D80" w:rsidRPr="007B620C" w:rsidRDefault="00452D80" w:rsidP="007B620C">
      <w:pPr>
        <w:pStyle w:val="NormalWeb"/>
        <w:spacing w:line="360" w:lineRule="auto"/>
        <w:rPr>
          <w:rFonts w:ascii="Arial" w:hAnsi="Arial" w:cs="Arial"/>
          <w:color w:val="000000"/>
          <w:sz w:val="22"/>
          <w:szCs w:val="22"/>
        </w:rPr>
      </w:pPr>
      <w:r w:rsidRPr="007B620C">
        <w:rPr>
          <w:rFonts w:ascii="Arial" w:hAnsi="Arial" w:cs="Arial"/>
          <w:color w:val="000000"/>
          <w:sz w:val="22"/>
          <w:szCs w:val="22"/>
        </w:rPr>
        <w:t xml:space="preserve">People from Asian, African and Afro-Caribbean ethnicity are more likely to develop diabetes than white people. </w:t>
      </w:r>
    </w:p>
    <w:p w14:paraId="4A0100CC" w14:textId="2EE9B90F" w:rsidR="00452D80" w:rsidRPr="007B620C" w:rsidRDefault="00452D80" w:rsidP="007B620C">
      <w:pPr>
        <w:pStyle w:val="NormalWeb"/>
        <w:spacing w:line="360" w:lineRule="auto"/>
        <w:rPr>
          <w:rFonts w:ascii="Arial" w:hAnsi="Arial" w:cs="Arial"/>
          <w:color w:val="000000"/>
          <w:sz w:val="22"/>
          <w:szCs w:val="22"/>
        </w:rPr>
      </w:pPr>
      <w:r w:rsidRPr="007B620C">
        <w:rPr>
          <w:rFonts w:ascii="Arial" w:hAnsi="Arial" w:cs="Arial"/>
          <w:color w:val="000000"/>
          <w:sz w:val="22"/>
          <w:szCs w:val="22"/>
        </w:rPr>
        <w:t>Diet low in fibre may increase the risk of obesity, which leads to rapid increase of blood sugar levels.</w:t>
      </w:r>
    </w:p>
    <w:p w14:paraId="576D3DF4" w14:textId="42A96623" w:rsidR="00452D80" w:rsidRPr="007B620C" w:rsidRDefault="00452D80" w:rsidP="007B620C">
      <w:pPr>
        <w:pStyle w:val="NormalWeb"/>
        <w:spacing w:line="360" w:lineRule="auto"/>
        <w:rPr>
          <w:rFonts w:ascii="Arial" w:hAnsi="Arial" w:cs="Arial"/>
          <w:color w:val="000000"/>
          <w:sz w:val="22"/>
          <w:szCs w:val="22"/>
        </w:rPr>
      </w:pPr>
      <w:r w:rsidRPr="007B620C">
        <w:rPr>
          <w:rFonts w:ascii="Arial" w:hAnsi="Arial" w:cs="Arial"/>
          <w:color w:val="000000"/>
          <w:sz w:val="22"/>
          <w:szCs w:val="22"/>
        </w:rPr>
        <w:t>Taking some types of medications, polycystic ovary syndrome</w:t>
      </w:r>
      <w:r w:rsidR="00935126" w:rsidRPr="007B620C">
        <w:rPr>
          <w:rFonts w:ascii="Arial" w:hAnsi="Arial" w:cs="Arial"/>
          <w:color w:val="000000"/>
          <w:sz w:val="22"/>
          <w:szCs w:val="22"/>
        </w:rPr>
        <w:t xml:space="preserve"> and </w:t>
      </w:r>
      <w:r w:rsidRPr="007B620C">
        <w:rPr>
          <w:rFonts w:ascii="Arial" w:hAnsi="Arial" w:cs="Arial"/>
          <w:color w:val="000000"/>
          <w:sz w:val="22"/>
          <w:szCs w:val="22"/>
        </w:rPr>
        <w:t>metabolic syndrome are also being considered as risk factors for developing type 2 diabetes (NICE, n.d.)</w:t>
      </w:r>
    </w:p>
    <w:p w14:paraId="2C11C852" w14:textId="77777777" w:rsidR="00452D80" w:rsidRPr="007B620C" w:rsidRDefault="00452D80" w:rsidP="007B620C">
      <w:pPr>
        <w:pStyle w:val="NormalWeb"/>
        <w:spacing w:line="360" w:lineRule="auto"/>
        <w:rPr>
          <w:rFonts w:ascii="Arial" w:hAnsi="Arial" w:cs="Arial"/>
          <w:color w:val="000000"/>
          <w:sz w:val="22"/>
          <w:szCs w:val="22"/>
        </w:rPr>
      </w:pPr>
    </w:p>
    <w:p w14:paraId="340B47B0" w14:textId="77777777" w:rsidR="00F0031D" w:rsidRPr="007B620C" w:rsidRDefault="00F0031D" w:rsidP="007B620C">
      <w:pPr>
        <w:tabs>
          <w:tab w:val="left" w:pos="6540"/>
        </w:tabs>
        <w:spacing w:line="360" w:lineRule="auto"/>
        <w:rPr>
          <w:rFonts w:ascii="Arial" w:hAnsi="Arial" w:cs="Arial"/>
          <w:sz w:val="22"/>
        </w:rPr>
      </w:pPr>
    </w:p>
    <w:p w14:paraId="38E1DCA6" w14:textId="3C187AC2" w:rsidR="00F66067" w:rsidRPr="007B620C" w:rsidRDefault="000C4EDA" w:rsidP="007B620C">
      <w:pPr>
        <w:pStyle w:val="Heading1"/>
        <w:spacing w:line="360" w:lineRule="auto"/>
        <w:rPr>
          <w:rFonts w:cs="Arial"/>
          <w:sz w:val="22"/>
          <w:szCs w:val="22"/>
        </w:rPr>
      </w:pPr>
      <w:r w:rsidRPr="007B620C">
        <w:rPr>
          <w:rFonts w:cs="Arial"/>
          <w:sz w:val="22"/>
          <w:szCs w:val="22"/>
        </w:rPr>
        <w:t>Health and Lifestyle routine measure</w:t>
      </w:r>
    </w:p>
    <w:p w14:paraId="122A406B" w14:textId="784F9147" w:rsidR="00F66067" w:rsidRPr="007B620C" w:rsidRDefault="00F66067" w:rsidP="007B620C">
      <w:pPr>
        <w:spacing w:line="360" w:lineRule="auto"/>
        <w:rPr>
          <w:rFonts w:ascii="Arial" w:hAnsi="Arial" w:cs="Arial"/>
          <w:sz w:val="22"/>
        </w:rPr>
      </w:pPr>
      <w:r w:rsidRPr="007B620C">
        <w:rPr>
          <w:rFonts w:ascii="Arial" w:hAnsi="Arial" w:cs="Arial"/>
          <w:sz w:val="22"/>
        </w:rPr>
        <w:t>Sadly, many people affected with type 2 diabetes experiencing and still will experience complication of this disease. Many of these complications are preventable when the condition is properly managed. There are many lifestyle changes can be made to prevent the diabetes from developing for the groups of people who are at high risk (</w:t>
      </w:r>
      <w:r w:rsidR="001824A0" w:rsidRPr="007B620C">
        <w:rPr>
          <w:rFonts w:ascii="Arial" w:hAnsi="Arial" w:cs="Arial"/>
          <w:sz w:val="22"/>
        </w:rPr>
        <w:t>preventing-diabetes.co.uk, n.d.</w:t>
      </w:r>
      <w:r w:rsidRPr="007B620C">
        <w:rPr>
          <w:rFonts w:ascii="Arial" w:hAnsi="Arial" w:cs="Arial"/>
          <w:sz w:val="22"/>
        </w:rPr>
        <w:t>).</w:t>
      </w:r>
      <w:r w:rsidR="001824A0" w:rsidRPr="007B620C">
        <w:rPr>
          <w:rFonts w:ascii="Arial" w:hAnsi="Arial" w:cs="Arial"/>
          <w:sz w:val="22"/>
        </w:rPr>
        <w:t xml:space="preserve"> Study proves that losing weight can be significant in preventing diabetes or delaying its progress. Change of diet and increasing of physical activity helps with the weight loss and for every kg of weight loss, 16% decrease in risk has been observed. That proves that weight reduction is the best intervention to reduce diabetes development (Hamman et al., 2006).</w:t>
      </w:r>
    </w:p>
    <w:p w14:paraId="1F855040" w14:textId="36D6EA95" w:rsidR="001824A0" w:rsidRPr="007B620C" w:rsidRDefault="001824A0" w:rsidP="007B620C">
      <w:pPr>
        <w:spacing w:line="360" w:lineRule="auto"/>
        <w:rPr>
          <w:rFonts w:ascii="Arial" w:hAnsi="Arial" w:cs="Arial"/>
          <w:sz w:val="22"/>
        </w:rPr>
      </w:pPr>
      <w:r w:rsidRPr="007B620C">
        <w:rPr>
          <w:rFonts w:ascii="Arial" w:hAnsi="Arial" w:cs="Arial"/>
          <w:sz w:val="22"/>
        </w:rPr>
        <w:t>There are a few factors which contributes in preventing diabetes type 2, reversing or delaying its progress.</w:t>
      </w:r>
    </w:p>
    <w:p w14:paraId="13C6D414" w14:textId="77777777" w:rsidR="001824A0" w:rsidRPr="007B620C" w:rsidRDefault="001824A0" w:rsidP="007B620C">
      <w:pPr>
        <w:spacing w:line="360" w:lineRule="auto"/>
        <w:rPr>
          <w:rFonts w:ascii="Arial" w:hAnsi="Arial" w:cs="Arial"/>
          <w:sz w:val="22"/>
        </w:rPr>
      </w:pPr>
    </w:p>
    <w:p w14:paraId="433F794E" w14:textId="77777777" w:rsidR="001824A0" w:rsidRPr="007B620C" w:rsidRDefault="001824A0" w:rsidP="007B620C">
      <w:pPr>
        <w:spacing w:line="360" w:lineRule="auto"/>
        <w:rPr>
          <w:rFonts w:ascii="Arial" w:hAnsi="Arial" w:cs="Arial"/>
          <w:sz w:val="22"/>
        </w:rPr>
      </w:pPr>
    </w:p>
    <w:p w14:paraId="1BE213A8" w14:textId="3A9B61F9" w:rsidR="001824A0" w:rsidRPr="007B620C" w:rsidRDefault="001824A0" w:rsidP="007B620C">
      <w:pPr>
        <w:spacing w:line="360" w:lineRule="auto"/>
        <w:rPr>
          <w:rFonts w:ascii="Arial" w:hAnsi="Arial" w:cs="Arial"/>
          <w:sz w:val="22"/>
        </w:rPr>
      </w:pPr>
      <w:r w:rsidRPr="007B620C">
        <w:rPr>
          <w:rFonts w:ascii="Arial" w:hAnsi="Arial" w:cs="Arial"/>
          <w:sz w:val="22"/>
        </w:rPr>
        <w:t>Eat well</w:t>
      </w:r>
    </w:p>
    <w:p w14:paraId="6908FD4D" w14:textId="01AD16CF" w:rsidR="001824A0" w:rsidRPr="007B620C" w:rsidRDefault="001824A0" w:rsidP="007B620C">
      <w:pPr>
        <w:spacing w:line="360" w:lineRule="auto"/>
        <w:rPr>
          <w:rFonts w:ascii="Arial" w:hAnsi="Arial" w:cs="Arial"/>
          <w:sz w:val="22"/>
        </w:rPr>
      </w:pPr>
      <w:r w:rsidRPr="007B620C">
        <w:rPr>
          <w:rFonts w:ascii="Arial" w:hAnsi="Arial" w:cs="Arial"/>
          <w:sz w:val="22"/>
        </w:rPr>
        <w:t xml:space="preserve">There are many programs and leaflets about diabetic diet available across the healthcare providers, however the most suitable diet plan should be discussed with health professional. The diet should be fiber rich, low in saturated fat and calories, sugar and salt (NIDDK, 2019). Healthy eating helps to maintain healthy weight and BMI index. Educational programs are widely available within the UK. Diabetes UK, promotes healthy eating, providing with dietary advice and healthy recipes. </w:t>
      </w:r>
    </w:p>
    <w:p w14:paraId="7B69D9D4" w14:textId="760A6F03" w:rsidR="001824A0" w:rsidRPr="007B620C" w:rsidRDefault="001824A0" w:rsidP="007B620C">
      <w:pPr>
        <w:spacing w:line="360" w:lineRule="auto"/>
        <w:rPr>
          <w:rFonts w:ascii="Arial" w:hAnsi="Arial" w:cs="Arial"/>
          <w:sz w:val="22"/>
        </w:rPr>
      </w:pPr>
      <w:r w:rsidRPr="007B620C">
        <w:rPr>
          <w:rFonts w:ascii="Arial" w:hAnsi="Arial" w:cs="Arial"/>
          <w:sz w:val="22"/>
        </w:rPr>
        <w:t>Be active</w:t>
      </w:r>
    </w:p>
    <w:p w14:paraId="0951B2F7" w14:textId="0604848C" w:rsidR="001824A0" w:rsidRPr="007B620C" w:rsidRDefault="001824A0" w:rsidP="007B620C">
      <w:pPr>
        <w:spacing w:line="360" w:lineRule="auto"/>
        <w:rPr>
          <w:rFonts w:ascii="Arial" w:hAnsi="Arial" w:cs="Arial"/>
          <w:sz w:val="22"/>
        </w:rPr>
      </w:pPr>
      <w:r w:rsidRPr="007B620C">
        <w:rPr>
          <w:rFonts w:ascii="Arial" w:hAnsi="Arial" w:cs="Arial"/>
          <w:sz w:val="22"/>
        </w:rPr>
        <w:t>Physical exercises are known to bring health benefits for individuals. It’s been considered as a public health issue and it’s been recommended for people with obesity, prediabetes and type 2 diabetes. Physically active life prevents many chronic diseases</w:t>
      </w:r>
      <w:r w:rsidR="00707F8D" w:rsidRPr="007B620C">
        <w:rPr>
          <w:rFonts w:ascii="Arial" w:hAnsi="Arial" w:cs="Arial"/>
          <w:sz w:val="22"/>
        </w:rPr>
        <w:t xml:space="preserve"> (Hayes and Kriska, 2008). </w:t>
      </w:r>
      <w:r w:rsidRPr="007B620C">
        <w:rPr>
          <w:rFonts w:ascii="Arial" w:hAnsi="Arial" w:cs="Arial"/>
          <w:sz w:val="22"/>
        </w:rPr>
        <w:t>On the other side lack of physical activity increases the risk of it even with diet plan involved. Regular exercises affect liver insulin sensitivity, muscle glucose acceptance which helps to regulate blood sugar levels. In the UK National Health Service offers discounted gym membership on health professional referral which allows patients with health conditions to join the gym and exercises groups (Everyone Active, 2018).</w:t>
      </w:r>
    </w:p>
    <w:p w14:paraId="21ABEC72" w14:textId="1D841EBE" w:rsidR="00707F8D" w:rsidRPr="007B620C" w:rsidRDefault="00707F8D" w:rsidP="007B620C">
      <w:pPr>
        <w:spacing w:line="360" w:lineRule="auto"/>
        <w:rPr>
          <w:rFonts w:ascii="Arial" w:hAnsi="Arial" w:cs="Arial"/>
          <w:sz w:val="22"/>
        </w:rPr>
      </w:pPr>
      <w:r w:rsidRPr="007B620C">
        <w:rPr>
          <w:rFonts w:ascii="Arial" w:hAnsi="Arial" w:cs="Arial"/>
          <w:sz w:val="22"/>
        </w:rPr>
        <w:t>Manage your weight</w:t>
      </w:r>
    </w:p>
    <w:p w14:paraId="439F45C7" w14:textId="490FEC57" w:rsidR="000C4EDA" w:rsidRPr="007B620C" w:rsidRDefault="00707F8D" w:rsidP="007B620C">
      <w:pPr>
        <w:spacing w:line="360" w:lineRule="auto"/>
        <w:rPr>
          <w:rFonts w:ascii="Arial" w:hAnsi="Arial" w:cs="Arial"/>
          <w:sz w:val="22"/>
        </w:rPr>
      </w:pPr>
      <w:r w:rsidRPr="007B620C">
        <w:rPr>
          <w:rFonts w:ascii="Arial" w:hAnsi="Arial" w:cs="Arial"/>
          <w:sz w:val="22"/>
        </w:rPr>
        <w:t xml:space="preserve">Overweight and obese people are in the higher risk of developing diabetes type 2 as a condition related to their extra weight. Unhealthy eating habits contribute to obesity. Health professionals should raise awareness and encourage weight loss in all overweight patients. Wilding says that there is a very strong link between the weight, and type 2 diabetes. Studies also confirm that the majority of people at risk of developing type 2 diabetes are overweight or obese (Daousi, 2006). NHS and local authorities within the UK offer weight management programmes for residents at risk of obesity. NHS digital weight management program is easily accessible at the local pharmacies and doctor practices (NHS England, 2019). </w:t>
      </w:r>
      <w:r w:rsidR="00F0031D" w:rsidRPr="007B620C">
        <w:rPr>
          <w:rFonts w:ascii="Arial" w:hAnsi="Arial" w:cs="Arial"/>
          <w:sz w:val="22"/>
        </w:rPr>
        <w:t>Some l</w:t>
      </w:r>
      <w:r w:rsidRPr="007B620C">
        <w:rPr>
          <w:rFonts w:ascii="Arial" w:hAnsi="Arial" w:cs="Arial"/>
          <w:sz w:val="22"/>
        </w:rPr>
        <w:t xml:space="preserve">ocal councils also </w:t>
      </w:r>
      <w:r w:rsidR="00F0031D" w:rsidRPr="007B620C">
        <w:rPr>
          <w:rFonts w:ascii="Arial" w:hAnsi="Arial" w:cs="Arial"/>
          <w:sz w:val="22"/>
        </w:rPr>
        <w:t>offer</w:t>
      </w:r>
      <w:r w:rsidRPr="007B620C">
        <w:rPr>
          <w:rFonts w:ascii="Arial" w:hAnsi="Arial" w:cs="Arial"/>
          <w:sz w:val="22"/>
        </w:rPr>
        <w:t xml:space="preserve"> weigh management programs to residents with high BMI </w:t>
      </w:r>
      <w:r w:rsidR="00F0031D" w:rsidRPr="007B620C">
        <w:rPr>
          <w:rFonts w:ascii="Arial" w:hAnsi="Arial" w:cs="Arial"/>
          <w:sz w:val="22"/>
        </w:rPr>
        <w:t>(Everyone Active n.d.)</w:t>
      </w:r>
    </w:p>
    <w:p w14:paraId="73E20EC5" w14:textId="77777777" w:rsidR="001B7A40" w:rsidRPr="007B620C" w:rsidRDefault="001B7A40" w:rsidP="007B620C">
      <w:pPr>
        <w:spacing w:line="360" w:lineRule="auto"/>
        <w:rPr>
          <w:rFonts w:ascii="Arial" w:hAnsi="Arial" w:cs="Arial"/>
          <w:sz w:val="22"/>
        </w:rPr>
      </w:pPr>
    </w:p>
    <w:p w14:paraId="7996E1D2" w14:textId="5C64D396" w:rsidR="000C4EDA" w:rsidRPr="007B620C" w:rsidRDefault="001B7A40" w:rsidP="007B620C">
      <w:pPr>
        <w:pStyle w:val="Heading1"/>
        <w:numPr>
          <w:ilvl w:val="0"/>
          <w:numId w:val="1"/>
        </w:numPr>
        <w:spacing w:line="360" w:lineRule="auto"/>
        <w:rPr>
          <w:rFonts w:cs="Arial"/>
          <w:sz w:val="22"/>
          <w:szCs w:val="22"/>
        </w:rPr>
      </w:pPr>
      <w:r w:rsidRPr="007B620C">
        <w:rPr>
          <w:rFonts w:cs="Arial"/>
          <w:sz w:val="22"/>
          <w:szCs w:val="22"/>
        </w:rPr>
        <w:t>Health and Social Care practice</w:t>
      </w:r>
    </w:p>
    <w:p w14:paraId="7E8C033A" w14:textId="23242CC5" w:rsidR="00F0031D" w:rsidRPr="007B620C" w:rsidRDefault="00F0031D" w:rsidP="007B620C">
      <w:pPr>
        <w:spacing w:line="360" w:lineRule="auto"/>
        <w:rPr>
          <w:rFonts w:ascii="Arial" w:hAnsi="Arial" w:cs="Arial"/>
          <w:sz w:val="22"/>
        </w:rPr>
      </w:pPr>
      <w:r w:rsidRPr="007B620C">
        <w:rPr>
          <w:rFonts w:ascii="Arial" w:hAnsi="Arial" w:cs="Arial"/>
          <w:sz w:val="22"/>
        </w:rPr>
        <w:t xml:space="preserve">Public Health England (PHE), in 2018 published the document “Health Matters: preventing Type 2 Diabetes, which summaries how to identify and offer support to people at risk of </w:t>
      </w:r>
      <w:r w:rsidRPr="007B620C">
        <w:rPr>
          <w:rFonts w:ascii="Arial" w:hAnsi="Arial" w:cs="Arial"/>
          <w:sz w:val="22"/>
        </w:rPr>
        <w:lastRenderedPageBreak/>
        <w:t xml:space="preserve">developing type 2 diabetes. This document identified association between this type of diabetes and lifestyle factors. It has been noticed that people are nowadays highly exposed to processed widely available cheap food. </w:t>
      </w:r>
    </w:p>
    <w:p w14:paraId="72A9D19F" w14:textId="4B3EC88F" w:rsidR="00F0031D" w:rsidRPr="007B620C" w:rsidRDefault="00F0031D" w:rsidP="007B620C">
      <w:pPr>
        <w:spacing w:line="360" w:lineRule="auto"/>
        <w:rPr>
          <w:rFonts w:ascii="Arial" w:hAnsi="Arial" w:cs="Arial"/>
          <w:sz w:val="22"/>
        </w:rPr>
      </w:pPr>
      <w:r w:rsidRPr="007B620C">
        <w:rPr>
          <w:rFonts w:ascii="Arial" w:hAnsi="Arial" w:cs="Arial"/>
          <w:sz w:val="22"/>
        </w:rPr>
        <w:t xml:space="preserve">NHS England, Diabetes UK and Public Health England joined together, and clarified the goals to reduce the diabetes type 2 incidence, reduce the complications and health inequalities related to this disease. The “Healthier You” program is based on group sessions within the 9 months based on discussing weight reduction, diet control and physical activity increase. The program is based on use of behavioural techniques. “Healthier you” app is also available across the country which offers digital support and diabetes prevention. NHS provides Health Check Programme to adults 40-74years old every five years. The diabetes risk assessment is a part of this check. </w:t>
      </w:r>
    </w:p>
    <w:p w14:paraId="01CDAB84" w14:textId="7F9B3C01" w:rsidR="00F0031D" w:rsidRPr="007B620C" w:rsidRDefault="00F0031D" w:rsidP="007B620C">
      <w:pPr>
        <w:spacing w:line="360" w:lineRule="auto"/>
        <w:rPr>
          <w:rFonts w:ascii="Arial" w:hAnsi="Arial" w:cs="Arial"/>
          <w:sz w:val="22"/>
        </w:rPr>
      </w:pPr>
      <w:r w:rsidRPr="007B620C">
        <w:rPr>
          <w:rFonts w:ascii="Arial" w:hAnsi="Arial" w:cs="Arial"/>
          <w:sz w:val="22"/>
        </w:rPr>
        <w:t>The relation between obesity and risk of developing diabetes type 2 is well recognised. There are national policies related to obesity as one of the main purposes for developing diabetes. Calorie reduction programme policy (2017) is the government regulation regarding producing healthier food which contains less sugar and salt and less calories.</w:t>
      </w:r>
    </w:p>
    <w:p w14:paraId="0159F365" w14:textId="6544D151" w:rsidR="00F0031D" w:rsidRPr="007B620C" w:rsidRDefault="00F0031D" w:rsidP="007B620C">
      <w:pPr>
        <w:spacing w:line="360" w:lineRule="auto"/>
        <w:rPr>
          <w:rFonts w:ascii="Arial" w:hAnsi="Arial" w:cs="Arial"/>
          <w:sz w:val="22"/>
        </w:rPr>
      </w:pPr>
      <w:r w:rsidRPr="007B620C">
        <w:rPr>
          <w:rFonts w:ascii="Arial" w:hAnsi="Arial" w:cs="Arial"/>
          <w:sz w:val="22"/>
        </w:rPr>
        <w:t>PHE also announced campaigns “One you” suggesting how many calories adults should intake daily, and “Change4life advertising healthy lifestyle to the whole families.</w:t>
      </w:r>
    </w:p>
    <w:p w14:paraId="1C1EEB9E" w14:textId="08241ABF" w:rsidR="00F0031D" w:rsidRPr="007B620C" w:rsidRDefault="00F0031D" w:rsidP="007B620C">
      <w:pPr>
        <w:spacing w:line="360" w:lineRule="auto"/>
        <w:rPr>
          <w:rFonts w:ascii="Arial" w:hAnsi="Arial" w:cs="Arial"/>
          <w:sz w:val="22"/>
        </w:rPr>
      </w:pPr>
      <w:r w:rsidRPr="007B620C">
        <w:rPr>
          <w:rFonts w:ascii="Arial" w:hAnsi="Arial" w:cs="Arial"/>
          <w:sz w:val="22"/>
        </w:rPr>
        <w:t xml:space="preserve">Sugar reduction programme (Public Health England, 2017) aims to remove sugar from product popular among children. </w:t>
      </w:r>
    </w:p>
    <w:p w14:paraId="2AAEC5A4" w14:textId="094B6090" w:rsidR="00F0031D" w:rsidRPr="007B620C" w:rsidRDefault="00F0031D" w:rsidP="007B620C">
      <w:pPr>
        <w:spacing w:line="360" w:lineRule="auto"/>
        <w:rPr>
          <w:rFonts w:ascii="Arial" w:hAnsi="Arial" w:cs="Arial"/>
          <w:sz w:val="22"/>
        </w:rPr>
      </w:pPr>
      <w:r w:rsidRPr="007B620C">
        <w:rPr>
          <w:rFonts w:ascii="Arial" w:hAnsi="Arial" w:cs="Arial"/>
          <w:sz w:val="22"/>
        </w:rPr>
        <w:t>NHS England, Diabetes UK and PHE inaugurated Diabetes Prevention Week in April 2018. It allows GP practices order leaflets, posters and other materials to launch their own awareness events based on changing lifestyle advice (Public Health England, 2018).</w:t>
      </w:r>
    </w:p>
    <w:p w14:paraId="5A29D146" w14:textId="78C0864C" w:rsidR="00F0031D" w:rsidRPr="007B620C" w:rsidRDefault="00F0031D" w:rsidP="007B620C">
      <w:pPr>
        <w:spacing w:line="360" w:lineRule="auto"/>
        <w:rPr>
          <w:rFonts w:ascii="Arial" w:hAnsi="Arial" w:cs="Arial"/>
          <w:sz w:val="22"/>
        </w:rPr>
      </w:pPr>
    </w:p>
    <w:p w14:paraId="189B8F71" w14:textId="77777777" w:rsidR="001B7A40" w:rsidRPr="007B620C" w:rsidRDefault="001B7A40" w:rsidP="007B620C">
      <w:pPr>
        <w:spacing w:line="360" w:lineRule="auto"/>
        <w:rPr>
          <w:rFonts w:ascii="Arial" w:hAnsi="Arial" w:cs="Arial"/>
          <w:sz w:val="22"/>
        </w:rPr>
      </w:pPr>
    </w:p>
    <w:p w14:paraId="012D50EF" w14:textId="575661E7" w:rsidR="001B7A40" w:rsidRPr="007B620C" w:rsidRDefault="001B7A40" w:rsidP="007B620C">
      <w:pPr>
        <w:pStyle w:val="Heading1"/>
        <w:numPr>
          <w:ilvl w:val="0"/>
          <w:numId w:val="1"/>
        </w:numPr>
        <w:spacing w:line="360" w:lineRule="auto"/>
        <w:rPr>
          <w:rFonts w:cs="Arial"/>
          <w:sz w:val="22"/>
          <w:szCs w:val="22"/>
        </w:rPr>
      </w:pPr>
      <w:r w:rsidRPr="007B620C">
        <w:rPr>
          <w:rFonts w:cs="Arial"/>
          <w:sz w:val="22"/>
          <w:szCs w:val="22"/>
        </w:rPr>
        <w:t>Recommendations</w:t>
      </w:r>
    </w:p>
    <w:p w14:paraId="30B97F53" w14:textId="4BC8F631" w:rsidR="00935126" w:rsidRPr="007B620C" w:rsidRDefault="00935126" w:rsidP="007B620C">
      <w:pPr>
        <w:pStyle w:val="ListParagraph"/>
        <w:spacing w:line="360" w:lineRule="auto"/>
        <w:ind w:left="360"/>
        <w:rPr>
          <w:rFonts w:ascii="Arial" w:hAnsi="Arial" w:cs="Arial"/>
          <w:sz w:val="22"/>
        </w:rPr>
      </w:pPr>
    </w:p>
    <w:p w14:paraId="7799879F" w14:textId="36B0D1E1" w:rsidR="00935126" w:rsidRPr="007B620C" w:rsidRDefault="00935126" w:rsidP="007B620C">
      <w:pPr>
        <w:spacing w:line="360" w:lineRule="auto"/>
        <w:rPr>
          <w:rFonts w:ascii="Arial" w:hAnsi="Arial" w:cs="Arial"/>
          <w:sz w:val="22"/>
        </w:rPr>
      </w:pPr>
      <w:r w:rsidRPr="007B620C">
        <w:rPr>
          <w:rFonts w:ascii="Arial" w:hAnsi="Arial" w:cs="Arial"/>
          <w:sz w:val="22"/>
        </w:rPr>
        <w:t>In 2012 NICE published guideline for prevention of diabetes in people in high risk. This document implements a strategy for wide risk assessment screening to identify individuals who are in the risk groups, encouraging all over 40 years old or younger from specific ethnic groups to take the part of the screening (NICE, 2012).</w:t>
      </w:r>
    </w:p>
    <w:p w14:paraId="38708493" w14:textId="38FEB859" w:rsidR="00935126" w:rsidRPr="007B620C" w:rsidRDefault="00935126" w:rsidP="007B620C">
      <w:pPr>
        <w:spacing w:line="360" w:lineRule="auto"/>
        <w:rPr>
          <w:rFonts w:ascii="Arial" w:hAnsi="Arial" w:cs="Arial"/>
          <w:sz w:val="22"/>
        </w:rPr>
      </w:pPr>
      <w:r w:rsidRPr="007B620C">
        <w:rPr>
          <w:rFonts w:ascii="Arial" w:hAnsi="Arial" w:cs="Arial"/>
          <w:sz w:val="22"/>
        </w:rPr>
        <w:lastRenderedPageBreak/>
        <w:t>Local governments also get involved by offering their residents variety of free of charge weigh management programmes and supporting them with access to discounted gyms and sport centres (Everyone Active, 2020).</w:t>
      </w:r>
    </w:p>
    <w:p w14:paraId="4FEF596D" w14:textId="198D7229" w:rsidR="00935126" w:rsidRPr="007B620C" w:rsidRDefault="00935126" w:rsidP="007B620C">
      <w:pPr>
        <w:spacing w:line="360" w:lineRule="auto"/>
        <w:rPr>
          <w:rFonts w:ascii="Arial" w:hAnsi="Arial" w:cs="Arial"/>
          <w:sz w:val="22"/>
        </w:rPr>
      </w:pPr>
      <w:r w:rsidRPr="007B620C">
        <w:rPr>
          <w:rFonts w:ascii="Arial" w:hAnsi="Arial" w:cs="Arial"/>
          <w:sz w:val="22"/>
        </w:rPr>
        <w:t>There’s also noticeable, huge role of local and national charities and support groups, organising healthy walks, park exercises or nutrition meetings which allows individuals fight bad habits and promote healthy lifestyle. Royal society for Public Health (RSPH), organises community health champion training which gives community members power to inspire others to make healthy choices (RSPH, n.d.).</w:t>
      </w:r>
    </w:p>
    <w:p w14:paraId="25124836" w14:textId="6B4FB84E" w:rsidR="00935126" w:rsidRPr="007B620C" w:rsidRDefault="00935126" w:rsidP="007B620C">
      <w:pPr>
        <w:spacing w:line="360" w:lineRule="auto"/>
        <w:rPr>
          <w:rFonts w:ascii="Arial" w:hAnsi="Arial" w:cs="Arial"/>
          <w:sz w:val="22"/>
        </w:rPr>
      </w:pPr>
      <w:r w:rsidRPr="007B620C">
        <w:rPr>
          <w:rFonts w:ascii="Arial" w:hAnsi="Arial" w:cs="Arial"/>
          <w:sz w:val="22"/>
        </w:rPr>
        <w:t>To promote wellbeing and healthy lifestyle communities should work together with health professionals. Health education should start at school and continuously follow to the adulthood, which allows children and young people to be familiar with services available around them which promotes physical activities. It is never too late. At present, Primary Care Network includes additional roles like: social prescribers or Health and Wellbeing Coaches which can work with primary care patients, following their progress and supporting throughout the way. There’s also a need for new policies especially regulating easy access to sport facilities to increase physical activity and minimise risk of obesity.</w:t>
      </w:r>
    </w:p>
    <w:p w14:paraId="6C5E8AC9" w14:textId="2CD57AA8" w:rsidR="00935126" w:rsidRPr="007B620C" w:rsidRDefault="00935126" w:rsidP="007B620C">
      <w:pPr>
        <w:spacing w:line="360" w:lineRule="auto"/>
        <w:rPr>
          <w:rFonts w:ascii="Arial" w:hAnsi="Arial" w:cs="Arial"/>
          <w:sz w:val="22"/>
        </w:rPr>
      </w:pPr>
      <w:r w:rsidRPr="007B620C">
        <w:rPr>
          <w:rFonts w:ascii="Arial" w:hAnsi="Arial" w:cs="Arial"/>
          <w:sz w:val="22"/>
        </w:rPr>
        <w:t>The importance of diabetes research is unquestionable, as it provides better understanding of the cause of disease, its development and complications which can occur with time (Diabetes UK, n.d.).</w:t>
      </w:r>
      <w:r w:rsidR="007B620C" w:rsidRPr="007B620C">
        <w:rPr>
          <w:rFonts w:ascii="Arial" w:hAnsi="Arial" w:cs="Arial"/>
          <w:sz w:val="22"/>
        </w:rPr>
        <w:t xml:space="preserve"> </w:t>
      </w:r>
    </w:p>
    <w:p w14:paraId="327D671B" w14:textId="77777777" w:rsidR="00935126" w:rsidRPr="007B620C" w:rsidRDefault="00935126" w:rsidP="007B620C">
      <w:pPr>
        <w:spacing w:line="360" w:lineRule="auto"/>
        <w:rPr>
          <w:rFonts w:ascii="Arial" w:hAnsi="Arial" w:cs="Arial"/>
          <w:sz w:val="22"/>
        </w:rPr>
      </w:pPr>
    </w:p>
    <w:p w14:paraId="39C196C6" w14:textId="4F14117A" w:rsidR="00935126" w:rsidRPr="007B620C" w:rsidRDefault="00935126" w:rsidP="007B620C">
      <w:pPr>
        <w:spacing w:line="360" w:lineRule="auto"/>
        <w:rPr>
          <w:rFonts w:ascii="Arial" w:hAnsi="Arial" w:cs="Arial"/>
          <w:sz w:val="22"/>
        </w:rPr>
      </w:pPr>
      <w:r w:rsidRPr="007B620C">
        <w:rPr>
          <w:rFonts w:ascii="Arial" w:hAnsi="Arial" w:cs="Arial"/>
          <w:sz w:val="22"/>
        </w:rPr>
        <w:t xml:space="preserve"> </w:t>
      </w:r>
    </w:p>
    <w:p w14:paraId="1ABC7EEF" w14:textId="1CBBED21" w:rsidR="001B7A40" w:rsidRPr="007B620C" w:rsidRDefault="001B7A40" w:rsidP="007B620C">
      <w:pPr>
        <w:spacing w:line="360" w:lineRule="auto"/>
        <w:rPr>
          <w:rFonts w:ascii="Arial" w:hAnsi="Arial" w:cs="Arial"/>
          <w:i/>
          <w:iCs/>
          <w:color w:val="8EAADB" w:themeColor="accent1" w:themeTint="99"/>
          <w:sz w:val="22"/>
        </w:rPr>
      </w:pPr>
    </w:p>
    <w:p w14:paraId="388CF7DC" w14:textId="77777777" w:rsidR="001B7A40" w:rsidRPr="007B620C" w:rsidRDefault="001B7A40" w:rsidP="007B620C">
      <w:pPr>
        <w:spacing w:line="360" w:lineRule="auto"/>
        <w:rPr>
          <w:rFonts w:ascii="Arial" w:hAnsi="Arial" w:cs="Arial"/>
          <w:sz w:val="22"/>
        </w:rPr>
      </w:pPr>
    </w:p>
    <w:p w14:paraId="59F05989" w14:textId="6179EA8B" w:rsidR="001B7A40" w:rsidRPr="007B620C" w:rsidRDefault="001B7A40" w:rsidP="007B620C">
      <w:pPr>
        <w:pStyle w:val="Heading1"/>
        <w:numPr>
          <w:ilvl w:val="0"/>
          <w:numId w:val="1"/>
        </w:numPr>
        <w:spacing w:line="360" w:lineRule="auto"/>
        <w:rPr>
          <w:rFonts w:cs="Arial"/>
          <w:sz w:val="22"/>
          <w:szCs w:val="22"/>
        </w:rPr>
      </w:pPr>
      <w:r w:rsidRPr="007B620C">
        <w:rPr>
          <w:rFonts w:cs="Arial"/>
          <w:sz w:val="22"/>
          <w:szCs w:val="22"/>
        </w:rPr>
        <w:t>Conclusion</w:t>
      </w:r>
    </w:p>
    <w:p w14:paraId="1D27BB6D" w14:textId="0FD5B301" w:rsidR="007B620C" w:rsidRPr="007B620C" w:rsidRDefault="007B620C" w:rsidP="007B620C">
      <w:pPr>
        <w:spacing w:line="360" w:lineRule="auto"/>
        <w:rPr>
          <w:rFonts w:ascii="Arial" w:hAnsi="Arial" w:cs="Arial"/>
          <w:sz w:val="22"/>
        </w:rPr>
      </w:pPr>
      <w:r w:rsidRPr="007B620C">
        <w:rPr>
          <w:rFonts w:ascii="Arial" w:hAnsi="Arial" w:cs="Arial"/>
          <w:sz w:val="22"/>
        </w:rPr>
        <w:t>Type 2 diabetes is a serious disease, and must be continuously observed. It is growing rapidly among middle age and younger population. Expansion of healthy lifestyle plans should concentrate on prevention of obesity especially in high-risk groups, consuming a healthy low-fat diet and active lifestyle. Early identification of individuals from the risk groups allows to delay the progress of the disease and allows quicker intervention also decreasing the risk of effect the diabetes has on humans’ body like for example risk of heart disease. Diabetes related to lifestyle habits and choices can be reversed when corrected by its modification (</w:t>
      </w:r>
      <w:proofErr w:type="spellStart"/>
      <w:r w:rsidRPr="007B620C">
        <w:rPr>
          <w:rFonts w:ascii="Arial" w:hAnsi="Arial" w:cs="Arial"/>
          <w:sz w:val="22"/>
        </w:rPr>
        <w:t>Rahati</w:t>
      </w:r>
      <w:proofErr w:type="spellEnd"/>
      <w:r w:rsidRPr="007B620C">
        <w:rPr>
          <w:rFonts w:ascii="Arial" w:hAnsi="Arial" w:cs="Arial"/>
          <w:sz w:val="22"/>
        </w:rPr>
        <w:t xml:space="preserve"> et al., 2014). According to World Health Organisation (WHO), diabetes was the sixth highest reason of global death in 2015. Diabetes UK, NHS and PHE are </w:t>
      </w:r>
      <w:r w:rsidRPr="007B620C">
        <w:rPr>
          <w:rFonts w:ascii="Arial" w:hAnsi="Arial" w:cs="Arial"/>
          <w:sz w:val="22"/>
        </w:rPr>
        <w:lastRenderedPageBreak/>
        <w:t>working together to create the policies which will help the society to make better food choices. Creating an awareness, prevention, but also programs leading to changing lifestyle of the individuals are the main elements of future plan of tackling diabetes.</w:t>
      </w:r>
    </w:p>
    <w:p w14:paraId="1431276B" w14:textId="158362A5" w:rsidR="007B620C" w:rsidRPr="007B620C" w:rsidRDefault="007B620C" w:rsidP="007B620C">
      <w:pPr>
        <w:spacing w:line="360" w:lineRule="auto"/>
        <w:rPr>
          <w:rFonts w:ascii="Arial" w:hAnsi="Arial" w:cs="Arial"/>
          <w:sz w:val="22"/>
        </w:rPr>
      </w:pPr>
      <w:r w:rsidRPr="007B620C">
        <w:rPr>
          <w:rFonts w:ascii="Arial" w:hAnsi="Arial" w:cs="Arial"/>
          <w:sz w:val="22"/>
        </w:rPr>
        <w:t>American actor Tom Hanks said: “I have high blood sugars, and type 2 diabetes is not going to kill me. But I just have to eat right, and exercise, and lose weight, ad watch what I eat, and I will be fine for the rest of my life.” (A-Z Quotes, n.d.)</w:t>
      </w:r>
    </w:p>
    <w:p w14:paraId="5449354E" w14:textId="77777777" w:rsidR="007B620C" w:rsidRPr="007B620C" w:rsidRDefault="007B620C" w:rsidP="007B620C">
      <w:pPr>
        <w:spacing w:line="360" w:lineRule="auto"/>
        <w:rPr>
          <w:rFonts w:ascii="Arial" w:hAnsi="Arial" w:cs="Arial"/>
          <w:sz w:val="22"/>
        </w:rPr>
      </w:pPr>
    </w:p>
    <w:p w14:paraId="6EEAD334" w14:textId="41B558C4" w:rsidR="007B620C" w:rsidRPr="007B620C" w:rsidRDefault="007B620C" w:rsidP="007B620C">
      <w:pPr>
        <w:spacing w:line="360" w:lineRule="auto"/>
        <w:rPr>
          <w:rFonts w:ascii="Arial" w:hAnsi="Arial" w:cs="Arial"/>
          <w:sz w:val="22"/>
        </w:rPr>
      </w:pPr>
    </w:p>
    <w:p w14:paraId="651B402D" w14:textId="77777777" w:rsidR="007B620C" w:rsidRPr="007B620C" w:rsidRDefault="007B620C" w:rsidP="007B620C">
      <w:pPr>
        <w:spacing w:line="360" w:lineRule="auto"/>
        <w:rPr>
          <w:rFonts w:ascii="Arial" w:hAnsi="Arial" w:cs="Arial"/>
          <w:sz w:val="22"/>
        </w:rPr>
      </w:pPr>
    </w:p>
    <w:p w14:paraId="642CC8F4" w14:textId="77777777" w:rsidR="00935126" w:rsidRPr="007B620C" w:rsidRDefault="00935126" w:rsidP="007B620C">
      <w:pPr>
        <w:spacing w:line="360" w:lineRule="auto"/>
        <w:rPr>
          <w:rFonts w:ascii="Arial" w:hAnsi="Arial" w:cs="Arial"/>
          <w:sz w:val="22"/>
        </w:rPr>
      </w:pPr>
    </w:p>
    <w:p w14:paraId="1970DE02" w14:textId="1CD4A977" w:rsidR="001B7A40" w:rsidRPr="007B620C" w:rsidRDefault="001B7A40" w:rsidP="007B620C">
      <w:pPr>
        <w:spacing w:line="360" w:lineRule="auto"/>
        <w:rPr>
          <w:rFonts w:ascii="Arial" w:hAnsi="Arial" w:cs="Arial"/>
          <w:i/>
          <w:iCs/>
          <w:color w:val="8EAADB" w:themeColor="accent1" w:themeTint="99"/>
          <w:sz w:val="22"/>
        </w:rPr>
      </w:pPr>
    </w:p>
    <w:p w14:paraId="42F73F7F" w14:textId="77777777" w:rsidR="007B620C" w:rsidRDefault="007B620C" w:rsidP="007B620C">
      <w:pPr>
        <w:spacing w:line="360" w:lineRule="auto"/>
        <w:rPr>
          <w:rFonts w:ascii="Arial" w:hAnsi="Arial" w:cs="Arial"/>
          <w:sz w:val="22"/>
        </w:rPr>
      </w:pPr>
    </w:p>
    <w:p w14:paraId="5193C830" w14:textId="77777777" w:rsidR="007B620C" w:rsidRDefault="007B620C" w:rsidP="007B620C">
      <w:pPr>
        <w:spacing w:line="360" w:lineRule="auto"/>
        <w:rPr>
          <w:rFonts w:ascii="Arial" w:hAnsi="Arial" w:cs="Arial"/>
          <w:sz w:val="22"/>
        </w:rPr>
      </w:pPr>
    </w:p>
    <w:p w14:paraId="4B669451" w14:textId="77777777" w:rsidR="007B620C" w:rsidRDefault="007B620C" w:rsidP="007B620C">
      <w:pPr>
        <w:spacing w:line="360" w:lineRule="auto"/>
        <w:rPr>
          <w:rFonts w:ascii="Arial" w:hAnsi="Arial" w:cs="Arial"/>
          <w:sz w:val="22"/>
        </w:rPr>
      </w:pPr>
    </w:p>
    <w:p w14:paraId="04CBF0C4" w14:textId="77777777" w:rsidR="007B620C" w:rsidRDefault="007B620C" w:rsidP="007B620C">
      <w:pPr>
        <w:spacing w:line="360" w:lineRule="auto"/>
        <w:rPr>
          <w:rFonts w:ascii="Arial" w:hAnsi="Arial" w:cs="Arial"/>
          <w:sz w:val="22"/>
        </w:rPr>
      </w:pPr>
    </w:p>
    <w:p w14:paraId="1B8D88D8" w14:textId="77777777" w:rsidR="007B620C" w:rsidRDefault="007B620C" w:rsidP="007B620C">
      <w:pPr>
        <w:spacing w:line="360" w:lineRule="auto"/>
        <w:rPr>
          <w:rFonts w:ascii="Arial" w:hAnsi="Arial" w:cs="Arial"/>
          <w:sz w:val="22"/>
        </w:rPr>
      </w:pPr>
    </w:p>
    <w:p w14:paraId="441C5963" w14:textId="77777777" w:rsidR="007B620C" w:rsidRDefault="007B620C" w:rsidP="007B620C">
      <w:pPr>
        <w:spacing w:line="360" w:lineRule="auto"/>
        <w:rPr>
          <w:rFonts w:ascii="Arial" w:hAnsi="Arial" w:cs="Arial"/>
          <w:sz w:val="22"/>
        </w:rPr>
      </w:pPr>
    </w:p>
    <w:p w14:paraId="5D73584B" w14:textId="77777777" w:rsidR="007B620C" w:rsidRDefault="007B620C" w:rsidP="007B620C">
      <w:pPr>
        <w:spacing w:line="360" w:lineRule="auto"/>
        <w:rPr>
          <w:rFonts w:ascii="Arial" w:hAnsi="Arial" w:cs="Arial"/>
          <w:sz w:val="22"/>
        </w:rPr>
      </w:pPr>
    </w:p>
    <w:p w14:paraId="3832549A" w14:textId="77777777" w:rsidR="007B620C" w:rsidRDefault="007B620C" w:rsidP="007B620C">
      <w:pPr>
        <w:spacing w:line="360" w:lineRule="auto"/>
        <w:rPr>
          <w:rFonts w:ascii="Arial" w:hAnsi="Arial" w:cs="Arial"/>
          <w:sz w:val="22"/>
        </w:rPr>
      </w:pPr>
    </w:p>
    <w:p w14:paraId="3E13B308" w14:textId="77777777" w:rsidR="007B620C" w:rsidRDefault="007B620C" w:rsidP="007B620C">
      <w:pPr>
        <w:spacing w:line="360" w:lineRule="auto"/>
        <w:rPr>
          <w:rFonts w:ascii="Arial" w:hAnsi="Arial" w:cs="Arial"/>
          <w:sz w:val="22"/>
        </w:rPr>
      </w:pPr>
    </w:p>
    <w:p w14:paraId="5906AAF0" w14:textId="77777777" w:rsidR="007B620C" w:rsidRDefault="007B620C" w:rsidP="007B620C">
      <w:pPr>
        <w:spacing w:line="360" w:lineRule="auto"/>
        <w:rPr>
          <w:rFonts w:ascii="Arial" w:hAnsi="Arial" w:cs="Arial"/>
          <w:sz w:val="22"/>
        </w:rPr>
      </w:pPr>
    </w:p>
    <w:p w14:paraId="666A18BA" w14:textId="77777777" w:rsidR="007B620C" w:rsidRDefault="007B620C" w:rsidP="007B620C">
      <w:pPr>
        <w:spacing w:line="360" w:lineRule="auto"/>
        <w:rPr>
          <w:rFonts w:ascii="Arial" w:hAnsi="Arial" w:cs="Arial"/>
          <w:sz w:val="22"/>
        </w:rPr>
      </w:pPr>
    </w:p>
    <w:p w14:paraId="299C183B" w14:textId="77777777" w:rsidR="007B620C" w:rsidRDefault="007B620C" w:rsidP="007B620C">
      <w:pPr>
        <w:spacing w:line="360" w:lineRule="auto"/>
        <w:rPr>
          <w:rFonts w:ascii="Arial" w:hAnsi="Arial" w:cs="Arial"/>
          <w:sz w:val="22"/>
        </w:rPr>
      </w:pPr>
    </w:p>
    <w:p w14:paraId="7A99BEB4" w14:textId="77777777" w:rsidR="007B620C" w:rsidRDefault="007B620C" w:rsidP="007B620C">
      <w:pPr>
        <w:spacing w:line="360" w:lineRule="auto"/>
        <w:rPr>
          <w:rFonts w:ascii="Arial" w:hAnsi="Arial" w:cs="Arial"/>
          <w:sz w:val="22"/>
        </w:rPr>
      </w:pPr>
    </w:p>
    <w:p w14:paraId="6C70496A" w14:textId="77777777" w:rsidR="007B620C" w:rsidRDefault="007B620C" w:rsidP="007B620C">
      <w:pPr>
        <w:spacing w:line="360" w:lineRule="auto"/>
        <w:rPr>
          <w:rFonts w:ascii="Arial" w:hAnsi="Arial" w:cs="Arial"/>
          <w:sz w:val="22"/>
        </w:rPr>
      </w:pPr>
    </w:p>
    <w:p w14:paraId="3B7AAE51" w14:textId="77777777" w:rsidR="007B620C" w:rsidRDefault="007B620C" w:rsidP="007B620C">
      <w:pPr>
        <w:spacing w:line="360" w:lineRule="auto"/>
        <w:rPr>
          <w:rFonts w:ascii="Arial" w:hAnsi="Arial" w:cs="Arial"/>
          <w:sz w:val="22"/>
        </w:rPr>
      </w:pPr>
    </w:p>
    <w:p w14:paraId="420597EB" w14:textId="77777777" w:rsidR="007B620C" w:rsidRDefault="007B620C" w:rsidP="007B620C">
      <w:pPr>
        <w:spacing w:line="360" w:lineRule="auto"/>
        <w:rPr>
          <w:rFonts w:ascii="Arial" w:hAnsi="Arial" w:cs="Arial"/>
          <w:sz w:val="22"/>
        </w:rPr>
      </w:pPr>
    </w:p>
    <w:p w14:paraId="6E2ED3E9" w14:textId="6C7E3D61" w:rsidR="007B620C" w:rsidRPr="007B620C" w:rsidRDefault="001B7A40" w:rsidP="007B620C">
      <w:pPr>
        <w:spacing w:line="360" w:lineRule="auto"/>
        <w:rPr>
          <w:rFonts w:ascii="Arial" w:hAnsi="Arial" w:cs="Arial"/>
          <w:sz w:val="22"/>
        </w:rPr>
      </w:pPr>
      <w:r w:rsidRPr="007B620C">
        <w:rPr>
          <w:rFonts w:ascii="Arial" w:hAnsi="Arial" w:cs="Arial"/>
          <w:b/>
          <w:bCs/>
          <w:sz w:val="22"/>
        </w:rPr>
        <w:lastRenderedPageBreak/>
        <w:t>References</w:t>
      </w:r>
      <w:r w:rsidR="007B620C" w:rsidRPr="007B620C">
        <w:rPr>
          <w:rFonts w:ascii="Arial" w:hAnsi="Arial" w:cs="Arial"/>
          <w:b/>
          <w:bCs/>
          <w:color w:val="000000"/>
          <w:sz w:val="22"/>
        </w:rPr>
        <w:t>:</w:t>
      </w:r>
    </w:p>
    <w:p w14:paraId="19240BDC" w14:textId="77777777" w:rsidR="007B620C" w:rsidRPr="007B620C" w:rsidRDefault="007B620C" w:rsidP="007B620C">
      <w:pPr>
        <w:pStyle w:val="NormalWeb"/>
        <w:spacing w:before="0" w:beforeAutospacing="0" w:after="0" w:afterAutospacing="0" w:line="360" w:lineRule="auto"/>
        <w:rPr>
          <w:rFonts w:ascii="Arial" w:hAnsi="Arial" w:cs="Arial"/>
          <w:color w:val="000000"/>
          <w:sz w:val="22"/>
          <w:szCs w:val="22"/>
        </w:rPr>
      </w:pPr>
    </w:p>
    <w:p w14:paraId="1A5C2F38" w14:textId="3089833D" w:rsidR="007B620C" w:rsidRPr="007B620C" w:rsidRDefault="007B620C"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A-Z Quotes. (n.d.). </w:t>
      </w:r>
      <w:r w:rsidRPr="007B620C">
        <w:rPr>
          <w:rFonts w:ascii="Arial" w:hAnsi="Arial" w:cs="Arial"/>
          <w:i/>
          <w:iCs/>
          <w:color w:val="000000"/>
          <w:sz w:val="22"/>
          <w:szCs w:val="22"/>
        </w:rPr>
        <w:t>Tom Hanks Quote</w:t>
      </w:r>
      <w:r w:rsidRPr="007B620C">
        <w:rPr>
          <w:rFonts w:ascii="Arial" w:hAnsi="Arial" w:cs="Arial"/>
          <w:color w:val="000000"/>
          <w:sz w:val="22"/>
          <w:szCs w:val="22"/>
        </w:rPr>
        <w:t>. [online] Available at: https://www.azquotes.com/quote/123249 [Accessed 25 Apr. 2022].</w:t>
      </w:r>
    </w:p>
    <w:p w14:paraId="5BDA2DF4"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53721975" w14:textId="33B33B75" w:rsidR="00F0031D" w:rsidRPr="007B620C" w:rsidRDefault="00F0031D"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 xml:space="preserve">Calorie reduction </w:t>
      </w:r>
      <w:proofErr w:type="gramStart"/>
      <w:r w:rsidRPr="007B620C">
        <w:rPr>
          <w:rFonts w:ascii="Arial" w:hAnsi="Arial" w:cs="Arial"/>
          <w:color w:val="000000"/>
          <w:sz w:val="22"/>
          <w:szCs w:val="22"/>
        </w:rPr>
        <w:t>Technical</w:t>
      </w:r>
      <w:proofErr w:type="gramEnd"/>
      <w:r w:rsidRPr="007B620C">
        <w:rPr>
          <w:rFonts w:ascii="Arial" w:hAnsi="Arial" w:cs="Arial"/>
          <w:color w:val="000000"/>
          <w:sz w:val="22"/>
          <w:szCs w:val="22"/>
        </w:rPr>
        <w:t xml:space="preserve"> report: guidelines for industry, 2017 baseline calorie levels and the next steps. (2020). [online] Available at: </w:t>
      </w:r>
      <w:hyperlink r:id="rId7" w:history="1">
        <w:r w:rsidRPr="007B620C">
          <w:rPr>
            <w:rStyle w:val="Hyperlink"/>
            <w:rFonts w:ascii="Arial" w:hAnsi="Arial" w:cs="Arial"/>
            <w:sz w:val="22"/>
            <w:szCs w:val="22"/>
          </w:rPr>
          <w:t>https://assets.publishing.service.gov.uk/government/uploads/system/uploads/attachment_data/file/915367/Calorie_reduction_guidelines-Technical_report_070920-FINAL.pdf</w:t>
        </w:r>
      </w:hyperlink>
      <w:r w:rsidRPr="007B620C">
        <w:rPr>
          <w:rFonts w:ascii="Arial" w:hAnsi="Arial" w:cs="Arial"/>
          <w:color w:val="000000"/>
          <w:sz w:val="22"/>
          <w:szCs w:val="22"/>
        </w:rPr>
        <w:t>.</w:t>
      </w:r>
    </w:p>
    <w:p w14:paraId="18B67BF1"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176912F4" w14:textId="1661FE0E" w:rsidR="00707F8D" w:rsidRPr="007B620C" w:rsidRDefault="00621D12"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CDC (2020). </w:t>
      </w:r>
      <w:r w:rsidRPr="007B620C">
        <w:rPr>
          <w:rFonts w:ascii="Arial" w:hAnsi="Arial" w:cs="Arial"/>
          <w:i/>
          <w:iCs/>
          <w:color w:val="000000"/>
          <w:sz w:val="22"/>
          <w:szCs w:val="22"/>
        </w:rPr>
        <w:t>Diabetes and Nerve Damage</w:t>
      </w:r>
      <w:r w:rsidRPr="007B620C">
        <w:rPr>
          <w:rFonts w:ascii="Arial" w:hAnsi="Arial" w:cs="Arial"/>
          <w:color w:val="000000"/>
          <w:sz w:val="22"/>
          <w:szCs w:val="22"/>
        </w:rPr>
        <w:t xml:space="preserve">. [online] </w:t>
      </w:r>
      <w:proofErr w:type="spellStart"/>
      <w:r w:rsidRPr="007B620C">
        <w:rPr>
          <w:rFonts w:ascii="Arial" w:hAnsi="Arial" w:cs="Arial"/>
          <w:color w:val="000000"/>
          <w:sz w:val="22"/>
          <w:szCs w:val="22"/>
        </w:rPr>
        <w:t>Centers</w:t>
      </w:r>
      <w:proofErr w:type="spellEnd"/>
      <w:r w:rsidRPr="007B620C">
        <w:rPr>
          <w:rFonts w:ascii="Arial" w:hAnsi="Arial" w:cs="Arial"/>
          <w:color w:val="000000"/>
          <w:sz w:val="22"/>
          <w:szCs w:val="22"/>
        </w:rPr>
        <w:t xml:space="preserve"> for Disease Control and Prevention. Available at: </w:t>
      </w:r>
      <w:hyperlink r:id="rId8" w:history="1">
        <w:r w:rsidR="00707F8D" w:rsidRPr="007B620C">
          <w:rPr>
            <w:rStyle w:val="Hyperlink"/>
            <w:rFonts w:ascii="Arial" w:hAnsi="Arial" w:cs="Arial"/>
            <w:sz w:val="22"/>
            <w:szCs w:val="22"/>
          </w:rPr>
          <w:t>https://www.cdc.gov/diabetes/library/features/diabetes-nerve-damage.html</w:t>
        </w:r>
      </w:hyperlink>
      <w:r w:rsidRPr="007B620C">
        <w:rPr>
          <w:rFonts w:ascii="Arial" w:hAnsi="Arial" w:cs="Arial"/>
          <w:color w:val="000000"/>
          <w:sz w:val="22"/>
          <w:szCs w:val="22"/>
        </w:rPr>
        <w:t>.</w:t>
      </w:r>
      <w:r w:rsidR="00707F8D" w:rsidRPr="007B620C">
        <w:rPr>
          <w:rFonts w:ascii="Arial" w:hAnsi="Arial" w:cs="Arial"/>
          <w:color w:val="000000"/>
          <w:sz w:val="22"/>
          <w:szCs w:val="22"/>
        </w:rPr>
        <w:t xml:space="preserve"> </w:t>
      </w:r>
    </w:p>
    <w:p w14:paraId="2D9329AD" w14:textId="77777777" w:rsidR="00707F8D" w:rsidRPr="007B620C" w:rsidRDefault="00707F8D" w:rsidP="007B620C">
      <w:pPr>
        <w:pStyle w:val="NormalWeb"/>
        <w:spacing w:before="0" w:beforeAutospacing="0" w:after="0" w:afterAutospacing="0" w:line="360" w:lineRule="auto"/>
        <w:rPr>
          <w:rFonts w:ascii="Arial" w:hAnsi="Arial" w:cs="Arial"/>
          <w:color w:val="000000"/>
          <w:sz w:val="22"/>
          <w:szCs w:val="22"/>
        </w:rPr>
      </w:pPr>
    </w:p>
    <w:p w14:paraId="768B2AC6" w14:textId="77777777" w:rsidR="00935126" w:rsidRPr="007B620C" w:rsidRDefault="00707F8D"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Daousi, C. (2006). Prevalence of obesity in type 2 diabetes in secondary care: association with cardiovascular risk factors. </w:t>
      </w:r>
      <w:r w:rsidRPr="007B620C">
        <w:rPr>
          <w:rFonts w:ascii="Arial" w:hAnsi="Arial" w:cs="Arial"/>
          <w:i/>
          <w:iCs/>
          <w:color w:val="000000"/>
          <w:sz w:val="22"/>
          <w:szCs w:val="22"/>
        </w:rPr>
        <w:t>Postgraduate Medical Journal</w:t>
      </w:r>
      <w:r w:rsidRPr="007B620C">
        <w:rPr>
          <w:rFonts w:ascii="Arial" w:hAnsi="Arial" w:cs="Arial"/>
          <w:color w:val="000000"/>
          <w:sz w:val="22"/>
          <w:szCs w:val="22"/>
        </w:rPr>
        <w:t xml:space="preserve">, [online] 82(966), pp.280–284. Available at: </w:t>
      </w:r>
      <w:hyperlink r:id="rId9" w:history="1">
        <w:r w:rsidR="00935126" w:rsidRPr="007B620C">
          <w:rPr>
            <w:rStyle w:val="Hyperlink"/>
            <w:rFonts w:ascii="Arial" w:hAnsi="Arial" w:cs="Arial"/>
            <w:sz w:val="22"/>
            <w:szCs w:val="22"/>
          </w:rPr>
          <w:t>https://www.ncbi.nlm.nih.gov/pmc/articles/PMC2579635/</w:t>
        </w:r>
      </w:hyperlink>
      <w:r w:rsidRPr="007B620C">
        <w:rPr>
          <w:rFonts w:ascii="Arial" w:hAnsi="Arial" w:cs="Arial"/>
          <w:color w:val="000000"/>
          <w:sz w:val="22"/>
          <w:szCs w:val="22"/>
        </w:rPr>
        <w:t>.</w:t>
      </w:r>
      <w:r w:rsidR="00935126" w:rsidRPr="007B620C">
        <w:rPr>
          <w:rFonts w:ascii="Arial" w:hAnsi="Arial" w:cs="Arial"/>
          <w:color w:val="000000"/>
          <w:sz w:val="22"/>
          <w:szCs w:val="22"/>
        </w:rPr>
        <w:t xml:space="preserve"> </w:t>
      </w:r>
    </w:p>
    <w:p w14:paraId="742179F6" w14:textId="77777777" w:rsidR="00935126" w:rsidRPr="007B620C" w:rsidRDefault="00935126" w:rsidP="007B620C">
      <w:pPr>
        <w:pStyle w:val="NormalWeb"/>
        <w:spacing w:before="0" w:beforeAutospacing="0" w:after="0" w:afterAutospacing="0" w:line="360" w:lineRule="auto"/>
        <w:rPr>
          <w:rFonts w:ascii="Arial" w:hAnsi="Arial" w:cs="Arial"/>
          <w:color w:val="000000"/>
          <w:sz w:val="22"/>
          <w:szCs w:val="22"/>
        </w:rPr>
      </w:pPr>
    </w:p>
    <w:p w14:paraId="15ACA8A1" w14:textId="3591AED4" w:rsidR="00935126" w:rsidRPr="007B620C" w:rsidRDefault="00935126"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Diabetes UK. (n.d.). </w:t>
      </w:r>
      <w:r w:rsidRPr="007B620C">
        <w:rPr>
          <w:rFonts w:ascii="Arial" w:hAnsi="Arial" w:cs="Arial"/>
          <w:i/>
          <w:iCs/>
          <w:color w:val="000000"/>
          <w:sz w:val="22"/>
          <w:szCs w:val="22"/>
        </w:rPr>
        <w:t>Diabetes research</w:t>
      </w:r>
      <w:r w:rsidRPr="007B620C">
        <w:rPr>
          <w:rFonts w:ascii="Arial" w:hAnsi="Arial" w:cs="Arial"/>
          <w:color w:val="000000"/>
          <w:sz w:val="22"/>
          <w:szCs w:val="22"/>
        </w:rPr>
        <w:t>. [online] Available at: https://www.diabetes.org.uk/research.</w:t>
      </w:r>
    </w:p>
    <w:p w14:paraId="30ECBF80" w14:textId="77777777" w:rsidR="00935126" w:rsidRPr="007B620C" w:rsidRDefault="00935126" w:rsidP="007B620C">
      <w:pPr>
        <w:pStyle w:val="NormalWeb"/>
        <w:spacing w:before="0" w:beforeAutospacing="0" w:after="0" w:afterAutospacing="0" w:line="360" w:lineRule="auto"/>
        <w:ind w:left="360"/>
        <w:rPr>
          <w:rFonts w:ascii="Arial" w:hAnsi="Arial" w:cs="Arial"/>
          <w:color w:val="000000"/>
          <w:sz w:val="22"/>
          <w:szCs w:val="22"/>
        </w:rPr>
      </w:pPr>
    </w:p>
    <w:p w14:paraId="1F0EA618" w14:textId="3BF32D52" w:rsidR="003873CA" w:rsidRPr="007B620C" w:rsidRDefault="00707F8D"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w:t>
      </w:r>
      <w:r w:rsidR="00E81FBE" w:rsidRPr="007B620C">
        <w:rPr>
          <w:rFonts w:ascii="Arial" w:hAnsi="Arial" w:cs="Arial"/>
          <w:color w:val="000000"/>
          <w:sz w:val="22"/>
          <w:szCs w:val="22"/>
        </w:rPr>
        <w:t>Diabetes UK (2022). </w:t>
      </w:r>
      <w:r w:rsidR="00E81FBE" w:rsidRPr="007B620C">
        <w:rPr>
          <w:rFonts w:ascii="Arial" w:hAnsi="Arial" w:cs="Arial"/>
          <w:i/>
          <w:iCs/>
          <w:color w:val="000000"/>
          <w:sz w:val="22"/>
          <w:szCs w:val="22"/>
        </w:rPr>
        <w:t>Type 2 Diabetes</w:t>
      </w:r>
      <w:r w:rsidR="00E81FBE" w:rsidRPr="007B620C">
        <w:rPr>
          <w:rFonts w:ascii="Arial" w:hAnsi="Arial" w:cs="Arial"/>
          <w:color w:val="000000"/>
          <w:sz w:val="22"/>
          <w:szCs w:val="22"/>
        </w:rPr>
        <w:t xml:space="preserve">. [online] Diabetes UK. Available at: </w:t>
      </w:r>
      <w:hyperlink r:id="rId10" w:history="1">
        <w:r w:rsidR="00E81FBE" w:rsidRPr="007B620C">
          <w:rPr>
            <w:rStyle w:val="Hyperlink"/>
            <w:rFonts w:ascii="Arial" w:hAnsi="Arial" w:cs="Arial"/>
            <w:sz w:val="22"/>
            <w:szCs w:val="22"/>
          </w:rPr>
          <w:t>https://www.diabetes.org.uk/diabetes-the-basics/types-of-diabetes/type-2</w:t>
        </w:r>
      </w:hyperlink>
      <w:r w:rsidR="00E81FBE" w:rsidRPr="007B620C">
        <w:rPr>
          <w:rFonts w:ascii="Arial" w:hAnsi="Arial" w:cs="Arial"/>
          <w:color w:val="000000"/>
          <w:sz w:val="22"/>
          <w:szCs w:val="22"/>
        </w:rPr>
        <w:t xml:space="preserve">. </w:t>
      </w:r>
    </w:p>
    <w:p w14:paraId="6AB7A66B" w14:textId="77777777" w:rsidR="003873CA" w:rsidRPr="007B620C" w:rsidRDefault="003873CA" w:rsidP="007B620C">
      <w:pPr>
        <w:pStyle w:val="NormalWeb"/>
        <w:spacing w:before="0" w:beforeAutospacing="0" w:after="0" w:afterAutospacing="0" w:line="360" w:lineRule="auto"/>
        <w:rPr>
          <w:rFonts w:ascii="Arial" w:hAnsi="Arial" w:cs="Arial"/>
          <w:color w:val="000000"/>
          <w:sz w:val="22"/>
          <w:szCs w:val="22"/>
        </w:rPr>
      </w:pPr>
    </w:p>
    <w:p w14:paraId="48D9CCCB" w14:textId="77777777" w:rsidR="002D542A" w:rsidRPr="007B620C" w:rsidRDefault="003873CA"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Diabetes UK. (2019). </w:t>
      </w:r>
      <w:r w:rsidRPr="007B620C">
        <w:rPr>
          <w:rFonts w:ascii="Arial" w:hAnsi="Arial" w:cs="Arial"/>
          <w:i/>
          <w:iCs/>
          <w:color w:val="000000"/>
          <w:sz w:val="22"/>
          <w:szCs w:val="22"/>
        </w:rPr>
        <w:t>Number of people with diabetes reaches 4.7 million</w:t>
      </w:r>
      <w:r w:rsidRPr="007B620C">
        <w:rPr>
          <w:rFonts w:ascii="Arial" w:hAnsi="Arial" w:cs="Arial"/>
          <w:color w:val="000000"/>
          <w:sz w:val="22"/>
          <w:szCs w:val="22"/>
        </w:rPr>
        <w:t xml:space="preserve">. [online] Available at: </w:t>
      </w:r>
      <w:hyperlink r:id="rId11" w:anchor=":~:text=One%20in%20ten%20people%20over" w:history="1">
        <w:r w:rsidRPr="007B620C">
          <w:rPr>
            <w:rStyle w:val="Hyperlink"/>
            <w:rFonts w:ascii="Arial" w:hAnsi="Arial" w:cs="Arial"/>
            <w:sz w:val="22"/>
            <w:szCs w:val="22"/>
          </w:rPr>
          <w:t>https://www.diabetes.org.uk/about_us/news/new-stats-people-living-with-diabetes#:~:text=One%20in%20ten%20people%20over</w:t>
        </w:r>
      </w:hyperlink>
      <w:r w:rsidRPr="007B620C">
        <w:rPr>
          <w:rFonts w:ascii="Arial" w:hAnsi="Arial" w:cs="Arial"/>
          <w:color w:val="000000"/>
          <w:sz w:val="22"/>
          <w:szCs w:val="22"/>
        </w:rPr>
        <w:t>.</w:t>
      </w:r>
      <w:r w:rsidR="002D542A" w:rsidRPr="007B620C">
        <w:rPr>
          <w:rFonts w:ascii="Arial" w:hAnsi="Arial" w:cs="Arial"/>
          <w:color w:val="000000"/>
          <w:sz w:val="22"/>
          <w:szCs w:val="22"/>
        </w:rPr>
        <w:t xml:space="preserve"> </w:t>
      </w:r>
    </w:p>
    <w:p w14:paraId="1932239B" w14:textId="77777777" w:rsidR="002D542A" w:rsidRPr="007B620C" w:rsidRDefault="002D542A" w:rsidP="007B620C">
      <w:pPr>
        <w:pStyle w:val="NormalWeb"/>
        <w:spacing w:before="0" w:beforeAutospacing="0" w:after="0" w:afterAutospacing="0" w:line="360" w:lineRule="auto"/>
        <w:rPr>
          <w:rFonts w:ascii="Arial" w:hAnsi="Arial" w:cs="Arial"/>
          <w:color w:val="000000"/>
          <w:sz w:val="22"/>
          <w:szCs w:val="22"/>
        </w:rPr>
      </w:pPr>
    </w:p>
    <w:p w14:paraId="7A1F632E" w14:textId="77777777" w:rsidR="00F0031D" w:rsidRPr="007B620C" w:rsidRDefault="002D542A"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Dresden, D. (2019). </w:t>
      </w:r>
      <w:r w:rsidRPr="007B620C">
        <w:rPr>
          <w:rFonts w:ascii="Arial" w:hAnsi="Arial" w:cs="Arial"/>
          <w:i/>
          <w:iCs/>
          <w:color w:val="000000"/>
          <w:sz w:val="22"/>
          <w:szCs w:val="22"/>
        </w:rPr>
        <w:t>Effects of diabetes on the body: Cardiovascular system, kidneys, and more</w:t>
      </w:r>
      <w:r w:rsidRPr="007B620C">
        <w:rPr>
          <w:rFonts w:ascii="Arial" w:hAnsi="Arial" w:cs="Arial"/>
          <w:color w:val="000000"/>
          <w:sz w:val="22"/>
          <w:szCs w:val="22"/>
        </w:rPr>
        <w:t xml:space="preserve">. [online] www.medicalnewstoday.com. Available at: </w:t>
      </w:r>
      <w:hyperlink r:id="rId12" w:anchor="cardiovascular-system" w:history="1">
        <w:r w:rsidRPr="007B620C">
          <w:rPr>
            <w:rStyle w:val="Hyperlink"/>
            <w:rFonts w:ascii="Arial" w:hAnsi="Arial" w:cs="Arial"/>
            <w:sz w:val="22"/>
            <w:szCs w:val="22"/>
          </w:rPr>
          <w:t>https://www.medicalnewstoday.com/articles/317483#cardiovascular-system</w:t>
        </w:r>
      </w:hyperlink>
      <w:r w:rsidRPr="007B620C">
        <w:rPr>
          <w:rFonts w:ascii="Arial" w:hAnsi="Arial" w:cs="Arial"/>
          <w:color w:val="000000"/>
          <w:sz w:val="22"/>
          <w:szCs w:val="22"/>
        </w:rPr>
        <w:t>.</w:t>
      </w:r>
      <w:r w:rsidR="001824A0" w:rsidRPr="007B620C">
        <w:rPr>
          <w:rFonts w:ascii="Arial" w:hAnsi="Arial" w:cs="Arial"/>
          <w:color w:val="000000"/>
          <w:sz w:val="22"/>
          <w:szCs w:val="22"/>
        </w:rPr>
        <w:t xml:space="preserve"> </w:t>
      </w:r>
    </w:p>
    <w:p w14:paraId="522B441A"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6C61D97D" w14:textId="212CE3C8" w:rsidR="00F0031D" w:rsidRPr="007B620C" w:rsidRDefault="00F0031D"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Everyone Active. (n.d.). </w:t>
      </w:r>
      <w:r w:rsidRPr="007B620C">
        <w:rPr>
          <w:rFonts w:ascii="Arial" w:hAnsi="Arial" w:cs="Arial"/>
          <w:i/>
          <w:iCs/>
          <w:color w:val="000000"/>
          <w:sz w:val="22"/>
          <w:szCs w:val="22"/>
        </w:rPr>
        <w:t>Live Healthier Havering</w:t>
      </w:r>
      <w:r w:rsidRPr="007B620C">
        <w:rPr>
          <w:rFonts w:ascii="Arial" w:hAnsi="Arial" w:cs="Arial"/>
          <w:color w:val="000000"/>
          <w:sz w:val="22"/>
          <w:szCs w:val="22"/>
        </w:rPr>
        <w:t>. [online] Available at: https://www.everyoneactive.com/centre/harrow-lodge-leisure-centre/live-healthier-havering/ [Accessed 25 Apr. 2022].</w:t>
      </w:r>
    </w:p>
    <w:p w14:paraId="5D6BF739" w14:textId="1711CB6D" w:rsidR="001824A0" w:rsidRPr="007B620C" w:rsidRDefault="00F0031D"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w:t>
      </w:r>
      <w:r w:rsidR="001824A0" w:rsidRPr="007B620C">
        <w:rPr>
          <w:rFonts w:ascii="Arial" w:hAnsi="Arial" w:cs="Arial"/>
          <w:color w:val="000000"/>
          <w:sz w:val="22"/>
          <w:szCs w:val="22"/>
        </w:rPr>
        <w:t>Everyone Active. (2018). </w:t>
      </w:r>
      <w:r w:rsidR="001824A0" w:rsidRPr="007B620C">
        <w:rPr>
          <w:rFonts w:ascii="Arial" w:hAnsi="Arial" w:cs="Arial"/>
          <w:i/>
          <w:iCs/>
          <w:color w:val="000000"/>
          <w:sz w:val="22"/>
          <w:szCs w:val="22"/>
        </w:rPr>
        <w:t>Type 2 Diabetes: How Activity can Reduce Your Risks</w:t>
      </w:r>
      <w:r w:rsidR="001824A0" w:rsidRPr="007B620C">
        <w:rPr>
          <w:rFonts w:ascii="Arial" w:hAnsi="Arial" w:cs="Arial"/>
          <w:color w:val="000000"/>
          <w:sz w:val="22"/>
          <w:szCs w:val="22"/>
        </w:rPr>
        <w:t>. [online] Available at: https://www.everyoneactive.com/content-hub/home-workouts/type-2-diabetes-activity-reduce-risks/ [Accessed 24 Apr. 2022].</w:t>
      </w:r>
    </w:p>
    <w:p w14:paraId="0B8FE4A8" w14:textId="7CB6D130" w:rsidR="008B10E7" w:rsidRPr="007B620C" w:rsidRDefault="001824A0"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w:t>
      </w:r>
      <w:r w:rsidR="00E81FBE" w:rsidRPr="007B620C">
        <w:rPr>
          <w:rFonts w:ascii="Arial" w:hAnsi="Arial" w:cs="Arial"/>
          <w:color w:val="000000"/>
          <w:sz w:val="22"/>
          <w:szCs w:val="22"/>
        </w:rPr>
        <w:t xml:space="preserve">Galaviz, K.I., Narayan, K.M.V., </w:t>
      </w:r>
      <w:proofErr w:type="spellStart"/>
      <w:r w:rsidR="00E81FBE" w:rsidRPr="007B620C">
        <w:rPr>
          <w:rFonts w:ascii="Arial" w:hAnsi="Arial" w:cs="Arial"/>
          <w:color w:val="000000"/>
          <w:sz w:val="22"/>
          <w:szCs w:val="22"/>
        </w:rPr>
        <w:t>Lobelo</w:t>
      </w:r>
      <w:proofErr w:type="spellEnd"/>
      <w:r w:rsidR="00E81FBE" w:rsidRPr="007B620C">
        <w:rPr>
          <w:rFonts w:ascii="Arial" w:hAnsi="Arial" w:cs="Arial"/>
          <w:color w:val="000000"/>
          <w:sz w:val="22"/>
          <w:szCs w:val="22"/>
        </w:rPr>
        <w:t>, F. and Weber, M.B. (2015). Lifestyle and the Prevention of Type 2 Diabetes: A Status Report. </w:t>
      </w:r>
      <w:r w:rsidR="00E81FBE" w:rsidRPr="007B620C">
        <w:rPr>
          <w:rFonts w:ascii="Arial" w:hAnsi="Arial" w:cs="Arial"/>
          <w:i/>
          <w:iCs/>
          <w:color w:val="000000"/>
          <w:sz w:val="22"/>
          <w:szCs w:val="22"/>
        </w:rPr>
        <w:t>American Journal of Lifestyle Medicine</w:t>
      </w:r>
      <w:r w:rsidR="00E81FBE" w:rsidRPr="007B620C">
        <w:rPr>
          <w:rFonts w:ascii="Arial" w:hAnsi="Arial" w:cs="Arial"/>
          <w:color w:val="000000"/>
          <w:sz w:val="22"/>
          <w:szCs w:val="22"/>
        </w:rPr>
        <w:t xml:space="preserve">, [online] 12(1), pp.4–20. Available at: </w:t>
      </w:r>
      <w:hyperlink r:id="rId13" w:history="1">
        <w:r w:rsidR="008B10E7" w:rsidRPr="007B620C">
          <w:rPr>
            <w:rStyle w:val="Hyperlink"/>
            <w:rFonts w:ascii="Arial" w:hAnsi="Arial" w:cs="Arial"/>
            <w:sz w:val="22"/>
            <w:szCs w:val="22"/>
          </w:rPr>
          <w:t>https://www.ncbi.nlm.nih.gov/pmc/articles/PMC6125024/</w:t>
        </w:r>
      </w:hyperlink>
      <w:r w:rsidR="00E81FBE" w:rsidRPr="007B620C">
        <w:rPr>
          <w:rFonts w:ascii="Arial" w:hAnsi="Arial" w:cs="Arial"/>
          <w:color w:val="000000"/>
          <w:sz w:val="22"/>
          <w:szCs w:val="22"/>
        </w:rPr>
        <w:t>.</w:t>
      </w:r>
      <w:r w:rsidR="008B10E7" w:rsidRPr="007B620C">
        <w:rPr>
          <w:rFonts w:ascii="Arial" w:hAnsi="Arial" w:cs="Arial"/>
          <w:color w:val="000000"/>
          <w:sz w:val="22"/>
          <w:szCs w:val="22"/>
        </w:rPr>
        <w:t xml:space="preserve"> </w:t>
      </w:r>
    </w:p>
    <w:p w14:paraId="038A643A" w14:textId="77777777" w:rsidR="008B10E7" w:rsidRPr="007B620C" w:rsidRDefault="008B10E7" w:rsidP="007B620C">
      <w:pPr>
        <w:pStyle w:val="NormalWeb"/>
        <w:spacing w:before="0" w:beforeAutospacing="0" w:after="0" w:afterAutospacing="0" w:line="360" w:lineRule="auto"/>
        <w:rPr>
          <w:rFonts w:ascii="Arial" w:hAnsi="Arial" w:cs="Arial"/>
          <w:color w:val="000000"/>
          <w:sz w:val="22"/>
          <w:szCs w:val="22"/>
        </w:rPr>
      </w:pPr>
    </w:p>
    <w:p w14:paraId="649CC453" w14:textId="77777777" w:rsidR="00621D12" w:rsidRPr="007B620C" w:rsidRDefault="008B10E7"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 xml:space="preserve">Galicia-Garcia, U., Benito-Vicente, A., </w:t>
      </w:r>
      <w:proofErr w:type="spellStart"/>
      <w:r w:rsidRPr="007B620C">
        <w:rPr>
          <w:rFonts w:ascii="Arial" w:hAnsi="Arial" w:cs="Arial"/>
          <w:color w:val="000000"/>
          <w:sz w:val="22"/>
          <w:szCs w:val="22"/>
        </w:rPr>
        <w:t>Jebari</w:t>
      </w:r>
      <w:proofErr w:type="spellEnd"/>
      <w:r w:rsidRPr="007B620C">
        <w:rPr>
          <w:rFonts w:ascii="Arial" w:hAnsi="Arial" w:cs="Arial"/>
          <w:color w:val="000000"/>
          <w:sz w:val="22"/>
          <w:szCs w:val="22"/>
        </w:rPr>
        <w:t>, S., Larrea-</w:t>
      </w:r>
      <w:proofErr w:type="spellStart"/>
      <w:r w:rsidRPr="007B620C">
        <w:rPr>
          <w:rFonts w:ascii="Arial" w:hAnsi="Arial" w:cs="Arial"/>
          <w:color w:val="000000"/>
          <w:sz w:val="22"/>
          <w:szCs w:val="22"/>
        </w:rPr>
        <w:t>Sebal</w:t>
      </w:r>
      <w:proofErr w:type="spellEnd"/>
      <w:r w:rsidRPr="007B620C">
        <w:rPr>
          <w:rFonts w:ascii="Arial" w:hAnsi="Arial" w:cs="Arial"/>
          <w:color w:val="000000"/>
          <w:sz w:val="22"/>
          <w:szCs w:val="22"/>
        </w:rPr>
        <w:t xml:space="preserve">, A., Siddiqi, H., Uribe, K.B., </w:t>
      </w:r>
      <w:proofErr w:type="spellStart"/>
      <w:r w:rsidRPr="007B620C">
        <w:rPr>
          <w:rFonts w:ascii="Arial" w:hAnsi="Arial" w:cs="Arial"/>
          <w:color w:val="000000"/>
          <w:sz w:val="22"/>
          <w:szCs w:val="22"/>
        </w:rPr>
        <w:t>Ostolaza</w:t>
      </w:r>
      <w:proofErr w:type="spellEnd"/>
      <w:r w:rsidRPr="007B620C">
        <w:rPr>
          <w:rFonts w:ascii="Arial" w:hAnsi="Arial" w:cs="Arial"/>
          <w:color w:val="000000"/>
          <w:sz w:val="22"/>
          <w:szCs w:val="22"/>
        </w:rPr>
        <w:t>, H. and Martín, C. (2020). Pathophysiology of Type 2 Diabetes Mellitus. </w:t>
      </w:r>
      <w:r w:rsidRPr="007B620C">
        <w:rPr>
          <w:rFonts w:ascii="Arial" w:hAnsi="Arial" w:cs="Arial"/>
          <w:i/>
          <w:iCs/>
          <w:color w:val="000000"/>
          <w:sz w:val="22"/>
          <w:szCs w:val="22"/>
        </w:rPr>
        <w:t>International Journal of Molecular Sciences</w:t>
      </w:r>
      <w:r w:rsidRPr="007B620C">
        <w:rPr>
          <w:rFonts w:ascii="Arial" w:hAnsi="Arial" w:cs="Arial"/>
          <w:color w:val="000000"/>
          <w:sz w:val="22"/>
          <w:szCs w:val="22"/>
        </w:rPr>
        <w:t xml:space="preserve">, [online] 21(17). Available at: </w:t>
      </w:r>
      <w:hyperlink r:id="rId14" w:history="1">
        <w:r w:rsidRPr="007B620C">
          <w:rPr>
            <w:rStyle w:val="Hyperlink"/>
            <w:rFonts w:ascii="Arial" w:hAnsi="Arial" w:cs="Arial"/>
            <w:sz w:val="22"/>
            <w:szCs w:val="22"/>
          </w:rPr>
          <w:t>https://www.ncbi.nlm.nih.gov/pmc/articles/PMC7503727/</w:t>
        </w:r>
      </w:hyperlink>
      <w:r w:rsidRPr="007B620C">
        <w:rPr>
          <w:rFonts w:ascii="Arial" w:hAnsi="Arial" w:cs="Arial"/>
          <w:color w:val="000000"/>
          <w:sz w:val="22"/>
          <w:szCs w:val="22"/>
        </w:rPr>
        <w:t xml:space="preserve">. </w:t>
      </w:r>
    </w:p>
    <w:p w14:paraId="310CF0E1" w14:textId="77777777" w:rsidR="00621D12" w:rsidRPr="007B620C" w:rsidRDefault="00621D12" w:rsidP="007B620C">
      <w:pPr>
        <w:pStyle w:val="NormalWeb"/>
        <w:spacing w:before="0" w:beforeAutospacing="0" w:after="0" w:afterAutospacing="0" w:line="360" w:lineRule="auto"/>
        <w:rPr>
          <w:rFonts w:ascii="Arial" w:hAnsi="Arial" w:cs="Arial"/>
          <w:color w:val="000000"/>
          <w:sz w:val="22"/>
          <w:szCs w:val="22"/>
        </w:rPr>
      </w:pPr>
    </w:p>
    <w:p w14:paraId="7BDFAE4E" w14:textId="77777777" w:rsidR="001824A0" w:rsidRPr="007B620C" w:rsidRDefault="00621D12"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 xml:space="preserve">Gheith, O., Farouk, N., </w:t>
      </w:r>
      <w:proofErr w:type="spellStart"/>
      <w:r w:rsidRPr="007B620C">
        <w:rPr>
          <w:rFonts w:ascii="Arial" w:hAnsi="Arial" w:cs="Arial"/>
          <w:color w:val="000000"/>
          <w:sz w:val="22"/>
          <w:szCs w:val="22"/>
        </w:rPr>
        <w:t>Nampoory</w:t>
      </w:r>
      <w:proofErr w:type="spellEnd"/>
      <w:r w:rsidRPr="007B620C">
        <w:rPr>
          <w:rFonts w:ascii="Arial" w:hAnsi="Arial" w:cs="Arial"/>
          <w:color w:val="000000"/>
          <w:sz w:val="22"/>
          <w:szCs w:val="22"/>
        </w:rPr>
        <w:t>, N., Halim, M.A. and Al-</w:t>
      </w:r>
      <w:proofErr w:type="spellStart"/>
      <w:r w:rsidRPr="007B620C">
        <w:rPr>
          <w:rFonts w:ascii="Arial" w:hAnsi="Arial" w:cs="Arial"/>
          <w:color w:val="000000"/>
          <w:sz w:val="22"/>
          <w:szCs w:val="22"/>
        </w:rPr>
        <w:t>Otaibi</w:t>
      </w:r>
      <w:proofErr w:type="spellEnd"/>
      <w:r w:rsidRPr="007B620C">
        <w:rPr>
          <w:rFonts w:ascii="Arial" w:hAnsi="Arial" w:cs="Arial"/>
          <w:color w:val="000000"/>
          <w:sz w:val="22"/>
          <w:szCs w:val="22"/>
        </w:rPr>
        <w:t xml:space="preserve">, T. (2015). Diabetic kidney disease: </w:t>
      </w:r>
      <w:proofErr w:type="spellStart"/>
      <w:r w:rsidRPr="007B620C">
        <w:rPr>
          <w:rFonts w:ascii="Arial" w:hAnsi="Arial" w:cs="Arial"/>
          <w:color w:val="000000"/>
          <w:sz w:val="22"/>
          <w:szCs w:val="22"/>
        </w:rPr>
        <w:t>world wide</w:t>
      </w:r>
      <w:proofErr w:type="spellEnd"/>
      <w:r w:rsidRPr="007B620C">
        <w:rPr>
          <w:rFonts w:ascii="Arial" w:hAnsi="Arial" w:cs="Arial"/>
          <w:color w:val="000000"/>
          <w:sz w:val="22"/>
          <w:szCs w:val="22"/>
        </w:rPr>
        <w:t xml:space="preserve"> difference of prevalence and risk factors. </w:t>
      </w:r>
      <w:r w:rsidRPr="007B620C">
        <w:rPr>
          <w:rFonts w:ascii="Arial" w:hAnsi="Arial" w:cs="Arial"/>
          <w:i/>
          <w:iCs/>
          <w:color w:val="000000"/>
          <w:sz w:val="22"/>
          <w:szCs w:val="22"/>
        </w:rPr>
        <w:t xml:space="preserve">Journal of </w:t>
      </w:r>
      <w:proofErr w:type="spellStart"/>
      <w:r w:rsidRPr="007B620C">
        <w:rPr>
          <w:rFonts w:ascii="Arial" w:hAnsi="Arial" w:cs="Arial"/>
          <w:i/>
          <w:iCs/>
          <w:color w:val="000000"/>
          <w:sz w:val="22"/>
          <w:szCs w:val="22"/>
        </w:rPr>
        <w:t>Nephropharmacology</w:t>
      </w:r>
      <w:proofErr w:type="spellEnd"/>
      <w:r w:rsidRPr="007B620C">
        <w:rPr>
          <w:rFonts w:ascii="Arial" w:hAnsi="Arial" w:cs="Arial"/>
          <w:color w:val="000000"/>
          <w:sz w:val="22"/>
          <w:szCs w:val="22"/>
        </w:rPr>
        <w:t xml:space="preserve">, [online] 5(1), pp.49–56. Available at: </w:t>
      </w:r>
      <w:hyperlink r:id="rId15" w:history="1">
        <w:r w:rsidR="001824A0" w:rsidRPr="007B620C">
          <w:rPr>
            <w:rStyle w:val="Hyperlink"/>
            <w:rFonts w:ascii="Arial" w:hAnsi="Arial" w:cs="Arial"/>
            <w:sz w:val="22"/>
            <w:szCs w:val="22"/>
          </w:rPr>
          <w:t>https://www.ncbi.nlm.nih.gov/pmc/articles/PMC5297507/</w:t>
        </w:r>
      </w:hyperlink>
      <w:r w:rsidRPr="007B620C">
        <w:rPr>
          <w:rFonts w:ascii="Arial" w:hAnsi="Arial" w:cs="Arial"/>
          <w:color w:val="000000"/>
          <w:sz w:val="22"/>
          <w:szCs w:val="22"/>
        </w:rPr>
        <w:t>.</w:t>
      </w:r>
      <w:r w:rsidR="001824A0" w:rsidRPr="007B620C">
        <w:rPr>
          <w:rFonts w:ascii="Arial" w:hAnsi="Arial" w:cs="Arial"/>
          <w:color w:val="000000"/>
          <w:sz w:val="22"/>
          <w:szCs w:val="22"/>
        </w:rPr>
        <w:t xml:space="preserve"> </w:t>
      </w:r>
    </w:p>
    <w:p w14:paraId="5440DA09" w14:textId="77777777" w:rsidR="001824A0" w:rsidRPr="007B620C" w:rsidRDefault="001824A0" w:rsidP="007B620C">
      <w:pPr>
        <w:pStyle w:val="NormalWeb"/>
        <w:spacing w:before="0" w:beforeAutospacing="0" w:after="0" w:afterAutospacing="0" w:line="360" w:lineRule="auto"/>
        <w:rPr>
          <w:rFonts w:ascii="Arial" w:hAnsi="Arial" w:cs="Arial"/>
          <w:color w:val="000000"/>
          <w:sz w:val="22"/>
          <w:szCs w:val="22"/>
        </w:rPr>
      </w:pPr>
    </w:p>
    <w:p w14:paraId="1CC1580E" w14:textId="77777777" w:rsidR="00707F8D" w:rsidRPr="007B620C" w:rsidRDefault="001824A0"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 xml:space="preserve">Hamman, R.F., Wing, R.R., Edelstein, S.L., </w:t>
      </w:r>
      <w:proofErr w:type="spellStart"/>
      <w:r w:rsidRPr="007B620C">
        <w:rPr>
          <w:rFonts w:ascii="Arial" w:hAnsi="Arial" w:cs="Arial"/>
          <w:color w:val="000000"/>
          <w:sz w:val="22"/>
          <w:szCs w:val="22"/>
        </w:rPr>
        <w:t>Lachin</w:t>
      </w:r>
      <w:proofErr w:type="spellEnd"/>
      <w:r w:rsidRPr="007B620C">
        <w:rPr>
          <w:rFonts w:ascii="Arial" w:hAnsi="Arial" w:cs="Arial"/>
          <w:color w:val="000000"/>
          <w:sz w:val="22"/>
          <w:szCs w:val="22"/>
        </w:rPr>
        <w:t>, J.M., Bray, G.A., Delahanty, L., Hoskin, M., Kriska, A.M., Mayer-Davis, E.J., Pi-</w:t>
      </w:r>
      <w:proofErr w:type="spellStart"/>
      <w:r w:rsidRPr="007B620C">
        <w:rPr>
          <w:rFonts w:ascii="Arial" w:hAnsi="Arial" w:cs="Arial"/>
          <w:color w:val="000000"/>
          <w:sz w:val="22"/>
          <w:szCs w:val="22"/>
        </w:rPr>
        <w:t>Sunyer</w:t>
      </w:r>
      <w:proofErr w:type="spellEnd"/>
      <w:r w:rsidRPr="007B620C">
        <w:rPr>
          <w:rFonts w:ascii="Arial" w:hAnsi="Arial" w:cs="Arial"/>
          <w:color w:val="000000"/>
          <w:sz w:val="22"/>
          <w:szCs w:val="22"/>
        </w:rPr>
        <w:t xml:space="preserve">, X., </w:t>
      </w:r>
      <w:proofErr w:type="spellStart"/>
      <w:r w:rsidRPr="007B620C">
        <w:rPr>
          <w:rFonts w:ascii="Arial" w:hAnsi="Arial" w:cs="Arial"/>
          <w:color w:val="000000"/>
          <w:sz w:val="22"/>
          <w:szCs w:val="22"/>
        </w:rPr>
        <w:t>Regensteiner</w:t>
      </w:r>
      <w:proofErr w:type="spellEnd"/>
      <w:r w:rsidRPr="007B620C">
        <w:rPr>
          <w:rFonts w:ascii="Arial" w:hAnsi="Arial" w:cs="Arial"/>
          <w:color w:val="000000"/>
          <w:sz w:val="22"/>
          <w:szCs w:val="22"/>
        </w:rPr>
        <w:t xml:space="preserve">, J., </w:t>
      </w:r>
      <w:proofErr w:type="spellStart"/>
      <w:r w:rsidRPr="007B620C">
        <w:rPr>
          <w:rFonts w:ascii="Arial" w:hAnsi="Arial" w:cs="Arial"/>
          <w:color w:val="000000"/>
          <w:sz w:val="22"/>
          <w:szCs w:val="22"/>
        </w:rPr>
        <w:t>Venditti</w:t>
      </w:r>
      <w:proofErr w:type="spellEnd"/>
      <w:r w:rsidRPr="007B620C">
        <w:rPr>
          <w:rFonts w:ascii="Arial" w:hAnsi="Arial" w:cs="Arial"/>
          <w:color w:val="000000"/>
          <w:sz w:val="22"/>
          <w:szCs w:val="22"/>
        </w:rPr>
        <w:t>, B. and Wylie-</w:t>
      </w:r>
      <w:proofErr w:type="spellStart"/>
      <w:r w:rsidRPr="007B620C">
        <w:rPr>
          <w:rFonts w:ascii="Arial" w:hAnsi="Arial" w:cs="Arial"/>
          <w:color w:val="000000"/>
          <w:sz w:val="22"/>
          <w:szCs w:val="22"/>
        </w:rPr>
        <w:t>Rosett</w:t>
      </w:r>
      <w:proofErr w:type="spellEnd"/>
      <w:r w:rsidRPr="007B620C">
        <w:rPr>
          <w:rFonts w:ascii="Arial" w:hAnsi="Arial" w:cs="Arial"/>
          <w:color w:val="000000"/>
          <w:sz w:val="22"/>
          <w:szCs w:val="22"/>
        </w:rPr>
        <w:t>, J. (2006). Effect of weight loss with lifestyle intervention on risk of diabetes. </w:t>
      </w:r>
      <w:r w:rsidRPr="007B620C">
        <w:rPr>
          <w:rFonts w:ascii="Arial" w:hAnsi="Arial" w:cs="Arial"/>
          <w:i/>
          <w:iCs/>
          <w:color w:val="000000"/>
          <w:sz w:val="22"/>
          <w:szCs w:val="22"/>
        </w:rPr>
        <w:t>Diabetes care</w:t>
      </w:r>
      <w:r w:rsidRPr="007B620C">
        <w:rPr>
          <w:rFonts w:ascii="Arial" w:hAnsi="Arial" w:cs="Arial"/>
          <w:color w:val="000000"/>
          <w:sz w:val="22"/>
          <w:szCs w:val="22"/>
        </w:rPr>
        <w:t xml:space="preserve">, [online] 29(9), pp.2102–7. Available at: </w:t>
      </w:r>
      <w:hyperlink r:id="rId16" w:history="1">
        <w:r w:rsidRPr="007B620C">
          <w:rPr>
            <w:rStyle w:val="Hyperlink"/>
            <w:rFonts w:ascii="Arial" w:hAnsi="Arial" w:cs="Arial"/>
            <w:sz w:val="22"/>
            <w:szCs w:val="22"/>
          </w:rPr>
          <w:t>https://www.ncbi.nlm.nih.gov/pubmed/16936160</w:t>
        </w:r>
      </w:hyperlink>
      <w:r w:rsidRPr="007B620C">
        <w:rPr>
          <w:rFonts w:ascii="Arial" w:hAnsi="Arial" w:cs="Arial"/>
          <w:color w:val="000000"/>
          <w:sz w:val="22"/>
          <w:szCs w:val="22"/>
        </w:rPr>
        <w:t>.</w:t>
      </w:r>
      <w:r w:rsidR="00707F8D" w:rsidRPr="007B620C">
        <w:rPr>
          <w:rFonts w:ascii="Arial" w:hAnsi="Arial" w:cs="Arial"/>
          <w:color w:val="000000"/>
          <w:sz w:val="22"/>
          <w:szCs w:val="22"/>
        </w:rPr>
        <w:t xml:space="preserve"> </w:t>
      </w:r>
    </w:p>
    <w:p w14:paraId="1B06A032" w14:textId="77777777" w:rsidR="00707F8D" w:rsidRPr="007B620C" w:rsidRDefault="00707F8D" w:rsidP="007B620C">
      <w:pPr>
        <w:pStyle w:val="NormalWeb"/>
        <w:spacing w:before="0" w:beforeAutospacing="0" w:after="0" w:afterAutospacing="0" w:line="360" w:lineRule="auto"/>
        <w:rPr>
          <w:rFonts w:ascii="Arial" w:hAnsi="Arial" w:cs="Arial"/>
          <w:color w:val="000000"/>
          <w:sz w:val="22"/>
          <w:szCs w:val="22"/>
        </w:rPr>
      </w:pPr>
    </w:p>
    <w:p w14:paraId="6C0A067C" w14:textId="405BC0F7" w:rsidR="00707F8D" w:rsidRPr="007B620C" w:rsidRDefault="00707F8D"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Hayes, C. and Kriska, A. (2008). Role of Physical Activity in Diabetes Management and Prevention. </w:t>
      </w:r>
      <w:r w:rsidRPr="007B620C">
        <w:rPr>
          <w:rFonts w:ascii="Arial" w:hAnsi="Arial" w:cs="Arial"/>
          <w:i/>
          <w:iCs/>
          <w:color w:val="000000"/>
          <w:sz w:val="22"/>
          <w:szCs w:val="22"/>
        </w:rPr>
        <w:t>Journal of the American Dietetic Association</w:t>
      </w:r>
      <w:r w:rsidRPr="007B620C">
        <w:rPr>
          <w:rFonts w:ascii="Arial" w:hAnsi="Arial" w:cs="Arial"/>
          <w:color w:val="000000"/>
          <w:sz w:val="22"/>
          <w:szCs w:val="22"/>
        </w:rPr>
        <w:t xml:space="preserve">, [online] 108(4), </w:t>
      </w:r>
      <w:proofErr w:type="gramStart"/>
      <w:r w:rsidRPr="007B620C">
        <w:rPr>
          <w:rFonts w:ascii="Arial" w:hAnsi="Arial" w:cs="Arial"/>
          <w:color w:val="000000"/>
          <w:sz w:val="22"/>
          <w:szCs w:val="22"/>
        </w:rPr>
        <w:t>pp.S</w:t>
      </w:r>
      <w:proofErr w:type="gramEnd"/>
      <w:r w:rsidRPr="007B620C">
        <w:rPr>
          <w:rFonts w:ascii="Arial" w:hAnsi="Arial" w:cs="Arial"/>
          <w:color w:val="000000"/>
          <w:sz w:val="22"/>
          <w:szCs w:val="22"/>
        </w:rPr>
        <w:t>19–S23. Available at: https://jandonline.org/article/S0002-8223(08)00017-5/pdf.</w:t>
      </w:r>
    </w:p>
    <w:p w14:paraId="34F7B26B" w14:textId="4D2B2505" w:rsidR="00621D12" w:rsidRPr="007B620C" w:rsidRDefault="008B10E7"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Kenhub. (n.d.). </w:t>
      </w:r>
      <w:r w:rsidRPr="007B620C">
        <w:rPr>
          <w:rFonts w:ascii="Arial" w:hAnsi="Arial" w:cs="Arial"/>
          <w:i/>
          <w:iCs/>
          <w:color w:val="000000"/>
          <w:sz w:val="22"/>
          <w:szCs w:val="22"/>
        </w:rPr>
        <w:t>Pancreas</w:t>
      </w:r>
      <w:r w:rsidRPr="007B620C">
        <w:rPr>
          <w:rFonts w:ascii="Arial" w:hAnsi="Arial" w:cs="Arial"/>
          <w:color w:val="000000"/>
          <w:sz w:val="22"/>
          <w:szCs w:val="22"/>
        </w:rPr>
        <w:t xml:space="preserve">. [online] Available at: </w:t>
      </w:r>
      <w:hyperlink r:id="rId17" w:history="1">
        <w:r w:rsidR="00621D12" w:rsidRPr="007B620C">
          <w:rPr>
            <w:rStyle w:val="Hyperlink"/>
            <w:rFonts w:ascii="Arial" w:hAnsi="Arial" w:cs="Arial"/>
            <w:sz w:val="22"/>
            <w:szCs w:val="22"/>
          </w:rPr>
          <w:t>https://www.kenhub.com/en/library/anatomy/the-pancreas</w:t>
        </w:r>
      </w:hyperlink>
      <w:r w:rsidRPr="007B620C">
        <w:rPr>
          <w:rFonts w:ascii="Arial" w:hAnsi="Arial" w:cs="Arial"/>
          <w:color w:val="000000"/>
          <w:sz w:val="22"/>
          <w:szCs w:val="22"/>
        </w:rPr>
        <w:t>.</w:t>
      </w:r>
      <w:r w:rsidR="00621D12" w:rsidRPr="007B620C">
        <w:rPr>
          <w:rFonts w:ascii="Arial" w:hAnsi="Arial" w:cs="Arial"/>
          <w:color w:val="000000"/>
          <w:sz w:val="22"/>
          <w:szCs w:val="22"/>
        </w:rPr>
        <w:t xml:space="preserve"> </w:t>
      </w:r>
    </w:p>
    <w:p w14:paraId="019E0DB7" w14:textId="77777777" w:rsidR="00621D12" w:rsidRPr="007B620C" w:rsidRDefault="00621D12" w:rsidP="007B620C">
      <w:pPr>
        <w:pStyle w:val="NormalWeb"/>
        <w:spacing w:before="0" w:beforeAutospacing="0" w:after="0" w:afterAutospacing="0" w:line="360" w:lineRule="auto"/>
        <w:rPr>
          <w:rFonts w:ascii="Arial" w:hAnsi="Arial" w:cs="Arial"/>
          <w:color w:val="000000"/>
          <w:sz w:val="22"/>
          <w:szCs w:val="22"/>
        </w:rPr>
      </w:pPr>
    </w:p>
    <w:p w14:paraId="01833D1A" w14:textId="77777777" w:rsidR="0055644D" w:rsidRPr="007B620C" w:rsidRDefault="00621D12"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lastRenderedPageBreak/>
        <w:t>Kenny, H.C. and Abel, E.D. (2019). Heart Failure in Type 2 Diabetes Mellitus. </w:t>
      </w:r>
      <w:r w:rsidRPr="007B620C">
        <w:rPr>
          <w:rFonts w:ascii="Arial" w:hAnsi="Arial" w:cs="Arial"/>
          <w:i/>
          <w:iCs/>
          <w:color w:val="000000"/>
          <w:sz w:val="22"/>
          <w:szCs w:val="22"/>
        </w:rPr>
        <w:t>Circulation Research</w:t>
      </w:r>
      <w:r w:rsidRPr="007B620C">
        <w:rPr>
          <w:rFonts w:ascii="Arial" w:hAnsi="Arial" w:cs="Arial"/>
          <w:color w:val="000000"/>
          <w:sz w:val="22"/>
          <w:szCs w:val="22"/>
        </w:rPr>
        <w:t>, 124(1), pp.121–141.</w:t>
      </w:r>
      <w:r w:rsidR="0055644D" w:rsidRPr="007B620C">
        <w:rPr>
          <w:rFonts w:ascii="Arial" w:hAnsi="Arial" w:cs="Arial"/>
          <w:color w:val="000000"/>
          <w:sz w:val="22"/>
          <w:szCs w:val="22"/>
        </w:rPr>
        <w:t xml:space="preserve"> </w:t>
      </w:r>
    </w:p>
    <w:p w14:paraId="00568FD5" w14:textId="77777777" w:rsidR="0055644D" w:rsidRPr="007B620C" w:rsidRDefault="0055644D" w:rsidP="007B620C">
      <w:pPr>
        <w:pStyle w:val="NormalWeb"/>
        <w:spacing w:before="0" w:beforeAutospacing="0" w:after="0" w:afterAutospacing="0" w:line="360" w:lineRule="auto"/>
        <w:rPr>
          <w:rFonts w:ascii="Arial" w:hAnsi="Arial" w:cs="Arial"/>
          <w:color w:val="000000"/>
          <w:sz w:val="22"/>
          <w:szCs w:val="22"/>
        </w:rPr>
      </w:pPr>
    </w:p>
    <w:p w14:paraId="7215A709" w14:textId="06B0B6F6" w:rsidR="0055644D" w:rsidRPr="007B620C" w:rsidRDefault="0055644D"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Medical News Today (2014). </w:t>
      </w:r>
      <w:r w:rsidRPr="007B620C">
        <w:rPr>
          <w:rFonts w:ascii="Arial" w:hAnsi="Arial" w:cs="Arial"/>
          <w:i/>
          <w:iCs/>
          <w:color w:val="000000"/>
          <w:sz w:val="22"/>
          <w:szCs w:val="22"/>
        </w:rPr>
        <w:t>Medical News Today</w:t>
      </w:r>
      <w:r w:rsidRPr="007B620C">
        <w:rPr>
          <w:rFonts w:ascii="Arial" w:hAnsi="Arial" w:cs="Arial"/>
          <w:color w:val="000000"/>
          <w:sz w:val="22"/>
          <w:szCs w:val="22"/>
        </w:rPr>
        <w:t>. [online] Medical News Today. Available at: https://www.medicalnewstoday.com/.</w:t>
      </w:r>
    </w:p>
    <w:p w14:paraId="39254AD7" w14:textId="77777777" w:rsidR="001824A0" w:rsidRPr="007B620C" w:rsidRDefault="001824A0" w:rsidP="007B620C">
      <w:pPr>
        <w:pStyle w:val="NormalWeb"/>
        <w:spacing w:before="0" w:beforeAutospacing="0" w:after="0" w:afterAutospacing="0" w:line="360" w:lineRule="auto"/>
        <w:rPr>
          <w:rFonts w:ascii="Arial" w:hAnsi="Arial" w:cs="Arial"/>
          <w:color w:val="000000"/>
          <w:sz w:val="22"/>
          <w:szCs w:val="22"/>
        </w:rPr>
      </w:pPr>
    </w:p>
    <w:p w14:paraId="5008EE9A" w14:textId="77777777" w:rsidR="001824A0" w:rsidRPr="007B620C" w:rsidRDefault="00F66067"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National Institute of Diabetes and Digestive and Kidney Diseases. (n.d.). </w:t>
      </w:r>
      <w:r w:rsidRPr="007B620C">
        <w:rPr>
          <w:rFonts w:ascii="Arial" w:hAnsi="Arial" w:cs="Arial"/>
          <w:i/>
          <w:iCs/>
          <w:color w:val="000000"/>
          <w:sz w:val="22"/>
          <w:szCs w:val="22"/>
        </w:rPr>
        <w:t>Diabetic Eye Disease | NIDDK</w:t>
      </w:r>
      <w:r w:rsidRPr="007B620C">
        <w:rPr>
          <w:rFonts w:ascii="Arial" w:hAnsi="Arial" w:cs="Arial"/>
          <w:color w:val="000000"/>
          <w:sz w:val="22"/>
          <w:szCs w:val="22"/>
        </w:rPr>
        <w:t xml:space="preserve">. [online] Available at: </w:t>
      </w:r>
      <w:hyperlink r:id="rId18" w:history="1">
        <w:r w:rsidRPr="007B620C">
          <w:rPr>
            <w:rStyle w:val="Hyperlink"/>
            <w:rFonts w:ascii="Arial" w:hAnsi="Arial" w:cs="Arial"/>
            <w:sz w:val="22"/>
            <w:szCs w:val="22"/>
          </w:rPr>
          <w:t>https://www.niddk.nih.gov/health-information/diabetes/overview/preventing-problems/diabetic-eye-disease#:~:text=Diabetes%20can%20lead%20to%20swelling</w:t>
        </w:r>
      </w:hyperlink>
      <w:r w:rsidRPr="007B620C">
        <w:rPr>
          <w:rFonts w:ascii="Arial" w:hAnsi="Arial" w:cs="Arial"/>
          <w:color w:val="000000"/>
          <w:sz w:val="22"/>
          <w:szCs w:val="22"/>
        </w:rPr>
        <w:t>.</w:t>
      </w:r>
      <w:r w:rsidRPr="007B620C">
        <w:rPr>
          <w:rFonts w:ascii="Arial" w:hAnsi="Arial" w:cs="Arial"/>
          <w:color w:val="000000"/>
          <w:sz w:val="22"/>
          <w:szCs w:val="22"/>
        </w:rPr>
        <w:t xml:space="preserve"> </w:t>
      </w:r>
    </w:p>
    <w:p w14:paraId="4F131130" w14:textId="77777777" w:rsidR="001824A0" w:rsidRPr="007B620C" w:rsidRDefault="001824A0" w:rsidP="007B620C">
      <w:pPr>
        <w:pStyle w:val="NormalWeb"/>
        <w:spacing w:before="0" w:beforeAutospacing="0" w:after="0" w:afterAutospacing="0" w:line="360" w:lineRule="auto"/>
        <w:rPr>
          <w:rFonts w:ascii="Arial" w:hAnsi="Arial" w:cs="Arial"/>
          <w:color w:val="000000"/>
          <w:sz w:val="22"/>
          <w:szCs w:val="22"/>
        </w:rPr>
      </w:pPr>
    </w:p>
    <w:p w14:paraId="67E6AEE2" w14:textId="77777777" w:rsidR="00707F8D" w:rsidRPr="007B620C" w:rsidRDefault="001824A0"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National Institute of Diabetes and Digestive and Kidney Diseases (2019). </w:t>
      </w:r>
      <w:r w:rsidRPr="007B620C">
        <w:rPr>
          <w:rFonts w:ascii="Arial" w:hAnsi="Arial" w:cs="Arial"/>
          <w:i/>
          <w:iCs/>
          <w:color w:val="000000"/>
          <w:sz w:val="22"/>
          <w:szCs w:val="22"/>
        </w:rPr>
        <w:t>4 Steps to Manage Your Diabetes for Life | NIDDK</w:t>
      </w:r>
      <w:r w:rsidRPr="007B620C">
        <w:rPr>
          <w:rFonts w:ascii="Arial" w:hAnsi="Arial" w:cs="Arial"/>
          <w:color w:val="000000"/>
          <w:sz w:val="22"/>
          <w:szCs w:val="22"/>
        </w:rPr>
        <w:t xml:space="preserve">. [online] National Institute of Diabetes and Digestive and Kidney Diseases. Available at: </w:t>
      </w:r>
      <w:hyperlink r:id="rId19" w:history="1">
        <w:r w:rsidRPr="007B620C">
          <w:rPr>
            <w:rStyle w:val="Hyperlink"/>
            <w:rFonts w:ascii="Arial" w:hAnsi="Arial" w:cs="Arial"/>
            <w:sz w:val="22"/>
            <w:szCs w:val="22"/>
          </w:rPr>
          <w:t>https://www.niddk.nih.gov/health-information/diabetes/overview/managing-diabetes/4-steps</w:t>
        </w:r>
      </w:hyperlink>
      <w:r w:rsidRPr="007B620C">
        <w:rPr>
          <w:rFonts w:ascii="Arial" w:hAnsi="Arial" w:cs="Arial"/>
          <w:color w:val="000000"/>
          <w:sz w:val="22"/>
          <w:szCs w:val="22"/>
        </w:rPr>
        <w:t>.</w:t>
      </w:r>
      <w:r w:rsidR="00707F8D" w:rsidRPr="007B620C">
        <w:rPr>
          <w:rFonts w:ascii="Arial" w:hAnsi="Arial" w:cs="Arial"/>
          <w:color w:val="000000"/>
          <w:sz w:val="22"/>
          <w:szCs w:val="22"/>
        </w:rPr>
        <w:t xml:space="preserve"> </w:t>
      </w:r>
    </w:p>
    <w:p w14:paraId="209CF491" w14:textId="77777777" w:rsidR="00707F8D" w:rsidRPr="007B620C" w:rsidRDefault="00707F8D" w:rsidP="007B620C">
      <w:pPr>
        <w:pStyle w:val="NormalWeb"/>
        <w:spacing w:before="0" w:beforeAutospacing="0" w:after="0" w:afterAutospacing="0" w:line="360" w:lineRule="auto"/>
        <w:rPr>
          <w:rFonts w:ascii="Arial" w:hAnsi="Arial" w:cs="Arial"/>
          <w:color w:val="000000"/>
          <w:sz w:val="22"/>
          <w:szCs w:val="22"/>
        </w:rPr>
      </w:pPr>
    </w:p>
    <w:p w14:paraId="0EC48700" w14:textId="77777777" w:rsidR="00452D80" w:rsidRPr="007B620C" w:rsidRDefault="00707F8D"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NHS England (2019). </w:t>
      </w:r>
      <w:r w:rsidRPr="007B620C">
        <w:rPr>
          <w:rFonts w:ascii="Arial" w:hAnsi="Arial" w:cs="Arial"/>
          <w:i/>
          <w:iCs/>
          <w:color w:val="000000"/>
          <w:sz w:val="22"/>
          <w:szCs w:val="22"/>
        </w:rPr>
        <w:t>NHS England</w:t>
      </w:r>
      <w:r w:rsidRPr="007B620C">
        <w:rPr>
          <w:rFonts w:ascii="Arial" w:hAnsi="Arial" w:cs="Arial"/>
          <w:color w:val="000000"/>
          <w:sz w:val="22"/>
          <w:szCs w:val="22"/>
        </w:rPr>
        <w:t xml:space="preserve">. [online] England.nhs.uk. Available at: </w:t>
      </w:r>
      <w:hyperlink r:id="rId20" w:history="1">
        <w:r w:rsidR="00452D80" w:rsidRPr="007B620C">
          <w:rPr>
            <w:rStyle w:val="Hyperlink"/>
            <w:rFonts w:ascii="Arial" w:hAnsi="Arial" w:cs="Arial"/>
            <w:sz w:val="22"/>
            <w:szCs w:val="22"/>
          </w:rPr>
          <w:t>https://www.england.nhs.uk</w:t>
        </w:r>
      </w:hyperlink>
      <w:r w:rsidRPr="007B620C">
        <w:rPr>
          <w:rFonts w:ascii="Arial" w:hAnsi="Arial" w:cs="Arial"/>
          <w:color w:val="000000"/>
          <w:sz w:val="22"/>
          <w:szCs w:val="22"/>
        </w:rPr>
        <w:t>.</w:t>
      </w:r>
      <w:r w:rsidR="00452D80" w:rsidRPr="007B620C">
        <w:rPr>
          <w:rFonts w:ascii="Arial" w:hAnsi="Arial" w:cs="Arial"/>
          <w:color w:val="000000"/>
          <w:sz w:val="22"/>
          <w:szCs w:val="22"/>
        </w:rPr>
        <w:t xml:space="preserve"> </w:t>
      </w:r>
    </w:p>
    <w:p w14:paraId="395B6A99" w14:textId="77777777" w:rsidR="00452D80" w:rsidRPr="007B620C" w:rsidRDefault="00452D80" w:rsidP="007B620C">
      <w:pPr>
        <w:pStyle w:val="NormalWeb"/>
        <w:spacing w:before="0" w:beforeAutospacing="0" w:after="0" w:afterAutospacing="0" w:line="360" w:lineRule="auto"/>
        <w:rPr>
          <w:rFonts w:ascii="Arial" w:hAnsi="Arial" w:cs="Arial"/>
          <w:color w:val="000000"/>
          <w:sz w:val="22"/>
          <w:szCs w:val="22"/>
        </w:rPr>
      </w:pPr>
    </w:p>
    <w:p w14:paraId="007357D1" w14:textId="76911F51" w:rsidR="00452D80" w:rsidRPr="007B620C" w:rsidRDefault="00452D80"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NICE. (n.d.). </w:t>
      </w:r>
      <w:r w:rsidRPr="007B620C">
        <w:rPr>
          <w:rFonts w:ascii="Arial" w:hAnsi="Arial" w:cs="Arial"/>
          <w:i/>
          <w:iCs/>
          <w:color w:val="000000"/>
          <w:sz w:val="22"/>
          <w:szCs w:val="22"/>
        </w:rPr>
        <w:t>CKS is only available in the UK</w:t>
      </w:r>
      <w:r w:rsidRPr="007B620C">
        <w:rPr>
          <w:rFonts w:ascii="Arial" w:hAnsi="Arial" w:cs="Arial"/>
          <w:color w:val="000000"/>
          <w:sz w:val="22"/>
          <w:szCs w:val="22"/>
        </w:rPr>
        <w:t>. [online] Available at: https://cks.nice.org.uk/topics/diabetes-type-2/background-information/risk-factors/.</w:t>
      </w:r>
    </w:p>
    <w:p w14:paraId="386B6D26" w14:textId="77777777" w:rsidR="00452D80" w:rsidRPr="007B620C" w:rsidRDefault="00452D80" w:rsidP="007B620C">
      <w:pPr>
        <w:pStyle w:val="NormalWeb"/>
        <w:spacing w:before="0" w:beforeAutospacing="0" w:after="0" w:afterAutospacing="0" w:line="360" w:lineRule="auto"/>
        <w:ind w:left="360"/>
        <w:rPr>
          <w:rFonts w:ascii="Arial" w:hAnsi="Arial" w:cs="Arial"/>
          <w:color w:val="000000"/>
          <w:sz w:val="22"/>
          <w:szCs w:val="22"/>
        </w:rPr>
      </w:pPr>
    </w:p>
    <w:p w14:paraId="7B3D5CCE" w14:textId="6E1CDD99" w:rsidR="00F0031D" w:rsidRPr="007B620C" w:rsidRDefault="00F66067"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preventing-diabetes.co.uk. (n.d.). </w:t>
      </w:r>
      <w:r w:rsidRPr="007B620C">
        <w:rPr>
          <w:rFonts w:ascii="Arial" w:hAnsi="Arial" w:cs="Arial"/>
          <w:i/>
          <w:iCs/>
          <w:color w:val="000000"/>
          <w:sz w:val="22"/>
          <w:szCs w:val="22"/>
        </w:rPr>
        <w:t>Healthier You | Diabetes Prevention Programme</w:t>
      </w:r>
      <w:r w:rsidRPr="007B620C">
        <w:rPr>
          <w:rFonts w:ascii="Arial" w:hAnsi="Arial" w:cs="Arial"/>
          <w:color w:val="000000"/>
          <w:sz w:val="22"/>
          <w:szCs w:val="22"/>
        </w:rPr>
        <w:t>. [online] Available at: https://preventing-diabetes.co.uk/?gclid=EAIaIQobChMIs-P929-t9wIV2t_tCh1MgwQJEAMYASAAEgIpDPD_BwE [Accessed 24 Apr. 2022]</w:t>
      </w:r>
      <w:r w:rsidRPr="007B620C">
        <w:rPr>
          <w:rFonts w:ascii="Arial" w:hAnsi="Arial" w:cs="Arial"/>
          <w:color w:val="000000"/>
          <w:sz w:val="22"/>
          <w:szCs w:val="22"/>
        </w:rPr>
        <w:t>.</w:t>
      </w:r>
    </w:p>
    <w:p w14:paraId="30C7353E"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40ADDA0B" w14:textId="77777777" w:rsidR="00F0031D" w:rsidRPr="007B620C" w:rsidRDefault="00F0031D"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Public Health England (2018). </w:t>
      </w:r>
      <w:r w:rsidRPr="007B620C">
        <w:rPr>
          <w:rFonts w:ascii="Arial" w:hAnsi="Arial" w:cs="Arial"/>
          <w:i/>
          <w:iCs/>
          <w:color w:val="000000"/>
          <w:sz w:val="22"/>
          <w:szCs w:val="22"/>
        </w:rPr>
        <w:t>Health matters: preventing Type 2 Diabetes</w:t>
      </w:r>
      <w:r w:rsidRPr="007B620C">
        <w:rPr>
          <w:rFonts w:ascii="Arial" w:hAnsi="Arial" w:cs="Arial"/>
          <w:color w:val="000000"/>
          <w:sz w:val="22"/>
          <w:szCs w:val="22"/>
        </w:rPr>
        <w:t xml:space="preserve">. [online] GOV.UK. Available at: </w:t>
      </w:r>
      <w:hyperlink r:id="rId21" w:history="1">
        <w:r w:rsidRPr="007B620C">
          <w:rPr>
            <w:rStyle w:val="Hyperlink"/>
            <w:rFonts w:ascii="Arial" w:hAnsi="Arial" w:cs="Arial"/>
            <w:sz w:val="22"/>
            <w:szCs w:val="22"/>
          </w:rPr>
          <w:t>https://www.gov.uk/government/publications/health-matters-preventing-type-2-diabetes/health-matters-preventing-type-2-diabetes</w:t>
        </w:r>
      </w:hyperlink>
      <w:r w:rsidRPr="007B620C">
        <w:rPr>
          <w:rFonts w:ascii="Arial" w:hAnsi="Arial" w:cs="Arial"/>
          <w:color w:val="000000"/>
          <w:sz w:val="22"/>
          <w:szCs w:val="22"/>
        </w:rPr>
        <w:t>.</w:t>
      </w:r>
      <w:r w:rsidRPr="007B620C">
        <w:rPr>
          <w:rFonts w:ascii="Arial" w:hAnsi="Arial" w:cs="Arial"/>
          <w:color w:val="000000"/>
          <w:sz w:val="22"/>
          <w:szCs w:val="22"/>
        </w:rPr>
        <w:t xml:space="preserve"> </w:t>
      </w:r>
    </w:p>
    <w:p w14:paraId="5FC88463" w14:textId="77777777" w:rsidR="00F0031D" w:rsidRPr="007B620C" w:rsidRDefault="00F0031D" w:rsidP="007B620C">
      <w:pPr>
        <w:pStyle w:val="NormalWeb"/>
        <w:spacing w:before="0" w:beforeAutospacing="0" w:after="0" w:afterAutospacing="0" w:line="360" w:lineRule="auto"/>
        <w:rPr>
          <w:rFonts w:ascii="Arial" w:hAnsi="Arial" w:cs="Arial"/>
          <w:color w:val="000000"/>
          <w:sz w:val="22"/>
          <w:szCs w:val="22"/>
        </w:rPr>
      </w:pPr>
    </w:p>
    <w:p w14:paraId="4C5F5E0F" w14:textId="23D2D5BA" w:rsidR="00825790" w:rsidRPr="007B620C" w:rsidRDefault="00F0031D"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w:t>
      </w:r>
      <w:proofErr w:type="spellStart"/>
      <w:r w:rsidR="00825790" w:rsidRPr="007B620C">
        <w:rPr>
          <w:rFonts w:ascii="Arial" w:hAnsi="Arial" w:cs="Arial"/>
          <w:color w:val="000000"/>
          <w:sz w:val="22"/>
          <w:szCs w:val="22"/>
        </w:rPr>
        <w:t>Rahati</w:t>
      </w:r>
      <w:proofErr w:type="spellEnd"/>
      <w:r w:rsidR="00825790" w:rsidRPr="007B620C">
        <w:rPr>
          <w:rFonts w:ascii="Arial" w:hAnsi="Arial" w:cs="Arial"/>
          <w:color w:val="000000"/>
          <w:sz w:val="22"/>
          <w:szCs w:val="22"/>
        </w:rPr>
        <w:t xml:space="preserve">, S., </w:t>
      </w:r>
      <w:proofErr w:type="spellStart"/>
      <w:r w:rsidR="00825790" w:rsidRPr="007B620C">
        <w:rPr>
          <w:rFonts w:ascii="Arial" w:hAnsi="Arial" w:cs="Arial"/>
          <w:color w:val="000000"/>
          <w:sz w:val="22"/>
          <w:szCs w:val="22"/>
        </w:rPr>
        <w:t>Shahraki</w:t>
      </w:r>
      <w:proofErr w:type="spellEnd"/>
      <w:r w:rsidR="00825790" w:rsidRPr="007B620C">
        <w:rPr>
          <w:rFonts w:ascii="Arial" w:hAnsi="Arial" w:cs="Arial"/>
          <w:color w:val="000000"/>
          <w:sz w:val="22"/>
          <w:szCs w:val="22"/>
        </w:rPr>
        <w:t xml:space="preserve">, M., </w:t>
      </w:r>
      <w:proofErr w:type="spellStart"/>
      <w:r w:rsidR="00825790" w:rsidRPr="007B620C">
        <w:rPr>
          <w:rFonts w:ascii="Arial" w:hAnsi="Arial" w:cs="Arial"/>
          <w:color w:val="000000"/>
          <w:sz w:val="22"/>
          <w:szCs w:val="22"/>
        </w:rPr>
        <w:t>Arjomand</w:t>
      </w:r>
      <w:proofErr w:type="spellEnd"/>
      <w:r w:rsidR="00825790" w:rsidRPr="007B620C">
        <w:rPr>
          <w:rFonts w:ascii="Arial" w:hAnsi="Arial" w:cs="Arial"/>
          <w:color w:val="000000"/>
          <w:sz w:val="22"/>
          <w:szCs w:val="22"/>
        </w:rPr>
        <w:t xml:space="preserve">, G. and </w:t>
      </w:r>
      <w:proofErr w:type="spellStart"/>
      <w:r w:rsidR="00825790" w:rsidRPr="007B620C">
        <w:rPr>
          <w:rFonts w:ascii="Arial" w:hAnsi="Arial" w:cs="Arial"/>
          <w:color w:val="000000"/>
          <w:sz w:val="22"/>
          <w:szCs w:val="22"/>
        </w:rPr>
        <w:t>Shahraki</w:t>
      </w:r>
      <w:proofErr w:type="spellEnd"/>
      <w:r w:rsidR="00825790" w:rsidRPr="007B620C">
        <w:rPr>
          <w:rFonts w:ascii="Arial" w:hAnsi="Arial" w:cs="Arial"/>
          <w:color w:val="000000"/>
          <w:sz w:val="22"/>
          <w:szCs w:val="22"/>
        </w:rPr>
        <w:t>, T. (2014). Food Pattern, Lifestyle and Diabetes Mellitus. </w:t>
      </w:r>
      <w:r w:rsidR="00825790" w:rsidRPr="007B620C">
        <w:rPr>
          <w:rFonts w:ascii="Arial" w:hAnsi="Arial" w:cs="Arial"/>
          <w:i/>
          <w:iCs/>
          <w:color w:val="000000"/>
          <w:sz w:val="22"/>
          <w:szCs w:val="22"/>
        </w:rPr>
        <w:t xml:space="preserve">International Journal of </w:t>
      </w:r>
      <w:proofErr w:type="gramStart"/>
      <w:r w:rsidR="00825790" w:rsidRPr="007B620C">
        <w:rPr>
          <w:rFonts w:ascii="Arial" w:hAnsi="Arial" w:cs="Arial"/>
          <w:i/>
          <w:iCs/>
          <w:color w:val="000000"/>
          <w:sz w:val="22"/>
          <w:szCs w:val="22"/>
        </w:rPr>
        <w:t>High Risk</w:t>
      </w:r>
      <w:proofErr w:type="gramEnd"/>
      <w:r w:rsidR="00825790" w:rsidRPr="007B620C">
        <w:rPr>
          <w:rFonts w:ascii="Arial" w:hAnsi="Arial" w:cs="Arial"/>
          <w:i/>
          <w:iCs/>
          <w:color w:val="000000"/>
          <w:sz w:val="22"/>
          <w:szCs w:val="22"/>
        </w:rPr>
        <w:t xml:space="preserve"> </w:t>
      </w:r>
      <w:proofErr w:type="spellStart"/>
      <w:r w:rsidR="00825790" w:rsidRPr="007B620C">
        <w:rPr>
          <w:rFonts w:ascii="Arial" w:hAnsi="Arial" w:cs="Arial"/>
          <w:i/>
          <w:iCs/>
          <w:color w:val="000000"/>
          <w:sz w:val="22"/>
          <w:szCs w:val="22"/>
        </w:rPr>
        <w:t>Behaviors</w:t>
      </w:r>
      <w:proofErr w:type="spellEnd"/>
      <w:r w:rsidR="00825790" w:rsidRPr="007B620C">
        <w:rPr>
          <w:rFonts w:ascii="Arial" w:hAnsi="Arial" w:cs="Arial"/>
          <w:i/>
          <w:iCs/>
          <w:color w:val="000000"/>
          <w:sz w:val="22"/>
          <w:szCs w:val="22"/>
        </w:rPr>
        <w:t xml:space="preserve"> and Addiction</w:t>
      </w:r>
      <w:r w:rsidR="00825790" w:rsidRPr="007B620C">
        <w:rPr>
          <w:rFonts w:ascii="Arial" w:hAnsi="Arial" w:cs="Arial"/>
          <w:color w:val="000000"/>
          <w:sz w:val="22"/>
          <w:szCs w:val="22"/>
        </w:rPr>
        <w:t xml:space="preserve">, 3(1). </w:t>
      </w:r>
    </w:p>
    <w:p w14:paraId="2ED5C874" w14:textId="77777777" w:rsidR="00825790" w:rsidRPr="007B620C" w:rsidRDefault="00825790" w:rsidP="007B620C">
      <w:pPr>
        <w:pStyle w:val="NormalWeb"/>
        <w:spacing w:before="0" w:beforeAutospacing="0" w:after="0" w:afterAutospacing="0" w:line="360" w:lineRule="auto"/>
        <w:rPr>
          <w:rFonts w:ascii="Arial" w:hAnsi="Arial" w:cs="Arial"/>
          <w:color w:val="000000"/>
          <w:sz w:val="22"/>
          <w:szCs w:val="22"/>
        </w:rPr>
      </w:pPr>
    </w:p>
    <w:p w14:paraId="4BBD12A3" w14:textId="77777777" w:rsidR="00935126" w:rsidRPr="007B620C" w:rsidRDefault="00825790"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lastRenderedPageBreak/>
        <w:t>Reddy, P.H. (2017). Can Diabetes Be Controlled by Lifestyle Activities? </w:t>
      </w:r>
      <w:r w:rsidRPr="007B620C">
        <w:rPr>
          <w:rFonts w:ascii="Arial" w:hAnsi="Arial" w:cs="Arial"/>
          <w:i/>
          <w:iCs/>
          <w:color w:val="000000"/>
          <w:sz w:val="22"/>
          <w:szCs w:val="22"/>
        </w:rPr>
        <w:t>Current research in diabetes &amp; obesity journal</w:t>
      </w:r>
      <w:r w:rsidRPr="007B620C">
        <w:rPr>
          <w:rFonts w:ascii="Arial" w:hAnsi="Arial" w:cs="Arial"/>
          <w:color w:val="000000"/>
          <w:sz w:val="22"/>
          <w:szCs w:val="22"/>
        </w:rPr>
        <w:t xml:space="preserve">, [online] 1(4), p.555568. Available at: </w:t>
      </w:r>
      <w:hyperlink r:id="rId22" w:anchor=":~:text=Several%20factors%20are%20involved%20in" w:history="1">
        <w:r w:rsidR="007074C5" w:rsidRPr="007B620C">
          <w:rPr>
            <w:rStyle w:val="Hyperlink"/>
            <w:rFonts w:ascii="Arial" w:hAnsi="Arial" w:cs="Arial"/>
            <w:sz w:val="22"/>
            <w:szCs w:val="22"/>
          </w:rPr>
          <w:t>https://www.ncbi.nlm.nih.gov/pmc/articles/PMC5792082/#:~:text=Several%20factors%20are%20involved%20in</w:t>
        </w:r>
      </w:hyperlink>
      <w:r w:rsidRPr="007B620C">
        <w:rPr>
          <w:rFonts w:ascii="Arial" w:hAnsi="Arial" w:cs="Arial"/>
          <w:color w:val="000000"/>
          <w:sz w:val="22"/>
          <w:szCs w:val="22"/>
        </w:rPr>
        <w:t>.</w:t>
      </w:r>
      <w:r w:rsidR="00935126" w:rsidRPr="007B620C">
        <w:rPr>
          <w:rFonts w:ascii="Arial" w:hAnsi="Arial" w:cs="Arial"/>
          <w:color w:val="000000"/>
          <w:sz w:val="22"/>
          <w:szCs w:val="22"/>
        </w:rPr>
        <w:t xml:space="preserve"> </w:t>
      </w:r>
    </w:p>
    <w:p w14:paraId="7B905B60" w14:textId="77777777" w:rsidR="00935126" w:rsidRPr="007B620C" w:rsidRDefault="00935126" w:rsidP="007B620C">
      <w:pPr>
        <w:pStyle w:val="NormalWeb"/>
        <w:spacing w:before="0" w:beforeAutospacing="0" w:after="0" w:afterAutospacing="0" w:line="360" w:lineRule="auto"/>
        <w:rPr>
          <w:rFonts w:ascii="Arial" w:hAnsi="Arial" w:cs="Arial"/>
          <w:color w:val="000000"/>
          <w:sz w:val="22"/>
          <w:szCs w:val="22"/>
        </w:rPr>
      </w:pPr>
    </w:p>
    <w:p w14:paraId="618B8E41" w14:textId="0D8562AA" w:rsidR="007074C5" w:rsidRPr="007B620C" w:rsidRDefault="00935126"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RSPH (n.d.). </w:t>
      </w:r>
      <w:r w:rsidRPr="007B620C">
        <w:rPr>
          <w:rFonts w:ascii="Arial" w:hAnsi="Arial" w:cs="Arial"/>
          <w:i/>
          <w:iCs/>
          <w:color w:val="000000"/>
          <w:sz w:val="22"/>
          <w:szCs w:val="22"/>
        </w:rPr>
        <w:t>RSPH Health Champions</w:t>
      </w:r>
      <w:r w:rsidRPr="007B620C">
        <w:rPr>
          <w:rFonts w:ascii="Arial" w:hAnsi="Arial" w:cs="Arial"/>
          <w:color w:val="000000"/>
          <w:sz w:val="22"/>
          <w:szCs w:val="22"/>
        </w:rPr>
        <w:t xml:space="preserve">. [online] www.rsph.org.uk. Available at: </w:t>
      </w:r>
      <w:hyperlink r:id="rId23" w:history="1">
        <w:r w:rsidR="007B620C" w:rsidRPr="007B620C">
          <w:rPr>
            <w:rStyle w:val="Hyperlink"/>
            <w:rFonts w:ascii="Arial" w:hAnsi="Arial" w:cs="Arial"/>
            <w:sz w:val="22"/>
            <w:szCs w:val="22"/>
          </w:rPr>
          <w:t>https://www.rsph.org.uk/qualifications/health-champions.html</w:t>
        </w:r>
      </w:hyperlink>
      <w:r w:rsidRPr="007B620C">
        <w:rPr>
          <w:rFonts w:ascii="Arial" w:hAnsi="Arial" w:cs="Arial"/>
          <w:color w:val="000000"/>
          <w:sz w:val="22"/>
          <w:szCs w:val="22"/>
        </w:rPr>
        <w:t>.</w:t>
      </w:r>
    </w:p>
    <w:p w14:paraId="5126B95F" w14:textId="77777777" w:rsidR="007B620C" w:rsidRPr="007B620C" w:rsidRDefault="007B620C" w:rsidP="007B620C">
      <w:pPr>
        <w:pStyle w:val="ListParagraph"/>
        <w:spacing w:line="360" w:lineRule="auto"/>
        <w:rPr>
          <w:rFonts w:ascii="Arial" w:hAnsi="Arial" w:cs="Arial"/>
          <w:color w:val="000000"/>
          <w:sz w:val="22"/>
        </w:rPr>
      </w:pPr>
    </w:p>
    <w:p w14:paraId="4BE056C0" w14:textId="77777777" w:rsidR="007B620C" w:rsidRPr="007B620C" w:rsidRDefault="007B620C" w:rsidP="007B620C">
      <w:pPr>
        <w:pStyle w:val="NormalWeb"/>
        <w:spacing w:before="0" w:beforeAutospacing="0" w:after="0" w:afterAutospacing="0" w:line="360" w:lineRule="auto"/>
        <w:ind w:left="720"/>
        <w:rPr>
          <w:rFonts w:ascii="Arial" w:hAnsi="Arial" w:cs="Arial"/>
          <w:color w:val="000000"/>
          <w:sz w:val="22"/>
          <w:szCs w:val="22"/>
        </w:rPr>
      </w:pPr>
    </w:p>
    <w:p w14:paraId="2E0B3899" w14:textId="2CBD503D" w:rsidR="00621D12" w:rsidRPr="007B620C" w:rsidRDefault="007074C5" w:rsidP="007B620C">
      <w:pPr>
        <w:pStyle w:val="NormalWeb"/>
        <w:numPr>
          <w:ilvl w:val="0"/>
          <w:numId w:val="4"/>
        </w:numPr>
        <w:spacing w:before="0" w:beforeAutospacing="0" w:after="0" w:afterAutospacing="0" w:line="360" w:lineRule="auto"/>
        <w:rPr>
          <w:rFonts w:ascii="Arial" w:hAnsi="Arial" w:cs="Arial"/>
          <w:color w:val="000000"/>
          <w:sz w:val="22"/>
          <w:szCs w:val="22"/>
        </w:rPr>
      </w:pPr>
      <w:r w:rsidRPr="007B620C">
        <w:rPr>
          <w:rFonts w:ascii="Arial" w:hAnsi="Arial" w:cs="Arial"/>
          <w:color w:val="000000"/>
          <w:sz w:val="22"/>
          <w:szCs w:val="22"/>
        </w:rPr>
        <w:t>United Nations (2021). </w:t>
      </w:r>
      <w:r w:rsidRPr="007B620C">
        <w:rPr>
          <w:rFonts w:ascii="Arial" w:hAnsi="Arial" w:cs="Arial"/>
          <w:i/>
          <w:iCs/>
          <w:color w:val="000000"/>
          <w:sz w:val="22"/>
          <w:szCs w:val="22"/>
        </w:rPr>
        <w:t>LIFESTYLE DISEASES: An Economic Burden on the Health Services</w:t>
      </w:r>
      <w:r w:rsidRPr="007B620C">
        <w:rPr>
          <w:rFonts w:ascii="Arial" w:hAnsi="Arial" w:cs="Arial"/>
          <w:color w:val="000000"/>
          <w:sz w:val="22"/>
          <w:szCs w:val="22"/>
        </w:rPr>
        <w:t xml:space="preserve">. [online] United Nations. Available at: </w:t>
      </w:r>
      <w:hyperlink r:id="rId24" w:history="1">
        <w:r w:rsidR="008B10E7" w:rsidRPr="007B620C">
          <w:rPr>
            <w:rStyle w:val="Hyperlink"/>
            <w:rFonts w:ascii="Arial" w:hAnsi="Arial" w:cs="Arial"/>
            <w:sz w:val="22"/>
            <w:szCs w:val="22"/>
          </w:rPr>
          <w:t>https://www.un.org/en/chronicle/article/lifestyle-diseases-economic-burden-health-services</w:t>
        </w:r>
      </w:hyperlink>
      <w:r w:rsidRPr="007B620C">
        <w:rPr>
          <w:rFonts w:ascii="Arial" w:hAnsi="Arial" w:cs="Arial"/>
          <w:color w:val="000000"/>
          <w:sz w:val="22"/>
          <w:szCs w:val="22"/>
        </w:rPr>
        <w:t>.</w:t>
      </w:r>
      <w:r w:rsidR="008B10E7" w:rsidRPr="007B620C">
        <w:rPr>
          <w:rFonts w:ascii="Arial" w:hAnsi="Arial" w:cs="Arial"/>
          <w:color w:val="000000"/>
          <w:sz w:val="22"/>
          <w:szCs w:val="22"/>
        </w:rPr>
        <w:t xml:space="preserve"> </w:t>
      </w:r>
    </w:p>
    <w:p w14:paraId="7DF2A239" w14:textId="77777777" w:rsidR="00621D12" w:rsidRPr="007B620C" w:rsidRDefault="00621D12" w:rsidP="007B620C">
      <w:pPr>
        <w:pStyle w:val="NormalWeb"/>
        <w:spacing w:before="0" w:beforeAutospacing="0" w:after="0" w:afterAutospacing="0" w:line="360" w:lineRule="auto"/>
        <w:rPr>
          <w:rFonts w:ascii="Arial" w:hAnsi="Arial" w:cs="Arial"/>
          <w:color w:val="000000"/>
          <w:sz w:val="22"/>
          <w:szCs w:val="22"/>
        </w:rPr>
      </w:pPr>
    </w:p>
    <w:p w14:paraId="0F1AD36D" w14:textId="5C54EE7A" w:rsidR="00621D12" w:rsidRPr="007B620C" w:rsidRDefault="00621D12" w:rsidP="007B620C">
      <w:pPr>
        <w:pStyle w:val="NormalWeb"/>
        <w:numPr>
          <w:ilvl w:val="0"/>
          <w:numId w:val="4"/>
        </w:numPr>
        <w:spacing w:before="0" w:beforeAutospacing="0" w:after="0" w:afterAutospacing="0" w:line="360" w:lineRule="auto"/>
        <w:rPr>
          <w:rFonts w:ascii="Arial" w:hAnsi="Arial" w:cs="Arial"/>
          <w:color w:val="000000"/>
          <w:sz w:val="22"/>
          <w:szCs w:val="22"/>
        </w:rPr>
      </w:pPr>
      <w:proofErr w:type="spellStart"/>
      <w:r w:rsidRPr="007B620C">
        <w:rPr>
          <w:rFonts w:ascii="Arial" w:hAnsi="Arial" w:cs="Arial"/>
          <w:color w:val="000000"/>
          <w:sz w:val="22"/>
          <w:szCs w:val="22"/>
        </w:rPr>
        <w:t>Villines</w:t>
      </w:r>
      <w:proofErr w:type="spellEnd"/>
      <w:r w:rsidRPr="007B620C">
        <w:rPr>
          <w:rFonts w:ascii="Arial" w:hAnsi="Arial" w:cs="Arial"/>
          <w:color w:val="000000"/>
          <w:sz w:val="22"/>
          <w:szCs w:val="22"/>
        </w:rPr>
        <w:t>, Z. (2019). </w:t>
      </w:r>
      <w:r w:rsidRPr="007B620C">
        <w:rPr>
          <w:rFonts w:ascii="Arial" w:hAnsi="Arial" w:cs="Arial"/>
          <w:i/>
          <w:iCs/>
          <w:color w:val="000000"/>
          <w:sz w:val="22"/>
          <w:szCs w:val="22"/>
        </w:rPr>
        <w:t>Diabetes and wound healing: Causes, complications, and prevention</w:t>
      </w:r>
      <w:r w:rsidRPr="007B620C">
        <w:rPr>
          <w:rFonts w:ascii="Arial" w:hAnsi="Arial" w:cs="Arial"/>
          <w:color w:val="000000"/>
          <w:sz w:val="22"/>
          <w:szCs w:val="22"/>
        </w:rPr>
        <w:t xml:space="preserve">. [online] www.medicalnewstoday.com. Available at: </w:t>
      </w:r>
      <w:hyperlink r:id="rId25" w:anchor=":~:text=People%20with%20uncontrolled%20diabetes%20may" w:history="1">
        <w:r w:rsidRPr="007B620C">
          <w:rPr>
            <w:rStyle w:val="Hyperlink"/>
            <w:rFonts w:ascii="Arial" w:hAnsi="Arial" w:cs="Arial"/>
            <w:sz w:val="22"/>
            <w:szCs w:val="22"/>
          </w:rPr>
          <w:t>https://www.medicalnewstoday.com/articles/320739#:~:text=People%20with%20uncontrolled%20diabetes%20may</w:t>
        </w:r>
      </w:hyperlink>
      <w:r w:rsidRPr="007B620C">
        <w:rPr>
          <w:rFonts w:ascii="Arial" w:hAnsi="Arial" w:cs="Arial"/>
          <w:color w:val="000000"/>
          <w:sz w:val="22"/>
          <w:szCs w:val="22"/>
        </w:rPr>
        <w:t>.</w:t>
      </w:r>
    </w:p>
    <w:p w14:paraId="05442B4C" w14:textId="77777777" w:rsidR="00621D12" w:rsidRPr="007B620C" w:rsidRDefault="00621D12" w:rsidP="007B620C">
      <w:pPr>
        <w:pStyle w:val="NormalWeb"/>
        <w:spacing w:before="0" w:beforeAutospacing="0" w:after="0" w:afterAutospacing="0" w:line="360" w:lineRule="auto"/>
        <w:rPr>
          <w:rFonts w:ascii="Arial" w:hAnsi="Arial" w:cs="Arial"/>
          <w:color w:val="000000"/>
          <w:sz w:val="22"/>
          <w:szCs w:val="22"/>
        </w:rPr>
      </w:pPr>
    </w:p>
    <w:p w14:paraId="108336D9" w14:textId="414D940A" w:rsidR="008B10E7" w:rsidRPr="007B620C" w:rsidRDefault="00621D12" w:rsidP="007B620C">
      <w:pPr>
        <w:pStyle w:val="NormalWeb"/>
        <w:numPr>
          <w:ilvl w:val="0"/>
          <w:numId w:val="4"/>
        </w:numPr>
        <w:spacing w:line="360" w:lineRule="auto"/>
        <w:rPr>
          <w:rFonts w:ascii="Arial" w:hAnsi="Arial" w:cs="Arial"/>
          <w:color w:val="000000"/>
          <w:sz w:val="22"/>
          <w:szCs w:val="22"/>
        </w:rPr>
      </w:pPr>
      <w:r w:rsidRPr="007B620C">
        <w:rPr>
          <w:rFonts w:ascii="Arial" w:hAnsi="Arial" w:cs="Arial"/>
          <w:color w:val="000000"/>
          <w:sz w:val="22"/>
          <w:szCs w:val="22"/>
        </w:rPr>
        <w:t>‌</w:t>
      </w:r>
      <w:r w:rsidR="008B10E7" w:rsidRPr="007B620C">
        <w:rPr>
          <w:rFonts w:ascii="Arial" w:hAnsi="Arial" w:cs="Arial"/>
          <w:color w:val="000000"/>
          <w:sz w:val="22"/>
          <w:szCs w:val="22"/>
        </w:rPr>
        <w:t>Yourhormones.info. (2018). </w:t>
      </w:r>
      <w:r w:rsidR="008B10E7" w:rsidRPr="007B620C">
        <w:rPr>
          <w:rFonts w:ascii="Arial" w:hAnsi="Arial" w:cs="Arial"/>
          <w:i/>
          <w:iCs/>
          <w:color w:val="000000"/>
          <w:sz w:val="22"/>
          <w:szCs w:val="22"/>
        </w:rPr>
        <w:t>Pancreas | You and Your Hormones from the Society for Endocrinology</w:t>
      </w:r>
      <w:r w:rsidR="008B10E7" w:rsidRPr="007B620C">
        <w:rPr>
          <w:rFonts w:ascii="Arial" w:hAnsi="Arial" w:cs="Arial"/>
          <w:color w:val="000000"/>
          <w:sz w:val="22"/>
          <w:szCs w:val="22"/>
        </w:rPr>
        <w:t xml:space="preserve">. [online] Available at: </w:t>
      </w:r>
      <w:hyperlink r:id="rId26" w:history="1">
        <w:r w:rsidR="008B10E7" w:rsidRPr="007B620C">
          <w:rPr>
            <w:rStyle w:val="Hyperlink"/>
            <w:rFonts w:ascii="Arial" w:hAnsi="Arial" w:cs="Arial"/>
            <w:sz w:val="22"/>
            <w:szCs w:val="22"/>
          </w:rPr>
          <w:t>https://www.yourhormones.info/glands/pancreas/</w:t>
        </w:r>
      </w:hyperlink>
      <w:r w:rsidR="008B10E7" w:rsidRPr="007B620C">
        <w:rPr>
          <w:rFonts w:ascii="Arial" w:hAnsi="Arial" w:cs="Arial"/>
          <w:color w:val="000000"/>
          <w:sz w:val="22"/>
          <w:szCs w:val="22"/>
        </w:rPr>
        <w:t>.</w:t>
      </w:r>
    </w:p>
    <w:p w14:paraId="4DD498AF" w14:textId="77777777" w:rsidR="008B10E7" w:rsidRPr="007B620C" w:rsidRDefault="008B10E7" w:rsidP="008B10E7">
      <w:pPr>
        <w:pStyle w:val="NormalWeb"/>
        <w:spacing w:before="0" w:beforeAutospacing="0" w:after="0" w:afterAutospacing="0" w:line="360" w:lineRule="atLeast"/>
        <w:rPr>
          <w:rFonts w:ascii="Arial" w:hAnsi="Arial" w:cs="Arial"/>
          <w:color w:val="000000"/>
          <w:sz w:val="22"/>
          <w:szCs w:val="22"/>
        </w:rPr>
      </w:pPr>
    </w:p>
    <w:p w14:paraId="14DBD02B" w14:textId="77777777" w:rsidR="008B10E7" w:rsidRPr="007B620C" w:rsidRDefault="008B10E7" w:rsidP="008B10E7">
      <w:pPr>
        <w:pStyle w:val="NormalWeb"/>
        <w:rPr>
          <w:rFonts w:ascii="Arial" w:hAnsi="Arial" w:cs="Arial"/>
          <w:color w:val="000000"/>
          <w:sz w:val="22"/>
          <w:szCs w:val="22"/>
        </w:rPr>
      </w:pPr>
      <w:r w:rsidRPr="007B620C">
        <w:rPr>
          <w:rFonts w:ascii="Arial" w:hAnsi="Arial" w:cs="Arial"/>
          <w:color w:val="000000"/>
          <w:sz w:val="22"/>
          <w:szCs w:val="22"/>
        </w:rPr>
        <w:t>‌</w:t>
      </w:r>
    </w:p>
    <w:p w14:paraId="52043401" w14:textId="4FCDB0FA" w:rsidR="007074C5" w:rsidRPr="007B620C" w:rsidRDefault="007074C5" w:rsidP="007074C5">
      <w:pPr>
        <w:pStyle w:val="NormalWeb"/>
        <w:spacing w:before="0" w:beforeAutospacing="0" w:after="0" w:afterAutospacing="0" w:line="360" w:lineRule="atLeast"/>
        <w:rPr>
          <w:rFonts w:ascii="Arial" w:hAnsi="Arial" w:cs="Arial"/>
          <w:color w:val="000000"/>
          <w:sz w:val="22"/>
          <w:szCs w:val="22"/>
        </w:rPr>
      </w:pPr>
    </w:p>
    <w:p w14:paraId="7BCD3387" w14:textId="0A3EBD3B" w:rsidR="008B10E7" w:rsidRPr="007B620C" w:rsidRDefault="008B10E7" w:rsidP="007074C5">
      <w:pPr>
        <w:pStyle w:val="NormalWeb"/>
        <w:spacing w:before="0" w:beforeAutospacing="0" w:after="0" w:afterAutospacing="0" w:line="360" w:lineRule="atLeast"/>
        <w:rPr>
          <w:rFonts w:ascii="Arial" w:hAnsi="Arial" w:cs="Arial"/>
          <w:color w:val="000000"/>
          <w:sz w:val="22"/>
          <w:szCs w:val="22"/>
        </w:rPr>
      </w:pPr>
    </w:p>
    <w:p w14:paraId="23EE253A" w14:textId="77777777" w:rsidR="008B10E7" w:rsidRPr="007B620C" w:rsidRDefault="008B10E7" w:rsidP="007074C5">
      <w:pPr>
        <w:pStyle w:val="NormalWeb"/>
        <w:spacing w:before="0" w:beforeAutospacing="0" w:after="0" w:afterAutospacing="0" w:line="360" w:lineRule="atLeast"/>
        <w:rPr>
          <w:rFonts w:ascii="Arial" w:hAnsi="Arial" w:cs="Arial"/>
          <w:color w:val="000000"/>
          <w:sz w:val="22"/>
          <w:szCs w:val="22"/>
        </w:rPr>
      </w:pPr>
    </w:p>
    <w:p w14:paraId="5882F0CB" w14:textId="1D7D8B84" w:rsidR="008B10E7" w:rsidRPr="007B620C" w:rsidRDefault="008B10E7" w:rsidP="007074C5">
      <w:pPr>
        <w:pStyle w:val="NormalWeb"/>
        <w:spacing w:before="0" w:beforeAutospacing="0" w:after="0" w:afterAutospacing="0" w:line="360" w:lineRule="atLeast"/>
        <w:rPr>
          <w:rFonts w:ascii="Arial" w:hAnsi="Arial" w:cs="Arial"/>
          <w:color w:val="000000"/>
          <w:sz w:val="22"/>
          <w:szCs w:val="22"/>
        </w:rPr>
      </w:pPr>
    </w:p>
    <w:p w14:paraId="745DF88E" w14:textId="77777777" w:rsidR="008B10E7" w:rsidRPr="007B620C" w:rsidRDefault="008B10E7" w:rsidP="007074C5">
      <w:pPr>
        <w:pStyle w:val="NormalWeb"/>
        <w:spacing w:before="0" w:beforeAutospacing="0" w:after="0" w:afterAutospacing="0" w:line="360" w:lineRule="atLeast"/>
        <w:rPr>
          <w:rFonts w:ascii="Arial" w:hAnsi="Arial" w:cs="Arial"/>
          <w:color w:val="000000"/>
          <w:sz w:val="22"/>
          <w:szCs w:val="22"/>
        </w:rPr>
      </w:pPr>
    </w:p>
    <w:p w14:paraId="064BE674" w14:textId="77777777" w:rsidR="007074C5" w:rsidRPr="007B620C" w:rsidRDefault="007074C5" w:rsidP="007074C5">
      <w:pPr>
        <w:pStyle w:val="NormalWeb"/>
        <w:rPr>
          <w:rFonts w:ascii="Arial" w:hAnsi="Arial" w:cs="Arial"/>
          <w:color w:val="000000"/>
          <w:sz w:val="22"/>
          <w:szCs w:val="22"/>
        </w:rPr>
      </w:pPr>
      <w:r w:rsidRPr="007B620C">
        <w:rPr>
          <w:rFonts w:ascii="Arial" w:hAnsi="Arial" w:cs="Arial"/>
          <w:color w:val="000000"/>
          <w:sz w:val="22"/>
          <w:szCs w:val="22"/>
        </w:rPr>
        <w:t>‌</w:t>
      </w:r>
    </w:p>
    <w:p w14:paraId="2B3FCF4E" w14:textId="28D4ACAF" w:rsidR="007074C5" w:rsidRPr="007B620C" w:rsidRDefault="007074C5" w:rsidP="007074C5">
      <w:pPr>
        <w:pStyle w:val="NormalWeb"/>
        <w:spacing w:before="0" w:beforeAutospacing="0" w:after="0" w:afterAutospacing="0" w:line="360" w:lineRule="atLeast"/>
        <w:rPr>
          <w:rFonts w:ascii="Arial" w:hAnsi="Arial" w:cs="Arial"/>
          <w:color w:val="000000"/>
          <w:sz w:val="22"/>
          <w:szCs w:val="22"/>
        </w:rPr>
      </w:pPr>
    </w:p>
    <w:p w14:paraId="29D88633" w14:textId="77777777" w:rsidR="007074C5" w:rsidRPr="007B620C" w:rsidRDefault="007074C5" w:rsidP="007074C5">
      <w:pPr>
        <w:pStyle w:val="NormalWeb"/>
        <w:spacing w:before="0" w:beforeAutospacing="0" w:after="0" w:afterAutospacing="0" w:line="360" w:lineRule="atLeast"/>
        <w:rPr>
          <w:rFonts w:ascii="Arial" w:hAnsi="Arial" w:cs="Arial"/>
          <w:color w:val="000000"/>
          <w:sz w:val="22"/>
          <w:szCs w:val="22"/>
        </w:rPr>
      </w:pPr>
    </w:p>
    <w:p w14:paraId="6B6184EC" w14:textId="235C5FEB" w:rsidR="00825790" w:rsidRPr="007B620C" w:rsidRDefault="00825790" w:rsidP="007074C5">
      <w:pPr>
        <w:pStyle w:val="NormalWeb"/>
        <w:spacing w:before="0" w:beforeAutospacing="0" w:after="0" w:afterAutospacing="0" w:line="360" w:lineRule="atLeast"/>
        <w:rPr>
          <w:rFonts w:ascii="Arial" w:hAnsi="Arial" w:cs="Arial"/>
          <w:color w:val="000000"/>
          <w:sz w:val="22"/>
          <w:szCs w:val="22"/>
        </w:rPr>
      </w:pPr>
      <w:r w:rsidRPr="007B620C">
        <w:rPr>
          <w:rFonts w:ascii="Arial" w:hAnsi="Arial" w:cs="Arial"/>
          <w:color w:val="000000"/>
          <w:sz w:val="22"/>
          <w:szCs w:val="22"/>
        </w:rPr>
        <w:t>‌</w:t>
      </w:r>
    </w:p>
    <w:p w14:paraId="572C3FD7" w14:textId="1D6F672E" w:rsidR="00825790" w:rsidRPr="007B620C" w:rsidRDefault="00825790" w:rsidP="00825790">
      <w:pPr>
        <w:pStyle w:val="NormalWeb"/>
        <w:spacing w:before="0" w:beforeAutospacing="0" w:after="0" w:afterAutospacing="0" w:line="360" w:lineRule="atLeast"/>
        <w:rPr>
          <w:rFonts w:ascii="Arial" w:hAnsi="Arial" w:cs="Arial"/>
          <w:color w:val="000000"/>
          <w:sz w:val="22"/>
          <w:szCs w:val="22"/>
        </w:rPr>
      </w:pPr>
    </w:p>
    <w:p w14:paraId="1AB8C1F7" w14:textId="3CF5E78A" w:rsidR="00825790" w:rsidRPr="007B620C" w:rsidRDefault="00825790" w:rsidP="00825790">
      <w:pPr>
        <w:pStyle w:val="NormalWeb"/>
        <w:spacing w:before="0" w:beforeAutospacing="0" w:after="0" w:afterAutospacing="0" w:line="360" w:lineRule="atLeast"/>
        <w:rPr>
          <w:rFonts w:ascii="Arial" w:hAnsi="Arial" w:cs="Arial"/>
          <w:color w:val="000000"/>
          <w:sz w:val="22"/>
          <w:szCs w:val="22"/>
        </w:rPr>
      </w:pPr>
    </w:p>
    <w:p w14:paraId="40C0658F" w14:textId="77777777" w:rsidR="00825790" w:rsidRPr="007B620C" w:rsidRDefault="00825790" w:rsidP="00825790">
      <w:pPr>
        <w:pStyle w:val="NormalWeb"/>
        <w:spacing w:before="0" w:beforeAutospacing="0" w:after="0" w:afterAutospacing="0" w:line="360" w:lineRule="atLeast"/>
        <w:rPr>
          <w:rFonts w:ascii="Arial" w:hAnsi="Arial" w:cs="Arial"/>
          <w:color w:val="000000"/>
          <w:sz w:val="22"/>
          <w:szCs w:val="22"/>
        </w:rPr>
      </w:pPr>
    </w:p>
    <w:p w14:paraId="5799F000" w14:textId="77777777" w:rsidR="00825790" w:rsidRPr="007B620C" w:rsidRDefault="00825790" w:rsidP="00825790">
      <w:pPr>
        <w:pStyle w:val="NormalWeb"/>
        <w:rPr>
          <w:rFonts w:ascii="Arial" w:hAnsi="Arial" w:cs="Arial"/>
          <w:color w:val="000000"/>
          <w:sz w:val="22"/>
          <w:szCs w:val="22"/>
        </w:rPr>
      </w:pPr>
      <w:r w:rsidRPr="007B620C">
        <w:rPr>
          <w:rFonts w:ascii="Arial" w:hAnsi="Arial" w:cs="Arial"/>
          <w:color w:val="000000"/>
          <w:sz w:val="22"/>
          <w:szCs w:val="22"/>
        </w:rPr>
        <w:t>‌</w:t>
      </w:r>
    </w:p>
    <w:p w14:paraId="251B3492" w14:textId="4799021F" w:rsidR="001B7A40" w:rsidRPr="007B620C" w:rsidRDefault="001B7A40" w:rsidP="001B7A40">
      <w:pPr>
        <w:pStyle w:val="Heading1"/>
        <w:rPr>
          <w:rFonts w:cs="Arial"/>
          <w:sz w:val="22"/>
          <w:szCs w:val="22"/>
        </w:rPr>
      </w:pPr>
    </w:p>
    <w:p w14:paraId="7FE67311" w14:textId="46D95E8B" w:rsidR="00825790" w:rsidRPr="007B620C" w:rsidRDefault="00825790" w:rsidP="00825790">
      <w:pPr>
        <w:rPr>
          <w:rFonts w:ascii="Arial" w:hAnsi="Arial" w:cs="Arial"/>
          <w:sz w:val="22"/>
        </w:rPr>
      </w:pPr>
    </w:p>
    <w:p w14:paraId="1C0CCEA5" w14:textId="77777777" w:rsidR="00825790" w:rsidRPr="007B620C" w:rsidRDefault="00825790" w:rsidP="00825790">
      <w:pPr>
        <w:rPr>
          <w:rFonts w:ascii="Arial" w:hAnsi="Arial" w:cs="Arial"/>
          <w:sz w:val="22"/>
        </w:rPr>
      </w:pPr>
    </w:p>
    <w:p w14:paraId="15D654F8" w14:textId="77777777" w:rsidR="001B7A40" w:rsidRPr="007B620C" w:rsidRDefault="001B7A40" w:rsidP="001B7A40">
      <w:pPr>
        <w:rPr>
          <w:rFonts w:ascii="Arial" w:hAnsi="Arial" w:cs="Arial"/>
          <w:sz w:val="22"/>
        </w:rPr>
      </w:pPr>
    </w:p>
    <w:p w14:paraId="1C1B5B6E" w14:textId="77777777" w:rsidR="001B7A40" w:rsidRPr="007B620C" w:rsidRDefault="001B7A40" w:rsidP="001B7A40">
      <w:pPr>
        <w:rPr>
          <w:rFonts w:ascii="Arial" w:hAnsi="Arial" w:cs="Arial"/>
          <w:sz w:val="22"/>
        </w:rPr>
      </w:pPr>
    </w:p>
    <w:sectPr w:rsidR="001B7A40" w:rsidRPr="007B620C" w:rsidSect="00370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17809"/>
    <w:multiLevelType w:val="hybridMultilevel"/>
    <w:tmpl w:val="BA0E3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721E8"/>
    <w:multiLevelType w:val="hybridMultilevel"/>
    <w:tmpl w:val="868C18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40837EC"/>
    <w:multiLevelType w:val="hybridMultilevel"/>
    <w:tmpl w:val="1B841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830D65"/>
    <w:multiLevelType w:val="hybridMultilevel"/>
    <w:tmpl w:val="E2324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C4EDA"/>
    <w:rsid w:val="001824A0"/>
    <w:rsid w:val="001B7A40"/>
    <w:rsid w:val="00216C85"/>
    <w:rsid w:val="00273EDD"/>
    <w:rsid w:val="002C3965"/>
    <w:rsid w:val="002D542A"/>
    <w:rsid w:val="002D5EDB"/>
    <w:rsid w:val="00321C4C"/>
    <w:rsid w:val="00370282"/>
    <w:rsid w:val="003873CA"/>
    <w:rsid w:val="00452D80"/>
    <w:rsid w:val="0055644D"/>
    <w:rsid w:val="00621D12"/>
    <w:rsid w:val="007074C5"/>
    <w:rsid w:val="00707F8D"/>
    <w:rsid w:val="007B620C"/>
    <w:rsid w:val="007E7745"/>
    <w:rsid w:val="00825790"/>
    <w:rsid w:val="008353D4"/>
    <w:rsid w:val="008B10E7"/>
    <w:rsid w:val="00935126"/>
    <w:rsid w:val="009D1D1E"/>
    <w:rsid w:val="00A035FD"/>
    <w:rsid w:val="00D73FB0"/>
    <w:rsid w:val="00E34B28"/>
    <w:rsid w:val="00E81FBE"/>
    <w:rsid w:val="00EB12BC"/>
    <w:rsid w:val="00F0031D"/>
    <w:rsid w:val="00F137E3"/>
    <w:rsid w:val="00F63DBD"/>
    <w:rsid w:val="00F66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NormalWeb">
    <w:name w:val="Normal (Web)"/>
    <w:basedOn w:val="Normal"/>
    <w:uiPriority w:val="99"/>
    <w:semiHidden/>
    <w:unhideWhenUsed/>
    <w:rsid w:val="00825790"/>
    <w:pPr>
      <w:spacing w:before="100" w:beforeAutospacing="1" w:after="100" w:afterAutospacing="1" w:line="240" w:lineRule="auto"/>
    </w:pPr>
    <w:rPr>
      <w:rFonts w:eastAsia="Times New Roman" w:cs="Times New Roman"/>
      <w:szCs w:val="24"/>
      <w:lang w:eastAsia="en-GB"/>
    </w:rPr>
  </w:style>
  <w:style w:type="character" w:styleId="FollowedHyperlink">
    <w:name w:val="FollowedHyperlink"/>
    <w:basedOn w:val="DefaultParagraphFont"/>
    <w:uiPriority w:val="99"/>
    <w:semiHidden/>
    <w:unhideWhenUsed/>
    <w:rsid w:val="008B10E7"/>
    <w:rPr>
      <w:color w:val="954F72" w:themeColor="followedHyperlink"/>
      <w:u w:val="single"/>
    </w:rPr>
  </w:style>
  <w:style w:type="paragraph" w:styleId="ListParagraph">
    <w:name w:val="List Paragraph"/>
    <w:basedOn w:val="Normal"/>
    <w:uiPriority w:val="34"/>
    <w:qFormat/>
    <w:rsid w:val="008B10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6514">
      <w:bodyDiv w:val="1"/>
      <w:marLeft w:val="0"/>
      <w:marRight w:val="0"/>
      <w:marTop w:val="0"/>
      <w:marBottom w:val="0"/>
      <w:divBdr>
        <w:top w:val="none" w:sz="0" w:space="0" w:color="auto"/>
        <w:left w:val="none" w:sz="0" w:space="0" w:color="auto"/>
        <w:bottom w:val="none" w:sz="0" w:space="0" w:color="auto"/>
        <w:right w:val="none" w:sz="0" w:space="0" w:color="auto"/>
      </w:divBdr>
    </w:div>
    <w:div w:id="168259863">
      <w:bodyDiv w:val="1"/>
      <w:marLeft w:val="0"/>
      <w:marRight w:val="0"/>
      <w:marTop w:val="0"/>
      <w:marBottom w:val="0"/>
      <w:divBdr>
        <w:top w:val="none" w:sz="0" w:space="0" w:color="auto"/>
        <w:left w:val="none" w:sz="0" w:space="0" w:color="auto"/>
        <w:bottom w:val="none" w:sz="0" w:space="0" w:color="auto"/>
        <w:right w:val="none" w:sz="0" w:space="0" w:color="auto"/>
      </w:divBdr>
    </w:div>
    <w:div w:id="213659394">
      <w:bodyDiv w:val="1"/>
      <w:marLeft w:val="0"/>
      <w:marRight w:val="0"/>
      <w:marTop w:val="0"/>
      <w:marBottom w:val="0"/>
      <w:divBdr>
        <w:top w:val="none" w:sz="0" w:space="0" w:color="auto"/>
        <w:left w:val="none" w:sz="0" w:space="0" w:color="auto"/>
        <w:bottom w:val="none" w:sz="0" w:space="0" w:color="auto"/>
        <w:right w:val="none" w:sz="0" w:space="0" w:color="auto"/>
      </w:divBdr>
    </w:div>
    <w:div w:id="288780602">
      <w:bodyDiv w:val="1"/>
      <w:marLeft w:val="0"/>
      <w:marRight w:val="0"/>
      <w:marTop w:val="0"/>
      <w:marBottom w:val="0"/>
      <w:divBdr>
        <w:top w:val="none" w:sz="0" w:space="0" w:color="auto"/>
        <w:left w:val="none" w:sz="0" w:space="0" w:color="auto"/>
        <w:bottom w:val="none" w:sz="0" w:space="0" w:color="auto"/>
        <w:right w:val="none" w:sz="0" w:space="0" w:color="auto"/>
      </w:divBdr>
    </w:div>
    <w:div w:id="314916247">
      <w:bodyDiv w:val="1"/>
      <w:marLeft w:val="0"/>
      <w:marRight w:val="0"/>
      <w:marTop w:val="0"/>
      <w:marBottom w:val="0"/>
      <w:divBdr>
        <w:top w:val="none" w:sz="0" w:space="0" w:color="auto"/>
        <w:left w:val="none" w:sz="0" w:space="0" w:color="auto"/>
        <w:bottom w:val="none" w:sz="0" w:space="0" w:color="auto"/>
        <w:right w:val="none" w:sz="0" w:space="0" w:color="auto"/>
      </w:divBdr>
    </w:div>
    <w:div w:id="317266405">
      <w:bodyDiv w:val="1"/>
      <w:marLeft w:val="0"/>
      <w:marRight w:val="0"/>
      <w:marTop w:val="0"/>
      <w:marBottom w:val="0"/>
      <w:divBdr>
        <w:top w:val="none" w:sz="0" w:space="0" w:color="auto"/>
        <w:left w:val="none" w:sz="0" w:space="0" w:color="auto"/>
        <w:bottom w:val="none" w:sz="0" w:space="0" w:color="auto"/>
        <w:right w:val="none" w:sz="0" w:space="0" w:color="auto"/>
      </w:divBdr>
    </w:div>
    <w:div w:id="330371556">
      <w:bodyDiv w:val="1"/>
      <w:marLeft w:val="0"/>
      <w:marRight w:val="0"/>
      <w:marTop w:val="0"/>
      <w:marBottom w:val="0"/>
      <w:divBdr>
        <w:top w:val="none" w:sz="0" w:space="0" w:color="auto"/>
        <w:left w:val="none" w:sz="0" w:space="0" w:color="auto"/>
        <w:bottom w:val="none" w:sz="0" w:space="0" w:color="auto"/>
        <w:right w:val="none" w:sz="0" w:space="0" w:color="auto"/>
      </w:divBdr>
    </w:div>
    <w:div w:id="346062045">
      <w:bodyDiv w:val="1"/>
      <w:marLeft w:val="0"/>
      <w:marRight w:val="0"/>
      <w:marTop w:val="0"/>
      <w:marBottom w:val="0"/>
      <w:divBdr>
        <w:top w:val="none" w:sz="0" w:space="0" w:color="auto"/>
        <w:left w:val="none" w:sz="0" w:space="0" w:color="auto"/>
        <w:bottom w:val="none" w:sz="0" w:space="0" w:color="auto"/>
        <w:right w:val="none" w:sz="0" w:space="0" w:color="auto"/>
      </w:divBdr>
    </w:div>
    <w:div w:id="452986667">
      <w:bodyDiv w:val="1"/>
      <w:marLeft w:val="0"/>
      <w:marRight w:val="0"/>
      <w:marTop w:val="0"/>
      <w:marBottom w:val="0"/>
      <w:divBdr>
        <w:top w:val="none" w:sz="0" w:space="0" w:color="auto"/>
        <w:left w:val="none" w:sz="0" w:space="0" w:color="auto"/>
        <w:bottom w:val="none" w:sz="0" w:space="0" w:color="auto"/>
        <w:right w:val="none" w:sz="0" w:space="0" w:color="auto"/>
      </w:divBdr>
    </w:div>
    <w:div w:id="586500111">
      <w:bodyDiv w:val="1"/>
      <w:marLeft w:val="0"/>
      <w:marRight w:val="0"/>
      <w:marTop w:val="0"/>
      <w:marBottom w:val="0"/>
      <w:divBdr>
        <w:top w:val="none" w:sz="0" w:space="0" w:color="auto"/>
        <w:left w:val="none" w:sz="0" w:space="0" w:color="auto"/>
        <w:bottom w:val="none" w:sz="0" w:space="0" w:color="auto"/>
        <w:right w:val="none" w:sz="0" w:space="0" w:color="auto"/>
      </w:divBdr>
    </w:div>
    <w:div w:id="610166700">
      <w:bodyDiv w:val="1"/>
      <w:marLeft w:val="0"/>
      <w:marRight w:val="0"/>
      <w:marTop w:val="0"/>
      <w:marBottom w:val="0"/>
      <w:divBdr>
        <w:top w:val="none" w:sz="0" w:space="0" w:color="auto"/>
        <w:left w:val="none" w:sz="0" w:space="0" w:color="auto"/>
        <w:bottom w:val="none" w:sz="0" w:space="0" w:color="auto"/>
        <w:right w:val="none" w:sz="0" w:space="0" w:color="auto"/>
      </w:divBdr>
    </w:div>
    <w:div w:id="612129205">
      <w:bodyDiv w:val="1"/>
      <w:marLeft w:val="0"/>
      <w:marRight w:val="0"/>
      <w:marTop w:val="0"/>
      <w:marBottom w:val="0"/>
      <w:divBdr>
        <w:top w:val="none" w:sz="0" w:space="0" w:color="auto"/>
        <w:left w:val="none" w:sz="0" w:space="0" w:color="auto"/>
        <w:bottom w:val="none" w:sz="0" w:space="0" w:color="auto"/>
        <w:right w:val="none" w:sz="0" w:space="0" w:color="auto"/>
      </w:divBdr>
    </w:div>
    <w:div w:id="762653669">
      <w:bodyDiv w:val="1"/>
      <w:marLeft w:val="0"/>
      <w:marRight w:val="0"/>
      <w:marTop w:val="0"/>
      <w:marBottom w:val="0"/>
      <w:divBdr>
        <w:top w:val="none" w:sz="0" w:space="0" w:color="auto"/>
        <w:left w:val="none" w:sz="0" w:space="0" w:color="auto"/>
        <w:bottom w:val="none" w:sz="0" w:space="0" w:color="auto"/>
        <w:right w:val="none" w:sz="0" w:space="0" w:color="auto"/>
      </w:divBdr>
    </w:div>
    <w:div w:id="855922047">
      <w:bodyDiv w:val="1"/>
      <w:marLeft w:val="0"/>
      <w:marRight w:val="0"/>
      <w:marTop w:val="0"/>
      <w:marBottom w:val="0"/>
      <w:divBdr>
        <w:top w:val="none" w:sz="0" w:space="0" w:color="auto"/>
        <w:left w:val="none" w:sz="0" w:space="0" w:color="auto"/>
        <w:bottom w:val="none" w:sz="0" w:space="0" w:color="auto"/>
        <w:right w:val="none" w:sz="0" w:space="0" w:color="auto"/>
      </w:divBdr>
    </w:div>
    <w:div w:id="945963171">
      <w:bodyDiv w:val="1"/>
      <w:marLeft w:val="0"/>
      <w:marRight w:val="0"/>
      <w:marTop w:val="0"/>
      <w:marBottom w:val="0"/>
      <w:divBdr>
        <w:top w:val="none" w:sz="0" w:space="0" w:color="auto"/>
        <w:left w:val="none" w:sz="0" w:space="0" w:color="auto"/>
        <w:bottom w:val="none" w:sz="0" w:space="0" w:color="auto"/>
        <w:right w:val="none" w:sz="0" w:space="0" w:color="auto"/>
      </w:divBdr>
    </w:div>
    <w:div w:id="1299804351">
      <w:bodyDiv w:val="1"/>
      <w:marLeft w:val="0"/>
      <w:marRight w:val="0"/>
      <w:marTop w:val="0"/>
      <w:marBottom w:val="0"/>
      <w:divBdr>
        <w:top w:val="none" w:sz="0" w:space="0" w:color="auto"/>
        <w:left w:val="none" w:sz="0" w:space="0" w:color="auto"/>
        <w:bottom w:val="none" w:sz="0" w:space="0" w:color="auto"/>
        <w:right w:val="none" w:sz="0" w:space="0" w:color="auto"/>
      </w:divBdr>
    </w:div>
    <w:div w:id="1341272960">
      <w:bodyDiv w:val="1"/>
      <w:marLeft w:val="0"/>
      <w:marRight w:val="0"/>
      <w:marTop w:val="0"/>
      <w:marBottom w:val="0"/>
      <w:divBdr>
        <w:top w:val="none" w:sz="0" w:space="0" w:color="auto"/>
        <w:left w:val="none" w:sz="0" w:space="0" w:color="auto"/>
        <w:bottom w:val="none" w:sz="0" w:space="0" w:color="auto"/>
        <w:right w:val="none" w:sz="0" w:space="0" w:color="auto"/>
      </w:divBdr>
    </w:div>
    <w:div w:id="1358239006">
      <w:bodyDiv w:val="1"/>
      <w:marLeft w:val="0"/>
      <w:marRight w:val="0"/>
      <w:marTop w:val="0"/>
      <w:marBottom w:val="0"/>
      <w:divBdr>
        <w:top w:val="none" w:sz="0" w:space="0" w:color="auto"/>
        <w:left w:val="none" w:sz="0" w:space="0" w:color="auto"/>
        <w:bottom w:val="none" w:sz="0" w:space="0" w:color="auto"/>
        <w:right w:val="none" w:sz="0" w:space="0" w:color="auto"/>
      </w:divBdr>
    </w:div>
    <w:div w:id="1358889771">
      <w:bodyDiv w:val="1"/>
      <w:marLeft w:val="0"/>
      <w:marRight w:val="0"/>
      <w:marTop w:val="0"/>
      <w:marBottom w:val="0"/>
      <w:divBdr>
        <w:top w:val="none" w:sz="0" w:space="0" w:color="auto"/>
        <w:left w:val="none" w:sz="0" w:space="0" w:color="auto"/>
        <w:bottom w:val="none" w:sz="0" w:space="0" w:color="auto"/>
        <w:right w:val="none" w:sz="0" w:space="0" w:color="auto"/>
      </w:divBdr>
    </w:div>
    <w:div w:id="1380938842">
      <w:bodyDiv w:val="1"/>
      <w:marLeft w:val="0"/>
      <w:marRight w:val="0"/>
      <w:marTop w:val="0"/>
      <w:marBottom w:val="0"/>
      <w:divBdr>
        <w:top w:val="none" w:sz="0" w:space="0" w:color="auto"/>
        <w:left w:val="none" w:sz="0" w:space="0" w:color="auto"/>
        <w:bottom w:val="none" w:sz="0" w:space="0" w:color="auto"/>
        <w:right w:val="none" w:sz="0" w:space="0" w:color="auto"/>
      </w:divBdr>
    </w:div>
    <w:div w:id="1401054458">
      <w:bodyDiv w:val="1"/>
      <w:marLeft w:val="0"/>
      <w:marRight w:val="0"/>
      <w:marTop w:val="0"/>
      <w:marBottom w:val="0"/>
      <w:divBdr>
        <w:top w:val="none" w:sz="0" w:space="0" w:color="auto"/>
        <w:left w:val="none" w:sz="0" w:space="0" w:color="auto"/>
        <w:bottom w:val="none" w:sz="0" w:space="0" w:color="auto"/>
        <w:right w:val="none" w:sz="0" w:space="0" w:color="auto"/>
      </w:divBdr>
    </w:div>
    <w:div w:id="1542327182">
      <w:bodyDiv w:val="1"/>
      <w:marLeft w:val="0"/>
      <w:marRight w:val="0"/>
      <w:marTop w:val="0"/>
      <w:marBottom w:val="0"/>
      <w:divBdr>
        <w:top w:val="none" w:sz="0" w:space="0" w:color="auto"/>
        <w:left w:val="none" w:sz="0" w:space="0" w:color="auto"/>
        <w:bottom w:val="none" w:sz="0" w:space="0" w:color="auto"/>
        <w:right w:val="none" w:sz="0" w:space="0" w:color="auto"/>
      </w:divBdr>
    </w:div>
    <w:div w:id="1561478805">
      <w:bodyDiv w:val="1"/>
      <w:marLeft w:val="0"/>
      <w:marRight w:val="0"/>
      <w:marTop w:val="0"/>
      <w:marBottom w:val="0"/>
      <w:divBdr>
        <w:top w:val="none" w:sz="0" w:space="0" w:color="auto"/>
        <w:left w:val="none" w:sz="0" w:space="0" w:color="auto"/>
        <w:bottom w:val="none" w:sz="0" w:space="0" w:color="auto"/>
        <w:right w:val="none" w:sz="0" w:space="0" w:color="auto"/>
      </w:divBdr>
    </w:div>
    <w:div w:id="1568111241">
      <w:bodyDiv w:val="1"/>
      <w:marLeft w:val="0"/>
      <w:marRight w:val="0"/>
      <w:marTop w:val="0"/>
      <w:marBottom w:val="0"/>
      <w:divBdr>
        <w:top w:val="none" w:sz="0" w:space="0" w:color="auto"/>
        <w:left w:val="none" w:sz="0" w:space="0" w:color="auto"/>
        <w:bottom w:val="none" w:sz="0" w:space="0" w:color="auto"/>
        <w:right w:val="none" w:sz="0" w:space="0" w:color="auto"/>
      </w:divBdr>
    </w:div>
    <w:div w:id="1581719046">
      <w:bodyDiv w:val="1"/>
      <w:marLeft w:val="0"/>
      <w:marRight w:val="0"/>
      <w:marTop w:val="0"/>
      <w:marBottom w:val="0"/>
      <w:divBdr>
        <w:top w:val="none" w:sz="0" w:space="0" w:color="auto"/>
        <w:left w:val="none" w:sz="0" w:space="0" w:color="auto"/>
        <w:bottom w:val="none" w:sz="0" w:space="0" w:color="auto"/>
        <w:right w:val="none" w:sz="0" w:space="0" w:color="auto"/>
      </w:divBdr>
    </w:div>
    <w:div w:id="1726366871">
      <w:bodyDiv w:val="1"/>
      <w:marLeft w:val="0"/>
      <w:marRight w:val="0"/>
      <w:marTop w:val="0"/>
      <w:marBottom w:val="0"/>
      <w:divBdr>
        <w:top w:val="none" w:sz="0" w:space="0" w:color="auto"/>
        <w:left w:val="none" w:sz="0" w:space="0" w:color="auto"/>
        <w:bottom w:val="none" w:sz="0" w:space="0" w:color="auto"/>
        <w:right w:val="none" w:sz="0" w:space="0" w:color="auto"/>
      </w:divBdr>
    </w:div>
    <w:div w:id="1734230079">
      <w:bodyDiv w:val="1"/>
      <w:marLeft w:val="0"/>
      <w:marRight w:val="0"/>
      <w:marTop w:val="0"/>
      <w:marBottom w:val="0"/>
      <w:divBdr>
        <w:top w:val="none" w:sz="0" w:space="0" w:color="auto"/>
        <w:left w:val="none" w:sz="0" w:space="0" w:color="auto"/>
        <w:bottom w:val="none" w:sz="0" w:space="0" w:color="auto"/>
        <w:right w:val="none" w:sz="0" w:space="0" w:color="auto"/>
      </w:divBdr>
    </w:div>
    <w:div w:id="1769496326">
      <w:bodyDiv w:val="1"/>
      <w:marLeft w:val="0"/>
      <w:marRight w:val="0"/>
      <w:marTop w:val="0"/>
      <w:marBottom w:val="0"/>
      <w:divBdr>
        <w:top w:val="none" w:sz="0" w:space="0" w:color="auto"/>
        <w:left w:val="none" w:sz="0" w:space="0" w:color="auto"/>
        <w:bottom w:val="none" w:sz="0" w:space="0" w:color="auto"/>
        <w:right w:val="none" w:sz="0" w:space="0" w:color="auto"/>
      </w:divBdr>
    </w:div>
    <w:div w:id="1911765797">
      <w:bodyDiv w:val="1"/>
      <w:marLeft w:val="0"/>
      <w:marRight w:val="0"/>
      <w:marTop w:val="0"/>
      <w:marBottom w:val="0"/>
      <w:divBdr>
        <w:top w:val="none" w:sz="0" w:space="0" w:color="auto"/>
        <w:left w:val="none" w:sz="0" w:space="0" w:color="auto"/>
        <w:bottom w:val="none" w:sz="0" w:space="0" w:color="auto"/>
        <w:right w:val="none" w:sz="0" w:space="0" w:color="auto"/>
      </w:divBdr>
    </w:div>
    <w:div w:id="1972124483">
      <w:bodyDiv w:val="1"/>
      <w:marLeft w:val="0"/>
      <w:marRight w:val="0"/>
      <w:marTop w:val="0"/>
      <w:marBottom w:val="0"/>
      <w:divBdr>
        <w:top w:val="none" w:sz="0" w:space="0" w:color="auto"/>
        <w:left w:val="none" w:sz="0" w:space="0" w:color="auto"/>
        <w:bottom w:val="none" w:sz="0" w:space="0" w:color="auto"/>
        <w:right w:val="none" w:sz="0" w:space="0" w:color="auto"/>
      </w:divBdr>
    </w:div>
    <w:div w:id="2022276668">
      <w:bodyDiv w:val="1"/>
      <w:marLeft w:val="0"/>
      <w:marRight w:val="0"/>
      <w:marTop w:val="0"/>
      <w:marBottom w:val="0"/>
      <w:divBdr>
        <w:top w:val="none" w:sz="0" w:space="0" w:color="auto"/>
        <w:left w:val="none" w:sz="0" w:space="0" w:color="auto"/>
        <w:bottom w:val="none" w:sz="0" w:space="0" w:color="auto"/>
        <w:right w:val="none" w:sz="0" w:space="0" w:color="auto"/>
      </w:divBdr>
    </w:div>
    <w:div w:id="205175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diabetes/library/features/diabetes-nerve-damage.html" TargetMode="External"/><Relationship Id="rId13" Type="http://schemas.openxmlformats.org/officeDocument/2006/relationships/hyperlink" Target="https://www.ncbi.nlm.nih.gov/pmc/articles/PMC6125024/" TargetMode="External"/><Relationship Id="rId18" Type="http://schemas.openxmlformats.org/officeDocument/2006/relationships/hyperlink" Target="https://www.niddk.nih.gov/health-information/diabetes/overview/preventing-problems/diabetic-eye-disease#:~:text=Diabetes%20can%20lead%20to%20swelling" TargetMode="External"/><Relationship Id="rId26" Type="http://schemas.openxmlformats.org/officeDocument/2006/relationships/hyperlink" Target="https://www.yourhormones.info/glands/pancreas/" TargetMode="External"/><Relationship Id="rId3" Type="http://schemas.openxmlformats.org/officeDocument/2006/relationships/settings" Target="settings.xml"/><Relationship Id="rId21" Type="http://schemas.openxmlformats.org/officeDocument/2006/relationships/hyperlink" Target="https://www.gov.uk/government/publications/health-matters-preventing-type-2-diabetes/health-matters-preventing-type-2-diabetes" TargetMode="External"/><Relationship Id="rId7" Type="http://schemas.openxmlformats.org/officeDocument/2006/relationships/hyperlink" Target="https://assets.publishing.service.gov.uk/government/uploads/system/uploads/attachment_data/file/915367/Calorie_reduction_guidelines-Technical_report_070920-FINAL.pdf" TargetMode="External"/><Relationship Id="rId12" Type="http://schemas.openxmlformats.org/officeDocument/2006/relationships/hyperlink" Target="https://www.medicalnewstoday.com/articles/317483" TargetMode="External"/><Relationship Id="rId17" Type="http://schemas.openxmlformats.org/officeDocument/2006/relationships/hyperlink" Target="https://www.kenhub.com/en/library/anatomy/the-pancreas" TargetMode="External"/><Relationship Id="rId25" Type="http://schemas.openxmlformats.org/officeDocument/2006/relationships/hyperlink" Target="https://www.medicalnewstoday.com/articles/320739" TargetMode="External"/><Relationship Id="rId2" Type="http://schemas.openxmlformats.org/officeDocument/2006/relationships/styles" Target="styles.xml"/><Relationship Id="rId16" Type="http://schemas.openxmlformats.org/officeDocument/2006/relationships/hyperlink" Target="https://www.ncbi.nlm.nih.gov/pubmed/16936160" TargetMode="External"/><Relationship Id="rId20" Type="http://schemas.openxmlformats.org/officeDocument/2006/relationships/hyperlink" Target="https://www.england.nhs.uk"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diabetes.org.uk/about_us/news/new-stats-people-living-with-diabetes" TargetMode="External"/><Relationship Id="rId24" Type="http://schemas.openxmlformats.org/officeDocument/2006/relationships/hyperlink" Target="https://www.un.org/en/chronicle/article/lifestyle-diseases-economic-burden-health-services" TargetMode="External"/><Relationship Id="rId5" Type="http://schemas.openxmlformats.org/officeDocument/2006/relationships/image" Target="media/image1.png"/><Relationship Id="rId15" Type="http://schemas.openxmlformats.org/officeDocument/2006/relationships/hyperlink" Target="https://www.ncbi.nlm.nih.gov/pmc/articles/PMC5297507/" TargetMode="External"/><Relationship Id="rId23" Type="http://schemas.openxmlformats.org/officeDocument/2006/relationships/hyperlink" Target="https://www.rsph.org.uk/qualifications/health-champions.html" TargetMode="External"/><Relationship Id="rId28" Type="http://schemas.openxmlformats.org/officeDocument/2006/relationships/theme" Target="theme/theme1.xml"/><Relationship Id="rId10" Type="http://schemas.openxmlformats.org/officeDocument/2006/relationships/hyperlink" Target="https://www.diabetes.org.uk/diabetes-the-basics/types-of-diabetes/type-2" TargetMode="External"/><Relationship Id="rId19" Type="http://schemas.openxmlformats.org/officeDocument/2006/relationships/hyperlink" Target="https://www.niddk.nih.gov/health-information/diabetes/overview/managing-diabetes/4-steps" TargetMode="External"/><Relationship Id="rId4" Type="http://schemas.openxmlformats.org/officeDocument/2006/relationships/webSettings" Target="webSettings.xml"/><Relationship Id="rId9" Type="http://schemas.openxmlformats.org/officeDocument/2006/relationships/hyperlink" Target="https://www.ncbi.nlm.nih.gov/pmc/articles/PMC2579635/" TargetMode="External"/><Relationship Id="rId14" Type="http://schemas.openxmlformats.org/officeDocument/2006/relationships/hyperlink" Target="https://www.ncbi.nlm.nih.gov/pmc/articles/PMC7503727/" TargetMode="External"/><Relationship Id="rId22" Type="http://schemas.openxmlformats.org/officeDocument/2006/relationships/hyperlink" Target="https://www.ncbi.nlm.nih.gov/pmc/articles/PMC579208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14</Pages>
  <Words>3526</Words>
  <Characters>20103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KRUCZEK, Agata (HAVERING HEALTH)</cp:lastModifiedBy>
  <cp:revision>19</cp:revision>
  <dcterms:created xsi:type="dcterms:W3CDTF">2022-04-24T18:04:00Z</dcterms:created>
  <dcterms:modified xsi:type="dcterms:W3CDTF">2022-04-25T13:54:00Z</dcterms:modified>
</cp:coreProperties>
</file>