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56D90" w14:textId="630B28BE" w:rsidR="00B27789" w:rsidRPr="004C7012" w:rsidRDefault="00020D4B" w:rsidP="00020D4B">
      <w:pPr>
        <w:spacing w:line="360" w:lineRule="auto"/>
        <w:rPr>
          <w:rFonts w:ascii="Arial" w:eastAsiaTheme="majorEastAsia" w:hAnsi="Arial" w:cs="Arial"/>
          <w:color w:val="000000" w:themeColor="text1"/>
          <w:sz w:val="28"/>
          <w:szCs w:val="28"/>
        </w:rPr>
      </w:pPr>
      <w:r w:rsidRPr="004C7012">
        <w:rPr>
          <w:rFonts w:ascii="Arial" w:eastAsiaTheme="majorEastAsia" w:hAnsi="Arial" w:cs="Arial"/>
          <w:color w:val="000000" w:themeColor="text1"/>
          <w:sz w:val="28"/>
          <w:szCs w:val="28"/>
        </w:rPr>
        <w:t>Module name:</w:t>
      </w:r>
      <w:r w:rsidR="008A1AF2" w:rsidRPr="004C7012">
        <w:rPr>
          <w:rFonts w:ascii="Arial" w:eastAsiaTheme="majorEastAsia" w:hAnsi="Arial" w:cs="Arial"/>
          <w:color w:val="000000" w:themeColor="text1"/>
          <w:sz w:val="28"/>
          <w:szCs w:val="28"/>
        </w:rPr>
        <w:t xml:space="preserve"> Independent Project</w:t>
      </w:r>
    </w:p>
    <w:p w14:paraId="6F30F442" w14:textId="1E7BD9F6" w:rsidR="00020D4B" w:rsidRPr="004C7012" w:rsidRDefault="00020D4B" w:rsidP="00020D4B">
      <w:pPr>
        <w:spacing w:line="360" w:lineRule="auto"/>
        <w:rPr>
          <w:rFonts w:ascii="Arial" w:eastAsiaTheme="majorEastAsia" w:hAnsi="Arial" w:cs="Arial"/>
          <w:color w:val="000000" w:themeColor="text1"/>
          <w:sz w:val="28"/>
          <w:szCs w:val="28"/>
        </w:rPr>
      </w:pPr>
      <w:r w:rsidRPr="004C7012">
        <w:rPr>
          <w:rFonts w:ascii="Arial" w:eastAsiaTheme="majorEastAsia" w:hAnsi="Arial" w:cs="Arial"/>
          <w:color w:val="000000" w:themeColor="text1"/>
          <w:sz w:val="28"/>
          <w:szCs w:val="28"/>
        </w:rPr>
        <w:t>Module code: LCBB60</w:t>
      </w:r>
      <w:r w:rsidR="001B0E31" w:rsidRPr="004C7012">
        <w:rPr>
          <w:rFonts w:ascii="Arial" w:eastAsiaTheme="majorEastAsia" w:hAnsi="Arial" w:cs="Arial"/>
          <w:color w:val="000000" w:themeColor="text1"/>
          <w:sz w:val="28"/>
          <w:szCs w:val="28"/>
        </w:rPr>
        <w:t>1</w:t>
      </w:r>
      <w:r w:rsidR="00B27789" w:rsidRPr="004C7012">
        <w:rPr>
          <w:rFonts w:ascii="Arial" w:eastAsiaTheme="majorEastAsia" w:hAnsi="Arial" w:cs="Arial"/>
          <w:color w:val="000000" w:themeColor="text1"/>
          <w:sz w:val="28"/>
          <w:szCs w:val="28"/>
        </w:rPr>
        <w:t>4</w:t>
      </w:r>
    </w:p>
    <w:p w14:paraId="44177539" w14:textId="77777777" w:rsidR="00020D4B" w:rsidRPr="004C7012" w:rsidRDefault="00020D4B" w:rsidP="00020D4B">
      <w:pPr>
        <w:spacing w:line="360" w:lineRule="auto"/>
        <w:rPr>
          <w:rFonts w:ascii="Arial" w:eastAsiaTheme="majorEastAsia" w:hAnsi="Arial" w:cs="Arial"/>
          <w:color w:val="000000" w:themeColor="text1"/>
          <w:sz w:val="28"/>
          <w:szCs w:val="28"/>
        </w:rPr>
      </w:pPr>
      <w:r w:rsidRPr="004C7012">
        <w:rPr>
          <w:rFonts w:ascii="Arial" w:eastAsiaTheme="majorEastAsia" w:hAnsi="Arial" w:cs="Arial"/>
          <w:color w:val="000000" w:themeColor="text1"/>
          <w:sz w:val="28"/>
          <w:szCs w:val="28"/>
        </w:rPr>
        <w:t>Student name: Dragos Marian Piron</w:t>
      </w:r>
    </w:p>
    <w:p w14:paraId="52F8DF40" w14:textId="77777777" w:rsidR="00020D4B" w:rsidRPr="004C7012" w:rsidRDefault="00020D4B" w:rsidP="00020D4B">
      <w:pPr>
        <w:spacing w:line="360" w:lineRule="auto"/>
        <w:rPr>
          <w:rFonts w:ascii="Arial" w:eastAsiaTheme="majorEastAsia" w:hAnsi="Arial" w:cs="Arial"/>
          <w:color w:val="000000" w:themeColor="text1"/>
          <w:sz w:val="28"/>
          <w:szCs w:val="28"/>
        </w:rPr>
      </w:pPr>
      <w:r w:rsidRPr="004C7012">
        <w:rPr>
          <w:rFonts w:ascii="Arial" w:eastAsiaTheme="majorEastAsia" w:hAnsi="Arial" w:cs="Arial"/>
          <w:color w:val="000000" w:themeColor="text1"/>
          <w:sz w:val="28"/>
          <w:szCs w:val="28"/>
        </w:rPr>
        <w:t>Student number: 2215965</w:t>
      </w:r>
    </w:p>
    <w:p w14:paraId="0D1264FC" w14:textId="625EC5F3" w:rsidR="00020D4B" w:rsidRPr="004C7012" w:rsidRDefault="00020D4B" w:rsidP="00020D4B">
      <w:pPr>
        <w:spacing w:line="360" w:lineRule="auto"/>
        <w:rPr>
          <w:rFonts w:ascii="Arial" w:eastAsiaTheme="majorEastAsia" w:hAnsi="Arial" w:cs="Arial"/>
          <w:color w:val="000000" w:themeColor="text1"/>
          <w:sz w:val="28"/>
          <w:szCs w:val="28"/>
        </w:rPr>
      </w:pPr>
      <w:r w:rsidRPr="004C7012">
        <w:rPr>
          <w:rFonts w:ascii="Arial" w:eastAsiaTheme="majorEastAsia" w:hAnsi="Arial" w:cs="Arial"/>
          <w:color w:val="000000" w:themeColor="text1"/>
          <w:sz w:val="28"/>
          <w:szCs w:val="28"/>
        </w:rPr>
        <w:t>Lecturer name:</w:t>
      </w:r>
      <w:r w:rsidR="008A1AF2" w:rsidRPr="004C7012">
        <w:rPr>
          <w:rFonts w:ascii="Arial" w:eastAsiaTheme="majorEastAsia" w:hAnsi="Arial" w:cs="Arial"/>
          <w:color w:val="000000" w:themeColor="text1"/>
          <w:sz w:val="28"/>
          <w:szCs w:val="28"/>
        </w:rPr>
        <w:t xml:space="preserve"> </w:t>
      </w:r>
      <w:r w:rsidR="004C7012" w:rsidRPr="004C7012">
        <w:rPr>
          <w:rFonts w:ascii="Arial" w:eastAsiaTheme="majorEastAsia" w:hAnsi="Arial" w:cs="Arial"/>
          <w:color w:val="000000" w:themeColor="text1"/>
          <w:sz w:val="28"/>
          <w:szCs w:val="28"/>
        </w:rPr>
        <w:t>Dr. Shahrukh Irfan</w:t>
      </w:r>
    </w:p>
    <w:p w14:paraId="7A416E4F" w14:textId="15B8C64E" w:rsidR="001C4EA7" w:rsidRPr="004C7012" w:rsidRDefault="001C4EA7" w:rsidP="00610819">
      <w:pPr>
        <w:spacing w:line="360" w:lineRule="auto"/>
        <w:rPr>
          <w:rFonts w:ascii="Arial" w:hAnsi="Arial" w:cs="Arial"/>
          <w:sz w:val="28"/>
          <w:szCs w:val="28"/>
        </w:rPr>
      </w:pPr>
    </w:p>
    <w:p w14:paraId="04322EE5" w14:textId="77777777" w:rsidR="001C4EA7" w:rsidRDefault="001C4EA7">
      <w:pPr>
        <w:rPr>
          <w:rFonts w:ascii="Arial" w:hAnsi="Arial" w:cs="Arial"/>
          <w:sz w:val="28"/>
          <w:szCs w:val="28"/>
        </w:rPr>
      </w:pPr>
      <w:r>
        <w:rPr>
          <w:rFonts w:ascii="Arial" w:hAnsi="Arial" w:cs="Arial"/>
          <w:sz w:val="28"/>
          <w:szCs w:val="28"/>
        </w:rPr>
        <w:br w:type="page"/>
      </w:r>
    </w:p>
    <w:p w14:paraId="2CE90EF1" w14:textId="77777777" w:rsidR="005424E8" w:rsidRPr="00791CD5" w:rsidRDefault="005424E8" w:rsidP="00610819">
      <w:pPr>
        <w:spacing w:line="360" w:lineRule="auto"/>
        <w:rPr>
          <w:rFonts w:ascii="Arial" w:hAnsi="Arial" w:cs="Arial"/>
          <w:sz w:val="28"/>
          <w:szCs w:val="28"/>
        </w:rPr>
      </w:pPr>
    </w:p>
    <w:sdt>
      <w:sdtPr>
        <w:rPr>
          <w:rFonts w:asciiTheme="minorHAnsi" w:eastAsiaTheme="minorHAnsi" w:hAnsiTheme="minorHAnsi" w:cstheme="minorBidi"/>
          <w:color w:val="auto"/>
          <w:kern w:val="2"/>
          <w:sz w:val="24"/>
          <w:szCs w:val="24"/>
          <w:lang w:eastAsia="en-US"/>
          <w14:ligatures w14:val="standardContextual"/>
        </w:rPr>
        <w:id w:val="-803542785"/>
        <w:docPartObj>
          <w:docPartGallery w:val="Table of Contents"/>
          <w:docPartUnique/>
        </w:docPartObj>
      </w:sdtPr>
      <w:sdtEndPr>
        <w:rPr>
          <w:b/>
          <w:bCs/>
        </w:rPr>
      </w:sdtEndPr>
      <w:sdtContent>
        <w:p w14:paraId="6C81B71C" w14:textId="008E2428" w:rsidR="00F42950" w:rsidRDefault="00F42950">
          <w:pPr>
            <w:pStyle w:val="TOCHeading"/>
          </w:pPr>
          <w:r>
            <w:t>Contents</w:t>
          </w:r>
        </w:p>
        <w:p w14:paraId="672C3080" w14:textId="44EEDF0E" w:rsidR="00723C59" w:rsidRDefault="00F4295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224304" w:history="1">
            <w:r w:rsidR="00723C59" w:rsidRPr="00B7543A">
              <w:rPr>
                <w:rStyle w:val="Hyperlink"/>
                <w:noProof/>
              </w:rPr>
              <w:t>Research title</w:t>
            </w:r>
            <w:r w:rsidR="00723C59">
              <w:rPr>
                <w:noProof/>
                <w:webHidden/>
              </w:rPr>
              <w:tab/>
            </w:r>
            <w:r w:rsidR="00723C59">
              <w:rPr>
                <w:noProof/>
                <w:webHidden/>
              </w:rPr>
              <w:fldChar w:fldCharType="begin"/>
            </w:r>
            <w:r w:rsidR="00723C59">
              <w:rPr>
                <w:noProof/>
                <w:webHidden/>
              </w:rPr>
              <w:instrText xml:space="preserve"> PAGEREF _Toc227224304 \h </w:instrText>
            </w:r>
            <w:r w:rsidR="00723C59">
              <w:rPr>
                <w:noProof/>
                <w:webHidden/>
              </w:rPr>
            </w:r>
            <w:r w:rsidR="00723C59">
              <w:rPr>
                <w:noProof/>
                <w:webHidden/>
              </w:rPr>
              <w:fldChar w:fldCharType="separate"/>
            </w:r>
            <w:r w:rsidR="00723C59">
              <w:rPr>
                <w:noProof/>
                <w:webHidden/>
              </w:rPr>
              <w:t>3</w:t>
            </w:r>
            <w:r w:rsidR="00723C59">
              <w:rPr>
                <w:noProof/>
                <w:webHidden/>
              </w:rPr>
              <w:fldChar w:fldCharType="end"/>
            </w:r>
          </w:hyperlink>
        </w:p>
        <w:p w14:paraId="254D83EB" w14:textId="054F7907" w:rsidR="00723C59" w:rsidRDefault="00723C59">
          <w:pPr>
            <w:pStyle w:val="TOC1"/>
            <w:tabs>
              <w:tab w:val="left" w:pos="480"/>
              <w:tab w:val="right" w:leader="dot" w:pos="9016"/>
            </w:tabs>
            <w:rPr>
              <w:rFonts w:eastAsiaTheme="minorEastAsia"/>
              <w:noProof/>
              <w:lang w:eastAsia="en-GB"/>
            </w:rPr>
          </w:pPr>
          <w:hyperlink w:anchor="_Toc227224305" w:history="1">
            <w:r w:rsidRPr="00B7543A">
              <w:rPr>
                <w:rStyle w:val="Hyperlink"/>
                <w:noProof/>
              </w:rPr>
              <w:t>1.</w:t>
            </w:r>
            <w:r>
              <w:rPr>
                <w:rFonts w:eastAsiaTheme="minorEastAsia"/>
                <w:noProof/>
                <w:lang w:eastAsia="en-GB"/>
              </w:rPr>
              <w:tab/>
            </w:r>
            <w:r w:rsidRPr="00B7543A">
              <w:rPr>
                <w:rStyle w:val="Hyperlink"/>
                <w:noProof/>
              </w:rPr>
              <w:t>Introduction</w:t>
            </w:r>
            <w:r>
              <w:rPr>
                <w:noProof/>
                <w:webHidden/>
              </w:rPr>
              <w:tab/>
            </w:r>
            <w:r>
              <w:rPr>
                <w:noProof/>
                <w:webHidden/>
              </w:rPr>
              <w:fldChar w:fldCharType="begin"/>
            </w:r>
            <w:r>
              <w:rPr>
                <w:noProof/>
                <w:webHidden/>
              </w:rPr>
              <w:instrText xml:space="preserve"> PAGEREF _Toc227224305 \h </w:instrText>
            </w:r>
            <w:r>
              <w:rPr>
                <w:noProof/>
                <w:webHidden/>
              </w:rPr>
            </w:r>
            <w:r>
              <w:rPr>
                <w:noProof/>
                <w:webHidden/>
              </w:rPr>
              <w:fldChar w:fldCharType="separate"/>
            </w:r>
            <w:r>
              <w:rPr>
                <w:noProof/>
                <w:webHidden/>
              </w:rPr>
              <w:t>3</w:t>
            </w:r>
            <w:r>
              <w:rPr>
                <w:noProof/>
                <w:webHidden/>
              </w:rPr>
              <w:fldChar w:fldCharType="end"/>
            </w:r>
          </w:hyperlink>
        </w:p>
        <w:p w14:paraId="29CA8F43" w14:textId="19E53FDE" w:rsidR="00723C59" w:rsidRDefault="00723C59">
          <w:pPr>
            <w:pStyle w:val="TOC1"/>
            <w:tabs>
              <w:tab w:val="left" w:pos="480"/>
              <w:tab w:val="right" w:leader="dot" w:pos="9016"/>
            </w:tabs>
            <w:rPr>
              <w:rFonts w:eastAsiaTheme="minorEastAsia"/>
              <w:noProof/>
              <w:lang w:eastAsia="en-GB"/>
            </w:rPr>
          </w:pPr>
          <w:hyperlink w:anchor="_Toc227224306" w:history="1">
            <w:r w:rsidRPr="00B7543A">
              <w:rPr>
                <w:rStyle w:val="Hyperlink"/>
                <w:noProof/>
              </w:rPr>
              <w:t>2.</w:t>
            </w:r>
            <w:r>
              <w:rPr>
                <w:rFonts w:eastAsiaTheme="minorEastAsia"/>
                <w:noProof/>
                <w:lang w:eastAsia="en-GB"/>
              </w:rPr>
              <w:tab/>
            </w:r>
            <w:r w:rsidRPr="00B7543A">
              <w:rPr>
                <w:rStyle w:val="Hyperlink"/>
                <w:noProof/>
              </w:rPr>
              <w:t>Research Aim</w:t>
            </w:r>
            <w:r>
              <w:rPr>
                <w:noProof/>
                <w:webHidden/>
              </w:rPr>
              <w:tab/>
            </w:r>
            <w:r>
              <w:rPr>
                <w:noProof/>
                <w:webHidden/>
              </w:rPr>
              <w:fldChar w:fldCharType="begin"/>
            </w:r>
            <w:r>
              <w:rPr>
                <w:noProof/>
                <w:webHidden/>
              </w:rPr>
              <w:instrText xml:space="preserve"> PAGEREF _Toc227224306 \h </w:instrText>
            </w:r>
            <w:r>
              <w:rPr>
                <w:noProof/>
                <w:webHidden/>
              </w:rPr>
            </w:r>
            <w:r>
              <w:rPr>
                <w:noProof/>
                <w:webHidden/>
              </w:rPr>
              <w:fldChar w:fldCharType="separate"/>
            </w:r>
            <w:r>
              <w:rPr>
                <w:noProof/>
                <w:webHidden/>
              </w:rPr>
              <w:t>3</w:t>
            </w:r>
            <w:r>
              <w:rPr>
                <w:noProof/>
                <w:webHidden/>
              </w:rPr>
              <w:fldChar w:fldCharType="end"/>
            </w:r>
          </w:hyperlink>
        </w:p>
        <w:p w14:paraId="5AE6BC5A" w14:textId="6612C9E5" w:rsidR="00723C59" w:rsidRDefault="00723C59">
          <w:pPr>
            <w:pStyle w:val="TOC1"/>
            <w:tabs>
              <w:tab w:val="left" w:pos="480"/>
              <w:tab w:val="right" w:leader="dot" w:pos="9016"/>
            </w:tabs>
            <w:rPr>
              <w:rFonts w:eastAsiaTheme="minorEastAsia"/>
              <w:noProof/>
              <w:lang w:eastAsia="en-GB"/>
            </w:rPr>
          </w:pPr>
          <w:hyperlink w:anchor="_Toc227224307" w:history="1">
            <w:r w:rsidRPr="00B7543A">
              <w:rPr>
                <w:rStyle w:val="Hyperlink"/>
                <w:noProof/>
              </w:rPr>
              <w:t>3.</w:t>
            </w:r>
            <w:r>
              <w:rPr>
                <w:rFonts w:eastAsiaTheme="minorEastAsia"/>
                <w:noProof/>
                <w:lang w:eastAsia="en-GB"/>
              </w:rPr>
              <w:tab/>
            </w:r>
            <w:r w:rsidRPr="00B7543A">
              <w:rPr>
                <w:rStyle w:val="Hyperlink"/>
                <w:noProof/>
              </w:rPr>
              <w:t>Research Objectives</w:t>
            </w:r>
            <w:r>
              <w:rPr>
                <w:noProof/>
                <w:webHidden/>
              </w:rPr>
              <w:tab/>
            </w:r>
            <w:r>
              <w:rPr>
                <w:noProof/>
                <w:webHidden/>
              </w:rPr>
              <w:fldChar w:fldCharType="begin"/>
            </w:r>
            <w:r>
              <w:rPr>
                <w:noProof/>
                <w:webHidden/>
              </w:rPr>
              <w:instrText xml:space="preserve"> PAGEREF _Toc227224307 \h </w:instrText>
            </w:r>
            <w:r>
              <w:rPr>
                <w:noProof/>
                <w:webHidden/>
              </w:rPr>
            </w:r>
            <w:r>
              <w:rPr>
                <w:noProof/>
                <w:webHidden/>
              </w:rPr>
              <w:fldChar w:fldCharType="separate"/>
            </w:r>
            <w:r>
              <w:rPr>
                <w:noProof/>
                <w:webHidden/>
              </w:rPr>
              <w:t>3</w:t>
            </w:r>
            <w:r>
              <w:rPr>
                <w:noProof/>
                <w:webHidden/>
              </w:rPr>
              <w:fldChar w:fldCharType="end"/>
            </w:r>
          </w:hyperlink>
        </w:p>
        <w:p w14:paraId="60D4BFAE" w14:textId="7818D928" w:rsidR="00723C59" w:rsidRDefault="00723C59">
          <w:pPr>
            <w:pStyle w:val="TOC1"/>
            <w:tabs>
              <w:tab w:val="left" w:pos="480"/>
              <w:tab w:val="right" w:leader="dot" w:pos="9016"/>
            </w:tabs>
            <w:rPr>
              <w:rFonts w:eastAsiaTheme="minorEastAsia"/>
              <w:noProof/>
              <w:lang w:eastAsia="en-GB"/>
            </w:rPr>
          </w:pPr>
          <w:hyperlink w:anchor="_Toc227224308" w:history="1">
            <w:r w:rsidRPr="00B7543A">
              <w:rPr>
                <w:rStyle w:val="Hyperlink"/>
                <w:noProof/>
              </w:rPr>
              <w:t>4.</w:t>
            </w:r>
            <w:r>
              <w:rPr>
                <w:rFonts w:eastAsiaTheme="minorEastAsia"/>
                <w:noProof/>
                <w:lang w:eastAsia="en-GB"/>
              </w:rPr>
              <w:tab/>
            </w:r>
            <w:r w:rsidRPr="00B7543A">
              <w:rPr>
                <w:rStyle w:val="Hyperlink"/>
                <w:noProof/>
              </w:rPr>
              <w:t>Literature review:</w:t>
            </w:r>
            <w:r>
              <w:rPr>
                <w:noProof/>
                <w:webHidden/>
              </w:rPr>
              <w:tab/>
            </w:r>
            <w:r>
              <w:rPr>
                <w:noProof/>
                <w:webHidden/>
              </w:rPr>
              <w:fldChar w:fldCharType="begin"/>
            </w:r>
            <w:r>
              <w:rPr>
                <w:noProof/>
                <w:webHidden/>
              </w:rPr>
              <w:instrText xml:space="preserve"> PAGEREF _Toc227224308 \h </w:instrText>
            </w:r>
            <w:r>
              <w:rPr>
                <w:noProof/>
                <w:webHidden/>
              </w:rPr>
            </w:r>
            <w:r>
              <w:rPr>
                <w:noProof/>
                <w:webHidden/>
              </w:rPr>
              <w:fldChar w:fldCharType="separate"/>
            </w:r>
            <w:r>
              <w:rPr>
                <w:noProof/>
                <w:webHidden/>
              </w:rPr>
              <w:t>4</w:t>
            </w:r>
            <w:r>
              <w:rPr>
                <w:noProof/>
                <w:webHidden/>
              </w:rPr>
              <w:fldChar w:fldCharType="end"/>
            </w:r>
          </w:hyperlink>
        </w:p>
        <w:p w14:paraId="5CCA6122" w14:textId="4EBC968F" w:rsidR="00723C59" w:rsidRDefault="00723C59">
          <w:pPr>
            <w:pStyle w:val="TOC1"/>
            <w:tabs>
              <w:tab w:val="left" w:pos="480"/>
              <w:tab w:val="right" w:leader="dot" w:pos="9016"/>
            </w:tabs>
            <w:rPr>
              <w:rFonts w:eastAsiaTheme="minorEastAsia"/>
              <w:noProof/>
              <w:lang w:eastAsia="en-GB"/>
            </w:rPr>
          </w:pPr>
          <w:hyperlink w:anchor="_Toc227224309" w:history="1">
            <w:r w:rsidRPr="00B7543A">
              <w:rPr>
                <w:rStyle w:val="Hyperlink"/>
                <w:noProof/>
              </w:rPr>
              <w:t>5.</w:t>
            </w:r>
            <w:r>
              <w:rPr>
                <w:rFonts w:eastAsiaTheme="minorEastAsia"/>
                <w:noProof/>
                <w:lang w:eastAsia="en-GB"/>
              </w:rPr>
              <w:tab/>
            </w:r>
            <w:r w:rsidRPr="00B7543A">
              <w:rPr>
                <w:rStyle w:val="Hyperlink"/>
                <w:noProof/>
              </w:rPr>
              <w:t>Theoretical Framework</w:t>
            </w:r>
            <w:r>
              <w:rPr>
                <w:noProof/>
                <w:webHidden/>
              </w:rPr>
              <w:tab/>
            </w:r>
            <w:r>
              <w:rPr>
                <w:noProof/>
                <w:webHidden/>
              </w:rPr>
              <w:fldChar w:fldCharType="begin"/>
            </w:r>
            <w:r>
              <w:rPr>
                <w:noProof/>
                <w:webHidden/>
              </w:rPr>
              <w:instrText xml:space="preserve"> PAGEREF _Toc227224309 \h </w:instrText>
            </w:r>
            <w:r>
              <w:rPr>
                <w:noProof/>
                <w:webHidden/>
              </w:rPr>
            </w:r>
            <w:r>
              <w:rPr>
                <w:noProof/>
                <w:webHidden/>
              </w:rPr>
              <w:fldChar w:fldCharType="separate"/>
            </w:r>
            <w:r>
              <w:rPr>
                <w:noProof/>
                <w:webHidden/>
              </w:rPr>
              <w:t>5</w:t>
            </w:r>
            <w:r>
              <w:rPr>
                <w:noProof/>
                <w:webHidden/>
              </w:rPr>
              <w:fldChar w:fldCharType="end"/>
            </w:r>
          </w:hyperlink>
        </w:p>
        <w:p w14:paraId="5AFD36E8" w14:textId="04C79EBF" w:rsidR="00723C59" w:rsidRDefault="00723C59">
          <w:pPr>
            <w:pStyle w:val="TOC1"/>
            <w:tabs>
              <w:tab w:val="left" w:pos="480"/>
              <w:tab w:val="right" w:leader="dot" w:pos="9016"/>
            </w:tabs>
            <w:rPr>
              <w:rFonts w:eastAsiaTheme="minorEastAsia"/>
              <w:noProof/>
              <w:lang w:eastAsia="en-GB"/>
            </w:rPr>
          </w:pPr>
          <w:hyperlink w:anchor="_Toc227224310" w:history="1">
            <w:r w:rsidRPr="00B7543A">
              <w:rPr>
                <w:rStyle w:val="Hyperlink"/>
                <w:noProof/>
              </w:rPr>
              <w:t>6.</w:t>
            </w:r>
            <w:r>
              <w:rPr>
                <w:rFonts w:eastAsiaTheme="minorEastAsia"/>
                <w:noProof/>
                <w:lang w:eastAsia="en-GB"/>
              </w:rPr>
              <w:tab/>
            </w:r>
            <w:r w:rsidRPr="00B7543A">
              <w:rPr>
                <w:rStyle w:val="Hyperlink"/>
                <w:noProof/>
              </w:rPr>
              <w:t>Research Methodology</w:t>
            </w:r>
            <w:r>
              <w:rPr>
                <w:noProof/>
                <w:webHidden/>
              </w:rPr>
              <w:tab/>
            </w:r>
            <w:r>
              <w:rPr>
                <w:noProof/>
                <w:webHidden/>
              </w:rPr>
              <w:fldChar w:fldCharType="begin"/>
            </w:r>
            <w:r>
              <w:rPr>
                <w:noProof/>
                <w:webHidden/>
              </w:rPr>
              <w:instrText xml:space="preserve"> PAGEREF _Toc227224310 \h </w:instrText>
            </w:r>
            <w:r>
              <w:rPr>
                <w:noProof/>
                <w:webHidden/>
              </w:rPr>
            </w:r>
            <w:r>
              <w:rPr>
                <w:noProof/>
                <w:webHidden/>
              </w:rPr>
              <w:fldChar w:fldCharType="separate"/>
            </w:r>
            <w:r>
              <w:rPr>
                <w:noProof/>
                <w:webHidden/>
              </w:rPr>
              <w:t>7</w:t>
            </w:r>
            <w:r>
              <w:rPr>
                <w:noProof/>
                <w:webHidden/>
              </w:rPr>
              <w:fldChar w:fldCharType="end"/>
            </w:r>
          </w:hyperlink>
        </w:p>
        <w:p w14:paraId="3F304F27" w14:textId="1F337726" w:rsidR="00723C59" w:rsidRDefault="00723C59">
          <w:pPr>
            <w:pStyle w:val="TOC1"/>
            <w:tabs>
              <w:tab w:val="left" w:pos="480"/>
              <w:tab w:val="right" w:leader="dot" w:pos="9016"/>
            </w:tabs>
            <w:rPr>
              <w:rFonts w:eastAsiaTheme="minorEastAsia"/>
              <w:noProof/>
              <w:lang w:eastAsia="en-GB"/>
            </w:rPr>
          </w:pPr>
          <w:hyperlink w:anchor="_Toc227224311" w:history="1">
            <w:r w:rsidRPr="00B7543A">
              <w:rPr>
                <w:rStyle w:val="Hyperlink"/>
                <w:noProof/>
              </w:rPr>
              <w:t>7.</w:t>
            </w:r>
            <w:r>
              <w:rPr>
                <w:rFonts w:eastAsiaTheme="minorEastAsia"/>
                <w:noProof/>
                <w:lang w:eastAsia="en-GB"/>
              </w:rPr>
              <w:tab/>
            </w:r>
            <w:r w:rsidRPr="00B7543A">
              <w:rPr>
                <w:rStyle w:val="Hyperlink"/>
                <w:noProof/>
              </w:rPr>
              <w:t>Research Questions</w:t>
            </w:r>
            <w:r>
              <w:rPr>
                <w:noProof/>
                <w:webHidden/>
              </w:rPr>
              <w:tab/>
            </w:r>
            <w:r>
              <w:rPr>
                <w:noProof/>
                <w:webHidden/>
              </w:rPr>
              <w:fldChar w:fldCharType="begin"/>
            </w:r>
            <w:r>
              <w:rPr>
                <w:noProof/>
                <w:webHidden/>
              </w:rPr>
              <w:instrText xml:space="preserve"> PAGEREF _Toc227224311 \h </w:instrText>
            </w:r>
            <w:r>
              <w:rPr>
                <w:noProof/>
                <w:webHidden/>
              </w:rPr>
            </w:r>
            <w:r>
              <w:rPr>
                <w:noProof/>
                <w:webHidden/>
              </w:rPr>
              <w:fldChar w:fldCharType="separate"/>
            </w:r>
            <w:r>
              <w:rPr>
                <w:noProof/>
                <w:webHidden/>
              </w:rPr>
              <w:t>8</w:t>
            </w:r>
            <w:r>
              <w:rPr>
                <w:noProof/>
                <w:webHidden/>
              </w:rPr>
              <w:fldChar w:fldCharType="end"/>
            </w:r>
          </w:hyperlink>
        </w:p>
        <w:p w14:paraId="3B596216" w14:textId="732A3A46" w:rsidR="00723C59" w:rsidRDefault="00723C59">
          <w:pPr>
            <w:pStyle w:val="TOC2"/>
            <w:tabs>
              <w:tab w:val="right" w:leader="dot" w:pos="9016"/>
            </w:tabs>
            <w:rPr>
              <w:rFonts w:eastAsiaTheme="minorEastAsia"/>
              <w:noProof/>
              <w:lang w:eastAsia="en-GB"/>
            </w:rPr>
          </w:pPr>
          <w:hyperlink w:anchor="_Toc227224312" w:history="1">
            <w:r w:rsidRPr="00B7543A">
              <w:rPr>
                <w:rStyle w:val="Hyperlink"/>
                <w:noProof/>
              </w:rPr>
              <w:t>7.1. Main Research Question</w:t>
            </w:r>
            <w:r>
              <w:rPr>
                <w:noProof/>
                <w:webHidden/>
              </w:rPr>
              <w:tab/>
            </w:r>
            <w:r>
              <w:rPr>
                <w:noProof/>
                <w:webHidden/>
              </w:rPr>
              <w:fldChar w:fldCharType="begin"/>
            </w:r>
            <w:r>
              <w:rPr>
                <w:noProof/>
                <w:webHidden/>
              </w:rPr>
              <w:instrText xml:space="preserve"> PAGEREF _Toc227224312 \h </w:instrText>
            </w:r>
            <w:r>
              <w:rPr>
                <w:noProof/>
                <w:webHidden/>
              </w:rPr>
            </w:r>
            <w:r>
              <w:rPr>
                <w:noProof/>
                <w:webHidden/>
              </w:rPr>
              <w:fldChar w:fldCharType="separate"/>
            </w:r>
            <w:r>
              <w:rPr>
                <w:noProof/>
                <w:webHidden/>
              </w:rPr>
              <w:t>8</w:t>
            </w:r>
            <w:r>
              <w:rPr>
                <w:noProof/>
                <w:webHidden/>
              </w:rPr>
              <w:fldChar w:fldCharType="end"/>
            </w:r>
          </w:hyperlink>
        </w:p>
        <w:p w14:paraId="6F14B471" w14:textId="4C7A5F84" w:rsidR="00723C59" w:rsidRDefault="00723C59">
          <w:pPr>
            <w:pStyle w:val="TOC2"/>
            <w:tabs>
              <w:tab w:val="right" w:leader="dot" w:pos="9016"/>
            </w:tabs>
            <w:rPr>
              <w:rFonts w:eastAsiaTheme="minorEastAsia"/>
              <w:noProof/>
              <w:lang w:eastAsia="en-GB"/>
            </w:rPr>
          </w:pPr>
          <w:hyperlink w:anchor="_Toc227224313" w:history="1">
            <w:r w:rsidRPr="00B7543A">
              <w:rPr>
                <w:rStyle w:val="Hyperlink"/>
                <w:noProof/>
              </w:rPr>
              <w:t>7.2. Sub-questions</w:t>
            </w:r>
            <w:r>
              <w:rPr>
                <w:noProof/>
                <w:webHidden/>
              </w:rPr>
              <w:tab/>
            </w:r>
            <w:r>
              <w:rPr>
                <w:noProof/>
                <w:webHidden/>
              </w:rPr>
              <w:fldChar w:fldCharType="begin"/>
            </w:r>
            <w:r>
              <w:rPr>
                <w:noProof/>
                <w:webHidden/>
              </w:rPr>
              <w:instrText xml:space="preserve"> PAGEREF _Toc227224313 \h </w:instrText>
            </w:r>
            <w:r>
              <w:rPr>
                <w:noProof/>
                <w:webHidden/>
              </w:rPr>
            </w:r>
            <w:r>
              <w:rPr>
                <w:noProof/>
                <w:webHidden/>
              </w:rPr>
              <w:fldChar w:fldCharType="separate"/>
            </w:r>
            <w:r>
              <w:rPr>
                <w:noProof/>
                <w:webHidden/>
              </w:rPr>
              <w:t>9</w:t>
            </w:r>
            <w:r>
              <w:rPr>
                <w:noProof/>
                <w:webHidden/>
              </w:rPr>
              <w:fldChar w:fldCharType="end"/>
            </w:r>
          </w:hyperlink>
        </w:p>
        <w:p w14:paraId="085B33B6" w14:textId="117CC46F" w:rsidR="00723C59" w:rsidRDefault="00723C59">
          <w:pPr>
            <w:pStyle w:val="TOC1"/>
            <w:tabs>
              <w:tab w:val="left" w:pos="480"/>
              <w:tab w:val="right" w:leader="dot" w:pos="9016"/>
            </w:tabs>
            <w:rPr>
              <w:rFonts w:eastAsiaTheme="minorEastAsia"/>
              <w:noProof/>
              <w:lang w:eastAsia="en-GB"/>
            </w:rPr>
          </w:pPr>
          <w:hyperlink w:anchor="_Toc227224314" w:history="1">
            <w:r w:rsidRPr="00B7543A">
              <w:rPr>
                <w:rStyle w:val="Hyperlink"/>
                <w:noProof/>
              </w:rPr>
              <w:t>8.</w:t>
            </w:r>
            <w:r>
              <w:rPr>
                <w:rFonts w:eastAsiaTheme="minorEastAsia"/>
                <w:noProof/>
                <w:lang w:eastAsia="en-GB"/>
              </w:rPr>
              <w:tab/>
            </w:r>
            <w:r w:rsidRPr="00B7543A">
              <w:rPr>
                <w:rStyle w:val="Hyperlink"/>
                <w:noProof/>
              </w:rPr>
              <w:t>Expected Contribution</w:t>
            </w:r>
            <w:r>
              <w:rPr>
                <w:noProof/>
                <w:webHidden/>
              </w:rPr>
              <w:tab/>
            </w:r>
            <w:r>
              <w:rPr>
                <w:noProof/>
                <w:webHidden/>
              </w:rPr>
              <w:fldChar w:fldCharType="begin"/>
            </w:r>
            <w:r>
              <w:rPr>
                <w:noProof/>
                <w:webHidden/>
              </w:rPr>
              <w:instrText xml:space="preserve"> PAGEREF _Toc227224314 \h </w:instrText>
            </w:r>
            <w:r>
              <w:rPr>
                <w:noProof/>
                <w:webHidden/>
              </w:rPr>
            </w:r>
            <w:r>
              <w:rPr>
                <w:noProof/>
                <w:webHidden/>
              </w:rPr>
              <w:fldChar w:fldCharType="separate"/>
            </w:r>
            <w:r>
              <w:rPr>
                <w:noProof/>
                <w:webHidden/>
              </w:rPr>
              <w:t>9</w:t>
            </w:r>
            <w:r>
              <w:rPr>
                <w:noProof/>
                <w:webHidden/>
              </w:rPr>
              <w:fldChar w:fldCharType="end"/>
            </w:r>
          </w:hyperlink>
        </w:p>
        <w:p w14:paraId="2DDB8CE2" w14:textId="61D67DC2" w:rsidR="00723C59" w:rsidRDefault="00723C59">
          <w:pPr>
            <w:pStyle w:val="TOC2"/>
            <w:tabs>
              <w:tab w:val="right" w:leader="dot" w:pos="9016"/>
            </w:tabs>
            <w:rPr>
              <w:rFonts w:eastAsiaTheme="minorEastAsia"/>
              <w:noProof/>
              <w:lang w:eastAsia="en-GB"/>
            </w:rPr>
          </w:pPr>
          <w:hyperlink w:anchor="_Toc227224315" w:history="1">
            <w:r w:rsidRPr="00B7543A">
              <w:rPr>
                <w:rStyle w:val="Hyperlink"/>
                <w:noProof/>
              </w:rPr>
              <w:t>Theoretical contribution:</w:t>
            </w:r>
            <w:r>
              <w:rPr>
                <w:noProof/>
                <w:webHidden/>
              </w:rPr>
              <w:tab/>
            </w:r>
            <w:r>
              <w:rPr>
                <w:noProof/>
                <w:webHidden/>
              </w:rPr>
              <w:fldChar w:fldCharType="begin"/>
            </w:r>
            <w:r>
              <w:rPr>
                <w:noProof/>
                <w:webHidden/>
              </w:rPr>
              <w:instrText xml:space="preserve"> PAGEREF _Toc227224315 \h </w:instrText>
            </w:r>
            <w:r>
              <w:rPr>
                <w:noProof/>
                <w:webHidden/>
              </w:rPr>
            </w:r>
            <w:r>
              <w:rPr>
                <w:noProof/>
                <w:webHidden/>
              </w:rPr>
              <w:fldChar w:fldCharType="separate"/>
            </w:r>
            <w:r>
              <w:rPr>
                <w:noProof/>
                <w:webHidden/>
              </w:rPr>
              <w:t>9</w:t>
            </w:r>
            <w:r>
              <w:rPr>
                <w:noProof/>
                <w:webHidden/>
              </w:rPr>
              <w:fldChar w:fldCharType="end"/>
            </w:r>
          </w:hyperlink>
        </w:p>
        <w:p w14:paraId="5AB883AE" w14:textId="21CA8D90" w:rsidR="00723C59" w:rsidRDefault="00723C59">
          <w:pPr>
            <w:pStyle w:val="TOC2"/>
            <w:tabs>
              <w:tab w:val="right" w:leader="dot" w:pos="9016"/>
            </w:tabs>
            <w:rPr>
              <w:rFonts w:eastAsiaTheme="minorEastAsia"/>
              <w:noProof/>
              <w:lang w:eastAsia="en-GB"/>
            </w:rPr>
          </w:pPr>
          <w:hyperlink w:anchor="_Toc227224316" w:history="1">
            <w:r w:rsidRPr="00B7543A">
              <w:rPr>
                <w:rStyle w:val="Hyperlink"/>
                <w:noProof/>
              </w:rPr>
              <w:t>8.1. Practical Contribution</w:t>
            </w:r>
            <w:r>
              <w:rPr>
                <w:noProof/>
                <w:webHidden/>
              </w:rPr>
              <w:tab/>
            </w:r>
            <w:r>
              <w:rPr>
                <w:noProof/>
                <w:webHidden/>
              </w:rPr>
              <w:fldChar w:fldCharType="begin"/>
            </w:r>
            <w:r>
              <w:rPr>
                <w:noProof/>
                <w:webHidden/>
              </w:rPr>
              <w:instrText xml:space="preserve"> PAGEREF _Toc227224316 \h </w:instrText>
            </w:r>
            <w:r>
              <w:rPr>
                <w:noProof/>
                <w:webHidden/>
              </w:rPr>
            </w:r>
            <w:r>
              <w:rPr>
                <w:noProof/>
                <w:webHidden/>
              </w:rPr>
              <w:fldChar w:fldCharType="separate"/>
            </w:r>
            <w:r>
              <w:rPr>
                <w:noProof/>
                <w:webHidden/>
              </w:rPr>
              <w:t>9</w:t>
            </w:r>
            <w:r>
              <w:rPr>
                <w:noProof/>
                <w:webHidden/>
              </w:rPr>
              <w:fldChar w:fldCharType="end"/>
            </w:r>
          </w:hyperlink>
        </w:p>
        <w:p w14:paraId="73A09249" w14:textId="5774DB90" w:rsidR="00723C59" w:rsidRDefault="00723C59">
          <w:pPr>
            <w:pStyle w:val="TOC2"/>
            <w:tabs>
              <w:tab w:val="right" w:leader="dot" w:pos="9016"/>
            </w:tabs>
            <w:rPr>
              <w:rFonts w:eastAsiaTheme="minorEastAsia"/>
              <w:noProof/>
              <w:lang w:eastAsia="en-GB"/>
            </w:rPr>
          </w:pPr>
          <w:hyperlink w:anchor="_Toc227224317" w:history="1">
            <w:r w:rsidRPr="00B7543A">
              <w:rPr>
                <w:rStyle w:val="Hyperlink"/>
                <w:noProof/>
              </w:rPr>
              <w:t>8.2. Policy Contribution</w:t>
            </w:r>
            <w:r>
              <w:rPr>
                <w:noProof/>
                <w:webHidden/>
              </w:rPr>
              <w:tab/>
            </w:r>
            <w:r>
              <w:rPr>
                <w:noProof/>
                <w:webHidden/>
              </w:rPr>
              <w:fldChar w:fldCharType="begin"/>
            </w:r>
            <w:r>
              <w:rPr>
                <w:noProof/>
                <w:webHidden/>
              </w:rPr>
              <w:instrText xml:space="preserve"> PAGEREF _Toc227224317 \h </w:instrText>
            </w:r>
            <w:r>
              <w:rPr>
                <w:noProof/>
                <w:webHidden/>
              </w:rPr>
            </w:r>
            <w:r>
              <w:rPr>
                <w:noProof/>
                <w:webHidden/>
              </w:rPr>
              <w:fldChar w:fldCharType="separate"/>
            </w:r>
            <w:r>
              <w:rPr>
                <w:noProof/>
                <w:webHidden/>
              </w:rPr>
              <w:t>10</w:t>
            </w:r>
            <w:r>
              <w:rPr>
                <w:noProof/>
                <w:webHidden/>
              </w:rPr>
              <w:fldChar w:fldCharType="end"/>
            </w:r>
          </w:hyperlink>
        </w:p>
        <w:p w14:paraId="7218DFD2" w14:textId="6BAA6C8F" w:rsidR="00723C59" w:rsidRDefault="00723C59">
          <w:pPr>
            <w:pStyle w:val="TOC1"/>
            <w:tabs>
              <w:tab w:val="left" w:pos="480"/>
              <w:tab w:val="right" w:leader="dot" w:pos="9016"/>
            </w:tabs>
            <w:rPr>
              <w:rFonts w:eastAsiaTheme="minorEastAsia"/>
              <w:noProof/>
              <w:lang w:eastAsia="en-GB"/>
            </w:rPr>
          </w:pPr>
          <w:hyperlink w:anchor="_Toc227224318" w:history="1">
            <w:r w:rsidRPr="00B7543A">
              <w:rPr>
                <w:rStyle w:val="Hyperlink"/>
                <w:noProof/>
              </w:rPr>
              <w:t>9.</w:t>
            </w:r>
            <w:r>
              <w:rPr>
                <w:rFonts w:eastAsiaTheme="minorEastAsia"/>
                <w:noProof/>
                <w:lang w:eastAsia="en-GB"/>
              </w:rPr>
              <w:tab/>
            </w:r>
            <w:r w:rsidRPr="00B7543A">
              <w:rPr>
                <w:rStyle w:val="Hyperlink"/>
                <w:noProof/>
              </w:rPr>
              <w:t>Limitations:</w:t>
            </w:r>
            <w:r>
              <w:rPr>
                <w:noProof/>
                <w:webHidden/>
              </w:rPr>
              <w:tab/>
            </w:r>
            <w:r>
              <w:rPr>
                <w:noProof/>
                <w:webHidden/>
              </w:rPr>
              <w:fldChar w:fldCharType="begin"/>
            </w:r>
            <w:r>
              <w:rPr>
                <w:noProof/>
                <w:webHidden/>
              </w:rPr>
              <w:instrText xml:space="preserve"> PAGEREF _Toc227224318 \h </w:instrText>
            </w:r>
            <w:r>
              <w:rPr>
                <w:noProof/>
                <w:webHidden/>
              </w:rPr>
            </w:r>
            <w:r>
              <w:rPr>
                <w:noProof/>
                <w:webHidden/>
              </w:rPr>
              <w:fldChar w:fldCharType="separate"/>
            </w:r>
            <w:r>
              <w:rPr>
                <w:noProof/>
                <w:webHidden/>
              </w:rPr>
              <w:t>10</w:t>
            </w:r>
            <w:r>
              <w:rPr>
                <w:noProof/>
                <w:webHidden/>
              </w:rPr>
              <w:fldChar w:fldCharType="end"/>
            </w:r>
          </w:hyperlink>
        </w:p>
        <w:p w14:paraId="3F4F6B4F" w14:textId="7CCD6174" w:rsidR="00723C59" w:rsidRDefault="00723C59">
          <w:pPr>
            <w:pStyle w:val="TOC1"/>
            <w:tabs>
              <w:tab w:val="left" w:pos="720"/>
              <w:tab w:val="right" w:leader="dot" w:pos="9016"/>
            </w:tabs>
            <w:rPr>
              <w:rFonts w:eastAsiaTheme="minorEastAsia"/>
              <w:noProof/>
              <w:lang w:eastAsia="en-GB"/>
            </w:rPr>
          </w:pPr>
          <w:hyperlink w:anchor="_Toc227224319" w:history="1">
            <w:r w:rsidRPr="00B7543A">
              <w:rPr>
                <w:rStyle w:val="Hyperlink"/>
                <w:noProof/>
              </w:rPr>
              <w:t>10.</w:t>
            </w:r>
            <w:r>
              <w:rPr>
                <w:rFonts w:eastAsiaTheme="minorEastAsia"/>
                <w:noProof/>
                <w:lang w:eastAsia="en-GB"/>
              </w:rPr>
              <w:tab/>
            </w:r>
            <w:r w:rsidRPr="00B7543A">
              <w:rPr>
                <w:rStyle w:val="Hyperlink"/>
                <w:noProof/>
              </w:rPr>
              <w:t>Gratt chart</w:t>
            </w:r>
            <w:r>
              <w:rPr>
                <w:noProof/>
                <w:webHidden/>
              </w:rPr>
              <w:tab/>
            </w:r>
            <w:r>
              <w:rPr>
                <w:noProof/>
                <w:webHidden/>
              </w:rPr>
              <w:fldChar w:fldCharType="begin"/>
            </w:r>
            <w:r>
              <w:rPr>
                <w:noProof/>
                <w:webHidden/>
              </w:rPr>
              <w:instrText xml:space="preserve"> PAGEREF _Toc227224319 \h </w:instrText>
            </w:r>
            <w:r>
              <w:rPr>
                <w:noProof/>
                <w:webHidden/>
              </w:rPr>
            </w:r>
            <w:r>
              <w:rPr>
                <w:noProof/>
                <w:webHidden/>
              </w:rPr>
              <w:fldChar w:fldCharType="separate"/>
            </w:r>
            <w:r>
              <w:rPr>
                <w:noProof/>
                <w:webHidden/>
              </w:rPr>
              <w:t>10</w:t>
            </w:r>
            <w:r>
              <w:rPr>
                <w:noProof/>
                <w:webHidden/>
              </w:rPr>
              <w:fldChar w:fldCharType="end"/>
            </w:r>
          </w:hyperlink>
        </w:p>
        <w:p w14:paraId="64D47E74" w14:textId="727FBC4E" w:rsidR="00723C59" w:rsidRDefault="00723C59">
          <w:pPr>
            <w:pStyle w:val="TOC1"/>
            <w:tabs>
              <w:tab w:val="left" w:pos="720"/>
              <w:tab w:val="right" w:leader="dot" w:pos="9016"/>
            </w:tabs>
            <w:rPr>
              <w:rFonts w:eastAsiaTheme="minorEastAsia"/>
              <w:noProof/>
              <w:lang w:eastAsia="en-GB"/>
            </w:rPr>
          </w:pPr>
          <w:hyperlink w:anchor="_Toc227224320" w:history="1">
            <w:r w:rsidRPr="00B7543A">
              <w:rPr>
                <w:rStyle w:val="Hyperlink"/>
                <w:noProof/>
              </w:rPr>
              <w:t>11.</w:t>
            </w:r>
            <w:r>
              <w:rPr>
                <w:rFonts w:eastAsiaTheme="minorEastAsia"/>
                <w:noProof/>
                <w:lang w:eastAsia="en-GB"/>
              </w:rPr>
              <w:tab/>
            </w:r>
            <w:r w:rsidRPr="00B7543A">
              <w:rPr>
                <w:rStyle w:val="Hyperlink"/>
                <w:noProof/>
              </w:rPr>
              <w:t>Conclusion</w:t>
            </w:r>
            <w:r>
              <w:rPr>
                <w:noProof/>
                <w:webHidden/>
              </w:rPr>
              <w:tab/>
            </w:r>
            <w:r>
              <w:rPr>
                <w:noProof/>
                <w:webHidden/>
              </w:rPr>
              <w:fldChar w:fldCharType="begin"/>
            </w:r>
            <w:r>
              <w:rPr>
                <w:noProof/>
                <w:webHidden/>
              </w:rPr>
              <w:instrText xml:space="preserve"> PAGEREF _Toc227224320 \h </w:instrText>
            </w:r>
            <w:r>
              <w:rPr>
                <w:noProof/>
                <w:webHidden/>
              </w:rPr>
            </w:r>
            <w:r>
              <w:rPr>
                <w:noProof/>
                <w:webHidden/>
              </w:rPr>
              <w:fldChar w:fldCharType="separate"/>
            </w:r>
            <w:r>
              <w:rPr>
                <w:noProof/>
                <w:webHidden/>
              </w:rPr>
              <w:t>11</w:t>
            </w:r>
            <w:r>
              <w:rPr>
                <w:noProof/>
                <w:webHidden/>
              </w:rPr>
              <w:fldChar w:fldCharType="end"/>
            </w:r>
          </w:hyperlink>
        </w:p>
        <w:p w14:paraId="4704104A" w14:textId="134AA329" w:rsidR="00723C59" w:rsidRDefault="00723C59">
          <w:pPr>
            <w:pStyle w:val="TOC1"/>
            <w:tabs>
              <w:tab w:val="left" w:pos="720"/>
              <w:tab w:val="right" w:leader="dot" w:pos="9016"/>
            </w:tabs>
            <w:rPr>
              <w:rFonts w:eastAsiaTheme="minorEastAsia"/>
              <w:noProof/>
              <w:lang w:eastAsia="en-GB"/>
            </w:rPr>
          </w:pPr>
          <w:hyperlink w:anchor="_Toc227224321" w:history="1">
            <w:r w:rsidRPr="00B7543A">
              <w:rPr>
                <w:rStyle w:val="Hyperlink"/>
                <w:noProof/>
              </w:rPr>
              <w:t>12.</w:t>
            </w:r>
            <w:r>
              <w:rPr>
                <w:rFonts w:eastAsiaTheme="minorEastAsia"/>
                <w:noProof/>
                <w:lang w:eastAsia="en-GB"/>
              </w:rPr>
              <w:tab/>
            </w:r>
            <w:r w:rsidRPr="00B7543A">
              <w:rPr>
                <w:rStyle w:val="Hyperlink"/>
                <w:noProof/>
              </w:rPr>
              <w:t>Reference</w:t>
            </w:r>
            <w:r>
              <w:rPr>
                <w:noProof/>
                <w:webHidden/>
              </w:rPr>
              <w:tab/>
            </w:r>
            <w:r>
              <w:rPr>
                <w:noProof/>
                <w:webHidden/>
              </w:rPr>
              <w:fldChar w:fldCharType="begin"/>
            </w:r>
            <w:r>
              <w:rPr>
                <w:noProof/>
                <w:webHidden/>
              </w:rPr>
              <w:instrText xml:space="preserve"> PAGEREF _Toc227224321 \h </w:instrText>
            </w:r>
            <w:r>
              <w:rPr>
                <w:noProof/>
                <w:webHidden/>
              </w:rPr>
            </w:r>
            <w:r>
              <w:rPr>
                <w:noProof/>
                <w:webHidden/>
              </w:rPr>
              <w:fldChar w:fldCharType="separate"/>
            </w:r>
            <w:r>
              <w:rPr>
                <w:noProof/>
                <w:webHidden/>
              </w:rPr>
              <w:t>12</w:t>
            </w:r>
            <w:r>
              <w:rPr>
                <w:noProof/>
                <w:webHidden/>
              </w:rPr>
              <w:fldChar w:fldCharType="end"/>
            </w:r>
          </w:hyperlink>
        </w:p>
        <w:p w14:paraId="475A8C41" w14:textId="01F1D329" w:rsidR="00F42950" w:rsidRDefault="00F42950">
          <w:r>
            <w:rPr>
              <w:b/>
              <w:bCs/>
            </w:rPr>
            <w:fldChar w:fldCharType="end"/>
          </w:r>
        </w:p>
      </w:sdtContent>
    </w:sdt>
    <w:p w14:paraId="7CEB3590" w14:textId="77777777" w:rsidR="005424E8" w:rsidRPr="00C058F9" w:rsidRDefault="005424E8">
      <w:pPr>
        <w:rPr>
          <w:rFonts w:ascii="Arial" w:hAnsi="Arial" w:cs="Arial"/>
          <w:i/>
          <w:iCs/>
          <w:sz w:val="32"/>
          <w:szCs w:val="32"/>
        </w:rPr>
      </w:pPr>
      <w:r w:rsidRPr="00C058F9">
        <w:rPr>
          <w:rFonts w:ascii="Arial" w:hAnsi="Arial" w:cs="Arial"/>
          <w:i/>
          <w:iCs/>
          <w:sz w:val="32"/>
          <w:szCs w:val="32"/>
        </w:rPr>
        <w:br w:type="page"/>
      </w:r>
    </w:p>
    <w:p w14:paraId="4FD891D4" w14:textId="431D87FE" w:rsidR="00C058F9" w:rsidRPr="00C058F9" w:rsidRDefault="004D1A33" w:rsidP="004D1A33">
      <w:pPr>
        <w:pStyle w:val="Heading1"/>
      </w:pPr>
      <w:bookmarkStart w:id="0" w:name="_Toc227224304"/>
      <w:r>
        <w:lastRenderedPageBreak/>
        <w:t>Research title</w:t>
      </w:r>
      <w:bookmarkEnd w:id="0"/>
    </w:p>
    <w:p w14:paraId="4BCCD866" w14:textId="7DFF8D31" w:rsidR="00610819" w:rsidRPr="00C058F9" w:rsidRDefault="00610819" w:rsidP="005C6343">
      <w:pPr>
        <w:rPr>
          <w:rFonts w:ascii="Arial" w:hAnsi="Arial" w:cs="Arial"/>
          <w:i/>
          <w:iCs/>
          <w:sz w:val="28"/>
          <w:szCs w:val="28"/>
        </w:rPr>
      </w:pPr>
      <w:r w:rsidRPr="00C058F9">
        <w:rPr>
          <w:rFonts w:ascii="Arial" w:hAnsi="Arial" w:cs="Arial"/>
          <w:i/>
          <w:iCs/>
          <w:sz w:val="28"/>
          <w:szCs w:val="28"/>
        </w:rPr>
        <w:t>How do leadership practices shape day-to-day workplace conditions and, in turn, influence employee motivation in the United Kingdom private care homes?</w:t>
      </w:r>
    </w:p>
    <w:p w14:paraId="3C45D8F7" w14:textId="14D44B8C" w:rsidR="00527844" w:rsidRDefault="00C95940" w:rsidP="00E456FF">
      <w:pPr>
        <w:pStyle w:val="Heading1"/>
        <w:numPr>
          <w:ilvl w:val="0"/>
          <w:numId w:val="3"/>
        </w:numPr>
      </w:pPr>
      <w:bookmarkStart w:id="1" w:name="_Toc227224305"/>
      <w:r>
        <w:t>Introduction</w:t>
      </w:r>
      <w:bookmarkEnd w:id="1"/>
    </w:p>
    <w:p w14:paraId="23E8DBC4" w14:textId="2BDAE45E" w:rsidR="00C95940" w:rsidRPr="00C95940" w:rsidRDefault="00C95940" w:rsidP="00C95940">
      <w:pPr>
        <w:rPr>
          <w:rFonts w:ascii="Arial" w:hAnsi="Arial" w:cs="Arial"/>
          <w:sz w:val="28"/>
          <w:szCs w:val="28"/>
        </w:rPr>
      </w:pPr>
      <w:r w:rsidRPr="00C95940">
        <w:rPr>
          <w:rFonts w:ascii="Arial" w:hAnsi="Arial" w:cs="Arial"/>
          <w:sz w:val="28"/>
          <w:szCs w:val="28"/>
        </w:rPr>
        <w:t xml:space="preserve">The private care home sector is still having trouble finding enough staff, </w:t>
      </w:r>
      <w:r w:rsidR="00274B08">
        <w:rPr>
          <w:rFonts w:ascii="Arial" w:hAnsi="Arial" w:cs="Arial"/>
          <w:sz w:val="28"/>
          <w:szCs w:val="28"/>
        </w:rPr>
        <w:t>to manage</w:t>
      </w:r>
      <w:r w:rsidRPr="00C95940">
        <w:rPr>
          <w:rFonts w:ascii="Arial" w:hAnsi="Arial" w:cs="Arial"/>
          <w:sz w:val="28"/>
          <w:szCs w:val="28"/>
        </w:rPr>
        <w:t xml:space="preserve"> emotional stress, and meeting higher workload demands. This exacerbates the challenge of maintaining employee motivation. Although leadership is widely recognised as a key influence on staff wellbeing and organisational culture, much of the existing research focuses on outcomes such as care quality, retention, or person</w:t>
      </w:r>
      <w:r w:rsidRPr="00C95940">
        <w:rPr>
          <w:rFonts w:ascii="Arial" w:hAnsi="Arial" w:cs="Arial"/>
          <w:sz w:val="28"/>
          <w:szCs w:val="28"/>
        </w:rPr>
        <w:noBreakHyphen/>
        <w:t>centred practice rather than on motivation itself (Moenke, Handley and Goodman, 2023; Spilsbury et al., 2024). Recent studies suggest that leadership affects employees not only through direct managerial actions but also through the everyday workplace conditions leaders shape, including communication, support, recognition, and workload (Cummings et al., 2018; Spilsbury et al., 2024). This is particularly important in the United Kingdom’s private care homes, where workers often operate under significant emotional and practical strain (Skills for Care, 2025; Miller et al., 2025). This research examines the impact of leadership practices on daily working conditions and their subsequent effect on employee motivation in this underexplored context.</w:t>
      </w:r>
    </w:p>
    <w:p w14:paraId="328BEE57" w14:textId="77777777" w:rsidR="00C95940" w:rsidRPr="00610819" w:rsidRDefault="00C95940">
      <w:pPr>
        <w:rPr>
          <w:rFonts w:ascii="Arial" w:hAnsi="Arial" w:cs="Arial"/>
          <w:sz w:val="28"/>
          <w:szCs w:val="28"/>
        </w:rPr>
      </w:pPr>
    </w:p>
    <w:p w14:paraId="3C127400" w14:textId="17D09E8A" w:rsidR="008470D2" w:rsidRPr="008470D2" w:rsidRDefault="008470D2" w:rsidP="00E456FF">
      <w:pPr>
        <w:pStyle w:val="Heading1"/>
        <w:numPr>
          <w:ilvl w:val="0"/>
          <w:numId w:val="3"/>
        </w:numPr>
      </w:pPr>
      <w:bookmarkStart w:id="2" w:name="_Toc227224306"/>
      <w:r w:rsidRPr="008470D2">
        <w:t>Research Aim</w:t>
      </w:r>
      <w:bookmarkEnd w:id="2"/>
    </w:p>
    <w:p w14:paraId="2AF8FFDD" w14:textId="77777777" w:rsidR="008470D2" w:rsidRPr="008470D2" w:rsidRDefault="008470D2" w:rsidP="008470D2">
      <w:pPr>
        <w:rPr>
          <w:rFonts w:ascii="Arial" w:hAnsi="Arial" w:cs="Arial"/>
          <w:sz w:val="28"/>
          <w:szCs w:val="28"/>
        </w:rPr>
      </w:pPr>
      <w:r w:rsidRPr="008470D2">
        <w:rPr>
          <w:rFonts w:ascii="Arial" w:hAnsi="Arial" w:cs="Arial"/>
          <w:sz w:val="28"/>
          <w:szCs w:val="28"/>
        </w:rPr>
        <w:t>The aim of this study is to explore how leadership practices shape day-to-day workplace conditions and, in turn, influence employee motivation in private care homes in the United Kingdom.</w:t>
      </w:r>
    </w:p>
    <w:p w14:paraId="2D7C8F49" w14:textId="29FFCE34" w:rsidR="008470D2" w:rsidRPr="008470D2" w:rsidRDefault="008470D2" w:rsidP="00E456FF">
      <w:pPr>
        <w:pStyle w:val="Heading1"/>
        <w:numPr>
          <w:ilvl w:val="0"/>
          <w:numId w:val="3"/>
        </w:numPr>
      </w:pPr>
      <w:bookmarkStart w:id="3" w:name="_Toc227224307"/>
      <w:r w:rsidRPr="008470D2">
        <w:t>Research Objectives</w:t>
      </w:r>
      <w:bookmarkEnd w:id="3"/>
    </w:p>
    <w:p w14:paraId="1E91C0BC" w14:textId="273A509C" w:rsidR="008470D2" w:rsidRPr="008470D2" w:rsidRDefault="008470D2" w:rsidP="008470D2">
      <w:pPr>
        <w:rPr>
          <w:rFonts w:ascii="Arial" w:hAnsi="Arial" w:cs="Arial"/>
          <w:sz w:val="28"/>
          <w:szCs w:val="28"/>
        </w:rPr>
      </w:pPr>
      <w:r w:rsidRPr="008470D2">
        <w:rPr>
          <w:rFonts w:ascii="Arial" w:hAnsi="Arial" w:cs="Arial"/>
          <w:sz w:val="28"/>
          <w:szCs w:val="28"/>
        </w:rPr>
        <w:t xml:space="preserve">To examine how leadership practices are experienced by employees in </w:t>
      </w:r>
      <w:r w:rsidR="006D1719">
        <w:rPr>
          <w:rFonts w:ascii="Arial" w:hAnsi="Arial" w:cs="Arial"/>
          <w:sz w:val="28"/>
          <w:szCs w:val="28"/>
        </w:rPr>
        <w:t xml:space="preserve">the </w:t>
      </w:r>
      <w:r w:rsidRPr="008470D2">
        <w:rPr>
          <w:rFonts w:ascii="Arial" w:hAnsi="Arial" w:cs="Arial"/>
          <w:sz w:val="28"/>
          <w:szCs w:val="28"/>
        </w:rPr>
        <w:t>U</w:t>
      </w:r>
      <w:r w:rsidR="00CA6356">
        <w:rPr>
          <w:rFonts w:ascii="Arial" w:hAnsi="Arial" w:cs="Arial"/>
          <w:sz w:val="28"/>
          <w:szCs w:val="28"/>
        </w:rPr>
        <w:t xml:space="preserve">nited </w:t>
      </w:r>
      <w:r w:rsidR="006D1719">
        <w:rPr>
          <w:rFonts w:ascii="Arial" w:hAnsi="Arial" w:cs="Arial"/>
          <w:sz w:val="28"/>
          <w:szCs w:val="28"/>
        </w:rPr>
        <w:t>Kingdom</w:t>
      </w:r>
      <w:r w:rsidRPr="008470D2">
        <w:rPr>
          <w:rFonts w:ascii="Arial" w:hAnsi="Arial" w:cs="Arial"/>
          <w:sz w:val="28"/>
          <w:szCs w:val="28"/>
        </w:rPr>
        <w:t xml:space="preserve"> private care homes.</w:t>
      </w:r>
    </w:p>
    <w:p w14:paraId="589B9E46" w14:textId="77777777" w:rsidR="008470D2" w:rsidRPr="008470D2" w:rsidRDefault="008470D2" w:rsidP="008470D2">
      <w:pPr>
        <w:rPr>
          <w:rFonts w:ascii="Arial" w:hAnsi="Arial" w:cs="Arial"/>
          <w:sz w:val="28"/>
          <w:szCs w:val="28"/>
        </w:rPr>
      </w:pPr>
      <w:r w:rsidRPr="008470D2">
        <w:rPr>
          <w:rFonts w:ascii="Arial" w:hAnsi="Arial" w:cs="Arial"/>
          <w:sz w:val="28"/>
          <w:szCs w:val="28"/>
        </w:rPr>
        <w:lastRenderedPageBreak/>
        <w:t>To identify the workplace conditions most strongly influenced by leadership, including communication, support, recognition, workload, and team relations.</w:t>
      </w:r>
    </w:p>
    <w:p w14:paraId="6513C330" w14:textId="77777777" w:rsidR="008470D2" w:rsidRPr="008470D2" w:rsidRDefault="008470D2" w:rsidP="008470D2">
      <w:pPr>
        <w:rPr>
          <w:rFonts w:ascii="Arial" w:hAnsi="Arial" w:cs="Arial"/>
          <w:sz w:val="28"/>
          <w:szCs w:val="28"/>
        </w:rPr>
      </w:pPr>
      <w:r w:rsidRPr="008470D2">
        <w:rPr>
          <w:rFonts w:ascii="Arial" w:hAnsi="Arial" w:cs="Arial"/>
          <w:sz w:val="28"/>
          <w:szCs w:val="28"/>
        </w:rPr>
        <w:t>To explore how these day-to-day workplace conditions affect employee motivation.</w:t>
      </w:r>
    </w:p>
    <w:p w14:paraId="4233E786" w14:textId="77777777" w:rsidR="008470D2" w:rsidRPr="008470D2" w:rsidRDefault="008470D2" w:rsidP="008470D2">
      <w:pPr>
        <w:rPr>
          <w:rFonts w:ascii="Arial" w:hAnsi="Arial" w:cs="Arial"/>
          <w:sz w:val="28"/>
          <w:szCs w:val="28"/>
        </w:rPr>
      </w:pPr>
      <w:r w:rsidRPr="008470D2">
        <w:rPr>
          <w:rFonts w:ascii="Arial" w:hAnsi="Arial" w:cs="Arial"/>
          <w:sz w:val="28"/>
          <w:szCs w:val="28"/>
        </w:rPr>
        <w:t>To develop a deeper comprehension of the indirect relationship between leadership and employee motivation within the private care home sector.</w:t>
      </w:r>
    </w:p>
    <w:p w14:paraId="441F392B" w14:textId="77777777" w:rsidR="00610819" w:rsidRPr="00610819" w:rsidRDefault="00610819" w:rsidP="00E456FF">
      <w:pPr>
        <w:pStyle w:val="Heading1"/>
        <w:numPr>
          <w:ilvl w:val="0"/>
          <w:numId w:val="3"/>
        </w:numPr>
      </w:pPr>
      <w:bookmarkStart w:id="4" w:name="_Toc227224308"/>
      <w:r w:rsidRPr="00610819">
        <w:t>Literature review:</w:t>
      </w:r>
      <w:bookmarkEnd w:id="4"/>
    </w:p>
    <w:p w14:paraId="7CE0FE0F" w14:textId="41749727" w:rsid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t>New research confirms that, despite the pandemic's impact on health and social care, leadership still matters for people’s experiences at work (Cummings et al., 2018; Spilsbury et al., 2024). Research published in recent years indicates that the impact of leaders is felt by staff not only through direct line management but also through the broader work environment they create, such as communication, support, and recognition within the team environment (Moenke, Handley and Goodman, 2023; Spilsbury et al., 2024). This particularly applies in care home settings where staff are often working under emotional pressure, staffing shortages, and heavy work demands (Skills for Care, 2025; Miller et al., 2025</w:t>
      </w:r>
      <w:r w:rsidR="00AC769B">
        <w:rPr>
          <w:rFonts w:ascii="Arial" w:hAnsi="Arial" w:cs="Arial"/>
          <w:sz w:val="28"/>
          <w:szCs w:val="28"/>
        </w:rPr>
        <w:t xml:space="preserve">; </w:t>
      </w:r>
      <w:r w:rsidR="00AC769B" w:rsidRPr="00AC769B">
        <w:rPr>
          <w:rFonts w:ascii="Arial" w:hAnsi="Arial" w:cs="Arial"/>
          <w:sz w:val="28"/>
          <w:szCs w:val="28"/>
        </w:rPr>
        <w:t>Care Quality Commission, 2023</w:t>
      </w:r>
      <w:r w:rsidRPr="00610819">
        <w:rPr>
          <w:rFonts w:ascii="Arial" w:hAnsi="Arial" w:cs="Arial"/>
          <w:sz w:val="28"/>
          <w:szCs w:val="28"/>
        </w:rPr>
        <w:t>). Moenke, Handley, and Goodman (2023) identified that feedback, recognition, staff involvement, and support are methods that care home managers can shape workplace culture but also noted that leadership is restricted through turnover, minimal training, and organisational pressures. Recent research examining the workforce and care home environments highlights that persistent issues such as staffing instability, escalating work demands, and insufficient support continue to profoundly influence the experiences of staff working in long-term care settings (Spilsbury et al 2024; Miller et al 2025). However, most of the existing literature focuses on aspects such as care quality, retention, wellbeing, or person-</w:t>
      </w:r>
      <w:r w:rsidRPr="00610819">
        <w:rPr>
          <w:rFonts w:ascii="Arial" w:hAnsi="Arial" w:cs="Arial"/>
          <w:sz w:val="28"/>
          <w:szCs w:val="28"/>
        </w:rPr>
        <w:lastRenderedPageBreak/>
        <w:t>centred care, rather than directly addressing employee motivation (Moenke, Handley and Goodman, 2023; Spilsbury et al., 2024). Consequently, few studies focus on how leadership practices indirectly shape employees' motivation through habitual workplace conditions, notably in the context of the United Kingdom private care homes (Moenke, Handley and Goodman, 2023; Spilsbury et al., 2024). This research addresses that specific gap by conceptualizing leadership as a dynamic, relational process that actively shapes the environment in which care staff carry out their daily responsibilities, emphasising the nuanced nature of relationships and practical conditions (Moenke, Handley and Goodman, 2023; Spilsbury et al., 2024).</w:t>
      </w:r>
    </w:p>
    <w:p w14:paraId="4153BE4A" w14:textId="77777777" w:rsidR="00610735" w:rsidRPr="008470D2" w:rsidRDefault="00610735" w:rsidP="00610735">
      <w:pPr>
        <w:pStyle w:val="Heading1"/>
        <w:numPr>
          <w:ilvl w:val="0"/>
          <w:numId w:val="3"/>
        </w:numPr>
      </w:pPr>
      <w:bookmarkStart w:id="5" w:name="_Toc227224311"/>
      <w:r w:rsidRPr="008470D2">
        <w:t>Research Questions</w:t>
      </w:r>
      <w:bookmarkEnd w:id="5"/>
      <w:r w:rsidRPr="008470D2">
        <w:t xml:space="preserve"> </w:t>
      </w:r>
    </w:p>
    <w:p w14:paraId="44B8009D" w14:textId="58FD6AD5" w:rsidR="00610735" w:rsidRPr="008470D2" w:rsidRDefault="00610735" w:rsidP="00610735">
      <w:pPr>
        <w:pStyle w:val="Heading2"/>
      </w:pPr>
      <w:bookmarkStart w:id="6" w:name="_Toc227224312"/>
      <w:r>
        <w:t>5</w:t>
      </w:r>
      <w:r>
        <w:t xml:space="preserve">.1. </w:t>
      </w:r>
      <w:r w:rsidRPr="008470D2">
        <w:t>Main Research Question</w:t>
      </w:r>
      <w:bookmarkEnd w:id="6"/>
    </w:p>
    <w:p w14:paraId="61FC6345" w14:textId="77777777" w:rsidR="00610735" w:rsidRPr="008470D2" w:rsidRDefault="00610735" w:rsidP="00610735">
      <w:pPr>
        <w:rPr>
          <w:rFonts w:ascii="Arial" w:hAnsi="Arial" w:cs="Arial"/>
          <w:sz w:val="28"/>
          <w:szCs w:val="28"/>
        </w:rPr>
      </w:pPr>
      <w:r w:rsidRPr="008470D2">
        <w:rPr>
          <w:rFonts w:ascii="Arial" w:hAnsi="Arial" w:cs="Arial"/>
          <w:sz w:val="28"/>
          <w:szCs w:val="28"/>
        </w:rPr>
        <w:t>How do leadership practices shape day-to-day workplace conditions and, in turn, influence employee motivation in private care homes in the United Kingdom?</w:t>
      </w:r>
    </w:p>
    <w:p w14:paraId="2A793EE9" w14:textId="4955C0D5" w:rsidR="00610735" w:rsidRPr="008470D2" w:rsidRDefault="00821330" w:rsidP="00610735">
      <w:pPr>
        <w:pStyle w:val="Heading2"/>
      </w:pPr>
      <w:bookmarkStart w:id="7" w:name="_Toc227224313"/>
      <w:r>
        <w:t>5</w:t>
      </w:r>
      <w:r w:rsidR="00610735">
        <w:t xml:space="preserve">.2. </w:t>
      </w:r>
      <w:r w:rsidR="00610735" w:rsidRPr="008470D2">
        <w:t>Sub-questions</w:t>
      </w:r>
      <w:bookmarkEnd w:id="7"/>
    </w:p>
    <w:p w14:paraId="086F3941" w14:textId="77777777" w:rsidR="00610735" w:rsidRPr="008470D2" w:rsidRDefault="00610735" w:rsidP="00610735">
      <w:pPr>
        <w:rPr>
          <w:rFonts w:ascii="Arial" w:hAnsi="Arial" w:cs="Arial"/>
          <w:sz w:val="28"/>
          <w:szCs w:val="28"/>
        </w:rPr>
      </w:pPr>
      <w:r w:rsidRPr="008470D2">
        <w:rPr>
          <w:rFonts w:ascii="Arial" w:hAnsi="Arial" w:cs="Arial"/>
          <w:sz w:val="28"/>
          <w:szCs w:val="28"/>
        </w:rPr>
        <w:t>How do employees in private care homes experience leadership in their everyday work?</w:t>
      </w:r>
    </w:p>
    <w:p w14:paraId="2DF42677" w14:textId="77777777" w:rsidR="00610735" w:rsidRPr="008470D2" w:rsidRDefault="00610735" w:rsidP="00610735">
      <w:pPr>
        <w:rPr>
          <w:rFonts w:ascii="Arial" w:hAnsi="Arial" w:cs="Arial"/>
          <w:sz w:val="28"/>
          <w:szCs w:val="28"/>
        </w:rPr>
      </w:pPr>
      <w:r w:rsidRPr="008470D2">
        <w:rPr>
          <w:rFonts w:ascii="Arial" w:hAnsi="Arial" w:cs="Arial"/>
          <w:sz w:val="28"/>
          <w:szCs w:val="28"/>
        </w:rPr>
        <w:t>Which workplace conditions are most affected by leadership practices in private care homes?</w:t>
      </w:r>
    </w:p>
    <w:p w14:paraId="0A747162" w14:textId="1E224423" w:rsidR="00610735" w:rsidRPr="008470D2" w:rsidRDefault="00610735" w:rsidP="00610735">
      <w:pPr>
        <w:rPr>
          <w:rFonts w:ascii="Arial" w:hAnsi="Arial" w:cs="Arial"/>
          <w:sz w:val="28"/>
          <w:szCs w:val="28"/>
        </w:rPr>
      </w:pPr>
      <w:r w:rsidRPr="008470D2">
        <w:rPr>
          <w:rFonts w:ascii="Arial" w:hAnsi="Arial" w:cs="Arial"/>
          <w:sz w:val="28"/>
          <w:szCs w:val="28"/>
        </w:rPr>
        <w:t xml:space="preserve">How do </w:t>
      </w:r>
      <w:r w:rsidR="00821330">
        <w:rPr>
          <w:rFonts w:ascii="Arial" w:hAnsi="Arial" w:cs="Arial"/>
          <w:sz w:val="28"/>
          <w:szCs w:val="28"/>
        </w:rPr>
        <w:t>these</w:t>
      </w:r>
      <w:r w:rsidR="00821330" w:rsidRPr="008470D2">
        <w:rPr>
          <w:rFonts w:ascii="Arial" w:hAnsi="Arial" w:cs="Arial"/>
          <w:sz w:val="28"/>
          <w:szCs w:val="28"/>
        </w:rPr>
        <w:t xml:space="preserve"> workplace</w:t>
      </w:r>
      <w:r w:rsidRPr="008470D2">
        <w:rPr>
          <w:rFonts w:ascii="Arial" w:hAnsi="Arial" w:cs="Arial"/>
          <w:sz w:val="28"/>
          <w:szCs w:val="28"/>
        </w:rPr>
        <w:t xml:space="preserve"> conditions influence employee motivation?</w:t>
      </w:r>
    </w:p>
    <w:p w14:paraId="302E8163" w14:textId="77777777" w:rsidR="00610735" w:rsidRPr="00610819" w:rsidRDefault="00610735" w:rsidP="00610735">
      <w:pPr>
        <w:rPr>
          <w:rFonts w:ascii="Arial" w:hAnsi="Arial" w:cs="Arial"/>
          <w:sz w:val="28"/>
          <w:szCs w:val="28"/>
        </w:rPr>
      </w:pPr>
      <w:r w:rsidRPr="008470D2">
        <w:rPr>
          <w:rFonts w:ascii="Arial" w:hAnsi="Arial" w:cs="Arial"/>
          <w:sz w:val="28"/>
          <w:szCs w:val="28"/>
        </w:rPr>
        <w:t>In what ways does leadership indirectly affect employee motivation through the working environment?</w:t>
      </w:r>
    </w:p>
    <w:p w14:paraId="03268311" w14:textId="77777777" w:rsidR="00610735" w:rsidRDefault="00610735" w:rsidP="00610735">
      <w:pPr>
        <w:tabs>
          <w:tab w:val="left" w:pos="7980"/>
        </w:tabs>
        <w:spacing w:line="360" w:lineRule="auto"/>
        <w:rPr>
          <w:rFonts w:ascii="Arial" w:hAnsi="Arial" w:cs="Arial"/>
          <w:sz w:val="28"/>
          <w:szCs w:val="28"/>
        </w:rPr>
      </w:pPr>
    </w:p>
    <w:p w14:paraId="250803E1" w14:textId="77777777" w:rsidR="00610735" w:rsidRPr="00610819" w:rsidRDefault="00610735" w:rsidP="00610819">
      <w:pPr>
        <w:tabs>
          <w:tab w:val="left" w:pos="7980"/>
        </w:tabs>
        <w:spacing w:line="360" w:lineRule="auto"/>
        <w:rPr>
          <w:rFonts w:ascii="Arial" w:hAnsi="Arial" w:cs="Arial"/>
          <w:sz w:val="28"/>
          <w:szCs w:val="28"/>
        </w:rPr>
      </w:pPr>
    </w:p>
    <w:p w14:paraId="65A9F89C" w14:textId="77777777" w:rsidR="00610819" w:rsidRPr="00610819" w:rsidRDefault="00610819" w:rsidP="00E456FF">
      <w:pPr>
        <w:pStyle w:val="Heading1"/>
        <w:numPr>
          <w:ilvl w:val="0"/>
          <w:numId w:val="3"/>
        </w:numPr>
      </w:pPr>
      <w:bookmarkStart w:id="8" w:name="_Toc227224309"/>
      <w:r w:rsidRPr="00610819">
        <w:lastRenderedPageBreak/>
        <w:t>Theoretical Framework</w:t>
      </w:r>
      <w:bookmarkEnd w:id="8"/>
    </w:p>
    <w:p w14:paraId="44B35489" w14:textId="22CD08BD" w:rsidR="00610819" w:rsidRP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t xml:space="preserve"> This study posits that leadership affects employee motivation not solely via formal managerial authority but also through the quotidian workplace conditions that leaders influence (Cummings et al., 2018; Moenke, Handley, and Goodman, 2023). According to Cummings et al. (2018), research within the UK healthcare sector consistently demonstrates that effective leadership is associated with enhanced staff wellbeing, increased job satisfaction, improved retention rates, and a more favourable perception of the work environment. This is especially important in private care homes, where staff motivation is often affected by factors such as workload, communication, support, recognition, and the overall emotional environment of the workplace, not just by the way the leader leads (Moenke, Handley, and Goodman, 2023; Spilsbury et al., 2024</w:t>
      </w:r>
      <w:r w:rsidR="00AE3648">
        <w:rPr>
          <w:rFonts w:ascii="Arial" w:hAnsi="Arial" w:cs="Arial"/>
          <w:sz w:val="28"/>
          <w:szCs w:val="28"/>
        </w:rPr>
        <w:t xml:space="preserve">; </w:t>
      </w:r>
      <w:r w:rsidR="00AE3648" w:rsidRPr="00AE3648">
        <w:rPr>
          <w:rFonts w:ascii="Arial" w:hAnsi="Arial" w:cs="Arial"/>
          <w:sz w:val="28"/>
          <w:szCs w:val="28"/>
        </w:rPr>
        <w:t>Towers et al., 2022</w:t>
      </w:r>
      <w:r w:rsidRPr="00610819">
        <w:rPr>
          <w:rFonts w:ascii="Arial" w:hAnsi="Arial" w:cs="Arial"/>
          <w:sz w:val="28"/>
          <w:szCs w:val="28"/>
        </w:rPr>
        <w:t>).</w:t>
      </w:r>
    </w:p>
    <w:p w14:paraId="2EBED9C5" w14:textId="77777777" w:rsidR="00610819" w:rsidRP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t>This research is based primarily on the transformational leadership theory style. This theory asserts that leaders can influence their followers by creating a collective vision, creating confidence, encouraging involvement, and recognising the unique contributions of individuals (Cummings et al., 2018). Transformational and other relational leadership style theories have frequently been associated with improved outcomes for healthcare workers compared to task-oriented leadership styles (Cummings et al., 2018). However, this theory is not sufficient on its own for the present study because it gives more attention to leader behaviour than to the daily workplace realities through which staff actually experience leadership (Cummings et al., 2018; Spilsbury et al., 2024).</w:t>
      </w:r>
    </w:p>
    <w:p w14:paraId="6AB537C6" w14:textId="77777777" w:rsidR="00610819" w:rsidRP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t xml:space="preserve">A second useful theory for this research is the compassionate leadership style theory. According to West et al. (2017), "compassionate leadership" </w:t>
      </w:r>
      <w:r w:rsidRPr="00610819">
        <w:rPr>
          <w:rFonts w:ascii="Arial" w:hAnsi="Arial" w:cs="Arial"/>
          <w:sz w:val="28"/>
          <w:szCs w:val="28"/>
        </w:rPr>
        <w:lastRenderedPageBreak/>
        <w:t>emphasizes listening, understanding, empathizing, and supporting staff in ways that ensure that they are valued and able to do their best work. This leadership theory is especially important in care homes, where employees frequently work under emotional strain, staffing pressure, and demanding workloads (West et al., 2017; Spilsbury et al., 2024). It is therefore advantageous for explaining how leadership may shape motivation indirectly through the quality of communication, support, and recognition within the team environment (West et al., 2017).</w:t>
      </w:r>
    </w:p>
    <w:p w14:paraId="4529A5A2" w14:textId="77777777" w:rsidR="00610819" w:rsidRP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t>The research is also based on the job demands-resources perspective, which helps explain why the balance between pressures and supports at work affects motivation (Spilsbury et al., 2024). In private care homes, common problems are heavy workloads, emotional stress, and staff turnover. Important resources are feedback, freedom, support, training, and recognition (Moenke, Handley, and Goodman, 2023; Spilsbury et al., 2024). This makes the perspective highly relevant because it allows leadership to be understood as a factor that can either reduce pressure or strengthen the resources that staff rely on in their daily work (Moenke, Handley and Goodman, 2023; Spilsbury et al., 2024).</w:t>
      </w:r>
    </w:p>
    <w:p w14:paraId="69C4179C" w14:textId="77777777" w:rsidR="00610819" w:rsidRP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t xml:space="preserve">This study suggests a relational workplace framework in which leadership practices indirectly affect employee motivation through the conditions of their daily work (Moenke, Handley, and Goodman, 2023; Spilsbury et al., 2024). In this framework, leadership practices such as communication, recognition, staff involvement, and emotional support influence how employees experience workload, team relations, autonomy, and organisational support, and these experiences then affect motivation (Moenke, Handley and Goodman, 2023; West et al., 2017). This framework is appropriate because recent research on care homes shows that managers have an impact on the culture and experience of </w:t>
      </w:r>
      <w:r w:rsidRPr="00610819">
        <w:rPr>
          <w:rFonts w:ascii="Arial" w:hAnsi="Arial" w:cs="Arial"/>
          <w:sz w:val="28"/>
          <w:szCs w:val="28"/>
        </w:rPr>
        <w:lastRenderedPageBreak/>
        <w:t>staff, but their effect is limited by factors as high turnover, lack of training, and pressures from the organisation as a whole (Moenke, Handley, and Goodman, 2023).</w:t>
      </w:r>
    </w:p>
    <w:p w14:paraId="22CA9AC2" w14:textId="77777777" w:rsidR="00610819" w:rsidRPr="00610819" w:rsidRDefault="00610819" w:rsidP="00610819">
      <w:pPr>
        <w:tabs>
          <w:tab w:val="left" w:pos="7980"/>
        </w:tabs>
        <w:spacing w:line="360" w:lineRule="auto"/>
        <w:rPr>
          <w:rFonts w:ascii="Arial" w:hAnsi="Arial" w:cs="Arial"/>
          <w:sz w:val="28"/>
          <w:szCs w:val="28"/>
        </w:rPr>
      </w:pPr>
    </w:p>
    <w:p w14:paraId="519FCB35" w14:textId="77777777" w:rsidR="00610819" w:rsidRPr="00610819" w:rsidRDefault="00610819" w:rsidP="00E456FF">
      <w:pPr>
        <w:pStyle w:val="Heading1"/>
        <w:numPr>
          <w:ilvl w:val="0"/>
          <w:numId w:val="3"/>
        </w:numPr>
      </w:pPr>
      <w:bookmarkStart w:id="9" w:name="_Toc227224310"/>
      <w:r w:rsidRPr="00610819">
        <w:t>Research Methodology</w:t>
      </w:r>
      <w:bookmarkEnd w:id="9"/>
    </w:p>
    <w:p w14:paraId="7A439C13" w14:textId="1601B8E1" w:rsidR="00610819" w:rsidRP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t>This research will adopt an interpretivist research philosophy because it aims to understand how employees in private care homes in the United Kingdom experience leadership and motivation in their everyday working lives (Moenke, Handley, and Goodman, 2023; Spilsbury et al., 2024</w:t>
      </w:r>
      <w:r w:rsidR="00C00D4F">
        <w:rPr>
          <w:rFonts w:ascii="Arial" w:hAnsi="Arial" w:cs="Arial"/>
          <w:sz w:val="28"/>
          <w:szCs w:val="28"/>
        </w:rPr>
        <w:t xml:space="preserve">; </w:t>
      </w:r>
      <w:r w:rsidR="00C00D4F" w:rsidRPr="00C00D4F">
        <w:rPr>
          <w:rFonts w:ascii="Arial" w:hAnsi="Arial" w:cs="Arial"/>
          <w:sz w:val="28"/>
          <w:szCs w:val="28"/>
        </w:rPr>
        <w:t>Saunders, Lewis and Thornhill, 2023</w:t>
      </w:r>
      <w:r w:rsidRPr="00610819">
        <w:rPr>
          <w:rFonts w:ascii="Arial" w:hAnsi="Arial" w:cs="Arial"/>
          <w:sz w:val="28"/>
          <w:szCs w:val="28"/>
        </w:rPr>
        <w:t>). An inductive approach will be used, as the research seeks to explore participants’ views and allow themes to emerge from their experiences rather than testing a fixed hypothesis (Spilsbury et al., 2024</w:t>
      </w:r>
      <w:r w:rsidR="00865F82">
        <w:rPr>
          <w:rFonts w:ascii="Arial" w:hAnsi="Arial" w:cs="Arial"/>
          <w:sz w:val="28"/>
          <w:szCs w:val="28"/>
        </w:rPr>
        <w:t xml:space="preserve">; </w:t>
      </w:r>
      <w:r w:rsidR="00865F82" w:rsidRPr="00865F82">
        <w:rPr>
          <w:rFonts w:ascii="Arial" w:hAnsi="Arial" w:cs="Arial"/>
          <w:sz w:val="28"/>
          <w:szCs w:val="28"/>
        </w:rPr>
        <w:t>Saunders, Lewis and Thornhill, 2023</w:t>
      </w:r>
      <w:r w:rsidRPr="00610819">
        <w:rPr>
          <w:rFonts w:ascii="Arial" w:hAnsi="Arial" w:cs="Arial"/>
          <w:sz w:val="28"/>
          <w:szCs w:val="28"/>
        </w:rPr>
        <w:t>).</w:t>
      </w:r>
    </w:p>
    <w:p w14:paraId="37C0D65C" w14:textId="7A2A6E15" w:rsidR="00E731F4" w:rsidRPr="00E731F4" w:rsidRDefault="00610819" w:rsidP="00E731F4">
      <w:pPr>
        <w:tabs>
          <w:tab w:val="left" w:pos="7980"/>
        </w:tabs>
        <w:spacing w:line="360" w:lineRule="auto"/>
        <w:rPr>
          <w:rFonts w:ascii="Arial" w:hAnsi="Arial" w:cs="Arial"/>
          <w:sz w:val="28"/>
          <w:szCs w:val="28"/>
        </w:rPr>
      </w:pPr>
      <w:r w:rsidRPr="00610819">
        <w:rPr>
          <w:rFonts w:ascii="Arial" w:hAnsi="Arial" w:cs="Arial"/>
          <w:sz w:val="28"/>
          <w:szCs w:val="28"/>
        </w:rPr>
        <w:t>The research will use a qualitative design based on semi-structured interviews</w:t>
      </w:r>
      <w:r w:rsidR="00C7217A">
        <w:rPr>
          <w:rFonts w:ascii="Arial" w:hAnsi="Arial" w:cs="Arial"/>
          <w:sz w:val="28"/>
          <w:szCs w:val="28"/>
        </w:rPr>
        <w:t xml:space="preserve"> </w:t>
      </w:r>
      <w:r w:rsidR="00C7217A" w:rsidRPr="00C7217A">
        <w:rPr>
          <w:rFonts w:ascii="Arial" w:hAnsi="Arial" w:cs="Arial"/>
          <w:sz w:val="28"/>
          <w:szCs w:val="28"/>
        </w:rPr>
        <w:t>(Bryman and Bell, 2021)</w:t>
      </w:r>
      <w:r w:rsidRPr="00C7217A">
        <w:rPr>
          <w:rFonts w:ascii="Arial" w:hAnsi="Arial" w:cs="Arial"/>
          <w:sz w:val="28"/>
          <w:szCs w:val="28"/>
        </w:rPr>
        <w:t>.</w:t>
      </w:r>
      <w:r w:rsidRPr="00610819">
        <w:rPr>
          <w:rFonts w:ascii="Arial" w:hAnsi="Arial" w:cs="Arial"/>
          <w:sz w:val="28"/>
          <w:szCs w:val="28"/>
        </w:rPr>
        <w:t xml:space="preserve"> This method is efficient in this scenario because interviews allow participants to explain in detail how leadership practices influence workplace conditions such as support, communication, recognition, and workload and how these experiences affect their motivation (Moenke, Handley and Goodman, 2023).</w:t>
      </w:r>
      <w:r w:rsidR="00CF0284">
        <w:rPr>
          <w:rFonts w:ascii="Arial" w:hAnsi="Arial" w:cs="Arial"/>
          <w:sz w:val="28"/>
          <w:szCs w:val="28"/>
        </w:rPr>
        <w:t xml:space="preserve"> </w:t>
      </w:r>
      <w:r w:rsidR="00E731F4" w:rsidRPr="00E731F4">
        <w:rPr>
          <w:rFonts w:ascii="Arial" w:hAnsi="Arial" w:cs="Arial"/>
          <w:sz w:val="28"/>
          <w:szCs w:val="28"/>
        </w:rPr>
        <w:t xml:space="preserve">Between 10 and 15 participants will be interviewed for this research. This number is suitable for qualitative, interview-based studies as it enables a deep dive into personal experiences while still offering enough diversity to spot common </w:t>
      </w:r>
      <w:r w:rsidR="005C6526" w:rsidRPr="00E731F4">
        <w:rPr>
          <w:rFonts w:ascii="Arial" w:hAnsi="Arial" w:cs="Arial"/>
          <w:sz w:val="28"/>
          <w:szCs w:val="28"/>
        </w:rPr>
        <w:t>arguments</w:t>
      </w:r>
      <w:r w:rsidR="00E731F4" w:rsidRPr="00E731F4">
        <w:rPr>
          <w:rFonts w:ascii="Arial" w:hAnsi="Arial" w:cs="Arial"/>
          <w:sz w:val="28"/>
          <w:szCs w:val="28"/>
        </w:rPr>
        <w:t xml:space="preserve"> (Braun and Clarke, 2006; Saunders, Lewis and Thornhill, 2023).</w:t>
      </w:r>
    </w:p>
    <w:p w14:paraId="0EC76D5B" w14:textId="7BEC4ED3" w:rsidR="00610819" w:rsidRPr="00610819" w:rsidRDefault="00610819" w:rsidP="00610819">
      <w:pPr>
        <w:tabs>
          <w:tab w:val="left" w:pos="7980"/>
        </w:tabs>
        <w:spacing w:line="360" w:lineRule="auto"/>
        <w:rPr>
          <w:rFonts w:ascii="Arial" w:hAnsi="Arial" w:cs="Arial"/>
          <w:sz w:val="28"/>
          <w:szCs w:val="28"/>
        </w:rPr>
      </w:pPr>
    </w:p>
    <w:p w14:paraId="13BAF7A1" w14:textId="0933931E" w:rsidR="00610819" w:rsidRDefault="00610819" w:rsidP="00610819">
      <w:pPr>
        <w:tabs>
          <w:tab w:val="left" w:pos="7980"/>
        </w:tabs>
        <w:spacing w:line="360" w:lineRule="auto"/>
        <w:rPr>
          <w:rFonts w:ascii="Arial" w:hAnsi="Arial" w:cs="Arial"/>
          <w:sz w:val="28"/>
          <w:szCs w:val="28"/>
        </w:rPr>
      </w:pPr>
      <w:r w:rsidRPr="00610819">
        <w:rPr>
          <w:rFonts w:ascii="Arial" w:hAnsi="Arial" w:cs="Arial"/>
          <w:sz w:val="28"/>
          <w:szCs w:val="28"/>
        </w:rPr>
        <w:lastRenderedPageBreak/>
        <w:t>The study will include employees of private care homes in the United Kingdom. Participants will be chosen through purposive sampling to make sure they have firsthand experience with the issue being studied (Spilsbury et al., 2024</w:t>
      </w:r>
      <w:r w:rsidR="008E70E8">
        <w:rPr>
          <w:rFonts w:ascii="Arial" w:hAnsi="Arial" w:cs="Arial"/>
          <w:sz w:val="28"/>
          <w:szCs w:val="28"/>
        </w:rPr>
        <w:t xml:space="preserve">; </w:t>
      </w:r>
      <w:r w:rsidR="008E70E8" w:rsidRPr="008E70E8">
        <w:rPr>
          <w:rFonts w:ascii="Arial" w:hAnsi="Arial" w:cs="Arial"/>
          <w:sz w:val="28"/>
          <w:szCs w:val="28"/>
        </w:rPr>
        <w:t>Saunders, Lewis and Thornhill, 2023</w:t>
      </w:r>
      <w:r w:rsidRPr="00610819">
        <w:rPr>
          <w:rFonts w:ascii="Arial" w:hAnsi="Arial" w:cs="Arial"/>
          <w:sz w:val="28"/>
          <w:szCs w:val="28"/>
        </w:rPr>
        <w:t>). Thematic analysis will be used to examine the data, as it is suitable for discerning recurring themes and patterns in participants' narratives (Spilsbury et al., 2024</w:t>
      </w:r>
      <w:r w:rsidR="003E2EE7">
        <w:rPr>
          <w:rFonts w:ascii="Arial" w:hAnsi="Arial" w:cs="Arial"/>
          <w:sz w:val="28"/>
          <w:szCs w:val="28"/>
        </w:rPr>
        <w:t xml:space="preserve">; </w:t>
      </w:r>
      <w:r w:rsidR="003E2EE7" w:rsidRPr="003E2EE7">
        <w:rPr>
          <w:rFonts w:ascii="Arial" w:hAnsi="Arial" w:cs="Arial"/>
          <w:sz w:val="28"/>
          <w:szCs w:val="28"/>
        </w:rPr>
        <w:t>Braun and Clarke, 2006</w:t>
      </w:r>
      <w:r w:rsidRPr="00610819">
        <w:rPr>
          <w:rFonts w:ascii="Arial" w:hAnsi="Arial" w:cs="Arial"/>
          <w:sz w:val="28"/>
          <w:szCs w:val="28"/>
        </w:rPr>
        <w:t>). Ethical issues such as informed consent, confidentiality, anonymity, voluntary participation, and secure data storage will be carefully addressed throughout the research process (Spilsbury et al., 2024</w:t>
      </w:r>
      <w:r w:rsidR="007C2F17">
        <w:rPr>
          <w:rFonts w:ascii="Arial" w:hAnsi="Arial" w:cs="Arial"/>
          <w:sz w:val="28"/>
          <w:szCs w:val="28"/>
        </w:rPr>
        <w:t xml:space="preserve">; </w:t>
      </w:r>
      <w:r w:rsidR="007C2F17" w:rsidRPr="007C2F17">
        <w:rPr>
          <w:rFonts w:ascii="Arial" w:hAnsi="Arial" w:cs="Arial"/>
          <w:sz w:val="28"/>
          <w:szCs w:val="28"/>
        </w:rPr>
        <w:t>Bryman and Bell, 2021</w:t>
      </w:r>
      <w:r w:rsidRPr="00610819">
        <w:rPr>
          <w:rFonts w:ascii="Arial" w:hAnsi="Arial" w:cs="Arial"/>
          <w:sz w:val="28"/>
          <w:szCs w:val="28"/>
        </w:rPr>
        <w:t>).</w:t>
      </w:r>
    </w:p>
    <w:p w14:paraId="2248BF4D" w14:textId="14636072" w:rsidR="00CD1D7F" w:rsidRDefault="00CD1D7F" w:rsidP="00E456FF">
      <w:pPr>
        <w:pStyle w:val="Heading1"/>
        <w:numPr>
          <w:ilvl w:val="0"/>
          <w:numId w:val="3"/>
        </w:numPr>
      </w:pPr>
      <w:bookmarkStart w:id="10" w:name="_Toc227224314"/>
      <w:r w:rsidRPr="00CD1D7F">
        <w:t>Expected Contribution</w:t>
      </w:r>
      <w:bookmarkEnd w:id="10"/>
      <w:r w:rsidRPr="00CD1D7F">
        <w:t xml:space="preserve"> </w:t>
      </w:r>
    </w:p>
    <w:p w14:paraId="6DF75ED8" w14:textId="749B17AF" w:rsidR="00561B7C" w:rsidRDefault="00561B7C" w:rsidP="00561B7C">
      <w:pPr>
        <w:tabs>
          <w:tab w:val="left" w:pos="7980"/>
        </w:tabs>
        <w:spacing w:line="360" w:lineRule="auto"/>
        <w:rPr>
          <w:rFonts w:ascii="Arial" w:hAnsi="Arial" w:cs="Arial"/>
          <w:sz w:val="28"/>
          <w:szCs w:val="28"/>
        </w:rPr>
      </w:pPr>
      <w:bookmarkStart w:id="11" w:name="_Toc227224315"/>
      <w:r w:rsidRPr="00D96610">
        <w:rPr>
          <w:rStyle w:val="Heading2Char"/>
        </w:rPr>
        <w:t>Theoretical contribution:</w:t>
      </w:r>
      <w:bookmarkEnd w:id="11"/>
      <w:r w:rsidRPr="00D96610">
        <w:rPr>
          <w:rStyle w:val="Heading2Char"/>
        </w:rPr>
        <w:br/>
      </w:r>
      <w:r w:rsidRPr="00561B7C">
        <w:rPr>
          <w:rFonts w:ascii="Arial" w:hAnsi="Arial" w:cs="Arial"/>
          <w:sz w:val="28"/>
          <w:szCs w:val="28"/>
        </w:rPr>
        <w:t>Through specifically examining the private care</w:t>
      </w:r>
      <w:r w:rsidR="00266D71">
        <w:rPr>
          <w:rFonts w:ascii="Arial" w:hAnsi="Arial" w:cs="Arial"/>
          <w:sz w:val="28"/>
          <w:szCs w:val="28"/>
        </w:rPr>
        <w:t xml:space="preserve"> home</w:t>
      </w:r>
      <w:r w:rsidRPr="00561B7C">
        <w:rPr>
          <w:rFonts w:ascii="Arial" w:hAnsi="Arial" w:cs="Arial"/>
          <w:sz w:val="28"/>
          <w:szCs w:val="28"/>
        </w:rPr>
        <w:t xml:space="preserve"> sector in the United Kingdom, this research aim is to improve our understanding of how leadership style affect the employee motivation. Although a lot of research has been done on leadership in the health and social care sectors, not much has been done on how regular leadership behaviours affect workplace dynamics and employee motivation. For that reason, the study may help to fill an important gap in the literature.</w:t>
      </w:r>
    </w:p>
    <w:p w14:paraId="57AC80F7" w14:textId="77777777" w:rsidR="00385996" w:rsidRDefault="00385996" w:rsidP="00561B7C">
      <w:pPr>
        <w:tabs>
          <w:tab w:val="left" w:pos="7980"/>
        </w:tabs>
        <w:spacing w:line="360" w:lineRule="auto"/>
        <w:rPr>
          <w:rFonts w:ascii="Arial" w:hAnsi="Arial" w:cs="Arial"/>
          <w:sz w:val="28"/>
          <w:szCs w:val="28"/>
        </w:rPr>
      </w:pPr>
    </w:p>
    <w:p w14:paraId="7641E495" w14:textId="3CAC4BFF" w:rsidR="00385996" w:rsidRDefault="001C4EA7" w:rsidP="00385996">
      <w:pPr>
        <w:tabs>
          <w:tab w:val="left" w:pos="7980"/>
        </w:tabs>
        <w:spacing w:line="360" w:lineRule="auto"/>
        <w:rPr>
          <w:rFonts w:ascii="Arial" w:hAnsi="Arial" w:cs="Arial"/>
          <w:sz w:val="28"/>
          <w:szCs w:val="28"/>
        </w:rPr>
      </w:pPr>
      <w:bookmarkStart w:id="12" w:name="_Toc227224316"/>
      <w:r>
        <w:rPr>
          <w:rStyle w:val="Heading2Char"/>
        </w:rPr>
        <w:t xml:space="preserve">8.1. </w:t>
      </w:r>
      <w:r w:rsidR="002823C2" w:rsidRPr="00D96610">
        <w:rPr>
          <w:rStyle w:val="Heading2Char"/>
        </w:rPr>
        <w:t>Practical Contribution</w:t>
      </w:r>
      <w:bookmarkEnd w:id="12"/>
      <w:r w:rsidR="00385996" w:rsidRPr="00D96610">
        <w:rPr>
          <w:rStyle w:val="Heading2Char"/>
        </w:rPr>
        <w:br/>
      </w:r>
      <w:r w:rsidR="00385996" w:rsidRPr="00385996">
        <w:rPr>
          <w:rFonts w:ascii="Arial" w:hAnsi="Arial" w:cs="Arial"/>
          <w:sz w:val="28"/>
          <w:szCs w:val="28"/>
        </w:rPr>
        <w:t>This study could help care home managers and team leaders create a more supportive and motivating work environment. The study may assist organisations in contemplating methods to support, communicate with, enhance morale, and retain employees by illustrating the impact of leadership on their daily experiences.</w:t>
      </w:r>
    </w:p>
    <w:p w14:paraId="3E90F0FB" w14:textId="43274650" w:rsidR="00E4433C" w:rsidRPr="00E4433C" w:rsidRDefault="001C4EA7" w:rsidP="00D96610">
      <w:pPr>
        <w:pStyle w:val="Heading2"/>
      </w:pPr>
      <w:bookmarkStart w:id="13" w:name="_Toc227224317"/>
      <w:r>
        <w:lastRenderedPageBreak/>
        <w:t xml:space="preserve">8.2. </w:t>
      </w:r>
      <w:r w:rsidR="00E4433C" w:rsidRPr="00E4433C">
        <w:t>Policy Contribution</w:t>
      </w:r>
      <w:bookmarkEnd w:id="13"/>
    </w:p>
    <w:p w14:paraId="7D444FAE" w14:textId="2FA0FEA1" w:rsidR="0028365D" w:rsidRPr="0028365D" w:rsidRDefault="0028365D" w:rsidP="0028365D">
      <w:pPr>
        <w:tabs>
          <w:tab w:val="left" w:pos="7980"/>
        </w:tabs>
        <w:spacing w:line="360" w:lineRule="auto"/>
        <w:rPr>
          <w:rFonts w:ascii="Arial" w:hAnsi="Arial" w:cs="Arial"/>
          <w:sz w:val="28"/>
          <w:szCs w:val="28"/>
        </w:rPr>
      </w:pPr>
      <w:r w:rsidRPr="0028365D">
        <w:rPr>
          <w:rFonts w:ascii="Arial" w:hAnsi="Arial" w:cs="Arial"/>
          <w:sz w:val="28"/>
          <w:szCs w:val="28"/>
        </w:rPr>
        <w:t>This study can have a considerable impact on policies, especially in developing leadership skills and enhancing support for the workforce in the care sector</w:t>
      </w:r>
      <w:r w:rsidR="00A521D4">
        <w:rPr>
          <w:rFonts w:ascii="Arial" w:hAnsi="Arial" w:cs="Arial"/>
          <w:sz w:val="28"/>
          <w:szCs w:val="28"/>
        </w:rPr>
        <w:t xml:space="preserve"> </w:t>
      </w:r>
      <w:r w:rsidR="00A521D4" w:rsidRPr="00A521D4">
        <w:rPr>
          <w:rFonts w:ascii="Arial" w:hAnsi="Arial" w:cs="Arial"/>
          <w:sz w:val="28"/>
          <w:szCs w:val="28"/>
        </w:rPr>
        <w:t>(Department of Health and Social Care, 2025</w:t>
      </w:r>
      <w:r w:rsidR="00A521D4">
        <w:rPr>
          <w:rFonts w:ascii="Arial" w:hAnsi="Arial" w:cs="Arial"/>
          <w:sz w:val="28"/>
          <w:szCs w:val="28"/>
        </w:rPr>
        <w:t>)</w:t>
      </w:r>
      <w:r w:rsidRPr="0028365D">
        <w:rPr>
          <w:rFonts w:ascii="Arial" w:hAnsi="Arial" w:cs="Arial"/>
          <w:sz w:val="28"/>
          <w:szCs w:val="28"/>
        </w:rPr>
        <w:t>. The information achieved could greatly improve training programs, make the workplace a better place to work, and start bigger conversations about how to take care of staff and improve the quality of care in private care homes.</w:t>
      </w:r>
    </w:p>
    <w:p w14:paraId="6863328C" w14:textId="77777777" w:rsidR="0026165C" w:rsidRDefault="0026165C" w:rsidP="00385996">
      <w:pPr>
        <w:tabs>
          <w:tab w:val="left" w:pos="7980"/>
        </w:tabs>
        <w:spacing w:line="360" w:lineRule="auto"/>
        <w:rPr>
          <w:rFonts w:ascii="Arial" w:hAnsi="Arial" w:cs="Arial"/>
          <w:sz w:val="28"/>
          <w:szCs w:val="28"/>
        </w:rPr>
      </w:pPr>
    </w:p>
    <w:p w14:paraId="4DAE6A29" w14:textId="0A49FCBC" w:rsidR="00EA54F7" w:rsidRDefault="00EA54F7" w:rsidP="00E456FF">
      <w:pPr>
        <w:pStyle w:val="Heading1"/>
        <w:numPr>
          <w:ilvl w:val="0"/>
          <w:numId w:val="3"/>
        </w:numPr>
      </w:pPr>
      <w:bookmarkStart w:id="14" w:name="_Toc227224318"/>
      <w:r w:rsidRPr="00EA54F7">
        <w:t>Limitations:</w:t>
      </w:r>
      <w:bookmarkEnd w:id="14"/>
      <w:r w:rsidRPr="00EA54F7">
        <w:t xml:space="preserve"> </w:t>
      </w:r>
    </w:p>
    <w:p w14:paraId="5619B743" w14:textId="77777777" w:rsidR="00A0700F" w:rsidRDefault="00A0700F" w:rsidP="00A0700F">
      <w:pPr>
        <w:tabs>
          <w:tab w:val="left" w:pos="7980"/>
        </w:tabs>
        <w:spacing w:line="360" w:lineRule="auto"/>
        <w:rPr>
          <w:rFonts w:ascii="Arial" w:hAnsi="Arial" w:cs="Arial"/>
          <w:sz w:val="28"/>
          <w:szCs w:val="28"/>
        </w:rPr>
      </w:pPr>
      <w:r w:rsidRPr="00A0700F">
        <w:rPr>
          <w:rFonts w:ascii="Arial" w:hAnsi="Arial" w:cs="Arial"/>
          <w:sz w:val="28"/>
          <w:szCs w:val="28"/>
        </w:rPr>
        <w:t>Considering that this research examined a small number of people, it may be difficult to generalise the results to the entire private care home sector in the United Kingdom. Additionally, what participants say about themselves could lead to biases, selective memory, or answers that are socially acceptable.</w:t>
      </w:r>
    </w:p>
    <w:p w14:paraId="3EDAEB45" w14:textId="1A094685" w:rsidR="00FD419E" w:rsidRPr="00A0700F" w:rsidRDefault="00FD419E" w:rsidP="00E456FF">
      <w:pPr>
        <w:pStyle w:val="Heading1"/>
        <w:numPr>
          <w:ilvl w:val="0"/>
          <w:numId w:val="3"/>
        </w:numPr>
      </w:pPr>
      <w:bookmarkStart w:id="15" w:name="_Toc227224319"/>
      <w:r>
        <w:t>Gratt chart</w:t>
      </w:r>
      <w:bookmarkEnd w:id="15"/>
    </w:p>
    <w:p w14:paraId="2AA9CADC" w14:textId="2415D478" w:rsidR="00A0700F" w:rsidRDefault="003C17A0" w:rsidP="00385996">
      <w:pPr>
        <w:tabs>
          <w:tab w:val="left" w:pos="7980"/>
        </w:tabs>
        <w:spacing w:line="360" w:lineRule="auto"/>
        <w:rPr>
          <w:rFonts w:ascii="Arial" w:hAnsi="Arial" w:cs="Arial"/>
          <w:sz w:val="28"/>
          <w:szCs w:val="28"/>
        </w:rPr>
      </w:pPr>
      <w:r>
        <w:rPr>
          <w:rFonts w:ascii="Arial" w:hAnsi="Arial" w:cs="Arial"/>
          <w:noProof/>
          <w:sz w:val="28"/>
          <w:szCs w:val="28"/>
        </w:rPr>
        <w:drawing>
          <wp:inline distT="0" distB="0" distL="0" distR="0" wp14:anchorId="7484C786" wp14:editId="196C82A1">
            <wp:extent cx="5731510" cy="1945005"/>
            <wp:effectExtent l="0" t="0" r="2540" b="0"/>
            <wp:docPr id="933821926" name="Picture 1" descr="The image illustrates a six-month research project timeline, detailing key activities such as topic finalization, literature review, ethical approval, participant recruitment, data collection, analysis, and final report submi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821926" name="Picture 1" descr="The image illustrates a six-month research project timeline, detailing key activities such as topic finalization, literature review, ethical approval, participant recruitment, data collection, analysis, and final report submissi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1945005"/>
                    </a:xfrm>
                    <a:prstGeom prst="rect">
                      <a:avLst/>
                    </a:prstGeom>
                  </pic:spPr>
                </pic:pic>
              </a:graphicData>
            </a:graphic>
          </wp:inline>
        </w:drawing>
      </w:r>
    </w:p>
    <w:p w14:paraId="0AE11B5A" w14:textId="164940C1" w:rsidR="00F022B8" w:rsidRDefault="00D16117" w:rsidP="00E456FF">
      <w:pPr>
        <w:pStyle w:val="Heading1"/>
        <w:numPr>
          <w:ilvl w:val="0"/>
          <w:numId w:val="3"/>
        </w:numPr>
      </w:pPr>
      <w:bookmarkStart w:id="16" w:name="_Toc227224320"/>
      <w:r>
        <w:lastRenderedPageBreak/>
        <w:t>Conclusion</w:t>
      </w:r>
      <w:bookmarkEnd w:id="16"/>
      <w:r>
        <w:t xml:space="preserve"> </w:t>
      </w:r>
    </w:p>
    <w:p w14:paraId="706A01A1" w14:textId="2E338E26" w:rsidR="00F022B8" w:rsidRDefault="00F022B8" w:rsidP="00F022B8">
      <w:pPr>
        <w:tabs>
          <w:tab w:val="left" w:pos="7980"/>
        </w:tabs>
        <w:spacing w:line="360" w:lineRule="auto"/>
        <w:rPr>
          <w:rFonts w:ascii="Arial" w:hAnsi="Arial" w:cs="Arial"/>
          <w:sz w:val="28"/>
          <w:szCs w:val="28"/>
        </w:rPr>
      </w:pPr>
      <w:r w:rsidRPr="00F022B8">
        <w:rPr>
          <w:rFonts w:ascii="Arial" w:hAnsi="Arial" w:cs="Arial"/>
          <w:sz w:val="28"/>
          <w:szCs w:val="28"/>
        </w:rPr>
        <w:t>In conclusion, this research seeks to transcend the generally accepted assumption that leadership directly affects staff motivation by investigating how its impact may be influenced by quotidian workplace conditions in United Kingdom private care homes. By focusing on issues such as communication, support, recognition, and workload, the research seeks to address a more specific gap in the literature and offer a better contextual understanding of how leadership is experienced in practice within this underexplored setting (Cummings et al., 2018; Moenke, Handley and Goodman, 2023; Spilsbury et al., 2024).</w:t>
      </w:r>
    </w:p>
    <w:p w14:paraId="1E466102" w14:textId="77777777" w:rsidR="008D7372" w:rsidRDefault="008D7372" w:rsidP="00F022B8">
      <w:pPr>
        <w:tabs>
          <w:tab w:val="left" w:pos="7980"/>
        </w:tabs>
        <w:spacing w:line="360" w:lineRule="auto"/>
        <w:rPr>
          <w:rFonts w:ascii="Arial" w:hAnsi="Arial" w:cs="Arial"/>
          <w:sz w:val="28"/>
          <w:szCs w:val="28"/>
        </w:rPr>
      </w:pPr>
    </w:p>
    <w:p w14:paraId="583751C1" w14:textId="77777777" w:rsidR="008D7372" w:rsidRDefault="008D7372" w:rsidP="00F022B8">
      <w:pPr>
        <w:tabs>
          <w:tab w:val="left" w:pos="7980"/>
        </w:tabs>
        <w:spacing w:line="360" w:lineRule="auto"/>
        <w:rPr>
          <w:rFonts w:ascii="Arial" w:hAnsi="Arial" w:cs="Arial"/>
          <w:sz w:val="28"/>
          <w:szCs w:val="28"/>
        </w:rPr>
      </w:pPr>
    </w:p>
    <w:p w14:paraId="4113BF6E" w14:textId="77777777" w:rsidR="008D7372" w:rsidRDefault="008D7372" w:rsidP="00F022B8">
      <w:pPr>
        <w:tabs>
          <w:tab w:val="left" w:pos="7980"/>
        </w:tabs>
        <w:spacing w:line="360" w:lineRule="auto"/>
        <w:rPr>
          <w:rFonts w:ascii="Arial" w:hAnsi="Arial" w:cs="Arial"/>
          <w:sz w:val="28"/>
          <w:szCs w:val="28"/>
        </w:rPr>
      </w:pPr>
    </w:p>
    <w:p w14:paraId="156EC43D" w14:textId="77777777" w:rsidR="001C4EA7" w:rsidRDefault="001C4EA7" w:rsidP="00F022B8">
      <w:pPr>
        <w:tabs>
          <w:tab w:val="left" w:pos="7980"/>
        </w:tabs>
        <w:spacing w:line="360" w:lineRule="auto"/>
        <w:rPr>
          <w:rFonts w:ascii="Arial" w:hAnsi="Arial" w:cs="Arial"/>
          <w:sz w:val="28"/>
          <w:szCs w:val="28"/>
        </w:rPr>
      </w:pPr>
    </w:p>
    <w:p w14:paraId="304B030A" w14:textId="77777777" w:rsidR="001C4EA7" w:rsidRDefault="001C4EA7" w:rsidP="00F022B8">
      <w:pPr>
        <w:tabs>
          <w:tab w:val="left" w:pos="7980"/>
        </w:tabs>
        <w:spacing w:line="360" w:lineRule="auto"/>
        <w:rPr>
          <w:rFonts w:ascii="Arial" w:hAnsi="Arial" w:cs="Arial"/>
          <w:sz w:val="28"/>
          <w:szCs w:val="28"/>
        </w:rPr>
      </w:pPr>
    </w:p>
    <w:p w14:paraId="1715613F" w14:textId="77777777" w:rsidR="001C4EA7" w:rsidRDefault="001C4EA7" w:rsidP="00F022B8">
      <w:pPr>
        <w:tabs>
          <w:tab w:val="left" w:pos="7980"/>
        </w:tabs>
        <w:spacing w:line="360" w:lineRule="auto"/>
        <w:rPr>
          <w:rFonts w:ascii="Arial" w:hAnsi="Arial" w:cs="Arial"/>
          <w:sz w:val="28"/>
          <w:szCs w:val="28"/>
        </w:rPr>
      </w:pPr>
    </w:p>
    <w:p w14:paraId="06453789" w14:textId="77777777" w:rsidR="001C4EA7" w:rsidRDefault="001C4EA7" w:rsidP="00F022B8">
      <w:pPr>
        <w:tabs>
          <w:tab w:val="left" w:pos="7980"/>
        </w:tabs>
        <w:spacing w:line="360" w:lineRule="auto"/>
        <w:rPr>
          <w:rFonts w:ascii="Arial" w:hAnsi="Arial" w:cs="Arial"/>
          <w:sz w:val="28"/>
          <w:szCs w:val="28"/>
        </w:rPr>
      </w:pPr>
    </w:p>
    <w:p w14:paraId="71E11772" w14:textId="77777777" w:rsidR="001C4EA7" w:rsidRDefault="001C4EA7" w:rsidP="00F022B8">
      <w:pPr>
        <w:tabs>
          <w:tab w:val="left" w:pos="7980"/>
        </w:tabs>
        <w:spacing w:line="360" w:lineRule="auto"/>
        <w:rPr>
          <w:rFonts w:ascii="Arial" w:hAnsi="Arial" w:cs="Arial"/>
          <w:sz w:val="28"/>
          <w:szCs w:val="28"/>
        </w:rPr>
      </w:pPr>
    </w:p>
    <w:p w14:paraId="6F2CA9B6" w14:textId="77777777" w:rsidR="008D7372" w:rsidRDefault="008D7372" w:rsidP="00F022B8">
      <w:pPr>
        <w:tabs>
          <w:tab w:val="left" w:pos="7980"/>
        </w:tabs>
        <w:spacing w:line="360" w:lineRule="auto"/>
        <w:rPr>
          <w:rFonts w:ascii="Arial" w:hAnsi="Arial" w:cs="Arial"/>
          <w:sz w:val="28"/>
          <w:szCs w:val="28"/>
        </w:rPr>
      </w:pPr>
    </w:p>
    <w:p w14:paraId="35FFCFA2" w14:textId="77777777" w:rsidR="008D7372" w:rsidRDefault="008D7372" w:rsidP="00F022B8">
      <w:pPr>
        <w:tabs>
          <w:tab w:val="left" w:pos="7980"/>
        </w:tabs>
        <w:spacing w:line="360" w:lineRule="auto"/>
        <w:rPr>
          <w:rFonts w:ascii="Arial" w:hAnsi="Arial" w:cs="Arial"/>
          <w:sz w:val="28"/>
          <w:szCs w:val="28"/>
        </w:rPr>
      </w:pPr>
    </w:p>
    <w:p w14:paraId="10B5BEE6" w14:textId="77777777" w:rsidR="008D7372" w:rsidRDefault="008D7372" w:rsidP="00F022B8">
      <w:pPr>
        <w:tabs>
          <w:tab w:val="left" w:pos="7980"/>
        </w:tabs>
        <w:spacing w:line="360" w:lineRule="auto"/>
        <w:rPr>
          <w:rFonts w:ascii="Arial" w:hAnsi="Arial" w:cs="Arial"/>
          <w:sz w:val="28"/>
          <w:szCs w:val="28"/>
        </w:rPr>
      </w:pPr>
    </w:p>
    <w:p w14:paraId="59702F60" w14:textId="77777777" w:rsidR="008D7372" w:rsidRPr="00F022B8" w:rsidRDefault="008D7372" w:rsidP="00F022B8">
      <w:pPr>
        <w:tabs>
          <w:tab w:val="left" w:pos="7980"/>
        </w:tabs>
        <w:spacing w:line="360" w:lineRule="auto"/>
        <w:rPr>
          <w:rFonts w:ascii="Arial" w:hAnsi="Arial" w:cs="Arial"/>
          <w:sz w:val="28"/>
          <w:szCs w:val="28"/>
        </w:rPr>
      </w:pPr>
    </w:p>
    <w:p w14:paraId="12F3B378" w14:textId="7C9FF0AD" w:rsidR="00610819" w:rsidRPr="00610819" w:rsidRDefault="00610819" w:rsidP="00E456FF">
      <w:pPr>
        <w:pStyle w:val="Heading1"/>
        <w:numPr>
          <w:ilvl w:val="0"/>
          <w:numId w:val="3"/>
        </w:numPr>
      </w:pPr>
      <w:bookmarkStart w:id="17" w:name="_Toc227224321"/>
      <w:r w:rsidRPr="00610819">
        <w:lastRenderedPageBreak/>
        <w:t>Reference</w:t>
      </w:r>
      <w:bookmarkEnd w:id="17"/>
    </w:p>
    <w:p w14:paraId="2A38BDA4" w14:textId="77777777"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Care Quality Commission (2023) </w:t>
      </w:r>
      <w:r w:rsidRPr="00F27E02">
        <w:rPr>
          <w:rFonts w:ascii="Arial" w:hAnsi="Arial" w:cs="Arial"/>
          <w:i/>
          <w:iCs/>
        </w:rPr>
        <w:t>The state of health care and adult social care in England 2022/23: The health and care workforce</w:t>
      </w:r>
      <w:r w:rsidRPr="00F27E02">
        <w:rPr>
          <w:rFonts w:ascii="Arial" w:hAnsi="Arial" w:cs="Arial"/>
        </w:rPr>
        <w:t xml:space="preserve">. Available at: </w:t>
      </w:r>
      <w:hyperlink r:id="rId9" w:tgtFrame="_new" w:history="1">
        <w:r w:rsidRPr="00F27E02">
          <w:rPr>
            <w:rStyle w:val="Hyperlink"/>
            <w:rFonts w:ascii="Arial" w:hAnsi="Arial" w:cs="Arial"/>
          </w:rPr>
          <w:t>https://www.cqc.org.uk/publications/major-report/state-care/2022-2023/workforce</w:t>
        </w:r>
      </w:hyperlink>
      <w:r w:rsidRPr="00F27E02">
        <w:rPr>
          <w:rFonts w:ascii="Arial" w:hAnsi="Arial" w:cs="Arial"/>
        </w:rPr>
        <w:t xml:space="preserve"> (Accessed: 24 March 2026). </w:t>
      </w:r>
    </w:p>
    <w:p w14:paraId="5DCFF526" w14:textId="77777777"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Cummings, G.G., Tate, K., Lee, S., Wong, C.A., Paananen, T., Micaroni, S.P.M. and Chatterjee, G.E. (2018) ‘Leadership styles and outcome patterns for the nursing workforce and work environment: A systematic review’, </w:t>
      </w:r>
      <w:r w:rsidRPr="00F27E02">
        <w:rPr>
          <w:rFonts w:ascii="Arial" w:hAnsi="Arial" w:cs="Arial"/>
          <w:i/>
          <w:iCs/>
        </w:rPr>
        <w:t>International Journal of Nursing Studies</w:t>
      </w:r>
      <w:r w:rsidRPr="00F27E02">
        <w:rPr>
          <w:rFonts w:ascii="Arial" w:hAnsi="Arial" w:cs="Arial"/>
        </w:rPr>
        <w:t xml:space="preserve">, 85, pp. 19–60. Available at: </w:t>
      </w:r>
      <w:hyperlink r:id="rId10" w:tgtFrame="_new" w:history="1">
        <w:r w:rsidRPr="00F27E02">
          <w:rPr>
            <w:rStyle w:val="Hyperlink"/>
            <w:rFonts w:ascii="Arial" w:hAnsi="Arial" w:cs="Arial"/>
          </w:rPr>
          <w:t>https://pubmed.ncbi.nlm.nih.gov/29807190/</w:t>
        </w:r>
      </w:hyperlink>
      <w:r w:rsidRPr="00F27E02">
        <w:rPr>
          <w:rFonts w:ascii="Arial" w:hAnsi="Arial" w:cs="Arial"/>
        </w:rPr>
        <w:t xml:space="preserve"> (Accessed: 20 March 2026). </w:t>
      </w:r>
    </w:p>
    <w:p w14:paraId="0DFC91F8" w14:textId="77777777"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Department of Health and Social Care (2025) </w:t>
      </w:r>
      <w:r w:rsidRPr="00F27E02">
        <w:rPr>
          <w:rFonts w:ascii="Arial" w:hAnsi="Arial" w:cs="Arial"/>
          <w:i/>
          <w:iCs/>
        </w:rPr>
        <w:t>Adult social care workforce survey: April 2025 report</w:t>
      </w:r>
      <w:r w:rsidRPr="00F27E02">
        <w:rPr>
          <w:rFonts w:ascii="Arial" w:hAnsi="Arial" w:cs="Arial"/>
        </w:rPr>
        <w:t xml:space="preserve">. Available at: </w:t>
      </w:r>
      <w:hyperlink r:id="rId11" w:tgtFrame="_new" w:history="1">
        <w:r w:rsidRPr="00F27E02">
          <w:rPr>
            <w:rStyle w:val="Hyperlink"/>
            <w:rFonts w:ascii="Arial" w:hAnsi="Arial" w:cs="Arial"/>
          </w:rPr>
          <w:t>https://www.gov.uk/government/statistics/adult-social-care-workforce-survey-april-2025/adult-social-care-workforce-survey-april-2025-report</w:t>
        </w:r>
      </w:hyperlink>
      <w:r w:rsidRPr="00F27E02">
        <w:rPr>
          <w:rFonts w:ascii="Arial" w:hAnsi="Arial" w:cs="Arial"/>
        </w:rPr>
        <w:t xml:space="preserve"> (Accessed: 24 March 2026). </w:t>
      </w:r>
    </w:p>
    <w:p w14:paraId="2D787E6F" w14:textId="77777777"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Miller, M., Almomani, Y., Hopwood, P., MacEachen, E. and colleagues (2025) ‘The impact of staffing structures in long-term care homes on the quality of work-life and work outcomes of care-workers: A narrative scoping review’, </w:t>
      </w:r>
      <w:r w:rsidRPr="00F27E02">
        <w:rPr>
          <w:rFonts w:ascii="Arial" w:hAnsi="Arial" w:cs="Arial"/>
          <w:i/>
          <w:iCs/>
        </w:rPr>
        <w:t>International Journal of Nursing Studies</w:t>
      </w:r>
      <w:r w:rsidRPr="00F27E02">
        <w:rPr>
          <w:rFonts w:ascii="Arial" w:hAnsi="Arial" w:cs="Arial"/>
        </w:rPr>
        <w:t xml:space="preserve">, 164, 105086. Available at: </w:t>
      </w:r>
      <w:hyperlink r:id="rId12" w:tgtFrame="_new" w:history="1">
        <w:r w:rsidRPr="00F27E02">
          <w:rPr>
            <w:rStyle w:val="Hyperlink"/>
            <w:rFonts w:ascii="Arial" w:hAnsi="Arial" w:cs="Arial"/>
          </w:rPr>
          <w:t>https://pubmed.ncbi.nlm.nih.gov/41319443/</w:t>
        </w:r>
      </w:hyperlink>
      <w:r w:rsidRPr="00F27E02">
        <w:rPr>
          <w:rFonts w:ascii="Arial" w:hAnsi="Arial" w:cs="Arial"/>
        </w:rPr>
        <w:t xml:space="preserve"> (Accessed: 27 March 2026). </w:t>
      </w:r>
    </w:p>
    <w:p w14:paraId="029729AA" w14:textId="77777777"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Moenke, L., Handley, M. and Goodman, C. (2023) ‘The influence of care home managers’ leadership on the delivery of person-centred care for people living with dementia: A systematic review’, </w:t>
      </w:r>
      <w:r w:rsidRPr="00F27E02">
        <w:rPr>
          <w:rFonts w:ascii="Arial" w:hAnsi="Arial" w:cs="Arial"/>
          <w:i/>
          <w:iCs/>
        </w:rPr>
        <w:t>Nursing Open</w:t>
      </w:r>
      <w:r w:rsidRPr="00F27E02">
        <w:rPr>
          <w:rFonts w:ascii="Arial" w:hAnsi="Arial" w:cs="Arial"/>
        </w:rPr>
        <w:t xml:space="preserve">, 10(9), pp. 5847–5860. Available at: </w:t>
      </w:r>
      <w:hyperlink r:id="rId13" w:tgtFrame="_new" w:history="1">
        <w:r w:rsidRPr="00F27E02">
          <w:rPr>
            <w:rStyle w:val="Hyperlink"/>
            <w:rFonts w:ascii="Arial" w:hAnsi="Arial" w:cs="Arial"/>
          </w:rPr>
          <w:t>https://onlinelibrary.wiley.com/doi/10.1155/2023/9872272</w:t>
        </w:r>
      </w:hyperlink>
      <w:r w:rsidRPr="00F27E02">
        <w:rPr>
          <w:rFonts w:ascii="Arial" w:hAnsi="Arial" w:cs="Arial"/>
        </w:rPr>
        <w:t xml:space="preserve"> (Accessed: 18 March 2026). </w:t>
      </w:r>
    </w:p>
    <w:p w14:paraId="7C262137" w14:textId="77777777"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Skills for Care (2025) </w:t>
      </w:r>
      <w:r w:rsidRPr="00F27E02">
        <w:rPr>
          <w:rFonts w:ascii="Arial" w:hAnsi="Arial" w:cs="Arial"/>
          <w:i/>
          <w:iCs/>
        </w:rPr>
        <w:t>The state of the adult social care sector and workforce in England, 2025</w:t>
      </w:r>
      <w:r w:rsidRPr="00F27E02">
        <w:rPr>
          <w:rFonts w:ascii="Arial" w:hAnsi="Arial" w:cs="Arial"/>
        </w:rPr>
        <w:t xml:space="preserve">. Leeds: Skills for Care. Available at: </w:t>
      </w:r>
      <w:hyperlink r:id="rId14" w:tgtFrame="_new" w:history="1">
        <w:r w:rsidRPr="00F27E02">
          <w:rPr>
            <w:rStyle w:val="Hyperlink"/>
            <w:rFonts w:ascii="Arial" w:hAnsi="Arial" w:cs="Arial"/>
          </w:rPr>
          <w:t>https://www.skillsforcare.org.uk/Adult-Social-Care-Workforce-Data/workforceintelligence/resources/Reports/National/The-state-of-the-adult-social-care-sector-and-workforce-in-England-2025.pdf</w:t>
        </w:r>
      </w:hyperlink>
      <w:r w:rsidRPr="00F27E02">
        <w:rPr>
          <w:rFonts w:ascii="Arial" w:hAnsi="Arial" w:cs="Arial"/>
        </w:rPr>
        <w:t xml:space="preserve"> (Accessed: 01 April 2026). </w:t>
      </w:r>
    </w:p>
    <w:p w14:paraId="5DD53F9B" w14:textId="77777777"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Spilsbury, K., Charlwood, A., Thompson, C., Haunch, K., Valizade, D., Devi, R., Purandare, N., Griffiths, A., Awenat, Y., Bramley, D., Boustani, M., </w:t>
      </w:r>
      <w:r w:rsidRPr="00F27E02">
        <w:rPr>
          <w:rFonts w:ascii="Arial" w:hAnsi="Arial" w:cs="Arial"/>
        </w:rPr>
        <w:lastRenderedPageBreak/>
        <w:t xml:space="preserve">Lasrado, R., McHugh, G., Orellana, K., Pickering, R.M., Robinson, O., Romero, L., Towers, A.-M. and Gordon, A.L. (2024) </w:t>
      </w:r>
      <w:r w:rsidRPr="00F27E02">
        <w:rPr>
          <w:rFonts w:ascii="Arial" w:hAnsi="Arial" w:cs="Arial"/>
          <w:i/>
          <w:iCs/>
        </w:rPr>
        <w:t>Relationship between staff and quality of care in care homes: StaRQ mixed methods study</w:t>
      </w:r>
      <w:r w:rsidRPr="00F27E02">
        <w:rPr>
          <w:rFonts w:ascii="Arial" w:hAnsi="Arial" w:cs="Arial"/>
        </w:rPr>
        <w:t xml:space="preserve">. </w:t>
      </w:r>
      <w:r w:rsidRPr="00F27E02">
        <w:rPr>
          <w:rFonts w:ascii="Arial" w:hAnsi="Arial" w:cs="Arial"/>
          <w:i/>
          <w:iCs/>
        </w:rPr>
        <w:t>Health and Social Care Delivery Research</w:t>
      </w:r>
      <w:r w:rsidRPr="00F27E02">
        <w:rPr>
          <w:rFonts w:ascii="Arial" w:hAnsi="Arial" w:cs="Arial"/>
        </w:rPr>
        <w:t xml:space="preserve">, 12(8). Available at: </w:t>
      </w:r>
      <w:hyperlink r:id="rId15" w:tgtFrame="_new" w:history="1">
        <w:r w:rsidRPr="00F27E02">
          <w:rPr>
            <w:rStyle w:val="Hyperlink"/>
            <w:rFonts w:ascii="Arial" w:hAnsi="Arial" w:cs="Arial"/>
          </w:rPr>
          <w:t>https://www.journalslibrary.nihr.ac.uk/hsdr/GWTT8143</w:t>
        </w:r>
      </w:hyperlink>
      <w:r w:rsidRPr="00F27E02">
        <w:rPr>
          <w:rFonts w:ascii="Arial" w:hAnsi="Arial" w:cs="Arial"/>
        </w:rPr>
        <w:t xml:space="preserve"> (Accessed: 23 March 2026). </w:t>
      </w:r>
    </w:p>
    <w:p w14:paraId="7CFE5567" w14:textId="70F263C5" w:rsidR="00610819"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Towers, A.-M., Palmer, S., Brookes, N., Markham, S., Salisbury, H., Silarova, B., Mäkelä, P. and Hussein, S. (2022) </w:t>
      </w:r>
      <w:r w:rsidRPr="00F27E02">
        <w:rPr>
          <w:rFonts w:ascii="Arial" w:hAnsi="Arial" w:cs="Arial"/>
          <w:i/>
          <w:iCs/>
        </w:rPr>
        <w:t>Quality of life at work: What it means for the adult social care workforce in England and recommendations for actions</w:t>
      </w:r>
      <w:r w:rsidRPr="00F27E02">
        <w:rPr>
          <w:rFonts w:ascii="Arial" w:hAnsi="Arial" w:cs="Arial"/>
        </w:rPr>
        <w:t xml:space="preserve">. Leeds: Skills for Care. Available at: </w:t>
      </w:r>
      <w:hyperlink r:id="rId16" w:tgtFrame="_new" w:history="1">
        <w:r w:rsidRPr="00F27E02">
          <w:rPr>
            <w:rStyle w:val="Hyperlink"/>
            <w:rFonts w:ascii="Arial" w:hAnsi="Arial" w:cs="Arial"/>
          </w:rPr>
          <w:t>https://www.skillsforcare.org.uk/resources/documents/Support-for-leaders-and-managers/Support-for-Registered-managers/Webinars/Leading-your-service/Maximise-retention-Quality-of-Life-at-Work-Sector-Guide.pdf</w:t>
        </w:r>
      </w:hyperlink>
      <w:r w:rsidRPr="00F27E02">
        <w:rPr>
          <w:rFonts w:ascii="Arial" w:hAnsi="Arial" w:cs="Arial"/>
        </w:rPr>
        <w:t xml:space="preserve"> (Accessed: 27 March 2026). </w:t>
      </w:r>
    </w:p>
    <w:p w14:paraId="2A548255" w14:textId="10AF3791" w:rsidR="00245B5D" w:rsidRPr="00F27E02" w:rsidRDefault="00610819" w:rsidP="00386B1D">
      <w:pPr>
        <w:pStyle w:val="ListParagraph"/>
        <w:numPr>
          <w:ilvl w:val="0"/>
          <w:numId w:val="2"/>
        </w:numPr>
        <w:spacing w:line="360" w:lineRule="auto"/>
        <w:rPr>
          <w:rFonts w:ascii="Arial" w:hAnsi="Arial" w:cs="Arial"/>
        </w:rPr>
      </w:pPr>
      <w:r w:rsidRPr="00F27E02">
        <w:rPr>
          <w:rFonts w:ascii="Arial" w:hAnsi="Arial" w:cs="Arial"/>
        </w:rPr>
        <w:t xml:space="preserve">West, M., Eckert, R., Collins, B. and Chowla, R. (2017) </w:t>
      </w:r>
      <w:r w:rsidRPr="00F27E02">
        <w:rPr>
          <w:rFonts w:ascii="Arial" w:hAnsi="Arial" w:cs="Arial"/>
          <w:i/>
          <w:iCs/>
        </w:rPr>
        <w:t>Caring to change: How compassionate leadership can stimulate innovation in health care</w:t>
      </w:r>
      <w:r w:rsidRPr="00F27E02">
        <w:rPr>
          <w:rFonts w:ascii="Arial" w:hAnsi="Arial" w:cs="Arial"/>
        </w:rPr>
        <w:t xml:space="preserve">. London: The King’s Fund. Available at: </w:t>
      </w:r>
      <w:hyperlink r:id="rId17" w:tgtFrame="_new" w:history="1">
        <w:r w:rsidRPr="00F27E02">
          <w:rPr>
            <w:rStyle w:val="Hyperlink"/>
            <w:rFonts w:ascii="Arial" w:hAnsi="Arial" w:cs="Arial"/>
          </w:rPr>
          <w:t>https://assets.kingsfund.org.uk/f/256914/x/0b76247d02/caring_to_change_2017.pdf</w:t>
        </w:r>
      </w:hyperlink>
      <w:r w:rsidRPr="00F27E02">
        <w:rPr>
          <w:rFonts w:ascii="Arial" w:hAnsi="Arial" w:cs="Arial"/>
        </w:rPr>
        <w:t xml:space="preserve"> (Accessed: 30 March 2026).</w:t>
      </w:r>
    </w:p>
    <w:p w14:paraId="2C99B8E9" w14:textId="77777777" w:rsidR="00443319" w:rsidRPr="00F27E02" w:rsidRDefault="00443319" w:rsidP="00386B1D">
      <w:pPr>
        <w:pStyle w:val="NormalWeb"/>
        <w:numPr>
          <w:ilvl w:val="0"/>
          <w:numId w:val="2"/>
        </w:numPr>
        <w:spacing w:line="360" w:lineRule="auto"/>
        <w:rPr>
          <w:rFonts w:ascii="Arial" w:hAnsi="Arial" w:cs="Arial"/>
        </w:rPr>
      </w:pPr>
      <w:r w:rsidRPr="00F27E02">
        <w:rPr>
          <w:rFonts w:ascii="Arial" w:hAnsi="Arial" w:cs="Arial"/>
        </w:rPr>
        <w:t xml:space="preserve">Braun, V. and Clarke, V. (2006) ‘Using thematic analysis in psychology’, </w:t>
      </w:r>
      <w:r w:rsidRPr="00F27E02">
        <w:rPr>
          <w:rStyle w:val="Emphasis"/>
          <w:rFonts w:ascii="Arial" w:eastAsiaTheme="majorEastAsia" w:hAnsi="Arial" w:cs="Arial"/>
        </w:rPr>
        <w:t>Qualitative Research in Psychology</w:t>
      </w:r>
      <w:r w:rsidRPr="00F27E02">
        <w:rPr>
          <w:rFonts w:ascii="Arial" w:hAnsi="Arial" w:cs="Arial"/>
        </w:rPr>
        <w:t xml:space="preserve">, 3(2), pp. 77–101. Available at: </w:t>
      </w:r>
      <w:hyperlink r:id="rId18" w:tgtFrame="_new" w:history="1">
        <w:r w:rsidRPr="00F27E02">
          <w:rPr>
            <w:rStyle w:val="Hyperlink"/>
            <w:rFonts w:ascii="Arial" w:eastAsiaTheme="majorEastAsia" w:hAnsi="Arial" w:cs="Arial"/>
          </w:rPr>
          <w:t>https://www.tandfonline.com/doi/abs/10.1191/1478088706qp063oa</w:t>
        </w:r>
      </w:hyperlink>
      <w:r w:rsidRPr="00F27E02">
        <w:rPr>
          <w:rFonts w:ascii="Arial" w:hAnsi="Arial" w:cs="Arial"/>
        </w:rPr>
        <w:t xml:space="preserve"> (Accessed: 27 March 2026).</w:t>
      </w:r>
    </w:p>
    <w:p w14:paraId="20579BE3" w14:textId="77777777" w:rsidR="00443319" w:rsidRPr="00F27E02" w:rsidRDefault="00443319" w:rsidP="00386B1D">
      <w:pPr>
        <w:pStyle w:val="NormalWeb"/>
        <w:numPr>
          <w:ilvl w:val="0"/>
          <w:numId w:val="2"/>
        </w:numPr>
        <w:spacing w:line="360" w:lineRule="auto"/>
        <w:rPr>
          <w:rFonts w:ascii="Arial" w:hAnsi="Arial" w:cs="Arial"/>
        </w:rPr>
      </w:pPr>
      <w:r w:rsidRPr="00F27E02">
        <w:rPr>
          <w:rFonts w:ascii="Arial" w:hAnsi="Arial" w:cs="Arial"/>
        </w:rPr>
        <w:t xml:space="preserve">Bryman, A. and Bell, E. (2021) </w:t>
      </w:r>
      <w:r w:rsidRPr="00F27E02">
        <w:rPr>
          <w:rStyle w:val="Emphasis"/>
          <w:rFonts w:ascii="Arial" w:eastAsiaTheme="majorEastAsia" w:hAnsi="Arial" w:cs="Arial"/>
        </w:rPr>
        <w:t>Social Research Methods</w:t>
      </w:r>
      <w:r w:rsidRPr="00F27E02">
        <w:rPr>
          <w:rFonts w:ascii="Arial" w:hAnsi="Arial" w:cs="Arial"/>
        </w:rPr>
        <w:t xml:space="preserve">. 6th edn. Oxford: Oxford University Press. Available at: </w:t>
      </w:r>
      <w:hyperlink r:id="rId19" w:tgtFrame="_new" w:history="1">
        <w:r w:rsidRPr="00F27E02">
          <w:rPr>
            <w:rStyle w:val="Hyperlink"/>
            <w:rFonts w:ascii="Arial" w:eastAsiaTheme="majorEastAsia" w:hAnsi="Arial" w:cs="Arial"/>
          </w:rPr>
          <w:t>https://global.oup.com/academic/product/social-research-methods-9780190853662</w:t>
        </w:r>
      </w:hyperlink>
      <w:r w:rsidRPr="00F27E02">
        <w:rPr>
          <w:rFonts w:ascii="Arial" w:hAnsi="Arial" w:cs="Arial"/>
        </w:rPr>
        <w:t xml:space="preserve"> (Accessed: 28 March 2026).</w:t>
      </w:r>
    </w:p>
    <w:p w14:paraId="4F9C0BF3" w14:textId="4929CCBD" w:rsidR="00245B5D" w:rsidRPr="00395E20" w:rsidRDefault="00443319" w:rsidP="00386B1D">
      <w:pPr>
        <w:pStyle w:val="NormalWeb"/>
        <w:numPr>
          <w:ilvl w:val="0"/>
          <w:numId w:val="2"/>
        </w:numPr>
        <w:spacing w:line="360" w:lineRule="auto"/>
        <w:rPr>
          <w:rFonts w:ascii="Arial" w:hAnsi="Arial" w:cs="Arial"/>
        </w:rPr>
      </w:pPr>
      <w:r w:rsidRPr="00F27E02">
        <w:rPr>
          <w:rFonts w:ascii="Arial" w:hAnsi="Arial" w:cs="Arial"/>
        </w:rPr>
        <w:t xml:space="preserve">Saunders, M.N.K., Lewis, P. and Thornhill, A. (2023) </w:t>
      </w:r>
      <w:r w:rsidRPr="00F27E02">
        <w:rPr>
          <w:rStyle w:val="Emphasis"/>
          <w:rFonts w:ascii="Arial" w:eastAsiaTheme="majorEastAsia" w:hAnsi="Arial" w:cs="Arial"/>
        </w:rPr>
        <w:t>Research Methods for Business Students</w:t>
      </w:r>
      <w:r w:rsidRPr="00F27E02">
        <w:rPr>
          <w:rFonts w:ascii="Arial" w:hAnsi="Arial" w:cs="Arial"/>
        </w:rPr>
        <w:t xml:space="preserve">. 9th edn. Harlow: Pearson. Available at: </w:t>
      </w:r>
      <w:hyperlink r:id="rId20" w:tgtFrame="_new" w:history="1">
        <w:r w:rsidRPr="00F27E02">
          <w:rPr>
            <w:rStyle w:val="Hyperlink"/>
            <w:rFonts w:ascii="Arial" w:eastAsiaTheme="majorEastAsia" w:hAnsi="Arial" w:cs="Arial"/>
          </w:rPr>
          <w:t>https://www.pearson.com/en-gb/subject-catalog/p/research-methods-for-business-students/P200000010080/9781292741581</w:t>
        </w:r>
      </w:hyperlink>
      <w:r w:rsidRPr="00F27E02">
        <w:rPr>
          <w:rFonts w:ascii="Arial" w:hAnsi="Arial" w:cs="Arial"/>
        </w:rPr>
        <w:t xml:space="preserve"> (Accessed: 29 March 2026)</w:t>
      </w:r>
    </w:p>
    <w:sectPr w:rsidR="00245B5D" w:rsidRPr="00395E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F5404" w14:textId="77777777" w:rsidR="00B71D4E" w:rsidRDefault="00B71D4E" w:rsidP="009F1942">
      <w:pPr>
        <w:spacing w:after="0" w:line="240" w:lineRule="auto"/>
      </w:pPr>
      <w:r>
        <w:separator/>
      </w:r>
    </w:p>
  </w:endnote>
  <w:endnote w:type="continuationSeparator" w:id="0">
    <w:p w14:paraId="62153EFF" w14:textId="77777777" w:rsidR="00B71D4E" w:rsidRDefault="00B71D4E" w:rsidP="009F1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0083596"/>
      <w:docPartObj>
        <w:docPartGallery w:val="Page Numbers (Bottom of Page)"/>
        <w:docPartUnique/>
      </w:docPartObj>
    </w:sdtPr>
    <w:sdtContent>
      <w:p w14:paraId="5B14DAD7" w14:textId="38D350C3" w:rsidR="00723C59" w:rsidRDefault="00723C59">
        <w:pPr>
          <w:pStyle w:val="Footer"/>
        </w:pPr>
        <w:r>
          <w:fldChar w:fldCharType="begin"/>
        </w:r>
        <w:r>
          <w:instrText>PAGE   \* MERGEFORMAT</w:instrText>
        </w:r>
        <w:r>
          <w:fldChar w:fldCharType="separate"/>
        </w:r>
        <w:r>
          <w:t>2</w:t>
        </w:r>
        <w:r>
          <w:fldChar w:fldCharType="end"/>
        </w:r>
      </w:p>
    </w:sdtContent>
  </w:sdt>
  <w:p w14:paraId="573630E5" w14:textId="77777777" w:rsidR="00723C59" w:rsidRDefault="00723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8C9FD" w14:textId="77777777" w:rsidR="00B71D4E" w:rsidRDefault="00B71D4E" w:rsidP="009F1942">
      <w:pPr>
        <w:spacing w:after="0" w:line="240" w:lineRule="auto"/>
      </w:pPr>
      <w:r>
        <w:separator/>
      </w:r>
    </w:p>
  </w:footnote>
  <w:footnote w:type="continuationSeparator" w:id="0">
    <w:p w14:paraId="3BB8E452" w14:textId="77777777" w:rsidR="00B71D4E" w:rsidRDefault="00B71D4E" w:rsidP="009F19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0D5726"/>
    <w:multiLevelType w:val="hybridMultilevel"/>
    <w:tmpl w:val="1542CE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5624F1"/>
    <w:multiLevelType w:val="hybridMultilevel"/>
    <w:tmpl w:val="CC6CFC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7D28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42205136">
    <w:abstractNumId w:val="1"/>
  </w:num>
  <w:num w:numId="2" w16cid:durableId="1572931125">
    <w:abstractNumId w:val="0"/>
  </w:num>
  <w:num w:numId="3" w16cid:durableId="920455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819"/>
    <w:rsid w:val="00020D4B"/>
    <w:rsid w:val="000276E2"/>
    <w:rsid w:val="00084A89"/>
    <w:rsid w:val="00095345"/>
    <w:rsid w:val="000A171E"/>
    <w:rsid w:val="001B0E31"/>
    <w:rsid w:val="001B41A6"/>
    <w:rsid w:val="001C4EA7"/>
    <w:rsid w:val="001C63A8"/>
    <w:rsid w:val="002220D0"/>
    <w:rsid w:val="00245B5D"/>
    <w:rsid w:val="0026165C"/>
    <w:rsid w:val="00266D71"/>
    <w:rsid w:val="00274B08"/>
    <w:rsid w:val="002823C2"/>
    <w:rsid w:val="0028365D"/>
    <w:rsid w:val="002A77F0"/>
    <w:rsid w:val="002D3E35"/>
    <w:rsid w:val="002F637B"/>
    <w:rsid w:val="00385996"/>
    <w:rsid w:val="00386B1D"/>
    <w:rsid w:val="00395E20"/>
    <w:rsid w:val="003C17A0"/>
    <w:rsid w:val="003E2EE7"/>
    <w:rsid w:val="004027A3"/>
    <w:rsid w:val="00443319"/>
    <w:rsid w:val="0045621A"/>
    <w:rsid w:val="004853D9"/>
    <w:rsid w:val="004C1790"/>
    <w:rsid w:val="004C3A88"/>
    <w:rsid w:val="004C7012"/>
    <w:rsid w:val="004D1A33"/>
    <w:rsid w:val="00522228"/>
    <w:rsid w:val="00527844"/>
    <w:rsid w:val="005424E8"/>
    <w:rsid w:val="00561B7C"/>
    <w:rsid w:val="005A622B"/>
    <w:rsid w:val="005C6343"/>
    <w:rsid w:val="005C6526"/>
    <w:rsid w:val="00610735"/>
    <w:rsid w:val="00610819"/>
    <w:rsid w:val="006218F3"/>
    <w:rsid w:val="0065325F"/>
    <w:rsid w:val="006A343E"/>
    <w:rsid w:val="006B5870"/>
    <w:rsid w:val="006D1719"/>
    <w:rsid w:val="00723C59"/>
    <w:rsid w:val="00791CD5"/>
    <w:rsid w:val="007C2F17"/>
    <w:rsid w:val="007E45F2"/>
    <w:rsid w:val="00821330"/>
    <w:rsid w:val="008470D2"/>
    <w:rsid w:val="00865F82"/>
    <w:rsid w:val="00883211"/>
    <w:rsid w:val="008A1AF2"/>
    <w:rsid w:val="008B1A45"/>
    <w:rsid w:val="008D7372"/>
    <w:rsid w:val="008E70E8"/>
    <w:rsid w:val="00906A13"/>
    <w:rsid w:val="00935DAC"/>
    <w:rsid w:val="0095195F"/>
    <w:rsid w:val="009F1942"/>
    <w:rsid w:val="00A0700F"/>
    <w:rsid w:val="00A12C22"/>
    <w:rsid w:val="00A47D6E"/>
    <w:rsid w:val="00A521D4"/>
    <w:rsid w:val="00A52919"/>
    <w:rsid w:val="00A96D3B"/>
    <w:rsid w:val="00AC769B"/>
    <w:rsid w:val="00AE3648"/>
    <w:rsid w:val="00AF7314"/>
    <w:rsid w:val="00B169FC"/>
    <w:rsid w:val="00B27789"/>
    <w:rsid w:val="00B47589"/>
    <w:rsid w:val="00B71D4E"/>
    <w:rsid w:val="00BD2479"/>
    <w:rsid w:val="00C00D4F"/>
    <w:rsid w:val="00C058F9"/>
    <w:rsid w:val="00C7217A"/>
    <w:rsid w:val="00C95940"/>
    <w:rsid w:val="00CA1E22"/>
    <w:rsid w:val="00CA6356"/>
    <w:rsid w:val="00CD1D7F"/>
    <w:rsid w:val="00CF0284"/>
    <w:rsid w:val="00D16117"/>
    <w:rsid w:val="00D36448"/>
    <w:rsid w:val="00D4137F"/>
    <w:rsid w:val="00D932E9"/>
    <w:rsid w:val="00D96610"/>
    <w:rsid w:val="00DE5030"/>
    <w:rsid w:val="00DE51D4"/>
    <w:rsid w:val="00E17412"/>
    <w:rsid w:val="00E4433C"/>
    <w:rsid w:val="00E456FF"/>
    <w:rsid w:val="00E64977"/>
    <w:rsid w:val="00E731F4"/>
    <w:rsid w:val="00E83116"/>
    <w:rsid w:val="00EA54F7"/>
    <w:rsid w:val="00F022B8"/>
    <w:rsid w:val="00F1706A"/>
    <w:rsid w:val="00F27E02"/>
    <w:rsid w:val="00F42950"/>
    <w:rsid w:val="00F62689"/>
    <w:rsid w:val="00FA3FB5"/>
    <w:rsid w:val="00FD419E"/>
    <w:rsid w:val="00FE0A44"/>
    <w:rsid w:val="00FF6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62AAE"/>
  <w15:chartTrackingRefBased/>
  <w15:docId w15:val="{AC17594F-AF67-4E1E-B8F1-E96F629CC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819"/>
  </w:style>
  <w:style w:type="paragraph" w:styleId="Heading1">
    <w:name w:val="heading 1"/>
    <w:basedOn w:val="Normal"/>
    <w:next w:val="Normal"/>
    <w:link w:val="Heading1Char"/>
    <w:uiPriority w:val="9"/>
    <w:qFormat/>
    <w:rsid w:val="006108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08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08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08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8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8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8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8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8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8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08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08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08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08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08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8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8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819"/>
    <w:rPr>
      <w:rFonts w:eastAsiaTheme="majorEastAsia" w:cstheme="majorBidi"/>
      <w:color w:val="272727" w:themeColor="text1" w:themeTint="D8"/>
    </w:rPr>
  </w:style>
  <w:style w:type="paragraph" w:styleId="Title">
    <w:name w:val="Title"/>
    <w:basedOn w:val="Normal"/>
    <w:next w:val="Normal"/>
    <w:link w:val="TitleChar"/>
    <w:uiPriority w:val="10"/>
    <w:qFormat/>
    <w:rsid w:val="006108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8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8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8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819"/>
    <w:pPr>
      <w:spacing w:before="160"/>
      <w:jc w:val="center"/>
    </w:pPr>
    <w:rPr>
      <w:i/>
      <w:iCs/>
      <w:color w:val="404040" w:themeColor="text1" w:themeTint="BF"/>
    </w:rPr>
  </w:style>
  <w:style w:type="character" w:customStyle="1" w:styleId="QuoteChar">
    <w:name w:val="Quote Char"/>
    <w:basedOn w:val="DefaultParagraphFont"/>
    <w:link w:val="Quote"/>
    <w:uiPriority w:val="29"/>
    <w:rsid w:val="00610819"/>
    <w:rPr>
      <w:i/>
      <w:iCs/>
      <w:color w:val="404040" w:themeColor="text1" w:themeTint="BF"/>
    </w:rPr>
  </w:style>
  <w:style w:type="paragraph" w:styleId="ListParagraph">
    <w:name w:val="List Paragraph"/>
    <w:basedOn w:val="Normal"/>
    <w:uiPriority w:val="34"/>
    <w:qFormat/>
    <w:rsid w:val="00610819"/>
    <w:pPr>
      <w:ind w:left="720"/>
      <w:contextualSpacing/>
    </w:pPr>
  </w:style>
  <w:style w:type="character" w:styleId="IntenseEmphasis">
    <w:name w:val="Intense Emphasis"/>
    <w:basedOn w:val="DefaultParagraphFont"/>
    <w:uiPriority w:val="21"/>
    <w:qFormat/>
    <w:rsid w:val="00610819"/>
    <w:rPr>
      <w:i/>
      <w:iCs/>
      <w:color w:val="0F4761" w:themeColor="accent1" w:themeShade="BF"/>
    </w:rPr>
  </w:style>
  <w:style w:type="paragraph" w:styleId="IntenseQuote">
    <w:name w:val="Intense Quote"/>
    <w:basedOn w:val="Normal"/>
    <w:next w:val="Normal"/>
    <w:link w:val="IntenseQuoteChar"/>
    <w:uiPriority w:val="30"/>
    <w:qFormat/>
    <w:rsid w:val="006108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0819"/>
    <w:rPr>
      <w:i/>
      <w:iCs/>
      <w:color w:val="0F4761" w:themeColor="accent1" w:themeShade="BF"/>
    </w:rPr>
  </w:style>
  <w:style w:type="character" w:styleId="IntenseReference">
    <w:name w:val="Intense Reference"/>
    <w:basedOn w:val="DefaultParagraphFont"/>
    <w:uiPriority w:val="32"/>
    <w:qFormat/>
    <w:rsid w:val="00610819"/>
    <w:rPr>
      <w:b/>
      <w:bCs/>
      <w:smallCaps/>
      <w:color w:val="0F4761" w:themeColor="accent1" w:themeShade="BF"/>
      <w:spacing w:val="5"/>
    </w:rPr>
  </w:style>
  <w:style w:type="character" w:styleId="Hyperlink">
    <w:name w:val="Hyperlink"/>
    <w:basedOn w:val="DefaultParagraphFont"/>
    <w:uiPriority w:val="99"/>
    <w:unhideWhenUsed/>
    <w:rsid w:val="00610819"/>
    <w:rPr>
      <w:color w:val="467886" w:themeColor="hyperlink"/>
      <w:u w:val="single"/>
    </w:rPr>
  </w:style>
  <w:style w:type="character" w:styleId="UnresolvedMention">
    <w:name w:val="Unresolved Mention"/>
    <w:basedOn w:val="DefaultParagraphFont"/>
    <w:uiPriority w:val="99"/>
    <w:semiHidden/>
    <w:unhideWhenUsed/>
    <w:rsid w:val="00610819"/>
    <w:rPr>
      <w:color w:val="605E5C"/>
      <w:shd w:val="clear" w:color="auto" w:fill="E1DFDD"/>
    </w:rPr>
  </w:style>
  <w:style w:type="paragraph" w:styleId="Header">
    <w:name w:val="header"/>
    <w:basedOn w:val="Normal"/>
    <w:link w:val="HeaderChar"/>
    <w:uiPriority w:val="99"/>
    <w:unhideWhenUsed/>
    <w:rsid w:val="009F1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942"/>
  </w:style>
  <w:style w:type="paragraph" w:styleId="Footer">
    <w:name w:val="footer"/>
    <w:basedOn w:val="Normal"/>
    <w:link w:val="FooterChar"/>
    <w:uiPriority w:val="99"/>
    <w:unhideWhenUsed/>
    <w:rsid w:val="009F1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942"/>
  </w:style>
  <w:style w:type="paragraph" w:styleId="TOCHeading">
    <w:name w:val="TOC Heading"/>
    <w:basedOn w:val="Heading1"/>
    <w:next w:val="Normal"/>
    <w:uiPriority w:val="39"/>
    <w:unhideWhenUsed/>
    <w:qFormat/>
    <w:rsid w:val="005424E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42950"/>
    <w:pPr>
      <w:spacing w:after="100"/>
    </w:pPr>
  </w:style>
  <w:style w:type="paragraph" w:styleId="TOC2">
    <w:name w:val="toc 2"/>
    <w:basedOn w:val="Normal"/>
    <w:next w:val="Normal"/>
    <w:autoRedefine/>
    <w:uiPriority w:val="39"/>
    <w:unhideWhenUsed/>
    <w:rsid w:val="00F42950"/>
    <w:pPr>
      <w:spacing w:after="100"/>
      <w:ind w:left="240"/>
    </w:pPr>
  </w:style>
  <w:style w:type="paragraph" w:styleId="NormalWeb">
    <w:name w:val="Normal (Web)"/>
    <w:basedOn w:val="Normal"/>
    <w:uiPriority w:val="99"/>
    <w:unhideWhenUsed/>
    <w:rsid w:val="004433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433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10.1155/2023/9872272" TargetMode="External"/><Relationship Id="rId18" Type="http://schemas.openxmlformats.org/officeDocument/2006/relationships/hyperlink" Target="https://www.tandfonline.com/doi/abs/10.1191/1478088706qp063oa?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ubmed.ncbi.nlm.nih.gov/41319443/" TargetMode="External"/><Relationship Id="rId17" Type="http://schemas.openxmlformats.org/officeDocument/2006/relationships/hyperlink" Target="https://assets.kingsfund.org.uk/f/256914/x/0b76247d02/caring_to_change_2017.pdf?utm_source=chatgpt.com" TargetMode="External"/><Relationship Id="rId2" Type="http://schemas.openxmlformats.org/officeDocument/2006/relationships/numbering" Target="numbering.xml"/><Relationship Id="rId16" Type="http://schemas.openxmlformats.org/officeDocument/2006/relationships/hyperlink" Target="https://www.skillsforcare.org.uk/resources/documents/Support-for-leaders-and-managers/Support-for-Registered-managers/Webinars/Leading-your-service/Maximise-retention-Quality-of-Life-at-Work-Sector-Guide.pdf" TargetMode="External"/><Relationship Id="rId20" Type="http://schemas.openxmlformats.org/officeDocument/2006/relationships/hyperlink" Target="https://www.pearson.com/en-gb/subject-catalog/p/research-methods-for-business-students/P200000010080/97812927415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adult-social-care-workforce-survey-april-2025/adult-social-care-workforce-survey-april-2025-report" TargetMode="External"/><Relationship Id="rId5" Type="http://schemas.openxmlformats.org/officeDocument/2006/relationships/webSettings" Target="webSettings.xml"/><Relationship Id="rId15" Type="http://schemas.openxmlformats.org/officeDocument/2006/relationships/hyperlink" Target="https://www.journalslibrary.nihr.ac.uk/hsdr/GWTT8143" TargetMode="External"/><Relationship Id="rId23" Type="http://schemas.openxmlformats.org/officeDocument/2006/relationships/theme" Target="theme/theme1.xml"/><Relationship Id="rId10" Type="http://schemas.openxmlformats.org/officeDocument/2006/relationships/hyperlink" Target="https://pubmed.ncbi.nlm.nih.gov/29807190/" TargetMode="External"/><Relationship Id="rId19" Type="http://schemas.openxmlformats.org/officeDocument/2006/relationships/hyperlink" Target="https://global.oup.com/academic/product/social-research-methods-9780190853662" TargetMode="External"/><Relationship Id="rId4" Type="http://schemas.openxmlformats.org/officeDocument/2006/relationships/settings" Target="settings.xml"/><Relationship Id="rId9" Type="http://schemas.openxmlformats.org/officeDocument/2006/relationships/hyperlink" Target="https://www.cqc.org.uk/publications/major-report/state-care/2022-2023/workforce" TargetMode="External"/><Relationship Id="rId14" Type="http://schemas.openxmlformats.org/officeDocument/2006/relationships/hyperlink" Target="https://www.skillsforcare.org.uk/Adult-Social-Care-Workforce-Data/workforceintelligence/resources/Reports/National/The-state-of-the-adult-social-care-sector-and-workforce-in-England-2025.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D604C-90B7-48D7-829A-BACC1B01F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2875</TotalTime>
  <Pages>13</Pages>
  <Words>3010</Words>
  <Characters>17161</Characters>
  <Application>Microsoft Office Word</Application>
  <DocSecurity>0</DocSecurity>
  <Lines>143</Lines>
  <Paragraphs>40</Paragraphs>
  <ScaleCrop>false</ScaleCrop>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piron</dc:creator>
  <cp:keywords/>
  <dc:description/>
  <cp:lastModifiedBy>dragos piron</cp:lastModifiedBy>
  <cp:revision>91</cp:revision>
  <dcterms:created xsi:type="dcterms:W3CDTF">2026-04-08T14:58:00Z</dcterms:created>
  <dcterms:modified xsi:type="dcterms:W3CDTF">2026-04-17T11:38:00Z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ee22d3e1-b5a5-401f-9455-14d7237fc11e</vt:lpwstr>
  </property>
</Properties>
</file>