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57FDB1C9">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5CB874E" w:rsidR="007C2CCC" w:rsidRDefault="70BD513C" w:rsidP="57FDB1C9">
            <w:pPr>
              <w:rPr>
                <w:rFonts w:asciiTheme="minorHAnsi" w:hAnsiTheme="minorHAnsi" w:cstheme="minorBidi"/>
                <w:b/>
                <w:bCs/>
                <w:color w:val="000000" w:themeColor="text1"/>
              </w:rPr>
            </w:pPr>
            <w:r w:rsidRPr="57FDB1C9">
              <w:rPr>
                <w:rFonts w:asciiTheme="minorHAnsi" w:hAnsiTheme="minorHAnsi" w:cstheme="minorBidi"/>
                <w:b/>
                <w:bCs/>
                <w:color w:val="000000" w:themeColor="text1"/>
              </w:rPr>
              <w:t>Nino Aguilar</w:t>
            </w:r>
          </w:p>
        </w:tc>
      </w:tr>
      <w:tr w:rsidR="00782CF2" w:rsidRPr="00C2152E" w14:paraId="28C3DC26" w14:textId="77777777" w:rsidTr="57FDB1C9">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667CFE24" w:rsidR="007C2CCC" w:rsidRDefault="788A8D30" w:rsidP="57FDB1C9">
            <w:pPr>
              <w:rPr>
                <w:rFonts w:asciiTheme="minorHAnsi" w:hAnsiTheme="minorHAnsi" w:cstheme="minorBidi"/>
                <w:b/>
                <w:bCs/>
                <w:color w:val="000000" w:themeColor="text1"/>
              </w:rPr>
            </w:pPr>
            <w:r w:rsidRPr="57FDB1C9">
              <w:rPr>
                <w:rFonts w:asciiTheme="minorHAnsi" w:hAnsiTheme="minorHAnsi" w:cstheme="minorBidi"/>
                <w:b/>
                <w:bCs/>
                <w:color w:val="000000" w:themeColor="text1"/>
              </w:rPr>
              <w:t>Assessing and Evaluating Password Strengths Using Cracking Techniques in a Python-Based Si</w:t>
            </w:r>
            <w:r w:rsidR="72D283F9" w:rsidRPr="57FDB1C9">
              <w:rPr>
                <w:rFonts w:asciiTheme="minorHAnsi" w:hAnsiTheme="minorHAnsi" w:cstheme="minorBidi"/>
                <w:b/>
                <w:bCs/>
                <w:color w:val="000000" w:themeColor="text1"/>
              </w:rPr>
              <w:t>mulation</w:t>
            </w:r>
          </w:p>
        </w:tc>
      </w:tr>
      <w:tr w:rsidR="00782CF2" w:rsidRPr="00C2152E" w14:paraId="0F1FA4A2" w14:textId="77777777" w:rsidTr="57FDB1C9">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0F9276F" w:rsidR="007C2CCC" w:rsidRDefault="15AE07E0" w:rsidP="57FDB1C9">
            <w:pPr>
              <w:rPr>
                <w:rFonts w:asciiTheme="minorHAnsi" w:hAnsiTheme="minorHAnsi" w:cstheme="minorBidi"/>
                <w:b/>
                <w:bCs/>
                <w:color w:val="000000" w:themeColor="text1"/>
              </w:rPr>
            </w:pPr>
            <w:r w:rsidRPr="57FDB1C9">
              <w:rPr>
                <w:rFonts w:asciiTheme="minorHAnsi" w:hAnsiTheme="minorHAnsi" w:cstheme="minorBidi"/>
                <w:b/>
                <w:bCs/>
                <w:color w:val="000000" w:themeColor="text1"/>
              </w:rPr>
              <w:t>Carlene</w:t>
            </w:r>
          </w:p>
        </w:tc>
      </w:tr>
      <w:tr w:rsidR="00782CF2" w:rsidRPr="00C2152E" w14:paraId="09306CC4" w14:textId="77777777" w:rsidTr="57FDB1C9">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C1B12C9" w:rsidR="007C2CCC" w:rsidRDefault="7832C7CA" w:rsidP="57FDB1C9">
            <w:pPr>
              <w:rPr>
                <w:rFonts w:asciiTheme="minorHAnsi" w:hAnsiTheme="minorHAnsi" w:cstheme="minorBidi"/>
                <w:b/>
                <w:bCs/>
                <w:color w:val="000000" w:themeColor="text1"/>
              </w:rPr>
            </w:pPr>
            <w:r w:rsidRPr="57FDB1C9">
              <w:rPr>
                <w:rFonts w:asciiTheme="minorHAnsi" w:hAnsiTheme="minorHAnsi" w:cstheme="minorBidi"/>
                <w:b/>
                <w:bCs/>
                <w:color w:val="000000" w:themeColor="text1"/>
              </w:rPr>
              <w:t>Simon</w:t>
            </w:r>
          </w:p>
        </w:tc>
      </w:tr>
      <w:tr w:rsidR="00782CF2" w:rsidRPr="00C2152E" w14:paraId="0DC128E4" w14:textId="77777777" w:rsidTr="57FDB1C9">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0071C3F7" w:rsidR="003E0304" w:rsidRDefault="00000000" w:rsidP="57FDB1C9">
            <w:pPr>
              <w:rPr>
                <w:rFonts w:asciiTheme="minorHAnsi" w:hAnsiTheme="minorHAnsi" w:cstheme="minorBidi"/>
                <w:b/>
                <w:bCs/>
                <w:color w:val="000000" w:themeColor="text1"/>
              </w:rPr>
            </w:pPr>
            <w:sdt>
              <w:sdtPr>
                <w:rPr>
                  <w:rFonts w:asciiTheme="minorHAnsi" w:hAnsiTheme="minorHAnsi" w:cstheme="minorBidi"/>
                  <w:b/>
                  <w:bCs/>
                  <w:color w:val="000000" w:themeColor="text1"/>
                </w:rPr>
                <w:id w:val="661118918"/>
                <w14:checkbox>
                  <w14:checked w14:val="1"/>
                  <w14:checkedState w14:val="2612" w14:font="MS Gothic"/>
                  <w14:uncheckedState w14:val="2610" w14:font="MS Gothic"/>
                </w14:checkbox>
              </w:sdtPr>
              <w:sdtContent>
                <w:r w:rsidR="23329FDD" w:rsidRPr="57FDB1C9">
                  <w:rPr>
                    <w:rFonts w:ascii="MS Gothic" w:eastAsia="MS Gothic" w:hAnsi="MS Gothic" w:cstheme="minorBidi"/>
                    <w:b/>
                    <w:bCs/>
                    <w:color w:val="000000" w:themeColor="text1"/>
                  </w:rPr>
                  <w:t>☒</w:t>
                </w:r>
              </w:sdtContent>
            </w:sdt>
            <w:r w:rsidR="003E0304" w:rsidRPr="57FDB1C9">
              <w:rPr>
                <w:rFonts w:asciiTheme="minorHAnsi" w:hAnsiTheme="minorHAnsi" w:cstheme="minorBidi"/>
                <w:b/>
                <w:bCs/>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57FDB1C9">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D275329" w:rsidR="007C2CCC" w:rsidRDefault="00000000" w:rsidP="57FDB1C9">
            <w:pPr>
              <w:rPr>
                <w:rFonts w:asciiTheme="minorHAnsi" w:hAnsiTheme="minorHAnsi" w:cstheme="minorBidi"/>
                <w:b/>
                <w:bCs/>
                <w:color w:val="000000" w:themeColor="text1"/>
              </w:rPr>
            </w:pPr>
            <w:sdt>
              <w:sdtPr>
                <w:rPr>
                  <w:rFonts w:asciiTheme="minorHAnsi" w:hAnsiTheme="minorHAnsi" w:cstheme="minorBidi"/>
                  <w:b/>
                  <w:bCs/>
                  <w:color w:val="000000" w:themeColor="text1"/>
                </w:rPr>
                <w:id w:val="-547679708"/>
                <w14:checkbox>
                  <w14:checked w14:val="1"/>
                  <w14:checkedState w14:val="2612" w14:font="MS Gothic"/>
                  <w14:uncheckedState w14:val="2610" w14:font="MS Gothic"/>
                </w14:checkbox>
              </w:sdtPr>
              <w:sdtContent>
                <w:r w:rsidR="39F59E66" w:rsidRPr="57FDB1C9">
                  <w:rPr>
                    <w:rFonts w:ascii="MS Gothic" w:eastAsia="MS Gothic" w:hAnsi="MS Gothic" w:cstheme="minorBidi"/>
                    <w:b/>
                    <w:bCs/>
                    <w:color w:val="000000" w:themeColor="text1"/>
                  </w:rPr>
                  <w:t>☒</w:t>
                </w:r>
              </w:sdtContent>
            </w:sdt>
            <w:r w:rsidR="000D54B4" w:rsidRPr="57FDB1C9">
              <w:rPr>
                <w:rFonts w:asciiTheme="minorHAnsi" w:hAnsiTheme="minorHAnsi" w:cstheme="minorBidi"/>
                <w:b/>
                <w:bCs/>
                <w:color w:val="000000" w:themeColor="text1"/>
              </w:rPr>
              <w:t xml:space="preserve"> </w:t>
            </w:r>
            <w:r w:rsidR="00811371" w:rsidRPr="57FDB1C9">
              <w:rPr>
                <w:rFonts w:asciiTheme="minorHAnsi" w:hAnsiTheme="minorHAnsi" w:cstheme="minorBidi"/>
                <w:b/>
                <w:bCs/>
                <w:color w:val="000000" w:themeColor="text1"/>
              </w:rPr>
              <w:t xml:space="preserve">Experiment     </w:t>
            </w:r>
            <w:sdt>
              <w:sdtPr>
                <w:rPr>
                  <w:rFonts w:asciiTheme="minorHAnsi" w:hAnsiTheme="minorHAnsi" w:cstheme="minorBidi"/>
                  <w:b/>
                  <w:bCs/>
                  <w:color w:val="000000" w:themeColor="text1"/>
                </w:rPr>
                <w:id w:val="-718512434"/>
                <w14:checkbox>
                  <w14:checked w14:val="0"/>
                  <w14:checkedState w14:val="2612" w14:font="MS Gothic"/>
                  <w14:uncheckedState w14:val="2610" w14:font="MS Gothic"/>
                </w14:checkbox>
              </w:sdtPr>
              <w:sdtContent>
                <w:r w:rsidR="000D54B4" w:rsidRPr="57FDB1C9">
                  <w:rPr>
                    <w:rFonts w:ascii="MS Gothic" w:eastAsia="MS Gothic" w:hAnsi="MS Gothic" w:cstheme="minorBidi"/>
                    <w:b/>
                    <w:bCs/>
                    <w:color w:val="000000" w:themeColor="text1"/>
                  </w:rPr>
                  <w:t>☐</w:t>
                </w:r>
              </w:sdtContent>
            </w:sdt>
            <w:r w:rsidR="000D54B4" w:rsidRPr="57FDB1C9">
              <w:rPr>
                <w:rFonts w:asciiTheme="minorHAnsi" w:hAnsiTheme="minorHAnsi" w:cstheme="minorBidi"/>
                <w:b/>
                <w:bCs/>
                <w:color w:val="000000" w:themeColor="text1"/>
              </w:rPr>
              <w:t xml:space="preserve"> </w:t>
            </w:r>
            <w:r w:rsidR="00811371" w:rsidRPr="57FDB1C9">
              <w:rPr>
                <w:rFonts w:asciiTheme="minorHAnsi" w:hAnsiTheme="minorHAnsi" w:cstheme="minorBidi"/>
                <w:b/>
                <w:bCs/>
                <w:color w:val="000000" w:themeColor="text1"/>
              </w:rPr>
              <w:t xml:space="preserve">Development </w:t>
            </w:r>
            <w:r w:rsidR="00E1157B" w:rsidRPr="57FDB1C9">
              <w:rPr>
                <w:rFonts w:asciiTheme="minorHAnsi" w:hAnsiTheme="minorHAnsi" w:cstheme="minorBidi"/>
                <w:b/>
                <w:bCs/>
                <w:color w:val="000000" w:themeColor="text1"/>
              </w:rPr>
              <w:t xml:space="preserve">      </w:t>
            </w:r>
            <w:proofErr w:type="gramStart"/>
            <w:r w:rsidR="00E1157B" w:rsidRPr="57FDB1C9">
              <w:rPr>
                <w:rFonts w:asciiTheme="minorHAnsi" w:hAnsiTheme="minorHAnsi" w:cstheme="minorBidi"/>
                <w:b/>
                <w:bCs/>
                <w:color w:val="000000" w:themeColor="text1"/>
              </w:rPr>
              <w:t xml:space="preserve"> </w:t>
            </w:r>
            <w:r w:rsidR="00811371" w:rsidRPr="57FDB1C9">
              <w:rPr>
                <w:rFonts w:asciiTheme="minorHAnsi" w:hAnsiTheme="minorHAnsi" w:cstheme="minorBidi"/>
                <w:b/>
                <w:bCs/>
                <w:color w:val="000000" w:themeColor="text1"/>
              </w:rPr>
              <w:t xml:space="preserve">  (</w:t>
            </w:r>
            <w:proofErr w:type="gramEnd"/>
            <w:r w:rsidR="00811371" w:rsidRPr="57FDB1C9">
              <w:rPr>
                <w:rFonts w:asciiTheme="minorHAnsi" w:hAnsiTheme="minorHAnsi" w:cstheme="minorBidi"/>
                <w:b/>
                <w:bCs/>
                <w:color w:val="000000" w:themeColor="text1"/>
              </w:rPr>
              <w:t xml:space="preserve">please </w:t>
            </w:r>
            <w:r w:rsidR="009E130B" w:rsidRPr="57FDB1C9">
              <w:rPr>
                <w:rFonts w:asciiTheme="minorHAnsi" w:hAnsiTheme="minorHAnsi" w:cstheme="minorBidi"/>
                <w:b/>
                <w:bCs/>
                <w:color w:val="000000" w:themeColor="text1"/>
              </w:rPr>
              <w:t>indicate</w:t>
            </w:r>
            <w:r w:rsidR="00E1157B" w:rsidRPr="57FDB1C9">
              <w:rPr>
                <w:rFonts w:asciiTheme="minorHAnsi" w:hAnsiTheme="minorHAnsi" w:cstheme="minorBidi"/>
                <w:b/>
                <w:bCs/>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57FDB1C9">
        <w:tc>
          <w:tcPr>
            <w:tcW w:w="8494" w:type="dxa"/>
            <w:tcBorders>
              <w:top w:val="single" w:sz="4" w:space="0" w:color="000000" w:themeColor="text1"/>
              <w:left w:val="single" w:sz="4" w:space="0" w:color="000000" w:themeColor="text1"/>
              <w:bottom w:val="single" w:sz="4" w:space="0" w:color="000000" w:themeColor="text1"/>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57FDB1C9">
        <w:tc>
          <w:tcPr>
            <w:tcW w:w="8494" w:type="dxa"/>
            <w:tcBorders>
              <w:top w:val="single" w:sz="4" w:space="0" w:color="000000" w:themeColor="text1"/>
              <w:left w:val="single" w:sz="4" w:space="0" w:color="000000" w:themeColor="text1"/>
              <w:bottom w:val="single" w:sz="4" w:space="0" w:color="000000" w:themeColor="text1"/>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0363EFB" w14:textId="77777777" w:rsidR="000F232E" w:rsidRPr="00266DE7" w:rsidRDefault="000F232E" w:rsidP="000F232E">
            <w:pPr>
              <w:jc w:val="both"/>
              <w:rPr>
                <w:rFonts w:ascii="Calibri" w:eastAsia="Calibri" w:hAnsi="Calibri" w:cs="Calibri"/>
                <w:color w:val="000000" w:themeColor="text1"/>
                <w:sz w:val="22"/>
                <w:szCs w:val="22"/>
              </w:rPr>
            </w:pPr>
            <w:r w:rsidRPr="57FDB1C9">
              <w:rPr>
                <w:rFonts w:ascii="Calibri" w:eastAsia="Calibri" w:hAnsi="Calibri" w:cs="Calibri"/>
                <w:color w:val="000000" w:themeColor="text1"/>
                <w:sz w:val="22"/>
                <w:szCs w:val="22"/>
              </w:rPr>
              <w:t>Nino clearly demonstrates that the project objectives were largely achieved and appropriately reflects on the relationship between password complexity, entropy, and resistance to attacks.</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E02682" w14:textId="77777777" w:rsidR="000F232E" w:rsidRDefault="000F232E" w:rsidP="00711A55">
            <w:pPr>
              <w:snapToGrid w:val="0"/>
              <w:rPr>
                <w:rFonts w:asciiTheme="minorHAnsi" w:hAnsiTheme="minorHAnsi"/>
                <w:color w:val="000000" w:themeColor="text1"/>
              </w:rPr>
            </w:pPr>
          </w:p>
          <w:p w14:paraId="3DBE16CE" w14:textId="77777777" w:rsidR="000F232E" w:rsidRDefault="000F232E" w:rsidP="00711A55">
            <w:pPr>
              <w:snapToGrid w:val="0"/>
              <w:rPr>
                <w:rFonts w:asciiTheme="minorHAnsi" w:hAnsiTheme="minorHAnsi"/>
                <w:color w:val="000000" w:themeColor="text1"/>
              </w:rPr>
            </w:pPr>
          </w:p>
          <w:p w14:paraId="10945948" w14:textId="407DADFC" w:rsidR="004779D1" w:rsidRPr="00C2152E" w:rsidRDefault="000F232E" w:rsidP="00711A55">
            <w:pPr>
              <w:snapToGrid w:val="0"/>
              <w:rPr>
                <w:rFonts w:asciiTheme="minorHAnsi" w:hAnsiTheme="minorHAnsi"/>
                <w:color w:val="000000" w:themeColor="text1"/>
              </w:rPr>
            </w:pPr>
            <w:r w:rsidRPr="57FDB1C9">
              <w:rPr>
                <w:rFonts w:asciiTheme="minorHAnsi" w:hAnsiTheme="minorHAnsi"/>
                <w:color w:val="000000" w:themeColor="text1"/>
              </w:rPr>
              <w:t>77</w:t>
            </w:r>
          </w:p>
        </w:tc>
      </w:tr>
      <w:tr w:rsidR="004779D1" w:rsidRPr="00C2152E" w14:paraId="1E819DB4" w14:textId="77777777" w:rsidTr="57FDB1C9">
        <w:tc>
          <w:tcPr>
            <w:tcW w:w="8494" w:type="dxa"/>
            <w:tcBorders>
              <w:top w:val="single" w:sz="4" w:space="0" w:color="000000" w:themeColor="text1"/>
              <w:left w:val="single" w:sz="4" w:space="0" w:color="000000" w:themeColor="text1"/>
              <w:bottom w:val="single" w:sz="8" w:space="0" w:color="000000" w:themeColor="text1"/>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43E2F910" w14:textId="04CCF3F8" w:rsidR="004779D1" w:rsidRPr="00C2152E" w:rsidRDefault="0039179C" w:rsidP="00711A55">
            <w:pPr>
              <w:rPr>
                <w:rFonts w:asciiTheme="minorHAnsi" w:hAnsiTheme="minorHAnsi"/>
                <w:b/>
                <w:color w:val="000000" w:themeColor="text1"/>
                <w:u w:val="single"/>
              </w:rPr>
            </w:pPr>
            <w:r w:rsidRPr="00D853D2">
              <w:rPr>
                <w:rFonts w:asciiTheme="minorHAnsi" w:hAnsiTheme="minorHAnsi"/>
                <w:bCs/>
                <w:color w:val="000000" w:themeColor="text1"/>
              </w:rPr>
              <w:t xml:space="preserve">This project demonstrates good understanding of password security concepts and competent implementation of a Python-based experimental framework. The practical work is well structured and successfully achieves the stated </w:t>
            </w:r>
            <w:r>
              <w:rPr>
                <w:rFonts w:asciiTheme="minorHAnsi" w:hAnsiTheme="minorHAnsi"/>
                <w:bCs/>
                <w:color w:val="000000" w:themeColor="text1"/>
              </w:rPr>
              <w:t>objectives</w:t>
            </w:r>
            <w:r w:rsidRPr="00D853D2">
              <w:rPr>
                <w:rFonts w:asciiTheme="minorHAnsi" w:hAnsiTheme="minorHAnsi"/>
                <w:bCs/>
                <w:color w:val="000000" w:themeColor="text1"/>
              </w:rPr>
              <w:t>. The report would be strengthened by deeper critical engagement with literature</w:t>
            </w:r>
            <w:r>
              <w:rPr>
                <w:rFonts w:asciiTheme="minorHAnsi" w:hAnsiTheme="minorHAnsi"/>
                <w:bCs/>
                <w:color w:val="000000" w:themeColor="text1"/>
              </w:rPr>
              <w:t xml:space="preserve"> and</w:t>
            </w:r>
            <w:r w:rsidRPr="00D853D2">
              <w:rPr>
                <w:rFonts w:asciiTheme="minorHAnsi" w:hAnsiTheme="minorHAnsi"/>
                <w:bCs/>
                <w:color w:val="000000" w:themeColor="text1"/>
              </w:rPr>
              <w:t xml:space="preserve"> stronger statistical analysis.</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08484F16" w14:textId="0E299B96" w:rsidR="004779D1" w:rsidRPr="00C2152E" w:rsidRDefault="004779D1" w:rsidP="57FDB1C9">
            <w:pPr>
              <w:snapToGrid w:val="0"/>
              <w:rPr>
                <w:rFonts w:asciiTheme="minorHAnsi" w:hAnsiTheme="minorHAnsi"/>
                <w:color w:val="000000" w:themeColor="text1"/>
              </w:rPr>
            </w:pPr>
          </w:p>
          <w:p w14:paraId="1C2E7833" w14:textId="0D8BA5F6" w:rsidR="004779D1" w:rsidRPr="00C2152E" w:rsidRDefault="004779D1" w:rsidP="57FDB1C9">
            <w:pPr>
              <w:snapToGrid w:val="0"/>
              <w:rPr>
                <w:rFonts w:asciiTheme="minorHAnsi" w:hAnsiTheme="minorHAnsi"/>
                <w:color w:val="000000" w:themeColor="text1"/>
              </w:rPr>
            </w:pPr>
          </w:p>
          <w:p w14:paraId="3649A675" w14:textId="77777777" w:rsidR="004779D1" w:rsidRDefault="004779D1" w:rsidP="57FDB1C9">
            <w:pPr>
              <w:snapToGrid w:val="0"/>
              <w:rPr>
                <w:rFonts w:asciiTheme="minorHAnsi" w:hAnsiTheme="minorHAnsi"/>
                <w:color w:val="000000" w:themeColor="text1"/>
              </w:rPr>
            </w:pPr>
          </w:p>
          <w:p w14:paraId="00357978" w14:textId="51DA2896" w:rsidR="0039179C" w:rsidRPr="00C2152E" w:rsidRDefault="0039179C" w:rsidP="57FDB1C9">
            <w:pPr>
              <w:snapToGrid w:val="0"/>
              <w:rPr>
                <w:rFonts w:asciiTheme="minorHAnsi" w:hAnsiTheme="minorHAnsi"/>
                <w:color w:val="000000" w:themeColor="text1"/>
              </w:rPr>
            </w:pPr>
            <w:r>
              <w:rPr>
                <w:rFonts w:asciiTheme="minorHAnsi" w:hAnsiTheme="minorHAnsi"/>
                <w:color w:val="000000" w:themeColor="text1"/>
              </w:rPr>
              <w:t>68</w:t>
            </w:r>
          </w:p>
        </w:tc>
      </w:tr>
      <w:tr w:rsidR="00C2152E" w:rsidRPr="00C2152E" w14:paraId="6DD66809" w14:textId="77777777" w:rsidTr="57FDB1C9">
        <w:trPr>
          <w:trHeight w:val="1573"/>
        </w:trPr>
        <w:tc>
          <w:tcPr>
            <w:tcW w:w="8494" w:type="dxa"/>
            <w:tcBorders>
              <w:top w:val="single" w:sz="4" w:space="0" w:color="000000" w:themeColor="text1"/>
              <w:left w:val="single" w:sz="4" w:space="0" w:color="000000" w:themeColor="text1"/>
              <w:bottom w:val="single" w:sz="8" w:space="0" w:color="000000" w:themeColor="text1"/>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5370E36" w14:textId="77777777" w:rsidR="00C2152E" w:rsidRDefault="00C2152E" w:rsidP="00711A55">
            <w:pPr>
              <w:snapToGrid w:val="0"/>
              <w:rPr>
                <w:rFonts w:asciiTheme="minorHAnsi" w:hAnsiTheme="minorHAnsi"/>
                <w:bCs/>
                <w:color w:val="000000" w:themeColor="text1"/>
              </w:rPr>
            </w:pPr>
          </w:p>
          <w:p w14:paraId="25CC8EB0" w14:textId="39F21148" w:rsidR="000F232E" w:rsidRPr="00266DE7" w:rsidRDefault="000F232E" w:rsidP="00711A55">
            <w:pPr>
              <w:snapToGrid w:val="0"/>
              <w:rPr>
                <w:rFonts w:asciiTheme="minorHAnsi" w:hAnsiTheme="minorHAnsi"/>
                <w:bCs/>
                <w:color w:val="000000" w:themeColor="text1"/>
              </w:rPr>
            </w:pPr>
            <w:r>
              <w:rPr>
                <w:rFonts w:asciiTheme="minorHAnsi" w:hAnsiTheme="minorHAnsi"/>
                <w:bCs/>
                <w:color w:val="000000" w:themeColor="text1"/>
              </w:rPr>
              <w:t xml:space="preserve">Agreed </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598C18D3" w14:textId="77777777" w:rsidR="00C2152E" w:rsidRDefault="00C2152E" w:rsidP="00711A55">
            <w:pPr>
              <w:snapToGrid w:val="0"/>
              <w:rPr>
                <w:rFonts w:asciiTheme="minorHAnsi" w:hAnsiTheme="minorHAnsi"/>
                <w:color w:val="000000" w:themeColor="text1"/>
              </w:rPr>
            </w:pPr>
          </w:p>
          <w:p w14:paraId="338AC5E3" w14:textId="3B3547C5" w:rsidR="000F232E" w:rsidRPr="00C2152E" w:rsidRDefault="000F232E" w:rsidP="00711A55">
            <w:pPr>
              <w:snapToGrid w:val="0"/>
              <w:rPr>
                <w:rFonts w:asciiTheme="minorHAnsi" w:hAnsiTheme="minorHAnsi"/>
                <w:color w:val="000000" w:themeColor="text1"/>
              </w:rPr>
            </w:pPr>
            <w:r>
              <w:rPr>
                <w:rFonts w:asciiTheme="minorHAnsi" w:hAnsiTheme="minorHAnsi"/>
                <w:color w:val="000000" w:themeColor="text1"/>
              </w:rPr>
              <w:t>74</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34DC8134" w:rsidR="002B7AB6" w:rsidRDefault="0039179C" w:rsidP="004779D1">
            <w:pPr>
              <w:rPr>
                <w:rFonts w:asciiTheme="minorHAnsi" w:hAnsiTheme="minorHAnsi"/>
                <w:color w:val="000000" w:themeColor="text1"/>
              </w:rPr>
            </w:pPr>
            <w:r>
              <w:rPr>
                <w:rFonts w:asciiTheme="minorHAnsi" w:hAnsiTheme="minorHAnsi"/>
                <w:color w:val="000000" w:themeColor="text1"/>
              </w:rPr>
              <w:t>Carlene Campbell</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4FB9B889" w:rsidR="002B7AB6" w:rsidRDefault="0039179C" w:rsidP="004779D1">
            <w:pPr>
              <w:rPr>
                <w:rFonts w:asciiTheme="minorHAnsi" w:hAnsiTheme="minorHAnsi"/>
                <w:color w:val="000000" w:themeColor="text1"/>
              </w:rPr>
            </w:pPr>
            <w:r>
              <w:rPr>
                <w:rFonts w:asciiTheme="minorHAnsi" w:hAnsiTheme="minorHAnsi"/>
                <w:color w:val="000000" w:themeColor="text1"/>
              </w:rPr>
              <w:t>5/6/2026</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57FDB1C9">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57FDB1C9">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57FDB1C9">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2105D768" w:rsidR="004779D1" w:rsidRPr="00C2152E" w:rsidRDefault="20ECB070"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4</w:t>
            </w:r>
            <w:r w:rsidR="00811371" w:rsidRPr="57FDB1C9">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57FDB1C9">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34E91D67" w:rsidR="004779D1" w:rsidRPr="00C2152E" w:rsidRDefault="60601AD5"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1</w:t>
            </w:r>
            <w:r w:rsidR="106A0F67" w:rsidRPr="57FDB1C9">
              <w:rPr>
                <w:rFonts w:asciiTheme="minorHAnsi" w:hAnsiTheme="minorHAnsi"/>
                <w:color w:val="000000" w:themeColor="text1"/>
                <w:lang w:eastAsia="en-GB"/>
              </w:rPr>
              <w:t>5</w:t>
            </w:r>
            <w:r w:rsidR="00811371" w:rsidRPr="57FDB1C9">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57FDB1C9">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57FDB1C9">
              <w:rPr>
                <w:rFonts w:asciiTheme="minorHAnsi" w:hAnsiTheme="minorHAnsi"/>
                <w:color w:val="000000" w:themeColor="text1"/>
                <w:lang w:eastAsia="en-GB"/>
              </w:rPr>
              <w:t>Comments:</w:t>
            </w:r>
          </w:p>
          <w:p w14:paraId="162C0435" w14:textId="06A844D1" w:rsidR="006D168E" w:rsidRDefault="172F1AC7" w:rsidP="57FDB1C9">
            <w:pPr>
              <w:jc w:val="both"/>
              <w:rPr>
                <w:rFonts w:ascii="Calibri" w:eastAsia="Calibri" w:hAnsi="Calibri" w:cs="Calibri"/>
                <w:color w:val="000000" w:themeColor="text1"/>
                <w:sz w:val="22"/>
                <w:szCs w:val="22"/>
              </w:rPr>
            </w:pPr>
            <w:r w:rsidRPr="57FDB1C9">
              <w:rPr>
                <w:rFonts w:ascii="Calibri" w:eastAsia="Calibri" w:hAnsi="Calibri" w:cs="Calibri"/>
                <w:color w:val="000000" w:themeColor="text1"/>
                <w:sz w:val="22"/>
                <w:szCs w:val="22"/>
              </w:rPr>
              <w:t xml:space="preserve">The introduction provides a strong and relevant overview of cybersecurity and password security within modern digital environments. The student clearly establishes the importance of password-based authentication and appropriately links weak password habits to cybersecurity vulnerabilities and data breaches. The project </w:t>
            </w:r>
            <w:proofErr w:type="gramStart"/>
            <w:r w:rsidRPr="57FDB1C9">
              <w:rPr>
                <w:rFonts w:ascii="Calibri" w:eastAsia="Calibri" w:hAnsi="Calibri" w:cs="Calibri"/>
                <w:color w:val="000000" w:themeColor="text1"/>
                <w:sz w:val="22"/>
                <w:szCs w:val="22"/>
              </w:rPr>
              <w:t>aim</w:t>
            </w:r>
            <w:proofErr w:type="gramEnd"/>
            <w:r w:rsidRPr="57FDB1C9">
              <w:rPr>
                <w:rFonts w:ascii="Calibri" w:eastAsia="Calibri" w:hAnsi="Calibri" w:cs="Calibri"/>
                <w:color w:val="000000" w:themeColor="text1"/>
                <w:sz w:val="22"/>
                <w:szCs w:val="22"/>
              </w:rPr>
              <w:t xml:space="preserve"> and objectives are clearly stated and aligned with the proposed experimental approach. The discussion surrounding human behaviour, convenience versus security, and password reuse effectively sets the context for the project. The structure of the report is also clearly outlined which improves readability and flow. However, while the introduction demonstrates good understanding, some sections remain descriptive rather than analytical. There are also noticeable grammatical issues, awkward sentence construction, and repetition throughout the chapter which slightly reduces the academic quality of the writing. Greater precision in academic expression and deeper critical framing of the research problem would strengthen the section further. Overall, this is a good undergraduate introduction with clear project direction and relevance.</w:t>
            </w:r>
          </w:p>
          <w:p w14:paraId="6B269120" w14:textId="57CCCBBF" w:rsidR="006D168E" w:rsidRDefault="006D168E" w:rsidP="57FDB1C9">
            <w:pPr>
              <w:jc w:val="both"/>
              <w:rPr>
                <w:rFonts w:asciiTheme="minorHAnsi" w:hAnsiTheme="minorHAnsi"/>
                <w:color w:val="000000" w:themeColor="text1"/>
                <w:lang w:eastAsia="en-GB"/>
              </w:rPr>
            </w:pPr>
          </w:p>
          <w:p w14:paraId="2B559622" w14:textId="1EBD4FEA" w:rsidR="172F1AC7" w:rsidRDefault="172F1AC7" w:rsidP="57FDB1C9">
            <w:pPr>
              <w:jc w:val="both"/>
            </w:pPr>
            <w:r w:rsidRPr="57FDB1C9">
              <w:rPr>
                <w:rFonts w:ascii="Calibri" w:eastAsia="Calibri" w:hAnsi="Calibri" w:cs="Calibri"/>
                <w:color w:val="000000" w:themeColor="text1"/>
                <w:sz w:val="22"/>
                <w:szCs w:val="22"/>
              </w:rPr>
              <w:t xml:space="preserve">The literature review demonstrates a good breadth of research into password security, password cracking methods, password hardening techniques, and human behaviour in password management. </w:t>
            </w:r>
            <w:r w:rsidR="74D1CF7F" w:rsidRPr="57FDB1C9">
              <w:rPr>
                <w:rFonts w:ascii="Calibri" w:eastAsia="Calibri" w:hAnsi="Calibri" w:cs="Calibri"/>
                <w:color w:val="000000" w:themeColor="text1"/>
                <w:sz w:val="22"/>
                <w:szCs w:val="22"/>
              </w:rPr>
              <w:t>Nino</w:t>
            </w:r>
            <w:r w:rsidRPr="57FDB1C9">
              <w:rPr>
                <w:rFonts w:ascii="Calibri" w:eastAsia="Calibri" w:hAnsi="Calibri" w:cs="Calibri"/>
                <w:color w:val="000000" w:themeColor="text1"/>
                <w:sz w:val="22"/>
                <w:szCs w:val="22"/>
              </w:rPr>
              <w:t xml:space="preserve"> appropriately discusses brute-force attacks, dictionary attacks, rainbow table attacks, entropy, hashing, salting, passphrases, and password managers. The inclusion of both technical and behavioural aspects strengthens the review and demonstrates a broad understanding of password security concepts. The comparative analysis of Bonneau, Yu &amp; Huang, and Cheon et al. is particularly useful and helps establish the academic foundation for the project. </w:t>
            </w:r>
            <w:r w:rsidR="7A7B8831" w:rsidRPr="57FDB1C9">
              <w:rPr>
                <w:rFonts w:ascii="Calibri" w:eastAsia="Calibri" w:hAnsi="Calibri" w:cs="Calibri"/>
                <w:color w:val="000000" w:themeColor="text1"/>
                <w:sz w:val="22"/>
                <w:szCs w:val="22"/>
              </w:rPr>
              <w:t>Nino</w:t>
            </w:r>
            <w:r w:rsidRPr="57FDB1C9">
              <w:rPr>
                <w:rFonts w:ascii="Calibri" w:eastAsia="Calibri" w:hAnsi="Calibri" w:cs="Calibri"/>
                <w:color w:val="000000" w:themeColor="text1"/>
                <w:sz w:val="22"/>
                <w:szCs w:val="22"/>
              </w:rPr>
              <w:t xml:space="preserve"> also makes a reasonable attempt to identify research gaps and position the project within those gaps. However, the literature review is largely descriptive throughout and lacks deeper critical analysis and synthesis between authors. Much of the content explains concepts rather than critically evaluating methodologies, strengths, weaknesses, or contradictions in prior studies. There is also heavy reliance on websites and secondary sources in several sections rather than consistently using stronger peer-reviewed academic literature. Additionally, referencing quality is inconsistent in places, and there are numerous grammatical and formatting weaknesses throughout the chapter. While the review demonstrates solid understanding and research effort, stronger academic critique and deeper evaluation would be needed for higher marks.</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57FDB1C9">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57FDB1C9">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57FDB1C9">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3C9CC51B" w:rsidR="004779D1" w:rsidRPr="00C2152E" w:rsidRDefault="0566DC90"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4</w:t>
            </w:r>
            <w:r w:rsidR="00811371" w:rsidRPr="57FDB1C9">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57FDB1C9">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57FDB1C9">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57FDB1C9">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57FDB1C9">
              <w:rPr>
                <w:rFonts w:asciiTheme="minorHAnsi" w:hAnsiTheme="minorHAnsi"/>
                <w:color w:val="000000" w:themeColor="text1"/>
                <w:lang w:eastAsia="en-GB"/>
              </w:rPr>
              <w:t>Comments:</w:t>
            </w:r>
          </w:p>
          <w:p w14:paraId="66CA06D2" w14:textId="63363966" w:rsidR="00BE7DFA" w:rsidRDefault="53F6B1BB" w:rsidP="57FDB1C9">
            <w:pPr>
              <w:jc w:val="both"/>
              <w:rPr>
                <w:rFonts w:ascii="Calibri" w:eastAsia="Calibri" w:hAnsi="Calibri" w:cs="Calibri"/>
                <w:color w:val="000000" w:themeColor="text1"/>
                <w:sz w:val="22"/>
                <w:szCs w:val="22"/>
              </w:rPr>
            </w:pPr>
            <w:r w:rsidRPr="57FDB1C9">
              <w:rPr>
                <w:rFonts w:ascii="Calibri" w:eastAsia="Calibri" w:hAnsi="Calibri" w:cs="Calibri"/>
                <w:color w:val="000000" w:themeColor="text1"/>
                <w:sz w:val="22"/>
                <w:szCs w:val="22"/>
              </w:rPr>
              <w:t xml:space="preserve">The methodology chapter is well organised and demonstrates a clear understanding of experimental research methods appropriate for this project. It appropriately explains the use of positivism, deductive research strategy, experimental design, and quantitative data collection. The explanation of dataset generation, hashing, dictionary attacks, brute-force simulation, entropy evaluation, and data visualisation is logically structured and well aligned with the project objectives. Ethical and legal considerations are appropriately discussed, particularly the decision to avoid real-world leaked password datasets and instead use synthetic password generation. The methodology is realistic, safe, and technically appropriate for undergraduate level. The inclusion of reproducibility through seeded datasets also demonstrates good experimental awareness. However, some sections remain repetitive and overly descriptive. Greater academic justification for methodological decisions and stronger linkage between methodology and research questions would improve the scholarly depth. There are also </w:t>
            </w:r>
            <w:proofErr w:type="gramStart"/>
            <w:r w:rsidRPr="57FDB1C9">
              <w:rPr>
                <w:rFonts w:ascii="Calibri" w:eastAsia="Calibri" w:hAnsi="Calibri" w:cs="Calibri"/>
                <w:color w:val="000000" w:themeColor="text1"/>
                <w:sz w:val="22"/>
                <w:szCs w:val="22"/>
              </w:rPr>
              <w:t>a number of</w:t>
            </w:r>
            <w:proofErr w:type="gramEnd"/>
            <w:r w:rsidRPr="57FDB1C9">
              <w:rPr>
                <w:rFonts w:ascii="Calibri" w:eastAsia="Calibri" w:hAnsi="Calibri" w:cs="Calibri"/>
                <w:color w:val="000000" w:themeColor="text1"/>
                <w:sz w:val="22"/>
                <w:szCs w:val="22"/>
              </w:rPr>
              <w:t xml:space="preserve"> grammatical and wording issues throughout the chapter. Nevertheless, the methodology overall demonstrates good planning, technical understanding, and sound experimental design.</w:t>
            </w:r>
          </w:p>
          <w:p w14:paraId="4CABBAAB" w14:textId="67985C0A" w:rsidR="00BE7DFA" w:rsidRDefault="00BE7DFA" w:rsidP="57FDB1C9">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57FDB1C9">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57FDB1C9">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57FDB1C9">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2B6ED77D" w:rsidR="00782CF2" w:rsidRPr="00C2152E" w:rsidRDefault="2EB68C88"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18</w:t>
            </w:r>
            <w:r w:rsidR="00811371" w:rsidRPr="57FDB1C9">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57FDB1C9">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5CF19808" w:rsidR="00782CF2" w:rsidRPr="00C2152E" w:rsidRDefault="6E71551A"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8</w:t>
            </w:r>
            <w:r w:rsidR="00811371" w:rsidRPr="57FDB1C9">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57FDB1C9">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57FDB1C9">
              <w:rPr>
                <w:rFonts w:asciiTheme="minorHAnsi" w:hAnsiTheme="minorHAnsi"/>
                <w:color w:val="000000" w:themeColor="text1"/>
                <w:lang w:eastAsia="en-GB"/>
              </w:rPr>
              <w:t>Comments:</w:t>
            </w:r>
          </w:p>
          <w:p w14:paraId="4057ED6F" w14:textId="3F42CB83" w:rsidR="00471394" w:rsidRDefault="7F9CDAE5" w:rsidP="57FDB1C9">
            <w:pPr>
              <w:spacing w:line="259" w:lineRule="auto"/>
              <w:jc w:val="both"/>
            </w:pPr>
            <w:r w:rsidRPr="57FDB1C9">
              <w:rPr>
                <w:rFonts w:ascii="Calibri" w:eastAsia="Calibri" w:hAnsi="Calibri" w:cs="Calibri"/>
                <w:color w:val="000000" w:themeColor="text1"/>
                <w:sz w:val="22"/>
                <w:szCs w:val="22"/>
              </w:rPr>
              <w:t xml:space="preserve">The implementation and evaluation sections demonstrate substantial practical work and strong independent technical effort. </w:t>
            </w:r>
            <w:r w:rsidR="5D5BD8C7" w:rsidRPr="57FDB1C9">
              <w:rPr>
                <w:rFonts w:ascii="Calibri" w:eastAsia="Calibri" w:hAnsi="Calibri" w:cs="Calibri"/>
                <w:color w:val="000000" w:themeColor="text1"/>
                <w:sz w:val="22"/>
                <w:szCs w:val="22"/>
              </w:rPr>
              <w:t>Nino</w:t>
            </w:r>
            <w:r w:rsidRPr="57FDB1C9">
              <w:rPr>
                <w:rFonts w:ascii="Calibri" w:eastAsia="Calibri" w:hAnsi="Calibri" w:cs="Calibri"/>
                <w:color w:val="000000" w:themeColor="text1"/>
                <w:sz w:val="22"/>
                <w:szCs w:val="22"/>
              </w:rPr>
              <w:t xml:space="preserve"> successfully implemented a Python-based password simulation environment using hashing, entropy calculations, dictionary attack scripting, brute-force estimation, CSV exportation, and graph visualisation. The use of multiple seeded datasets to test consistency is particularly commendable and strengthens the reliability of the findings. The graphs and visual representations significantly improve the readability and interpretation of the results. The findings clearly demonstrate the relationship between password complexity and vulnerability to cracking attempts. The benchmarking against Kelley et al.’s study also adds value to the discussion and shows reasonable awareness of how the findings compare to prior research. However, there are several limitations that reduce the overall strength of the analysis. Much of the discussion remains descriptive rather than deeply analytical. Statistical analysis is limited, and there is little exploration of alternative explanations, experimental validity, or deeper critical interpretation of the results. The brute-force attack limitation significantly affected the practical depth of the experiment, resulting in estimated calculations rather than actual brute-force cracking performance. While the student handled this limitation reasonably through adaptation, the experiment ultimately becomes more simulation-based than fully experimental for brute-force testing. Additionally, some graphs and figures contain inconsistent </w:t>
            </w:r>
            <w:proofErr w:type="gramStart"/>
            <w:r w:rsidRPr="57FDB1C9">
              <w:rPr>
                <w:rFonts w:ascii="Calibri" w:eastAsia="Calibri" w:hAnsi="Calibri" w:cs="Calibri"/>
                <w:color w:val="000000" w:themeColor="text1"/>
                <w:sz w:val="22"/>
                <w:szCs w:val="22"/>
              </w:rPr>
              <w:t>numbering, and</w:t>
            </w:r>
            <w:proofErr w:type="gramEnd"/>
            <w:r w:rsidRPr="57FDB1C9">
              <w:rPr>
                <w:rFonts w:ascii="Calibri" w:eastAsia="Calibri" w:hAnsi="Calibri" w:cs="Calibri"/>
                <w:color w:val="000000" w:themeColor="text1"/>
                <w:sz w:val="22"/>
                <w:szCs w:val="22"/>
              </w:rPr>
              <w:t xml:space="preserve"> writing clarity issues remain throughout the chapter. Despite these weaknesses, the </w:t>
            </w:r>
            <w:r w:rsidRPr="57FDB1C9">
              <w:rPr>
                <w:rFonts w:ascii="Calibri" w:eastAsia="Calibri" w:hAnsi="Calibri" w:cs="Calibri"/>
                <w:color w:val="000000" w:themeColor="text1"/>
                <w:sz w:val="22"/>
                <w:szCs w:val="22"/>
              </w:rPr>
              <w:lastRenderedPageBreak/>
              <w:t>practical implementation demonstrates good technical competency and strong effort for undergraduate level.</w:t>
            </w:r>
          </w:p>
          <w:p w14:paraId="3EE99E61" w14:textId="4870A37E" w:rsidR="00471394" w:rsidRDefault="00471394" w:rsidP="57FDB1C9">
            <w:pPr>
              <w:jc w:val="both"/>
              <w:rPr>
                <w:rFonts w:ascii="Calibri" w:eastAsia="Calibri" w:hAnsi="Calibri" w:cs="Calibri"/>
                <w:color w:val="000000" w:themeColor="text1"/>
                <w:sz w:val="22"/>
                <w:szCs w:val="22"/>
              </w:rPr>
            </w:pPr>
          </w:p>
          <w:p w14:paraId="0F4A0CEA" w14:textId="4A488813" w:rsidR="00471394" w:rsidRDefault="50031AED" w:rsidP="57FDB1C9">
            <w:pPr>
              <w:jc w:val="both"/>
              <w:rPr>
                <w:rFonts w:ascii="Calibri" w:eastAsia="Calibri" w:hAnsi="Calibri" w:cs="Calibri"/>
                <w:color w:val="000000" w:themeColor="text1"/>
                <w:sz w:val="22"/>
                <w:szCs w:val="22"/>
              </w:rPr>
            </w:pPr>
            <w:r w:rsidRPr="57FDB1C9">
              <w:rPr>
                <w:rFonts w:ascii="Calibri" w:eastAsia="Calibri" w:hAnsi="Calibri" w:cs="Calibri"/>
                <w:color w:val="000000" w:themeColor="text1"/>
                <w:sz w:val="22"/>
                <w:szCs w:val="22"/>
              </w:rPr>
              <w:t xml:space="preserve">The conclusion effectively summarises the overall project, methodology, findings, and key outcomes. </w:t>
            </w:r>
            <w:r w:rsidR="76D9A8F9" w:rsidRPr="57FDB1C9">
              <w:rPr>
                <w:rFonts w:ascii="Calibri" w:eastAsia="Calibri" w:hAnsi="Calibri" w:cs="Calibri"/>
                <w:color w:val="000000" w:themeColor="text1"/>
                <w:sz w:val="22"/>
                <w:szCs w:val="22"/>
              </w:rPr>
              <w:t>Nino</w:t>
            </w:r>
            <w:r w:rsidRPr="57FDB1C9">
              <w:rPr>
                <w:rFonts w:ascii="Calibri" w:eastAsia="Calibri" w:hAnsi="Calibri" w:cs="Calibri"/>
                <w:color w:val="000000" w:themeColor="text1"/>
                <w:sz w:val="22"/>
                <w:szCs w:val="22"/>
              </w:rPr>
              <w:t xml:space="preserve"> clearly demonstrates that the project objectives were largely achieved and appropriately reflects on the relationship between password complexity, entropy, and resistance to attacks. The recommendations regarding passphrases, password managers, and stronger password creation practices are realistic and directly linked to the findings of the experiment. The </w:t>
            </w:r>
            <w:r w:rsidR="505792CB" w:rsidRPr="57FDB1C9">
              <w:rPr>
                <w:rFonts w:ascii="Calibri" w:eastAsia="Calibri" w:hAnsi="Calibri" w:cs="Calibri"/>
                <w:color w:val="000000" w:themeColor="text1"/>
                <w:sz w:val="22"/>
                <w:szCs w:val="22"/>
              </w:rPr>
              <w:t>project</w:t>
            </w:r>
            <w:r w:rsidRPr="57FDB1C9">
              <w:rPr>
                <w:rFonts w:ascii="Calibri" w:eastAsia="Calibri" w:hAnsi="Calibri" w:cs="Calibri"/>
                <w:color w:val="000000" w:themeColor="text1"/>
                <w:sz w:val="22"/>
                <w:szCs w:val="22"/>
              </w:rPr>
              <w:t xml:space="preserve"> also demonstrates awareness of the limitations of the experiment and appropriately discusses opportunities for future research involving real-world datasets and deeper entropy analysis. However, some sections become repetitive and restate earlier findings rather than offering deeper critical reflection. More detailed discussion around the broader implications of the findings for cybersecurity practice would strengthen the chapter further. Overall, this is a strong conclusion and recommendation section demonstrating good understanding of the project outcomes.</w:t>
            </w:r>
          </w:p>
          <w:p w14:paraId="0A4C02CB" w14:textId="19C66278" w:rsidR="00471394" w:rsidRDefault="00471394" w:rsidP="57FDB1C9">
            <w:pPr>
              <w:jc w:val="both"/>
              <w:rPr>
                <w:rFonts w:ascii="Calibri" w:eastAsia="Calibri" w:hAnsi="Calibri" w:cs="Calibri"/>
                <w:color w:val="000000" w:themeColor="text1"/>
                <w:sz w:val="22"/>
                <w:szCs w:val="22"/>
              </w:rPr>
            </w:pPr>
          </w:p>
          <w:p w14:paraId="58DB39C6" w14:textId="237965A6" w:rsidR="00471394" w:rsidRDefault="00471394" w:rsidP="57FDB1C9">
            <w:pPr>
              <w:jc w:val="both"/>
              <w:rPr>
                <w:rFonts w:ascii="Calibri" w:eastAsia="Calibri" w:hAnsi="Calibri" w:cs="Calibri"/>
                <w:color w:val="000000" w:themeColor="text1"/>
                <w:sz w:val="22"/>
                <w:szCs w:val="22"/>
              </w:rPr>
            </w:pPr>
          </w:p>
        </w:tc>
      </w:tr>
      <w:tr w:rsidR="00C2152E" w:rsidRPr="00C2152E" w14:paraId="6386C949" w14:textId="77777777" w:rsidTr="57FDB1C9">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57FDB1C9">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57FDB1C9">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57FDB1C9">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53AA603C" w:rsidR="00782CF2" w:rsidRPr="00C2152E" w:rsidRDefault="05B9D5CB"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12</w:t>
            </w:r>
            <w:r w:rsidR="00811371" w:rsidRPr="57FDB1C9">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57FDB1C9">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57FDB1C9">
              <w:rPr>
                <w:rFonts w:asciiTheme="minorHAnsi" w:hAnsiTheme="minorHAnsi"/>
                <w:color w:val="000000" w:themeColor="text1"/>
                <w:lang w:eastAsia="en-GB"/>
              </w:rPr>
              <w:t>Comments:</w:t>
            </w:r>
          </w:p>
          <w:p w14:paraId="5B3AD311" w14:textId="76C13CF0" w:rsidR="00C2152E" w:rsidRPr="00C2152E" w:rsidRDefault="42E76864" w:rsidP="57FDB1C9">
            <w:pPr>
              <w:jc w:val="both"/>
            </w:pPr>
            <w:r w:rsidRPr="57FDB1C9">
              <w:rPr>
                <w:rFonts w:ascii="Calibri" w:eastAsia="Calibri" w:hAnsi="Calibri" w:cs="Calibri"/>
                <w:color w:val="000000" w:themeColor="text1"/>
                <w:sz w:val="22"/>
                <w:szCs w:val="22"/>
              </w:rPr>
              <w:t xml:space="preserve">The project demonstrates good technical implementation and a clear attempt to simulate password cracking behaviour within a controlled Python-based environment. The use of separate modules for hashing, entropy, dictionary attacks, brute-force logic, data visualisation, and CSV exportation demonstrates good software structure and organisation. The synthetic password generation approach was appropriate from both ethical and practical perspectives. The </w:t>
            </w:r>
            <w:r w:rsidR="1882C026" w:rsidRPr="57FDB1C9">
              <w:rPr>
                <w:rFonts w:ascii="Calibri" w:eastAsia="Calibri" w:hAnsi="Calibri" w:cs="Calibri"/>
                <w:color w:val="000000" w:themeColor="text1"/>
                <w:sz w:val="22"/>
                <w:szCs w:val="22"/>
              </w:rPr>
              <w:t>project</w:t>
            </w:r>
            <w:r w:rsidRPr="57FDB1C9">
              <w:rPr>
                <w:rFonts w:ascii="Calibri" w:eastAsia="Calibri" w:hAnsi="Calibri" w:cs="Calibri"/>
                <w:color w:val="000000" w:themeColor="text1"/>
                <w:sz w:val="22"/>
                <w:szCs w:val="22"/>
              </w:rPr>
              <w:t xml:space="preserve"> also demonstrated good awareness of reproducibility through seeded datasets and multiple simulation runs. The graphical analysis and benchmarking components strengthen the practical value of the project. However, the experimental design remains limited by the inability of the brute-force attack to fully operate under realistic conditions due to computational constraints. As a result, theoretical brute-force estimation replaced actual brute-force cracking results, reducing the practical depth of the experiment. Furthermore, the attack simulations remained relatively basic and did not incorporate more advanced password cracking approaches such as probabilistic models, GPU acceleration, or hybrid attacks. Despite these limitations, the project still demonstrates good practical competency and a solid technical foundation for undergraduate level</w:t>
            </w:r>
            <w:r w:rsidR="6C713E77" w:rsidRPr="57FDB1C9">
              <w:rPr>
                <w:rFonts w:ascii="Calibri" w:eastAsia="Calibri" w:hAnsi="Calibri" w:cs="Calibri"/>
                <w:color w:val="000000" w:themeColor="text1"/>
                <w:sz w:val="22"/>
                <w:szCs w:val="22"/>
              </w:rPr>
              <w:t>.</w:t>
            </w:r>
          </w:p>
        </w:tc>
      </w:tr>
      <w:tr w:rsidR="00C2152E" w:rsidRPr="00C2152E" w14:paraId="0ADBB64E" w14:textId="77777777" w:rsidTr="57FDB1C9">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57FDB1C9">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57FDB1C9">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0E3BB8A8" w:rsidR="00782CF2" w:rsidRPr="00C2152E" w:rsidRDefault="119CA43A"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9</w:t>
            </w:r>
            <w:r w:rsidR="3CE9816A" w:rsidRPr="57FDB1C9">
              <w:rPr>
                <w:rFonts w:asciiTheme="minorHAnsi" w:hAnsiTheme="minorHAnsi"/>
                <w:color w:val="000000" w:themeColor="text1"/>
                <w:lang w:eastAsia="en-GB"/>
              </w:rPr>
              <w:t>/</w:t>
            </w:r>
            <w:r w:rsidR="00811371" w:rsidRPr="57FDB1C9">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57FDB1C9">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843BC84" w:rsidR="00782CF2" w:rsidRPr="00C2152E" w:rsidRDefault="7628CC41" w:rsidP="57FDB1C9">
            <w:pPr>
              <w:jc w:val="right"/>
              <w:rPr>
                <w:rFonts w:asciiTheme="minorHAnsi" w:hAnsiTheme="minorHAnsi"/>
                <w:color w:val="000000" w:themeColor="text1"/>
                <w:lang w:eastAsia="en-GB"/>
              </w:rPr>
            </w:pPr>
            <w:r w:rsidRPr="57FDB1C9">
              <w:rPr>
                <w:rFonts w:asciiTheme="minorHAnsi" w:hAnsiTheme="minorHAnsi"/>
                <w:color w:val="000000" w:themeColor="text1"/>
                <w:lang w:eastAsia="en-GB"/>
              </w:rPr>
              <w:t>7</w:t>
            </w:r>
            <w:r w:rsidR="3CE9816A" w:rsidRPr="57FDB1C9">
              <w:rPr>
                <w:rFonts w:asciiTheme="minorHAnsi" w:hAnsiTheme="minorHAnsi"/>
                <w:color w:val="000000" w:themeColor="text1"/>
                <w:lang w:eastAsia="en-GB"/>
              </w:rPr>
              <w:t>/</w:t>
            </w:r>
            <w:r w:rsidR="00811371" w:rsidRPr="57FDB1C9">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57FDB1C9">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57FDB1C9">
              <w:rPr>
                <w:rFonts w:asciiTheme="minorHAnsi" w:hAnsiTheme="minorHAnsi"/>
                <w:color w:val="000000" w:themeColor="text1"/>
                <w:lang w:eastAsia="en-GB"/>
              </w:rPr>
              <w:lastRenderedPageBreak/>
              <w:t>Comments:</w:t>
            </w:r>
          </w:p>
          <w:p w14:paraId="30118CF4" w14:textId="59BA2E22" w:rsidR="007C2CCC" w:rsidRDefault="75C86DF4" w:rsidP="57FDB1C9">
            <w:pPr>
              <w:jc w:val="both"/>
              <w:rPr>
                <w:rFonts w:ascii="Calibri" w:eastAsia="Calibri" w:hAnsi="Calibri" w:cs="Calibri"/>
                <w:color w:val="000000" w:themeColor="text1"/>
                <w:sz w:val="22"/>
                <w:szCs w:val="22"/>
              </w:rPr>
            </w:pPr>
            <w:r w:rsidRPr="57FDB1C9">
              <w:rPr>
                <w:rFonts w:ascii="Calibri" w:eastAsia="Calibri" w:hAnsi="Calibri" w:cs="Calibri"/>
                <w:color w:val="000000" w:themeColor="text1"/>
                <w:sz w:val="22"/>
                <w:szCs w:val="22"/>
              </w:rPr>
              <w:t>The reflection chapter is reasonably strong and demonstrates honest evaluation of the project process, challenges faced, and lessons learned. The student appropriately reflects on the achievement of the project aim and objectives and demonstrates awareness of both strengths and limitations of the work completed. The discussion surrounding the computational limitations of brute-force attacks and the need to adapt the methodology demonstrates good problem-solving awareness and independent thinking. The reflection on dataset duplication risks and experimental consistency also shows good understanding of project management considerations. However, while the reflection is thoughtful, it could be strengthened further through deeper discussion of personal technical growth, research skills development, project management strategies, and lessons learned about cybersecurity experimentation more broadly. Overall, this is a</w:t>
            </w:r>
            <w:r w:rsidR="3AB886E4" w:rsidRPr="57FDB1C9">
              <w:rPr>
                <w:rFonts w:ascii="Calibri" w:eastAsia="Calibri" w:hAnsi="Calibri" w:cs="Calibri"/>
                <w:color w:val="000000" w:themeColor="text1"/>
                <w:sz w:val="22"/>
                <w:szCs w:val="22"/>
              </w:rPr>
              <w:t>n</w:t>
            </w:r>
            <w:r w:rsidRPr="57FDB1C9">
              <w:rPr>
                <w:rFonts w:ascii="Calibri" w:eastAsia="Calibri" w:hAnsi="Calibri" w:cs="Calibri"/>
                <w:color w:val="000000" w:themeColor="text1"/>
                <w:sz w:val="22"/>
                <w:szCs w:val="22"/>
              </w:rPr>
              <w:t xml:space="preserve"> </w:t>
            </w:r>
            <w:r w:rsidR="7FF4CBFD" w:rsidRPr="57FDB1C9">
              <w:rPr>
                <w:rFonts w:ascii="Calibri" w:eastAsia="Calibri" w:hAnsi="Calibri" w:cs="Calibri"/>
                <w:color w:val="000000" w:themeColor="text1"/>
                <w:sz w:val="22"/>
                <w:szCs w:val="22"/>
              </w:rPr>
              <w:t>excellent</w:t>
            </w:r>
            <w:r w:rsidRPr="57FDB1C9">
              <w:rPr>
                <w:rFonts w:ascii="Calibri" w:eastAsia="Calibri" w:hAnsi="Calibri" w:cs="Calibri"/>
                <w:color w:val="000000" w:themeColor="text1"/>
                <w:sz w:val="22"/>
                <w:szCs w:val="22"/>
              </w:rPr>
              <w:t xml:space="preserve"> reflective section with clear evidence of engagement and self-evaluation.</w:t>
            </w:r>
          </w:p>
          <w:p w14:paraId="02AE15DA" w14:textId="70C19B25" w:rsidR="007C2CCC" w:rsidRDefault="007C2CCC" w:rsidP="57FDB1C9">
            <w:pPr>
              <w:jc w:val="both"/>
              <w:rPr>
                <w:rFonts w:asciiTheme="minorHAnsi" w:hAnsiTheme="minorHAnsi"/>
                <w:b/>
                <w:bCs/>
                <w:color w:val="000000" w:themeColor="text1"/>
                <w:lang w:eastAsia="en-GB"/>
              </w:rPr>
            </w:pPr>
          </w:p>
          <w:p w14:paraId="056C75E6" w14:textId="6F3942C9" w:rsidR="007C2CCC" w:rsidRDefault="5C8BC49F" w:rsidP="57FDB1C9">
            <w:pPr>
              <w:jc w:val="both"/>
              <w:rPr>
                <w:rFonts w:ascii="Calibri" w:eastAsia="Calibri" w:hAnsi="Calibri" w:cs="Calibri"/>
                <w:color w:val="000000" w:themeColor="text1"/>
                <w:sz w:val="22"/>
                <w:szCs w:val="22"/>
              </w:rPr>
            </w:pPr>
            <w:r w:rsidRPr="57FDB1C9">
              <w:rPr>
                <w:rFonts w:ascii="Calibri" w:eastAsia="Calibri" w:hAnsi="Calibri" w:cs="Calibri"/>
                <w:color w:val="000000" w:themeColor="text1"/>
                <w:sz w:val="22"/>
                <w:szCs w:val="22"/>
              </w:rPr>
              <w:t>The report is well structured overall and follows a clear academic layout with logical chapter progression. The inclusion of diagrams, graphs, tables, architectural designs, screenshots, console outputs, and implementation explanations significantly strengthens the presentation quality and demonstrates substantial independent work. The report also includes appendices, references, and clear project organisation which contributes positively to professionalism. However, there are noticeable weaknesses in academic writing quality throughout the report. Numerous grammatical issues, inconsistent sentence structures, repetitive phrasing, spacing issues, and formatting inconsistencies reduce the overall professionalism of the document. Some figure numbering inconsistencies are also present, and several references rely heavily on websites rather than stronger academic sources. While the referencing format is generally acceptable, there are inconsistencies in citation formatting and source quality. Despite these issues, the report overall demonstrates a good standard of technical communication and project presentation for undergraduate level.</w:t>
            </w:r>
          </w:p>
          <w:p w14:paraId="0E781FB9" w14:textId="172C0E19" w:rsidR="007C2CCC" w:rsidRDefault="007C2CCC" w:rsidP="57FDB1C9">
            <w:pPr>
              <w:rPr>
                <w:rFonts w:asciiTheme="minorHAnsi" w:hAnsiTheme="minorHAnsi"/>
                <w:b/>
                <w:bCs/>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3083D" w14:textId="77777777" w:rsidR="00AB2286" w:rsidRDefault="00AB2286" w:rsidP="002B7AB6">
      <w:r>
        <w:separator/>
      </w:r>
    </w:p>
  </w:endnote>
  <w:endnote w:type="continuationSeparator" w:id="0">
    <w:p w14:paraId="7DA3767C" w14:textId="77777777" w:rsidR="00AB2286" w:rsidRDefault="00AB228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5D603" w14:textId="77777777" w:rsidR="00AB2286" w:rsidRDefault="00AB2286" w:rsidP="002B7AB6">
      <w:r>
        <w:separator/>
      </w:r>
    </w:p>
  </w:footnote>
  <w:footnote w:type="continuationSeparator" w:id="0">
    <w:p w14:paraId="7AD6ED55" w14:textId="77777777" w:rsidR="00AB2286" w:rsidRDefault="00AB2286"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232E"/>
    <w:rsid w:val="000F3C3A"/>
    <w:rsid w:val="000F7A4A"/>
    <w:rsid w:val="001235CB"/>
    <w:rsid w:val="00125730"/>
    <w:rsid w:val="001A2A84"/>
    <w:rsid w:val="001B5862"/>
    <w:rsid w:val="001D0DDD"/>
    <w:rsid w:val="00242112"/>
    <w:rsid w:val="00253402"/>
    <w:rsid w:val="00266DE7"/>
    <w:rsid w:val="00296CAE"/>
    <w:rsid w:val="002B7AB6"/>
    <w:rsid w:val="00306E7D"/>
    <w:rsid w:val="0038665F"/>
    <w:rsid w:val="0039179C"/>
    <w:rsid w:val="003E0304"/>
    <w:rsid w:val="003E3951"/>
    <w:rsid w:val="003E5437"/>
    <w:rsid w:val="003F049D"/>
    <w:rsid w:val="00461843"/>
    <w:rsid w:val="00471394"/>
    <w:rsid w:val="0047164C"/>
    <w:rsid w:val="004779D1"/>
    <w:rsid w:val="004F7694"/>
    <w:rsid w:val="00576B2C"/>
    <w:rsid w:val="005C79DB"/>
    <w:rsid w:val="006363DD"/>
    <w:rsid w:val="006530D2"/>
    <w:rsid w:val="006645F5"/>
    <w:rsid w:val="006D168E"/>
    <w:rsid w:val="006F4C28"/>
    <w:rsid w:val="00782CF2"/>
    <w:rsid w:val="007C2CCC"/>
    <w:rsid w:val="007C5EED"/>
    <w:rsid w:val="007E5836"/>
    <w:rsid w:val="00811371"/>
    <w:rsid w:val="00826F79"/>
    <w:rsid w:val="00866E85"/>
    <w:rsid w:val="008810D2"/>
    <w:rsid w:val="008B05C1"/>
    <w:rsid w:val="008B67FF"/>
    <w:rsid w:val="008C75A5"/>
    <w:rsid w:val="008D4A65"/>
    <w:rsid w:val="009E130B"/>
    <w:rsid w:val="009F024E"/>
    <w:rsid w:val="009F37CB"/>
    <w:rsid w:val="00A151E5"/>
    <w:rsid w:val="00A16A6A"/>
    <w:rsid w:val="00A4064E"/>
    <w:rsid w:val="00A47A6B"/>
    <w:rsid w:val="00A61D46"/>
    <w:rsid w:val="00A736BA"/>
    <w:rsid w:val="00AB2286"/>
    <w:rsid w:val="00AB2BB8"/>
    <w:rsid w:val="00AB34FE"/>
    <w:rsid w:val="00B04E8B"/>
    <w:rsid w:val="00B27A16"/>
    <w:rsid w:val="00B92256"/>
    <w:rsid w:val="00BD12B1"/>
    <w:rsid w:val="00BE7DFA"/>
    <w:rsid w:val="00C2152E"/>
    <w:rsid w:val="00C60A27"/>
    <w:rsid w:val="00CC4C41"/>
    <w:rsid w:val="00CD2262"/>
    <w:rsid w:val="00CF3983"/>
    <w:rsid w:val="00D87BAB"/>
    <w:rsid w:val="00E1157B"/>
    <w:rsid w:val="00E3032F"/>
    <w:rsid w:val="00E714D7"/>
    <w:rsid w:val="00E7241F"/>
    <w:rsid w:val="00E941A3"/>
    <w:rsid w:val="00EB2D9F"/>
    <w:rsid w:val="00EE0FE1"/>
    <w:rsid w:val="00EE4571"/>
    <w:rsid w:val="00F14758"/>
    <w:rsid w:val="00F20A1E"/>
    <w:rsid w:val="00F6644D"/>
    <w:rsid w:val="0401736F"/>
    <w:rsid w:val="0566DC90"/>
    <w:rsid w:val="05B9D5CB"/>
    <w:rsid w:val="0922712C"/>
    <w:rsid w:val="106A0F67"/>
    <w:rsid w:val="119CA43A"/>
    <w:rsid w:val="13DA08D7"/>
    <w:rsid w:val="143FD813"/>
    <w:rsid w:val="14B4EF00"/>
    <w:rsid w:val="15AE07E0"/>
    <w:rsid w:val="172F1AC7"/>
    <w:rsid w:val="1882C026"/>
    <w:rsid w:val="1BC325A5"/>
    <w:rsid w:val="1D64D2E9"/>
    <w:rsid w:val="1EFD109F"/>
    <w:rsid w:val="20ECB070"/>
    <w:rsid w:val="23329FDD"/>
    <w:rsid w:val="25553DD3"/>
    <w:rsid w:val="28115A1B"/>
    <w:rsid w:val="2842F1A5"/>
    <w:rsid w:val="2EB68C88"/>
    <w:rsid w:val="2F0A1161"/>
    <w:rsid w:val="35325976"/>
    <w:rsid w:val="39F59E66"/>
    <w:rsid w:val="3AB886E4"/>
    <w:rsid w:val="3CE9816A"/>
    <w:rsid w:val="3E1EBD09"/>
    <w:rsid w:val="3E7A51B0"/>
    <w:rsid w:val="42E76864"/>
    <w:rsid w:val="4BA7269C"/>
    <w:rsid w:val="50031AED"/>
    <w:rsid w:val="505792CB"/>
    <w:rsid w:val="53F6B1BB"/>
    <w:rsid w:val="55A1A13F"/>
    <w:rsid w:val="57FAD71B"/>
    <w:rsid w:val="57FDB1C9"/>
    <w:rsid w:val="58458A10"/>
    <w:rsid w:val="59C8BDDC"/>
    <w:rsid w:val="5C8BC49F"/>
    <w:rsid w:val="5D5BD8C7"/>
    <w:rsid w:val="5EEE27E5"/>
    <w:rsid w:val="60601AD5"/>
    <w:rsid w:val="62EF1511"/>
    <w:rsid w:val="64B6F372"/>
    <w:rsid w:val="6C713E77"/>
    <w:rsid w:val="6CB5B32E"/>
    <w:rsid w:val="6E71551A"/>
    <w:rsid w:val="70BD513C"/>
    <w:rsid w:val="72D283F9"/>
    <w:rsid w:val="74D1CF7F"/>
    <w:rsid w:val="75C86DF4"/>
    <w:rsid w:val="7628CC41"/>
    <w:rsid w:val="76D9A8F9"/>
    <w:rsid w:val="7832C7CA"/>
    <w:rsid w:val="788A8D30"/>
    <w:rsid w:val="79BD84C3"/>
    <w:rsid w:val="79D3C640"/>
    <w:rsid w:val="7A7B8831"/>
    <w:rsid w:val="7C68F33D"/>
    <w:rsid w:val="7E7B18AB"/>
    <w:rsid w:val="7F9CDAE5"/>
    <w:rsid w:val="7FF4CB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1842</Words>
  <Characters>10501</Characters>
  <Application>Microsoft Office Word</Application>
  <DocSecurity>0</DocSecurity>
  <Lines>87</Lines>
  <Paragraphs>24</Paragraphs>
  <ScaleCrop>false</ScaleCrop>
  <Company/>
  <LinksUpToDate>false</LinksUpToDate>
  <CharactersWithSpaces>12319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32</cp:revision>
  <cp:lastPrinted>2013-09-25T13:22:00Z</cp:lastPrinted>
  <dcterms:created xsi:type="dcterms:W3CDTF">2020-09-07T10:12:00Z</dcterms:created>
  <dcterms:modified xsi:type="dcterms:W3CDTF">2026-06-05T10:59:00Z</dcterms:modified>
</cp:coreProperties>
</file>