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6E4" w:rsidRDefault="005546E4" w:rsidP="005546E4"/>
    <w:p w:rsidR="005546E4" w:rsidRDefault="005546E4" w:rsidP="005546E4">
      <w:pPr>
        <w:suppressAutoHyphens/>
        <w:spacing w:after="0" w:line="240" w:lineRule="auto"/>
        <w:rPr>
          <w:rFonts w:ascii="Arial" w:eastAsia="Calibri" w:hAnsi="Arial" w:cs="Arial"/>
          <w:color w:val="58595B"/>
          <w:sz w:val="28"/>
          <w:szCs w:val="28"/>
          <w:lang w:val="en-US"/>
        </w:rPr>
      </w:pPr>
      <w:bookmarkStart w:id="0" w:name="_Hlk50558836"/>
      <w:r>
        <w:rPr>
          <w:rFonts w:ascii="Arial" w:eastAsia="Calibri" w:hAnsi="Arial" w:cs="Arial"/>
          <w:color w:val="58595B"/>
          <w:sz w:val="28"/>
          <w:szCs w:val="28"/>
          <w:lang w:val="en-US"/>
        </w:rPr>
        <w:t>Qualification: CIPD Diploma in Applied Human Resources</w:t>
      </w: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suppressAutoHyphens/>
        <w:spacing w:after="0" w:line="240" w:lineRule="auto"/>
        <w:rPr>
          <w:rFonts w:ascii="Arial" w:eastAsia="Calibri" w:hAnsi="Arial" w:cs="Arial"/>
          <w:color w:val="58595B"/>
          <w:sz w:val="28"/>
          <w:szCs w:val="28"/>
          <w:lang w:val="en-US"/>
        </w:rPr>
      </w:pPr>
      <w:r>
        <w:rPr>
          <w:rFonts w:ascii="Arial" w:eastAsia="Calibri" w:hAnsi="Arial" w:cs="Arial"/>
          <w:color w:val="58595B"/>
          <w:sz w:val="28"/>
          <w:szCs w:val="28"/>
          <w:lang w:val="en-US"/>
        </w:rPr>
        <w:t xml:space="preserve">Module Name: </w:t>
      </w: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suppressAutoHyphens/>
        <w:spacing w:after="0" w:line="240" w:lineRule="auto"/>
        <w:rPr>
          <w:rFonts w:ascii="Arial" w:eastAsia="Calibri" w:hAnsi="Arial" w:cs="Arial"/>
          <w:color w:val="58595B"/>
          <w:sz w:val="28"/>
          <w:szCs w:val="28"/>
          <w:lang w:val="en-US"/>
        </w:rPr>
      </w:pPr>
      <w:r>
        <w:rPr>
          <w:rFonts w:ascii="Arial" w:eastAsia="Calibri" w:hAnsi="Arial" w:cs="Arial"/>
          <w:color w:val="58595B"/>
          <w:sz w:val="28"/>
          <w:szCs w:val="28"/>
          <w:lang w:val="en-US"/>
        </w:rPr>
        <w:t xml:space="preserve">Understanding employee engagement  </w:t>
      </w: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suppressAutoHyphens/>
        <w:spacing w:after="0" w:line="240" w:lineRule="auto"/>
        <w:rPr>
          <w:rFonts w:ascii="Arial" w:eastAsia="Calibri" w:hAnsi="Arial" w:cs="Arial"/>
          <w:color w:val="58595B"/>
          <w:sz w:val="28"/>
          <w:szCs w:val="28"/>
          <w:lang w:val="en-US"/>
        </w:rPr>
      </w:pPr>
      <w:r>
        <w:rPr>
          <w:rFonts w:ascii="Arial" w:eastAsia="Calibri" w:hAnsi="Arial" w:cs="Arial"/>
          <w:color w:val="58595B"/>
          <w:sz w:val="28"/>
          <w:szCs w:val="28"/>
          <w:lang w:val="en-US"/>
        </w:rPr>
        <w:t>Word Count:</w:t>
      </w: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tabs>
          <w:tab w:val="left" w:pos="720"/>
          <w:tab w:val="left" w:pos="1440"/>
          <w:tab w:val="left" w:pos="2160"/>
          <w:tab w:val="left" w:pos="2880"/>
          <w:tab w:val="left" w:pos="3600"/>
        </w:tabs>
        <w:suppressAutoHyphens/>
        <w:spacing w:after="0" w:line="240" w:lineRule="auto"/>
        <w:rPr>
          <w:rFonts w:ascii="Arial" w:eastAsia="Calibri" w:hAnsi="Arial" w:cs="Arial"/>
          <w:color w:val="58595B"/>
          <w:sz w:val="28"/>
          <w:szCs w:val="28"/>
          <w:lang w:val="en-US"/>
        </w:rPr>
      </w:pPr>
      <w:r>
        <w:rPr>
          <w:rFonts w:ascii="Arial" w:eastAsia="Calibri" w:hAnsi="Arial" w:cs="Arial"/>
          <w:color w:val="58595B"/>
          <w:sz w:val="28"/>
          <w:szCs w:val="28"/>
          <w:lang w:val="en-US"/>
        </w:rPr>
        <w:t>Student Name:</w:t>
      </w:r>
      <w:r>
        <w:rPr>
          <w:rFonts w:ascii="Arial" w:eastAsia="Calibri" w:hAnsi="Arial" w:cs="Arial"/>
          <w:color w:val="58595B"/>
          <w:sz w:val="28"/>
          <w:szCs w:val="28"/>
          <w:lang w:val="en-US"/>
        </w:rPr>
        <w:tab/>
        <w:t>Sarah Mason</w:t>
      </w:r>
      <w:r>
        <w:rPr>
          <w:rFonts w:ascii="Arial" w:eastAsia="Calibri" w:hAnsi="Arial" w:cs="Arial"/>
          <w:color w:val="58595B"/>
          <w:sz w:val="28"/>
          <w:szCs w:val="28"/>
          <w:lang w:val="en-US"/>
        </w:rPr>
        <w:tab/>
      </w:r>
      <w:r>
        <w:rPr>
          <w:rFonts w:ascii="Arial" w:eastAsia="Calibri" w:hAnsi="Arial" w:cs="Arial"/>
          <w:color w:val="58595B"/>
          <w:sz w:val="28"/>
          <w:szCs w:val="28"/>
          <w:lang w:val="en-US"/>
        </w:rPr>
        <w:tab/>
      </w:r>
      <w:r>
        <w:rPr>
          <w:rFonts w:ascii="Arial" w:eastAsia="Calibri" w:hAnsi="Arial" w:cs="Arial"/>
          <w:color w:val="58595B"/>
          <w:sz w:val="28"/>
          <w:szCs w:val="28"/>
          <w:lang w:val="en-US"/>
        </w:rPr>
        <w:tab/>
      </w:r>
    </w:p>
    <w:p w:rsidR="005546E4" w:rsidRDefault="005546E4" w:rsidP="005546E4">
      <w:pPr>
        <w:suppressAutoHyphens/>
        <w:spacing w:after="0" w:line="240" w:lineRule="auto"/>
        <w:rPr>
          <w:rFonts w:ascii="Arial" w:eastAsia="Calibri" w:hAnsi="Arial" w:cs="Arial"/>
          <w:color w:val="58595B"/>
          <w:sz w:val="28"/>
          <w:szCs w:val="28"/>
          <w:lang w:val="en-US"/>
        </w:rPr>
      </w:pPr>
      <w:r>
        <w:rPr>
          <w:rFonts w:ascii="Arial" w:eastAsia="Calibri" w:hAnsi="Arial" w:cs="Arial"/>
          <w:color w:val="58595B"/>
          <w:sz w:val="28"/>
          <w:szCs w:val="28"/>
          <w:lang w:val="en-US"/>
        </w:rPr>
        <w:t>Student Number:</w:t>
      </w:r>
      <w:r>
        <w:rPr>
          <w:rFonts w:ascii="Arial" w:eastAsia="Calibri" w:hAnsi="Arial" w:cs="Arial"/>
          <w:color w:val="58595B"/>
          <w:sz w:val="28"/>
          <w:szCs w:val="28"/>
          <w:lang w:val="en-US"/>
        </w:rPr>
        <w:tab/>
        <w:t>2005783</w:t>
      </w:r>
      <w:r>
        <w:rPr>
          <w:rFonts w:ascii="Arial" w:eastAsia="Calibri" w:hAnsi="Arial" w:cs="Arial"/>
          <w:color w:val="58595B"/>
          <w:sz w:val="28"/>
          <w:szCs w:val="28"/>
          <w:lang w:val="en-US"/>
        </w:rPr>
        <w:tab/>
      </w:r>
      <w:r>
        <w:rPr>
          <w:rFonts w:ascii="Arial" w:eastAsia="Calibri" w:hAnsi="Arial" w:cs="Arial"/>
          <w:color w:val="58595B"/>
          <w:sz w:val="28"/>
          <w:szCs w:val="28"/>
          <w:lang w:val="en-US"/>
        </w:rPr>
        <w:tab/>
      </w:r>
    </w:p>
    <w:p w:rsidR="005546E4" w:rsidRDefault="005546E4" w:rsidP="005546E4">
      <w:pPr>
        <w:suppressAutoHyphens/>
        <w:spacing w:after="0" w:line="240" w:lineRule="auto"/>
        <w:rPr>
          <w:rFonts w:ascii="Arial" w:eastAsia="Arial" w:hAnsi="Arial" w:cs="Arial"/>
          <w:color w:val="58595B"/>
          <w:sz w:val="28"/>
          <w:szCs w:val="28"/>
          <w:lang w:eastAsia="en-GB"/>
        </w:rPr>
      </w:pPr>
      <w:r>
        <w:rPr>
          <w:rFonts w:ascii="Arial" w:eastAsia="Calibri" w:hAnsi="Arial" w:cs="Arial"/>
          <w:color w:val="58595B"/>
          <w:sz w:val="28"/>
          <w:szCs w:val="28"/>
          <w:lang w:val="en-US"/>
        </w:rPr>
        <w:t>CIPD Membership Number:</w:t>
      </w:r>
      <w:r>
        <w:rPr>
          <w:rFonts w:ascii="Arial" w:eastAsia="Calibri" w:hAnsi="Arial" w:cs="Arial"/>
          <w:color w:val="58595B"/>
          <w:sz w:val="28"/>
          <w:szCs w:val="28"/>
          <w:lang w:val="en-US"/>
        </w:rPr>
        <w:tab/>
      </w:r>
      <w:r>
        <w:rPr>
          <w:rFonts w:ascii="Arial" w:eastAsia="Arial" w:hAnsi="Arial" w:cs="Arial"/>
          <w:color w:val="58595B"/>
          <w:sz w:val="28"/>
          <w:szCs w:val="28"/>
          <w:lang w:eastAsia="en-GB"/>
        </w:rPr>
        <w:t>5599128</w:t>
      </w:r>
    </w:p>
    <w:p w:rsidR="005546E4" w:rsidRDefault="005546E4" w:rsidP="005546E4">
      <w:pPr>
        <w:suppressAutoHyphens/>
        <w:spacing w:after="0" w:line="240" w:lineRule="auto"/>
        <w:rPr>
          <w:rFonts w:ascii="Arial" w:eastAsia="Arial" w:hAnsi="Arial" w:cs="Arial"/>
          <w:color w:val="58595B"/>
          <w:sz w:val="28"/>
          <w:szCs w:val="28"/>
          <w:lang w:eastAsia="en-GB"/>
        </w:rPr>
      </w:pPr>
    </w:p>
    <w:p w:rsidR="005546E4" w:rsidRDefault="005546E4" w:rsidP="005546E4">
      <w:pPr>
        <w:suppressAutoHyphens/>
        <w:spacing w:after="0" w:line="240" w:lineRule="auto"/>
        <w:rPr>
          <w:rFonts w:ascii="Arial" w:eastAsia="Arial" w:hAnsi="Arial" w:cs="Arial"/>
          <w:color w:val="58595B"/>
          <w:sz w:val="28"/>
          <w:szCs w:val="28"/>
          <w:lang w:eastAsia="en-GB"/>
        </w:rPr>
      </w:pPr>
      <w:r>
        <w:rPr>
          <w:rFonts w:ascii="Arial" w:eastAsia="Calibri" w:hAnsi="Arial" w:cs="Arial"/>
          <w:color w:val="58595B"/>
          <w:sz w:val="28"/>
          <w:szCs w:val="28"/>
          <w:lang w:val="en-US"/>
        </w:rPr>
        <w:t>By signing below, I confirm that the work/evidence presented is my own, unaided work. I understand the regulations pertaining to candidate malpractice and the action that may be taken as a result.</w:t>
      </w: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suppressAutoHyphens/>
        <w:spacing w:after="0" w:line="240" w:lineRule="auto"/>
        <w:rPr>
          <w:rFonts w:ascii="Arial" w:eastAsia="Calibri" w:hAnsi="Arial" w:cs="Arial"/>
          <w:color w:val="58595B"/>
          <w:sz w:val="28"/>
          <w:szCs w:val="28"/>
          <w:lang w:val="en-US"/>
        </w:rPr>
      </w:pPr>
    </w:p>
    <w:p w:rsidR="005546E4" w:rsidRDefault="005546E4" w:rsidP="005546E4">
      <w:pPr>
        <w:suppressAutoHyphens/>
        <w:spacing w:after="0" w:line="240" w:lineRule="auto"/>
        <w:rPr>
          <w:rFonts w:ascii="Arial" w:eastAsia="Calibri" w:hAnsi="Arial" w:cs="Arial"/>
          <w:color w:val="58595B"/>
          <w:sz w:val="28"/>
          <w:szCs w:val="28"/>
          <w:lang w:val="en-US"/>
        </w:rPr>
      </w:pPr>
      <w:r>
        <w:rPr>
          <w:rFonts w:ascii="Arial" w:eastAsia="Calibri" w:hAnsi="Arial" w:cs="Arial"/>
          <w:color w:val="58595B"/>
          <w:sz w:val="28"/>
          <w:szCs w:val="28"/>
          <w:lang w:val="en-US"/>
        </w:rPr>
        <w:t xml:space="preserve">Signed: </w:t>
      </w:r>
      <w:r>
        <w:rPr>
          <w:rFonts w:ascii="Arial" w:eastAsia="Calibri" w:hAnsi="Arial" w:cs="Arial"/>
          <w:color w:val="58595B"/>
          <w:sz w:val="28"/>
          <w:szCs w:val="28"/>
          <w:lang w:val="en-US"/>
        </w:rPr>
        <w:tab/>
      </w:r>
      <w:r>
        <w:rPr>
          <w:rFonts w:ascii="Arial" w:eastAsia="Calibri" w:hAnsi="Arial" w:cs="Arial"/>
          <w:color w:val="58595B"/>
          <w:sz w:val="28"/>
          <w:szCs w:val="28"/>
          <w:lang w:val="en-US"/>
        </w:rPr>
        <w:tab/>
        <w:t xml:space="preserve">Sarah Mason    </w:t>
      </w:r>
      <w:r>
        <w:rPr>
          <w:rFonts w:ascii="Arial" w:eastAsia="Calibri" w:hAnsi="Arial" w:cs="Arial"/>
          <w:color w:val="58595B"/>
          <w:sz w:val="24"/>
          <w:szCs w:val="24"/>
          <w:lang w:val="en-US"/>
        </w:rPr>
        <w:t>Date:</w:t>
      </w:r>
      <w:r>
        <w:rPr>
          <w:rFonts w:ascii="Arial" w:eastAsia="Calibri" w:hAnsi="Arial" w:cs="Arial"/>
          <w:color w:val="58595B"/>
          <w:sz w:val="24"/>
          <w:szCs w:val="24"/>
          <w:lang w:val="en-US"/>
        </w:rPr>
        <w:tab/>
      </w:r>
      <w:r>
        <w:rPr>
          <w:rFonts w:ascii="Arial" w:eastAsia="Calibri" w:hAnsi="Arial" w:cs="Arial"/>
          <w:color w:val="58595B"/>
          <w:sz w:val="24"/>
          <w:szCs w:val="24"/>
          <w:lang w:val="en-US"/>
        </w:rPr>
        <w:tab/>
      </w:r>
      <w:bookmarkEnd w:id="0"/>
    </w:p>
    <w:p w:rsidR="005546E4" w:rsidRDefault="005546E4" w:rsidP="005546E4">
      <w:pPr>
        <w:suppressAutoHyphens/>
        <w:spacing w:after="0" w:line="240" w:lineRule="auto"/>
        <w:rPr>
          <w:rFonts w:ascii="Arial" w:eastAsia="Calibri" w:hAnsi="Arial" w:cs="Times New Roman"/>
          <w:b/>
          <w:bCs/>
          <w:color w:val="1F497D"/>
          <w:sz w:val="24"/>
          <w:szCs w:val="24"/>
          <w:u w:val="single"/>
          <w:lang w:val="en-US"/>
        </w:rPr>
      </w:pPr>
    </w:p>
    <w:p w:rsidR="00762647" w:rsidRDefault="00762647"/>
    <w:p w:rsidR="005546E4" w:rsidRDefault="005546E4"/>
    <w:p w:rsidR="005546E4" w:rsidRDefault="005546E4"/>
    <w:p w:rsidR="005546E4" w:rsidRDefault="005546E4"/>
    <w:p w:rsidR="005546E4" w:rsidRDefault="005546E4"/>
    <w:p w:rsidR="005546E4" w:rsidRDefault="005546E4"/>
    <w:p w:rsidR="005546E4" w:rsidRDefault="005546E4"/>
    <w:p w:rsidR="005546E4" w:rsidRDefault="005546E4"/>
    <w:p w:rsidR="005546E4" w:rsidRDefault="005546E4"/>
    <w:p w:rsidR="005546E4" w:rsidRDefault="005546E4"/>
    <w:p w:rsidR="005546E4" w:rsidRDefault="005546E4"/>
    <w:p w:rsidR="005546E4" w:rsidRDefault="005546E4">
      <w:pPr>
        <w:rPr>
          <w:b/>
          <w:u w:val="single"/>
        </w:rPr>
      </w:pPr>
      <w:r w:rsidRPr="005546E4">
        <w:rPr>
          <w:b/>
          <w:u w:val="single"/>
        </w:rPr>
        <w:lastRenderedPageBreak/>
        <w:t>Understanding employee engagement</w:t>
      </w:r>
    </w:p>
    <w:p w:rsidR="005546E4" w:rsidRDefault="005546E4">
      <w:pPr>
        <w:rPr>
          <w:b/>
          <w:u w:val="single"/>
        </w:rPr>
      </w:pPr>
      <w:r>
        <w:rPr>
          <w:b/>
          <w:u w:val="single"/>
        </w:rPr>
        <w:t>1,1 1,2</w:t>
      </w:r>
    </w:p>
    <w:p w:rsidR="005546E4" w:rsidRDefault="005546E4">
      <w:r>
        <w:t>Employee engagement does not mean that employees are happy, making employees happy is different from making them engaged (Kruse 2021).</w:t>
      </w:r>
    </w:p>
    <w:p w:rsidR="005546E4" w:rsidRDefault="005546E4">
      <w:r>
        <w:t>Employee engagement is the emotional commitment an employee has to an organisation. The employee works to the business goals and not just their next promotion or pay check.</w:t>
      </w:r>
    </w:p>
    <w:p w:rsidR="005546E4" w:rsidRDefault="005546E4">
      <w:r>
        <w:t>There are three main types of employees:</w:t>
      </w:r>
    </w:p>
    <w:p w:rsidR="005546E4" w:rsidRDefault="005546E4" w:rsidP="005546E4">
      <w:pPr>
        <w:pStyle w:val="ListParagraph"/>
        <w:numPr>
          <w:ilvl w:val="0"/>
          <w:numId w:val="1"/>
        </w:numPr>
      </w:pPr>
      <w:r>
        <w:t>Actively engaged employees</w:t>
      </w:r>
    </w:p>
    <w:p w:rsidR="005546E4" w:rsidRDefault="005546E4" w:rsidP="005546E4">
      <w:pPr>
        <w:pStyle w:val="ListParagraph"/>
        <w:numPr>
          <w:ilvl w:val="0"/>
          <w:numId w:val="1"/>
        </w:numPr>
      </w:pPr>
      <w:r>
        <w:t>Non-engaged employees</w:t>
      </w:r>
    </w:p>
    <w:p w:rsidR="005546E4" w:rsidRDefault="005546E4" w:rsidP="005546E4">
      <w:pPr>
        <w:pStyle w:val="ListParagraph"/>
        <w:numPr>
          <w:ilvl w:val="0"/>
          <w:numId w:val="1"/>
        </w:numPr>
      </w:pPr>
      <w:r>
        <w:t>Disengaged employees</w:t>
      </w:r>
    </w:p>
    <w:p w:rsidR="005546E4" w:rsidRDefault="005546E4" w:rsidP="005546E4">
      <w:r>
        <w:t>Actively engaged employees are the most consistent performers, they are passionate about their work and contribute the most to business objectives.</w:t>
      </w:r>
    </w:p>
    <w:p w:rsidR="005546E4" w:rsidRDefault="005546E4" w:rsidP="005546E4">
      <w:r>
        <w:t xml:space="preserve">Non-engaged employees, do what is asked of them. They feel indifferent about the </w:t>
      </w:r>
      <w:r w:rsidR="00E5414F">
        <w:t>organisation;</w:t>
      </w:r>
      <w:r>
        <w:t xml:space="preserve"> their main drivers </w:t>
      </w:r>
      <w:r w:rsidR="00E5414F">
        <w:t>are</w:t>
      </w:r>
      <w:r>
        <w:t xml:space="preserve"> security and pay.</w:t>
      </w:r>
    </w:p>
    <w:p w:rsidR="005546E4" w:rsidRDefault="005546E4" w:rsidP="005546E4">
      <w:r>
        <w:t>Disengaged employees have a negative attitude, they could be absent a lot and only do the minimum required, this affects the organisations productivity.</w:t>
      </w:r>
    </w:p>
    <w:p w:rsidR="005546E4" w:rsidRDefault="005546E4" w:rsidP="005546E4">
      <w:r>
        <w:t>Engaged employees lead to:</w:t>
      </w:r>
    </w:p>
    <w:p w:rsidR="005546E4" w:rsidRDefault="005546E4" w:rsidP="005546E4">
      <w:pPr>
        <w:pStyle w:val="ListParagraph"/>
        <w:numPr>
          <w:ilvl w:val="0"/>
          <w:numId w:val="2"/>
        </w:numPr>
      </w:pPr>
      <w:r>
        <w:t xml:space="preserve">Higher service </w:t>
      </w:r>
    </w:p>
    <w:p w:rsidR="005546E4" w:rsidRDefault="005546E4" w:rsidP="005546E4">
      <w:pPr>
        <w:pStyle w:val="ListParagraph"/>
        <w:numPr>
          <w:ilvl w:val="0"/>
          <w:numId w:val="2"/>
        </w:numPr>
      </w:pPr>
      <w:r>
        <w:t>Higher customer satisfaction</w:t>
      </w:r>
    </w:p>
    <w:p w:rsidR="005546E4" w:rsidRDefault="005546E4" w:rsidP="005546E4">
      <w:pPr>
        <w:pStyle w:val="ListParagraph"/>
        <w:numPr>
          <w:ilvl w:val="0"/>
          <w:numId w:val="2"/>
        </w:numPr>
      </w:pPr>
      <w:r>
        <w:t xml:space="preserve">Increased sales </w:t>
      </w:r>
    </w:p>
    <w:p w:rsidR="005546E4" w:rsidRDefault="005546E4" w:rsidP="005546E4">
      <w:pPr>
        <w:pStyle w:val="ListParagraph"/>
        <w:numPr>
          <w:ilvl w:val="0"/>
          <w:numId w:val="2"/>
        </w:numPr>
      </w:pPr>
      <w:r>
        <w:t>Higher level of profit</w:t>
      </w:r>
    </w:p>
    <w:p w:rsidR="005546E4" w:rsidRDefault="005546E4" w:rsidP="005546E4">
      <w:pPr>
        <w:pStyle w:val="ListParagraph"/>
        <w:numPr>
          <w:ilvl w:val="0"/>
          <w:numId w:val="2"/>
        </w:numPr>
      </w:pPr>
      <w:r>
        <w:t>Higher shareholder return</w:t>
      </w:r>
    </w:p>
    <w:p w:rsidR="005546E4" w:rsidRDefault="00F87E8D" w:rsidP="005546E4">
      <w:r>
        <w:t xml:space="preserve">As former Campbell’s soup CEO Doug Conant said </w:t>
      </w:r>
      <w:r w:rsidR="00A14CAB">
        <w:t>“To</w:t>
      </w:r>
      <w:r>
        <w:t xml:space="preserve"> win in the marketplace you must first win in the workplace” Employee engagement is the key to activating a high performing workplace.</w:t>
      </w:r>
    </w:p>
    <w:p w:rsidR="00F87E8D" w:rsidRDefault="00F87E8D" w:rsidP="005546E4">
      <w:r>
        <w:t>(Doug Conant).</w:t>
      </w:r>
    </w:p>
    <w:p w:rsidR="00F87E8D" w:rsidRDefault="00F87E8D" w:rsidP="005546E4">
      <w:r>
        <w:t xml:space="preserve">Employees can feel a lot of connection with an </w:t>
      </w:r>
      <w:r w:rsidR="00A14CAB">
        <w:t>organisation</w:t>
      </w:r>
      <w:r>
        <w:t xml:space="preserve"> but they are not engaged, some employees think of where they used to work with fondness, but this was not enough to keep them there. This is possibly where </w:t>
      </w:r>
      <w:r w:rsidR="00A14CAB">
        <w:t>organisations</w:t>
      </w:r>
      <w:r>
        <w:t xml:space="preserve"> get lulled into a false sense of ‘we have an engaged workforce’. Where in reality employees are proud of their </w:t>
      </w:r>
      <w:r w:rsidR="00A14CAB">
        <w:t>affiliation</w:t>
      </w:r>
      <w:r>
        <w:t xml:space="preserve"> with the </w:t>
      </w:r>
      <w:r w:rsidR="00A14CAB">
        <w:t>organisation</w:t>
      </w:r>
      <w:r>
        <w:t xml:space="preserve">. To build employee </w:t>
      </w:r>
      <w:r w:rsidR="00A14CAB">
        <w:t>engagement</w:t>
      </w:r>
      <w:r>
        <w:t xml:space="preserve"> </w:t>
      </w:r>
      <w:r w:rsidR="00A14CAB">
        <w:t>organisations</w:t>
      </w:r>
      <w:r>
        <w:t xml:space="preserve"> need to invest in activities that create the win-win. Employees need the tools and resources to do their job well (Sharlyn Lauby 2019).</w:t>
      </w:r>
    </w:p>
    <w:p w:rsidR="00F87E8D" w:rsidRDefault="00F87E8D" w:rsidP="005546E4">
      <w:r>
        <w:t xml:space="preserve">The level of organisational commitment an </w:t>
      </w:r>
      <w:r w:rsidR="00A14CAB">
        <w:t>organisation</w:t>
      </w:r>
      <w:r>
        <w:t xml:space="preserve"> adopts can help predict employee </w:t>
      </w:r>
      <w:r w:rsidR="00A14CAB">
        <w:t>engagement</w:t>
      </w:r>
      <w:r>
        <w:t xml:space="preserve"> and </w:t>
      </w:r>
      <w:r w:rsidR="00A14CAB">
        <w:t>satisfaction</w:t>
      </w:r>
      <w:r>
        <w:t>, performance and distribution of leadership. If an employee feels a strong sense of organisational commitment, they then buy into the future vision of the company. The employee understands the goals of the business and they feel respected and compensated for the job they do (Shami Jay).</w:t>
      </w:r>
    </w:p>
    <w:p w:rsidR="00F87E8D" w:rsidRDefault="00F87E8D" w:rsidP="005546E4">
      <w:r>
        <w:t xml:space="preserve">Employee engagement is something that occurs when workers are </w:t>
      </w:r>
      <w:r w:rsidR="00A14CAB">
        <w:t>committed</w:t>
      </w:r>
      <w:r>
        <w:t xml:space="preserve"> to helping their </w:t>
      </w:r>
      <w:r w:rsidR="00A14CAB">
        <w:t xml:space="preserve">companies achieve. Employee satisfaction is the state of a worker enjoying their job, but not necessarily being engaged with it. Satisfied employees may handle their job responsibilities but they never go above and beyond. Employers should certainly be interested in ensuring employee </w:t>
      </w:r>
      <w:r w:rsidR="00A14CAB">
        <w:lastRenderedPageBreak/>
        <w:t>satisfaction, however they should be concerned with measuring employee engagement (Justin Reynolds)</w:t>
      </w:r>
    </w:p>
    <w:p w:rsidR="00A14CAB" w:rsidRDefault="00A14CAB" w:rsidP="005546E4">
      <w:r>
        <w:t>Steve Jobs once said “it doesn’t make sense to hire smart people and tell them what to do, we hire smart people so they can tell us what to do”.</w:t>
      </w:r>
    </w:p>
    <w:p w:rsidR="00A14CAB" w:rsidRDefault="00A14CAB" w:rsidP="005546E4">
      <w:r>
        <w:t>(Steve Jobs)</w:t>
      </w:r>
    </w:p>
    <w:p w:rsidR="00427A2F" w:rsidRDefault="00E53CE5" w:rsidP="005546E4">
      <w:r>
        <w:t>Commitment</w:t>
      </w:r>
      <w:r w:rsidR="00427A2F">
        <w:t xml:space="preserve"> is the employee giving to the </w:t>
      </w:r>
      <w:r>
        <w:t>organisation</w:t>
      </w:r>
      <w:r w:rsidR="00427A2F">
        <w:t xml:space="preserve">, </w:t>
      </w:r>
      <w:r>
        <w:t>engagement</w:t>
      </w:r>
      <w:r w:rsidR="00427A2F">
        <w:t xml:space="preserve"> is the </w:t>
      </w:r>
      <w:r>
        <w:t>organisation</w:t>
      </w:r>
      <w:r w:rsidR="00427A2F">
        <w:t xml:space="preserve"> giving to the employee (SHRM 2006). There are three mindsets </w:t>
      </w:r>
      <w:r>
        <w:t>(Taylor</w:t>
      </w:r>
      <w:r w:rsidR="00427A2F">
        <w:t xml:space="preserve"> and Woodham 2016).</w:t>
      </w:r>
    </w:p>
    <w:p w:rsidR="00427A2F" w:rsidRDefault="00427A2F" w:rsidP="00427A2F">
      <w:pPr>
        <w:pStyle w:val="ListParagraph"/>
        <w:numPr>
          <w:ilvl w:val="0"/>
          <w:numId w:val="7"/>
        </w:numPr>
      </w:pPr>
      <w:r>
        <w:t xml:space="preserve">Affective commitment – identifies goals </w:t>
      </w:r>
    </w:p>
    <w:p w:rsidR="00427A2F" w:rsidRDefault="00E53CE5" w:rsidP="00427A2F">
      <w:pPr>
        <w:pStyle w:val="ListParagraph"/>
        <w:numPr>
          <w:ilvl w:val="0"/>
          <w:numId w:val="7"/>
        </w:numPr>
      </w:pPr>
      <w:r>
        <w:t>Continuous</w:t>
      </w:r>
      <w:r w:rsidR="00427A2F">
        <w:t xml:space="preserve"> commitment – Stay because they have to</w:t>
      </w:r>
    </w:p>
    <w:p w:rsidR="00427A2F" w:rsidRDefault="00427A2F" w:rsidP="00427A2F">
      <w:pPr>
        <w:pStyle w:val="ListParagraph"/>
        <w:numPr>
          <w:ilvl w:val="0"/>
          <w:numId w:val="7"/>
        </w:numPr>
      </w:pPr>
      <w:r>
        <w:t>Normative commitment – feel a moral obligation to stay because they should</w:t>
      </w:r>
    </w:p>
    <w:p w:rsidR="00427A2F" w:rsidRDefault="00427A2F" w:rsidP="00E53CE5">
      <w:r>
        <w:t xml:space="preserve">Creating an engaging culture can be encouraged by have values and a mission statement. Starbucks (2015) mission statement is to ‘inspire and </w:t>
      </w:r>
      <w:r w:rsidR="00E53CE5">
        <w:t>nurture</w:t>
      </w:r>
      <w:r>
        <w:t xml:space="preserve"> the human spirit, on </w:t>
      </w:r>
      <w:r w:rsidR="00E53CE5">
        <w:t>person, one</w:t>
      </w:r>
      <w:r>
        <w:t xml:space="preserve"> cup and </w:t>
      </w:r>
      <w:r w:rsidR="00E53CE5">
        <w:t>one neighbourhood</w:t>
      </w:r>
      <w:r>
        <w:t xml:space="preserve"> at one time’</w:t>
      </w:r>
      <w:r w:rsidR="00E53CE5">
        <w:t xml:space="preserve"> their values state:</w:t>
      </w:r>
    </w:p>
    <w:p w:rsidR="00E53CE5" w:rsidRDefault="00E53CE5" w:rsidP="00E53CE5">
      <w:pPr>
        <w:pStyle w:val="ListParagraph"/>
        <w:numPr>
          <w:ilvl w:val="0"/>
          <w:numId w:val="8"/>
        </w:numPr>
      </w:pPr>
      <w:r>
        <w:t>Acting with courage</w:t>
      </w:r>
    </w:p>
    <w:p w:rsidR="00E53CE5" w:rsidRDefault="00E53CE5" w:rsidP="00E53CE5">
      <w:pPr>
        <w:pStyle w:val="ListParagraph"/>
        <w:numPr>
          <w:ilvl w:val="0"/>
          <w:numId w:val="8"/>
        </w:numPr>
      </w:pPr>
      <w:r>
        <w:t>Creating a culture of warmth and belonging where everyone feels welcome</w:t>
      </w:r>
    </w:p>
    <w:p w:rsidR="00E53CE5" w:rsidRDefault="00E53CE5" w:rsidP="00E53CE5">
      <w:pPr>
        <w:pStyle w:val="ListParagraph"/>
        <w:numPr>
          <w:ilvl w:val="0"/>
          <w:numId w:val="8"/>
        </w:numPr>
      </w:pPr>
      <w:r>
        <w:t>Challenging the status quo and finding new ways to grow</w:t>
      </w:r>
    </w:p>
    <w:p w:rsidR="00E53CE5" w:rsidRDefault="00E53CE5" w:rsidP="00E53CE5">
      <w:pPr>
        <w:pStyle w:val="ListParagraph"/>
        <w:numPr>
          <w:ilvl w:val="0"/>
          <w:numId w:val="8"/>
        </w:numPr>
      </w:pPr>
      <w:r>
        <w:t>Being present, connecting with transparency, dignity and respect</w:t>
      </w:r>
    </w:p>
    <w:p w:rsidR="00E53CE5" w:rsidRDefault="00E53CE5" w:rsidP="00E53CE5">
      <w:pPr>
        <w:pStyle w:val="ListParagraph"/>
        <w:numPr>
          <w:ilvl w:val="0"/>
          <w:numId w:val="8"/>
        </w:numPr>
      </w:pPr>
      <w:r>
        <w:t xml:space="preserve">Delivering our vey best, holding ourselves accountable for results </w:t>
      </w:r>
    </w:p>
    <w:p w:rsidR="00E53CE5" w:rsidRDefault="00E53CE5" w:rsidP="00E53CE5">
      <w:pPr>
        <w:pStyle w:val="ListParagraph"/>
        <w:numPr>
          <w:ilvl w:val="0"/>
          <w:numId w:val="8"/>
        </w:numPr>
      </w:pPr>
      <w:r>
        <w:t>We are performing driven through the lens of humanity</w:t>
      </w:r>
    </w:p>
    <w:p w:rsidR="00A14CAB" w:rsidRDefault="00A14CAB" w:rsidP="005546E4">
      <w:r>
        <w:t>When employees take part in crucial management meetings it is known as employee involvement. By involving the employee, this gives them more autonomy, it is the process of keeping the employee aligned with the organisational values and work ethics.</w:t>
      </w:r>
    </w:p>
    <w:p w:rsidR="00A14CAB" w:rsidRDefault="00A14CAB" w:rsidP="005546E4">
      <w:r>
        <w:t>The practise of employee involvement:</w:t>
      </w:r>
    </w:p>
    <w:p w:rsidR="00A14CAB" w:rsidRDefault="00A14CAB" w:rsidP="00A14CAB">
      <w:pPr>
        <w:pStyle w:val="ListParagraph"/>
        <w:numPr>
          <w:ilvl w:val="0"/>
          <w:numId w:val="3"/>
        </w:numPr>
      </w:pPr>
      <w:r>
        <w:t xml:space="preserve">Employee investment programs </w:t>
      </w:r>
    </w:p>
    <w:p w:rsidR="00A14CAB" w:rsidRDefault="00A14CAB" w:rsidP="00A14CAB">
      <w:pPr>
        <w:pStyle w:val="ListParagraph"/>
        <w:numPr>
          <w:ilvl w:val="0"/>
          <w:numId w:val="3"/>
        </w:numPr>
      </w:pPr>
      <w:r>
        <w:t>Open communication</w:t>
      </w:r>
    </w:p>
    <w:p w:rsidR="00A14CAB" w:rsidRDefault="00A14CAB" w:rsidP="00A14CAB">
      <w:pPr>
        <w:pStyle w:val="ListParagraph"/>
        <w:numPr>
          <w:ilvl w:val="0"/>
          <w:numId w:val="3"/>
        </w:numPr>
      </w:pPr>
      <w:r>
        <w:t>Suggestion boxes</w:t>
      </w:r>
    </w:p>
    <w:p w:rsidR="00A14CAB" w:rsidRDefault="00A14CAB" w:rsidP="00A14CAB">
      <w:pPr>
        <w:pStyle w:val="ListParagraph"/>
        <w:numPr>
          <w:ilvl w:val="0"/>
          <w:numId w:val="3"/>
        </w:numPr>
      </w:pPr>
      <w:r>
        <w:t>Selective participation</w:t>
      </w:r>
    </w:p>
    <w:p w:rsidR="00A14CAB" w:rsidRDefault="00A14CAB" w:rsidP="00A14CAB">
      <w:r>
        <w:t xml:space="preserve">Employee involvement improves, increases productivity, enhances morale, healthier relationships, commitment towards the </w:t>
      </w:r>
      <w:r w:rsidR="00374B75">
        <w:t>organisation</w:t>
      </w:r>
      <w:r>
        <w:t>, innovative thinking and mange change better.</w:t>
      </w:r>
    </w:p>
    <w:p w:rsidR="00A14CAB" w:rsidRDefault="00A14CAB" w:rsidP="00A14CAB">
      <w:r>
        <w:t>(Mrinmoy Ra</w:t>
      </w:r>
      <w:r w:rsidR="00374B75">
        <w:t>bha).</w:t>
      </w:r>
    </w:p>
    <w:p w:rsidR="00E53CE5" w:rsidRDefault="00E53CE5" w:rsidP="00A14CAB">
      <w:r>
        <w:t>The good work index (2021) believe that employee involvement differs from engagement as the employee is involved. They feel part of influencing over their jobs and the direction of travel for the business, they give feedback (working in confidence 2019). Employers can give employees a voice by engaging on changes. Ensuring there is the opportunity for voices to be heard, including working form home employees (CIPD 2021).</w:t>
      </w:r>
    </w:p>
    <w:p w:rsidR="00374B75" w:rsidRDefault="00374B75" w:rsidP="00A14CAB">
      <w:pPr>
        <w:rPr>
          <w:b/>
          <w:u w:val="single"/>
        </w:rPr>
      </w:pPr>
      <w:r w:rsidRPr="00374B75">
        <w:rPr>
          <w:b/>
          <w:u w:val="single"/>
        </w:rPr>
        <w:t>2.1,2.1</w:t>
      </w:r>
    </w:p>
    <w:p w:rsidR="00374B75" w:rsidRDefault="00374B75" w:rsidP="00A14CAB">
      <w:r>
        <w:t xml:space="preserve">HR practises have an impact of employee engagement and job enrichment, by incorporating variety, </w:t>
      </w:r>
      <w:r w:rsidR="00E5414F">
        <w:t>autonomy</w:t>
      </w:r>
      <w:r>
        <w:t xml:space="preserve"> and co-worker respect into jobs so that employee view their role more broadly, therefore become more willing to go above and beyond.</w:t>
      </w:r>
    </w:p>
    <w:p w:rsidR="00374B75" w:rsidRDefault="00374B75" w:rsidP="00A14CAB">
      <w:r>
        <w:lastRenderedPageBreak/>
        <w:t xml:space="preserve">Recruiting target applicants who are likely to view their work as interesting, they have attributes to do the job well. Ensure you encourage </w:t>
      </w:r>
      <w:r w:rsidR="00E5414F">
        <w:t>candidates</w:t>
      </w:r>
      <w:r>
        <w:t xml:space="preserve"> that are not suited to opt out of the process.</w:t>
      </w:r>
    </w:p>
    <w:p w:rsidR="00374B75" w:rsidRDefault="00374B75" w:rsidP="00A14CAB">
      <w:r>
        <w:t xml:space="preserve">Selection of </w:t>
      </w:r>
      <w:r w:rsidR="00E5414F">
        <w:t>candidates</w:t>
      </w:r>
      <w:r>
        <w:t xml:space="preserve"> who are most likely to perform the job well, make voluntary contributions and avoid improper conduct.</w:t>
      </w:r>
    </w:p>
    <w:p w:rsidR="00374B75" w:rsidRDefault="00374B75" w:rsidP="00A14CAB">
      <w:r>
        <w:t xml:space="preserve">Training and development </w:t>
      </w:r>
      <w:r w:rsidR="00E5414F">
        <w:t>provide</w:t>
      </w:r>
      <w:r>
        <w:t xml:space="preserve"> understanding about how the job contributes to the </w:t>
      </w:r>
      <w:r w:rsidR="00E5414F">
        <w:t>organisation</w:t>
      </w:r>
      <w:r>
        <w:t xml:space="preserve">. Offer development training to increase job performance, satisfaction and </w:t>
      </w:r>
      <w:r w:rsidR="00E5414F">
        <w:t>self-efficiency</w:t>
      </w:r>
      <w:r>
        <w:t>.</w:t>
      </w:r>
    </w:p>
    <w:p w:rsidR="00374B75" w:rsidRDefault="00374B75" w:rsidP="00A14CAB">
      <w:r>
        <w:t xml:space="preserve">Strategic compensation, use pay </w:t>
      </w:r>
      <w:r w:rsidR="00E5414F">
        <w:t>for</w:t>
      </w:r>
      <w:r>
        <w:t xml:space="preserve"> performance to focus </w:t>
      </w:r>
      <w:r w:rsidR="00E5414F">
        <w:t>employee’s</w:t>
      </w:r>
      <w:r>
        <w:t xml:space="preserve"> attention on incentivizing behaviours. Adopt </w:t>
      </w:r>
      <w:r w:rsidR="00E5414F">
        <w:t>competency-based</w:t>
      </w:r>
      <w:r>
        <w:t xml:space="preserve"> pay to encourage acquisition of knowledge and skills. </w:t>
      </w:r>
    </w:p>
    <w:p w:rsidR="00374B75" w:rsidRDefault="00374B75" w:rsidP="00A14CAB">
      <w:r>
        <w:t xml:space="preserve">Performance management, set </w:t>
      </w:r>
      <w:r w:rsidR="00E5414F">
        <w:t>challenging</w:t>
      </w:r>
      <w:r>
        <w:t xml:space="preserve"> goals that align with the business strategic objectives, provide feedback, recognise </w:t>
      </w:r>
      <w:r w:rsidR="00E5414F">
        <w:t>accomplishments</w:t>
      </w:r>
      <w:r>
        <w:t xml:space="preserve"> and extra contributions.</w:t>
      </w:r>
    </w:p>
    <w:p w:rsidR="00374B75" w:rsidRDefault="00374B75" w:rsidP="00A14CAB">
      <w:r>
        <w:t xml:space="preserve">(Dale and Carnage </w:t>
      </w:r>
      <w:r w:rsidR="00E5414F">
        <w:t>associates inc 2018).</w:t>
      </w:r>
    </w:p>
    <w:p w:rsidR="00E5414F" w:rsidRDefault="00E5414F" w:rsidP="00A14CAB">
      <w:r>
        <w:t>Drivers of eng</w:t>
      </w:r>
      <w:r w:rsidR="002043FF">
        <w:t>ag</w:t>
      </w:r>
      <w:r>
        <w:t xml:space="preserve">ement are </w:t>
      </w:r>
      <w:r w:rsidR="002043FF">
        <w:t>consistent</w:t>
      </w:r>
      <w:r>
        <w:t xml:space="preserve"> across most </w:t>
      </w:r>
      <w:r w:rsidR="002043FF">
        <w:t>organisations</w:t>
      </w:r>
      <w:r>
        <w:t>, they include:</w:t>
      </w:r>
    </w:p>
    <w:p w:rsidR="00E5414F" w:rsidRDefault="00E5414F" w:rsidP="00E5414F">
      <w:pPr>
        <w:pStyle w:val="ListParagraph"/>
        <w:numPr>
          <w:ilvl w:val="0"/>
          <w:numId w:val="4"/>
        </w:numPr>
      </w:pPr>
      <w:r>
        <w:t xml:space="preserve">Well-being </w:t>
      </w:r>
    </w:p>
    <w:p w:rsidR="00E5414F" w:rsidRDefault="00E5414F" w:rsidP="00E5414F">
      <w:pPr>
        <w:pStyle w:val="ListParagraph"/>
        <w:numPr>
          <w:ilvl w:val="0"/>
          <w:numId w:val="4"/>
        </w:numPr>
      </w:pPr>
      <w:r>
        <w:t xml:space="preserve">Work-life balance </w:t>
      </w:r>
    </w:p>
    <w:p w:rsidR="00E5414F" w:rsidRDefault="00E5414F" w:rsidP="00E5414F">
      <w:pPr>
        <w:pStyle w:val="ListParagraph"/>
        <w:numPr>
          <w:ilvl w:val="0"/>
          <w:numId w:val="4"/>
        </w:numPr>
      </w:pPr>
      <w:r>
        <w:t>Recognition and reward</w:t>
      </w:r>
    </w:p>
    <w:p w:rsidR="00E5414F" w:rsidRDefault="00E5414F" w:rsidP="00E5414F">
      <w:pPr>
        <w:pStyle w:val="ListParagraph"/>
        <w:numPr>
          <w:ilvl w:val="0"/>
          <w:numId w:val="4"/>
        </w:numPr>
      </w:pPr>
      <w:r>
        <w:t>Career progression</w:t>
      </w:r>
    </w:p>
    <w:p w:rsidR="00E5414F" w:rsidRDefault="00E5414F" w:rsidP="00E5414F">
      <w:pPr>
        <w:pStyle w:val="ListParagraph"/>
        <w:numPr>
          <w:ilvl w:val="0"/>
          <w:numId w:val="4"/>
        </w:numPr>
      </w:pPr>
      <w:r>
        <w:t xml:space="preserve">Workplace </w:t>
      </w:r>
      <w:r w:rsidR="002043FF">
        <w:t>benefits</w:t>
      </w:r>
      <w:r>
        <w:t xml:space="preserve"> </w:t>
      </w:r>
    </w:p>
    <w:p w:rsidR="00E5414F" w:rsidRDefault="00E5414F" w:rsidP="00E5414F">
      <w:pPr>
        <w:pStyle w:val="ListParagraph"/>
        <w:numPr>
          <w:ilvl w:val="0"/>
          <w:numId w:val="4"/>
        </w:numPr>
      </w:pPr>
      <w:r>
        <w:t xml:space="preserve">Personal </w:t>
      </w:r>
      <w:r w:rsidR="002043FF">
        <w:t>autonomy</w:t>
      </w:r>
    </w:p>
    <w:p w:rsidR="00E5414F" w:rsidRDefault="00E5414F" w:rsidP="00E5414F">
      <w:pPr>
        <w:pStyle w:val="ListParagraph"/>
        <w:numPr>
          <w:ilvl w:val="0"/>
          <w:numId w:val="4"/>
        </w:numPr>
      </w:pPr>
      <w:r>
        <w:t>Leadership</w:t>
      </w:r>
    </w:p>
    <w:p w:rsidR="00E5414F" w:rsidRDefault="00E5414F" w:rsidP="00E5414F">
      <w:pPr>
        <w:pStyle w:val="ListParagraph"/>
        <w:numPr>
          <w:ilvl w:val="0"/>
          <w:numId w:val="4"/>
        </w:numPr>
      </w:pPr>
      <w:r>
        <w:t>Diversity and inclusion</w:t>
      </w:r>
    </w:p>
    <w:p w:rsidR="00E5414F" w:rsidRDefault="00E5414F" w:rsidP="00E5414F">
      <w:r>
        <w:t xml:space="preserve">HR function will take ownership of </w:t>
      </w:r>
      <w:r w:rsidR="002043FF">
        <w:t>setting standards</w:t>
      </w:r>
      <w:r>
        <w:t xml:space="preserve">, designing strategies that support this. HR play apart, they do not own it all. A research by Forrester showed that the responsibility for </w:t>
      </w:r>
      <w:r w:rsidR="002043FF">
        <w:t>engagement</w:t>
      </w:r>
      <w:r>
        <w:t xml:space="preserve"> sat across the whole company. HR may set the </w:t>
      </w:r>
      <w:r w:rsidR="002043FF">
        <w:t>strategy</w:t>
      </w:r>
      <w:r>
        <w:t xml:space="preserve">, it’s the managers who are responsible for putting it into action, Gallup research </w:t>
      </w:r>
      <w:r w:rsidR="002043FF">
        <w:t>suggests</w:t>
      </w:r>
      <w:r>
        <w:t xml:space="preserve"> a manager controls 70% of team engagement (Gallup).</w:t>
      </w:r>
    </w:p>
    <w:p w:rsidR="00E5414F" w:rsidRDefault="00E5414F" w:rsidP="00E5414F">
      <w:r>
        <w:t xml:space="preserve">Senior leaders must drive the cultural shift. Senior leaders play an important part into creating a culture where </w:t>
      </w:r>
      <w:r w:rsidR="002043FF">
        <w:t>engagement is key. Cultural shift can have a huge impact on productivity and profitability. A study showed that good culture increases revenue, the study looked at 200 companies some with performance cultures, some without, the companies with performance culture had an increase of 682% growth, compared to 166% in companies without performance culture. Senior leaders set the tome for the rest of the business (Hejab Azam 2020).</w:t>
      </w:r>
    </w:p>
    <w:p w:rsidR="002043FF" w:rsidRDefault="002043FF" w:rsidP="00E5414F">
      <w:r>
        <w:t xml:space="preserve">The 2009 </w:t>
      </w:r>
      <w:r w:rsidR="00366AA0">
        <w:t>Macleod</w:t>
      </w:r>
      <w:r>
        <w:t xml:space="preserve"> review </w:t>
      </w:r>
      <w:r w:rsidR="00366AA0">
        <w:t>summarised</w:t>
      </w:r>
      <w:r>
        <w:t xml:space="preserve"> four key enablers of employee engagement.</w:t>
      </w:r>
    </w:p>
    <w:p w:rsidR="002043FF" w:rsidRDefault="002043FF" w:rsidP="002043FF">
      <w:pPr>
        <w:pStyle w:val="ListParagraph"/>
        <w:numPr>
          <w:ilvl w:val="0"/>
          <w:numId w:val="5"/>
        </w:numPr>
      </w:pPr>
      <w:r>
        <w:t xml:space="preserve">Leadership that give strategic narrative about the </w:t>
      </w:r>
      <w:r w:rsidR="00366AA0">
        <w:t>organisation</w:t>
      </w:r>
      <w:r>
        <w:t>.</w:t>
      </w:r>
    </w:p>
    <w:p w:rsidR="002043FF" w:rsidRDefault="002043FF" w:rsidP="002043FF">
      <w:pPr>
        <w:pStyle w:val="ListParagraph"/>
        <w:numPr>
          <w:ilvl w:val="0"/>
          <w:numId w:val="5"/>
        </w:numPr>
      </w:pPr>
      <w:r>
        <w:t>Line managers who motivate, empower and support their employees</w:t>
      </w:r>
    </w:p>
    <w:p w:rsidR="002043FF" w:rsidRDefault="002043FF" w:rsidP="002043FF">
      <w:pPr>
        <w:pStyle w:val="ListParagraph"/>
        <w:numPr>
          <w:ilvl w:val="0"/>
          <w:numId w:val="5"/>
        </w:numPr>
      </w:pPr>
      <w:r>
        <w:t xml:space="preserve">Employee voice throughout the </w:t>
      </w:r>
      <w:r w:rsidR="00366AA0">
        <w:t>organisation</w:t>
      </w:r>
      <w:r>
        <w:t xml:space="preserve">, to involve employees in decision making </w:t>
      </w:r>
    </w:p>
    <w:p w:rsidR="002043FF" w:rsidRDefault="00366AA0" w:rsidP="002043FF">
      <w:pPr>
        <w:pStyle w:val="ListParagraph"/>
        <w:numPr>
          <w:ilvl w:val="0"/>
          <w:numId w:val="5"/>
        </w:numPr>
      </w:pPr>
      <w:r>
        <w:t>Organisational</w:t>
      </w:r>
      <w:r w:rsidR="002043FF">
        <w:t xml:space="preserve"> integrity, what we say is what we do.</w:t>
      </w:r>
    </w:p>
    <w:p w:rsidR="002043FF" w:rsidRDefault="00366AA0" w:rsidP="002043FF">
      <w:r>
        <w:t>Management</w:t>
      </w:r>
      <w:r w:rsidR="002043FF">
        <w:t xml:space="preserve"> should lead and direct employees in an inspiring way. People are naturally motivated to do a great job, but can become demotivated when they</w:t>
      </w:r>
      <w:r>
        <w:t xml:space="preserve"> feel overworked, unsupported and frustrated.</w:t>
      </w:r>
    </w:p>
    <w:p w:rsidR="002423F2" w:rsidRDefault="002423F2" w:rsidP="002043FF"/>
    <w:p w:rsidR="00366AA0" w:rsidRDefault="00366AA0" w:rsidP="002043FF">
      <w:r>
        <w:lastRenderedPageBreak/>
        <w:t>Organisations need to develop their leadership team in wellbeing health and engagement.</w:t>
      </w:r>
    </w:p>
    <w:p w:rsidR="002423F2" w:rsidRDefault="002423F2" w:rsidP="002043FF">
      <w:r>
        <w:t xml:space="preserve">Motivation theories can be known as social exchange theories, favourable treatment received in a form of wellbeing which develops psychological attachment </w:t>
      </w:r>
    </w:p>
    <w:p w:rsidR="002423F2" w:rsidRDefault="002423F2" w:rsidP="002043FF">
      <w:r>
        <w:t>Social identity theories categorise characteristics such as gender and social background</w:t>
      </w:r>
    </w:p>
    <w:p w:rsidR="002423F2" w:rsidRDefault="002423F2" w:rsidP="002043FF">
      <w:r>
        <w:t>Self-regulation theory are behaviours that allow us to reach goals and stop individuals from doing things that they should not be doing.</w:t>
      </w:r>
    </w:p>
    <w:p w:rsidR="00E576C7" w:rsidRDefault="00366AA0" w:rsidP="002043FF">
      <w:r>
        <w:t xml:space="preserve">Recruitment processes </w:t>
      </w:r>
      <w:r w:rsidR="002423F2">
        <w:t xml:space="preserve">with job description written with the </w:t>
      </w:r>
      <w:r w:rsidR="00E576C7">
        <w:t>organisation’s</w:t>
      </w:r>
      <w:r w:rsidR="002423F2">
        <w:t xml:space="preserve"> values in mind, with interviews to recruit the best fit (CIPD 2021)</w:t>
      </w:r>
    </w:p>
    <w:p w:rsidR="00366AA0" w:rsidRDefault="00366AA0" w:rsidP="002043FF">
      <w:r>
        <w:t>performance management are important for building an engaged workforce</w:t>
      </w:r>
      <w:r w:rsidR="00E576C7">
        <w:t>.  One to one should be completed to allow the employee full understanding of where they are personally and also against the business goals</w:t>
      </w:r>
      <w:r>
        <w:t xml:space="preserve"> (CIPD).</w:t>
      </w:r>
      <w:r w:rsidR="00E576C7">
        <w:t xml:space="preserve"> And be transparent. There was a need to change and realise that change was important. If they ways were not adapted then there will be no investment. By listening to the employees and external factors and being transparent with stakeholders he was able to have a successful business.</w:t>
      </w:r>
    </w:p>
    <w:p w:rsidR="00E576C7" w:rsidRDefault="00E576C7" w:rsidP="002043FF">
      <w:r>
        <w:t>Archie Norman (2013) had a successful organisation by listening to employees, by talking to them on the floor, he gathered feedback from the people that were directly involved with the customer. He states that you have to be prepared to listen and then respond, have an open mindset.</w:t>
      </w:r>
    </w:p>
    <w:p w:rsidR="00E576C7" w:rsidRDefault="00E576C7" w:rsidP="002043FF">
      <w:r>
        <w:t xml:space="preserve">When employees are engaged in </w:t>
      </w:r>
      <w:r w:rsidR="00F13D2B">
        <w:t>two-way</w:t>
      </w:r>
      <w:r>
        <w:t xml:space="preserve"> </w:t>
      </w:r>
      <w:r w:rsidR="00F13D2B">
        <w:t>communication</w:t>
      </w:r>
      <w:r>
        <w:t xml:space="preserve"> where </w:t>
      </w:r>
      <w:r w:rsidR="00F13D2B">
        <w:t>everyone’s</w:t>
      </w:r>
      <w:r>
        <w:t xml:space="preserve"> voice is heard and regular feedback and surveys happen. Also looking </w:t>
      </w:r>
      <w:r w:rsidR="00F13D2B">
        <w:t>beyond,</w:t>
      </w:r>
      <w:r>
        <w:t xml:space="preserve"> the business to see what </w:t>
      </w:r>
      <w:r w:rsidR="00F13D2B">
        <w:t>could</w:t>
      </w:r>
      <w:r>
        <w:t xml:space="preserve"> be </w:t>
      </w:r>
      <w:r w:rsidR="00F13D2B">
        <w:t>learned</w:t>
      </w:r>
      <w:r>
        <w:t xml:space="preserve"> could be benefit and reduce productivity (Taylor and Woodham 2016)</w:t>
      </w:r>
      <w:r w:rsidR="00F13D2B">
        <w:t>.</w:t>
      </w:r>
    </w:p>
    <w:p w:rsidR="002423F2" w:rsidRDefault="002423F2" w:rsidP="002043FF"/>
    <w:p w:rsidR="00366AA0" w:rsidRDefault="00366AA0" w:rsidP="002043FF"/>
    <w:p w:rsidR="00366AA0" w:rsidRDefault="00366AA0" w:rsidP="002043FF">
      <w:pPr>
        <w:rPr>
          <w:b/>
          <w:u w:val="single"/>
        </w:rPr>
      </w:pPr>
      <w:r>
        <w:rPr>
          <w:b/>
          <w:u w:val="single"/>
        </w:rPr>
        <w:t>3.1,3.2</w:t>
      </w:r>
    </w:p>
    <w:p w:rsidR="00366AA0" w:rsidRDefault="00366AA0" w:rsidP="002043FF">
      <w:r>
        <w:t xml:space="preserve">HR should adopt practises to increase employee </w:t>
      </w:r>
      <w:r w:rsidR="00623DDE">
        <w:t>engagement</w:t>
      </w:r>
      <w:r>
        <w:t xml:space="preserve"> by making sound investments, the </w:t>
      </w:r>
      <w:r w:rsidR="00623DDE">
        <w:t>organisation</w:t>
      </w:r>
      <w:r>
        <w:t xml:space="preserve"> should look into various HR practises and determine which are more important and will enhance engagement. HR professionals should be able to demonstrate how the investments have led to positive, measurable outcomes. HR need to consider </w:t>
      </w:r>
      <w:r w:rsidR="00623DDE">
        <w:t>consequences</w:t>
      </w:r>
      <w:r>
        <w:t xml:space="preserve"> by looking at changing things to enhance engagement, consider unforeseen impact of a change to employees. Employee engagement should be measured yearly. The surveys should be linked to profitability, </w:t>
      </w:r>
      <w:r w:rsidR="00623DDE">
        <w:t>productivity</w:t>
      </w:r>
      <w:r>
        <w:t xml:space="preserve">, quality, customer satisfaction </w:t>
      </w:r>
      <w:r w:rsidR="00623DDE">
        <w:t>and</w:t>
      </w:r>
      <w:r>
        <w:t xml:space="preserve"> customer </w:t>
      </w:r>
      <w:r w:rsidR="00623DDE">
        <w:t>loyalty</w:t>
      </w:r>
      <w:r>
        <w:t xml:space="preserve">. Create an </w:t>
      </w:r>
      <w:r w:rsidR="00623DDE">
        <w:t>engagement</w:t>
      </w:r>
      <w:r>
        <w:t xml:space="preserve"> culture, we can support this by clear communication, monitor progress, adjusting if required and celebrating results (SHRM).</w:t>
      </w:r>
    </w:p>
    <w:p w:rsidR="00623DDE" w:rsidRDefault="00366AA0" w:rsidP="002043FF">
      <w:r>
        <w:t xml:space="preserve">The </w:t>
      </w:r>
      <w:r w:rsidR="00623DDE">
        <w:t>executive</w:t>
      </w:r>
      <w:r>
        <w:t xml:space="preserve"> team are to focus on delivering the higher level, such as </w:t>
      </w:r>
      <w:r w:rsidR="00623DDE">
        <w:t>innovation,</w:t>
      </w:r>
      <w:r>
        <w:t xml:space="preserve"> process improvement and development</w:t>
      </w:r>
      <w:r w:rsidR="00623DDE">
        <w:t>. Engagement has proven to improve staff turnover, customers service, improve productivity and deliver higher profits (Engagement Multiplier).</w:t>
      </w:r>
    </w:p>
    <w:p w:rsidR="00623DDE" w:rsidRDefault="00623DDE" w:rsidP="002043FF">
      <w:r>
        <w:t>Employee engagement benefits the managers by making their job easier, they are less stressed, their teams are more productive, customers are more satisfied and they have higher employee retention.</w:t>
      </w:r>
    </w:p>
    <w:p w:rsidR="00623DDE" w:rsidRDefault="00623DDE" w:rsidP="002043FF">
      <w:r>
        <w:t>Dale Carnegie completed a survey it shows that only 26% of mangers say employee engagement is an important part of what they plan and do every day. That means that only a quarter of managers reap the benefit from managing a fully engaged team. If they were engaged with employees daily, it will then become a habit (Mark Marone 2020).</w:t>
      </w:r>
    </w:p>
    <w:p w:rsidR="00623DDE" w:rsidRDefault="003440A4" w:rsidP="002043FF">
      <w:r>
        <w:lastRenderedPageBreak/>
        <w:t xml:space="preserve">I </w:t>
      </w:r>
      <w:r w:rsidR="0012617B">
        <w:t>give</w:t>
      </w:r>
      <w:r>
        <w:t xml:space="preserve"> a better team performance as engaged employees work at a high level and work together. Individual </w:t>
      </w:r>
      <w:r w:rsidR="0012617B">
        <w:t>engagement</w:t>
      </w:r>
      <w:r>
        <w:t xml:space="preserve"> leads to team </w:t>
      </w:r>
      <w:r w:rsidR="0012617B">
        <w:t>engagement</w:t>
      </w:r>
      <w:r>
        <w:t>.</w:t>
      </w:r>
    </w:p>
    <w:p w:rsidR="003440A4" w:rsidRDefault="003440A4" w:rsidP="002043FF">
      <w:r>
        <w:t xml:space="preserve">An </w:t>
      </w:r>
      <w:r w:rsidR="0012617B">
        <w:t>engaged</w:t>
      </w:r>
      <w:r>
        <w:t xml:space="preserve"> </w:t>
      </w:r>
      <w:r w:rsidR="0012617B">
        <w:t>workforce</w:t>
      </w:r>
      <w:r>
        <w:t xml:space="preserve"> leads to higher employee </w:t>
      </w:r>
      <w:r w:rsidR="0012617B">
        <w:t>retention</w:t>
      </w:r>
      <w:r>
        <w:t xml:space="preserve"> and lower turnover</w:t>
      </w:r>
      <w:r w:rsidR="0012617B">
        <w:t>, engaged employees who are committed to their objectives are less likely to leave. Employee engagement plays a huge part in a team’s achievements and success. A manager’s focus is normally on team goals, when they shift to employee engagement it has a positive impact on figures.</w:t>
      </w:r>
    </w:p>
    <w:p w:rsidR="0012617B" w:rsidRDefault="0012617B" w:rsidP="002043FF">
      <w:r>
        <w:t>Engagement can lower absenteeism, disengaged employees are more likely to have days off. An engaged team will want to come to work excited. There will be less workplace stress. Engaged employees with supportive leader’s stress becomes less. Employees cannot be their best when they are stressed. Employees could reach the point of burnout, this will not be good for the individual or the team. It will impact the employee’s wellbeing. Burnout looks like mental and physical exhaustion, lower productivity, decreased job satisfaction and lack of engagement. As a leader help your team set goals and achieve them, if the team is engaged they will want to achieve these (Denna Deanna and Nova St-Aubin 2021).</w:t>
      </w:r>
    </w:p>
    <w:p w:rsidR="00F13D2B" w:rsidRDefault="00F13D2B" w:rsidP="002043FF"/>
    <w:p w:rsidR="0012617B" w:rsidRDefault="0012617B" w:rsidP="002043FF">
      <w:pPr>
        <w:rPr>
          <w:b/>
          <w:u w:val="single"/>
        </w:rPr>
      </w:pPr>
      <w:r>
        <w:rPr>
          <w:b/>
          <w:u w:val="single"/>
        </w:rPr>
        <w:t>4.1,4.2,4.3</w:t>
      </w:r>
    </w:p>
    <w:p w:rsidR="00643281" w:rsidRDefault="00643281" w:rsidP="002043FF">
      <w:r>
        <w:t>Focussing on employees adapting, evolving and understanding culture with trust will motivate employees to perform (CIPD). Mega trends (2013) states that if employees do not trust their managers, it could be costly as people will move on. Small organisations tend to have people that have more trust in the senior managers, although this is not the case in larger public sectors.</w:t>
      </w:r>
    </w:p>
    <w:p w:rsidR="00643281" w:rsidRDefault="00643281" w:rsidP="002043FF">
      <w:r>
        <w:t xml:space="preserve">Employees that are </w:t>
      </w:r>
      <w:r w:rsidR="00D26EBF">
        <w:t>engaged</w:t>
      </w:r>
      <w:r>
        <w:t xml:space="preserve"> are </w:t>
      </w:r>
      <w:r w:rsidR="00D26EBF">
        <w:t>committed</w:t>
      </w:r>
      <w:r>
        <w:t xml:space="preserve"> to the business, females tend to value communication more than males (megatrend 2013).</w:t>
      </w:r>
    </w:p>
    <w:p w:rsidR="00643281" w:rsidRDefault="00643281" w:rsidP="002043FF">
      <w:r>
        <w:t>Analytics have become more common over the last decade.</w:t>
      </w:r>
    </w:p>
    <w:p w:rsidR="00643281" w:rsidRDefault="006C22DE" w:rsidP="006C22DE">
      <w:pPr>
        <w:pStyle w:val="ListParagraph"/>
        <w:numPr>
          <w:ilvl w:val="0"/>
          <w:numId w:val="6"/>
        </w:numPr>
      </w:pPr>
      <w:r>
        <w:t>Macro – Region/state/national/international</w:t>
      </w:r>
    </w:p>
    <w:p w:rsidR="006C22DE" w:rsidRDefault="006C22DE" w:rsidP="006C22DE">
      <w:pPr>
        <w:pStyle w:val="ListParagraph"/>
        <w:numPr>
          <w:ilvl w:val="0"/>
          <w:numId w:val="6"/>
        </w:numPr>
      </w:pPr>
      <w:r>
        <w:t xml:space="preserve">Meso – </w:t>
      </w:r>
      <w:r w:rsidR="00D26EBF">
        <w:t>Institution</w:t>
      </w:r>
      <w:r>
        <w:t xml:space="preserve"> wide</w:t>
      </w:r>
    </w:p>
    <w:p w:rsidR="006C22DE" w:rsidRDefault="006C22DE" w:rsidP="006C22DE">
      <w:pPr>
        <w:pStyle w:val="ListParagraph"/>
        <w:numPr>
          <w:ilvl w:val="0"/>
          <w:numId w:val="6"/>
        </w:numPr>
      </w:pPr>
      <w:r>
        <w:t>Micro – Individual user actions</w:t>
      </w:r>
    </w:p>
    <w:p w:rsidR="006C22DE" w:rsidRDefault="006C22DE" w:rsidP="006C22DE">
      <w:r>
        <w:t>Macro data is used in public sectors, it utilises bigger picture data such as productivity in the U.K.</w:t>
      </w:r>
    </w:p>
    <w:p w:rsidR="006C22DE" w:rsidRDefault="006C22DE" w:rsidP="006C22DE">
      <w:r>
        <w:t>Meso is used in specific sectors such as retail, manufacturing, private or educational. It is used to look into specific areas.</w:t>
      </w:r>
    </w:p>
    <w:p w:rsidR="006C22DE" w:rsidRDefault="006C22DE" w:rsidP="006C22DE">
      <w:r>
        <w:t xml:space="preserve">Micro is business specific and can include turnover </w:t>
      </w:r>
      <w:r w:rsidR="00D26EBF">
        <w:t>statistics</w:t>
      </w:r>
      <w:r>
        <w:t xml:space="preserve">, absence, exit interviews or staff </w:t>
      </w:r>
      <w:r w:rsidR="00D26EBF">
        <w:t>satisfaction</w:t>
      </w:r>
      <w:r>
        <w:t>.</w:t>
      </w:r>
    </w:p>
    <w:p w:rsidR="006C22DE" w:rsidRDefault="006C22DE" w:rsidP="006C22DE">
      <w:r>
        <w:t xml:space="preserve">Smaller organisations may be able to afford more advanced </w:t>
      </w:r>
      <w:r w:rsidR="00D26EBF">
        <w:t>technology</w:t>
      </w:r>
      <w:r>
        <w:t xml:space="preserve">. Technology allows the collation of real time data, such as gender pay gap. Data is valuable to gather information to comply with laws and </w:t>
      </w:r>
      <w:r w:rsidR="00D26EBF">
        <w:t>gives better</w:t>
      </w:r>
      <w:r>
        <w:t xml:space="preserve"> employee understanding (CIPD Megatrend 2018).</w:t>
      </w:r>
    </w:p>
    <w:p w:rsidR="006C22DE" w:rsidRDefault="006C22DE" w:rsidP="006C22DE">
      <w:r>
        <w:t>BAME research shows a lack of racial diversity at the top of organisations</w:t>
      </w:r>
      <w:r w:rsidR="00027D06">
        <w:t xml:space="preserve">. In 2015 2% of the FTSE 100 CEO’s were non-white. The results raised information that led to the understanding of any blockers to equality or opportunities given. The survey showed that culture plays a big part with just three-fifths of both BAME and white </w:t>
      </w:r>
      <w:r w:rsidR="00D26EBF">
        <w:t>British</w:t>
      </w:r>
      <w:r w:rsidR="00027D06">
        <w:t xml:space="preserve"> employees </w:t>
      </w:r>
      <w:r w:rsidR="00D26EBF">
        <w:t>feeling</w:t>
      </w:r>
      <w:r w:rsidR="00027D06">
        <w:t xml:space="preserve"> there was not any inclusive culture and the BAME state that change of behaviours needed to happen to fit in (CIPS 2018).</w:t>
      </w:r>
    </w:p>
    <w:p w:rsidR="00027D06" w:rsidRDefault="00027D06" w:rsidP="006C22DE">
      <w:r>
        <w:lastRenderedPageBreak/>
        <w:t xml:space="preserve">ONS (2021) state that the North-South divide shows that the lowest incomes were mostly urban areas, in the Northwest, Yorkshire and the Midlands in the U.K. comparing productivity and household income. The expectation would be that the income would be higher, however productivity is higher. This sometimes changes due to the </w:t>
      </w:r>
      <w:r w:rsidR="00D26EBF">
        <w:t>effects</w:t>
      </w:r>
      <w:r>
        <w:t xml:space="preserve"> of commutes. In rural areas productivity is lower as commuting distances to cities can be vast.</w:t>
      </w:r>
    </w:p>
    <w:p w:rsidR="0012617B" w:rsidRDefault="00027D06" w:rsidP="002043FF">
      <w:r>
        <w:t xml:space="preserve">The covid pandemic of 2020 has shown trends, however it is still </w:t>
      </w:r>
      <w:r w:rsidR="00D26EBF">
        <w:t>too</w:t>
      </w:r>
      <w:r>
        <w:t xml:space="preserve"> early to analyse as data is still being gathered, During COVID 19 pandemic employee engagement has declined. A survey completed by Quantum workplace USA 2021</w:t>
      </w:r>
      <w:r w:rsidR="007A268C">
        <w:t xml:space="preserve">, surveyed 32,000 people, initially showed a rise in employee </w:t>
      </w:r>
      <w:r w:rsidR="00D26EBF">
        <w:t>engagement</w:t>
      </w:r>
      <w:r w:rsidR="007A268C">
        <w:t xml:space="preserve">. This was due to leaders adapting and responding to needs. Higher communication informed employees of changes in policies and focus on health and </w:t>
      </w:r>
      <w:r w:rsidR="00D26EBF">
        <w:t>wellbeing</w:t>
      </w:r>
      <w:r w:rsidR="007A268C">
        <w:t xml:space="preserve">. Leadership trust was </w:t>
      </w:r>
      <w:r w:rsidR="00D26EBF">
        <w:t>evaluated</w:t>
      </w:r>
      <w:r w:rsidR="007A268C">
        <w:t xml:space="preserve"> and higher employee engagement was due to a more balanced work versus life.</w:t>
      </w:r>
    </w:p>
    <w:p w:rsidR="007A268C" w:rsidRDefault="007A268C" w:rsidP="002043FF">
      <w:r>
        <w:t xml:space="preserve">During 2021 </w:t>
      </w:r>
      <w:r w:rsidR="00D26EBF">
        <w:t>engagement</w:t>
      </w:r>
      <w:r>
        <w:t xml:space="preserve"> figures started to fall due to leadership communication becoming less and employees being asked to return to offices. 21% of workers wish to remain fully remote, 68% wanted a hybrid/blended approach and 11% wanted to return to the office full time. Things that need to be considered in the future include progression/career growth, recognition, communication and transparency. This will encourage work life balance </w:t>
      </w:r>
      <w:r w:rsidR="00D26EBF">
        <w:t>and</w:t>
      </w:r>
      <w:r>
        <w:t xml:space="preserve"> leadership trust. Employees are rethinking career choices, attraction and retention is key to engagement. Trends in the U.K. are recognition, employee experience, progression and remote working (EX). </w:t>
      </w:r>
      <w:r w:rsidR="00D26EBF">
        <w:t>Organisations</w:t>
      </w:r>
      <w:r>
        <w:t xml:space="preserve"> need to listen to their people and act on recent data.</w:t>
      </w:r>
    </w:p>
    <w:p w:rsidR="00A14CAB" w:rsidRDefault="007A268C" w:rsidP="00A14CAB">
      <w:r>
        <w:t xml:space="preserve">In conclusion data can provide statistics and </w:t>
      </w:r>
      <w:r w:rsidR="00D26EBF">
        <w:t>analytics</w:t>
      </w:r>
      <w:r>
        <w:t xml:space="preserve">. </w:t>
      </w:r>
      <w:r w:rsidR="00D26EBF">
        <w:t>Organisation’s</w:t>
      </w:r>
      <w:r>
        <w:t xml:space="preserve"> should look at current trends. Today they should focus on </w:t>
      </w:r>
      <w:r w:rsidR="00D26EBF">
        <w:t>a</w:t>
      </w:r>
      <w:r>
        <w:t xml:space="preserve"> ho</w:t>
      </w:r>
      <w:r w:rsidR="00D26EBF">
        <w:t>listic</w:t>
      </w:r>
      <w:r>
        <w:t xml:space="preserve"> approach</w:t>
      </w:r>
      <w:r w:rsidR="00D26EBF">
        <w:t xml:space="preserve">, focusing on employees’ feelings and emotions. Employees are looking at their careers carefully, looking at job satisfaction add value. More employees are resigning from positions. The Guardian (2022) stated that in November 2022, 4.5 million resigned. The reason stated was </w:t>
      </w:r>
      <w:r w:rsidR="00427A2F">
        <w:t>lack of adequate</w:t>
      </w:r>
      <w:r w:rsidR="00D26EBF">
        <w:t xml:space="preserve"> childcare, health concerns and burnouts. Retail, healthcare and hospitality were the most effected due to them being the lowest paid industries, from September to October 2021 there were </w:t>
      </w:r>
      <w:r w:rsidR="00427A2F">
        <w:t>fewer</w:t>
      </w:r>
      <w:r w:rsidR="00D26EBF">
        <w:t xml:space="preserve"> mothers seeking </w:t>
      </w:r>
      <w:r w:rsidR="00427A2F">
        <w:t>work</w:t>
      </w:r>
      <w:r w:rsidR="00D26EBF">
        <w:t xml:space="preserve">. This could highlight that industries need to adapt and adopt home working </w:t>
      </w:r>
      <w:r w:rsidR="00427A2F">
        <w:t>strategy</w:t>
      </w:r>
      <w:r w:rsidR="00D26EBF">
        <w:t xml:space="preserve">. Employees will change </w:t>
      </w:r>
      <w:r w:rsidR="00427A2F">
        <w:t>r</w:t>
      </w:r>
      <w:r w:rsidR="00D26EBF">
        <w:t xml:space="preserve">oles if the pay, benefits and the culture is better </w:t>
      </w:r>
      <w:r w:rsidR="00427A2F">
        <w:t>elsewhere</w:t>
      </w:r>
      <w:r w:rsidR="00D26EBF">
        <w:t xml:space="preserve">. </w:t>
      </w:r>
      <w:r w:rsidR="00427A2F">
        <w:t>organisations</w:t>
      </w:r>
      <w:r w:rsidR="00D26EBF">
        <w:t xml:space="preserve"> need to look into and understand employee </w:t>
      </w:r>
      <w:r w:rsidR="00427A2F">
        <w:t>engagement</w:t>
      </w:r>
      <w:r w:rsidR="00D26EBF">
        <w:t xml:space="preserve">. They need to </w:t>
      </w:r>
      <w:r w:rsidR="00427A2F">
        <w:t>analyse</w:t>
      </w:r>
      <w:r w:rsidR="00D26EBF">
        <w:t xml:space="preserve"> data and plan for implementation, what can they do now? And what is their future plans?</w:t>
      </w:r>
    </w:p>
    <w:p w:rsidR="00D26EBF" w:rsidRDefault="00D26EBF" w:rsidP="00A14CAB"/>
    <w:p w:rsidR="00427A2F" w:rsidRDefault="00427A2F" w:rsidP="00A14CAB"/>
    <w:p w:rsidR="00427A2F" w:rsidRDefault="00427A2F" w:rsidP="00A14CAB"/>
    <w:p w:rsidR="00427A2F" w:rsidRDefault="00427A2F" w:rsidP="00A14CAB"/>
    <w:p w:rsidR="00427A2F" w:rsidRDefault="00427A2F" w:rsidP="00A14CAB"/>
    <w:p w:rsidR="00427A2F" w:rsidRDefault="00427A2F" w:rsidP="00A14CAB"/>
    <w:p w:rsidR="00427A2F" w:rsidRDefault="00427A2F" w:rsidP="00A14CAB"/>
    <w:p w:rsidR="00427A2F" w:rsidRDefault="00427A2F" w:rsidP="00A14CAB"/>
    <w:p w:rsidR="00427A2F" w:rsidRDefault="00427A2F" w:rsidP="00A14CAB"/>
    <w:p w:rsidR="00427A2F" w:rsidRDefault="00427A2F" w:rsidP="00A14CAB"/>
    <w:p w:rsidR="00427A2F" w:rsidRDefault="00427A2F" w:rsidP="00A14CAB">
      <w:pPr>
        <w:rPr>
          <w:b/>
          <w:u w:val="single"/>
        </w:rPr>
      </w:pPr>
      <w:r>
        <w:rPr>
          <w:b/>
          <w:u w:val="single"/>
        </w:rPr>
        <w:lastRenderedPageBreak/>
        <w:t xml:space="preserve">Reference </w:t>
      </w:r>
    </w:p>
    <w:p w:rsidR="00427A2F" w:rsidRDefault="00427A2F" w:rsidP="00A14CAB">
      <w:pPr>
        <w:rPr>
          <w:b/>
          <w:u w:val="single"/>
        </w:rPr>
      </w:pPr>
    </w:p>
    <w:p w:rsidR="00F13D2B" w:rsidRDefault="00F13D2B" w:rsidP="00A14CAB">
      <w:pPr>
        <w:rPr>
          <w:b/>
          <w:u w:val="single"/>
        </w:rPr>
      </w:pPr>
      <w:r>
        <w:rPr>
          <w:b/>
          <w:u w:val="single"/>
        </w:rPr>
        <w:t>CIPD 2021 Employee Engagement – Definition, measures and outcomes. Available at:</w:t>
      </w:r>
    </w:p>
    <w:p w:rsidR="00F13D2B" w:rsidRDefault="00095CFA" w:rsidP="00A14CAB">
      <w:pPr>
        <w:rPr>
          <w:b/>
          <w:u w:val="single"/>
        </w:rPr>
      </w:pPr>
      <w:hyperlink r:id="rId5" w:history="1">
        <w:r w:rsidR="00F13D2B" w:rsidRPr="00193924">
          <w:rPr>
            <w:rStyle w:val="Hyperlink"/>
            <w:b/>
          </w:rPr>
          <w:t>https://www.cipd.co.uk/images/eemployee-enagement-disussion-report</w:t>
        </w:r>
      </w:hyperlink>
      <w:r w:rsidR="00F13D2B">
        <w:rPr>
          <w:b/>
          <w:u w:val="single"/>
        </w:rPr>
        <w:t xml:space="preserve"> (assessed on 6th January 2022)</w:t>
      </w:r>
    </w:p>
    <w:p w:rsidR="00F13D2B" w:rsidRDefault="00F13D2B" w:rsidP="00A14CAB">
      <w:pPr>
        <w:rPr>
          <w:b/>
          <w:u w:val="single"/>
        </w:rPr>
      </w:pPr>
      <w:r>
        <w:rPr>
          <w:b/>
          <w:u w:val="single"/>
        </w:rPr>
        <w:t>Starbucks 2022 Mission and values. Available at:</w:t>
      </w:r>
    </w:p>
    <w:p w:rsidR="00F13D2B" w:rsidRDefault="00095CFA" w:rsidP="00A14CAB">
      <w:pPr>
        <w:rPr>
          <w:b/>
          <w:u w:val="single"/>
        </w:rPr>
      </w:pPr>
      <w:hyperlink r:id="rId6" w:history="1">
        <w:r w:rsidR="00F13D2B" w:rsidRPr="00193924">
          <w:rPr>
            <w:rStyle w:val="Hyperlink"/>
            <w:b/>
          </w:rPr>
          <w:t>https://stories.starbucks.com/press/2015/starbucks-missiona-and-values</w:t>
        </w:r>
      </w:hyperlink>
      <w:r w:rsidR="00F13D2B">
        <w:rPr>
          <w:b/>
          <w:u w:val="single"/>
        </w:rPr>
        <w:t xml:space="preserve"> (Assessed 6th January 2022)</w:t>
      </w:r>
    </w:p>
    <w:p w:rsidR="00D020E5" w:rsidRDefault="00D020E5" w:rsidP="00A14CAB">
      <w:pPr>
        <w:rPr>
          <w:b/>
          <w:u w:val="single"/>
        </w:rPr>
      </w:pPr>
      <w:proofErr w:type="spellStart"/>
      <w:r>
        <w:rPr>
          <w:b/>
          <w:u w:val="single"/>
        </w:rPr>
        <w:t>Sharlyn</w:t>
      </w:r>
      <w:proofErr w:type="spellEnd"/>
      <w:r>
        <w:rPr>
          <w:b/>
          <w:u w:val="single"/>
        </w:rPr>
        <w:t xml:space="preserve"> </w:t>
      </w:r>
      <w:proofErr w:type="spellStart"/>
      <w:r>
        <w:rPr>
          <w:b/>
          <w:u w:val="single"/>
        </w:rPr>
        <w:t>Lauby</w:t>
      </w:r>
      <w:proofErr w:type="spellEnd"/>
      <w:r>
        <w:rPr>
          <w:b/>
          <w:u w:val="single"/>
        </w:rPr>
        <w:t xml:space="preserve"> 2019 Available at:</w:t>
      </w:r>
    </w:p>
    <w:p w:rsidR="00D020E5" w:rsidRDefault="00D020E5" w:rsidP="00A14CAB">
      <w:pPr>
        <w:rPr>
          <w:b/>
          <w:u w:val="single"/>
        </w:rPr>
      </w:pPr>
      <w:r>
        <w:rPr>
          <w:b/>
          <w:u w:val="single"/>
        </w:rPr>
        <w:t xml:space="preserve"> </w:t>
      </w:r>
      <w:hyperlink r:id="rId7" w:history="1">
        <w:r w:rsidRPr="008D34F7">
          <w:rPr>
            <w:rStyle w:val="Hyperlink"/>
            <w:b/>
          </w:rPr>
          <w:t>https://hrbartender.com/2018/employee-engagement  (</w:t>
        </w:r>
        <w:r w:rsidRPr="00D020E5">
          <w:rPr>
            <w:rStyle w:val="Hyperlink"/>
            <w:b/>
            <w:color w:val="auto"/>
          </w:rPr>
          <w:t>Assessed 4th January 202</w:t>
        </w:r>
      </w:hyperlink>
      <w:r>
        <w:rPr>
          <w:b/>
          <w:u w:val="single"/>
        </w:rPr>
        <w:t>2)</w:t>
      </w:r>
    </w:p>
    <w:p w:rsidR="00D020E5" w:rsidRDefault="00D020E5" w:rsidP="00A14CAB">
      <w:pPr>
        <w:rPr>
          <w:b/>
          <w:u w:val="single"/>
        </w:rPr>
      </w:pPr>
      <w:r>
        <w:rPr>
          <w:b/>
          <w:u w:val="single"/>
        </w:rPr>
        <w:t>Shani Jay. Available at:</w:t>
      </w:r>
    </w:p>
    <w:p w:rsidR="00D020E5" w:rsidRDefault="00D020E5" w:rsidP="00A14CAB">
      <w:pPr>
        <w:rPr>
          <w:b/>
          <w:u w:val="single"/>
        </w:rPr>
      </w:pPr>
      <w:hyperlink r:id="rId8" w:history="1">
        <w:r w:rsidRPr="008D34F7">
          <w:rPr>
            <w:rStyle w:val="Hyperlink"/>
            <w:b/>
          </w:rPr>
          <w:t>http://www.aihr.com/blog/organisational-commitment</w:t>
        </w:r>
      </w:hyperlink>
      <w:r>
        <w:rPr>
          <w:b/>
          <w:u w:val="single"/>
        </w:rPr>
        <w:t xml:space="preserve"> (Assessed 6th January 2022)</w:t>
      </w:r>
    </w:p>
    <w:p w:rsidR="00D020E5" w:rsidRDefault="00D020E5" w:rsidP="00A14CAB">
      <w:pPr>
        <w:rPr>
          <w:b/>
          <w:u w:val="single"/>
        </w:rPr>
      </w:pPr>
      <w:r>
        <w:rPr>
          <w:b/>
          <w:u w:val="single"/>
        </w:rPr>
        <w:t>Justin Reynolds 2016. Available at:</w:t>
      </w:r>
    </w:p>
    <w:p w:rsidR="00D020E5" w:rsidRDefault="00D020E5" w:rsidP="00A14CAB">
      <w:pPr>
        <w:rPr>
          <w:b/>
          <w:u w:val="single"/>
        </w:rPr>
      </w:pPr>
      <w:hyperlink r:id="rId9" w:history="1">
        <w:r w:rsidRPr="008D34F7">
          <w:rPr>
            <w:rStyle w:val="Hyperlink"/>
            <w:b/>
          </w:rPr>
          <w:t>https://www.tinypulse.com/blog/employee-engagement-employee-satisfaction-difference</w:t>
        </w:r>
      </w:hyperlink>
      <w:r>
        <w:rPr>
          <w:b/>
          <w:u w:val="single"/>
        </w:rPr>
        <w:t xml:space="preserve"> (Assess</w:t>
      </w:r>
      <w:r w:rsidR="002608D0">
        <w:rPr>
          <w:b/>
          <w:u w:val="single"/>
        </w:rPr>
        <w:t>ed 7th January 2022)</w:t>
      </w:r>
    </w:p>
    <w:p w:rsidR="00D020E5" w:rsidRDefault="00D020E5" w:rsidP="00A14CAB">
      <w:pPr>
        <w:rPr>
          <w:b/>
          <w:u w:val="single"/>
        </w:rPr>
      </w:pPr>
      <w:proofErr w:type="spellStart"/>
      <w:r>
        <w:rPr>
          <w:b/>
          <w:u w:val="single"/>
        </w:rPr>
        <w:t>Mrinmoy</w:t>
      </w:r>
      <w:proofErr w:type="spellEnd"/>
      <w:r>
        <w:rPr>
          <w:b/>
          <w:u w:val="single"/>
        </w:rPr>
        <w:t xml:space="preserve"> Rabha. Available at:</w:t>
      </w:r>
    </w:p>
    <w:p w:rsidR="002608D0" w:rsidRDefault="002608D0" w:rsidP="00A14CAB">
      <w:pPr>
        <w:rPr>
          <w:b/>
          <w:u w:val="single"/>
        </w:rPr>
      </w:pPr>
      <w:hyperlink r:id="rId10" w:history="1">
        <w:r w:rsidRPr="008D34F7">
          <w:rPr>
            <w:rStyle w:val="Hyperlink"/>
            <w:b/>
          </w:rPr>
          <w:t>https://www.blog.vantagecircle.com/employee-involvement</w:t>
        </w:r>
      </w:hyperlink>
      <w:r>
        <w:rPr>
          <w:b/>
          <w:u w:val="single"/>
        </w:rPr>
        <w:t xml:space="preserve"> (Assessed 7th January 2022)</w:t>
      </w:r>
    </w:p>
    <w:p w:rsidR="002608D0" w:rsidRDefault="002608D0" w:rsidP="00A14CAB">
      <w:pPr>
        <w:rPr>
          <w:b/>
          <w:u w:val="single"/>
        </w:rPr>
      </w:pPr>
      <w:r>
        <w:rPr>
          <w:b/>
          <w:u w:val="single"/>
        </w:rPr>
        <w:t xml:space="preserve">Dale and Carnegie and associates. Inc 2018 Employee </w:t>
      </w:r>
      <w:proofErr w:type="gramStart"/>
      <w:r>
        <w:rPr>
          <w:b/>
          <w:u w:val="single"/>
        </w:rPr>
        <w:t>engagement :</w:t>
      </w:r>
      <w:proofErr w:type="gramEnd"/>
      <w:r>
        <w:rPr>
          <w:b/>
          <w:u w:val="single"/>
        </w:rPr>
        <w:t xml:space="preserve"> its time to go in. Available at</w:t>
      </w:r>
    </w:p>
    <w:p w:rsidR="002608D0" w:rsidRDefault="002608D0" w:rsidP="00A14CAB">
      <w:pPr>
        <w:rPr>
          <w:b/>
          <w:u w:val="single"/>
        </w:rPr>
      </w:pPr>
      <w:hyperlink r:id="rId11" w:history="1">
        <w:r w:rsidRPr="008D34F7">
          <w:rPr>
            <w:rStyle w:val="Hyperlink"/>
            <w:b/>
          </w:rPr>
          <w:t>https://www.dalecarnegie.com/en/resources-employee-engagement-making-engagement-a-daily-priorty-for-leaders</w:t>
        </w:r>
      </w:hyperlink>
      <w:r>
        <w:rPr>
          <w:b/>
          <w:u w:val="single"/>
        </w:rPr>
        <w:t xml:space="preserve"> (Assessed 7th January 2022)</w:t>
      </w:r>
    </w:p>
    <w:p w:rsidR="002608D0" w:rsidRDefault="002608D0" w:rsidP="00A14CAB">
      <w:pPr>
        <w:rPr>
          <w:b/>
          <w:u w:val="single"/>
        </w:rPr>
      </w:pPr>
      <w:r>
        <w:rPr>
          <w:b/>
          <w:u w:val="single"/>
        </w:rPr>
        <w:t>Gallup Available at:</w:t>
      </w:r>
    </w:p>
    <w:p w:rsidR="002608D0" w:rsidRDefault="002608D0" w:rsidP="00A14CAB">
      <w:pPr>
        <w:rPr>
          <w:b/>
          <w:u w:val="single"/>
        </w:rPr>
      </w:pPr>
      <w:hyperlink r:id="rId12" w:history="1">
        <w:r w:rsidRPr="008D34F7">
          <w:rPr>
            <w:rStyle w:val="Hyperlink"/>
            <w:b/>
          </w:rPr>
          <w:t>https://www.workplace.com/blog/employee-engagement-stratergies</w:t>
        </w:r>
      </w:hyperlink>
      <w:r>
        <w:rPr>
          <w:b/>
          <w:u w:val="single"/>
        </w:rPr>
        <w:t xml:space="preserve"> (Assessed 7th January 2022)</w:t>
      </w:r>
    </w:p>
    <w:p w:rsidR="002608D0" w:rsidRDefault="002608D0" w:rsidP="00A14CAB">
      <w:pPr>
        <w:rPr>
          <w:b/>
          <w:u w:val="single"/>
        </w:rPr>
      </w:pPr>
      <w:proofErr w:type="spellStart"/>
      <w:r>
        <w:rPr>
          <w:b/>
          <w:u w:val="single"/>
        </w:rPr>
        <w:t>Hejab</w:t>
      </w:r>
      <w:proofErr w:type="spellEnd"/>
      <w:r>
        <w:rPr>
          <w:b/>
          <w:u w:val="single"/>
        </w:rPr>
        <w:t xml:space="preserve"> Azam 2020 Available at:</w:t>
      </w:r>
    </w:p>
    <w:p w:rsidR="002608D0" w:rsidRDefault="002608D0" w:rsidP="00A14CAB">
      <w:pPr>
        <w:rPr>
          <w:b/>
          <w:u w:val="single"/>
        </w:rPr>
      </w:pPr>
      <w:hyperlink r:id="rId13" w:history="1">
        <w:r w:rsidRPr="008D34F7">
          <w:rPr>
            <w:rStyle w:val="Hyperlink"/>
            <w:b/>
          </w:rPr>
          <w:t>https://www.clearview.com/who-responsible</w:t>
        </w:r>
      </w:hyperlink>
      <w:r>
        <w:rPr>
          <w:b/>
          <w:u w:val="single"/>
        </w:rPr>
        <w:t xml:space="preserve"> (Assessed 10th January 2022)</w:t>
      </w:r>
    </w:p>
    <w:p w:rsidR="002608D0" w:rsidRDefault="002608D0" w:rsidP="00A14CAB">
      <w:pPr>
        <w:rPr>
          <w:b/>
          <w:u w:val="single"/>
        </w:rPr>
      </w:pPr>
      <w:r>
        <w:rPr>
          <w:b/>
          <w:u w:val="single"/>
        </w:rPr>
        <w:t>SHRM Available at:</w:t>
      </w:r>
    </w:p>
    <w:p w:rsidR="002608D0" w:rsidRDefault="002608D0" w:rsidP="00A14CAB">
      <w:pPr>
        <w:rPr>
          <w:b/>
          <w:u w:val="single"/>
        </w:rPr>
      </w:pPr>
      <w:hyperlink r:id="rId14" w:history="1">
        <w:r w:rsidRPr="008D34F7">
          <w:rPr>
            <w:rStyle w:val="Hyperlink"/>
            <w:b/>
          </w:rPr>
          <w:t>https://www.org/resourcesandtools/hr-topics/employee-relations/whatandwhy</w:t>
        </w:r>
      </w:hyperlink>
    </w:p>
    <w:p w:rsidR="002608D0" w:rsidRDefault="002608D0" w:rsidP="00A14CAB">
      <w:pPr>
        <w:rPr>
          <w:b/>
          <w:u w:val="single"/>
        </w:rPr>
      </w:pPr>
      <w:r>
        <w:rPr>
          <w:b/>
          <w:u w:val="single"/>
        </w:rPr>
        <w:t>Hastings R 2009 The what and Why of employee engagement (Assessed 12</w:t>
      </w:r>
      <w:r w:rsidRPr="002608D0">
        <w:rPr>
          <w:b/>
          <w:u w:val="single"/>
          <w:vertAlign w:val="superscript"/>
        </w:rPr>
        <w:t>th</w:t>
      </w:r>
      <w:r>
        <w:rPr>
          <w:b/>
          <w:u w:val="single"/>
        </w:rPr>
        <w:t xml:space="preserve"> January 2022)</w:t>
      </w:r>
    </w:p>
    <w:p w:rsidR="002608D0" w:rsidRDefault="002608D0" w:rsidP="00A14CAB">
      <w:pPr>
        <w:rPr>
          <w:b/>
          <w:u w:val="single"/>
        </w:rPr>
      </w:pPr>
      <w:r>
        <w:rPr>
          <w:b/>
          <w:u w:val="single"/>
        </w:rPr>
        <w:t xml:space="preserve">Engagement </w:t>
      </w:r>
      <w:r w:rsidR="00C745EC">
        <w:rPr>
          <w:b/>
          <w:u w:val="single"/>
        </w:rPr>
        <w:t>multiplier</w:t>
      </w:r>
      <w:r>
        <w:rPr>
          <w:b/>
          <w:u w:val="single"/>
        </w:rPr>
        <w:t xml:space="preserve"> Available at:</w:t>
      </w:r>
    </w:p>
    <w:p w:rsidR="00BB2943" w:rsidRDefault="00BB2943" w:rsidP="00A14CAB">
      <w:pPr>
        <w:rPr>
          <w:b/>
          <w:u w:val="single"/>
        </w:rPr>
      </w:pPr>
      <w:hyperlink r:id="rId15" w:history="1">
        <w:r w:rsidRPr="008D34F7">
          <w:rPr>
            <w:rStyle w:val="Hyperlink"/>
            <w:b/>
          </w:rPr>
          <w:t>https://www.enagementmultiplier.com/resource/why-is-employee-engagement-so-important</w:t>
        </w:r>
      </w:hyperlink>
      <w:r>
        <w:rPr>
          <w:b/>
          <w:u w:val="single"/>
        </w:rPr>
        <w:t xml:space="preserve"> (Assessed 14th January 2022)</w:t>
      </w:r>
    </w:p>
    <w:p w:rsidR="00BB2943" w:rsidRDefault="00BB2943" w:rsidP="00A14CAB">
      <w:pPr>
        <w:rPr>
          <w:b/>
          <w:u w:val="single"/>
        </w:rPr>
      </w:pPr>
      <w:r>
        <w:rPr>
          <w:b/>
          <w:u w:val="single"/>
        </w:rPr>
        <w:t xml:space="preserve">Mark </w:t>
      </w:r>
      <w:proofErr w:type="spellStart"/>
      <w:r>
        <w:rPr>
          <w:b/>
          <w:u w:val="single"/>
        </w:rPr>
        <w:t>Marone</w:t>
      </w:r>
      <w:proofErr w:type="spellEnd"/>
      <w:r>
        <w:rPr>
          <w:b/>
          <w:u w:val="single"/>
        </w:rPr>
        <w:t xml:space="preserve"> 2020 available at</w:t>
      </w:r>
    </w:p>
    <w:p w:rsidR="00BB2943" w:rsidRDefault="00BB2943" w:rsidP="00A14CAB">
      <w:pPr>
        <w:rPr>
          <w:b/>
          <w:u w:val="single"/>
        </w:rPr>
      </w:pPr>
      <w:hyperlink r:id="rId16" w:history="1">
        <w:r w:rsidRPr="008D34F7">
          <w:rPr>
            <w:rStyle w:val="Hyperlink"/>
            <w:b/>
          </w:rPr>
          <w:t>Https://wwwdalecarnegie.com/blog/5-ways-managers-benefit-from-engaging-employees</w:t>
        </w:r>
      </w:hyperlink>
      <w:r>
        <w:rPr>
          <w:b/>
          <w:u w:val="single"/>
        </w:rPr>
        <w:t xml:space="preserve"> (Assessed 14th January 2022)</w:t>
      </w:r>
    </w:p>
    <w:p w:rsidR="00BB2943" w:rsidRDefault="00BB2943" w:rsidP="00A14CAB">
      <w:pPr>
        <w:rPr>
          <w:b/>
          <w:u w:val="single"/>
        </w:rPr>
      </w:pPr>
      <w:r>
        <w:rPr>
          <w:b/>
          <w:u w:val="single"/>
        </w:rPr>
        <w:lastRenderedPageBreak/>
        <w:t xml:space="preserve">Deanna De Bara </w:t>
      </w:r>
      <w:r w:rsidR="00095CFA">
        <w:rPr>
          <w:b/>
          <w:u w:val="single"/>
        </w:rPr>
        <w:t>and</w:t>
      </w:r>
      <w:bookmarkStart w:id="1" w:name="_GoBack"/>
      <w:bookmarkEnd w:id="1"/>
      <w:r>
        <w:rPr>
          <w:b/>
          <w:u w:val="single"/>
        </w:rPr>
        <w:t xml:space="preserve"> Nova St-Aubin 2021 Available at</w:t>
      </w:r>
    </w:p>
    <w:p w:rsidR="00BB2943" w:rsidRDefault="00BB2943" w:rsidP="00A14CAB">
      <w:pPr>
        <w:rPr>
          <w:b/>
          <w:u w:val="single"/>
        </w:rPr>
      </w:pPr>
      <w:hyperlink r:id="rId17" w:history="1">
        <w:r w:rsidRPr="008D34F7">
          <w:rPr>
            <w:rStyle w:val="Hyperlink"/>
            <w:b/>
          </w:rPr>
          <w:t>https://www.officevibe/blog/employee-engagement-benefit</w:t>
        </w:r>
      </w:hyperlink>
      <w:r>
        <w:rPr>
          <w:b/>
          <w:u w:val="single"/>
        </w:rPr>
        <w:t xml:space="preserve"> (Assessed 14th January 2022)</w:t>
      </w:r>
    </w:p>
    <w:p w:rsidR="00BB2943" w:rsidRDefault="00BB2943" w:rsidP="00A14CAB">
      <w:pPr>
        <w:rPr>
          <w:b/>
          <w:u w:val="single"/>
        </w:rPr>
      </w:pPr>
      <w:proofErr w:type="spellStart"/>
      <w:r>
        <w:rPr>
          <w:b/>
          <w:u w:val="single"/>
        </w:rPr>
        <w:t>Cipd</w:t>
      </w:r>
      <w:proofErr w:type="spellEnd"/>
      <w:r>
        <w:rPr>
          <w:b/>
          <w:u w:val="single"/>
        </w:rPr>
        <w:t xml:space="preserve"> 2021 Good work index Available at:</w:t>
      </w:r>
    </w:p>
    <w:p w:rsidR="002608D0" w:rsidRDefault="00C745EC" w:rsidP="00A14CAB">
      <w:pPr>
        <w:rPr>
          <w:b/>
          <w:u w:val="single"/>
        </w:rPr>
      </w:pPr>
      <w:hyperlink r:id="rId18" w:history="1">
        <w:r w:rsidRPr="008D34F7">
          <w:rPr>
            <w:rStyle w:val="Hyperlink"/>
            <w:b/>
          </w:rPr>
          <w:t>https://www.cipd.co.uk/images/good-work-index-research-report-2021-1-tcm18-96100pdf</w:t>
        </w:r>
      </w:hyperlink>
      <w:r>
        <w:rPr>
          <w:b/>
          <w:u w:val="single"/>
        </w:rPr>
        <w:t xml:space="preserve"> (Assessed 14th January 2022)</w:t>
      </w:r>
    </w:p>
    <w:p w:rsidR="00C745EC" w:rsidRDefault="00C745EC" w:rsidP="00A14CAB">
      <w:pPr>
        <w:rPr>
          <w:b/>
          <w:u w:val="single"/>
        </w:rPr>
      </w:pPr>
      <w:r>
        <w:rPr>
          <w:b/>
          <w:u w:val="single"/>
        </w:rPr>
        <w:t>Mindtools 2018 Herzberg motivation and hygiene factors Available at:</w:t>
      </w:r>
    </w:p>
    <w:p w:rsidR="00C745EC" w:rsidRDefault="006F1FCE" w:rsidP="00A14CAB">
      <w:pPr>
        <w:rPr>
          <w:b/>
          <w:u w:val="single"/>
        </w:rPr>
      </w:pPr>
      <w:hyperlink r:id="rId19" w:history="1">
        <w:r w:rsidRPr="008D34F7">
          <w:rPr>
            <w:rStyle w:val="Hyperlink"/>
            <w:b/>
          </w:rPr>
          <w:t>https://www.youtube/inluBKtpwaM</w:t>
        </w:r>
      </w:hyperlink>
      <w:r>
        <w:rPr>
          <w:b/>
          <w:u w:val="single"/>
        </w:rPr>
        <w:t xml:space="preserve"> (Assessed 14th January 2022)</w:t>
      </w:r>
    </w:p>
    <w:p w:rsidR="006F1FCE" w:rsidRDefault="006F1FCE" w:rsidP="00A14CAB">
      <w:pPr>
        <w:rPr>
          <w:b/>
          <w:u w:val="single"/>
        </w:rPr>
      </w:pPr>
      <w:proofErr w:type="spellStart"/>
      <w:r>
        <w:rPr>
          <w:b/>
          <w:u w:val="single"/>
        </w:rPr>
        <w:t>Officevibe</w:t>
      </w:r>
      <w:proofErr w:type="spellEnd"/>
      <w:r>
        <w:rPr>
          <w:b/>
          <w:u w:val="single"/>
        </w:rPr>
        <w:t xml:space="preserve"> 2022 10 essential pillars of engagement Available at:</w:t>
      </w:r>
    </w:p>
    <w:p w:rsidR="006F1FCE" w:rsidRDefault="000C1FE3" w:rsidP="00A14CAB">
      <w:pPr>
        <w:rPr>
          <w:b/>
          <w:u w:val="single"/>
        </w:rPr>
      </w:pPr>
      <w:hyperlink r:id="rId20" w:history="1">
        <w:r w:rsidRPr="008D34F7">
          <w:rPr>
            <w:rStyle w:val="Hyperlink"/>
            <w:b/>
          </w:rPr>
          <w:t>https://moodle.uwtsd.ac.uk/pluginfile.php/255714/mod-resource/content/1/10-essential-pillars-of-employee-engagement.pdf</w:t>
        </w:r>
      </w:hyperlink>
      <w:r>
        <w:rPr>
          <w:b/>
          <w:u w:val="single"/>
        </w:rPr>
        <w:t xml:space="preserve"> (Assessed 8th January 2022)</w:t>
      </w:r>
    </w:p>
    <w:p w:rsidR="000C1FE3" w:rsidRDefault="000C1FE3" w:rsidP="00A14CAB">
      <w:pPr>
        <w:rPr>
          <w:b/>
          <w:u w:val="single"/>
        </w:rPr>
      </w:pPr>
      <w:r>
        <w:rPr>
          <w:b/>
          <w:u w:val="single"/>
        </w:rPr>
        <w:t>Forbes Employee Engagement What and Why 2012 Available at:</w:t>
      </w:r>
    </w:p>
    <w:p w:rsidR="000C1FE3" w:rsidRDefault="000C1FE3" w:rsidP="00A14CAB">
      <w:pPr>
        <w:rPr>
          <w:b/>
          <w:u w:val="single"/>
        </w:rPr>
      </w:pPr>
      <w:hyperlink r:id="rId21" w:history="1">
        <w:r w:rsidRPr="008D34F7">
          <w:rPr>
            <w:rStyle w:val="Hyperlink"/>
            <w:b/>
          </w:rPr>
          <w:t>https://www.forbes.com/sites/keyinkruse/2012/06/22/employee-engagement-what-and-why/?sh-47b3f0777f37</w:t>
        </w:r>
      </w:hyperlink>
      <w:r>
        <w:rPr>
          <w:b/>
          <w:u w:val="single"/>
        </w:rPr>
        <w:t xml:space="preserve"> (Assessed 8</w:t>
      </w:r>
      <w:r w:rsidRPr="000C1FE3">
        <w:rPr>
          <w:b/>
          <w:u w:val="single"/>
          <w:vertAlign w:val="superscript"/>
        </w:rPr>
        <w:t>th</w:t>
      </w:r>
      <w:r>
        <w:rPr>
          <w:b/>
          <w:u w:val="single"/>
        </w:rPr>
        <w:t xml:space="preserve"> January 2022)</w:t>
      </w:r>
    </w:p>
    <w:p w:rsidR="000C1FE3" w:rsidRDefault="000C1FE3" w:rsidP="00A14CAB">
      <w:pPr>
        <w:rPr>
          <w:b/>
          <w:u w:val="single"/>
        </w:rPr>
      </w:pPr>
      <w:r>
        <w:rPr>
          <w:b/>
          <w:u w:val="single"/>
        </w:rPr>
        <w:t>Engage for success 2022 What is employee Engagement Available at:</w:t>
      </w:r>
    </w:p>
    <w:p w:rsidR="000C1FE3" w:rsidRDefault="000C1FE3" w:rsidP="00A14CAB">
      <w:pPr>
        <w:rPr>
          <w:b/>
          <w:u w:val="single"/>
        </w:rPr>
      </w:pPr>
      <w:hyperlink r:id="rId22" w:history="1">
        <w:r w:rsidRPr="008D34F7">
          <w:rPr>
            <w:rStyle w:val="Hyperlink"/>
            <w:b/>
          </w:rPr>
          <w:t>https://engageforsuccess.org/what-is-employee-engagement</w:t>
        </w:r>
      </w:hyperlink>
      <w:r>
        <w:rPr>
          <w:b/>
          <w:u w:val="single"/>
        </w:rPr>
        <w:t xml:space="preserve"> (Assessed 14th January 2022)</w:t>
      </w:r>
    </w:p>
    <w:p w:rsidR="000C1FE3" w:rsidRDefault="000C1FE3" w:rsidP="00A14CAB">
      <w:pPr>
        <w:rPr>
          <w:b/>
          <w:u w:val="single"/>
        </w:rPr>
      </w:pPr>
      <w:r>
        <w:rPr>
          <w:b/>
          <w:u w:val="single"/>
        </w:rPr>
        <w:t>Stephen Taylor and carol Woodhams 2016 Human Resources Management People and organisations 2</w:t>
      </w:r>
      <w:r w:rsidRPr="000C1FE3">
        <w:rPr>
          <w:b/>
          <w:u w:val="single"/>
          <w:vertAlign w:val="superscript"/>
        </w:rPr>
        <w:t>nd</w:t>
      </w:r>
      <w:r>
        <w:rPr>
          <w:b/>
          <w:u w:val="single"/>
        </w:rPr>
        <w:t xml:space="preserve"> ed. London CIPD 79-95</w:t>
      </w:r>
    </w:p>
    <w:p w:rsidR="000C1FE3" w:rsidRDefault="000C1FE3" w:rsidP="00A14CAB">
      <w:pPr>
        <w:rPr>
          <w:b/>
          <w:u w:val="single"/>
        </w:rPr>
      </w:pPr>
      <w:r>
        <w:rPr>
          <w:b/>
          <w:u w:val="single"/>
        </w:rPr>
        <w:t>Four Week MBA 2022 google organisational structure in a nutshell Available at:</w:t>
      </w:r>
    </w:p>
    <w:p w:rsidR="000C1FE3" w:rsidRDefault="007605B3" w:rsidP="00A14CAB">
      <w:pPr>
        <w:rPr>
          <w:b/>
          <w:u w:val="single"/>
        </w:rPr>
      </w:pPr>
      <w:hyperlink r:id="rId23" w:history="1">
        <w:r w:rsidRPr="008D34F7">
          <w:rPr>
            <w:rStyle w:val="Hyperlink"/>
            <w:b/>
          </w:rPr>
          <w:t>https://fourweekmba.com/google-organisational-structure</w:t>
        </w:r>
      </w:hyperlink>
      <w:r>
        <w:rPr>
          <w:b/>
          <w:u w:val="single"/>
        </w:rPr>
        <w:t xml:space="preserve"> Available on 14th January 2022</w:t>
      </w:r>
    </w:p>
    <w:p w:rsidR="007605B3" w:rsidRDefault="007605B3" w:rsidP="00A14CAB">
      <w:pPr>
        <w:rPr>
          <w:b/>
          <w:u w:val="single"/>
        </w:rPr>
      </w:pPr>
      <w:r>
        <w:rPr>
          <w:b/>
          <w:u w:val="single"/>
        </w:rPr>
        <w:t xml:space="preserve">Indeed 2019 Micro </w:t>
      </w:r>
      <w:proofErr w:type="spellStart"/>
      <w:r>
        <w:rPr>
          <w:b/>
          <w:u w:val="single"/>
        </w:rPr>
        <w:t>verus</w:t>
      </w:r>
      <w:proofErr w:type="spellEnd"/>
      <w:r>
        <w:rPr>
          <w:b/>
          <w:u w:val="single"/>
        </w:rPr>
        <w:t xml:space="preserve"> macro engagement Available at</w:t>
      </w:r>
    </w:p>
    <w:p w:rsidR="007605B3" w:rsidRDefault="007605B3" w:rsidP="00A14CAB">
      <w:pPr>
        <w:rPr>
          <w:b/>
          <w:u w:val="single"/>
        </w:rPr>
      </w:pPr>
      <w:hyperlink r:id="rId24" w:history="1">
        <w:r w:rsidRPr="008D34F7">
          <w:rPr>
            <w:rStyle w:val="Hyperlink"/>
            <w:b/>
          </w:rPr>
          <w:t>https://www.linkdin.com/pulse/micro-versus-macro-engagement-douglas-brown/</w:t>
        </w:r>
      </w:hyperlink>
      <w:r>
        <w:rPr>
          <w:b/>
          <w:u w:val="single"/>
        </w:rPr>
        <w:t xml:space="preserve"> (Assessed 14</w:t>
      </w:r>
      <w:r w:rsidRPr="007605B3">
        <w:rPr>
          <w:b/>
          <w:u w:val="single"/>
          <w:vertAlign w:val="superscript"/>
        </w:rPr>
        <w:t>th</w:t>
      </w:r>
      <w:r>
        <w:rPr>
          <w:b/>
          <w:u w:val="single"/>
        </w:rPr>
        <w:t xml:space="preserve"> January 2022)</w:t>
      </w:r>
    </w:p>
    <w:p w:rsidR="007605B3" w:rsidRDefault="007605B3" w:rsidP="00A14CAB">
      <w:pPr>
        <w:rPr>
          <w:b/>
          <w:u w:val="single"/>
        </w:rPr>
      </w:pPr>
      <w:proofErr w:type="spellStart"/>
      <w:r>
        <w:rPr>
          <w:b/>
          <w:u w:val="single"/>
        </w:rPr>
        <w:t>Panmore</w:t>
      </w:r>
      <w:proofErr w:type="spellEnd"/>
      <w:r>
        <w:rPr>
          <w:b/>
          <w:u w:val="single"/>
        </w:rPr>
        <w:t xml:space="preserve"> 2019 Googles organisational structure and organisational culture Available at</w:t>
      </w:r>
    </w:p>
    <w:p w:rsidR="007605B3" w:rsidRDefault="007605B3" w:rsidP="00A14CAB">
      <w:pPr>
        <w:rPr>
          <w:b/>
          <w:u w:val="single"/>
        </w:rPr>
      </w:pPr>
      <w:hyperlink r:id="rId25" w:history="1">
        <w:r w:rsidRPr="008D34F7">
          <w:rPr>
            <w:rStyle w:val="Hyperlink"/>
            <w:b/>
          </w:rPr>
          <w:t>https://panmore.com/google-organisational-structure-organisational-culture Assessed 14th January 2022</w:t>
        </w:r>
      </w:hyperlink>
    </w:p>
    <w:p w:rsidR="007605B3" w:rsidRDefault="007605B3" w:rsidP="00A14CAB">
      <w:pPr>
        <w:rPr>
          <w:b/>
          <w:u w:val="single"/>
        </w:rPr>
      </w:pPr>
      <w:r>
        <w:rPr>
          <w:b/>
          <w:u w:val="single"/>
        </w:rPr>
        <w:t>Quantum Workplace 2021 Top 6 trends 2021 Available at:</w:t>
      </w:r>
    </w:p>
    <w:p w:rsidR="007605B3" w:rsidRDefault="00095CFA" w:rsidP="00A14CAB">
      <w:pPr>
        <w:rPr>
          <w:b/>
          <w:u w:val="single"/>
        </w:rPr>
      </w:pPr>
      <w:hyperlink r:id="rId26" w:history="1">
        <w:r w:rsidRPr="008D34F7">
          <w:rPr>
            <w:rStyle w:val="Hyperlink"/>
            <w:b/>
          </w:rPr>
          <w:t>https://www.quantumworkplace.com/future-of-work/employee-engagement-trends</w:t>
        </w:r>
      </w:hyperlink>
      <w:r>
        <w:rPr>
          <w:b/>
          <w:u w:val="single"/>
        </w:rPr>
        <w:t xml:space="preserve"> (Assessed 14th January 2022)</w:t>
      </w:r>
    </w:p>
    <w:p w:rsidR="007605B3" w:rsidRDefault="007605B3" w:rsidP="00A14CAB">
      <w:pPr>
        <w:rPr>
          <w:b/>
          <w:u w:val="single"/>
        </w:rPr>
      </w:pPr>
    </w:p>
    <w:p w:rsidR="007605B3" w:rsidRDefault="007605B3" w:rsidP="00A14CAB">
      <w:pPr>
        <w:rPr>
          <w:b/>
          <w:u w:val="single"/>
        </w:rPr>
      </w:pPr>
    </w:p>
    <w:p w:rsidR="000C1FE3" w:rsidRDefault="000C1FE3" w:rsidP="00A14CAB">
      <w:pPr>
        <w:rPr>
          <w:b/>
          <w:u w:val="single"/>
        </w:rPr>
      </w:pPr>
    </w:p>
    <w:p w:rsidR="00C745EC" w:rsidRDefault="00C745EC" w:rsidP="00A14CAB">
      <w:pPr>
        <w:rPr>
          <w:b/>
          <w:u w:val="single"/>
        </w:rPr>
      </w:pPr>
    </w:p>
    <w:p w:rsidR="00BB2943" w:rsidRDefault="00BB2943" w:rsidP="00A14CAB">
      <w:pPr>
        <w:rPr>
          <w:b/>
          <w:u w:val="single"/>
        </w:rPr>
      </w:pPr>
    </w:p>
    <w:p w:rsidR="002608D0" w:rsidRDefault="002608D0" w:rsidP="00A14CAB">
      <w:pPr>
        <w:rPr>
          <w:b/>
          <w:u w:val="single"/>
        </w:rPr>
      </w:pPr>
    </w:p>
    <w:p w:rsidR="00D020E5" w:rsidRDefault="00D020E5" w:rsidP="00A14CAB">
      <w:pPr>
        <w:rPr>
          <w:b/>
          <w:u w:val="single"/>
        </w:rPr>
      </w:pPr>
    </w:p>
    <w:p w:rsidR="00F13D2B" w:rsidRPr="00427A2F" w:rsidRDefault="00F13D2B" w:rsidP="00A14CAB">
      <w:pPr>
        <w:rPr>
          <w:b/>
          <w:u w:val="single"/>
        </w:rPr>
      </w:pPr>
    </w:p>
    <w:sectPr w:rsidR="00F13D2B" w:rsidRPr="00427A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B3C8B"/>
    <w:multiLevelType w:val="hybridMultilevel"/>
    <w:tmpl w:val="DCFE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671BD7"/>
    <w:multiLevelType w:val="hybridMultilevel"/>
    <w:tmpl w:val="B3FC5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603D67"/>
    <w:multiLevelType w:val="hybridMultilevel"/>
    <w:tmpl w:val="8D069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435BB0"/>
    <w:multiLevelType w:val="hybridMultilevel"/>
    <w:tmpl w:val="6A104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441CB9"/>
    <w:multiLevelType w:val="hybridMultilevel"/>
    <w:tmpl w:val="333E4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B303C0"/>
    <w:multiLevelType w:val="hybridMultilevel"/>
    <w:tmpl w:val="2BE41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EF0D38"/>
    <w:multiLevelType w:val="hybridMultilevel"/>
    <w:tmpl w:val="85D4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69076D"/>
    <w:multiLevelType w:val="hybridMultilevel"/>
    <w:tmpl w:val="055A8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2"/>
  </w:num>
  <w:num w:numId="5">
    <w:abstractNumId w:val="3"/>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6E4"/>
    <w:rsid w:val="00027D06"/>
    <w:rsid w:val="00095CFA"/>
    <w:rsid w:val="000C1FE3"/>
    <w:rsid w:val="0012617B"/>
    <w:rsid w:val="002043FF"/>
    <w:rsid w:val="002423F2"/>
    <w:rsid w:val="002608D0"/>
    <w:rsid w:val="003440A4"/>
    <w:rsid w:val="00366AA0"/>
    <w:rsid w:val="00374B75"/>
    <w:rsid w:val="00427A2F"/>
    <w:rsid w:val="005546E4"/>
    <w:rsid w:val="00623DDE"/>
    <w:rsid w:val="00643281"/>
    <w:rsid w:val="006C22DE"/>
    <w:rsid w:val="006F1FCE"/>
    <w:rsid w:val="007605B3"/>
    <w:rsid w:val="00762647"/>
    <w:rsid w:val="007A268C"/>
    <w:rsid w:val="00A14CAB"/>
    <w:rsid w:val="00BB2943"/>
    <w:rsid w:val="00BE3656"/>
    <w:rsid w:val="00C745EC"/>
    <w:rsid w:val="00D020E5"/>
    <w:rsid w:val="00D26EBF"/>
    <w:rsid w:val="00E53CE5"/>
    <w:rsid w:val="00E5414F"/>
    <w:rsid w:val="00E576C7"/>
    <w:rsid w:val="00F13D2B"/>
    <w:rsid w:val="00F87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06DB9"/>
  <w15:chartTrackingRefBased/>
  <w15:docId w15:val="{F455DF61-DD09-4483-82E4-EC356171D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46E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46E4"/>
    <w:pPr>
      <w:ind w:left="720"/>
      <w:contextualSpacing/>
    </w:pPr>
  </w:style>
  <w:style w:type="character" w:styleId="Hyperlink">
    <w:name w:val="Hyperlink"/>
    <w:basedOn w:val="DefaultParagraphFont"/>
    <w:uiPriority w:val="99"/>
    <w:unhideWhenUsed/>
    <w:rsid w:val="00F13D2B"/>
    <w:rPr>
      <w:color w:val="0563C1" w:themeColor="hyperlink"/>
      <w:u w:val="single"/>
    </w:rPr>
  </w:style>
  <w:style w:type="character" w:styleId="UnresolvedMention">
    <w:name w:val="Unresolved Mention"/>
    <w:basedOn w:val="DefaultParagraphFont"/>
    <w:uiPriority w:val="99"/>
    <w:semiHidden/>
    <w:unhideWhenUsed/>
    <w:rsid w:val="00F13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25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ihr.com/blog/organisational-commitment" TargetMode="External"/><Relationship Id="rId13" Type="http://schemas.openxmlformats.org/officeDocument/2006/relationships/hyperlink" Target="https://www.clearview.com/who-responsible" TargetMode="External"/><Relationship Id="rId18" Type="http://schemas.openxmlformats.org/officeDocument/2006/relationships/hyperlink" Target="https://www.cipd.co.uk/images/good-work-index-research-report-2021-1-tcm18-96100pdf" TargetMode="External"/><Relationship Id="rId26" Type="http://schemas.openxmlformats.org/officeDocument/2006/relationships/hyperlink" Target="https://www.quantumworkplace.com/future-of-work/employee-engagement-trends" TargetMode="External"/><Relationship Id="rId3" Type="http://schemas.openxmlformats.org/officeDocument/2006/relationships/settings" Target="settings.xml"/><Relationship Id="rId21" Type="http://schemas.openxmlformats.org/officeDocument/2006/relationships/hyperlink" Target="https://www.forbes.com/sites/keyinkruse/2012/06/22/employee-engagement-what-and-why/?sh-47b3f0777f37" TargetMode="External"/><Relationship Id="rId7" Type="http://schemas.openxmlformats.org/officeDocument/2006/relationships/hyperlink" Target="https://hrbartender.com/2018/employee-engagement%20%20(Assessed%204th%20January%20202" TargetMode="External"/><Relationship Id="rId12" Type="http://schemas.openxmlformats.org/officeDocument/2006/relationships/hyperlink" Target="https://www.workplace.com/blog/employee-engagement-stratergies" TargetMode="External"/><Relationship Id="rId17" Type="http://schemas.openxmlformats.org/officeDocument/2006/relationships/hyperlink" Target="https://www.officevibe/blog/employee-engagement-benefit" TargetMode="External"/><Relationship Id="rId25" Type="http://schemas.openxmlformats.org/officeDocument/2006/relationships/hyperlink" Target="https://panmore.com/google-organisational-structure-organisational-culture%20Assessed%2014th%20January%202022" TargetMode="External"/><Relationship Id="rId2" Type="http://schemas.openxmlformats.org/officeDocument/2006/relationships/styles" Target="styles.xml"/><Relationship Id="rId16" Type="http://schemas.openxmlformats.org/officeDocument/2006/relationships/hyperlink" Target="Https://wwwdalecarnegie.com/blog/5-ways-managers-benefit-from-engaging-employees" TargetMode="External"/><Relationship Id="rId20" Type="http://schemas.openxmlformats.org/officeDocument/2006/relationships/hyperlink" Target="https://moodle.uwtsd.ac.uk/pluginfile.php/255714/mod-resource/content/1/10-essential-pillars-of-employee-engagement.pdf" TargetMode="External"/><Relationship Id="rId1" Type="http://schemas.openxmlformats.org/officeDocument/2006/relationships/numbering" Target="numbering.xml"/><Relationship Id="rId6" Type="http://schemas.openxmlformats.org/officeDocument/2006/relationships/hyperlink" Target="https://stories.starbucks.com/press/2015/starbucks-missiona-and-values" TargetMode="External"/><Relationship Id="rId11" Type="http://schemas.openxmlformats.org/officeDocument/2006/relationships/hyperlink" Target="https://www.dalecarnegie.com/en/resources-employee-engagement-making-engagement-a-daily-priorty-for-leaders" TargetMode="External"/><Relationship Id="rId24" Type="http://schemas.openxmlformats.org/officeDocument/2006/relationships/hyperlink" Target="https://www.linkdin.com/pulse/micro-versus-macro-engagement-douglas-brown/" TargetMode="External"/><Relationship Id="rId5" Type="http://schemas.openxmlformats.org/officeDocument/2006/relationships/hyperlink" Target="https://www.cipd.co.uk/images/eemployee-enagement-disussion-report" TargetMode="External"/><Relationship Id="rId15" Type="http://schemas.openxmlformats.org/officeDocument/2006/relationships/hyperlink" Target="https://www.enagementmultiplier.com/resource/why-is-employee-engagement-so-important" TargetMode="External"/><Relationship Id="rId23" Type="http://schemas.openxmlformats.org/officeDocument/2006/relationships/hyperlink" Target="https://fourweekmba.com/google-organisational-structure" TargetMode="External"/><Relationship Id="rId28" Type="http://schemas.openxmlformats.org/officeDocument/2006/relationships/theme" Target="theme/theme1.xml"/><Relationship Id="rId10" Type="http://schemas.openxmlformats.org/officeDocument/2006/relationships/hyperlink" Target="https://www.blog.vantagecircle.com/employee-involvement" TargetMode="External"/><Relationship Id="rId19" Type="http://schemas.openxmlformats.org/officeDocument/2006/relationships/hyperlink" Target="https://www.youtube/inluBKtpwaM" TargetMode="External"/><Relationship Id="rId4" Type="http://schemas.openxmlformats.org/officeDocument/2006/relationships/webSettings" Target="webSettings.xml"/><Relationship Id="rId9" Type="http://schemas.openxmlformats.org/officeDocument/2006/relationships/hyperlink" Target="https://www.tinypulse.com/blog/employee-engagement-employee-satisfaction-difference" TargetMode="External"/><Relationship Id="rId14" Type="http://schemas.openxmlformats.org/officeDocument/2006/relationships/hyperlink" Target="https://www.org/resourcesandtools/hr-topics/employee-relations/whatandwhy" TargetMode="External"/><Relationship Id="rId22" Type="http://schemas.openxmlformats.org/officeDocument/2006/relationships/hyperlink" Target="https://engageforsuccess.org/what-is-employee-engagemen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10</Pages>
  <Words>3349</Words>
  <Characters>19093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Mason</dc:creator>
  <cp:keywords/>
  <dc:description/>
  <cp:lastModifiedBy>Sarah Mason</cp:lastModifiedBy>
  <cp:revision>5</cp:revision>
  <dcterms:created xsi:type="dcterms:W3CDTF">2022-02-01T15:55:00Z</dcterms:created>
  <dcterms:modified xsi:type="dcterms:W3CDTF">2022-02-02T21:17:00Z</dcterms:modified>
</cp:coreProperties>
</file>