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4E74" w:rsidRPr="007C0F7C" w:rsidRDefault="00F86923" w:rsidP="007C0F7C">
      <w:pPr>
        <w:spacing w:line="480" w:lineRule="auto"/>
        <w:rPr>
          <w:rFonts w:ascii="Times New Roman" w:hAnsi="Times New Roman" w:cs="Times New Roman"/>
          <w:sz w:val="24"/>
          <w:szCs w:val="24"/>
        </w:rPr>
      </w:pPr>
      <w:r w:rsidRPr="007C0F7C">
        <w:rPr>
          <w:rFonts w:ascii="Times New Roman" w:hAnsi="Times New Roman" w:cs="Times New Roman"/>
          <w:sz w:val="24"/>
          <w:szCs w:val="24"/>
        </w:rPr>
        <w:t xml:space="preserve">Human Poverty is </w:t>
      </w:r>
      <w:r w:rsidR="00F813D3" w:rsidRPr="007C0F7C">
        <w:rPr>
          <w:rFonts w:ascii="Times New Roman" w:hAnsi="Times New Roman" w:cs="Times New Roman"/>
          <w:sz w:val="24"/>
          <w:szCs w:val="24"/>
        </w:rPr>
        <w:t>an</w:t>
      </w:r>
      <w:r w:rsidRPr="007C0F7C">
        <w:rPr>
          <w:rFonts w:ascii="Times New Roman" w:hAnsi="Times New Roman" w:cs="Times New Roman"/>
          <w:sz w:val="24"/>
          <w:szCs w:val="24"/>
        </w:rPr>
        <w:t xml:space="preserve"> issue that challenges each country on a local, national and global scale. The United Nations (UN) has set a development goal to “eradicate extreme poverty”, for all people by the year 2030 (Jahan, 2018). </w:t>
      </w:r>
      <w:r w:rsidR="00F813D3" w:rsidRPr="007C0F7C">
        <w:rPr>
          <w:rFonts w:ascii="Times New Roman" w:hAnsi="Times New Roman" w:cs="Times New Roman"/>
          <w:sz w:val="24"/>
          <w:szCs w:val="24"/>
        </w:rPr>
        <w:t>However, poverty as a term has many different definitions</w:t>
      </w:r>
      <w:r w:rsidR="00E970A3" w:rsidRPr="007C0F7C">
        <w:rPr>
          <w:rFonts w:ascii="Times New Roman" w:hAnsi="Times New Roman" w:cs="Times New Roman"/>
          <w:sz w:val="24"/>
          <w:szCs w:val="24"/>
        </w:rPr>
        <w:t>,</w:t>
      </w:r>
      <w:r w:rsidR="00F813D3" w:rsidRPr="007C0F7C">
        <w:rPr>
          <w:rFonts w:ascii="Times New Roman" w:hAnsi="Times New Roman" w:cs="Times New Roman"/>
          <w:sz w:val="24"/>
          <w:szCs w:val="24"/>
        </w:rPr>
        <w:t xml:space="preserve"> and many countries, organisations and governments have different criteria to what defines someone as suffering from poverty. According to Jahan and the 2018 statistical update for human development indices and indicators, people who are suffering from extreme poverty are living on less than $1.25. Furthermore, according to the Oxford Poverty &amp; Human Development Initiative (OPHI), 1.3 billion or 23% of people recorded in the Multidimensional Poverty Index (MPI) live in multidimensional </w:t>
      </w:r>
      <w:r w:rsidR="00D31FFE" w:rsidRPr="007C0F7C">
        <w:rPr>
          <w:rFonts w:ascii="Times New Roman" w:hAnsi="Times New Roman" w:cs="Times New Roman"/>
          <w:sz w:val="24"/>
          <w:szCs w:val="24"/>
        </w:rPr>
        <w:t>poverty (Global MPI,</w:t>
      </w:r>
      <w:r w:rsidR="0086582B" w:rsidRPr="007C0F7C">
        <w:rPr>
          <w:rFonts w:ascii="Times New Roman" w:hAnsi="Times New Roman" w:cs="Times New Roman"/>
          <w:sz w:val="24"/>
          <w:szCs w:val="24"/>
        </w:rPr>
        <w:t xml:space="preserve"> OPHI 2018)</w:t>
      </w:r>
      <w:r w:rsidR="00F813D3" w:rsidRPr="007C0F7C">
        <w:rPr>
          <w:rFonts w:ascii="Times New Roman" w:hAnsi="Times New Roman" w:cs="Times New Roman"/>
          <w:sz w:val="24"/>
          <w:szCs w:val="24"/>
        </w:rPr>
        <w:t xml:space="preserve">. </w:t>
      </w:r>
      <w:r w:rsidR="0086582B" w:rsidRPr="007C0F7C">
        <w:rPr>
          <w:rFonts w:ascii="Times New Roman" w:hAnsi="Times New Roman" w:cs="Times New Roman"/>
          <w:sz w:val="24"/>
          <w:szCs w:val="24"/>
        </w:rPr>
        <w:t xml:space="preserve">This can present a problem as effectively explaining poverty can reference many different factors, one definition of poverty may not justify another explanation of poverty. To clarify, </w:t>
      </w:r>
      <w:r w:rsidR="00402EF9" w:rsidRPr="007C0F7C">
        <w:rPr>
          <w:rFonts w:ascii="Times New Roman" w:hAnsi="Times New Roman" w:cs="Times New Roman"/>
          <w:sz w:val="24"/>
          <w:szCs w:val="24"/>
        </w:rPr>
        <w:t>poverty as an overview can be described as a lack of sufficient needs dependant on the society you live in (Goulden &amp; D’Arcy, 2014). Therefore, what poverty may be described as in the UK may be entirely different to poverty in Zambia.</w:t>
      </w:r>
      <w:r w:rsidR="00024E74" w:rsidRPr="007C0F7C">
        <w:rPr>
          <w:rFonts w:ascii="Times New Roman" w:hAnsi="Times New Roman" w:cs="Times New Roman"/>
          <w:sz w:val="24"/>
          <w:szCs w:val="24"/>
        </w:rPr>
        <w:t xml:space="preserve"> In this essay, poverty will be assessed from a national and local perspective from Wales and the UK. This will include local organisation movements in combating poverty, as well as national support and its contribution to tackling poverty. </w:t>
      </w:r>
    </w:p>
    <w:p w:rsidR="00887D67" w:rsidRPr="007C0F7C" w:rsidRDefault="00887D67" w:rsidP="007C0F7C">
      <w:pPr>
        <w:spacing w:line="480" w:lineRule="auto"/>
        <w:rPr>
          <w:rFonts w:ascii="Times New Roman" w:hAnsi="Times New Roman" w:cs="Times New Roman"/>
          <w:sz w:val="24"/>
          <w:szCs w:val="24"/>
        </w:rPr>
      </w:pPr>
    </w:p>
    <w:p w:rsidR="009F4A54" w:rsidRPr="007C0F7C" w:rsidRDefault="009F4A54" w:rsidP="007C0F7C">
      <w:pPr>
        <w:spacing w:line="480" w:lineRule="auto"/>
        <w:ind w:firstLine="720"/>
        <w:rPr>
          <w:rFonts w:ascii="Times New Roman" w:hAnsi="Times New Roman" w:cs="Times New Roman"/>
          <w:sz w:val="24"/>
          <w:szCs w:val="24"/>
        </w:rPr>
      </w:pPr>
      <w:r w:rsidRPr="007C0F7C">
        <w:rPr>
          <w:rFonts w:ascii="Times New Roman" w:hAnsi="Times New Roman" w:cs="Times New Roman"/>
          <w:sz w:val="24"/>
          <w:szCs w:val="24"/>
        </w:rPr>
        <w:t>On the concept of poverty, it can be argued that poverty is based on a severity of a lack of human need. Human need is defined by Abraham Maslow (1943) as five sets of goals based in a hierarchy of initial demand before the next needs can be met. These are based as innate homeostatic needs which then progress onto</w:t>
      </w:r>
      <w:r w:rsidR="00B1269F" w:rsidRPr="007C0F7C">
        <w:rPr>
          <w:rFonts w:ascii="Times New Roman" w:hAnsi="Times New Roman" w:cs="Times New Roman"/>
          <w:sz w:val="24"/>
          <w:szCs w:val="24"/>
        </w:rPr>
        <w:t xml:space="preserve"> more complex social needs such as</w:t>
      </w:r>
      <w:r w:rsidRPr="007C0F7C">
        <w:rPr>
          <w:rFonts w:ascii="Times New Roman" w:hAnsi="Times New Roman" w:cs="Times New Roman"/>
          <w:sz w:val="24"/>
          <w:szCs w:val="24"/>
        </w:rPr>
        <w:t xml:space="preserve"> companionship and </w:t>
      </w:r>
      <w:r w:rsidR="00B1269F" w:rsidRPr="007C0F7C">
        <w:rPr>
          <w:rFonts w:ascii="Times New Roman" w:hAnsi="Times New Roman" w:cs="Times New Roman"/>
          <w:sz w:val="24"/>
          <w:szCs w:val="24"/>
        </w:rPr>
        <w:t xml:space="preserve">sexual desire. Without the base physiological needs of food, water, shelter, warmth and security, people can be described as living in “poverty” as these are the </w:t>
      </w:r>
      <w:r w:rsidR="00B1269F" w:rsidRPr="007C0F7C">
        <w:rPr>
          <w:rFonts w:ascii="Times New Roman" w:hAnsi="Times New Roman" w:cs="Times New Roman"/>
          <w:sz w:val="24"/>
          <w:szCs w:val="24"/>
        </w:rPr>
        <w:lastRenderedPageBreak/>
        <w:t>essentials to being able to safely live life. Although there is a greater accessibility in the UK to clean water and food, it is incorrect to say that people living in the UK are not living in poverty. This is because many people are not in secure houses and could be at risk in becoming homeless if they have a lack of income.</w:t>
      </w:r>
      <w:r w:rsidR="000B57BA" w:rsidRPr="007C0F7C">
        <w:rPr>
          <w:rFonts w:ascii="Times New Roman" w:hAnsi="Times New Roman" w:cs="Times New Roman"/>
          <w:sz w:val="24"/>
          <w:szCs w:val="24"/>
        </w:rPr>
        <w:t xml:space="preserve"> What several organisations, charities and the go</w:t>
      </w:r>
      <w:r w:rsidR="008E3BA5" w:rsidRPr="007C0F7C">
        <w:rPr>
          <w:rFonts w:ascii="Times New Roman" w:hAnsi="Times New Roman" w:cs="Times New Roman"/>
          <w:sz w:val="24"/>
          <w:szCs w:val="24"/>
        </w:rPr>
        <w:t>vernment are trying to do is help people, who may be unable to help themselves</w:t>
      </w:r>
      <w:r w:rsidR="00D31FFE" w:rsidRPr="007C0F7C">
        <w:rPr>
          <w:rFonts w:ascii="Times New Roman" w:hAnsi="Times New Roman" w:cs="Times New Roman"/>
          <w:sz w:val="24"/>
          <w:szCs w:val="24"/>
        </w:rPr>
        <w:t>,</w:t>
      </w:r>
      <w:r w:rsidR="001F0C84" w:rsidRPr="007C0F7C">
        <w:rPr>
          <w:rFonts w:ascii="Times New Roman" w:hAnsi="Times New Roman" w:cs="Times New Roman"/>
          <w:sz w:val="24"/>
          <w:szCs w:val="24"/>
        </w:rPr>
        <w:t xml:space="preserve"> by</w:t>
      </w:r>
      <w:r w:rsidR="008E3BA5" w:rsidRPr="007C0F7C">
        <w:rPr>
          <w:rFonts w:ascii="Times New Roman" w:hAnsi="Times New Roman" w:cs="Times New Roman"/>
          <w:sz w:val="24"/>
          <w:szCs w:val="24"/>
        </w:rPr>
        <w:t xml:space="preserve"> help</w:t>
      </w:r>
      <w:r w:rsidR="001F0C84" w:rsidRPr="007C0F7C">
        <w:rPr>
          <w:rFonts w:ascii="Times New Roman" w:hAnsi="Times New Roman" w:cs="Times New Roman"/>
          <w:sz w:val="24"/>
          <w:szCs w:val="24"/>
        </w:rPr>
        <w:t>ing</w:t>
      </w:r>
      <w:r w:rsidR="008E3BA5" w:rsidRPr="007C0F7C">
        <w:rPr>
          <w:rFonts w:ascii="Times New Roman" w:hAnsi="Times New Roman" w:cs="Times New Roman"/>
          <w:sz w:val="24"/>
          <w:szCs w:val="24"/>
        </w:rPr>
        <w:t xml:space="preserve"> them </w:t>
      </w:r>
      <w:r w:rsidR="001F0C84" w:rsidRPr="007C0F7C">
        <w:rPr>
          <w:rFonts w:ascii="Times New Roman" w:hAnsi="Times New Roman" w:cs="Times New Roman"/>
          <w:sz w:val="24"/>
          <w:szCs w:val="24"/>
        </w:rPr>
        <w:t>obtain accessible and secure housing, with adequate access to food and water.</w:t>
      </w:r>
      <w:r w:rsidR="00BF457F" w:rsidRPr="007C0F7C">
        <w:rPr>
          <w:rFonts w:ascii="Times New Roman" w:hAnsi="Times New Roman" w:cs="Times New Roman"/>
          <w:sz w:val="24"/>
          <w:szCs w:val="24"/>
        </w:rPr>
        <w:t xml:space="preserve"> </w:t>
      </w:r>
    </w:p>
    <w:p w:rsidR="00D31FFE" w:rsidRPr="007C0F7C" w:rsidRDefault="00D31FFE" w:rsidP="007C0F7C">
      <w:pPr>
        <w:spacing w:line="480" w:lineRule="auto"/>
        <w:ind w:firstLine="720"/>
        <w:rPr>
          <w:rFonts w:ascii="Times New Roman" w:hAnsi="Times New Roman" w:cs="Times New Roman"/>
          <w:sz w:val="24"/>
          <w:szCs w:val="24"/>
        </w:rPr>
      </w:pPr>
    </w:p>
    <w:p w:rsidR="001F0C84" w:rsidRPr="007C0F7C" w:rsidRDefault="009560A7" w:rsidP="007C0F7C">
      <w:pPr>
        <w:spacing w:line="480" w:lineRule="auto"/>
        <w:ind w:firstLine="720"/>
        <w:rPr>
          <w:rFonts w:ascii="Times New Roman" w:hAnsi="Times New Roman" w:cs="Times New Roman"/>
          <w:sz w:val="24"/>
          <w:szCs w:val="24"/>
        </w:rPr>
      </w:pPr>
      <w:r w:rsidRPr="007C0F7C">
        <w:rPr>
          <w:rFonts w:ascii="Times New Roman" w:hAnsi="Times New Roman" w:cs="Times New Roman"/>
          <w:sz w:val="24"/>
          <w:szCs w:val="24"/>
        </w:rPr>
        <w:t>Androno (2009) explains that the concept and understanding of human dignity is “never explicitly defined” by international human rights instruments, however explains dignity is broken into three features. Firstly, that human dignity is “inseparable from the human condition”, explaining that human beings did not create the value of their existence by an accident, it is an inherent trait that defines people differently from each other. Secondly, dignity being defined as an equality for every living person, and every person has access to basic human rights. Finally, that dignity is not defined b</w:t>
      </w:r>
      <w:r w:rsidR="00D31FFE" w:rsidRPr="007C0F7C">
        <w:rPr>
          <w:rFonts w:ascii="Times New Roman" w:hAnsi="Times New Roman" w:cs="Times New Roman"/>
          <w:sz w:val="24"/>
          <w:szCs w:val="24"/>
        </w:rPr>
        <w:t>y the law, and their values can</w:t>
      </w:r>
      <w:r w:rsidRPr="007C0F7C">
        <w:rPr>
          <w:rFonts w:ascii="Times New Roman" w:hAnsi="Times New Roman" w:cs="Times New Roman"/>
          <w:sz w:val="24"/>
          <w:szCs w:val="24"/>
        </w:rPr>
        <w:t xml:space="preserve">not be taken away freely from any person. This definition brings an idealistic perspective in the eyes of poverty and human rights; all people should have adequate access to basic human rights, as proposed by Abraham Maslow (1953) in that all people should have access to basic physiological needs. Therefore, absence of any of these core necessities of food, water, shelter and protection, would result in a lack of human dignity. If citizens of the UK have no access to these </w:t>
      </w:r>
      <w:r w:rsidR="00BF457F" w:rsidRPr="007C0F7C">
        <w:rPr>
          <w:rFonts w:ascii="Times New Roman" w:hAnsi="Times New Roman" w:cs="Times New Roman"/>
          <w:sz w:val="24"/>
          <w:szCs w:val="24"/>
        </w:rPr>
        <w:t>necessities,</w:t>
      </w:r>
      <w:r w:rsidRPr="007C0F7C">
        <w:rPr>
          <w:rFonts w:ascii="Times New Roman" w:hAnsi="Times New Roman" w:cs="Times New Roman"/>
          <w:sz w:val="24"/>
          <w:szCs w:val="24"/>
        </w:rPr>
        <w:t xml:space="preserve"> then they can be regarded as living in poverty.</w:t>
      </w:r>
      <w:r w:rsidR="00BF457F" w:rsidRPr="007C0F7C">
        <w:rPr>
          <w:rFonts w:ascii="Times New Roman" w:hAnsi="Times New Roman" w:cs="Times New Roman"/>
          <w:sz w:val="24"/>
          <w:szCs w:val="24"/>
        </w:rPr>
        <w:t xml:space="preserve"> </w:t>
      </w:r>
      <w:r w:rsidR="00BF457F" w:rsidRPr="007C0F7C">
        <w:rPr>
          <w:rFonts w:ascii="Times New Roman" w:hAnsi="Times New Roman" w:cs="Times New Roman"/>
          <w:sz w:val="24"/>
          <w:szCs w:val="24"/>
        </w:rPr>
        <w:t>This would be described by Jensen (2009) as a state of “Absolute poverty” which refers to a deprivation of basic human needs.</w:t>
      </w:r>
      <w:r w:rsidR="00BF457F" w:rsidRPr="007C0F7C">
        <w:rPr>
          <w:rFonts w:ascii="Times New Roman" w:hAnsi="Times New Roman" w:cs="Times New Roman"/>
          <w:sz w:val="24"/>
          <w:szCs w:val="24"/>
        </w:rPr>
        <w:t xml:space="preserve"> Therefore, organisations, legislation and charities should ultimately be working towards fighting against the lack of any of these basic human needs in order to combat poverty effectively.</w:t>
      </w:r>
    </w:p>
    <w:p w:rsidR="00887D67" w:rsidRPr="007C0F7C" w:rsidRDefault="00887D67" w:rsidP="007C0F7C">
      <w:pPr>
        <w:spacing w:line="480" w:lineRule="auto"/>
        <w:ind w:firstLine="720"/>
        <w:rPr>
          <w:rFonts w:ascii="Times New Roman" w:hAnsi="Times New Roman" w:cs="Times New Roman"/>
          <w:sz w:val="24"/>
          <w:szCs w:val="24"/>
        </w:rPr>
      </w:pPr>
      <w:r w:rsidRPr="007C0F7C">
        <w:rPr>
          <w:rFonts w:ascii="Times New Roman" w:hAnsi="Times New Roman" w:cs="Times New Roman"/>
          <w:sz w:val="24"/>
          <w:szCs w:val="24"/>
        </w:rPr>
        <w:lastRenderedPageBreak/>
        <w:t>From a loc</w:t>
      </w:r>
      <w:r w:rsidR="003A18F2" w:rsidRPr="007C0F7C">
        <w:rPr>
          <w:rFonts w:ascii="Times New Roman" w:hAnsi="Times New Roman" w:cs="Times New Roman"/>
          <w:sz w:val="24"/>
          <w:szCs w:val="24"/>
        </w:rPr>
        <w:t>al perspective, according to a briefing by the</w:t>
      </w:r>
      <w:r w:rsidRPr="007C0F7C">
        <w:rPr>
          <w:rFonts w:ascii="Times New Roman" w:hAnsi="Times New Roman" w:cs="Times New Roman"/>
          <w:sz w:val="24"/>
          <w:szCs w:val="24"/>
        </w:rPr>
        <w:t xml:space="preserve"> JRF</w:t>
      </w:r>
      <w:r w:rsidR="003A18F2" w:rsidRPr="007C0F7C">
        <w:rPr>
          <w:rFonts w:ascii="Times New Roman" w:hAnsi="Times New Roman" w:cs="Times New Roman"/>
          <w:sz w:val="24"/>
          <w:szCs w:val="24"/>
        </w:rPr>
        <w:t xml:space="preserve">, up to a quarter of people are living in poverty in Wales (Barnard, 2018). This has been measured by household income after deduction of housing costs. This outlines a huge problem </w:t>
      </w:r>
      <w:r w:rsidR="003C6789" w:rsidRPr="007C0F7C">
        <w:rPr>
          <w:rFonts w:ascii="Times New Roman" w:hAnsi="Times New Roman" w:cs="Times New Roman"/>
          <w:sz w:val="24"/>
          <w:szCs w:val="24"/>
        </w:rPr>
        <w:t>for Wales, many people living in the country are in serious need of support. Poverty affecting a country can affect the people socially, economically and psychologically. Socially, people who are suffering from poverty are unlikely to be able to break free from poverty in later years. This can also result in future generations additionally being born and forced into a low-income environment. Statistics shown from Barnard (2018) that</w:t>
      </w:r>
      <w:r w:rsidR="00E77EFE" w:rsidRPr="007C0F7C">
        <w:rPr>
          <w:rFonts w:ascii="Times New Roman" w:hAnsi="Times New Roman" w:cs="Times New Roman"/>
          <w:sz w:val="24"/>
          <w:szCs w:val="24"/>
        </w:rPr>
        <w:t xml:space="preserve"> the 1/5 poorest population in W</w:t>
      </w:r>
      <w:r w:rsidR="003C6789" w:rsidRPr="007C0F7C">
        <w:rPr>
          <w:rFonts w:ascii="Times New Roman" w:hAnsi="Times New Roman" w:cs="Times New Roman"/>
          <w:sz w:val="24"/>
          <w:szCs w:val="24"/>
        </w:rPr>
        <w:t>ales a</w:t>
      </w:r>
      <w:r w:rsidR="002A5825" w:rsidRPr="007C0F7C">
        <w:rPr>
          <w:rFonts w:ascii="Times New Roman" w:hAnsi="Times New Roman" w:cs="Times New Roman"/>
          <w:sz w:val="24"/>
          <w:szCs w:val="24"/>
        </w:rPr>
        <w:t xml:space="preserve">re unable to build up a pension. This can affect people from a social perspective as this will lead to an increased risk of future poverty later on in their lives. Additionally, child poverty in wales has risen to 29% in 2016, </w:t>
      </w:r>
      <w:r w:rsidR="00127C58" w:rsidRPr="007C0F7C">
        <w:rPr>
          <w:rFonts w:ascii="Times New Roman" w:hAnsi="Times New Roman" w:cs="Times New Roman"/>
          <w:sz w:val="24"/>
          <w:szCs w:val="24"/>
        </w:rPr>
        <w:t>inferring</w:t>
      </w:r>
      <w:r w:rsidR="002A5825" w:rsidRPr="007C0F7C">
        <w:rPr>
          <w:rFonts w:ascii="Times New Roman" w:hAnsi="Times New Roman" w:cs="Times New Roman"/>
          <w:sz w:val="24"/>
          <w:szCs w:val="24"/>
        </w:rPr>
        <w:t xml:space="preserve"> that the next generation will also be forced to live in poverty. </w:t>
      </w:r>
      <w:r w:rsidR="00FA28FB" w:rsidRPr="007C0F7C">
        <w:rPr>
          <w:rFonts w:ascii="Times New Roman" w:hAnsi="Times New Roman" w:cs="Times New Roman"/>
          <w:sz w:val="24"/>
          <w:szCs w:val="24"/>
        </w:rPr>
        <w:t>To conclude, poverty is affecting wales on a social perspective as a large portion of people who are struggling living in wales will be put at even more of a disadvantage in later years, causing more strain on them if living costs were to rise further.</w:t>
      </w:r>
    </w:p>
    <w:p w:rsidR="00E05FBF" w:rsidRPr="007C0F7C" w:rsidRDefault="00E05FBF" w:rsidP="007C0F7C">
      <w:pPr>
        <w:spacing w:line="480" w:lineRule="auto"/>
        <w:ind w:firstLine="720"/>
        <w:rPr>
          <w:rFonts w:ascii="Times New Roman" w:hAnsi="Times New Roman" w:cs="Times New Roman"/>
          <w:sz w:val="24"/>
          <w:szCs w:val="24"/>
        </w:rPr>
      </w:pPr>
    </w:p>
    <w:p w:rsidR="00081FFB" w:rsidRPr="007C0F7C" w:rsidRDefault="00081FFB" w:rsidP="007C0F7C">
      <w:pPr>
        <w:spacing w:line="480" w:lineRule="auto"/>
        <w:ind w:firstLine="720"/>
        <w:rPr>
          <w:rFonts w:ascii="Times New Roman" w:hAnsi="Times New Roman" w:cs="Times New Roman"/>
          <w:sz w:val="24"/>
          <w:szCs w:val="24"/>
        </w:rPr>
      </w:pPr>
      <w:r w:rsidRPr="007C0F7C">
        <w:rPr>
          <w:rFonts w:ascii="Times New Roman" w:hAnsi="Times New Roman" w:cs="Times New Roman"/>
          <w:sz w:val="24"/>
          <w:szCs w:val="24"/>
        </w:rPr>
        <w:t>Although there are many factors and influences poverty</w:t>
      </w:r>
      <w:r w:rsidR="00E0184E" w:rsidRPr="007C0F7C">
        <w:rPr>
          <w:rFonts w:ascii="Times New Roman" w:hAnsi="Times New Roman" w:cs="Times New Roman"/>
          <w:sz w:val="24"/>
          <w:szCs w:val="24"/>
        </w:rPr>
        <w:t xml:space="preserve"> can</w:t>
      </w:r>
      <w:r w:rsidRPr="007C0F7C">
        <w:rPr>
          <w:rFonts w:ascii="Times New Roman" w:hAnsi="Times New Roman" w:cs="Times New Roman"/>
          <w:sz w:val="24"/>
          <w:szCs w:val="24"/>
        </w:rPr>
        <w:t xml:space="preserve"> </w:t>
      </w:r>
      <w:r w:rsidR="00E0184E" w:rsidRPr="007C0F7C">
        <w:rPr>
          <w:rFonts w:ascii="Times New Roman" w:hAnsi="Times New Roman" w:cs="Times New Roman"/>
          <w:sz w:val="24"/>
          <w:szCs w:val="24"/>
        </w:rPr>
        <w:t>have</w:t>
      </w:r>
      <w:r w:rsidR="00915E51" w:rsidRPr="007C0F7C">
        <w:rPr>
          <w:rFonts w:ascii="Times New Roman" w:hAnsi="Times New Roman" w:cs="Times New Roman"/>
          <w:sz w:val="24"/>
          <w:szCs w:val="24"/>
        </w:rPr>
        <w:t xml:space="preserve"> on people, the government has implemented legislation </w:t>
      </w:r>
      <w:r w:rsidR="00321297" w:rsidRPr="007C0F7C">
        <w:rPr>
          <w:rFonts w:ascii="Times New Roman" w:hAnsi="Times New Roman" w:cs="Times New Roman"/>
          <w:sz w:val="24"/>
          <w:szCs w:val="24"/>
        </w:rPr>
        <w:t>to help tackle the issue (Well-being of Future Generations (Wales) Act, 2015). What the legislation hopes to accomplish is to create a more sustainable Wales, by making public government bodies to be more prosperous and sustainable.</w:t>
      </w:r>
      <w:r w:rsidR="00F76D7E" w:rsidRPr="007C0F7C">
        <w:rPr>
          <w:rFonts w:ascii="Times New Roman" w:hAnsi="Times New Roman" w:cs="Times New Roman"/>
          <w:sz w:val="24"/>
          <w:szCs w:val="24"/>
        </w:rPr>
        <w:t xml:space="preserve"> According to the Wales Council for Voluntary Action (WCVA)</w:t>
      </w:r>
      <w:r w:rsidR="00482B66" w:rsidRPr="007C0F7C">
        <w:rPr>
          <w:rFonts w:ascii="Times New Roman" w:hAnsi="Times New Roman" w:cs="Times New Roman"/>
          <w:sz w:val="24"/>
          <w:szCs w:val="24"/>
        </w:rPr>
        <w:t xml:space="preserve"> the legislation will put “an end to poverty with decent education, training and jobs”. Additionally, the act seeks to act as an example to the global body in leading the way into tackling poverty. This would include increased measures to focus on mental health and healthier lifestyles. This shows support for a future improvement over poverty, and the welsh government actively trying to improve systems to give poorer income families a better opportunity in </w:t>
      </w:r>
      <w:r w:rsidR="003A177B" w:rsidRPr="007C0F7C">
        <w:rPr>
          <w:rFonts w:ascii="Times New Roman" w:hAnsi="Times New Roman" w:cs="Times New Roman"/>
          <w:sz w:val="24"/>
          <w:szCs w:val="24"/>
        </w:rPr>
        <w:t xml:space="preserve">life. To </w:t>
      </w:r>
      <w:r w:rsidR="003A177B" w:rsidRPr="007C0F7C">
        <w:rPr>
          <w:rFonts w:ascii="Times New Roman" w:hAnsi="Times New Roman" w:cs="Times New Roman"/>
          <w:sz w:val="24"/>
          <w:szCs w:val="24"/>
        </w:rPr>
        <w:lastRenderedPageBreak/>
        <w:t>conclude, the Welsh legislations seems to be pioneering a great example for the global community to follow, as the Act establishes public boards for authorities to help tackle poverty in all areas of Wales. Ideally, this could result in a massive reduction of rural and urban poverty across the entirety of Wales.</w:t>
      </w:r>
    </w:p>
    <w:p w:rsidR="00FA28FB" w:rsidRPr="007C0F7C" w:rsidRDefault="00FA28FB" w:rsidP="007C0F7C">
      <w:pPr>
        <w:spacing w:line="480" w:lineRule="auto"/>
        <w:rPr>
          <w:rFonts w:ascii="Times New Roman" w:hAnsi="Times New Roman" w:cs="Times New Roman"/>
          <w:sz w:val="24"/>
          <w:szCs w:val="24"/>
        </w:rPr>
      </w:pPr>
    </w:p>
    <w:p w:rsidR="00FA28FB" w:rsidRPr="007C0F7C" w:rsidRDefault="00FA28FB" w:rsidP="007C0F7C">
      <w:pPr>
        <w:spacing w:line="480" w:lineRule="auto"/>
        <w:ind w:firstLine="720"/>
        <w:rPr>
          <w:rFonts w:ascii="Times New Roman" w:hAnsi="Times New Roman" w:cs="Times New Roman"/>
          <w:sz w:val="24"/>
          <w:szCs w:val="24"/>
        </w:rPr>
      </w:pPr>
      <w:r w:rsidRPr="007C0F7C">
        <w:rPr>
          <w:rFonts w:ascii="Times New Roman" w:hAnsi="Times New Roman" w:cs="Times New Roman"/>
          <w:sz w:val="24"/>
          <w:szCs w:val="24"/>
        </w:rPr>
        <w:t xml:space="preserve">Psychologically, poverty </w:t>
      </w:r>
      <w:r w:rsidR="00DC7150" w:rsidRPr="007C0F7C">
        <w:rPr>
          <w:rFonts w:ascii="Times New Roman" w:hAnsi="Times New Roman" w:cs="Times New Roman"/>
          <w:sz w:val="24"/>
          <w:szCs w:val="24"/>
        </w:rPr>
        <w:t>has also bee</w:t>
      </w:r>
      <w:r w:rsidR="00B70B8B" w:rsidRPr="007C0F7C">
        <w:rPr>
          <w:rFonts w:ascii="Times New Roman" w:hAnsi="Times New Roman" w:cs="Times New Roman"/>
          <w:sz w:val="24"/>
          <w:szCs w:val="24"/>
        </w:rPr>
        <w:t xml:space="preserve">n shown to potentially cause a negative </w:t>
      </w:r>
      <w:r w:rsidR="00DC7150" w:rsidRPr="007C0F7C">
        <w:rPr>
          <w:rFonts w:ascii="Times New Roman" w:hAnsi="Times New Roman" w:cs="Times New Roman"/>
          <w:sz w:val="24"/>
          <w:szCs w:val="24"/>
        </w:rPr>
        <w:t xml:space="preserve">effect </w:t>
      </w:r>
      <w:r w:rsidR="00B70B8B" w:rsidRPr="007C0F7C">
        <w:rPr>
          <w:rFonts w:ascii="Times New Roman" w:hAnsi="Times New Roman" w:cs="Times New Roman"/>
          <w:sz w:val="24"/>
          <w:szCs w:val="24"/>
        </w:rPr>
        <w:t>up</w:t>
      </w:r>
      <w:r w:rsidR="00DC7150" w:rsidRPr="007C0F7C">
        <w:rPr>
          <w:rFonts w:ascii="Times New Roman" w:hAnsi="Times New Roman" w:cs="Times New Roman"/>
          <w:sz w:val="24"/>
          <w:szCs w:val="24"/>
        </w:rPr>
        <w:t>on people. A research study found that children from a higher stable income family were less likely to have behavioural problems at the age of 11</w:t>
      </w:r>
      <w:r w:rsidR="00E05FBF" w:rsidRPr="007C0F7C">
        <w:rPr>
          <w:rFonts w:ascii="Times New Roman" w:hAnsi="Times New Roman" w:cs="Times New Roman"/>
          <w:sz w:val="24"/>
          <w:szCs w:val="24"/>
        </w:rPr>
        <w:t xml:space="preserve"> </w:t>
      </w:r>
      <w:r w:rsidR="00DC7150" w:rsidRPr="007C0F7C">
        <w:rPr>
          <w:rFonts w:ascii="Times New Roman" w:hAnsi="Times New Roman" w:cs="Times New Roman"/>
          <w:sz w:val="24"/>
          <w:szCs w:val="24"/>
        </w:rPr>
        <w:t xml:space="preserve">(Noonan, Burns &amp; Violato, 2018). These results could have implications in that poverty-stricken </w:t>
      </w:r>
      <w:r w:rsidR="00E0184E" w:rsidRPr="007C0F7C">
        <w:rPr>
          <w:rFonts w:ascii="Times New Roman" w:hAnsi="Times New Roman" w:cs="Times New Roman"/>
          <w:sz w:val="24"/>
          <w:szCs w:val="24"/>
        </w:rPr>
        <w:t>family’s</w:t>
      </w:r>
      <w:r w:rsidR="00DC7150" w:rsidRPr="007C0F7C">
        <w:rPr>
          <w:rFonts w:ascii="Times New Roman" w:hAnsi="Times New Roman" w:cs="Times New Roman"/>
          <w:sz w:val="24"/>
          <w:szCs w:val="24"/>
        </w:rPr>
        <w:t xml:space="preserve"> children could develop into having psychological and behavioural problems, including substance abuse and criminality.</w:t>
      </w:r>
      <w:r w:rsidR="00F270A5" w:rsidRPr="007C0F7C">
        <w:rPr>
          <w:rFonts w:ascii="Times New Roman" w:hAnsi="Times New Roman" w:cs="Times New Roman"/>
          <w:sz w:val="24"/>
          <w:szCs w:val="24"/>
        </w:rPr>
        <w:t xml:space="preserve"> Furthermore, Cooper and Stewart (2013) supports this with a review that “low-income households have poorer health than children from richer backgrounds and score worse on tests of cognitive, social and behavioural development”. This research can indicate poverty is having a larger effect than is what is just on the surface. </w:t>
      </w:r>
      <w:r w:rsidR="00E05FBF" w:rsidRPr="007C0F7C">
        <w:rPr>
          <w:rFonts w:ascii="Times New Roman" w:hAnsi="Times New Roman" w:cs="Times New Roman"/>
          <w:sz w:val="24"/>
          <w:szCs w:val="24"/>
        </w:rPr>
        <w:t>Furthermore, they</w:t>
      </w:r>
      <w:r w:rsidR="00F13C09" w:rsidRPr="007C0F7C">
        <w:rPr>
          <w:rFonts w:ascii="Times New Roman" w:hAnsi="Times New Roman" w:cs="Times New Roman"/>
          <w:sz w:val="24"/>
          <w:szCs w:val="24"/>
        </w:rPr>
        <w:t xml:space="preserve"> also identify that long-term poverty has an adverse effect on the mental health of children compared to short term, implying low household incomes could be an influence to maladaptive behaviour, and suffer from psychological effects such as low self-esteem.</w:t>
      </w:r>
      <w:r w:rsidR="003A177B" w:rsidRPr="007C0F7C">
        <w:rPr>
          <w:rFonts w:ascii="Times New Roman" w:hAnsi="Times New Roman" w:cs="Times New Roman"/>
          <w:sz w:val="24"/>
          <w:szCs w:val="24"/>
        </w:rPr>
        <w:t xml:space="preserve"> Therefore, tackling poverty on a national scale could imply a massive decrease in criminality and psychological problems, as correlations can be drawn between poverty and maladaptive behaviours within societies. </w:t>
      </w:r>
    </w:p>
    <w:p w:rsidR="00790D15" w:rsidRPr="007C0F7C" w:rsidRDefault="00790D15" w:rsidP="007C0F7C">
      <w:pPr>
        <w:spacing w:line="480" w:lineRule="auto"/>
        <w:rPr>
          <w:rFonts w:ascii="Times New Roman" w:hAnsi="Times New Roman" w:cs="Times New Roman"/>
          <w:sz w:val="24"/>
          <w:szCs w:val="24"/>
        </w:rPr>
      </w:pPr>
    </w:p>
    <w:p w:rsidR="001E67E1" w:rsidRPr="007C0F7C" w:rsidRDefault="00E50C75" w:rsidP="007C0F7C">
      <w:pPr>
        <w:spacing w:line="480" w:lineRule="auto"/>
        <w:ind w:firstLine="720"/>
        <w:rPr>
          <w:rFonts w:ascii="Times New Roman" w:hAnsi="Times New Roman" w:cs="Times New Roman"/>
          <w:sz w:val="24"/>
          <w:szCs w:val="24"/>
        </w:rPr>
      </w:pPr>
      <w:r w:rsidRPr="007C0F7C">
        <w:rPr>
          <w:rFonts w:ascii="Times New Roman" w:hAnsi="Times New Roman" w:cs="Times New Roman"/>
          <w:sz w:val="24"/>
          <w:szCs w:val="24"/>
        </w:rPr>
        <w:t xml:space="preserve">On a local scale, there are several organisations and charities which offer support and guidance for people suffering through poverty. One such group is called </w:t>
      </w:r>
      <w:r w:rsidR="00E05FBF" w:rsidRPr="007C0F7C">
        <w:rPr>
          <w:rFonts w:ascii="Times New Roman" w:hAnsi="Times New Roman" w:cs="Times New Roman"/>
          <w:sz w:val="24"/>
          <w:szCs w:val="24"/>
        </w:rPr>
        <w:t>‘</w:t>
      </w:r>
      <w:r w:rsidRPr="007C0F7C">
        <w:rPr>
          <w:rFonts w:ascii="Times New Roman" w:hAnsi="Times New Roman" w:cs="Times New Roman"/>
          <w:sz w:val="24"/>
          <w:szCs w:val="24"/>
        </w:rPr>
        <w:t>Children In Wales</w:t>
      </w:r>
      <w:r w:rsidR="00E05FBF" w:rsidRPr="007C0F7C">
        <w:rPr>
          <w:rFonts w:ascii="Times New Roman" w:hAnsi="Times New Roman" w:cs="Times New Roman"/>
          <w:sz w:val="24"/>
          <w:szCs w:val="24"/>
        </w:rPr>
        <w:t>’</w:t>
      </w:r>
      <w:r w:rsidRPr="007C0F7C">
        <w:rPr>
          <w:rFonts w:ascii="Times New Roman" w:hAnsi="Times New Roman" w:cs="Times New Roman"/>
          <w:sz w:val="24"/>
          <w:szCs w:val="24"/>
        </w:rPr>
        <w:t>, and seeks to reduce levels of poverty, and reduce the impact it has on their lives in later years.</w:t>
      </w:r>
      <w:r w:rsidRPr="007C0F7C">
        <w:rPr>
          <w:rFonts w:ascii="Times New Roman" w:hAnsi="Times New Roman" w:cs="Times New Roman"/>
          <w:sz w:val="24"/>
          <w:szCs w:val="24"/>
        </w:rPr>
        <w:t xml:space="preserve"> </w:t>
      </w:r>
      <w:r w:rsidRPr="007C0F7C">
        <w:rPr>
          <w:rFonts w:ascii="Times New Roman" w:hAnsi="Times New Roman" w:cs="Times New Roman"/>
          <w:sz w:val="24"/>
          <w:szCs w:val="24"/>
        </w:rPr>
        <w:lastRenderedPageBreak/>
        <w:t xml:space="preserve">In doing this, Children In Wales could be seen as a pioneer in tackling negative social behaviours as it could reduce criminality. Their work includes annual surveys </w:t>
      </w:r>
      <w:r w:rsidR="003D0D17" w:rsidRPr="007C0F7C">
        <w:rPr>
          <w:rFonts w:ascii="Times New Roman" w:hAnsi="Times New Roman" w:cs="Times New Roman"/>
          <w:sz w:val="24"/>
          <w:szCs w:val="24"/>
        </w:rPr>
        <w:t xml:space="preserve">to measure child poverty in the region and engaging with local authorities in developing more policies (Martin, 2018). One of </w:t>
      </w:r>
      <w:r w:rsidR="005F2BB0" w:rsidRPr="007C0F7C">
        <w:rPr>
          <w:rFonts w:ascii="Times New Roman" w:hAnsi="Times New Roman" w:cs="Times New Roman"/>
          <w:sz w:val="24"/>
          <w:szCs w:val="24"/>
        </w:rPr>
        <w:t xml:space="preserve">their projects named “The End Child Poverty Network Cymru” (ECPN Cymru), is dedicated to the goal of removing child poverty in wales, stating that “No child in wales should be living in poverty by 2020” (Children In Wales, 2018). They hope to achieve this by pushing for more policies in all forms of </w:t>
      </w:r>
      <w:r w:rsidR="00772304" w:rsidRPr="007C0F7C">
        <w:rPr>
          <w:rFonts w:ascii="Times New Roman" w:hAnsi="Times New Roman" w:cs="Times New Roman"/>
          <w:sz w:val="24"/>
          <w:szCs w:val="24"/>
        </w:rPr>
        <w:t>government and</w:t>
      </w:r>
      <w:r w:rsidR="005F2BB0" w:rsidRPr="007C0F7C">
        <w:rPr>
          <w:rFonts w:ascii="Times New Roman" w:hAnsi="Times New Roman" w:cs="Times New Roman"/>
          <w:sz w:val="24"/>
          <w:szCs w:val="24"/>
        </w:rPr>
        <w:t xml:space="preserve"> strengthening public and professional support to tackle child poverty. Additionally, other organisations also strive to achieve similar goals. A project by the Bevan Foundation in 2016 found that four out of nine </w:t>
      </w:r>
      <w:r w:rsidR="00772304" w:rsidRPr="007C0F7C">
        <w:rPr>
          <w:rFonts w:ascii="Times New Roman" w:hAnsi="Times New Roman" w:cs="Times New Roman"/>
          <w:sz w:val="24"/>
          <w:szCs w:val="24"/>
        </w:rPr>
        <w:t>16-year</w:t>
      </w:r>
      <w:r w:rsidR="005F2BB0" w:rsidRPr="007C0F7C">
        <w:rPr>
          <w:rFonts w:ascii="Times New Roman" w:hAnsi="Times New Roman" w:cs="Times New Roman"/>
          <w:sz w:val="24"/>
          <w:szCs w:val="24"/>
        </w:rPr>
        <w:t xml:space="preserve"> olds were unable to attain five GCSE’</w:t>
      </w:r>
      <w:r w:rsidR="00772304" w:rsidRPr="007C0F7C">
        <w:rPr>
          <w:rFonts w:ascii="Times New Roman" w:hAnsi="Times New Roman" w:cs="Times New Roman"/>
          <w:sz w:val="24"/>
          <w:szCs w:val="24"/>
        </w:rPr>
        <w:t>s (Bevan Foundation, 2018). Their goal is to help younger people from more disadvantaged backgrounds, where the statistics for lower income families’ children not attaining five GCSE’s is even higher (Five in every Seven students) to have more equal opportunities in having a chance to have a greater range of quality opportunities for them to learn. Both of these organisations both aim to tackle child poverty to abolish unequal opportunities for children living in Wales, however both of these organisations lack looking at the problem from a wider perspective. Neither organisations look at the finances of the family and assess if they’re using their money effectively or efficiently, as some families may be struggling due to an alcohol or smoking addiction in the family.</w:t>
      </w:r>
    </w:p>
    <w:p w:rsidR="00134AF0" w:rsidRPr="007C0F7C" w:rsidRDefault="00772304" w:rsidP="007C0F7C">
      <w:pPr>
        <w:spacing w:line="480" w:lineRule="auto"/>
        <w:ind w:firstLine="720"/>
        <w:rPr>
          <w:rFonts w:ascii="Times New Roman" w:hAnsi="Times New Roman" w:cs="Times New Roman"/>
          <w:sz w:val="24"/>
          <w:szCs w:val="24"/>
        </w:rPr>
      </w:pPr>
      <w:r w:rsidRPr="007C0F7C">
        <w:rPr>
          <w:rFonts w:ascii="Times New Roman" w:hAnsi="Times New Roman" w:cs="Times New Roman"/>
          <w:sz w:val="24"/>
          <w:szCs w:val="24"/>
        </w:rPr>
        <w:t xml:space="preserve"> </w:t>
      </w:r>
    </w:p>
    <w:p w:rsidR="00E50C75" w:rsidRPr="007C0F7C" w:rsidRDefault="001E67E1" w:rsidP="007C0F7C">
      <w:pPr>
        <w:spacing w:line="480" w:lineRule="auto"/>
        <w:ind w:firstLine="720"/>
        <w:rPr>
          <w:rFonts w:ascii="Times New Roman" w:hAnsi="Times New Roman" w:cs="Times New Roman"/>
          <w:sz w:val="24"/>
          <w:szCs w:val="24"/>
        </w:rPr>
      </w:pPr>
      <w:r w:rsidRPr="007C0F7C">
        <w:rPr>
          <w:rFonts w:ascii="Times New Roman" w:hAnsi="Times New Roman" w:cs="Times New Roman"/>
          <w:sz w:val="24"/>
          <w:szCs w:val="24"/>
        </w:rPr>
        <w:t xml:space="preserve">Present </w:t>
      </w:r>
      <w:r w:rsidR="00772304" w:rsidRPr="007C0F7C">
        <w:rPr>
          <w:rFonts w:ascii="Times New Roman" w:hAnsi="Times New Roman" w:cs="Times New Roman"/>
          <w:sz w:val="24"/>
          <w:szCs w:val="24"/>
        </w:rPr>
        <w:t>circumstances</w:t>
      </w:r>
      <w:r w:rsidRPr="007C0F7C">
        <w:rPr>
          <w:rFonts w:ascii="Times New Roman" w:hAnsi="Times New Roman" w:cs="Times New Roman"/>
          <w:sz w:val="24"/>
          <w:szCs w:val="24"/>
        </w:rPr>
        <w:t xml:space="preserve"> within the family</w:t>
      </w:r>
      <w:r w:rsidR="00772304" w:rsidRPr="007C0F7C">
        <w:rPr>
          <w:rFonts w:ascii="Times New Roman" w:hAnsi="Times New Roman" w:cs="Times New Roman"/>
          <w:sz w:val="24"/>
          <w:szCs w:val="24"/>
        </w:rPr>
        <w:t xml:space="preserve"> can also be explained to have an adverse effect on children as the finances could be more appropriately spent.</w:t>
      </w:r>
      <w:r w:rsidR="00A53571" w:rsidRPr="007C0F7C">
        <w:rPr>
          <w:rFonts w:ascii="Times New Roman" w:hAnsi="Times New Roman" w:cs="Times New Roman"/>
          <w:sz w:val="24"/>
          <w:szCs w:val="24"/>
        </w:rPr>
        <w:t xml:space="preserve"> A study in support of this claim comes from McGovern et al (2018) who</w:t>
      </w:r>
      <w:r w:rsidR="00C86E69" w:rsidRPr="007C0F7C">
        <w:rPr>
          <w:rFonts w:ascii="Times New Roman" w:hAnsi="Times New Roman" w:cs="Times New Roman"/>
          <w:sz w:val="24"/>
          <w:szCs w:val="24"/>
        </w:rPr>
        <w:t xml:space="preserve"> conducted a meta-analysis and</w:t>
      </w:r>
      <w:r w:rsidR="00A53571" w:rsidRPr="007C0F7C">
        <w:rPr>
          <w:rFonts w:ascii="Times New Roman" w:hAnsi="Times New Roman" w:cs="Times New Roman"/>
          <w:sz w:val="24"/>
          <w:szCs w:val="24"/>
        </w:rPr>
        <w:t xml:space="preserve"> found that there was a</w:t>
      </w:r>
      <w:r w:rsidR="00C86E69" w:rsidRPr="007C0F7C">
        <w:rPr>
          <w:rFonts w:ascii="Times New Roman" w:hAnsi="Times New Roman" w:cs="Times New Roman"/>
          <w:sz w:val="24"/>
          <w:szCs w:val="24"/>
        </w:rPr>
        <w:t xml:space="preserve">n association between parent’s substance misuse and children’s social and educational outcomes. They also found six studies that also linked parent substance misuse </w:t>
      </w:r>
      <w:r w:rsidR="00C86E69" w:rsidRPr="007C0F7C">
        <w:rPr>
          <w:rFonts w:ascii="Times New Roman" w:hAnsi="Times New Roman" w:cs="Times New Roman"/>
          <w:sz w:val="24"/>
          <w:szCs w:val="24"/>
        </w:rPr>
        <w:lastRenderedPageBreak/>
        <w:t>and child health outcomes. Furthermore, links were made between parent substance abuse and child substance abuse in later years.  These results support the claim that organisations may not be tackling the bigger picture for some families, the internal factors of parents could be influencing poverty and the overall success of the children rather than the poverty affecting the children themselves. More research could be conducted to find a link between economic efficiency of low-income families, their percentage on substance misuse and the psychological and social impact it has on their children.</w:t>
      </w:r>
    </w:p>
    <w:p w:rsidR="00134AF0" w:rsidRPr="007C0F7C" w:rsidRDefault="00134AF0" w:rsidP="007C0F7C">
      <w:pPr>
        <w:spacing w:line="480" w:lineRule="auto"/>
        <w:ind w:firstLine="720"/>
        <w:rPr>
          <w:rFonts w:ascii="Times New Roman" w:hAnsi="Times New Roman" w:cs="Times New Roman"/>
          <w:sz w:val="24"/>
          <w:szCs w:val="24"/>
        </w:rPr>
      </w:pPr>
    </w:p>
    <w:p w:rsidR="00AE6C19" w:rsidRPr="007C0F7C" w:rsidRDefault="00AE6C19" w:rsidP="007C0F7C">
      <w:pPr>
        <w:spacing w:line="480" w:lineRule="auto"/>
        <w:ind w:firstLine="720"/>
        <w:rPr>
          <w:rFonts w:ascii="Times New Roman" w:hAnsi="Times New Roman" w:cs="Times New Roman"/>
          <w:sz w:val="24"/>
          <w:szCs w:val="24"/>
        </w:rPr>
      </w:pPr>
      <w:r w:rsidRPr="007C0F7C">
        <w:rPr>
          <w:rFonts w:ascii="Times New Roman" w:hAnsi="Times New Roman" w:cs="Times New Roman"/>
          <w:sz w:val="24"/>
          <w:szCs w:val="24"/>
        </w:rPr>
        <w:t xml:space="preserve">Nationally, there is a much larger scale issue of poverty in the UK. Statistics from the organisation End Child Poverty (2018) states that 30% of children in the UK are living in poverty. Furthermore, in some constituencies, poverty in 2017 has been recorded to be as high as 54% </w:t>
      </w:r>
      <w:r w:rsidR="00520751" w:rsidRPr="007C0F7C">
        <w:rPr>
          <w:rFonts w:ascii="Times New Roman" w:hAnsi="Times New Roman" w:cs="Times New Roman"/>
          <w:sz w:val="24"/>
          <w:szCs w:val="24"/>
        </w:rPr>
        <w:t>in each household</w:t>
      </w:r>
      <w:r w:rsidR="00790D15" w:rsidRPr="007C0F7C">
        <w:rPr>
          <w:rFonts w:ascii="Times New Roman" w:hAnsi="Times New Roman" w:cs="Times New Roman"/>
          <w:sz w:val="24"/>
          <w:szCs w:val="24"/>
        </w:rPr>
        <w:t xml:space="preserve"> according to statistics by End Child Poverty (2018)</w:t>
      </w:r>
      <w:r w:rsidRPr="007C0F7C">
        <w:rPr>
          <w:rFonts w:ascii="Times New Roman" w:hAnsi="Times New Roman" w:cs="Times New Roman"/>
          <w:sz w:val="24"/>
          <w:szCs w:val="24"/>
        </w:rPr>
        <w:t>.</w:t>
      </w:r>
      <w:r w:rsidR="00520751" w:rsidRPr="007C0F7C">
        <w:rPr>
          <w:rFonts w:ascii="Times New Roman" w:hAnsi="Times New Roman" w:cs="Times New Roman"/>
          <w:sz w:val="24"/>
          <w:szCs w:val="24"/>
        </w:rPr>
        <w:t xml:space="preserve"> In comparison to Wales, the rest of the UK is suffering considerably more in comparison. It can be argued that Wales is successfully doing more to combat poverty in comparison to the rest of the UK. On the other hand, the numbers are still far too significant to ignore that poverty is a huge issue on a local and national scale. To support abolishing poverty, national charities such as Oxfam contribute a massive amount to helping to tackle Poverty</w:t>
      </w:r>
      <w:r w:rsidR="006E0953" w:rsidRPr="007C0F7C">
        <w:rPr>
          <w:rFonts w:ascii="Times New Roman" w:hAnsi="Times New Roman" w:cs="Times New Roman"/>
          <w:sz w:val="24"/>
          <w:szCs w:val="24"/>
        </w:rPr>
        <w:t xml:space="preserve"> (Oxfam 2018)</w:t>
      </w:r>
      <w:r w:rsidR="00520751" w:rsidRPr="007C0F7C">
        <w:rPr>
          <w:rFonts w:ascii="Times New Roman" w:hAnsi="Times New Roman" w:cs="Times New Roman"/>
          <w:sz w:val="24"/>
          <w:szCs w:val="24"/>
        </w:rPr>
        <w:t xml:space="preserve">. Although Oxfam works to abolish poverty on a global scale, they also contribute to tackling poverty on a national scale. </w:t>
      </w:r>
      <w:r w:rsidR="005E4A7E" w:rsidRPr="007C0F7C">
        <w:rPr>
          <w:rFonts w:ascii="Times New Roman" w:hAnsi="Times New Roman" w:cs="Times New Roman"/>
          <w:sz w:val="24"/>
          <w:szCs w:val="24"/>
        </w:rPr>
        <w:t>P</w:t>
      </w:r>
      <w:r w:rsidR="00E95B82" w:rsidRPr="007C0F7C">
        <w:rPr>
          <w:rFonts w:ascii="Times New Roman" w:hAnsi="Times New Roman" w:cs="Times New Roman"/>
          <w:sz w:val="24"/>
          <w:szCs w:val="24"/>
        </w:rPr>
        <w:t xml:space="preserve">overty is defined differently in third world countries as extreme poverty, which can be defined as a severe malnutrition and lack of growth in children (Reyes et al., 2004). In comparison to in the UK, where poverty may </w:t>
      </w:r>
      <w:r w:rsidR="00F02C81" w:rsidRPr="007C0F7C">
        <w:rPr>
          <w:rFonts w:ascii="Times New Roman" w:hAnsi="Times New Roman" w:cs="Times New Roman"/>
          <w:sz w:val="24"/>
          <w:szCs w:val="24"/>
        </w:rPr>
        <w:t>be argued as a subjective interpretation as argued by Cornwall and Brock (2005) where if the term poverty reduction was used between different charities “Three distinctively different possible world come into view”</w:t>
      </w:r>
      <w:r w:rsidR="00E134AB" w:rsidRPr="007C0F7C">
        <w:rPr>
          <w:rFonts w:ascii="Times New Roman" w:hAnsi="Times New Roman" w:cs="Times New Roman"/>
          <w:sz w:val="24"/>
          <w:szCs w:val="24"/>
        </w:rPr>
        <w:t xml:space="preserve">. However, Oxfam seems </w:t>
      </w:r>
      <w:r w:rsidR="006E0953" w:rsidRPr="007C0F7C">
        <w:rPr>
          <w:rFonts w:ascii="Times New Roman" w:hAnsi="Times New Roman" w:cs="Times New Roman"/>
          <w:sz w:val="24"/>
          <w:szCs w:val="24"/>
        </w:rPr>
        <w:t>to tackle</w:t>
      </w:r>
      <w:r w:rsidR="00E134AB" w:rsidRPr="007C0F7C">
        <w:rPr>
          <w:rFonts w:ascii="Times New Roman" w:hAnsi="Times New Roman" w:cs="Times New Roman"/>
          <w:sz w:val="24"/>
          <w:szCs w:val="24"/>
        </w:rPr>
        <w:t xml:space="preserve"> poverty </w:t>
      </w:r>
      <w:r w:rsidR="006E0953" w:rsidRPr="007C0F7C">
        <w:rPr>
          <w:rFonts w:ascii="Times New Roman" w:hAnsi="Times New Roman" w:cs="Times New Roman"/>
          <w:sz w:val="24"/>
          <w:szCs w:val="24"/>
        </w:rPr>
        <w:t xml:space="preserve">from three major perspectives in the UK. Firstly, challenging economic equality by helping the poorest percentage of people to step </w:t>
      </w:r>
      <w:r w:rsidR="006E0953" w:rsidRPr="007C0F7C">
        <w:rPr>
          <w:rFonts w:ascii="Times New Roman" w:hAnsi="Times New Roman" w:cs="Times New Roman"/>
          <w:sz w:val="24"/>
          <w:szCs w:val="24"/>
        </w:rPr>
        <w:lastRenderedPageBreak/>
        <w:t xml:space="preserve">and move up out of poverty, this will allow the poorest and homeless people to find sustainable homes and quality places to work. Secondly, social inclusion and closing the gap between gender inequality and female poverty, by encouraging an equal pay in work. Finally, a biological need, increasing the amount of easily available food for poorer communities, eventually meaning </w:t>
      </w:r>
      <w:r w:rsidR="00B10D4F" w:rsidRPr="007C0F7C">
        <w:rPr>
          <w:rFonts w:ascii="Times New Roman" w:hAnsi="Times New Roman" w:cs="Times New Roman"/>
          <w:sz w:val="24"/>
          <w:szCs w:val="24"/>
        </w:rPr>
        <w:t>a reduction of food banks. In comparison to smaller charities in wales, and the UK, Oxfam seems to be tackling a wider variety of issues which all contribute to poverty, not only on a local scale, but a national and global scale too. However, a weakness of their aims and criteria are that they do not assist and contribute to people who are at risk of bec</w:t>
      </w:r>
      <w:r w:rsidR="00790D15" w:rsidRPr="007C0F7C">
        <w:rPr>
          <w:rFonts w:ascii="Times New Roman" w:hAnsi="Times New Roman" w:cs="Times New Roman"/>
          <w:sz w:val="24"/>
          <w:szCs w:val="24"/>
        </w:rPr>
        <w:t>oming poverty-stricken, they make</w:t>
      </w:r>
      <w:r w:rsidR="00B10D4F" w:rsidRPr="007C0F7C">
        <w:rPr>
          <w:rFonts w:ascii="Times New Roman" w:hAnsi="Times New Roman" w:cs="Times New Roman"/>
          <w:sz w:val="24"/>
          <w:szCs w:val="24"/>
        </w:rPr>
        <w:t xml:space="preserve"> no pre-emptive attempts to counteract poverty. To conclude, Oxfam are a hugely essential charity in leading the way into ending a multitude of problems that poverty can provide, although they cannot tackle all the issues, smaller charities are still needed to tackle the more specific challenges.</w:t>
      </w:r>
    </w:p>
    <w:p w:rsidR="007C0F7C" w:rsidRPr="007C0F7C" w:rsidRDefault="00790D15" w:rsidP="007C0F7C">
      <w:pPr>
        <w:spacing w:line="480" w:lineRule="auto"/>
        <w:rPr>
          <w:rFonts w:ascii="Times New Roman" w:hAnsi="Times New Roman" w:cs="Times New Roman"/>
          <w:sz w:val="24"/>
          <w:szCs w:val="24"/>
        </w:rPr>
      </w:pPr>
      <w:r w:rsidRPr="007C0F7C">
        <w:rPr>
          <w:rFonts w:ascii="Times New Roman" w:hAnsi="Times New Roman" w:cs="Times New Roman"/>
          <w:sz w:val="24"/>
          <w:szCs w:val="24"/>
        </w:rPr>
        <w:tab/>
      </w:r>
    </w:p>
    <w:p w:rsidR="00F813D3" w:rsidRPr="007C0F7C" w:rsidRDefault="00790D15" w:rsidP="007C0F7C">
      <w:pPr>
        <w:spacing w:line="480" w:lineRule="auto"/>
        <w:ind w:firstLine="720"/>
        <w:rPr>
          <w:rFonts w:ascii="Times New Roman" w:hAnsi="Times New Roman" w:cs="Times New Roman"/>
          <w:sz w:val="24"/>
          <w:szCs w:val="24"/>
        </w:rPr>
      </w:pPr>
      <w:r w:rsidRPr="007C0F7C">
        <w:rPr>
          <w:rFonts w:ascii="Times New Roman" w:hAnsi="Times New Roman" w:cs="Times New Roman"/>
          <w:sz w:val="24"/>
          <w:szCs w:val="24"/>
        </w:rPr>
        <w:t xml:space="preserve">Another national charity which </w:t>
      </w:r>
      <w:r w:rsidR="005E4A7E" w:rsidRPr="007C0F7C">
        <w:rPr>
          <w:rFonts w:ascii="Times New Roman" w:hAnsi="Times New Roman" w:cs="Times New Roman"/>
          <w:sz w:val="24"/>
          <w:szCs w:val="24"/>
        </w:rPr>
        <w:t>helps tackle Poverty is the Salvation Army. The Salvation Army tackles poverty in several ways also, however, in comparison to Oxfam, the Salvation Army tries to tackle other factors to help co</w:t>
      </w:r>
      <w:r w:rsidR="007C0F7C" w:rsidRPr="007C0F7C">
        <w:rPr>
          <w:rFonts w:ascii="Times New Roman" w:hAnsi="Times New Roman" w:cs="Times New Roman"/>
          <w:sz w:val="24"/>
          <w:szCs w:val="24"/>
        </w:rPr>
        <w:t>mbat poverty; most importantly, d</w:t>
      </w:r>
      <w:r w:rsidR="005E4A7E" w:rsidRPr="007C0F7C">
        <w:rPr>
          <w:rFonts w:ascii="Times New Roman" w:hAnsi="Times New Roman" w:cs="Times New Roman"/>
          <w:sz w:val="24"/>
          <w:szCs w:val="24"/>
        </w:rPr>
        <w:t>ebt advice and budgeting control. They provide a free service to clients for how to manage their income and expenses. Plus, they also provide advice and proposals to creditors for large payments that families may need (Salvation Army, 2018)</w:t>
      </w:r>
      <w:r w:rsidR="00FF20ED" w:rsidRPr="007C0F7C">
        <w:rPr>
          <w:rFonts w:ascii="Times New Roman" w:hAnsi="Times New Roman" w:cs="Times New Roman"/>
          <w:sz w:val="24"/>
          <w:szCs w:val="24"/>
        </w:rPr>
        <w:t xml:space="preserve">. This can be seen as a strength of the Salvation army in combating poverty in the UK, because they are trying to tackle the issue of poverty before people become homeless. This, in comparison to </w:t>
      </w:r>
      <w:r w:rsidR="003308F2" w:rsidRPr="007C0F7C">
        <w:rPr>
          <w:rFonts w:ascii="Times New Roman" w:hAnsi="Times New Roman" w:cs="Times New Roman"/>
          <w:sz w:val="24"/>
          <w:szCs w:val="24"/>
        </w:rPr>
        <w:t xml:space="preserve">Oxfam, identifies that poverty can be tackled before issues develop too severely for people to become homeless. More interventions should seek to target potential factors and issues before they become too problematic for potential families to handle. </w:t>
      </w:r>
    </w:p>
    <w:p w:rsidR="00F813D3" w:rsidRPr="007C0F7C" w:rsidRDefault="00F813D3" w:rsidP="007C0F7C">
      <w:pPr>
        <w:spacing w:line="480" w:lineRule="auto"/>
        <w:rPr>
          <w:rFonts w:ascii="Times New Roman" w:hAnsi="Times New Roman" w:cs="Times New Roman"/>
          <w:sz w:val="24"/>
          <w:szCs w:val="24"/>
        </w:rPr>
      </w:pPr>
    </w:p>
    <w:p w:rsidR="00BF457F" w:rsidRPr="007C0F7C" w:rsidRDefault="00BF457F" w:rsidP="007C0F7C">
      <w:pPr>
        <w:spacing w:line="480" w:lineRule="auto"/>
        <w:ind w:firstLine="720"/>
        <w:rPr>
          <w:rFonts w:ascii="Times New Roman" w:hAnsi="Times New Roman" w:cs="Times New Roman"/>
          <w:sz w:val="24"/>
          <w:szCs w:val="24"/>
        </w:rPr>
      </w:pPr>
      <w:r w:rsidRPr="007C0F7C">
        <w:rPr>
          <w:rFonts w:ascii="Times New Roman" w:hAnsi="Times New Roman" w:cs="Times New Roman"/>
          <w:sz w:val="24"/>
          <w:szCs w:val="24"/>
        </w:rPr>
        <w:t>In conclusion, human poverty is a large issue on a local, national and global scale. Although the definition of poverty and human dignity may be considered different depending on culture and situation, there is large movements and attempts from large charities and organisations to tackle against this in the UK.</w:t>
      </w:r>
      <w:r w:rsidR="00045AEA" w:rsidRPr="007C0F7C">
        <w:rPr>
          <w:rFonts w:ascii="Times New Roman" w:hAnsi="Times New Roman" w:cs="Times New Roman"/>
          <w:sz w:val="24"/>
          <w:szCs w:val="24"/>
        </w:rPr>
        <w:t xml:space="preserve"> However, more work is needed for more effective results to be seen, as shown by the Barnard (2017) in the report of UK Poverty 2017, outlining a rise in recent years for poverty in the UK for pensioners and children.</w:t>
      </w:r>
      <w:r w:rsidR="00E55B3C" w:rsidRPr="007C0F7C">
        <w:rPr>
          <w:rFonts w:ascii="Times New Roman" w:hAnsi="Times New Roman" w:cs="Times New Roman"/>
          <w:sz w:val="24"/>
          <w:szCs w:val="24"/>
        </w:rPr>
        <w:t xml:space="preserve"> Statistics from multiple organisations still identify a massive group of individuals still suffering and unable to sustain adequate living conditions for themselves or their families (OPHI, 2018., Oxfam GB, 2018). However, increasing support from organisations from local and national charities will help to turn the tide against the war on poverty. Legislation being adopted by Wales and the Well-being of Future Generations Act (2015) also seems to indicate a growth of movement and commitment to helping all people to have a sustainable environment to live in. With the government promising an abolishment on “persistent” problems such as poverty, statistics surrounding the subject should soon begin to dwindle</w:t>
      </w:r>
      <w:r w:rsidR="001E67E1" w:rsidRPr="007C0F7C">
        <w:rPr>
          <w:rFonts w:ascii="Times New Roman" w:hAnsi="Times New Roman" w:cs="Times New Roman"/>
          <w:sz w:val="24"/>
          <w:szCs w:val="24"/>
        </w:rPr>
        <w:t xml:space="preserve"> and hopefully, disappear for good</w:t>
      </w:r>
      <w:r w:rsidR="00E55B3C" w:rsidRPr="007C0F7C">
        <w:rPr>
          <w:rFonts w:ascii="Times New Roman" w:hAnsi="Times New Roman" w:cs="Times New Roman"/>
          <w:sz w:val="24"/>
          <w:szCs w:val="24"/>
        </w:rPr>
        <w:t>.</w:t>
      </w:r>
    </w:p>
    <w:p w:rsidR="00F813D3" w:rsidRPr="007C0F7C" w:rsidRDefault="00F813D3" w:rsidP="007C0F7C">
      <w:pPr>
        <w:spacing w:line="480" w:lineRule="auto"/>
        <w:rPr>
          <w:rFonts w:ascii="Times New Roman" w:hAnsi="Times New Roman" w:cs="Times New Roman"/>
          <w:sz w:val="24"/>
          <w:szCs w:val="24"/>
        </w:rPr>
      </w:pPr>
    </w:p>
    <w:p w:rsidR="00F813D3" w:rsidRPr="007C0F7C" w:rsidRDefault="00F813D3" w:rsidP="007C0F7C">
      <w:pPr>
        <w:spacing w:line="480" w:lineRule="auto"/>
        <w:rPr>
          <w:rFonts w:ascii="Times New Roman" w:hAnsi="Times New Roman" w:cs="Times New Roman"/>
          <w:sz w:val="24"/>
          <w:szCs w:val="24"/>
        </w:rPr>
      </w:pPr>
    </w:p>
    <w:p w:rsidR="00F813D3" w:rsidRPr="007C0F7C" w:rsidRDefault="00F813D3" w:rsidP="007C0F7C">
      <w:pPr>
        <w:spacing w:line="480" w:lineRule="auto"/>
        <w:rPr>
          <w:rFonts w:ascii="Times New Roman" w:hAnsi="Times New Roman" w:cs="Times New Roman"/>
          <w:sz w:val="24"/>
          <w:szCs w:val="24"/>
        </w:rPr>
      </w:pPr>
    </w:p>
    <w:p w:rsidR="00F813D3" w:rsidRPr="007C0F7C" w:rsidRDefault="00F813D3" w:rsidP="007C0F7C">
      <w:pPr>
        <w:spacing w:line="480" w:lineRule="auto"/>
        <w:rPr>
          <w:rFonts w:ascii="Times New Roman" w:hAnsi="Times New Roman" w:cs="Times New Roman"/>
          <w:sz w:val="24"/>
          <w:szCs w:val="24"/>
        </w:rPr>
      </w:pPr>
    </w:p>
    <w:p w:rsidR="00F813D3" w:rsidRPr="007C0F7C" w:rsidRDefault="00F813D3" w:rsidP="007C0F7C">
      <w:pPr>
        <w:spacing w:line="480" w:lineRule="auto"/>
        <w:rPr>
          <w:rFonts w:ascii="Times New Roman" w:hAnsi="Times New Roman" w:cs="Times New Roman"/>
          <w:sz w:val="24"/>
          <w:szCs w:val="24"/>
        </w:rPr>
      </w:pPr>
    </w:p>
    <w:p w:rsidR="00F813D3" w:rsidRPr="007C0F7C" w:rsidRDefault="00F813D3" w:rsidP="007C0F7C">
      <w:pPr>
        <w:spacing w:line="480" w:lineRule="auto"/>
        <w:rPr>
          <w:rFonts w:ascii="Times New Roman" w:hAnsi="Times New Roman" w:cs="Times New Roman"/>
          <w:sz w:val="24"/>
          <w:szCs w:val="24"/>
        </w:rPr>
      </w:pPr>
    </w:p>
    <w:p w:rsidR="00F813D3" w:rsidRPr="007C0F7C" w:rsidRDefault="00F813D3" w:rsidP="007C0F7C">
      <w:pPr>
        <w:spacing w:line="480" w:lineRule="auto"/>
        <w:rPr>
          <w:rFonts w:ascii="Times New Roman" w:hAnsi="Times New Roman" w:cs="Times New Roman"/>
          <w:sz w:val="24"/>
          <w:szCs w:val="24"/>
        </w:rPr>
      </w:pPr>
    </w:p>
    <w:p w:rsidR="00ED1C7B" w:rsidRDefault="00ED1C7B" w:rsidP="007C0F7C">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Reference List:</w:t>
      </w:r>
      <w:bookmarkStart w:id="0" w:name="_GoBack"/>
      <w:bookmarkEnd w:id="0"/>
    </w:p>
    <w:p w:rsidR="00F813D3" w:rsidRPr="007C0F7C" w:rsidRDefault="001F0C84" w:rsidP="007C0F7C">
      <w:pPr>
        <w:spacing w:line="480" w:lineRule="auto"/>
        <w:rPr>
          <w:rFonts w:ascii="Times New Roman" w:hAnsi="Times New Roman" w:cs="Times New Roman"/>
          <w:color w:val="000000"/>
          <w:sz w:val="24"/>
          <w:szCs w:val="24"/>
          <w:shd w:val="clear" w:color="auto" w:fill="FFFFFF"/>
        </w:rPr>
      </w:pPr>
      <w:r w:rsidRPr="007C0F7C">
        <w:rPr>
          <w:rFonts w:ascii="Times New Roman" w:hAnsi="Times New Roman" w:cs="Times New Roman"/>
          <w:color w:val="000000"/>
          <w:sz w:val="24"/>
          <w:szCs w:val="24"/>
          <w:shd w:val="clear" w:color="auto" w:fill="FFFFFF"/>
        </w:rPr>
        <w:t xml:space="preserve">Andorno, R. (2009). Human Dignity and Human Rights as a Common Ground for a Global </w:t>
      </w:r>
      <w:r w:rsidR="007C0F7C">
        <w:rPr>
          <w:rFonts w:ascii="Times New Roman" w:hAnsi="Times New Roman" w:cs="Times New Roman"/>
          <w:color w:val="000000"/>
          <w:sz w:val="24"/>
          <w:szCs w:val="24"/>
          <w:shd w:val="clear" w:color="auto" w:fill="FFFFFF"/>
        </w:rPr>
        <w:tab/>
      </w:r>
      <w:r w:rsidRPr="007C0F7C">
        <w:rPr>
          <w:rFonts w:ascii="Times New Roman" w:hAnsi="Times New Roman" w:cs="Times New Roman"/>
          <w:color w:val="000000"/>
          <w:sz w:val="24"/>
          <w:szCs w:val="24"/>
          <w:shd w:val="clear" w:color="auto" w:fill="FFFFFF"/>
        </w:rPr>
        <w:t>Bioethics. </w:t>
      </w:r>
      <w:r w:rsidRPr="007C0F7C">
        <w:rPr>
          <w:rFonts w:ascii="Times New Roman" w:hAnsi="Times New Roman" w:cs="Times New Roman"/>
          <w:i/>
          <w:iCs/>
          <w:color w:val="000000"/>
          <w:sz w:val="24"/>
          <w:szCs w:val="24"/>
          <w:shd w:val="clear" w:color="auto" w:fill="FFFFFF"/>
        </w:rPr>
        <w:t>Journal Of Medicine And Philosophy</w:t>
      </w:r>
      <w:r w:rsidRPr="007C0F7C">
        <w:rPr>
          <w:rFonts w:ascii="Times New Roman" w:hAnsi="Times New Roman" w:cs="Times New Roman"/>
          <w:color w:val="000000"/>
          <w:sz w:val="24"/>
          <w:szCs w:val="24"/>
          <w:shd w:val="clear" w:color="auto" w:fill="FFFFFF"/>
        </w:rPr>
        <w:t>, </w:t>
      </w:r>
      <w:r w:rsidRPr="007C0F7C">
        <w:rPr>
          <w:rFonts w:ascii="Times New Roman" w:hAnsi="Times New Roman" w:cs="Times New Roman"/>
          <w:i/>
          <w:iCs/>
          <w:color w:val="000000"/>
          <w:sz w:val="24"/>
          <w:szCs w:val="24"/>
          <w:shd w:val="clear" w:color="auto" w:fill="FFFFFF"/>
        </w:rPr>
        <w:t>34</w:t>
      </w:r>
      <w:r w:rsidRPr="007C0F7C">
        <w:rPr>
          <w:rFonts w:ascii="Times New Roman" w:hAnsi="Times New Roman" w:cs="Times New Roman"/>
          <w:color w:val="000000"/>
          <w:sz w:val="24"/>
          <w:szCs w:val="24"/>
          <w:shd w:val="clear" w:color="auto" w:fill="FFFFFF"/>
        </w:rPr>
        <w:t xml:space="preserve">(3), 223-240. doi: </w:t>
      </w:r>
      <w:r w:rsidR="007C0F7C">
        <w:rPr>
          <w:rFonts w:ascii="Times New Roman" w:hAnsi="Times New Roman" w:cs="Times New Roman"/>
          <w:color w:val="000000"/>
          <w:sz w:val="24"/>
          <w:szCs w:val="24"/>
          <w:shd w:val="clear" w:color="auto" w:fill="FFFFFF"/>
        </w:rPr>
        <w:tab/>
      </w:r>
      <w:r w:rsidRPr="007C0F7C">
        <w:rPr>
          <w:rFonts w:ascii="Times New Roman" w:hAnsi="Times New Roman" w:cs="Times New Roman"/>
          <w:color w:val="000000"/>
          <w:sz w:val="24"/>
          <w:szCs w:val="24"/>
          <w:shd w:val="clear" w:color="auto" w:fill="FFFFFF"/>
        </w:rPr>
        <w:t>10.1093/jmp/jhp023</w:t>
      </w:r>
    </w:p>
    <w:p w:rsidR="00045AEA" w:rsidRPr="007C0F7C" w:rsidRDefault="00045AEA" w:rsidP="007C0F7C">
      <w:pPr>
        <w:spacing w:line="480" w:lineRule="auto"/>
        <w:rPr>
          <w:rFonts w:ascii="Times New Roman" w:hAnsi="Times New Roman" w:cs="Times New Roman"/>
          <w:sz w:val="24"/>
          <w:szCs w:val="24"/>
        </w:rPr>
      </w:pPr>
      <w:r w:rsidRPr="007C0F7C">
        <w:rPr>
          <w:rFonts w:ascii="Times New Roman" w:hAnsi="Times New Roman" w:cs="Times New Roman"/>
          <w:color w:val="000000"/>
          <w:sz w:val="24"/>
          <w:szCs w:val="24"/>
          <w:shd w:val="clear" w:color="auto" w:fill="FFFFFF"/>
        </w:rPr>
        <w:t xml:space="preserve">Barnard, H. (2018). UK Poverty 2017. Retrieved from </w:t>
      </w:r>
      <w:r w:rsidRPr="007C0F7C">
        <w:rPr>
          <w:rFonts w:ascii="Times New Roman" w:hAnsi="Times New Roman" w:cs="Times New Roman"/>
          <w:color w:val="000000"/>
          <w:sz w:val="24"/>
          <w:szCs w:val="24"/>
          <w:shd w:val="clear" w:color="auto" w:fill="FFFFFF"/>
        </w:rPr>
        <w:t>https://www.jrf.org.uk/report/uk-</w:t>
      </w:r>
      <w:r w:rsidR="007C0F7C" w:rsidRPr="007C0F7C">
        <w:rPr>
          <w:rFonts w:ascii="Times New Roman" w:hAnsi="Times New Roman" w:cs="Times New Roman"/>
          <w:color w:val="000000"/>
          <w:sz w:val="24"/>
          <w:szCs w:val="24"/>
          <w:shd w:val="clear" w:color="auto" w:fill="FFFFFF"/>
        </w:rPr>
        <w:tab/>
      </w:r>
      <w:r w:rsidRPr="007C0F7C">
        <w:rPr>
          <w:rFonts w:ascii="Times New Roman" w:hAnsi="Times New Roman" w:cs="Times New Roman"/>
          <w:color w:val="000000"/>
          <w:sz w:val="24"/>
          <w:szCs w:val="24"/>
          <w:shd w:val="clear" w:color="auto" w:fill="FFFFFF"/>
        </w:rPr>
        <w:t>poverty-2017 (Accessed: 25 November 2018)</w:t>
      </w:r>
    </w:p>
    <w:p w:rsidR="00C86E69" w:rsidRPr="007C0F7C" w:rsidRDefault="00C86E69" w:rsidP="007C0F7C">
      <w:pPr>
        <w:spacing w:line="480" w:lineRule="auto"/>
        <w:rPr>
          <w:rFonts w:ascii="Times New Roman" w:hAnsi="Times New Roman" w:cs="Times New Roman"/>
          <w:sz w:val="24"/>
          <w:szCs w:val="24"/>
        </w:rPr>
      </w:pPr>
      <w:r w:rsidRPr="007C0F7C">
        <w:rPr>
          <w:rFonts w:ascii="Times New Roman" w:hAnsi="Times New Roman" w:cs="Times New Roman"/>
          <w:color w:val="000000"/>
          <w:sz w:val="24"/>
          <w:szCs w:val="24"/>
          <w:shd w:val="clear" w:color="auto" w:fill="FFFFFF"/>
        </w:rPr>
        <w:t xml:space="preserve">Barnard, H. (2018). Poverty in Wales 2018. Retrieved from </w:t>
      </w:r>
      <w:r w:rsidR="007C0F7C">
        <w:rPr>
          <w:rFonts w:ascii="Times New Roman" w:hAnsi="Times New Roman" w:cs="Times New Roman"/>
          <w:color w:val="000000"/>
          <w:sz w:val="24"/>
          <w:szCs w:val="24"/>
          <w:shd w:val="clear" w:color="auto" w:fill="FFFFFF"/>
        </w:rPr>
        <w:tab/>
      </w:r>
      <w:r w:rsidR="007C0F7C" w:rsidRPr="007C0F7C">
        <w:rPr>
          <w:rFonts w:ascii="Times New Roman" w:hAnsi="Times New Roman" w:cs="Times New Roman"/>
          <w:color w:val="000000"/>
          <w:sz w:val="24"/>
          <w:szCs w:val="24"/>
          <w:shd w:val="clear" w:color="auto" w:fill="FFFFFF"/>
        </w:rPr>
        <w:t>https://www.jrf.org.uk/report/poverty-wales-2018</w:t>
      </w:r>
      <w:r w:rsidRPr="007C0F7C">
        <w:rPr>
          <w:rFonts w:ascii="Times New Roman" w:hAnsi="Times New Roman" w:cs="Times New Roman"/>
          <w:color w:val="000000"/>
          <w:sz w:val="24"/>
          <w:szCs w:val="24"/>
          <w:shd w:val="clear" w:color="auto" w:fill="FFFFFF"/>
        </w:rPr>
        <w:t xml:space="preserve"> </w:t>
      </w:r>
      <w:r w:rsidRPr="007C0F7C">
        <w:rPr>
          <w:rFonts w:ascii="Times New Roman" w:hAnsi="Times New Roman" w:cs="Times New Roman"/>
          <w:sz w:val="24"/>
          <w:szCs w:val="24"/>
        </w:rPr>
        <w:t>(Accessed: 21 November 2018)</w:t>
      </w:r>
    </w:p>
    <w:p w:rsidR="00C86E69" w:rsidRPr="007C0F7C" w:rsidRDefault="00C86E69" w:rsidP="007C0F7C">
      <w:pPr>
        <w:spacing w:line="480" w:lineRule="auto"/>
        <w:rPr>
          <w:rFonts w:ascii="Times New Roman" w:hAnsi="Times New Roman" w:cs="Times New Roman"/>
          <w:color w:val="000000"/>
          <w:sz w:val="24"/>
          <w:szCs w:val="24"/>
          <w:shd w:val="clear" w:color="auto" w:fill="FFFFFF"/>
        </w:rPr>
      </w:pPr>
      <w:r w:rsidRPr="007C0F7C">
        <w:rPr>
          <w:rFonts w:ascii="Times New Roman" w:hAnsi="Times New Roman" w:cs="Times New Roman"/>
          <w:color w:val="000000"/>
          <w:sz w:val="24"/>
          <w:szCs w:val="24"/>
          <w:shd w:val="clear" w:color="auto" w:fill="FFFFFF"/>
        </w:rPr>
        <w:t xml:space="preserve">Better Futures for Young People in Wales | Bevan Foundation. (2018). Retrieved from </w:t>
      </w:r>
      <w:r w:rsidR="007C0F7C">
        <w:rPr>
          <w:rFonts w:ascii="Times New Roman" w:hAnsi="Times New Roman" w:cs="Times New Roman"/>
          <w:color w:val="000000"/>
          <w:sz w:val="24"/>
          <w:szCs w:val="24"/>
          <w:shd w:val="clear" w:color="auto" w:fill="FFFFFF"/>
        </w:rPr>
        <w:tab/>
      </w:r>
      <w:r w:rsidR="007C0F7C" w:rsidRPr="007C0F7C">
        <w:rPr>
          <w:rFonts w:ascii="Times New Roman" w:hAnsi="Times New Roman" w:cs="Times New Roman"/>
          <w:color w:val="000000"/>
          <w:sz w:val="24"/>
          <w:szCs w:val="24"/>
          <w:shd w:val="clear" w:color="auto" w:fill="FFFFFF"/>
        </w:rPr>
        <w:t>https://www.bevanfoundation.org/current-projects/disadvantaged-young-people-</w:t>
      </w:r>
      <w:r w:rsidR="007C0F7C">
        <w:rPr>
          <w:rFonts w:ascii="Times New Roman" w:hAnsi="Times New Roman" w:cs="Times New Roman"/>
          <w:color w:val="000000"/>
          <w:sz w:val="24"/>
          <w:szCs w:val="24"/>
          <w:shd w:val="clear" w:color="auto" w:fill="FFFFFF"/>
        </w:rPr>
        <w:tab/>
      </w:r>
      <w:r w:rsidR="00AE6C19" w:rsidRPr="007C0F7C">
        <w:rPr>
          <w:rFonts w:ascii="Times New Roman" w:hAnsi="Times New Roman" w:cs="Times New Roman"/>
          <w:color w:val="000000"/>
          <w:sz w:val="24"/>
          <w:szCs w:val="24"/>
          <w:shd w:val="clear" w:color="auto" w:fill="FFFFFF"/>
        </w:rPr>
        <w:t>wales/</w:t>
      </w:r>
    </w:p>
    <w:p w:rsidR="005E4A7E" w:rsidRPr="007C0F7C" w:rsidRDefault="005E4A7E" w:rsidP="007C0F7C">
      <w:pPr>
        <w:spacing w:line="480" w:lineRule="auto"/>
        <w:rPr>
          <w:rFonts w:ascii="Times New Roman" w:hAnsi="Times New Roman" w:cs="Times New Roman"/>
          <w:color w:val="000000"/>
          <w:sz w:val="24"/>
          <w:szCs w:val="24"/>
          <w:shd w:val="clear" w:color="auto" w:fill="FFFFFF"/>
        </w:rPr>
      </w:pPr>
      <w:r w:rsidRPr="007C0F7C">
        <w:rPr>
          <w:rFonts w:ascii="Times New Roman" w:hAnsi="Times New Roman" w:cs="Times New Roman"/>
          <w:color w:val="000000"/>
          <w:sz w:val="24"/>
          <w:szCs w:val="24"/>
          <w:shd w:val="clear" w:color="auto" w:fill="FFFFFF"/>
        </w:rPr>
        <w:t xml:space="preserve">Budgeting &amp; debt advice | The Salvation Army. (2018). Retrieved from </w:t>
      </w:r>
      <w:r w:rsidR="007C0F7C">
        <w:rPr>
          <w:rFonts w:ascii="Times New Roman" w:hAnsi="Times New Roman" w:cs="Times New Roman"/>
          <w:color w:val="000000"/>
          <w:sz w:val="24"/>
          <w:szCs w:val="24"/>
          <w:shd w:val="clear" w:color="auto" w:fill="FFFFFF"/>
        </w:rPr>
        <w:tab/>
      </w:r>
      <w:r w:rsidR="009560A7" w:rsidRPr="007C0F7C">
        <w:rPr>
          <w:rFonts w:ascii="Times New Roman" w:hAnsi="Times New Roman" w:cs="Times New Roman"/>
          <w:color w:val="000000"/>
          <w:sz w:val="24"/>
          <w:szCs w:val="24"/>
          <w:shd w:val="clear" w:color="auto" w:fill="FFFFFF"/>
        </w:rPr>
        <w:t>https://www.salvationarmy.org.uk/budgeting-debt-advice (</w:t>
      </w:r>
      <w:r w:rsidR="009560A7" w:rsidRPr="007C0F7C">
        <w:rPr>
          <w:rFonts w:ascii="Times New Roman" w:hAnsi="Times New Roman" w:cs="Times New Roman"/>
          <w:sz w:val="24"/>
          <w:szCs w:val="24"/>
        </w:rPr>
        <w:t>Accessed: 25</w:t>
      </w:r>
      <w:r w:rsidR="009560A7" w:rsidRPr="007C0F7C">
        <w:rPr>
          <w:rFonts w:ascii="Times New Roman" w:hAnsi="Times New Roman" w:cs="Times New Roman"/>
          <w:sz w:val="24"/>
          <w:szCs w:val="24"/>
        </w:rPr>
        <w:t xml:space="preserve"> November</w:t>
      </w:r>
      <w:r w:rsidR="007C0F7C">
        <w:rPr>
          <w:rFonts w:ascii="Times New Roman" w:hAnsi="Times New Roman" w:cs="Times New Roman"/>
          <w:sz w:val="24"/>
          <w:szCs w:val="24"/>
        </w:rPr>
        <w:tab/>
      </w:r>
      <w:r w:rsidR="009560A7" w:rsidRPr="007C0F7C">
        <w:rPr>
          <w:rFonts w:ascii="Times New Roman" w:hAnsi="Times New Roman" w:cs="Times New Roman"/>
          <w:sz w:val="24"/>
          <w:szCs w:val="24"/>
        </w:rPr>
        <w:t xml:space="preserve"> 2018)</w:t>
      </w:r>
    </w:p>
    <w:p w:rsidR="00AE6C19" w:rsidRPr="007C0F7C" w:rsidRDefault="00F02C81" w:rsidP="007C0F7C">
      <w:pPr>
        <w:spacing w:line="480" w:lineRule="auto"/>
        <w:rPr>
          <w:rFonts w:ascii="Times New Roman" w:hAnsi="Times New Roman" w:cs="Times New Roman"/>
          <w:color w:val="000000"/>
          <w:sz w:val="24"/>
          <w:szCs w:val="24"/>
          <w:shd w:val="clear" w:color="auto" w:fill="FFFFFF"/>
        </w:rPr>
      </w:pPr>
      <w:r w:rsidRPr="007C0F7C">
        <w:rPr>
          <w:rFonts w:ascii="Times New Roman" w:hAnsi="Times New Roman" w:cs="Times New Roman"/>
          <w:color w:val="000000"/>
          <w:sz w:val="24"/>
          <w:szCs w:val="24"/>
          <w:shd w:val="clear" w:color="auto" w:fill="FFFFFF"/>
        </w:rPr>
        <w:t xml:space="preserve">Cornwall, A., &amp; Brock, K. (2005). What do buzzwords do for development policy? a critical </w:t>
      </w:r>
      <w:r w:rsidR="007C0F7C">
        <w:rPr>
          <w:rFonts w:ascii="Times New Roman" w:hAnsi="Times New Roman" w:cs="Times New Roman"/>
          <w:color w:val="000000"/>
          <w:sz w:val="24"/>
          <w:szCs w:val="24"/>
          <w:shd w:val="clear" w:color="auto" w:fill="FFFFFF"/>
        </w:rPr>
        <w:tab/>
      </w:r>
      <w:r w:rsidRPr="007C0F7C">
        <w:rPr>
          <w:rFonts w:ascii="Times New Roman" w:hAnsi="Times New Roman" w:cs="Times New Roman"/>
          <w:color w:val="000000"/>
          <w:sz w:val="24"/>
          <w:szCs w:val="24"/>
          <w:shd w:val="clear" w:color="auto" w:fill="FFFFFF"/>
        </w:rPr>
        <w:t>look at ‘participation’, ‘empowerment’ and ‘poverty reduction’. </w:t>
      </w:r>
      <w:r w:rsidRPr="007C0F7C">
        <w:rPr>
          <w:rFonts w:ascii="Times New Roman" w:hAnsi="Times New Roman" w:cs="Times New Roman"/>
          <w:i/>
          <w:iCs/>
          <w:color w:val="000000"/>
          <w:sz w:val="24"/>
          <w:szCs w:val="24"/>
          <w:shd w:val="clear" w:color="auto" w:fill="FFFFFF"/>
        </w:rPr>
        <w:t xml:space="preserve">Third World </w:t>
      </w:r>
      <w:r w:rsidR="007C0F7C">
        <w:rPr>
          <w:rFonts w:ascii="Times New Roman" w:hAnsi="Times New Roman" w:cs="Times New Roman"/>
          <w:i/>
          <w:iCs/>
          <w:color w:val="000000"/>
          <w:sz w:val="24"/>
          <w:szCs w:val="24"/>
          <w:shd w:val="clear" w:color="auto" w:fill="FFFFFF"/>
        </w:rPr>
        <w:tab/>
      </w:r>
      <w:r w:rsidRPr="007C0F7C">
        <w:rPr>
          <w:rFonts w:ascii="Times New Roman" w:hAnsi="Times New Roman" w:cs="Times New Roman"/>
          <w:i/>
          <w:iCs/>
          <w:color w:val="000000"/>
          <w:sz w:val="24"/>
          <w:szCs w:val="24"/>
          <w:shd w:val="clear" w:color="auto" w:fill="FFFFFF"/>
        </w:rPr>
        <w:t>Quarterly</w:t>
      </w:r>
      <w:r w:rsidRPr="007C0F7C">
        <w:rPr>
          <w:rFonts w:ascii="Times New Roman" w:hAnsi="Times New Roman" w:cs="Times New Roman"/>
          <w:color w:val="000000"/>
          <w:sz w:val="24"/>
          <w:szCs w:val="24"/>
          <w:shd w:val="clear" w:color="auto" w:fill="FFFFFF"/>
        </w:rPr>
        <w:t>, </w:t>
      </w:r>
      <w:r w:rsidRPr="007C0F7C">
        <w:rPr>
          <w:rFonts w:ascii="Times New Roman" w:hAnsi="Times New Roman" w:cs="Times New Roman"/>
          <w:i/>
          <w:iCs/>
          <w:color w:val="000000"/>
          <w:sz w:val="24"/>
          <w:szCs w:val="24"/>
          <w:shd w:val="clear" w:color="auto" w:fill="FFFFFF"/>
        </w:rPr>
        <w:t>26</w:t>
      </w:r>
      <w:r w:rsidRPr="007C0F7C">
        <w:rPr>
          <w:rFonts w:ascii="Times New Roman" w:hAnsi="Times New Roman" w:cs="Times New Roman"/>
          <w:color w:val="000000"/>
          <w:sz w:val="24"/>
          <w:szCs w:val="24"/>
          <w:shd w:val="clear" w:color="auto" w:fill="FFFFFF"/>
        </w:rPr>
        <w:t>(7), 1043-1060. doi: 10.1080/01436590500235603</w:t>
      </w:r>
      <w:r w:rsidR="001E67E1" w:rsidRPr="007C0F7C">
        <w:rPr>
          <w:rFonts w:ascii="Times New Roman" w:hAnsi="Times New Roman" w:cs="Times New Roman"/>
          <w:color w:val="000000"/>
          <w:sz w:val="24"/>
          <w:szCs w:val="24"/>
          <w:shd w:val="clear" w:color="auto" w:fill="FFFFFF"/>
        </w:rPr>
        <w:t xml:space="preserve">End Child Poverty </w:t>
      </w:r>
      <w:r w:rsidR="007C0F7C">
        <w:rPr>
          <w:rFonts w:ascii="Times New Roman" w:hAnsi="Times New Roman" w:cs="Times New Roman"/>
          <w:color w:val="000000"/>
          <w:sz w:val="24"/>
          <w:szCs w:val="24"/>
          <w:shd w:val="clear" w:color="auto" w:fill="FFFFFF"/>
        </w:rPr>
        <w:tab/>
      </w:r>
      <w:r w:rsidR="00AE6C19" w:rsidRPr="007C0F7C">
        <w:rPr>
          <w:rFonts w:ascii="Times New Roman" w:hAnsi="Times New Roman" w:cs="Times New Roman"/>
          <w:color w:val="000000"/>
          <w:sz w:val="24"/>
          <w:szCs w:val="24"/>
          <w:shd w:val="clear" w:color="auto" w:fill="FFFFFF"/>
        </w:rPr>
        <w:t xml:space="preserve">Improving the lives of children and families. (2018). Retrieved from </w:t>
      </w:r>
      <w:r w:rsidR="007C0F7C">
        <w:rPr>
          <w:rFonts w:ascii="Times New Roman" w:hAnsi="Times New Roman" w:cs="Times New Roman"/>
          <w:color w:val="000000"/>
          <w:sz w:val="24"/>
          <w:szCs w:val="24"/>
          <w:shd w:val="clear" w:color="auto" w:fill="FFFFFF"/>
        </w:rPr>
        <w:tab/>
      </w:r>
      <w:r w:rsidR="001E67E1" w:rsidRPr="007C0F7C">
        <w:rPr>
          <w:rFonts w:ascii="Times New Roman" w:hAnsi="Times New Roman" w:cs="Times New Roman"/>
          <w:color w:val="000000"/>
          <w:sz w:val="24"/>
          <w:szCs w:val="24"/>
          <w:shd w:val="clear" w:color="auto" w:fill="FFFFFF"/>
        </w:rPr>
        <w:t>http://www.endchildpoverty.org.uk/</w:t>
      </w:r>
    </w:p>
    <w:p w:rsidR="001E67E1" w:rsidRPr="007C0F7C" w:rsidRDefault="001E67E1" w:rsidP="007C0F7C">
      <w:pPr>
        <w:spacing w:line="480" w:lineRule="auto"/>
        <w:rPr>
          <w:rFonts w:ascii="Times New Roman" w:hAnsi="Times New Roman" w:cs="Times New Roman"/>
          <w:color w:val="000000"/>
          <w:sz w:val="24"/>
          <w:szCs w:val="24"/>
          <w:shd w:val="clear" w:color="auto" w:fill="FFFFFF"/>
        </w:rPr>
      </w:pPr>
      <w:r w:rsidRPr="007C0F7C">
        <w:rPr>
          <w:rFonts w:ascii="Times New Roman" w:hAnsi="Times New Roman" w:cs="Times New Roman"/>
          <w:color w:val="000000"/>
          <w:sz w:val="24"/>
          <w:szCs w:val="24"/>
          <w:shd w:val="clear" w:color="auto" w:fill="FFFFFF"/>
        </w:rPr>
        <w:t xml:space="preserve">Future Generations Act – Future Generations Commissioner for Wales. (2018). Retrieved </w:t>
      </w:r>
      <w:r w:rsidR="007C0F7C">
        <w:rPr>
          <w:rFonts w:ascii="Times New Roman" w:hAnsi="Times New Roman" w:cs="Times New Roman"/>
          <w:color w:val="000000"/>
          <w:sz w:val="24"/>
          <w:szCs w:val="24"/>
          <w:shd w:val="clear" w:color="auto" w:fill="FFFFFF"/>
        </w:rPr>
        <w:tab/>
      </w:r>
      <w:r w:rsidRPr="007C0F7C">
        <w:rPr>
          <w:rFonts w:ascii="Times New Roman" w:hAnsi="Times New Roman" w:cs="Times New Roman"/>
          <w:color w:val="000000"/>
          <w:sz w:val="24"/>
          <w:szCs w:val="24"/>
          <w:shd w:val="clear" w:color="auto" w:fill="FFFFFF"/>
        </w:rPr>
        <w:t>from https://futuregenerations.wales/about-us/future-generations-act/</w:t>
      </w:r>
    </w:p>
    <w:p w:rsidR="00C86E69" w:rsidRPr="007C0F7C" w:rsidRDefault="00C86E69" w:rsidP="007C0F7C">
      <w:pPr>
        <w:spacing w:line="480" w:lineRule="auto"/>
        <w:rPr>
          <w:rFonts w:ascii="Times New Roman" w:hAnsi="Times New Roman" w:cs="Times New Roman"/>
          <w:sz w:val="24"/>
          <w:szCs w:val="24"/>
        </w:rPr>
      </w:pPr>
      <w:r w:rsidRPr="007C0F7C">
        <w:rPr>
          <w:rFonts w:ascii="Times New Roman" w:hAnsi="Times New Roman" w:cs="Times New Roman"/>
          <w:sz w:val="24"/>
          <w:szCs w:val="24"/>
        </w:rPr>
        <w:t xml:space="preserve">Global MPI 2018 | OPHI. (2018). Retrieved from </w:t>
      </w:r>
      <w:r w:rsidR="007C0F7C" w:rsidRPr="007C0F7C">
        <w:rPr>
          <w:rFonts w:ascii="Times New Roman" w:hAnsi="Times New Roman" w:cs="Times New Roman"/>
          <w:sz w:val="24"/>
          <w:szCs w:val="24"/>
        </w:rPr>
        <w:t>https://ophi.org.uk/multidimensional-</w:t>
      </w:r>
      <w:r w:rsidR="007C0F7C">
        <w:rPr>
          <w:rFonts w:ascii="Times New Roman" w:hAnsi="Times New Roman" w:cs="Times New Roman"/>
          <w:sz w:val="24"/>
          <w:szCs w:val="24"/>
        </w:rPr>
        <w:tab/>
      </w:r>
      <w:r w:rsidRPr="007C0F7C">
        <w:rPr>
          <w:rFonts w:ascii="Times New Roman" w:hAnsi="Times New Roman" w:cs="Times New Roman"/>
          <w:sz w:val="24"/>
          <w:szCs w:val="24"/>
        </w:rPr>
        <w:t>poverty-index/global-mpi-2018/#t3 (Accessed: 21 November 2018)</w:t>
      </w:r>
    </w:p>
    <w:p w:rsidR="00C86E69" w:rsidRPr="007C0F7C" w:rsidRDefault="00C86E69" w:rsidP="007C0F7C">
      <w:pPr>
        <w:spacing w:line="480" w:lineRule="auto"/>
        <w:rPr>
          <w:rFonts w:ascii="Times New Roman" w:hAnsi="Times New Roman" w:cs="Times New Roman"/>
          <w:sz w:val="24"/>
          <w:szCs w:val="24"/>
        </w:rPr>
      </w:pPr>
      <w:r w:rsidRPr="007C0F7C">
        <w:rPr>
          <w:rFonts w:ascii="Times New Roman" w:hAnsi="Times New Roman" w:cs="Times New Roman"/>
          <w:color w:val="000000"/>
          <w:sz w:val="24"/>
          <w:szCs w:val="24"/>
          <w:shd w:val="clear" w:color="auto" w:fill="FFFFFF"/>
        </w:rPr>
        <w:lastRenderedPageBreak/>
        <w:t>Goudlen, C., &amp; D'Arcy, C. (2014). </w:t>
      </w:r>
      <w:r w:rsidRPr="007C0F7C">
        <w:rPr>
          <w:rFonts w:ascii="Times New Roman" w:hAnsi="Times New Roman" w:cs="Times New Roman"/>
          <w:i/>
          <w:iCs/>
          <w:color w:val="000000"/>
          <w:sz w:val="24"/>
          <w:szCs w:val="24"/>
          <w:shd w:val="clear" w:color="auto" w:fill="FFFFFF"/>
        </w:rPr>
        <w:t>A Definition of Poverty</w:t>
      </w:r>
      <w:r w:rsidRPr="007C0F7C">
        <w:rPr>
          <w:rFonts w:ascii="Times New Roman" w:hAnsi="Times New Roman" w:cs="Times New Roman"/>
          <w:color w:val="000000"/>
          <w:sz w:val="24"/>
          <w:szCs w:val="24"/>
          <w:shd w:val="clear" w:color="auto" w:fill="FFFFFF"/>
        </w:rPr>
        <w:t xml:space="preserve"> (pp. 1-9). York: Joseph Rowntree </w:t>
      </w:r>
      <w:r w:rsidR="007C0F7C">
        <w:rPr>
          <w:rFonts w:ascii="Times New Roman" w:hAnsi="Times New Roman" w:cs="Times New Roman"/>
          <w:color w:val="000000"/>
          <w:sz w:val="24"/>
          <w:szCs w:val="24"/>
          <w:shd w:val="clear" w:color="auto" w:fill="FFFFFF"/>
        </w:rPr>
        <w:tab/>
      </w:r>
      <w:r w:rsidRPr="007C0F7C">
        <w:rPr>
          <w:rFonts w:ascii="Times New Roman" w:hAnsi="Times New Roman" w:cs="Times New Roman"/>
          <w:color w:val="000000"/>
          <w:sz w:val="24"/>
          <w:szCs w:val="24"/>
          <w:shd w:val="clear" w:color="auto" w:fill="FFFFFF"/>
        </w:rPr>
        <w:t xml:space="preserve">Foundation. Retrieved from https://www.JRF.org </w:t>
      </w:r>
      <w:r w:rsidRPr="007C0F7C">
        <w:rPr>
          <w:rFonts w:ascii="Times New Roman" w:hAnsi="Times New Roman" w:cs="Times New Roman"/>
          <w:sz w:val="24"/>
          <w:szCs w:val="24"/>
        </w:rPr>
        <w:t>(Accessed: 21 November 2018)</w:t>
      </w:r>
    </w:p>
    <w:p w:rsidR="00C86E69" w:rsidRPr="007C0F7C" w:rsidRDefault="00C86E69" w:rsidP="007C0F7C">
      <w:pPr>
        <w:spacing w:line="480" w:lineRule="auto"/>
        <w:rPr>
          <w:rFonts w:ascii="Times New Roman" w:hAnsi="Times New Roman" w:cs="Times New Roman"/>
          <w:color w:val="000000"/>
          <w:sz w:val="24"/>
          <w:szCs w:val="24"/>
          <w:shd w:val="clear" w:color="auto" w:fill="FFFFFF"/>
        </w:rPr>
      </w:pPr>
      <w:r w:rsidRPr="007C0F7C">
        <w:rPr>
          <w:rFonts w:ascii="Times New Roman" w:hAnsi="Times New Roman" w:cs="Times New Roman"/>
          <w:color w:val="000000"/>
          <w:sz w:val="24"/>
          <w:szCs w:val="24"/>
          <w:shd w:val="clear" w:color="auto" w:fill="FFFFFF"/>
        </w:rPr>
        <w:t xml:space="preserve">Jahan, S. (2018). | Human Development Reports. Retrieved from </w:t>
      </w:r>
      <w:r w:rsidR="007C0F7C">
        <w:rPr>
          <w:rFonts w:ascii="Times New Roman" w:hAnsi="Times New Roman" w:cs="Times New Roman"/>
          <w:color w:val="000000"/>
          <w:sz w:val="24"/>
          <w:szCs w:val="24"/>
          <w:shd w:val="clear" w:color="auto" w:fill="FFFFFF"/>
        </w:rPr>
        <w:tab/>
      </w:r>
      <w:r w:rsidRPr="007C0F7C">
        <w:rPr>
          <w:rFonts w:ascii="Times New Roman" w:hAnsi="Times New Roman" w:cs="Times New Roman"/>
          <w:color w:val="000000"/>
          <w:sz w:val="24"/>
          <w:szCs w:val="24"/>
          <w:shd w:val="clear" w:color="auto" w:fill="FFFFFF"/>
        </w:rPr>
        <w:t>http://hdr.undp.org/en/2018-update (Accessed: 21 November 2018)</w:t>
      </w:r>
    </w:p>
    <w:p w:rsidR="00BF457F" w:rsidRPr="007C0F7C" w:rsidRDefault="00BF457F" w:rsidP="007C0F7C">
      <w:pPr>
        <w:spacing w:line="480" w:lineRule="auto"/>
        <w:rPr>
          <w:rFonts w:ascii="Times New Roman" w:hAnsi="Times New Roman" w:cs="Times New Roman"/>
          <w:color w:val="000000"/>
          <w:sz w:val="24"/>
          <w:szCs w:val="24"/>
          <w:shd w:val="clear" w:color="auto" w:fill="FFFFFF"/>
        </w:rPr>
      </w:pPr>
      <w:r w:rsidRPr="007C0F7C">
        <w:rPr>
          <w:rFonts w:ascii="Times New Roman" w:hAnsi="Times New Roman" w:cs="Times New Roman"/>
          <w:color w:val="000000"/>
          <w:sz w:val="24"/>
          <w:szCs w:val="24"/>
          <w:shd w:val="clear" w:color="auto" w:fill="FFFFFF"/>
        </w:rPr>
        <w:t>Jensen, E. (2009). </w:t>
      </w:r>
      <w:r w:rsidRPr="007C0F7C">
        <w:rPr>
          <w:rFonts w:ascii="Times New Roman" w:hAnsi="Times New Roman" w:cs="Times New Roman"/>
          <w:i/>
          <w:iCs/>
          <w:color w:val="000000"/>
          <w:sz w:val="24"/>
          <w:szCs w:val="24"/>
          <w:shd w:val="clear" w:color="auto" w:fill="FFFFFF"/>
        </w:rPr>
        <w:t>Teaching with poverty in mind</w:t>
      </w:r>
      <w:r w:rsidRPr="007C0F7C">
        <w:rPr>
          <w:rFonts w:ascii="Times New Roman" w:hAnsi="Times New Roman" w:cs="Times New Roman"/>
          <w:color w:val="000000"/>
          <w:sz w:val="24"/>
          <w:szCs w:val="24"/>
          <w:shd w:val="clear" w:color="auto" w:fill="FFFFFF"/>
        </w:rPr>
        <w:t>. Alexandria, VA: ASCD.</w:t>
      </w:r>
    </w:p>
    <w:p w:rsidR="006E0953" w:rsidRPr="007C0F7C" w:rsidRDefault="006E0953" w:rsidP="007C0F7C">
      <w:pPr>
        <w:spacing w:line="480" w:lineRule="auto"/>
        <w:rPr>
          <w:rFonts w:ascii="Times New Roman" w:hAnsi="Times New Roman" w:cs="Times New Roman"/>
          <w:color w:val="000000"/>
          <w:sz w:val="24"/>
          <w:szCs w:val="24"/>
          <w:shd w:val="clear" w:color="auto" w:fill="FFFFFF"/>
        </w:rPr>
      </w:pPr>
      <w:r w:rsidRPr="007C0F7C">
        <w:rPr>
          <w:rFonts w:ascii="Times New Roman" w:hAnsi="Times New Roman" w:cs="Times New Roman"/>
          <w:color w:val="000000"/>
          <w:sz w:val="24"/>
          <w:szCs w:val="24"/>
          <w:shd w:val="clear" w:color="auto" w:fill="FFFFFF"/>
        </w:rPr>
        <w:t xml:space="preserve">Issues we work on: Poverty in the UK | Oxfam GB. (2018). Retrieved from </w:t>
      </w:r>
      <w:r w:rsidR="007C0F7C">
        <w:rPr>
          <w:rFonts w:ascii="Times New Roman" w:hAnsi="Times New Roman" w:cs="Times New Roman"/>
          <w:color w:val="000000"/>
          <w:sz w:val="24"/>
          <w:szCs w:val="24"/>
          <w:shd w:val="clear" w:color="auto" w:fill="FFFFFF"/>
        </w:rPr>
        <w:tab/>
      </w:r>
      <w:r w:rsidR="007C0F7C" w:rsidRPr="007C0F7C">
        <w:rPr>
          <w:rFonts w:ascii="Times New Roman" w:hAnsi="Times New Roman" w:cs="Times New Roman"/>
          <w:color w:val="000000"/>
          <w:sz w:val="24"/>
          <w:szCs w:val="24"/>
          <w:shd w:val="clear" w:color="auto" w:fill="FFFFFF"/>
        </w:rPr>
        <w:t>https://www.oxfam.org.uk/what-we-do/issues-we-work-on/poverty-in-the-uk</w:t>
      </w:r>
      <w:r w:rsidR="009560A7" w:rsidRPr="007C0F7C">
        <w:rPr>
          <w:rFonts w:ascii="Times New Roman" w:hAnsi="Times New Roman" w:cs="Times New Roman"/>
          <w:color w:val="000000"/>
          <w:sz w:val="24"/>
          <w:szCs w:val="24"/>
          <w:shd w:val="clear" w:color="auto" w:fill="FFFFFF"/>
        </w:rPr>
        <w:t xml:space="preserve"> </w:t>
      </w:r>
      <w:r w:rsidR="007C0F7C">
        <w:rPr>
          <w:rFonts w:ascii="Times New Roman" w:hAnsi="Times New Roman" w:cs="Times New Roman"/>
          <w:color w:val="000000"/>
          <w:sz w:val="24"/>
          <w:szCs w:val="24"/>
          <w:shd w:val="clear" w:color="auto" w:fill="FFFFFF"/>
        </w:rPr>
        <w:tab/>
      </w:r>
      <w:r w:rsidR="009560A7" w:rsidRPr="007C0F7C">
        <w:rPr>
          <w:rFonts w:ascii="Times New Roman" w:hAnsi="Times New Roman" w:cs="Times New Roman"/>
          <w:color w:val="000000"/>
          <w:sz w:val="24"/>
          <w:szCs w:val="24"/>
          <w:shd w:val="clear" w:color="auto" w:fill="FFFFFF"/>
        </w:rPr>
        <w:t>(</w:t>
      </w:r>
      <w:r w:rsidR="009560A7" w:rsidRPr="007C0F7C">
        <w:rPr>
          <w:rFonts w:ascii="Times New Roman" w:hAnsi="Times New Roman" w:cs="Times New Roman"/>
          <w:sz w:val="24"/>
          <w:szCs w:val="24"/>
        </w:rPr>
        <w:t>Accessed: 25 November 2018)</w:t>
      </w:r>
    </w:p>
    <w:p w:rsidR="00C86E69" w:rsidRPr="007C0F7C" w:rsidRDefault="00C86E69" w:rsidP="007C0F7C">
      <w:pPr>
        <w:spacing w:line="480" w:lineRule="auto"/>
        <w:rPr>
          <w:rFonts w:ascii="Times New Roman" w:hAnsi="Times New Roman" w:cs="Times New Roman"/>
          <w:color w:val="000000"/>
          <w:sz w:val="24"/>
          <w:szCs w:val="24"/>
          <w:shd w:val="clear" w:color="auto" w:fill="FFFFFF"/>
        </w:rPr>
      </w:pPr>
      <w:r w:rsidRPr="007C0F7C">
        <w:rPr>
          <w:rFonts w:ascii="Times New Roman" w:hAnsi="Times New Roman" w:cs="Times New Roman"/>
          <w:color w:val="000000"/>
          <w:sz w:val="24"/>
          <w:szCs w:val="24"/>
          <w:shd w:val="clear" w:color="auto" w:fill="FFFFFF"/>
        </w:rPr>
        <w:t xml:space="preserve">Martin, C. (2018). Poverty - Children in Wales. Retrieved from </w:t>
      </w:r>
      <w:r w:rsidR="007C0F7C">
        <w:rPr>
          <w:rFonts w:ascii="Times New Roman" w:hAnsi="Times New Roman" w:cs="Times New Roman"/>
          <w:color w:val="000000"/>
          <w:sz w:val="24"/>
          <w:szCs w:val="24"/>
          <w:shd w:val="clear" w:color="auto" w:fill="FFFFFF"/>
        </w:rPr>
        <w:tab/>
      </w:r>
      <w:r w:rsidRPr="007C0F7C">
        <w:rPr>
          <w:rFonts w:ascii="Times New Roman" w:hAnsi="Times New Roman" w:cs="Times New Roman"/>
          <w:color w:val="000000"/>
          <w:sz w:val="24"/>
          <w:szCs w:val="24"/>
          <w:shd w:val="clear" w:color="auto" w:fill="FFFFFF"/>
        </w:rPr>
        <w:t>http://www.childreninwales.org.uk/our-work/poverty/</w:t>
      </w:r>
      <w:r w:rsidR="009560A7" w:rsidRPr="007C0F7C">
        <w:rPr>
          <w:rFonts w:ascii="Times New Roman" w:hAnsi="Times New Roman" w:cs="Times New Roman"/>
          <w:color w:val="000000"/>
          <w:sz w:val="24"/>
          <w:szCs w:val="24"/>
          <w:shd w:val="clear" w:color="auto" w:fill="FFFFFF"/>
        </w:rPr>
        <w:t xml:space="preserve"> </w:t>
      </w:r>
      <w:r w:rsidR="009560A7" w:rsidRPr="007C0F7C">
        <w:rPr>
          <w:rFonts w:ascii="Times New Roman" w:hAnsi="Times New Roman" w:cs="Times New Roman"/>
          <w:color w:val="000000"/>
          <w:sz w:val="24"/>
          <w:szCs w:val="24"/>
          <w:shd w:val="clear" w:color="auto" w:fill="FFFFFF"/>
        </w:rPr>
        <w:t>(</w:t>
      </w:r>
      <w:r w:rsidR="009560A7" w:rsidRPr="007C0F7C">
        <w:rPr>
          <w:rFonts w:ascii="Times New Roman" w:hAnsi="Times New Roman" w:cs="Times New Roman"/>
          <w:sz w:val="24"/>
          <w:szCs w:val="24"/>
        </w:rPr>
        <w:t>Accessed: 25 November 2018)</w:t>
      </w:r>
    </w:p>
    <w:p w:rsidR="009F4A54" w:rsidRPr="007C0F7C" w:rsidRDefault="009F4A54" w:rsidP="007C0F7C">
      <w:pPr>
        <w:spacing w:line="480" w:lineRule="auto"/>
        <w:rPr>
          <w:rFonts w:ascii="Times New Roman" w:hAnsi="Times New Roman" w:cs="Times New Roman"/>
          <w:color w:val="000000"/>
          <w:sz w:val="24"/>
          <w:szCs w:val="24"/>
          <w:shd w:val="clear" w:color="auto" w:fill="FFFFFF"/>
        </w:rPr>
      </w:pPr>
      <w:r w:rsidRPr="007C0F7C">
        <w:rPr>
          <w:rFonts w:ascii="Times New Roman" w:hAnsi="Times New Roman" w:cs="Times New Roman"/>
          <w:color w:val="000000"/>
          <w:sz w:val="24"/>
          <w:szCs w:val="24"/>
          <w:shd w:val="clear" w:color="auto" w:fill="FFFFFF"/>
        </w:rPr>
        <w:t xml:space="preserve">Maslow, A. (1943). A theory of human moviation. PsychNET. Retrieved from: </w:t>
      </w:r>
      <w:r w:rsidR="007C0F7C">
        <w:rPr>
          <w:rFonts w:ascii="Times New Roman" w:hAnsi="Times New Roman" w:cs="Times New Roman"/>
          <w:color w:val="000000"/>
          <w:sz w:val="24"/>
          <w:szCs w:val="24"/>
          <w:shd w:val="clear" w:color="auto" w:fill="FFFFFF"/>
        </w:rPr>
        <w:tab/>
      </w:r>
      <w:r w:rsidRPr="007C0F7C">
        <w:rPr>
          <w:rFonts w:ascii="Times New Roman" w:hAnsi="Times New Roman" w:cs="Times New Roman"/>
          <w:sz w:val="24"/>
          <w:szCs w:val="24"/>
          <w:shd w:val="clear" w:color="auto" w:fill="FFFFFF"/>
        </w:rPr>
        <w:t>http://dx.doi.org/10.1037/h0054346</w:t>
      </w:r>
    </w:p>
    <w:p w:rsidR="00C86E69" w:rsidRPr="007C0F7C" w:rsidRDefault="00C86E69" w:rsidP="007C0F7C">
      <w:pPr>
        <w:spacing w:line="480" w:lineRule="auto"/>
        <w:rPr>
          <w:rFonts w:ascii="Times New Roman" w:hAnsi="Times New Roman" w:cs="Times New Roman"/>
          <w:color w:val="000000"/>
          <w:sz w:val="24"/>
          <w:szCs w:val="24"/>
          <w:shd w:val="clear" w:color="auto" w:fill="FFFFFF"/>
        </w:rPr>
      </w:pPr>
      <w:r w:rsidRPr="007C0F7C">
        <w:rPr>
          <w:rFonts w:ascii="Times New Roman" w:hAnsi="Times New Roman" w:cs="Times New Roman"/>
          <w:color w:val="000000"/>
          <w:sz w:val="24"/>
          <w:szCs w:val="24"/>
          <w:shd w:val="clear" w:color="auto" w:fill="FFFFFF"/>
        </w:rPr>
        <w:t xml:space="preserve">McGovern, R., Gilvarry, E., Addison, M., Alderson, H., Geijer-Simpson, E., &amp; Lingam, R. et </w:t>
      </w:r>
      <w:r w:rsidR="007C0F7C">
        <w:rPr>
          <w:rFonts w:ascii="Times New Roman" w:hAnsi="Times New Roman" w:cs="Times New Roman"/>
          <w:color w:val="000000"/>
          <w:sz w:val="24"/>
          <w:szCs w:val="24"/>
          <w:shd w:val="clear" w:color="auto" w:fill="FFFFFF"/>
        </w:rPr>
        <w:tab/>
      </w:r>
      <w:r w:rsidRPr="007C0F7C">
        <w:rPr>
          <w:rFonts w:ascii="Times New Roman" w:hAnsi="Times New Roman" w:cs="Times New Roman"/>
          <w:color w:val="000000"/>
          <w:sz w:val="24"/>
          <w:szCs w:val="24"/>
          <w:shd w:val="clear" w:color="auto" w:fill="FFFFFF"/>
        </w:rPr>
        <w:t xml:space="preserve">al. (2018). The Association Between Adverse Child Health, Psychological, </w:t>
      </w:r>
      <w:r w:rsidR="007C0F7C">
        <w:rPr>
          <w:rFonts w:ascii="Times New Roman" w:hAnsi="Times New Roman" w:cs="Times New Roman"/>
          <w:color w:val="000000"/>
          <w:sz w:val="24"/>
          <w:szCs w:val="24"/>
          <w:shd w:val="clear" w:color="auto" w:fill="FFFFFF"/>
        </w:rPr>
        <w:tab/>
      </w:r>
      <w:r w:rsidRPr="007C0F7C">
        <w:rPr>
          <w:rFonts w:ascii="Times New Roman" w:hAnsi="Times New Roman" w:cs="Times New Roman"/>
          <w:color w:val="000000"/>
          <w:sz w:val="24"/>
          <w:szCs w:val="24"/>
          <w:shd w:val="clear" w:color="auto" w:fill="FFFFFF"/>
        </w:rPr>
        <w:t xml:space="preserve">Educational and Social Outcomes, and Nondependent Parental Substance: A Rapid </w:t>
      </w:r>
      <w:r w:rsidR="007C0F7C">
        <w:rPr>
          <w:rFonts w:ascii="Times New Roman" w:hAnsi="Times New Roman" w:cs="Times New Roman"/>
          <w:color w:val="000000"/>
          <w:sz w:val="24"/>
          <w:szCs w:val="24"/>
          <w:shd w:val="clear" w:color="auto" w:fill="FFFFFF"/>
        </w:rPr>
        <w:tab/>
      </w:r>
      <w:r w:rsidRPr="007C0F7C">
        <w:rPr>
          <w:rFonts w:ascii="Times New Roman" w:hAnsi="Times New Roman" w:cs="Times New Roman"/>
          <w:color w:val="000000"/>
          <w:sz w:val="24"/>
          <w:szCs w:val="24"/>
          <w:shd w:val="clear" w:color="auto" w:fill="FFFFFF"/>
        </w:rPr>
        <w:t>Evidence Assessment. </w:t>
      </w:r>
      <w:r w:rsidRPr="007C0F7C">
        <w:rPr>
          <w:rFonts w:ascii="Times New Roman" w:hAnsi="Times New Roman" w:cs="Times New Roman"/>
          <w:i/>
          <w:iCs/>
          <w:color w:val="000000"/>
          <w:sz w:val="24"/>
          <w:szCs w:val="24"/>
          <w:shd w:val="clear" w:color="auto" w:fill="FFFFFF"/>
        </w:rPr>
        <w:t>Trauma, Violence, &amp; Abuse</w:t>
      </w:r>
      <w:r w:rsidRPr="007C0F7C">
        <w:rPr>
          <w:rFonts w:ascii="Times New Roman" w:hAnsi="Times New Roman" w:cs="Times New Roman"/>
          <w:color w:val="000000"/>
          <w:sz w:val="24"/>
          <w:szCs w:val="24"/>
          <w:shd w:val="clear" w:color="auto" w:fill="FFFFFF"/>
        </w:rPr>
        <w:t>,. doi: 10.1177/1524838018772850</w:t>
      </w:r>
    </w:p>
    <w:p w:rsidR="00C86E69" w:rsidRPr="007C0F7C" w:rsidRDefault="00C86E69" w:rsidP="007C0F7C">
      <w:pPr>
        <w:spacing w:line="480" w:lineRule="auto"/>
        <w:rPr>
          <w:rFonts w:ascii="Times New Roman" w:hAnsi="Times New Roman" w:cs="Times New Roman"/>
          <w:color w:val="000000"/>
          <w:sz w:val="24"/>
          <w:szCs w:val="24"/>
          <w:shd w:val="clear" w:color="auto" w:fill="FFFFFF"/>
        </w:rPr>
      </w:pPr>
      <w:r w:rsidRPr="007C0F7C">
        <w:rPr>
          <w:rFonts w:ascii="Times New Roman" w:hAnsi="Times New Roman" w:cs="Times New Roman"/>
          <w:color w:val="000000"/>
          <w:sz w:val="24"/>
          <w:szCs w:val="24"/>
          <w:shd w:val="clear" w:color="auto" w:fill="FFFFFF"/>
        </w:rPr>
        <w:t xml:space="preserve">Noonan, K., Burns, R., &amp; Violato, M. (2018). Family income, maternal psychological distress </w:t>
      </w:r>
      <w:r w:rsidR="007C0F7C">
        <w:rPr>
          <w:rFonts w:ascii="Times New Roman" w:hAnsi="Times New Roman" w:cs="Times New Roman"/>
          <w:color w:val="000000"/>
          <w:sz w:val="24"/>
          <w:szCs w:val="24"/>
          <w:shd w:val="clear" w:color="auto" w:fill="FFFFFF"/>
        </w:rPr>
        <w:tab/>
      </w:r>
      <w:r w:rsidRPr="007C0F7C">
        <w:rPr>
          <w:rFonts w:ascii="Times New Roman" w:hAnsi="Times New Roman" w:cs="Times New Roman"/>
          <w:color w:val="000000"/>
          <w:sz w:val="24"/>
          <w:szCs w:val="24"/>
          <w:shd w:val="clear" w:color="auto" w:fill="FFFFFF"/>
        </w:rPr>
        <w:t xml:space="preserve">and child socio-emotional behaviour: Longitudinal findings from the UK Millennium </w:t>
      </w:r>
      <w:r w:rsidR="007C0F7C">
        <w:rPr>
          <w:rFonts w:ascii="Times New Roman" w:hAnsi="Times New Roman" w:cs="Times New Roman"/>
          <w:color w:val="000000"/>
          <w:sz w:val="24"/>
          <w:szCs w:val="24"/>
          <w:shd w:val="clear" w:color="auto" w:fill="FFFFFF"/>
        </w:rPr>
        <w:tab/>
      </w:r>
      <w:r w:rsidRPr="007C0F7C">
        <w:rPr>
          <w:rFonts w:ascii="Times New Roman" w:hAnsi="Times New Roman" w:cs="Times New Roman"/>
          <w:color w:val="000000"/>
          <w:sz w:val="24"/>
          <w:szCs w:val="24"/>
          <w:shd w:val="clear" w:color="auto" w:fill="FFFFFF"/>
        </w:rPr>
        <w:t>Cohort Study. </w:t>
      </w:r>
      <w:r w:rsidRPr="007C0F7C">
        <w:rPr>
          <w:rFonts w:ascii="Times New Roman" w:hAnsi="Times New Roman" w:cs="Times New Roman"/>
          <w:i/>
          <w:iCs/>
          <w:color w:val="000000"/>
          <w:sz w:val="24"/>
          <w:szCs w:val="24"/>
          <w:shd w:val="clear" w:color="auto" w:fill="FFFFFF"/>
        </w:rPr>
        <w:t>SSM - Population Health</w:t>
      </w:r>
      <w:r w:rsidRPr="007C0F7C">
        <w:rPr>
          <w:rFonts w:ascii="Times New Roman" w:hAnsi="Times New Roman" w:cs="Times New Roman"/>
          <w:color w:val="000000"/>
          <w:sz w:val="24"/>
          <w:szCs w:val="24"/>
          <w:shd w:val="clear" w:color="auto" w:fill="FFFFFF"/>
        </w:rPr>
        <w:t>, </w:t>
      </w:r>
      <w:r w:rsidRPr="007C0F7C">
        <w:rPr>
          <w:rFonts w:ascii="Times New Roman" w:hAnsi="Times New Roman" w:cs="Times New Roman"/>
          <w:i/>
          <w:iCs/>
          <w:color w:val="000000"/>
          <w:sz w:val="24"/>
          <w:szCs w:val="24"/>
          <w:shd w:val="clear" w:color="auto" w:fill="FFFFFF"/>
        </w:rPr>
        <w:t>4</w:t>
      </w:r>
      <w:r w:rsidRPr="007C0F7C">
        <w:rPr>
          <w:rFonts w:ascii="Times New Roman" w:hAnsi="Times New Roman" w:cs="Times New Roman"/>
          <w:color w:val="000000"/>
          <w:sz w:val="24"/>
          <w:szCs w:val="24"/>
          <w:shd w:val="clear" w:color="auto" w:fill="FFFFFF"/>
        </w:rPr>
        <w:t xml:space="preserve">, 280-290. doi: </w:t>
      </w:r>
      <w:r w:rsidR="007C0F7C">
        <w:rPr>
          <w:rFonts w:ascii="Times New Roman" w:hAnsi="Times New Roman" w:cs="Times New Roman"/>
          <w:color w:val="000000"/>
          <w:sz w:val="24"/>
          <w:szCs w:val="24"/>
          <w:shd w:val="clear" w:color="auto" w:fill="FFFFFF"/>
        </w:rPr>
        <w:tab/>
      </w:r>
      <w:r w:rsidRPr="007C0F7C">
        <w:rPr>
          <w:rFonts w:ascii="Times New Roman" w:hAnsi="Times New Roman" w:cs="Times New Roman"/>
          <w:color w:val="000000"/>
          <w:sz w:val="24"/>
          <w:szCs w:val="24"/>
          <w:shd w:val="clear" w:color="auto" w:fill="FFFFFF"/>
        </w:rPr>
        <w:t>10.1016/j.ssmph.2018.03.002</w:t>
      </w:r>
    </w:p>
    <w:p w:rsidR="00C86E69" w:rsidRPr="007C0F7C" w:rsidRDefault="00C86E69" w:rsidP="007C0F7C">
      <w:pPr>
        <w:spacing w:line="480" w:lineRule="auto"/>
        <w:rPr>
          <w:rFonts w:ascii="Times New Roman" w:hAnsi="Times New Roman" w:cs="Times New Roman"/>
          <w:sz w:val="24"/>
          <w:szCs w:val="24"/>
        </w:rPr>
      </w:pPr>
      <w:r w:rsidRPr="007C0F7C">
        <w:rPr>
          <w:rFonts w:ascii="Times New Roman" w:hAnsi="Times New Roman" w:cs="Times New Roman"/>
          <w:color w:val="000000"/>
          <w:sz w:val="24"/>
          <w:szCs w:val="24"/>
          <w:shd w:val="clear" w:color="auto" w:fill="FFFFFF"/>
        </w:rPr>
        <w:t xml:space="preserve">The Well-being of Future Generations (Wales) Act - Third Sector Resources. (2018). </w:t>
      </w:r>
      <w:r w:rsidR="007C0F7C">
        <w:rPr>
          <w:rFonts w:ascii="Times New Roman" w:hAnsi="Times New Roman" w:cs="Times New Roman"/>
          <w:color w:val="000000"/>
          <w:sz w:val="24"/>
          <w:szCs w:val="24"/>
          <w:shd w:val="clear" w:color="auto" w:fill="FFFFFF"/>
        </w:rPr>
        <w:tab/>
      </w:r>
      <w:r w:rsidRPr="007C0F7C">
        <w:rPr>
          <w:rFonts w:ascii="Times New Roman" w:hAnsi="Times New Roman" w:cs="Times New Roman"/>
          <w:color w:val="000000"/>
          <w:sz w:val="24"/>
          <w:szCs w:val="24"/>
          <w:shd w:val="clear" w:color="auto" w:fill="FFFFFF"/>
        </w:rPr>
        <w:t xml:space="preserve">Retrieved from </w:t>
      </w:r>
      <w:r w:rsidR="007C0F7C" w:rsidRPr="007C0F7C">
        <w:rPr>
          <w:rFonts w:ascii="Times New Roman" w:hAnsi="Times New Roman" w:cs="Times New Roman"/>
          <w:color w:val="000000"/>
          <w:sz w:val="24"/>
          <w:szCs w:val="24"/>
          <w:shd w:val="clear" w:color="auto" w:fill="FFFFFF"/>
        </w:rPr>
        <w:t>https://www.wcva.org.uk/what-we-do/the-future-generations-(wales)-</w:t>
      </w:r>
      <w:r w:rsidR="007C0F7C" w:rsidRPr="007C0F7C">
        <w:rPr>
          <w:rFonts w:ascii="Times New Roman" w:hAnsi="Times New Roman" w:cs="Times New Roman"/>
          <w:color w:val="000000"/>
          <w:sz w:val="24"/>
          <w:szCs w:val="24"/>
          <w:shd w:val="clear" w:color="auto" w:fill="FFFFFF"/>
        </w:rPr>
        <w:tab/>
        <w:t>act-all-you-need-to-know/wfga-resources</w:t>
      </w:r>
      <w:r w:rsidRPr="007C0F7C">
        <w:rPr>
          <w:rFonts w:ascii="Times New Roman" w:hAnsi="Times New Roman" w:cs="Times New Roman"/>
          <w:color w:val="000000"/>
          <w:sz w:val="24"/>
          <w:szCs w:val="24"/>
          <w:shd w:val="clear" w:color="auto" w:fill="FFFFFF"/>
        </w:rPr>
        <w:t xml:space="preserve"> </w:t>
      </w:r>
      <w:r w:rsidRPr="007C0F7C">
        <w:rPr>
          <w:rFonts w:ascii="Times New Roman" w:hAnsi="Times New Roman" w:cs="Times New Roman"/>
          <w:sz w:val="24"/>
          <w:szCs w:val="24"/>
        </w:rPr>
        <w:t>(Accessed: 21 November 2018)</w:t>
      </w:r>
    </w:p>
    <w:p w:rsidR="00E95B82" w:rsidRPr="007C0F7C" w:rsidRDefault="00E95B82" w:rsidP="007C0F7C">
      <w:pPr>
        <w:spacing w:line="480" w:lineRule="auto"/>
        <w:rPr>
          <w:rFonts w:ascii="Times New Roman" w:hAnsi="Times New Roman" w:cs="Times New Roman"/>
          <w:sz w:val="24"/>
          <w:szCs w:val="24"/>
        </w:rPr>
      </w:pPr>
      <w:r w:rsidRPr="007C0F7C">
        <w:rPr>
          <w:rFonts w:ascii="Times New Roman" w:hAnsi="Times New Roman" w:cs="Times New Roman"/>
          <w:color w:val="000000"/>
          <w:sz w:val="24"/>
          <w:szCs w:val="24"/>
          <w:shd w:val="clear" w:color="auto" w:fill="FFFFFF"/>
        </w:rPr>
        <w:lastRenderedPageBreak/>
        <w:t xml:space="preserve">Reyes, H., Pérez-Cuevas, R., Sandoval, A., Castillo, R., Santos, J., Doubova, S., &amp; Gutiérrez, </w:t>
      </w:r>
      <w:r w:rsidR="007C0F7C">
        <w:rPr>
          <w:rFonts w:ascii="Times New Roman" w:hAnsi="Times New Roman" w:cs="Times New Roman"/>
          <w:color w:val="000000"/>
          <w:sz w:val="24"/>
          <w:szCs w:val="24"/>
          <w:shd w:val="clear" w:color="auto" w:fill="FFFFFF"/>
        </w:rPr>
        <w:tab/>
      </w:r>
      <w:r w:rsidRPr="007C0F7C">
        <w:rPr>
          <w:rFonts w:ascii="Times New Roman" w:hAnsi="Times New Roman" w:cs="Times New Roman"/>
          <w:color w:val="000000"/>
          <w:sz w:val="24"/>
          <w:szCs w:val="24"/>
          <w:shd w:val="clear" w:color="auto" w:fill="FFFFFF"/>
        </w:rPr>
        <w:t xml:space="preserve">G. (2004). The family as a determinant of stunting in children living in conditions of </w:t>
      </w:r>
      <w:r w:rsidR="007C0F7C">
        <w:rPr>
          <w:rFonts w:ascii="Times New Roman" w:hAnsi="Times New Roman" w:cs="Times New Roman"/>
          <w:color w:val="000000"/>
          <w:sz w:val="24"/>
          <w:szCs w:val="24"/>
          <w:shd w:val="clear" w:color="auto" w:fill="FFFFFF"/>
        </w:rPr>
        <w:tab/>
      </w:r>
      <w:r w:rsidRPr="007C0F7C">
        <w:rPr>
          <w:rFonts w:ascii="Times New Roman" w:hAnsi="Times New Roman" w:cs="Times New Roman"/>
          <w:color w:val="000000"/>
          <w:sz w:val="24"/>
          <w:szCs w:val="24"/>
          <w:shd w:val="clear" w:color="auto" w:fill="FFFFFF"/>
        </w:rPr>
        <w:t>extreme poverty: a case-control study. </w:t>
      </w:r>
      <w:r w:rsidRPr="007C0F7C">
        <w:rPr>
          <w:rFonts w:ascii="Times New Roman" w:hAnsi="Times New Roman" w:cs="Times New Roman"/>
          <w:i/>
          <w:iCs/>
          <w:color w:val="000000"/>
          <w:sz w:val="24"/>
          <w:szCs w:val="24"/>
          <w:shd w:val="clear" w:color="auto" w:fill="FFFFFF"/>
        </w:rPr>
        <w:t>BMC Public Health</w:t>
      </w:r>
      <w:r w:rsidRPr="007C0F7C">
        <w:rPr>
          <w:rFonts w:ascii="Times New Roman" w:hAnsi="Times New Roman" w:cs="Times New Roman"/>
          <w:color w:val="000000"/>
          <w:sz w:val="24"/>
          <w:szCs w:val="24"/>
          <w:shd w:val="clear" w:color="auto" w:fill="FFFFFF"/>
        </w:rPr>
        <w:t>, </w:t>
      </w:r>
      <w:r w:rsidRPr="007C0F7C">
        <w:rPr>
          <w:rFonts w:ascii="Times New Roman" w:hAnsi="Times New Roman" w:cs="Times New Roman"/>
          <w:i/>
          <w:iCs/>
          <w:color w:val="000000"/>
          <w:sz w:val="24"/>
          <w:szCs w:val="24"/>
          <w:shd w:val="clear" w:color="auto" w:fill="FFFFFF"/>
        </w:rPr>
        <w:t>4</w:t>
      </w:r>
      <w:r w:rsidRPr="007C0F7C">
        <w:rPr>
          <w:rFonts w:ascii="Times New Roman" w:hAnsi="Times New Roman" w:cs="Times New Roman"/>
          <w:color w:val="000000"/>
          <w:sz w:val="24"/>
          <w:szCs w:val="24"/>
          <w:shd w:val="clear" w:color="auto" w:fill="FFFFFF"/>
        </w:rPr>
        <w:t>(1). doi: 10.1186/1471-</w:t>
      </w:r>
      <w:r w:rsidR="007C0F7C">
        <w:rPr>
          <w:rFonts w:ascii="Times New Roman" w:hAnsi="Times New Roman" w:cs="Times New Roman"/>
          <w:color w:val="000000"/>
          <w:sz w:val="24"/>
          <w:szCs w:val="24"/>
          <w:shd w:val="clear" w:color="auto" w:fill="FFFFFF"/>
        </w:rPr>
        <w:tab/>
      </w:r>
      <w:r w:rsidRPr="007C0F7C">
        <w:rPr>
          <w:rFonts w:ascii="Times New Roman" w:hAnsi="Times New Roman" w:cs="Times New Roman"/>
          <w:color w:val="000000"/>
          <w:sz w:val="24"/>
          <w:szCs w:val="24"/>
          <w:shd w:val="clear" w:color="auto" w:fill="FFFFFF"/>
        </w:rPr>
        <w:t>2458-4-57</w:t>
      </w:r>
    </w:p>
    <w:p w:rsidR="00C86E69" w:rsidRPr="007C0F7C" w:rsidRDefault="00C86E69" w:rsidP="007C0F7C">
      <w:pPr>
        <w:spacing w:line="480" w:lineRule="auto"/>
        <w:rPr>
          <w:rFonts w:ascii="Times New Roman" w:hAnsi="Times New Roman" w:cs="Times New Roman"/>
          <w:i/>
          <w:sz w:val="24"/>
          <w:szCs w:val="24"/>
        </w:rPr>
      </w:pPr>
      <w:r w:rsidRPr="007C0F7C">
        <w:rPr>
          <w:rFonts w:ascii="Times New Roman" w:hAnsi="Times New Roman" w:cs="Times New Roman"/>
          <w:i/>
          <w:color w:val="000000"/>
          <w:sz w:val="24"/>
          <w:szCs w:val="24"/>
          <w:shd w:val="clear" w:color="auto" w:fill="FFFFFF"/>
        </w:rPr>
        <w:t xml:space="preserve">Well-being of Future Generations (Wales) Act </w:t>
      </w:r>
      <w:r w:rsidRPr="007C0F7C">
        <w:rPr>
          <w:rFonts w:ascii="Times New Roman" w:hAnsi="Times New Roman" w:cs="Times New Roman"/>
          <w:color w:val="000000"/>
          <w:sz w:val="24"/>
          <w:szCs w:val="24"/>
          <w:shd w:val="clear" w:color="auto" w:fill="FFFFFF"/>
        </w:rPr>
        <w:t xml:space="preserve">(2015) retrieved from </w:t>
      </w:r>
      <w:r w:rsidR="007C0F7C">
        <w:rPr>
          <w:rFonts w:ascii="Times New Roman" w:hAnsi="Times New Roman" w:cs="Times New Roman"/>
          <w:color w:val="000000"/>
          <w:sz w:val="24"/>
          <w:szCs w:val="24"/>
          <w:shd w:val="clear" w:color="auto" w:fill="FFFFFF"/>
        </w:rPr>
        <w:tab/>
      </w:r>
      <w:r w:rsidRPr="007C0F7C">
        <w:rPr>
          <w:rFonts w:ascii="Times New Roman" w:hAnsi="Times New Roman" w:cs="Times New Roman"/>
          <w:color w:val="000000"/>
          <w:sz w:val="24"/>
          <w:szCs w:val="24"/>
          <w:shd w:val="clear" w:color="auto" w:fill="FFFFFF"/>
        </w:rPr>
        <w:t xml:space="preserve">http://www.legislation.gov.uk/anaw/2015/2/contents </w:t>
      </w:r>
      <w:r w:rsidRPr="007C0F7C">
        <w:rPr>
          <w:rFonts w:ascii="Times New Roman" w:hAnsi="Times New Roman" w:cs="Times New Roman"/>
          <w:sz w:val="24"/>
          <w:szCs w:val="24"/>
        </w:rPr>
        <w:t>(Accessed: 21 November 2018)</w:t>
      </w:r>
    </w:p>
    <w:sectPr w:rsidR="00C86E69" w:rsidRPr="007C0F7C" w:rsidSect="001E67E1">
      <w:headerReference w:type="default" r:id="rId6"/>
      <w:headerReference w:type="firs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742E" w:rsidRDefault="00A0742E" w:rsidP="002D4FB5">
      <w:pPr>
        <w:spacing w:after="0" w:line="240" w:lineRule="auto"/>
      </w:pPr>
      <w:r>
        <w:separator/>
      </w:r>
    </w:p>
  </w:endnote>
  <w:endnote w:type="continuationSeparator" w:id="0">
    <w:p w:rsidR="00A0742E" w:rsidRDefault="00A0742E" w:rsidP="002D4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742E" w:rsidRDefault="00A0742E" w:rsidP="002D4FB5">
      <w:pPr>
        <w:spacing w:after="0" w:line="240" w:lineRule="auto"/>
      </w:pPr>
      <w:r>
        <w:separator/>
      </w:r>
    </w:p>
  </w:footnote>
  <w:footnote w:type="continuationSeparator" w:id="0">
    <w:p w:rsidR="00A0742E" w:rsidRDefault="00A0742E" w:rsidP="002D4F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5825" w:rsidRPr="00F86923" w:rsidRDefault="001E67E1" w:rsidP="001E67E1">
    <w:pPr>
      <w:pStyle w:val="Heade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1E67E1">
      <w:rPr>
        <w:rFonts w:ascii="Times New Roman" w:hAnsi="Times New Roman" w:cs="Times New Roman"/>
        <w:sz w:val="24"/>
        <w:szCs w:val="24"/>
      </w:rPr>
      <w:fldChar w:fldCharType="begin"/>
    </w:r>
    <w:r w:rsidRPr="001E67E1">
      <w:rPr>
        <w:rFonts w:ascii="Times New Roman" w:hAnsi="Times New Roman" w:cs="Times New Roman"/>
        <w:sz w:val="24"/>
        <w:szCs w:val="24"/>
      </w:rPr>
      <w:instrText xml:space="preserve"> PAGE   \* MERGEFORMAT </w:instrText>
    </w:r>
    <w:r w:rsidRPr="001E67E1">
      <w:rPr>
        <w:rFonts w:ascii="Times New Roman" w:hAnsi="Times New Roman" w:cs="Times New Roman"/>
        <w:sz w:val="24"/>
        <w:szCs w:val="24"/>
      </w:rPr>
      <w:fldChar w:fldCharType="separate"/>
    </w:r>
    <w:r w:rsidRPr="001E67E1">
      <w:rPr>
        <w:rFonts w:ascii="Times New Roman" w:hAnsi="Times New Roman" w:cs="Times New Roman"/>
        <w:noProof/>
        <w:sz w:val="24"/>
        <w:szCs w:val="24"/>
      </w:rPr>
      <w:t>1</w:t>
    </w:r>
    <w:r w:rsidRPr="001E67E1">
      <w:rPr>
        <w:rFonts w:ascii="Times New Roman" w:hAnsi="Times New Roman" w:cs="Times New Roman"/>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7E1" w:rsidRPr="00F86923" w:rsidRDefault="001E67E1" w:rsidP="001E67E1">
    <w:pPr>
      <w:pStyle w:val="Header"/>
      <w:spacing w:line="480" w:lineRule="auto"/>
      <w:rPr>
        <w:rFonts w:ascii="Times New Roman" w:hAnsi="Times New Roman" w:cs="Times New Roman"/>
        <w:sz w:val="24"/>
        <w:szCs w:val="24"/>
      </w:rPr>
    </w:pPr>
    <w:r w:rsidRPr="00F86923">
      <w:rPr>
        <w:rFonts w:ascii="Times New Roman" w:hAnsi="Times New Roman" w:cs="Times New Roman"/>
        <w:sz w:val="24"/>
        <w:szCs w:val="24"/>
      </w:rPr>
      <w:t>Critically discuss how human poverty has affected people</w:t>
    </w:r>
    <w:r>
      <w:rPr>
        <w:rFonts w:ascii="Times New Roman" w:hAnsi="Times New Roman" w:cs="Times New Roman"/>
        <w:sz w:val="24"/>
        <w:szCs w:val="24"/>
      </w:rPr>
      <w:t xml:space="preserve"> in Wales and the UK, and what organisations, charities and policies are being used to tackle this issue.</w:t>
    </w:r>
    <w:r>
      <w:rPr>
        <w:rFonts w:ascii="Times New Roman" w:hAnsi="Times New Roman" w:cs="Times New Roman"/>
        <w:sz w:val="24"/>
        <w:szCs w:val="24"/>
      </w:rPr>
      <w:tab/>
    </w:r>
    <w:r w:rsidRPr="001E67E1">
      <w:rPr>
        <w:rFonts w:ascii="Times New Roman" w:hAnsi="Times New Roman" w:cs="Times New Roman"/>
        <w:sz w:val="24"/>
        <w:szCs w:val="24"/>
      </w:rPr>
      <w:fldChar w:fldCharType="begin"/>
    </w:r>
    <w:r w:rsidRPr="001E67E1">
      <w:rPr>
        <w:rFonts w:ascii="Times New Roman" w:hAnsi="Times New Roman" w:cs="Times New Roman"/>
        <w:sz w:val="24"/>
        <w:szCs w:val="24"/>
      </w:rPr>
      <w:instrText xml:space="preserve"> PAGE   \* MERGEFORMAT </w:instrText>
    </w:r>
    <w:r w:rsidRPr="001E67E1">
      <w:rPr>
        <w:rFonts w:ascii="Times New Roman" w:hAnsi="Times New Roman" w:cs="Times New Roman"/>
        <w:sz w:val="24"/>
        <w:szCs w:val="24"/>
      </w:rPr>
      <w:fldChar w:fldCharType="separate"/>
    </w:r>
    <w:r w:rsidRPr="001E67E1">
      <w:rPr>
        <w:rFonts w:ascii="Times New Roman" w:hAnsi="Times New Roman" w:cs="Times New Roman"/>
        <w:noProof/>
        <w:sz w:val="24"/>
        <w:szCs w:val="24"/>
      </w:rPr>
      <w:t>1</w:t>
    </w:r>
    <w:r w:rsidRPr="001E67E1">
      <w:rPr>
        <w:rFonts w:ascii="Times New Roman" w:hAnsi="Times New Roman" w:cs="Times New Roman"/>
        <w:noProof/>
        <w:sz w:val="24"/>
        <w:szCs w:val="24"/>
      </w:rPr>
      <w:fldChar w:fldCharType="end"/>
    </w:r>
  </w:p>
  <w:p w:rsidR="001E67E1" w:rsidRDefault="001E67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FB5"/>
    <w:rsid w:val="00024E74"/>
    <w:rsid w:val="00045AEA"/>
    <w:rsid w:val="00081FFB"/>
    <w:rsid w:val="000B57BA"/>
    <w:rsid w:val="00127C58"/>
    <w:rsid w:val="00134AF0"/>
    <w:rsid w:val="001E67E1"/>
    <w:rsid w:val="001F0C84"/>
    <w:rsid w:val="002A5825"/>
    <w:rsid w:val="002B7138"/>
    <w:rsid w:val="002D4FB5"/>
    <w:rsid w:val="00321297"/>
    <w:rsid w:val="003308F2"/>
    <w:rsid w:val="003608A4"/>
    <w:rsid w:val="003A177B"/>
    <w:rsid w:val="003A18F2"/>
    <w:rsid w:val="003C6789"/>
    <w:rsid w:val="003D0D17"/>
    <w:rsid w:val="00402EF9"/>
    <w:rsid w:val="00482B66"/>
    <w:rsid w:val="00520751"/>
    <w:rsid w:val="005E4A7E"/>
    <w:rsid w:val="005F2BB0"/>
    <w:rsid w:val="00622087"/>
    <w:rsid w:val="00654509"/>
    <w:rsid w:val="006D07D3"/>
    <w:rsid w:val="006E0953"/>
    <w:rsid w:val="0075290E"/>
    <w:rsid w:val="00753CC6"/>
    <w:rsid w:val="00772304"/>
    <w:rsid w:val="00790D15"/>
    <w:rsid w:val="007C0F7C"/>
    <w:rsid w:val="0086582B"/>
    <w:rsid w:val="00887D67"/>
    <w:rsid w:val="008E3BA5"/>
    <w:rsid w:val="00915E51"/>
    <w:rsid w:val="009560A7"/>
    <w:rsid w:val="009F4A54"/>
    <w:rsid w:val="00A0742E"/>
    <w:rsid w:val="00A53571"/>
    <w:rsid w:val="00AE6C19"/>
    <w:rsid w:val="00B10D4F"/>
    <w:rsid w:val="00B1269F"/>
    <w:rsid w:val="00B70B8B"/>
    <w:rsid w:val="00BF457F"/>
    <w:rsid w:val="00C235DA"/>
    <w:rsid w:val="00C86E69"/>
    <w:rsid w:val="00D31FFE"/>
    <w:rsid w:val="00DC7150"/>
    <w:rsid w:val="00E0184E"/>
    <w:rsid w:val="00E05FBF"/>
    <w:rsid w:val="00E134AB"/>
    <w:rsid w:val="00E50C75"/>
    <w:rsid w:val="00E55B3C"/>
    <w:rsid w:val="00E77EFE"/>
    <w:rsid w:val="00E95B82"/>
    <w:rsid w:val="00E970A3"/>
    <w:rsid w:val="00ED1C7B"/>
    <w:rsid w:val="00F02C81"/>
    <w:rsid w:val="00F13C09"/>
    <w:rsid w:val="00F270A5"/>
    <w:rsid w:val="00F76D7E"/>
    <w:rsid w:val="00F813D3"/>
    <w:rsid w:val="00F86923"/>
    <w:rsid w:val="00FA28FB"/>
    <w:rsid w:val="00FF2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FE0F7"/>
  <w15:chartTrackingRefBased/>
  <w15:docId w15:val="{747E3B25-157E-4EFF-AA79-46BBFA289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4F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4FB5"/>
  </w:style>
  <w:style w:type="paragraph" w:styleId="Footer">
    <w:name w:val="footer"/>
    <w:basedOn w:val="Normal"/>
    <w:link w:val="FooterChar"/>
    <w:uiPriority w:val="99"/>
    <w:unhideWhenUsed/>
    <w:rsid w:val="002D4F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4FB5"/>
  </w:style>
  <w:style w:type="character" w:styleId="Hyperlink">
    <w:name w:val="Hyperlink"/>
    <w:basedOn w:val="DefaultParagraphFont"/>
    <w:uiPriority w:val="99"/>
    <w:unhideWhenUsed/>
    <w:rsid w:val="0086582B"/>
    <w:rPr>
      <w:color w:val="0563C1" w:themeColor="hyperlink"/>
      <w:u w:val="single"/>
    </w:rPr>
  </w:style>
  <w:style w:type="character" w:styleId="UnresolvedMention">
    <w:name w:val="Unresolved Mention"/>
    <w:basedOn w:val="DefaultParagraphFont"/>
    <w:uiPriority w:val="99"/>
    <w:semiHidden/>
    <w:unhideWhenUsed/>
    <w:rsid w:val="0086582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8163</TotalTime>
  <Pages>11</Pages>
  <Words>2844</Words>
  <Characters>16215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Jones</dc:creator>
  <cp:keywords/>
  <dc:description/>
  <cp:lastModifiedBy>Laurence Jones</cp:lastModifiedBy>
  <cp:revision>13</cp:revision>
  <dcterms:created xsi:type="dcterms:W3CDTF">2018-11-21T12:46:00Z</dcterms:created>
  <dcterms:modified xsi:type="dcterms:W3CDTF">2018-11-27T13:12:00Z</dcterms:modified>
</cp:coreProperties>
</file>