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1A2EBA8" w14:textId="7ABD8BCB" w:rsidR="00066E44" w:rsidRPr="005535E1" w:rsidRDefault="00066E44" w:rsidP="00B67BC1">
      <w:pPr>
        <w:ind w:firstLine="720"/>
        <w:rPr>
          <w:rStyle w:val="5yl5"/>
          <w:rFonts w:ascii="Times New Roman" w:hAnsi="Times New Roman" w:cs="Times New Roman"/>
          <w:sz w:val="24"/>
          <w:szCs w:val="24"/>
        </w:rPr>
      </w:pPr>
      <w:r w:rsidRPr="005535E1">
        <w:rPr>
          <w:rStyle w:val="5yl5"/>
          <w:rFonts w:ascii="Times New Roman" w:hAnsi="Times New Roman" w:cs="Times New Roman"/>
          <w:sz w:val="24"/>
          <w:szCs w:val="24"/>
        </w:rPr>
        <w:t>Paraphrase a section from a selected book chapter (500 words)</w:t>
      </w:r>
    </w:p>
    <w:p w14:paraId="54A8D658" w14:textId="77777777" w:rsidR="00B67BC1" w:rsidRPr="005535E1" w:rsidRDefault="00B67BC1" w:rsidP="00B67BC1">
      <w:pPr>
        <w:ind w:firstLine="720"/>
        <w:rPr>
          <w:rStyle w:val="5yl5"/>
          <w:rFonts w:ascii="Times New Roman" w:hAnsi="Times New Roman" w:cs="Times New Roman"/>
          <w:sz w:val="24"/>
          <w:szCs w:val="24"/>
        </w:rPr>
      </w:pPr>
    </w:p>
    <w:p w14:paraId="73CC5B6E" w14:textId="6233C07F" w:rsidR="00F37AC8" w:rsidRDefault="00066E44">
      <w:pPr>
        <w:rPr>
          <w:rStyle w:val="5yl5"/>
          <w:rFonts w:ascii="Times New Roman" w:hAnsi="Times New Roman" w:cs="Times New Roman"/>
          <w:sz w:val="24"/>
          <w:szCs w:val="24"/>
        </w:rPr>
      </w:pPr>
      <w:r w:rsidRPr="005535E1">
        <w:rPr>
          <w:rStyle w:val="5yl5"/>
          <w:rFonts w:ascii="Times New Roman" w:hAnsi="Times New Roman" w:cs="Times New Roman"/>
          <w:sz w:val="24"/>
          <w:szCs w:val="24"/>
        </w:rPr>
        <w:t xml:space="preserve">Over the last 30 years eating disorders are becoming </w:t>
      </w:r>
      <w:r w:rsidR="008931AD">
        <w:rPr>
          <w:rStyle w:val="5yl5"/>
          <w:rFonts w:ascii="Times New Roman" w:hAnsi="Times New Roman" w:cs="Times New Roman"/>
          <w:sz w:val="24"/>
          <w:szCs w:val="24"/>
        </w:rPr>
        <w:t>increasingly</w:t>
      </w:r>
      <w:r w:rsidRPr="005535E1">
        <w:rPr>
          <w:rStyle w:val="5yl5"/>
          <w:rFonts w:ascii="Times New Roman" w:hAnsi="Times New Roman" w:cs="Times New Roman"/>
          <w:sz w:val="24"/>
          <w:szCs w:val="24"/>
        </w:rPr>
        <w:t xml:space="preserve"> </w:t>
      </w:r>
      <w:r w:rsidR="00CA177C" w:rsidRPr="005535E1">
        <w:rPr>
          <w:rStyle w:val="5yl5"/>
          <w:rFonts w:ascii="Times New Roman" w:hAnsi="Times New Roman" w:cs="Times New Roman"/>
          <w:sz w:val="24"/>
          <w:szCs w:val="24"/>
        </w:rPr>
        <w:t>common</w:t>
      </w:r>
      <w:r w:rsidRPr="005535E1">
        <w:rPr>
          <w:rStyle w:val="5yl5"/>
          <w:rFonts w:ascii="Times New Roman" w:hAnsi="Times New Roman" w:cs="Times New Roman"/>
          <w:sz w:val="24"/>
          <w:szCs w:val="24"/>
        </w:rPr>
        <w:t xml:space="preserve"> in western societies. </w:t>
      </w:r>
      <w:r w:rsidR="008931AD" w:rsidRPr="00F37AC8">
        <w:rPr>
          <w:rStyle w:val="5yl5"/>
          <w:rFonts w:ascii="Times New Roman" w:hAnsi="Times New Roman" w:cs="Times New Roman"/>
          <w:sz w:val="24"/>
          <w:szCs w:val="24"/>
        </w:rPr>
        <w:t xml:space="preserve">Eating disorders are diagnosed using the </w:t>
      </w:r>
      <w:r w:rsidR="00F37AC8">
        <w:rPr>
          <w:rStyle w:val="5yl5"/>
          <w:rFonts w:ascii="Times New Roman" w:hAnsi="Times New Roman" w:cs="Times New Roman"/>
          <w:sz w:val="24"/>
          <w:szCs w:val="24"/>
        </w:rPr>
        <w:t>DSM</w:t>
      </w:r>
      <w:r w:rsidR="008931AD" w:rsidRPr="00F37AC8">
        <w:rPr>
          <w:rStyle w:val="5yl5"/>
          <w:rFonts w:ascii="Times New Roman" w:hAnsi="Times New Roman" w:cs="Times New Roman"/>
          <w:sz w:val="24"/>
          <w:szCs w:val="24"/>
        </w:rPr>
        <w:t xml:space="preserve"> criteria, two of these disorder</w:t>
      </w:r>
      <w:r w:rsidR="00F37AC8" w:rsidRPr="00F37AC8">
        <w:rPr>
          <w:rStyle w:val="5yl5"/>
          <w:rFonts w:ascii="Times New Roman" w:hAnsi="Times New Roman" w:cs="Times New Roman"/>
          <w:sz w:val="24"/>
          <w:szCs w:val="24"/>
        </w:rPr>
        <w:t>s</w:t>
      </w:r>
      <w:r w:rsidR="008931AD" w:rsidRPr="00F37AC8">
        <w:rPr>
          <w:rStyle w:val="5yl5"/>
          <w:rFonts w:ascii="Times New Roman" w:hAnsi="Times New Roman" w:cs="Times New Roman"/>
          <w:sz w:val="24"/>
          <w:szCs w:val="24"/>
        </w:rPr>
        <w:t xml:space="preserve">, anorexia and bulimia are covered in more detail in this chapter. </w:t>
      </w:r>
      <w:r w:rsidR="008931AD">
        <w:rPr>
          <w:rStyle w:val="5yl5"/>
          <w:rFonts w:ascii="Times New Roman" w:hAnsi="Times New Roman" w:cs="Times New Roman"/>
          <w:sz w:val="24"/>
          <w:szCs w:val="24"/>
        </w:rPr>
        <w:br/>
      </w:r>
      <w:r w:rsidRPr="005535E1">
        <w:rPr>
          <w:rStyle w:val="5yl5"/>
          <w:rFonts w:ascii="Times New Roman" w:hAnsi="Times New Roman" w:cs="Times New Roman"/>
          <w:sz w:val="24"/>
          <w:szCs w:val="24"/>
        </w:rPr>
        <w:t>The criteria for anorexia include, refusing to maintain a healthy weight, extreme and intense fears over being overweight even when underweight or healthy</w:t>
      </w:r>
      <w:r w:rsidR="00CA177C" w:rsidRPr="005535E1">
        <w:rPr>
          <w:rStyle w:val="5yl5"/>
          <w:rFonts w:ascii="Times New Roman" w:hAnsi="Times New Roman" w:cs="Times New Roman"/>
          <w:sz w:val="24"/>
          <w:szCs w:val="24"/>
        </w:rPr>
        <w:t>, a</w:t>
      </w:r>
      <w:r w:rsidR="00A17747" w:rsidRPr="005535E1">
        <w:rPr>
          <w:rStyle w:val="5yl5"/>
          <w:rFonts w:ascii="Times New Roman" w:hAnsi="Times New Roman" w:cs="Times New Roman"/>
          <w:sz w:val="24"/>
          <w:szCs w:val="24"/>
        </w:rPr>
        <w:t xml:space="preserve"> complete lack of denial that there is anything wrong with their body weight and an absence of periods. </w:t>
      </w:r>
      <w:r w:rsidR="008931AD">
        <w:rPr>
          <w:rStyle w:val="5yl5"/>
          <w:rFonts w:ascii="Times New Roman" w:hAnsi="Times New Roman" w:cs="Times New Roman"/>
          <w:sz w:val="24"/>
          <w:szCs w:val="24"/>
        </w:rPr>
        <w:br/>
      </w:r>
      <w:r w:rsidR="00A17747" w:rsidRPr="005535E1">
        <w:rPr>
          <w:rStyle w:val="5yl5"/>
          <w:rFonts w:ascii="Times New Roman" w:hAnsi="Times New Roman" w:cs="Times New Roman"/>
          <w:sz w:val="24"/>
          <w:szCs w:val="24"/>
        </w:rPr>
        <w:t xml:space="preserve">Bulimia or binge-eating has been known to be linked to anorexia but there is a difference in which the two are categorised, the body weight of the individual. </w:t>
      </w:r>
      <w:r w:rsidR="008931AD">
        <w:rPr>
          <w:rStyle w:val="5yl5"/>
          <w:rFonts w:ascii="Times New Roman" w:hAnsi="Times New Roman" w:cs="Times New Roman"/>
          <w:sz w:val="24"/>
          <w:szCs w:val="24"/>
        </w:rPr>
        <w:br/>
        <w:t>A further</w:t>
      </w:r>
      <w:r w:rsidR="00A17747" w:rsidRPr="005535E1">
        <w:rPr>
          <w:rStyle w:val="5yl5"/>
          <w:rFonts w:ascii="Times New Roman" w:hAnsi="Times New Roman" w:cs="Times New Roman"/>
          <w:sz w:val="24"/>
          <w:szCs w:val="24"/>
        </w:rPr>
        <w:t xml:space="preserve"> distinction between bulimia and anorexia is menstruation, around 20% of anorexic cases were found to have stopped menstruating prior to noticing the weight loss. Weight loss isn’t the only sign or symptom of anorexia, the individual can have other complications. They can suffer from low blood pressure, fast or slow heart beats, toilet problems and issues with cold or hypothermia. </w:t>
      </w:r>
      <w:r w:rsidR="006D4968" w:rsidRPr="005535E1">
        <w:rPr>
          <w:rStyle w:val="5yl5"/>
          <w:rFonts w:ascii="Times New Roman" w:hAnsi="Times New Roman" w:cs="Times New Roman"/>
          <w:sz w:val="24"/>
          <w:szCs w:val="24"/>
        </w:rPr>
        <w:t xml:space="preserve">Bulimics tend to be of normal weight and so the criteria for diagnosing bulimia is when reoccurring behaviours occur. </w:t>
      </w:r>
      <w:r w:rsidR="008931AD">
        <w:rPr>
          <w:rStyle w:val="5yl5"/>
          <w:rFonts w:ascii="Times New Roman" w:hAnsi="Times New Roman" w:cs="Times New Roman"/>
          <w:sz w:val="24"/>
          <w:szCs w:val="24"/>
        </w:rPr>
        <w:br/>
      </w:r>
      <w:r w:rsidR="006D4968" w:rsidRPr="005535E1">
        <w:rPr>
          <w:rStyle w:val="5yl5"/>
          <w:rFonts w:ascii="Times New Roman" w:hAnsi="Times New Roman" w:cs="Times New Roman"/>
          <w:sz w:val="24"/>
          <w:szCs w:val="24"/>
        </w:rPr>
        <w:t xml:space="preserve">Binge eating excessive amounts or in short periods of time, followed by behaviour which tries to combat the binge, such as vomiting. 3 months of these behaviours would be classified as suffering with bulimia. The individual is only concerned with body shape and weight, a key part of the criteria is that these things happen outside of an anorexic episode. </w:t>
      </w:r>
      <w:r w:rsidR="00FA4591" w:rsidRPr="005535E1">
        <w:rPr>
          <w:rStyle w:val="5yl5"/>
          <w:rFonts w:ascii="Times New Roman" w:hAnsi="Times New Roman" w:cs="Times New Roman"/>
          <w:sz w:val="24"/>
          <w:szCs w:val="24"/>
        </w:rPr>
        <w:t xml:space="preserve">There are two types of bulimics, ones who purge via vomiting or laxatives and non purges who would use exercise. Most bulimics are aware that they need help over their lack of control over food. Bulimia sufferers are usually older individuals who have had weight issues in the past and may have more destructive behaviours such as shoplifting. </w:t>
      </w:r>
      <w:r w:rsidR="006D4968" w:rsidRPr="005535E1">
        <w:rPr>
          <w:rStyle w:val="5yl5"/>
          <w:rFonts w:ascii="Times New Roman" w:hAnsi="Times New Roman" w:cs="Times New Roman"/>
          <w:sz w:val="24"/>
          <w:szCs w:val="24"/>
        </w:rPr>
        <w:t>With a purging bulimic they have other side effects to their illness</w:t>
      </w:r>
      <w:r w:rsidR="000477CF" w:rsidRPr="005535E1">
        <w:rPr>
          <w:rStyle w:val="5yl5"/>
          <w:rFonts w:ascii="Times New Roman" w:hAnsi="Times New Roman" w:cs="Times New Roman"/>
          <w:sz w:val="24"/>
          <w:szCs w:val="24"/>
        </w:rPr>
        <w:t>,</w:t>
      </w:r>
      <w:r w:rsidR="006D4968" w:rsidRPr="005535E1">
        <w:rPr>
          <w:rStyle w:val="5yl5"/>
          <w:rFonts w:ascii="Times New Roman" w:hAnsi="Times New Roman" w:cs="Times New Roman"/>
          <w:sz w:val="24"/>
          <w:szCs w:val="24"/>
        </w:rPr>
        <w:t xml:space="preserve"> potassium depletes when a bulimic vomits. They have heart irregularities, renal damage, urinary infections, seizures and dental issues.</w:t>
      </w:r>
      <w:r w:rsidR="00F37AC8">
        <w:rPr>
          <w:rStyle w:val="5yl5"/>
          <w:rFonts w:ascii="Times New Roman" w:hAnsi="Times New Roman" w:cs="Times New Roman"/>
          <w:sz w:val="24"/>
          <w:szCs w:val="24"/>
        </w:rPr>
        <w:tab/>
      </w:r>
    </w:p>
    <w:p w14:paraId="02EC54D4" w14:textId="4DDB5EB0" w:rsidR="008931AD" w:rsidRDefault="00066E44">
      <w:pPr>
        <w:rPr>
          <w:rStyle w:val="5yl5"/>
          <w:rFonts w:ascii="Times New Roman" w:hAnsi="Times New Roman" w:cs="Times New Roman"/>
          <w:sz w:val="24"/>
          <w:szCs w:val="24"/>
        </w:rPr>
      </w:pPr>
      <w:r w:rsidRPr="005535E1">
        <w:rPr>
          <w:rStyle w:val="5yl5"/>
          <w:rFonts w:ascii="Times New Roman" w:hAnsi="Times New Roman" w:cs="Times New Roman"/>
          <w:sz w:val="24"/>
          <w:szCs w:val="24"/>
        </w:rPr>
        <w:t xml:space="preserve">This increase could be down to our foods being more readily available, or the excess in which food has begun to be consumed. Social norms could also be seen to play a part in the increase, as being thinner is more desirable due to the preconception that being thin is considered to be more attractive to peers. </w:t>
      </w:r>
    </w:p>
    <w:p w14:paraId="5DB736AC" w14:textId="3F7EFA52" w:rsidR="00A17747" w:rsidRPr="005535E1" w:rsidRDefault="006D4968">
      <w:pPr>
        <w:rPr>
          <w:rStyle w:val="5yl5"/>
          <w:rFonts w:ascii="Times New Roman" w:hAnsi="Times New Roman" w:cs="Times New Roman"/>
          <w:sz w:val="24"/>
          <w:szCs w:val="24"/>
        </w:rPr>
      </w:pPr>
      <w:r w:rsidRPr="005535E1">
        <w:rPr>
          <w:rStyle w:val="5yl5"/>
          <w:rFonts w:ascii="Times New Roman" w:hAnsi="Times New Roman" w:cs="Times New Roman"/>
          <w:sz w:val="24"/>
          <w:szCs w:val="24"/>
        </w:rPr>
        <w:t xml:space="preserve">According to the eating disorder association, Anorexia is one of the highest causes of deaths in the psychiatric disorders, through starvation and taking their lives. </w:t>
      </w:r>
      <w:r w:rsidR="00066E44" w:rsidRPr="005535E1">
        <w:rPr>
          <w:rStyle w:val="5yl5"/>
          <w:rFonts w:ascii="Times New Roman" w:hAnsi="Times New Roman" w:cs="Times New Roman"/>
          <w:sz w:val="24"/>
          <w:szCs w:val="24"/>
        </w:rPr>
        <w:t xml:space="preserve">Typically, the age which anorexia begins is around 16-17 years of age and 90/95% of these are found to be female. </w:t>
      </w:r>
      <w:r w:rsidR="000477CF" w:rsidRPr="005535E1">
        <w:rPr>
          <w:rStyle w:val="5yl5"/>
          <w:rFonts w:ascii="Times New Roman" w:hAnsi="Times New Roman" w:cs="Times New Roman"/>
          <w:sz w:val="24"/>
          <w:szCs w:val="24"/>
        </w:rPr>
        <w:t xml:space="preserve">Onset anorexia for males is on the rise beginning as young as the age of 8-14. </w:t>
      </w:r>
      <w:r w:rsidR="00066E44" w:rsidRPr="005535E1">
        <w:rPr>
          <w:rStyle w:val="5yl5"/>
          <w:rFonts w:ascii="Times New Roman" w:hAnsi="Times New Roman" w:cs="Times New Roman"/>
          <w:sz w:val="24"/>
          <w:szCs w:val="24"/>
        </w:rPr>
        <w:t>What starts of as simple dieting to combat self-esteem issues then progresses further into a psychological illness.</w:t>
      </w:r>
    </w:p>
    <w:p w14:paraId="062C8D4E" w14:textId="378FC907" w:rsidR="008931AD" w:rsidRPr="00F37AC8" w:rsidRDefault="008931AD">
      <w:pPr>
        <w:rPr>
          <w:rStyle w:val="5yl5"/>
          <w:rFonts w:ascii="Times New Roman" w:hAnsi="Times New Roman" w:cs="Times New Roman"/>
          <w:sz w:val="24"/>
          <w:szCs w:val="24"/>
        </w:rPr>
      </w:pPr>
      <w:r w:rsidRPr="00F37AC8">
        <w:rPr>
          <w:rStyle w:val="5yl5"/>
          <w:rFonts w:ascii="Times New Roman" w:hAnsi="Times New Roman" w:cs="Times New Roman"/>
          <w:sz w:val="24"/>
          <w:szCs w:val="24"/>
        </w:rPr>
        <w:t xml:space="preserve">Culture cannot directly cause a disorder, despite the preconception that being thinner makes you more attractive </w:t>
      </w:r>
      <w:r w:rsidR="00F37AC8" w:rsidRPr="00F37AC8">
        <w:rPr>
          <w:rStyle w:val="5yl5"/>
          <w:rFonts w:ascii="Times New Roman" w:hAnsi="Times New Roman" w:cs="Times New Roman"/>
          <w:sz w:val="24"/>
          <w:szCs w:val="24"/>
        </w:rPr>
        <w:t>to peers, this cannot be wholly responsible for the increase in eating disorders and only plays a part in it.</w:t>
      </w:r>
    </w:p>
    <w:p w14:paraId="1D50F4DA" w14:textId="45CE0BAA" w:rsidR="00550037" w:rsidRPr="005535E1" w:rsidRDefault="00550037">
      <w:pPr>
        <w:rPr>
          <w:rStyle w:val="5yl5"/>
          <w:rFonts w:ascii="Times New Roman" w:hAnsi="Times New Roman" w:cs="Times New Roman"/>
          <w:sz w:val="24"/>
          <w:szCs w:val="24"/>
        </w:rPr>
      </w:pPr>
    </w:p>
    <w:p w14:paraId="0CA242A4" w14:textId="47E344CD" w:rsidR="00550037" w:rsidRPr="005535E1" w:rsidRDefault="00550037">
      <w:pPr>
        <w:rPr>
          <w:rStyle w:val="5yl5"/>
          <w:rFonts w:ascii="Times New Roman" w:hAnsi="Times New Roman" w:cs="Times New Roman"/>
          <w:sz w:val="24"/>
          <w:szCs w:val="24"/>
        </w:rPr>
      </w:pPr>
    </w:p>
    <w:p w14:paraId="4C598D31" w14:textId="77777777" w:rsidR="005535E1" w:rsidRDefault="005535E1" w:rsidP="00550037">
      <w:pPr>
        <w:ind w:left="720"/>
        <w:rPr>
          <w:rFonts w:ascii="Times New Roman" w:hAnsi="Times New Roman" w:cs="Times New Roman"/>
          <w:i/>
          <w:iCs/>
          <w:sz w:val="24"/>
          <w:szCs w:val="24"/>
        </w:rPr>
      </w:pPr>
    </w:p>
    <w:p w14:paraId="66D2186F" w14:textId="5FB98FFF" w:rsidR="00550037" w:rsidRPr="005535E1" w:rsidRDefault="00550037" w:rsidP="00550037">
      <w:pPr>
        <w:ind w:left="720"/>
        <w:rPr>
          <w:rFonts w:ascii="Times New Roman" w:hAnsi="Times New Roman" w:cs="Times New Roman"/>
          <w:i/>
          <w:iCs/>
          <w:sz w:val="24"/>
          <w:szCs w:val="24"/>
        </w:rPr>
      </w:pPr>
      <w:r w:rsidRPr="005535E1">
        <w:rPr>
          <w:rFonts w:ascii="Times New Roman" w:hAnsi="Times New Roman" w:cs="Times New Roman"/>
          <w:i/>
          <w:iCs/>
          <w:sz w:val="24"/>
          <w:szCs w:val="24"/>
        </w:rPr>
        <w:lastRenderedPageBreak/>
        <w:t xml:space="preserve">Summarise three selected journal paper into appropriate </w:t>
      </w:r>
      <w:r w:rsidR="00F52FF4" w:rsidRPr="005535E1">
        <w:rPr>
          <w:rFonts w:ascii="Times New Roman" w:hAnsi="Times New Roman" w:cs="Times New Roman"/>
          <w:i/>
          <w:iCs/>
          <w:sz w:val="24"/>
          <w:szCs w:val="24"/>
        </w:rPr>
        <w:t>120-150-word</w:t>
      </w:r>
      <w:r w:rsidRPr="005535E1">
        <w:rPr>
          <w:rFonts w:ascii="Times New Roman" w:hAnsi="Times New Roman" w:cs="Times New Roman"/>
          <w:i/>
          <w:iCs/>
          <w:sz w:val="24"/>
          <w:szCs w:val="24"/>
        </w:rPr>
        <w:t xml:space="preserve"> abstracts</w:t>
      </w:r>
    </w:p>
    <w:p w14:paraId="3CE7D0BD" w14:textId="77777777" w:rsidR="00A77BFE" w:rsidRDefault="00A77BFE" w:rsidP="00B67BC1">
      <w:pPr>
        <w:ind w:left="720" w:firstLine="720"/>
        <w:rPr>
          <w:rFonts w:ascii="Times New Roman" w:hAnsi="Times New Roman" w:cs="Times New Roman"/>
          <w:sz w:val="24"/>
          <w:szCs w:val="24"/>
        </w:rPr>
      </w:pPr>
    </w:p>
    <w:p w14:paraId="2EF4D91E" w14:textId="206424E3" w:rsidR="00F52FF4" w:rsidRPr="005535E1" w:rsidRDefault="00F52FF4" w:rsidP="00053B49">
      <w:pPr>
        <w:ind w:left="720" w:firstLine="720"/>
        <w:jc w:val="center"/>
        <w:rPr>
          <w:rFonts w:ascii="Times New Roman" w:hAnsi="Times New Roman" w:cs="Times New Roman"/>
          <w:sz w:val="24"/>
          <w:szCs w:val="24"/>
        </w:rPr>
      </w:pPr>
      <w:r w:rsidRPr="005535E1">
        <w:rPr>
          <w:rFonts w:ascii="Times New Roman" w:hAnsi="Times New Roman" w:cs="Times New Roman"/>
          <w:sz w:val="24"/>
          <w:szCs w:val="24"/>
        </w:rPr>
        <w:t>Is gambling an emerging public health issue for Wales, UK?</w:t>
      </w:r>
    </w:p>
    <w:p w14:paraId="77294524" w14:textId="3E277BB0" w:rsidR="00E45C14" w:rsidRDefault="00E45C14" w:rsidP="00F52FF4">
      <w:pPr>
        <w:rPr>
          <w:rFonts w:ascii="Times New Roman" w:hAnsi="Times New Roman" w:cs="Times New Roman"/>
          <w:sz w:val="24"/>
          <w:szCs w:val="24"/>
        </w:rPr>
      </w:pPr>
      <w:r>
        <w:rPr>
          <w:rFonts w:ascii="Times New Roman" w:hAnsi="Times New Roman" w:cs="Times New Roman"/>
          <w:sz w:val="24"/>
          <w:szCs w:val="24"/>
        </w:rPr>
        <w:t xml:space="preserve">There are </w:t>
      </w:r>
      <w:r w:rsidR="00053B49">
        <w:rPr>
          <w:rFonts w:ascii="Times New Roman" w:hAnsi="Times New Roman" w:cs="Times New Roman"/>
          <w:sz w:val="24"/>
          <w:szCs w:val="24"/>
        </w:rPr>
        <w:t>three</w:t>
      </w:r>
      <w:r>
        <w:rPr>
          <w:rFonts w:ascii="Times New Roman" w:hAnsi="Times New Roman" w:cs="Times New Roman"/>
          <w:sz w:val="24"/>
          <w:szCs w:val="24"/>
        </w:rPr>
        <w:t xml:space="preserve"> types of gambling, how frequent, time spent and how much spent. There are </w:t>
      </w:r>
      <w:r w:rsidR="00053B49">
        <w:rPr>
          <w:rFonts w:ascii="Times New Roman" w:hAnsi="Times New Roman" w:cs="Times New Roman"/>
          <w:sz w:val="24"/>
          <w:szCs w:val="24"/>
        </w:rPr>
        <w:t>four</w:t>
      </w:r>
      <w:r>
        <w:rPr>
          <w:rFonts w:ascii="Times New Roman" w:hAnsi="Times New Roman" w:cs="Times New Roman"/>
          <w:sz w:val="24"/>
          <w:szCs w:val="24"/>
        </w:rPr>
        <w:t xml:space="preserve"> concepts</w:t>
      </w:r>
      <w:r w:rsidR="00325495">
        <w:rPr>
          <w:rFonts w:ascii="Times New Roman" w:hAnsi="Times New Roman" w:cs="Times New Roman"/>
          <w:sz w:val="24"/>
          <w:szCs w:val="24"/>
        </w:rPr>
        <w:t>, using a total of 71 papers, costs, preventability, inequalities and interventions. Tax revenue for the government between 2016/2017 totalled £2.7billion, coming in at the 10</w:t>
      </w:r>
      <w:r w:rsidR="00325495" w:rsidRPr="00325495">
        <w:rPr>
          <w:rFonts w:ascii="Times New Roman" w:hAnsi="Times New Roman" w:cs="Times New Roman"/>
          <w:sz w:val="24"/>
          <w:szCs w:val="24"/>
          <w:vertAlign w:val="superscript"/>
        </w:rPr>
        <w:t>th</w:t>
      </w:r>
      <w:r w:rsidR="00325495">
        <w:rPr>
          <w:rFonts w:ascii="Times New Roman" w:hAnsi="Times New Roman" w:cs="Times New Roman"/>
          <w:sz w:val="24"/>
          <w:szCs w:val="24"/>
        </w:rPr>
        <w:t xml:space="preserve"> highest gambling spends. </w:t>
      </w:r>
      <w:r w:rsidR="00F37AC8">
        <w:rPr>
          <w:rFonts w:ascii="Times New Roman" w:hAnsi="Times New Roman" w:cs="Times New Roman"/>
          <w:sz w:val="24"/>
          <w:szCs w:val="24"/>
        </w:rPr>
        <w:br/>
      </w:r>
      <w:r w:rsidR="00325495">
        <w:rPr>
          <w:rFonts w:ascii="Times New Roman" w:hAnsi="Times New Roman" w:cs="Times New Roman"/>
          <w:sz w:val="24"/>
          <w:szCs w:val="24"/>
        </w:rPr>
        <w:t xml:space="preserve">There is very little information on preventions, longitudinal research would need to be conducted. The inequalities that happen typically occur in lower income households, and children that live in a home with someone who gambles are more likely to gamble also. The interventions </w:t>
      </w:r>
      <w:r w:rsidR="00D80078">
        <w:rPr>
          <w:rFonts w:ascii="Times New Roman" w:hAnsi="Times New Roman" w:cs="Times New Roman"/>
          <w:sz w:val="24"/>
          <w:szCs w:val="24"/>
        </w:rPr>
        <w:t>in place tackle the issue on an individual basis</w:t>
      </w:r>
      <w:r w:rsidR="001B7C3F">
        <w:rPr>
          <w:rFonts w:ascii="Times New Roman" w:hAnsi="Times New Roman" w:cs="Times New Roman"/>
          <w:sz w:val="24"/>
          <w:szCs w:val="24"/>
        </w:rPr>
        <w:t>,</w:t>
      </w:r>
      <w:r w:rsidR="00D80078">
        <w:rPr>
          <w:rFonts w:ascii="Times New Roman" w:hAnsi="Times New Roman" w:cs="Times New Roman"/>
          <w:sz w:val="24"/>
          <w:szCs w:val="24"/>
        </w:rPr>
        <w:t xml:space="preserve"> causing </w:t>
      </w:r>
      <w:r w:rsidR="001B7C3F">
        <w:rPr>
          <w:rFonts w:ascii="Times New Roman" w:hAnsi="Times New Roman" w:cs="Times New Roman"/>
          <w:sz w:val="24"/>
          <w:szCs w:val="24"/>
        </w:rPr>
        <w:t xml:space="preserve">it </w:t>
      </w:r>
      <w:r w:rsidR="00D80078">
        <w:rPr>
          <w:rFonts w:ascii="Times New Roman" w:hAnsi="Times New Roman" w:cs="Times New Roman"/>
          <w:sz w:val="24"/>
          <w:szCs w:val="24"/>
        </w:rPr>
        <w:t>to be ineffective and costly</w:t>
      </w:r>
      <w:r w:rsidR="001B7C3F">
        <w:rPr>
          <w:rFonts w:ascii="Times New Roman" w:hAnsi="Times New Roman" w:cs="Times New Roman"/>
          <w:sz w:val="24"/>
          <w:szCs w:val="24"/>
        </w:rPr>
        <w:t xml:space="preserve">, to work better it needs to work on a larger scale. The limitations on the study are gaps on evidence, to get whole picture more research is required. </w:t>
      </w:r>
    </w:p>
    <w:p w14:paraId="092B40F2" w14:textId="1EAD5811" w:rsidR="001B7C3F" w:rsidRDefault="001B7C3F" w:rsidP="00F52FF4">
      <w:pPr>
        <w:rPr>
          <w:rFonts w:ascii="Times New Roman" w:hAnsi="Times New Roman" w:cs="Times New Roman"/>
          <w:sz w:val="24"/>
          <w:szCs w:val="24"/>
        </w:rPr>
      </w:pPr>
      <w:r>
        <w:rPr>
          <w:rFonts w:ascii="Times New Roman" w:hAnsi="Times New Roman" w:cs="Times New Roman"/>
          <w:sz w:val="24"/>
          <w:szCs w:val="24"/>
        </w:rPr>
        <w:t xml:space="preserve">Keywords: Gambling, inequalities, intervention. </w:t>
      </w:r>
    </w:p>
    <w:p w14:paraId="46D7ECDD" w14:textId="64A6C308" w:rsidR="004924A0" w:rsidRPr="005535E1" w:rsidRDefault="004924A0" w:rsidP="00F52FF4">
      <w:pPr>
        <w:rPr>
          <w:rFonts w:ascii="Times New Roman" w:hAnsi="Times New Roman" w:cs="Times New Roman"/>
          <w:sz w:val="24"/>
          <w:szCs w:val="24"/>
        </w:rPr>
      </w:pPr>
    </w:p>
    <w:p w14:paraId="4D363903" w14:textId="36CC3795" w:rsidR="004924A0" w:rsidRPr="005535E1" w:rsidRDefault="004924A0" w:rsidP="00053B49">
      <w:pPr>
        <w:ind w:firstLine="720"/>
        <w:jc w:val="center"/>
        <w:rPr>
          <w:rFonts w:ascii="Times New Roman" w:hAnsi="Times New Roman" w:cs="Times New Roman"/>
          <w:sz w:val="24"/>
          <w:szCs w:val="24"/>
        </w:rPr>
      </w:pPr>
      <w:r w:rsidRPr="005535E1">
        <w:rPr>
          <w:rFonts w:ascii="Times New Roman" w:hAnsi="Times New Roman" w:cs="Times New Roman"/>
          <w:sz w:val="24"/>
          <w:szCs w:val="24"/>
        </w:rPr>
        <w:t>The Price of Sexy: Viewers’ Perceptions of a Sexualised Versus Non-sexualised Facebook Proﬁle Photograph.</w:t>
      </w:r>
    </w:p>
    <w:p w14:paraId="40F8E070" w14:textId="27805335" w:rsidR="00B67BC1" w:rsidRPr="005535E1" w:rsidRDefault="00E45C14" w:rsidP="00126C31">
      <w:pPr>
        <w:rPr>
          <w:rFonts w:ascii="Times New Roman" w:hAnsi="Times New Roman" w:cs="Times New Roman"/>
          <w:sz w:val="24"/>
          <w:szCs w:val="24"/>
        </w:rPr>
      </w:pPr>
      <w:r>
        <w:rPr>
          <w:rFonts w:ascii="Times New Roman" w:hAnsi="Times New Roman" w:cs="Times New Roman"/>
          <w:sz w:val="24"/>
          <w:szCs w:val="24"/>
        </w:rPr>
        <w:t xml:space="preserve">Previous studies found a negative connection between the perception on sexual portrayal, the Objectification theory. </w:t>
      </w:r>
      <w:r w:rsidR="00F9787B">
        <w:rPr>
          <w:rFonts w:ascii="Times New Roman" w:hAnsi="Times New Roman" w:cs="Times New Roman"/>
          <w:sz w:val="24"/>
          <w:szCs w:val="24"/>
        </w:rPr>
        <w:t xml:space="preserve">This study (n=58 </w:t>
      </w:r>
      <w:r w:rsidR="00B67BC1" w:rsidRPr="005535E1">
        <w:rPr>
          <w:rFonts w:ascii="Times New Roman" w:hAnsi="Times New Roman" w:cs="Times New Roman"/>
          <w:sz w:val="24"/>
          <w:szCs w:val="24"/>
        </w:rPr>
        <w:t xml:space="preserve">Girls and </w:t>
      </w:r>
      <w:r w:rsidR="00F9787B">
        <w:rPr>
          <w:rFonts w:ascii="Times New Roman" w:hAnsi="Times New Roman" w:cs="Times New Roman"/>
          <w:sz w:val="24"/>
          <w:szCs w:val="24"/>
        </w:rPr>
        <w:t xml:space="preserve">60 </w:t>
      </w:r>
      <w:r w:rsidR="00B67BC1" w:rsidRPr="005535E1">
        <w:rPr>
          <w:rFonts w:ascii="Times New Roman" w:hAnsi="Times New Roman" w:cs="Times New Roman"/>
          <w:sz w:val="24"/>
          <w:szCs w:val="24"/>
        </w:rPr>
        <w:t>young women</w:t>
      </w:r>
      <w:r w:rsidR="00F9787B">
        <w:rPr>
          <w:rFonts w:ascii="Times New Roman" w:hAnsi="Times New Roman" w:cs="Times New Roman"/>
          <w:sz w:val="24"/>
          <w:szCs w:val="24"/>
        </w:rPr>
        <w:t>)</w:t>
      </w:r>
      <w:r w:rsidR="00B67BC1" w:rsidRPr="005535E1">
        <w:rPr>
          <w:rFonts w:ascii="Times New Roman" w:hAnsi="Times New Roman" w:cs="Times New Roman"/>
          <w:sz w:val="24"/>
          <w:szCs w:val="24"/>
        </w:rPr>
        <w:t xml:space="preserve"> were asked to look at a Facebook profile, it could either be non-sexual or sexual. </w:t>
      </w:r>
      <w:r w:rsidR="00F37AC8">
        <w:rPr>
          <w:rFonts w:ascii="Times New Roman" w:hAnsi="Times New Roman" w:cs="Times New Roman"/>
          <w:sz w:val="24"/>
          <w:szCs w:val="24"/>
        </w:rPr>
        <w:br/>
      </w:r>
      <w:r w:rsidR="00F9787B">
        <w:rPr>
          <w:rFonts w:ascii="Times New Roman" w:hAnsi="Times New Roman" w:cs="Times New Roman"/>
          <w:sz w:val="24"/>
          <w:szCs w:val="24"/>
        </w:rPr>
        <w:t xml:space="preserve">Hypothesis 1 expected participants to find the sexualised profile more attractive. </w:t>
      </w:r>
      <w:r w:rsidR="00F37AC8">
        <w:rPr>
          <w:rFonts w:ascii="Times New Roman" w:hAnsi="Times New Roman" w:cs="Times New Roman"/>
          <w:sz w:val="24"/>
          <w:szCs w:val="24"/>
        </w:rPr>
        <w:br/>
      </w:r>
      <w:r w:rsidR="00F9787B">
        <w:rPr>
          <w:rFonts w:ascii="Times New Roman" w:hAnsi="Times New Roman" w:cs="Times New Roman"/>
          <w:sz w:val="24"/>
          <w:szCs w:val="24"/>
        </w:rPr>
        <w:t>Hypothesis 2 expected the girls to not want to be friends with the person in the sexualised profile.</w:t>
      </w:r>
      <w:r w:rsidR="00F37AC8">
        <w:rPr>
          <w:rFonts w:ascii="Times New Roman" w:hAnsi="Times New Roman" w:cs="Times New Roman"/>
          <w:sz w:val="24"/>
          <w:szCs w:val="24"/>
        </w:rPr>
        <w:br/>
      </w:r>
      <w:r w:rsidR="00F9787B">
        <w:rPr>
          <w:rFonts w:ascii="Times New Roman" w:hAnsi="Times New Roman" w:cs="Times New Roman"/>
          <w:sz w:val="24"/>
          <w:szCs w:val="24"/>
        </w:rPr>
        <w:t xml:space="preserve">Hypothesis 3 </w:t>
      </w:r>
      <w:r w:rsidR="00B76121">
        <w:rPr>
          <w:rFonts w:ascii="Times New Roman" w:hAnsi="Times New Roman" w:cs="Times New Roman"/>
          <w:sz w:val="24"/>
          <w:szCs w:val="24"/>
        </w:rPr>
        <w:t>expected less competency linked to the sexualised profile. The findings found that hypothesis 1 was confirmed, higher attractiveness with sexualised profile. Hypothesis 2 found that young adults</w:t>
      </w:r>
      <w:r>
        <w:rPr>
          <w:rFonts w:ascii="Times New Roman" w:hAnsi="Times New Roman" w:cs="Times New Roman"/>
          <w:sz w:val="24"/>
          <w:szCs w:val="24"/>
        </w:rPr>
        <w:t xml:space="preserve"> were more likely to befriend the sexualised profile than the younger girls. Hypothesis 3 saw that the non-sexualised profile was deemed more competent.</w:t>
      </w:r>
      <w:r w:rsidR="00B76121">
        <w:rPr>
          <w:rFonts w:ascii="Times New Roman" w:hAnsi="Times New Roman" w:cs="Times New Roman"/>
          <w:sz w:val="24"/>
          <w:szCs w:val="24"/>
        </w:rPr>
        <w:t xml:space="preserve"> </w:t>
      </w:r>
      <w:r w:rsidR="00B67BC1" w:rsidRPr="005535E1">
        <w:rPr>
          <w:rFonts w:ascii="Times New Roman" w:hAnsi="Times New Roman" w:cs="Times New Roman"/>
          <w:sz w:val="24"/>
          <w:szCs w:val="24"/>
        </w:rPr>
        <w:t xml:space="preserve">Further experiments including boys and young men and educating young people are required. </w:t>
      </w:r>
    </w:p>
    <w:p w14:paraId="3D7EF248" w14:textId="511D44C9" w:rsidR="00B67BC1" w:rsidRPr="005535E1" w:rsidRDefault="001B7C3F" w:rsidP="00126C31">
      <w:pPr>
        <w:rPr>
          <w:rFonts w:ascii="Times New Roman" w:hAnsi="Times New Roman" w:cs="Times New Roman"/>
          <w:sz w:val="24"/>
          <w:szCs w:val="24"/>
        </w:rPr>
      </w:pPr>
      <w:r>
        <w:rPr>
          <w:rFonts w:ascii="Times New Roman" w:hAnsi="Times New Roman" w:cs="Times New Roman"/>
          <w:sz w:val="24"/>
          <w:szCs w:val="24"/>
        </w:rPr>
        <w:t xml:space="preserve">Keywords: Objectification theory, social attraction, social standing. </w:t>
      </w:r>
    </w:p>
    <w:p w14:paraId="099E3E36" w14:textId="7F4323A4" w:rsidR="004924A0" w:rsidRPr="005535E1" w:rsidRDefault="00B67BC1" w:rsidP="00053B49">
      <w:pPr>
        <w:ind w:firstLine="720"/>
        <w:jc w:val="center"/>
        <w:rPr>
          <w:rFonts w:ascii="Times New Roman" w:hAnsi="Times New Roman" w:cs="Times New Roman"/>
          <w:sz w:val="24"/>
          <w:szCs w:val="24"/>
        </w:rPr>
      </w:pPr>
      <w:r w:rsidRPr="005535E1">
        <w:rPr>
          <w:rFonts w:ascii="Times New Roman" w:hAnsi="Times New Roman" w:cs="Times New Roman"/>
          <w:sz w:val="24"/>
          <w:szCs w:val="24"/>
        </w:rPr>
        <w:t>The role of narcissism in health-risk and health-protective behaviours.</w:t>
      </w:r>
    </w:p>
    <w:p w14:paraId="52B5DBF7" w14:textId="1D6DC9AF" w:rsidR="00B67BC1" w:rsidRPr="005535E1" w:rsidRDefault="00632E66" w:rsidP="00B67BC1">
      <w:pPr>
        <w:rPr>
          <w:rFonts w:ascii="Times New Roman" w:hAnsi="Times New Roman" w:cs="Times New Roman"/>
          <w:sz w:val="24"/>
          <w:szCs w:val="24"/>
        </w:rPr>
      </w:pPr>
      <w:r>
        <w:rPr>
          <w:rFonts w:ascii="Times New Roman" w:hAnsi="Times New Roman" w:cs="Times New Roman"/>
          <w:sz w:val="24"/>
          <w:szCs w:val="24"/>
        </w:rPr>
        <w:t>This study looks into narcissism and activities people partake that would threaten their health. Psychology students</w:t>
      </w:r>
      <w:r w:rsidR="00FF6F78">
        <w:rPr>
          <w:rFonts w:ascii="Times New Roman" w:hAnsi="Times New Roman" w:cs="Times New Roman"/>
          <w:sz w:val="24"/>
          <w:szCs w:val="24"/>
        </w:rPr>
        <w:t xml:space="preserve"> (n=365)</w:t>
      </w:r>
      <w:r>
        <w:rPr>
          <w:rFonts w:ascii="Times New Roman" w:hAnsi="Times New Roman" w:cs="Times New Roman"/>
          <w:sz w:val="24"/>
          <w:szCs w:val="24"/>
        </w:rPr>
        <w:t xml:space="preserve"> were given </w:t>
      </w:r>
      <w:r w:rsidR="00FF6F78">
        <w:rPr>
          <w:rFonts w:ascii="Times New Roman" w:hAnsi="Times New Roman" w:cs="Times New Roman"/>
          <w:sz w:val="24"/>
          <w:szCs w:val="24"/>
        </w:rPr>
        <w:t>the Narcissistic Personality Inventory (NPI)</w:t>
      </w:r>
      <w:r>
        <w:rPr>
          <w:rFonts w:ascii="Times New Roman" w:hAnsi="Times New Roman" w:cs="Times New Roman"/>
          <w:sz w:val="24"/>
          <w:szCs w:val="24"/>
        </w:rPr>
        <w:t xml:space="preserve">questionnaire to </w:t>
      </w:r>
      <w:r w:rsidR="00FF6F78">
        <w:rPr>
          <w:rFonts w:ascii="Times New Roman" w:hAnsi="Times New Roman" w:cs="Times New Roman"/>
          <w:sz w:val="24"/>
          <w:szCs w:val="24"/>
        </w:rPr>
        <w:t xml:space="preserve">complete. </w:t>
      </w:r>
      <w:r w:rsidR="00F37AC8">
        <w:rPr>
          <w:rFonts w:ascii="Times New Roman" w:hAnsi="Times New Roman" w:cs="Times New Roman"/>
          <w:sz w:val="24"/>
          <w:szCs w:val="24"/>
        </w:rPr>
        <w:br/>
        <w:t>Six</w:t>
      </w:r>
      <w:r w:rsidR="00FF6F78">
        <w:rPr>
          <w:rFonts w:ascii="Times New Roman" w:hAnsi="Times New Roman" w:cs="Times New Roman"/>
          <w:sz w:val="24"/>
          <w:szCs w:val="24"/>
        </w:rPr>
        <w:t xml:space="preserve"> health risks were established. </w:t>
      </w:r>
      <w:r>
        <w:rPr>
          <w:rFonts w:ascii="Times New Roman" w:hAnsi="Times New Roman" w:cs="Times New Roman"/>
          <w:sz w:val="24"/>
          <w:szCs w:val="24"/>
        </w:rPr>
        <w:t>Smoking, alcohol</w:t>
      </w:r>
      <w:r w:rsidR="00FF6F78">
        <w:rPr>
          <w:rFonts w:ascii="Times New Roman" w:hAnsi="Times New Roman" w:cs="Times New Roman"/>
          <w:sz w:val="24"/>
          <w:szCs w:val="24"/>
        </w:rPr>
        <w:t xml:space="preserve"> consumed</w:t>
      </w:r>
      <w:r w:rsidR="00F37AC8">
        <w:rPr>
          <w:rFonts w:ascii="Times New Roman" w:hAnsi="Times New Roman" w:cs="Times New Roman"/>
          <w:sz w:val="24"/>
          <w:szCs w:val="24"/>
        </w:rPr>
        <w:t xml:space="preserve"> (</w:t>
      </w:r>
      <w:r w:rsidR="00FF6F78">
        <w:rPr>
          <w:rFonts w:ascii="Times New Roman" w:hAnsi="Times New Roman" w:cs="Times New Roman"/>
          <w:sz w:val="24"/>
          <w:szCs w:val="24"/>
        </w:rPr>
        <w:t>both weekday &amp; weekend</w:t>
      </w:r>
      <w:r w:rsidR="00F37AC8">
        <w:rPr>
          <w:rFonts w:ascii="Times New Roman" w:hAnsi="Times New Roman" w:cs="Times New Roman"/>
          <w:sz w:val="24"/>
          <w:szCs w:val="24"/>
        </w:rPr>
        <w:t>),</w:t>
      </w:r>
      <w:r w:rsidR="00FF6F78">
        <w:rPr>
          <w:rFonts w:ascii="Times New Roman" w:hAnsi="Times New Roman" w:cs="Times New Roman"/>
          <w:sz w:val="24"/>
          <w:szCs w:val="24"/>
        </w:rPr>
        <w:t xml:space="preserve"> </w:t>
      </w:r>
      <w:r w:rsidR="00F37AC8">
        <w:rPr>
          <w:rFonts w:ascii="Times New Roman" w:hAnsi="Times New Roman" w:cs="Times New Roman"/>
          <w:sz w:val="24"/>
          <w:szCs w:val="24"/>
        </w:rPr>
        <w:t>r</w:t>
      </w:r>
      <w:r w:rsidR="00FF6F78">
        <w:rPr>
          <w:rFonts w:ascii="Times New Roman" w:hAnsi="Times New Roman" w:cs="Times New Roman"/>
          <w:sz w:val="24"/>
          <w:szCs w:val="24"/>
        </w:rPr>
        <w:t xml:space="preserve">isky driving </w:t>
      </w:r>
      <w:r>
        <w:rPr>
          <w:rFonts w:ascii="Times New Roman" w:hAnsi="Times New Roman" w:cs="Times New Roman"/>
          <w:sz w:val="24"/>
          <w:szCs w:val="24"/>
        </w:rPr>
        <w:t>and drug</w:t>
      </w:r>
      <w:r w:rsidR="00FF6F78">
        <w:rPr>
          <w:rFonts w:ascii="Times New Roman" w:hAnsi="Times New Roman" w:cs="Times New Roman"/>
          <w:sz w:val="24"/>
          <w:szCs w:val="24"/>
        </w:rPr>
        <w:t xml:space="preserve"> use.</w:t>
      </w:r>
      <w:r>
        <w:rPr>
          <w:rFonts w:ascii="Times New Roman" w:hAnsi="Times New Roman" w:cs="Times New Roman"/>
          <w:sz w:val="24"/>
          <w:szCs w:val="24"/>
        </w:rPr>
        <w:t xml:space="preserve"> </w:t>
      </w:r>
      <w:r w:rsidR="00F37AC8">
        <w:rPr>
          <w:rFonts w:ascii="Times New Roman" w:hAnsi="Times New Roman" w:cs="Times New Roman"/>
          <w:sz w:val="24"/>
          <w:szCs w:val="24"/>
        </w:rPr>
        <w:t>W</w:t>
      </w:r>
      <w:r>
        <w:rPr>
          <w:rFonts w:ascii="Times New Roman" w:hAnsi="Times New Roman" w:cs="Times New Roman"/>
          <w:sz w:val="24"/>
          <w:szCs w:val="24"/>
        </w:rPr>
        <w:t xml:space="preserve">hile </w:t>
      </w:r>
      <w:r w:rsidR="00F37AC8">
        <w:rPr>
          <w:rFonts w:ascii="Times New Roman" w:hAnsi="Times New Roman" w:cs="Times New Roman"/>
          <w:sz w:val="24"/>
          <w:szCs w:val="24"/>
        </w:rPr>
        <w:t>four</w:t>
      </w:r>
      <w:r w:rsidR="00FF6F78">
        <w:rPr>
          <w:rFonts w:ascii="Times New Roman" w:hAnsi="Times New Roman" w:cs="Times New Roman"/>
          <w:sz w:val="24"/>
          <w:szCs w:val="24"/>
        </w:rPr>
        <w:t xml:space="preserve"> </w:t>
      </w:r>
      <w:r>
        <w:rPr>
          <w:rFonts w:ascii="Times New Roman" w:hAnsi="Times New Roman" w:cs="Times New Roman"/>
          <w:sz w:val="24"/>
          <w:szCs w:val="24"/>
        </w:rPr>
        <w:t xml:space="preserve">good practices </w:t>
      </w:r>
      <w:r w:rsidR="00FF6F78">
        <w:rPr>
          <w:rFonts w:ascii="Times New Roman" w:hAnsi="Times New Roman" w:cs="Times New Roman"/>
          <w:sz w:val="24"/>
          <w:szCs w:val="24"/>
        </w:rPr>
        <w:t xml:space="preserve">found were eating fruit &amp; veg, </w:t>
      </w:r>
      <w:r w:rsidR="00F37AC8">
        <w:rPr>
          <w:rFonts w:ascii="Times New Roman" w:hAnsi="Times New Roman" w:cs="Times New Roman"/>
          <w:sz w:val="24"/>
          <w:szCs w:val="24"/>
        </w:rPr>
        <w:t>g</w:t>
      </w:r>
      <w:r w:rsidR="00F9787B">
        <w:rPr>
          <w:rFonts w:ascii="Times New Roman" w:hAnsi="Times New Roman" w:cs="Times New Roman"/>
          <w:sz w:val="24"/>
          <w:szCs w:val="24"/>
        </w:rPr>
        <w:t xml:space="preserve">ood eating pattern, </w:t>
      </w:r>
      <w:r>
        <w:rPr>
          <w:rFonts w:ascii="Times New Roman" w:hAnsi="Times New Roman" w:cs="Times New Roman"/>
          <w:sz w:val="24"/>
          <w:szCs w:val="24"/>
        </w:rPr>
        <w:t>safe sex</w:t>
      </w:r>
      <w:r w:rsidR="00F9787B">
        <w:rPr>
          <w:rFonts w:ascii="Times New Roman" w:hAnsi="Times New Roman" w:cs="Times New Roman"/>
          <w:sz w:val="24"/>
          <w:szCs w:val="24"/>
        </w:rPr>
        <w:t xml:space="preserve"> and exercise</w:t>
      </w:r>
      <w:r>
        <w:rPr>
          <w:rFonts w:ascii="Times New Roman" w:hAnsi="Times New Roman" w:cs="Times New Roman"/>
          <w:sz w:val="24"/>
          <w:szCs w:val="24"/>
        </w:rPr>
        <w:t>. The study</w:t>
      </w:r>
      <w:r w:rsidR="00FF6F78">
        <w:rPr>
          <w:rFonts w:ascii="Times New Roman" w:hAnsi="Times New Roman" w:cs="Times New Roman"/>
          <w:sz w:val="24"/>
          <w:szCs w:val="24"/>
        </w:rPr>
        <w:t>, using</w:t>
      </w:r>
      <w:r w:rsidR="00F37AC8">
        <w:rPr>
          <w:rFonts w:ascii="Times New Roman" w:hAnsi="Times New Roman" w:cs="Times New Roman"/>
          <w:sz w:val="24"/>
          <w:szCs w:val="24"/>
        </w:rPr>
        <w:t xml:space="preserve"> </w:t>
      </w:r>
      <w:r w:rsidR="00FF6F78">
        <w:rPr>
          <w:rFonts w:ascii="Times New Roman" w:hAnsi="Times New Roman" w:cs="Times New Roman"/>
          <w:sz w:val="24"/>
          <w:szCs w:val="24"/>
        </w:rPr>
        <w:t>multinomial logistic regression,</w:t>
      </w:r>
      <w:r>
        <w:rPr>
          <w:rFonts w:ascii="Times New Roman" w:hAnsi="Times New Roman" w:cs="Times New Roman"/>
          <w:sz w:val="24"/>
          <w:szCs w:val="24"/>
        </w:rPr>
        <w:t xml:space="preserve"> showed a correlation between the health risks taken and narcissistic tendencies. The highest risk behaviour was alcohol consumption.</w:t>
      </w:r>
      <w:r w:rsidR="00FF6F78">
        <w:rPr>
          <w:rFonts w:ascii="Times New Roman" w:hAnsi="Times New Roman" w:cs="Times New Roman"/>
          <w:sz w:val="24"/>
          <w:szCs w:val="24"/>
        </w:rPr>
        <w:t xml:space="preserve"> </w:t>
      </w:r>
    </w:p>
    <w:p w14:paraId="64A36BA2" w14:textId="0F999270" w:rsidR="00BD5000" w:rsidRPr="005535E1" w:rsidRDefault="001B7C3F" w:rsidP="00550037">
      <w:pPr>
        <w:rPr>
          <w:rFonts w:ascii="Times New Roman" w:hAnsi="Times New Roman" w:cs="Times New Roman"/>
          <w:sz w:val="24"/>
          <w:szCs w:val="24"/>
        </w:rPr>
      </w:pPr>
      <w:r>
        <w:rPr>
          <w:rFonts w:ascii="Times New Roman" w:hAnsi="Times New Roman" w:cs="Times New Roman"/>
          <w:sz w:val="24"/>
          <w:szCs w:val="24"/>
        </w:rPr>
        <w:t xml:space="preserve">Keywords: Narcissism, health risks, Narcissistic Personality Inventory. </w:t>
      </w:r>
    </w:p>
    <w:p w14:paraId="7DE50A9A" w14:textId="56D4AEF4" w:rsidR="00BD5000" w:rsidRPr="005535E1" w:rsidRDefault="00BD5000" w:rsidP="00550037">
      <w:pPr>
        <w:rPr>
          <w:rFonts w:ascii="Times New Roman" w:hAnsi="Times New Roman" w:cs="Times New Roman"/>
          <w:sz w:val="24"/>
          <w:szCs w:val="24"/>
        </w:rPr>
      </w:pPr>
    </w:p>
    <w:p w14:paraId="2BE46C41" w14:textId="5EEC5033" w:rsidR="00BD5000" w:rsidRPr="005535E1" w:rsidRDefault="00BD5000" w:rsidP="005535E1">
      <w:pPr>
        <w:ind w:left="2160" w:firstLine="720"/>
        <w:rPr>
          <w:rFonts w:ascii="Times New Roman" w:hAnsi="Times New Roman" w:cs="Times New Roman"/>
          <w:sz w:val="24"/>
          <w:szCs w:val="24"/>
        </w:rPr>
      </w:pPr>
      <w:r w:rsidRPr="005535E1">
        <w:rPr>
          <w:rFonts w:ascii="Times New Roman" w:hAnsi="Times New Roman" w:cs="Times New Roman"/>
          <w:sz w:val="24"/>
          <w:szCs w:val="24"/>
        </w:rPr>
        <w:lastRenderedPageBreak/>
        <w:t xml:space="preserve">Create a reference list </w:t>
      </w:r>
    </w:p>
    <w:p w14:paraId="43648A58" w14:textId="77777777" w:rsidR="00C6638D" w:rsidRPr="00FA4591" w:rsidRDefault="00C6638D" w:rsidP="00434B0C">
      <w:pPr>
        <w:ind w:left="720" w:hanging="720"/>
        <w:rPr>
          <w:rFonts w:ascii="Times New Roman" w:hAnsi="Times New Roman" w:cs="Times New Roman"/>
          <w:sz w:val="24"/>
          <w:szCs w:val="24"/>
        </w:rPr>
      </w:pPr>
      <w:bookmarkStart w:id="0" w:name="_Hlk21966726"/>
      <w:r w:rsidRPr="00FA4591">
        <w:rPr>
          <w:rFonts w:ascii="Times New Roman" w:hAnsi="Times New Roman" w:cs="Times New Roman"/>
          <w:sz w:val="24"/>
          <w:szCs w:val="24"/>
        </w:rPr>
        <w:t>Bennett</w:t>
      </w:r>
      <w:r>
        <w:rPr>
          <w:rFonts w:ascii="Times New Roman" w:hAnsi="Times New Roman" w:cs="Times New Roman"/>
          <w:sz w:val="24"/>
          <w:szCs w:val="24"/>
        </w:rPr>
        <w:t>, P.</w:t>
      </w:r>
      <w:r w:rsidRPr="00FA4591">
        <w:rPr>
          <w:rFonts w:ascii="Times New Roman" w:hAnsi="Times New Roman" w:cs="Times New Roman"/>
          <w:sz w:val="24"/>
          <w:szCs w:val="24"/>
        </w:rPr>
        <w:t xml:space="preserve"> 2011. </w:t>
      </w:r>
      <w:r>
        <w:rPr>
          <w:rFonts w:ascii="Times New Roman" w:hAnsi="Times New Roman" w:cs="Times New Roman"/>
          <w:sz w:val="24"/>
          <w:szCs w:val="24"/>
        </w:rPr>
        <w:t>(</w:t>
      </w:r>
      <w:r w:rsidRPr="00FA4591">
        <w:rPr>
          <w:rFonts w:ascii="Times New Roman" w:hAnsi="Times New Roman" w:cs="Times New Roman"/>
          <w:sz w:val="24"/>
          <w:szCs w:val="24"/>
        </w:rPr>
        <w:t>3rd ed</w:t>
      </w:r>
      <w:r>
        <w:rPr>
          <w:rFonts w:ascii="Times New Roman" w:hAnsi="Times New Roman" w:cs="Times New Roman"/>
          <w:sz w:val="24"/>
          <w:szCs w:val="24"/>
        </w:rPr>
        <w:t>)</w:t>
      </w:r>
      <w:r w:rsidRPr="00FA4591">
        <w:rPr>
          <w:rFonts w:ascii="Times New Roman" w:hAnsi="Times New Roman" w:cs="Times New Roman"/>
          <w:sz w:val="24"/>
          <w:szCs w:val="24"/>
        </w:rPr>
        <w:t xml:space="preserve">. </w:t>
      </w:r>
      <w:r w:rsidRPr="0053111E">
        <w:rPr>
          <w:rFonts w:ascii="Times New Roman" w:hAnsi="Times New Roman" w:cs="Times New Roman"/>
          <w:i/>
          <w:iCs/>
          <w:sz w:val="24"/>
          <w:szCs w:val="24"/>
        </w:rPr>
        <w:t>Abnormal and clinical psychology: an introductory textbook.</w:t>
      </w:r>
      <w:r w:rsidRPr="00FA4591">
        <w:rPr>
          <w:rFonts w:ascii="Times New Roman" w:hAnsi="Times New Roman" w:cs="Times New Roman"/>
          <w:sz w:val="24"/>
          <w:szCs w:val="24"/>
        </w:rPr>
        <w:t xml:space="preserve"> Berkshire: Open university press. </w:t>
      </w:r>
    </w:p>
    <w:p w14:paraId="1FAC0684" w14:textId="0E63E862" w:rsidR="00C6638D" w:rsidRPr="00FA4591" w:rsidRDefault="00C6638D" w:rsidP="00434B0C">
      <w:pPr>
        <w:ind w:left="720" w:hanging="720"/>
        <w:rPr>
          <w:rFonts w:ascii="Times New Roman" w:hAnsi="Times New Roman" w:cs="Times New Roman"/>
          <w:sz w:val="24"/>
          <w:szCs w:val="24"/>
        </w:rPr>
      </w:pPr>
      <w:proofErr w:type="spellStart"/>
      <w:r>
        <w:rPr>
          <w:rFonts w:ascii="Times New Roman" w:hAnsi="Times New Roman" w:cs="Times New Roman"/>
          <w:sz w:val="24"/>
          <w:szCs w:val="24"/>
        </w:rPr>
        <w:t>Chakkalackal</w:t>
      </w:r>
      <w:proofErr w:type="spellEnd"/>
      <w:r>
        <w:rPr>
          <w:rFonts w:ascii="Times New Roman" w:hAnsi="Times New Roman" w:cs="Times New Roman"/>
          <w:sz w:val="24"/>
          <w:szCs w:val="24"/>
        </w:rPr>
        <w:t xml:space="preserve">, L. </w:t>
      </w:r>
      <w:proofErr w:type="spellStart"/>
      <w:r>
        <w:rPr>
          <w:rFonts w:ascii="Times New Roman" w:hAnsi="Times New Roman" w:cs="Times New Roman"/>
          <w:sz w:val="24"/>
          <w:szCs w:val="24"/>
        </w:rPr>
        <w:t>Kandola</w:t>
      </w:r>
      <w:proofErr w:type="spellEnd"/>
      <w:r>
        <w:rPr>
          <w:rFonts w:ascii="Times New Roman" w:hAnsi="Times New Roman" w:cs="Times New Roman"/>
          <w:sz w:val="24"/>
          <w:szCs w:val="24"/>
        </w:rPr>
        <w:t>, A. Tracy, D. (2017) British Journal of Psychiatry,</w:t>
      </w:r>
      <w:r w:rsidRPr="00FA4591">
        <w:rPr>
          <w:rFonts w:ascii="Times New Roman" w:hAnsi="Times New Roman" w:cs="Times New Roman"/>
          <w:sz w:val="24"/>
          <w:szCs w:val="24"/>
        </w:rPr>
        <w:t xml:space="preserve"> </w:t>
      </w:r>
      <w:r w:rsidRPr="00DC42E0">
        <w:rPr>
          <w:rFonts w:ascii="Times New Roman" w:hAnsi="Times New Roman" w:cs="Times New Roman"/>
          <w:i/>
          <w:iCs/>
          <w:sz w:val="24"/>
          <w:szCs w:val="24"/>
        </w:rPr>
        <w:t>Computerised cognitive behavioural therapy</w:t>
      </w:r>
      <w:r w:rsidR="00C01C6B">
        <w:rPr>
          <w:rFonts w:ascii="Times New Roman" w:hAnsi="Times New Roman" w:cs="Times New Roman"/>
          <w:i/>
          <w:iCs/>
          <w:sz w:val="24"/>
          <w:szCs w:val="24"/>
        </w:rPr>
        <w:t xml:space="preserve">. </w:t>
      </w:r>
      <w:r w:rsidRPr="00FA4591">
        <w:rPr>
          <w:rFonts w:ascii="Times New Roman" w:hAnsi="Times New Roman" w:cs="Times New Roman"/>
          <w:sz w:val="24"/>
          <w:szCs w:val="24"/>
        </w:rPr>
        <w:t>http://www.mentalhealth.org.uk/podcastsand-videos/computerised-cognitivebehavioural-therapy</w:t>
      </w:r>
      <w:r w:rsidRPr="00DC42E0">
        <w:rPr>
          <w:rFonts w:ascii="Times New Roman" w:hAnsi="Times New Roman" w:cs="Times New Roman"/>
          <w:i/>
          <w:iCs/>
          <w:sz w:val="24"/>
          <w:szCs w:val="24"/>
        </w:rPr>
        <w:t xml:space="preserve">. </w:t>
      </w:r>
      <w:r>
        <w:rPr>
          <w:rFonts w:ascii="Times New Roman" w:hAnsi="Times New Roman" w:cs="Times New Roman"/>
          <w:i/>
          <w:iCs/>
          <w:sz w:val="24"/>
          <w:szCs w:val="24"/>
        </w:rPr>
        <w:t>[</w:t>
      </w:r>
      <w:r w:rsidRPr="00DC42E0">
        <w:rPr>
          <w:rFonts w:ascii="Times New Roman" w:hAnsi="Times New Roman" w:cs="Times New Roman"/>
          <w:i/>
          <w:iCs/>
          <w:sz w:val="24"/>
          <w:szCs w:val="24"/>
        </w:rPr>
        <w:t>Audio podcast</w:t>
      </w:r>
      <w:r>
        <w:rPr>
          <w:rFonts w:ascii="Times New Roman" w:hAnsi="Times New Roman" w:cs="Times New Roman"/>
          <w:i/>
          <w:iCs/>
          <w:sz w:val="24"/>
          <w:szCs w:val="24"/>
        </w:rPr>
        <w:t>]</w:t>
      </w:r>
    </w:p>
    <w:p w14:paraId="108D1DC7" w14:textId="77777777" w:rsidR="00C6638D" w:rsidRPr="005535E1" w:rsidRDefault="00BD5000" w:rsidP="00434B0C">
      <w:pPr>
        <w:ind w:left="720" w:hanging="720"/>
        <w:rPr>
          <w:rFonts w:ascii="Times New Roman" w:hAnsi="Times New Roman" w:cs="Times New Roman"/>
          <w:sz w:val="24"/>
          <w:szCs w:val="24"/>
        </w:rPr>
      </w:pPr>
      <w:r w:rsidRPr="005535E1">
        <w:rPr>
          <w:rFonts w:ascii="Times New Roman" w:hAnsi="Times New Roman" w:cs="Times New Roman"/>
          <w:sz w:val="24"/>
          <w:szCs w:val="24"/>
        </w:rPr>
        <w:t xml:space="preserve"> </w:t>
      </w:r>
      <w:r w:rsidR="00C6638D" w:rsidRPr="005535E1">
        <w:rPr>
          <w:rFonts w:ascii="Times New Roman" w:hAnsi="Times New Roman" w:cs="Times New Roman"/>
          <w:sz w:val="24"/>
          <w:szCs w:val="24"/>
        </w:rPr>
        <w:t>Davey, G. 2014</w:t>
      </w:r>
      <w:r w:rsidR="00C6638D">
        <w:rPr>
          <w:rFonts w:ascii="Times New Roman" w:hAnsi="Times New Roman" w:cs="Times New Roman"/>
          <w:sz w:val="24"/>
          <w:szCs w:val="24"/>
        </w:rPr>
        <w:t>.</w:t>
      </w:r>
      <w:r w:rsidR="00C6638D" w:rsidRPr="005535E1">
        <w:rPr>
          <w:rFonts w:ascii="Times New Roman" w:hAnsi="Times New Roman" w:cs="Times New Roman"/>
          <w:sz w:val="24"/>
          <w:szCs w:val="24"/>
        </w:rPr>
        <w:t xml:space="preserve"> </w:t>
      </w:r>
      <w:r w:rsidR="00C6638D" w:rsidRPr="00945D18">
        <w:rPr>
          <w:rFonts w:ascii="Times New Roman" w:hAnsi="Times New Roman" w:cs="Times New Roman"/>
          <w:i/>
          <w:iCs/>
          <w:sz w:val="24"/>
          <w:szCs w:val="24"/>
        </w:rPr>
        <w:t>Psychopathology: Research, Assessment, and Treatment in Clinical Psychology. (2nd ed)</w:t>
      </w:r>
      <w:r w:rsidR="00C6638D" w:rsidRPr="005535E1">
        <w:rPr>
          <w:rFonts w:ascii="Times New Roman" w:hAnsi="Times New Roman" w:cs="Times New Roman"/>
          <w:sz w:val="24"/>
          <w:szCs w:val="24"/>
        </w:rPr>
        <w:t xml:space="preserve"> Oxford</w:t>
      </w:r>
      <w:r w:rsidR="00C6638D">
        <w:rPr>
          <w:rFonts w:ascii="Times New Roman" w:hAnsi="Times New Roman" w:cs="Times New Roman"/>
          <w:sz w:val="24"/>
          <w:szCs w:val="24"/>
        </w:rPr>
        <w:t>:</w:t>
      </w:r>
      <w:r w:rsidR="00C6638D" w:rsidRPr="005535E1">
        <w:rPr>
          <w:rFonts w:ascii="Times New Roman" w:hAnsi="Times New Roman" w:cs="Times New Roman"/>
          <w:sz w:val="24"/>
          <w:szCs w:val="24"/>
        </w:rPr>
        <w:t xml:space="preserve"> Blackwell. </w:t>
      </w:r>
    </w:p>
    <w:p w14:paraId="49550568" w14:textId="3942F4DA" w:rsidR="00C6638D" w:rsidRDefault="00C6638D" w:rsidP="00434B0C">
      <w:pPr>
        <w:ind w:left="720" w:hanging="720"/>
        <w:rPr>
          <w:rFonts w:ascii="Times New Roman" w:hAnsi="Times New Roman" w:cs="Times New Roman"/>
          <w:sz w:val="24"/>
          <w:szCs w:val="24"/>
        </w:rPr>
      </w:pPr>
      <w:r>
        <w:rPr>
          <w:rFonts w:ascii="Times New Roman" w:hAnsi="Times New Roman" w:cs="Times New Roman"/>
          <w:sz w:val="24"/>
          <w:szCs w:val="24"/>
        </w:rPr>
        <w:t xml:space="preserve">Day, S. (2016) </w:t>
      </w:r>
      <w:r w:rsidRPr="005535E1">
        <w:rPr>
          <w:rFonts w:ascii="Times New Roman" w:hAnsi="Times New Roman" w:cs="Times New Roman"/>
          <w:sz w:val="24"/>
          <w:szCs w:val="24"/>
        </w:rPr>
        <w:t>Developmental Psychology Section</w:t>
      </w:r>
      <w:r>
        <w:rPr>
          <w:rFonts w:ascii="Times New Roman" w:hAnsi="Times New Roman" w:cs="Times New Roman"/>
          <w:sz w:val="24"/>
          <w:szCs w:val="24"/>
        </w:rPr>
        <w:t>.</w:t>
      </w:r>
      <w:r w:rsidRPr="005535E1">
        <w:rPr>
          <w:rFonts w:ascii="Times New Roman" w:hAnsi="Times New Roman" w:cs="Times New Roman"/>
          <w:sz w:val="24"/>
          <w:szCs w:val="24"/>
        </w:rPr>
        <w:t xml:space="preserve"> </w:t>
      </w:r>
      <w:r w:rsidRPr="00697AC0">
        <w:rPr>
          <w:rFonts w:ascii="Times New Roman" w:hAnsi="Times New Roman" w:cs="Times New Roman"/>
          <w:i/>
          <w:iCs/>
          <w:sz w:val="24"/>
          <w:szCs w:val="24"/>
        </w:rPr>
        <w:t>- Families experience of Poverty Stigma in Education. British Psychological Society</w:t>
      </w:r>
      <w:r w:rsidRPr="005535E1">
        <w:rPr>
          <w:rFonts w:ascii="Times New Roman" w:hAnsi="Times New Roman" w:cs="Times New Roman"/>
          <w:sz w:val="24"/>
          <w:szCs w:val="24"/>
        </w:rPr>
        <w:t>,</w:t>
      </w:r>
      <w:r w:rsidRPr="00DF403C">
        <w:rPr>
          <w:rFonts w:ascii="Times New Roman" w:hAnsi="Times New Roman" w:cs="Times New Roman"/>
          <w:sz w:val="24"/>
          <w:szCs w:val="24"/>
        </w:rPr>
        <w:t xml:space="preserve"> </w:t>
      </w:r>
      <w:r w:rsidRPr="005535E1">
        <w:rPr>
          <w:rFonts w:ascii="Times New Roman" w:hAnsi="Times New Roman" w:cs="Times New Roman"/>
          <w:sz w:val="24"/>
          <w:szCs w:val="24"/>
        </w:rPr>
        <w:t>University of Central Lancashire. Psychology</w:t>
      </w:r>
      <w:r>
        <w:rPr>
          <w:rFonts w:ascii="Times New Roman" w:hAnsi="Times New Roman" w:cs="Times New Roman"/>
          <w:sz w:val="24"/>
          <w:szCs w:val="24"/>
        </w:rPr>
        <w:t xml:space="preserve"> </w:t>
      </w:r>
      <w:r w:rsidRPr="005535E1">
        <w:rPr>
          <w:rFonts w:ascii="Times New Roman" w:hAnsi="Times New Roman" w:cs="Times New Roman"/>
          <w:sz w:val="24"/>
          <w:szCs w:val="24"/>
        </w:rPr>
        <w:t>(201</w:t>
      </w:r>
      <w:r>
        <w:rPr>
          <w:rFonts w:ascii="Times New Roman" w:hAnsi="Times New Roman" w:cs="Times New Roman"/>
          <w:sz w:val="24"/>
          <w:szCs w:val="24"/>
        </w:rPr>
        <w:t>5</w:t>
      </w:r>
      <w:r w:rsidRPr="005535E1">
        <w:rPr>
          <w:rFonts w:ascii="Times New Roman" w:hAnsi="Times New Roman" w:cs="Times New Roman"/>
          <w:sz w:val="24"/>
          <w:szCs w:val="24"/>
        </w:rPr>
        <w:t xml:space="preserve">): </w:t>
      </w:r>
      <w:r w:rsidR="008B2FB0" w:rsidRPr="00A77595">
        <w:rPr>
          <w:rFonts w:ascii="Times New Roman" w:hAnsi="Times New Roman" w:cs="Times New Roman"/>
          <w:i/>
          <w:iCs/>
          <w:sz w:val="24"/>
          <w:szCs w:val="24"/>
        </w:rPr>
        <w:t>Volume</w:t>
      </w:r>
      <w:r w:rsidRPr="00A77595">
        <w:rPr>
          <w:rFonts w:ascii="Times New Roman" w:hAnsi="Times New Roman" w:cs="Times New Roman"/>
          <w:i/>
          <w:iCs/>
          <w:sz w:val="24"/>
          <w:szCs w:val="24"/>
        </w:rPr>
        <w:t xml:space="preserve"> 46</w:t>
      </w:r>
      <w:r w:rsidRPr="005535E1">
        <w:rPr>
          <w:rFonts w:ascii="Times New Roman" w:hAnsi="Times New Roman" w:cs="Times New Roman"/>
          <w:sz w:val="24"/>
          <w:szCs w:val="24"/>
        </w:rPr>
        <w:t xml:space="preserve">, </w:t>
      </w:r>
      <w:r w:rsidRPr="00A77595">
        <w:rPr>
          <w:rFonts w:ascii="Times New Roman" w:hAnsi="Times New Roman" w:cs="Times New Roman"/>
          <w:i/>
          <w:iCs/>
          <w:sz w:val="24"/>
          <w:szCs w:val="24"/>
        </w:rPr>
        <w:t>(6</w:t>
      </w:r>
      <w:r w:rsidR="00A77595" w:rsidRPr="00A77595">
        <w:rPr>
          <w:rFonts w:ascii="Times New Roman" w:hAnsi="Times New Roman" w:cs="Times New Roman"/>
          <w:i/>
          <w:iCs/>
          <w:sz w:val="24"/>
          <w:szCs w:val="24"/>
        </w:rPr>
        <w:t>,</w:t>
      </w:r>
      <w:r w:rsidRPr="00A77595">
        <w:rPr>
          <w:rFonts w:ascii="Times New Roman" w:hAnsi="Times New Roman" w:cs="Times New Roman"/>
          <w:i/>
          <w:iCs/>
          <w:sz w:val="24"/>
          <w:szCs w:val="24"/>
        </w:rPr>
        <w:t xml:space="preserve"> </w:t>
      </w:r>
      <w:r w:rsidR="00C01C6B" w:rsidRPr="00A77595">
        <w:rPr>
          <w:rFonts w:ascii="Times New Roman" w:hAnsi="Times New Roman" w:cs="Times New Roman"/>
          <w:i/>
          <w:iCs/>
          <w:sz w:val="24"/>
          <w:szCs w:val="24"/>
        </w:rPr>
        <w:t xml:space="preserve">pp. </w:t>
      </w:r>
      <w:r w:rsidRPr="00A77595">
        <w:rPr>
          <w:rFonts w:ascii="Times New Roman" w:hAnsi="Times New Roman" w:cs="Times New Roman"/>
          <w:i/>
          <w:iCs/>
          <w:sz w:val="24"/>
          <w:szCs w:val="24"/>
        </w:rPr>
        <w:t>369-375</w:t>
      </w:r>
      <w:r w:rsidR="00A77595">
        <w:rPr>
          <w:rFonts w:ascii="Times New Roman" w:hAnsi="Times New Roman" w:cs="Times New Roman"/>
          <w:sz w:val="24"/>
          <w:szCs w:val="24"/>
        </w:rPr>
        <w:t>)</w:t>
      </w:r>
      <w:r w:rsidRPr="005535E1">
        <w:rPr>
          <w:rFonts w:ascii="Times New Roman" w:hAnsi="Times New Roman" w:cs="Times New Roman"/>
          <w:sz w:val="24"/>
          <w:szCs w:val="24"/>
        </w:rPr>
        <w:t>.</w:t>
      </w:r>
      <w:r w:rsidR="008B2FB0" w:rsidRPr="008B2FB0">
        <w:rPr>
          <w:rFonts w:ascii="Times New Roman" w:hAnsi="Times New Roman" w:cs="Times New Roman"/>
          <w:i/>
          <w:iCs/>
          <w:sz w:val="24"/>
          <w:szCs w:val="24"/>
        </w:rPr>
        <w:t xml:space="preserve"> </w:t>
      </w:r>
      <w:r w:rsidR="008B2FB0" w:rsidRPr="00A77595">
        <w:rPr>
          <w:rFonts w:ascii="Times New Roman" w:hAnsi="Times New Roman" w:cs="Times New Roman"/>
          <w:sz w:val="24"/>
          <w:szCs w:val="24"/>
        </w:rPr>
        <w:t>[Oral presentation]</w:t>
      </w:r>
    </w:p>
    <w:p w14:paraId="62E5C0E3" w14:textId="2DAEBD10" w:rsidR="00C6638D" w:rsidRPr="003C1247" w:rsidRDefault="00C6638D" w:rsidP="00434B0C">
      <w:pPr>
        <w:ind w:left="720" w:hanging="720"/>
        <w:rPr>
          <w:rFonts w:ascii="Times New Roman" w:hAnsi="Times New Roman" w:cs="Times New Roman"/>
          <w:i/>
          <w:iCs/>
          <w:sz w:val="24"/>
          <w:szCs w:val="24"/>
        </w:rPr>
      </w:pPr>
      <w:r>
        <w:rPr>
          <w:rFonts w:ascii="Times New Roman" w:hAnsi="Times New Roman" w:cs="Times New Roman"/>
          <w:sz w:val="24"/>
          <w:szCs w:val="24"/>
        </w:rPr>
        <w:t>Evans, L., Mitchell. I, D., &amp; Jones, S. 2006</w:t>
      </w:r>
      <w:r w:rsidR="00F02E7F">
        <w:rPr>
          <w:rFonts w:ascii="Times New Roman" w:hAnsi="Times New Roman" w:cs="Times New Roman"/>
          <w:sz w:val="24"/>
          <w:szCs w:val="24"/>
        </w:rPr>
        <w:t>.</w:t>
      </w:r>
      <w:r>
        <w:rPr>
          <w:rFonts w:ascii="Times New Roman" w:hAnsi="Times New Roman" w:cs="Times New Roman"/>
          <w:sz w:val="24"/>
          <w:szCs w:val="24"/>
        </w:rPr>
        <w:t xml:space="preserve"> </w:t>
      </w:r>
      <w:r w:rsidR="008B2FB0" w:rsidRPr="008B2FB0">
        <w:rPr>
          <w:rFonts w:ascii="Times New Roman" w:hAnsi="Times New Roman" w:cs="Times New Roman"/>
          <w:sz w:val="24"/>
          <w:szCs w:val="24"/>
        </w:rPr>
        <w:t>Psychological Response to Sport Injury</w:t>
      </w:r>
      <w:r w:rsidR="008B2FB0" w:rsidRPr="00F02E7F">
        <w:rPr>
          <w:rFonts w:ascii="Times New Roman" w:hAnsi="Times New Roman" w:cs="Times New Roman"/>
          <w:sz w:val="24"/>
          <w:szCs w:val="24"/>
        </w:rPr>
        <w:t xml:space="preserve"> </w:t>
      </w:r>
      <w:r w:rsidR="008B2FB0" w:rsidRPr="008B2FB0">
        <w:rPr>
          <w:rFonts w:ascii="Times New Roman" w:hAnsi="Times New Roman" w:cs="Times New Roman"/>
          <w:i/>
          <w:iCs/>
          <w:sz w:val="24"/>
          <w:szCs w:val="24"/>
        </w:rPr>
        <w:t>Literature reviews in sport psychology</w:t>
      </w:r>
      <w:r w:rsidR="00F02E7F" w:rsidRPr="00F02E7F">
        <w:rPr>
          <w:rFonts w:ascii="Times New Roman" w:hAnsi="Times New Roman" w:cs="Times New Roman"/>
          <w:sz w:val="24"/>
          <w:szCs w:val="24"/>
        </w:rPr>
        <w:t>.</w:t>
      </w:r>
      <w:r>
        <w:rPr>
          <w:rFonts w:ascii="Times New Roman" w:hAnsi="Times New Roman" w:cs="Times New Roman"/>
          <w:sz w:val="24"/>
          <w:szCs w:val="24"/>
        </w:rPr>
        <w:t xml:space="preserve">, </w:t>
      </w:r>
      <w:r w:rsidRPr="0045351B">
        <w:rPr>
          <w:rFonts w:ascii="Times New Roman" w:hAnsi="Times New Roman" w:cs="Times New Roman"/>
          <w:sz w:val="24"/>
          <w:szCs w:val="24"/>
        </w:rPr>
        <w:t xml:space="preserve">Hauppage, NY: Nova Science Publications, </w:t>
      </w:r>
      <w:r w:rsidR="00A77595">
        <w:rPr>
          <w:rFonts w:ascii="Times New Roman" w:hAnsi="Times New Roman" w:cs="Times New Roman"/>
          <w:sz w:val="24"/>
          <w:szCs w:val="24"/>
        </w:rPr>
        <w:t>(</w:t>
      </w:r>
      <w:r w:rsidR="008B2FB0" w:rsidRPr="00A77595">
        <w:rPr>
          <w:rFonts w:ascii="Times New Roman" w:hAnsi="Times New Roman" w:cs="Times New Roman"/>
          <w:i/>
          <w:iCs/>
          <w:sz w:val="24"/>
          <w:szCs w:val="24"/>
        </w:rPr>
        <w:t xml:space="preserve">Chapter 9, </w:t>
      </w:r>
      <w:r w:rsidR="00C01C6B" w:rsidRPr="00A77595">
        <w:rPr>
          <w:rFonts w:ascii="Times New Roman" w:hAnsi="Times New Roman" w:cs="Times New Roman"/>
          <w:i/>
          <w:iCs/>
          <w:sz w:val="24"/>
          <w:szCs w:val="24"/>
        </w:rPr>
        <w:t xml:space="preserve">pp. </w:t>
      </w:r>
      <w:r w:rsidRPr="00A77595">
        <w:rPr>
          <w:rFonts w:ascii="Times New Roman" w:hAnsi="Times New Roman" w:cs="Times New Roman"/>
          <w:i/>
          <w:iCs/>
          <w:sz w:val="24"/>
          <w:szCs w:val="24"/>
        </w:rPr>
        <w:t>289-319</w:t>
      </w:r>
      <w:r w:rsidR="00A77595">
        <w:rPr>
          <w:rFonts w:ascii="Times New Roman" w:hAnsi="Times New Roman" w:cs="Times New Roman"/>
          <w:i/>
          <w:iCs/>
          <w:sz w:val="24"/>
          <w:szCs w:val="24"/>
        </w:rPr>
        <w:t>)</w:t>
      </w:r>
      <w:r w:rsidRPr="00A77595">
        <w:rPr>
          <w:rFonts w:ascii="Times New Roman" w:hAnsi="Times New Roman" w:cs="Times New Roman"/>
          <w:i/>
          <w:iCs/>
          <w:sz w:val="24"/>
          <w:szCs w:val="24"/>
        </w:rPr>
        <w:t>.</w:t>
      </w:r>
    </w:p>
    <w:p w14:paraId="6103B450" w14:textId="77777777" w:rsidR="00F02E7F" w:rsidRDefault="00C6638D" w:rsidP="00434B0C">
      <w:pPr>
        <w:ind w:left="720" w:hanging="720"/>
        <w:rPr>
          <w:rFonts w:ascii="Times New Roman" w:hAnsi="Times New Roman" w:cs="Times New Roman"/>
          <w:sz w:val="24"/>
          <w:szCs w:val="24"/>
        </w:rPr>
      </w:pPr>
      <w:r w:rsidRPr="005535E1">
        <w:rPr>
          <w:rFonts w:ascii="Times New Roman" w:hAnsi="Times New Roman" w:cs="Times New Roman"/>
          <w:sz w:val="24"/>
          <w:szCs w:val="24"/>
        </w:rPr>
        <w:t>Geekie, J.</w:t>
      </w:r>
      <w:r>
        <w:rPr>
          <w:rFonts w:ascii="Times New Roman" w:hAnsi="Times New Roman" w:cs="Times New Roman"/>
          <w:sz w:val="24"/>
          <w:szCs w:val="24"/>
        </w:rPr>
        <w:t xml:space="preserve">, &amp; </w:t>
      </w:r>
      <w:r w:rsidRPr="005535E1">
        <w:rPr>
          <w:rFonts w:ascii="Times New Roman" w:hAnsi="Times New Roman" w:cs="Times New Roman"/>
          <w:sz w:val="24"/>
          <w:szCs w:val="24"/>
        </w:rPr>
        <w:t xml:space="preserve">Read, J. 2009. </w:t>
      </w:r>
      <w:r w:rsidRPr="00945D18">
        <w:rPr>
          <w:rFonts w:ascii="Times New Roman" w:hAnsi="Times New Roman" w:cs="Times New Roman"/>
          <w:i/>
          <w:iCs/>
          <w:sz w:val="24"/>
          <w:szCs w:val="24"/>
        </w:rPr>
        <w:t>Making sense of madness: Contesting the meaning of schizophrenia.</w:t>
      </w:r>
      <w:r w:rsidRPr="005535E1">
        <w:rPr>
          <w:rFonts w:ascii="Times New Roman" w:hAnsi="Times New Roman" w:cs="Times New Roman"/>
          <w:sz w:val="24"/>
          <w:szCs w:val="24"/>
        </w:rPr>
        <w:t xml:space="preserve"> London: Routledge Taylor &amp; Francis. </w:t>
      </w:r>
      <w:r>
        <w:rPr>
          <w:rFonts w:ascii="Times New Roman" w:hAnsi="Times New Roman" w:cs="Times New Roman"/>
          <w:sz w:val="24"/>
          <w:szCs w:val="24"/>
        </w:rPr>
        <w:t>[</w:t>
      </w:r>
      <w:r w:rsidRPr="005535E1">
        <w:rPr>
          <w:rFonts w:ascii="Times New Roman" w:hAnsi="Times New Roman" w:cs="Times New Roman"/>
          <w:sz w:val="24"/>
          <w:szCs w:val="24"/>
        </w:rPr>
        <w:t>E-book</w:t>
      </w:r>
      <w:r>
        <w:rPr>
          <w:rFonts w:ascii="Times New Roman" w:hAnsi="Times New Roman" w:cs="Times New Roman"/>
          <w:sz w:val="24"/>
          <w:szCs w:val="24"/>
        </w:rPr>
        <w:t>]</w:t>
      </w:r>
      <w:r w:rsidRPr="005535E1">
        <w:rPr>
          <w:rFonts w:ascii="Times New Roman" w:hAnsi="Times New Roman" w:cs="Times New Roman"/>
          <w:sz w:val="24"/>
          <w:szCs w:val="24"/>
        </w:rPr>
        <w:t>.</w:t>
      </w:r>
      <w:r w:rsidR="00F02E7F">
        <w:rPr>
          <w:rFonts w:ascii="Times New Roman" w:hAnsi="Times New Roman" w:cs="Times New Roman"/>
          <w:sz w:val="24"/>
          <w:szCs w:val="24"/>
        </w:rPr>
        <w:t xml:space="preserve"> </w:t>
      </w:r>
      <w:r w:rsidRPr="005535E1">
        <w:rPr>
          <w:rFonts w:ascii="Times New Roman" w:hAnsi="Times New Roman" w:cs="Times New Roman"/>
          <w:sz w:val="24"/>
          <w:szCs w:val="24"/>
        </w:rPr>
        <w:t>http://www.tandfebooks.com/doi/view/10.4324/9780203878422</w:t>
      </w:r>
      <w:r>
        <w:rPr>
          <w:rFonts w:ascii="Times New Roman" w:hAnsi="Times New Roman" w:cs="Times New Roman"/>
          <w:sz w:val="24"/>
          <w:szCs w:val="24"/>
        </w:rPr>
        <w:t>.</w:t>
      </w:r>
      <w:r w:rsidRPr="005535E1">
        <w:rPr>
          <w:rFonts w:ascii="Times New Roman" w:hAnsi="Times New Roman" w:cs="Times New Roman"/>
          <w:sz w:val="24"/>
          <w:szCs w:val="24"/>
        </w:rPr>
        <w:t xml:space="preserve"> </w:t>
      </w:r>
    </w:p>
    <w:p w14:paraId="6C8F9E67" w14:textId="059C876B" w:rsidR="00C6638D" w:rsidRPr="00FA4591" w:rsidRDefault="00C6638D" w:rsidP="00434B0C">
      <w:pPr>
        <w:ind w:left="720" w:hanging="720"/>
        <w:rPr>
          <w:rFonts w:ascii="Times New Roman" w:hAnsi="Times New Roman" w:cs="Times New Roman"/>
          <w:sz w:val="24"/>
          <w:szCs w:val="24"/>
        </w:rPr>
      </w:pPr>
      <w:r>
        <w:rPr>
          <w:rFonts w:ascii="Times New Roman" w:hAnsi="Times New Roman" w:cs="Times New Roman"/>
          <w:sz w:val="24"/>
          <w:szCs w:val="24"/>
        </w:rPr>
        <w:t xml:space="preserve">Hasselt, V.B.V., Romano, S.J., &amp; </w:t>
      </w:r>
      <w:proofErr w:type="spellStart"/>
      <w:r>
        <w:rPr>
          <w:rFonts w:ascii="Times New Roman" w:hAnsi="Times New Roman" w:cs="Times New Roman"/>
          <w:sz w:val="24"/>
          <w:szCs w:val="24"/>
        </w:rPr>
        <w:t>Vecchi</w:t>
      </w:r>
      <w:proofErr w:type="spellEnd"/>
      <w:r>
        <w:rPr>
          <w:rFonts w:ascii="Times New Roman" w:hAnsi="Times New Roman" w:cs="Times New Roman"/>
          <w:sz w:val="24"/>
          <w:szCs w:val="24"/>
        </w:rPr>
        <w:t>, G. M.</w:t>
      </w:r>
      <w:r w:rsidRPr="0053111E">
        <w:rPr>
          <w:rFonts w:ascii="Times New Roman" w:hAnsi="Times New Roman" w:cs="Times New Roman"/>
          <w:sz w:val="24"/>
          <w:szCs w:val="24"/>
        </w:rPr>
        <w:t xml:space="preserve"> </w:t>
      </w:r>
      <w:r>
        <w:rPr>
          <w:rFonts w:ascii="Times New Roman" w:hAnsi="Times New Roman" w:cs="Times New Roman"/>
          <w:sz w:val="24"/>
          <w:szCs w:val="24"/>
        </w:rPr>
        <w:t>(</w:t>
      </w:r>
      <w:r w:rsidRPr="00FA4591">
        <w:rPr>
          <w:rFonts w:ascii="Times New Roman" w:hAnsi="Times New Roman" w:cs="Times New Roman"/>
          <w:sz w:val="24"/>
          <w:szCs w:val="24"/>
        </w:rPr>
        <w:t>2008</w:t>
      </w:r>
      <w:r>
        <w:rPr>
          <w:rFonts w:ascii="Times New Roman" w:hAnsi="Times New Roman" w:cs="Times New Roman"/>
          <w:sz w:val="24"/>
          <w:szCs w:val="24"/>
        </w:rPr>
        <w:t>)</w:t>
      </w:r>
      <w:r w:rsidRPr="00FA4591">
        <w:rPr>
          <w:rFonts w:ascii="Times New Roman" w:hAnsi="Times New Roman" w:cs="Times New Roman"/>
          <w:sz w:val="24"/>
          <w:szCs w:val="24"/>
        </w:rPr>
        <w:t>.</w:t>
      </w:r>
      <w:r w:rsidRPr="008F2222">
        <w:rPr>
          <w:rFonts w:ascii="Times New Roman" w:hAnsi="Times New Roman" w:cs="Times New Roman"/>
          <w:sz w:val="24"/>
          <w:szCs w:val="24"/>
        </w:rPr>
        <w:t xml:space="preserve"> </w:t>
      </w:r>
      <w:r w:rsidRPr="00FA4591">
        <w:rPr>
          <w:rFonts w:ascii="Times New Roman" w:hAnsi="Times New Roman" w:cs="Times New Roman"/>
          <w:sz w:val="24"/>
          <w:szCs w:val="24"/>
        </w:rPr>
        <w:t>Behaviour Modification</w:t>
      </w:r>
      <w:r>
        <w:rPr>
          <w:rFonts w:ascii="Times New Roman" w:hAnsi="Times New Roman" w:cs="Times New Roman"/>
          <w:sz w:val="24"/>
          <w:szCs w:val="24"/>
        </w:rPr>
        <w:t>.</w:t>
      </w:r>
      <w:r w:rsidRPr="008F2222">
        <w:rPr>
          <w:rFonts w:ascii="Times New Roman" w:hAnsi="Times New Roman" w:cs="Times New Roman"/>
          <w:sz w:val="24"/>
          <w:szCs w:val="24"/>
        </w:rPr>
        <w:t xml:space="preserve"> </w:t>
      </w:r>
      <w:r w:rsidRPr="008F2222">
        <w:rPr>
          <w:rFonts w:ascii="Times New Roman" w:hAnsi="Times New Roman" w:cs="Times New Roman"/>
          <w:i/>
          <w:iCs/>
          <w:sz w:val="24"/>
          <w:szCs w:val="24"/>
        </w:rPr>
        <w:t>Role playing: Applications in hostage and crisis negotiation skills training.</w:t>
      </w:r>
      <w:r>
        <w:rPr>
          <w:rFonts w:ascii="Times New Roman" w:hAnsi="Times New Roman" w:cs="Times New Roman"/>
          <w:i/>
          <w:iCs/>
          <w:sz w:val="24"/>
          <w:szCs w:val="24"/>
        </w:rPr>
        <w:t xml:space="preserve"> </w:t>
      </w:r>
      <w:r w:rsidRPr="008F2222">
        <w:rPr>
          <w:rFonts w:ascii="Times New Roman" w:hAnsi="Times New Roman" w:cs="Times New Roman"/>
          <w:i/>
          <w:iCs/>
          <w:sz w:val="24"/>
          <w:szCs w:val="24"/>
        </w:rPr>
        <w:t>Volume 32</w:t>
      </w:r>
      <w:r w:rsidRPr="00FA4591">
        <w:rPr>
          <w:rFonts w:ascii="Times New Roman" w:hAnsi="Times New Roman" w:cs="Times New Roman"/>
          <w:sz w:val="24"/>
          <w:szCs w:val="24"/>
        </w:rPr>
        <w:t xml:space="preserve">, </w:t>
      </w:r>
      <w:r>
        <w:rPr>
          <w:rFonts w:ascii="Times New Roman" w:hAnsi="Times New Roman" w:cs="Times New Roman"/>
          <w:sz w:val="24"/>
          <w:szCs w:val="24"/>
        </w:rPr>
        <w:t>(</w:t>
      </w:r>
      <w:r w:rsidRPr="00FA4591">
        <w:rPr>
          <w:rFonts w:ascii="Times New Roman" w:hAnsi="Times New Roman" w:cs="Times New Roman"/>
          <w:sz w:val="24"/>
          <w:szCs w:val="24"/>
        </w:rPr>
        <w:t>2</w:t>
      </w:r>
      <w:r>
        <w:rPr>
          <w:rFonts w:ascii="Times New Roman" w:hAnsi="Times New Roman" w:cs="Times New Roman"/>
          <w:sz w:val="24"/>
          <w:szCs w:val="24"/>
        </w:rPr>
        <w:t>)</w:t>
      </w:r>
      <w:r w:rsidRPr="00FA4591">
        <w:rPr>
          <w:rFonts w:ascii="Times New Roman" w:hAnsi="Times New Roman" w:cs="Times New Roman"/>
          <w:sz w:val="24"/>
          <w:szCs w:val="24"/>
        </w:rPr>
        <w:t>. DOI: 10.1177/0145445507308281</w:t>
      </w:r>
      <w:r>
        <w:rPr>
          <w:rFonts w:ascii="Times New Roman" w:hAnsi="Times New Roman" w:cs="Times New Roman"/>
          <w:sz w:val="24"/>
          <w:szCs w:val="24"/>
        </w:rPr>
        <w:t>.</w:t>
      </w:r>
      <w:r w:rsidRPr="00FA4591">
        <w:rPr>
          <w:rFonts w:ascii="Times New Roman" w:hAnsi="Times New Roman" w:cs="Times New Roman"/>
          <w:sz w:val="24"/>
          <w:szCs w:val="24"/>
        </w:rPr>
        <w:t xml:space="preserve"> </w:t>
      </w:r>
    </w:p>
    <w:p w14:paraId="256A544B" w14:textId="77777777" w:rsidR="00C6638D" w:rsidRPr="005535E1" w:rsidRDefault="00C6638D" w:rsidP="00434B0C">
      <w:pPr>
        <w:ind w:left="720" w:hanging="720"/>
        <w:rPr>
          <w:rFonts w:ascii="Times New Roman" w:hAnsi="Times New Roman" w:cs="Times New Roman"/>
          <w:sz w:val="24"/>
          <w:szCs w:val="24"/>
        </w:rPr>
      </w:pPr>
      <w:r w:rsidRPr="00A77BFE">
        <w:rPr>
          <w:rFonts w:ascii="Times New Roman" w:hAnsi="Times New Roman" w:cs="Times New Roman"/>
          <w:sz w:val="24"/>
          <w:szCs w:val="24"/>
        </w:rPr>
        <w:t>Hefferon</w:t>
      </w:r>
      <w:r>
        <w:rPr>
          <w:rFonts w:ascii="Times New Roman" w:hAnsi="Times New Roman" w:cs="Times New Roman"/>
          <w:sz w:val="24"/>
          <w:szCs w:val="24"/>
        </w:rPr>
        <w:t>, K., &amp;</w:t>
      </w:r>
      <w:r w:rsidRPr="00A77BFE">
        <w:rPr>
          <w:rFonts w:ascii="Times New Roman" w:hAnsi="Times New Roman" w:cs="Times New Roman"/>
          <w:sz w:val="24"/>
          <w:szCs w:val="24"/>
        </w:rPr>
        <w:t xml:space="preserve"> Boniwell</w:t>
      </w:r>
      <w:r>
        <w:rPr>
          <w:rFonts w:ascii="Times New Roman" w:hAnsi="Times New Roman" w:cs="Times New Roman"/>
          <w:sz w:val="24"/>
          <w:szCs w:val="24"/>
        </w:rPr>
        <w:t>, I.</w:t>
      </w:r>
      <w:r w:rsidRPr="005535E1">
        <w:rPr>
          <w:rFonts w:ascii="Times New Roman" w:hAnsi="Times New Roman" w:cs="Times New Roman"/>
          <w:sz w:val="24"/>
          <w:szCs w:val="24"/>
        </w:rPr>
        <w:t xml:space="preserve"> 2011. </w:t>
      </w:r>
      <w:r w:rsidRPr="00A77618">
        <w:rPr>
          <w:rFonts w:ascii="Times New Roman" w:hAnsi="Times New Roman" w:cs="Times New Roman"/>
          <w:i/>
          <w:iCs/>
          <w:sz w:val="24"/>
          <w:szCs w:val="24"/>
        </w:rPr>
        <w:t>Positive psychology: theory, research and applications</w:t>
      </w:r>
      <w:r w:rsidRPr="005535E1">
        <w:rPr>
          <w:rFonts w:ascii="Times New Roman" w:hAnsi="Times New Roman" w:cs="Times New Roman"/>
          <w:sz w:val="24"/>
          <w:szCs w:val="24"/>
        </w:rPr>
        <w:t>. New York, New York</w:t>
      </w:r>
      <w:r>
        <w:rPr>
          <w:rFonts w:ascii="Times New Roman" w:hAnsi="Times New Roman" w:cs="Times New Roman"/>
          <w:sz w:val="24"/>
          <w:szCs w:val="24"/>
        </w:rPr>
        <w:t>:</w:t>
      </w:r>
      <w:r w:rsidRPr="00E05E10">
        <w:rPr>
          <w:rFonts w:ascii="Times New Roman" w:hAnsi="Times New Roman" w:cs="Times New Roman"/>
          <w:sz w:val="24"/>
          <w:szCs w:val="24"/>
        </w:rPr>
        <w:t xml:space="preserve"> </w:t>
      </w:r>
      <w:r w:rsidRPr="005535E1">
        <w:rPr>
          <w:rFonts w:ascii="Times New Roman" w:hAnsi="Times New Roman" w:cs="Times New Roman"/>
          <w:sz w:val="24"/>
          <w:szCs w:val="24"/>
        </w:rPr>
        <w:t>Open University Press.</w:t>
      </w:r>
    </w:p>
    <w:p w14:paraId="361FCE20" w14:textId="1629538B" w:rsidR="00C6638D" w:rsidRPr="00FA4591" w:rsidRDefault="00C6638D" w:rsidP="00434B0C">
      <w:pPr>
        <w:ind w:left="720" w:hanging="720"/>
        <w:rPr>
          <w:rFonts w:ascii="Times New Roman" w:hAnsi="Times New Roman" w:cs="Times New Roman"/>
          <w:sz w:val="24"/>
          <w:szCs w:val="24"/>
        </w:rPr>
      </w:pPr>
      <w:r w:rsidRPr="00FA4591">
        <w:rPr>
          <w:rFonts w:ascii="Times New Roman" w:hAnsi="Times New Roman" w:cs="Times New Roman"/>
          <w:sz w:val="24"/>
          <w:szCs w:val="24"/>
        </w:rPr>
        <w:t>Hill</w:t>
      </w:r>
      <w:r>
        <w:rPr>
          <w:rFonts w:ascii="Times New Roman" w:hAnsi="Times New Roman" w:cs="Times New Roman"/>
          <w:sz w:val="24"/>
          <w:szCs w:val="24"/>
        </w:rPr>
        <w:t xml:space="preserve">, E. M. </w:t>
      </w:r>
      <w:r w:rsidRPr="00FA4591">
        <w:rPr>
          <w:rFonts w:ascii="Times New Roman" w:hAnsi="Times New Roman" w:cs="Times New Roman"/>
          <w:sz w:val="24"/>
          <w:szCs w:val="24"/>
        </w:rPr>
        <w:t>(2015)</w:t>
      </w:r>
      <w:r>
        <w:rPr>
          <w:rFonts w:ascii="Times New Roman" w:hAnsi="Times New Roman" w:cs="Times New Roman"/>
          <w:sz w:val="24"/>
          <w:szCs w:val="24"/>
        </w:rPr>
        <w:t xml:space="preserve">. </w:t>
      </w:r>
      <w:r w:rsidRPr="00FA4591">
        <w:rPr>
          <w:rFonts w:ascii="Times New Roman" w:hAnsi="Times New Roman" w:cs="Times New Roman"/>
          <w:sz w:val="24"/>
          <w:szCs w:val="24"/>
        </w:rPr>
        <w:t>Journal of health psychology</w:t>
      </w:r>
      <w:r>
        <w:rPr>
          <w:rFonts w:ascii="Times New Roman" w:hAnsi="Times New Roman" w:cs="Times New Roman"/>
          <w:sz w:val="24"/>
          <w:szCs w:val="24"/>
        </w:rPr>
        <w:t xml:space="preserve">, </w:t>
      </w:r>
      <w:r w:rsidRPr="0053111E">
        <w:rPr>
          <w:rFonts w:ascii="Times New Roman" w:hAnsi="Times New Roman" w:cs="Times New Roman"/>
          <w:i/>
          <w:iCs/>
          <w:sz w:val="24"/>
          <w:szCs w:val="24"/>
        </w:rPr>
        <w:t>The role of narcissism in health-risk and health-protective behaviours</w:t>
      </w:r>
      <w:r w:rsidR="00A77595">
        <w:rPr>
          <w:rFonts w:ascii="Times New Roman" w:hAnsi="Times New Roman" w:cs="Times New Roman"/>
          <w:i/>
          <w:iCs/>
          <w:sz w:val="24"/>
          <w:szCs w:val="24"/>
        </w:rPr>
        <w:t>. (pp.</w:t>
      </w:r>
      <w:r w:rsidRPr="00FA4591">
        <w:rPr>
          <w:rFonts w:ascii="Times New Roman" w:hAnsi="Times New Roman" w:cs="Times New Roman"/>
          <w:sz w:val="24"/>
          <w:szCs w:val="24"/>
        </w:rPr>
        <w:t xml:space="preserve"> 1-12.</w:t>
      </w:r>
      <w:r w:rsidR="00A77595">
        <w:rPr>
          <w:rFonts w:ascii="Times New Roman" w:hAnsi="Times New Roman" w:cs="Times New Roman"/>
          <w:sz w:val="24"/>
          <w:szCs w:val="24"/>
        </w:rPr>
        <w:t>)</w:t>
      </w:r>
      <w:r w:rsidRPr="00FA4591">
        <w:rPr>
          <w:rFonts w:ascii="Times New Roman" w:hAnsi="Times New Roman" w:cs="Times New Roman"/>
          <w:sz w:val="24"/>
          <w:szCs w:val="24"/>
        </w:rPr>
        <w:t xml:space="preserve"> DOI: 10.1177/1359105315569858</w:t>
      </w:r>
      <w:r>
        <w:rPr>
          <w:rFonts w:ascii="Times New Roman" w:hAnsi="Times New Roman" w:cs="Times New Roman"/>
          <w:sz w:val="24"/>
          <w:szCs w:val="24"/>
        </w:rPr>
        <w:t>.</w:t>
      </w:r>
    </w:p>
    <w:p w14:paraId="45CDAF5C" w14:textId="474E4AAE" w:rsidR="00C6638D" w:rsidRPr="005535E1" w:rsidRDefault="00C6638D" w:rsidP="00434B0C">
      <w:pPr>
        <w:ind w:left="720" w:hanging="720"/>
        <w:rPr>
          <w:rFonts w:ascii="Times New Roman" w:hAnsi="Times New Roman" w:cs="Times New Roman"/>
          <w:sz w:val="24"/>
          <w:szCs w:val="24"/>
        </w:rPr>
      </w:pPr>
      <w:r>
        <w:rPr>
          <w:rFonts w:ascii="Times New Roman" w:hAnsi="Times New Roman" w:cs="Times New Roman"/>
          <w:sz w:val="24"/>
          <w:szCs w:val="24"/>
        </w:rPr>
        <w:t>Mazetti, G., Schaufeli, W.B., &amp; Guglielmi, D. (2014).</w:t>
      </w:r>
      <w:r w:rsidRPr="005535E1">
        <w:rPr>
          <w:rFonts w:ascii="Times New Roman" w:hAnsi="Times New Roman" w:cs="Times New Roman"/>
          <w:sz w:val="24"/>
          <w:szCs w:val="24"/>
        </w:rPr>
        <w:t xml:space="preserve"> International journal of stress management</w:t>
      </w:r>
      <w:r>
        <w:rPr>
          <w:rFonts w:ascii="Times New Roman" w:hAnsi="Times New Roman" w:cs="Times New Roman"/>
          <w:sz w:val="24"/>
          <w:szCs w:val="24"/>
        </w:rPr>
        <w:t xml:space="preserve">, </w:t>
      </w:r>
      <w:r>
        <w:rPr>
          <w:rFonts w:ascii="Times New Roman" w:hAnsi="Times New Roman" w:cs="Times New Roman"/>
          <w:i/>
          <w:iCs/>
          <w:sz w:val="24"/>
          <w:szCs w:val="24"/>
        </w:rPr>
        <w:t>a</w:t>
      </w:r>
      <w:r w:rsidRPr="00A77618">
        <w:rPr>
          <w:rFonts w:ascii="Times New Roman" w:hAnsi="Times New Roman" w:cs="Times New Roman"/>
          <w:i/>
          <w:iCs/>
          <w:sz w:val="24"/>
          <w:szCs w:val="24"/>
        </w:rPr>
        <w:t>re workaholics born or made? Relations of workaholism with person characteristics and overwork climate</w:t>
      </w:r>
      <w:r w:rsidRPr="005535E1">
        <w:rPr>
          <w:rFonts w:ascii="Times New Roman" w:hAnsi="Times New Roman" w:cs="Times New Roman"/>
          <w:sz w:val="24"/>
          <w:szCs w:val="24"/>
        </w:rPr>
        <w:t xml:space="preserve">. </w:t>
      </w:r>
      <w:r w:rsidRPr="00A77618">
        <w:rPr>
          <w:rFonts w:ascii="Times New Roman" w:hAnsi="Times New Roman" w:cs="Times New Roman"/>
          <w:i/>
          <w:iCs/>
          <w:sz w:val="24"/>
          <w:szCs w:val="24"/>
        </w:rPr>
        <w:t xml:space="preserve">Volume </w:t>
      </w:r>
      <w:r w:rsidRPr="005535E1">
        <w:rPr>
          <w:rFonts w:ascii="Times New Roman" w:hAnsi="Times New Roman" w:cs="Times New Roman"/>
          <w:sz w:val="24"/>
          <w:szCs w:val="24"/>
        </w:rPr>
        <w:t xml:space="preserve">23, </w:t>
      </w:r>
      <w:r>
        <w:rPr>
          <w:rFonts w:ascii="Times New Roman" w:hAnsi="Times New Roman" w:cs="Times New Roman"/>
          <w:sz w:val="24"/>
          <w:szCs w:val="24"/>
        </w:rPr>
        <w:t>(</w:t>
      </w:r>
      <w:r w:rsidRPr="005535E1">
        <w:rPr>
          <w:rFonts w:ascii="Times New Roman" w:hAnsi="Times New Roman" w:cs="Times New Roman"/>
          <w:sz w:val="24"/>
          <w:szCs w:val="24"/>
        </w:rPr>
        <w:t>3</w:t>
      </w:r>
      <w:r>
        <w:rPr>
          <w:rFonts w:ascii="Times New Roman" w:hAnsi="Times New Roman" w:cs="Times New Roman"/>
          <w:sz w:val="24"/>
          <w:szCs w:val="24"/>
        </w:rPr>
        <w:t>,</w:t>
      </w:r>
      <w:r w:rsidR="00C01C6B">
        <w:rPr>
          <w:rFonts w:ascii="Times New Roman" w:hAnsi="Times New Roman" w:cs="Times New Roman"/>
          <w:sz w:val="24"/>
          <w:szCs w:val="24"/>
        </w:rPr>
        <w:t xml:space="preserve"> pp. </w:t>
      </w:r>
      <w:r w:rsidRPr="005535E1">
        <w:rPr>
          <w:rFonts w:ascii="Times New Roman" w:hAnsi="Times New Roman" w:cs="Times New Roman"/>
          <w:sz w:val="24"/>
          <w:szCs w:val="24"/>
        </w:rPr>
        <w:t>227-254</w:t>
      </w:r>
      <w:r w:rsidR="00A77595">
        <w:rPr>
          <w:rFonts w:ascii="Times New Roman" w:hAnsi="Times New Roman" w:cs="Times New Roman"/>
          <w:sz w:val="24"/>
          <w:szCs w:val="24"/>
        </w:rPr>
        <w:t>)</w:t>
      </w:r>
      <w:r w:rsidRPr="005535E1">
        <w:rPr>
          <w:rFonts w:ascii="Times New Roman" w:hAnsi="Times New Roman" w:cs="Times New Roman"/>
          <w:sz w:val="24"/>
          <w:szCs w:val="24"/>
        </w:rPr>
        <w:t xml:space="preserve">. </w:t>
      </w:r>
    </w:p>
    <w:p w14:paraId="7519B33B" w14:textId="7ECD2865" w:rsidR="00BD5000" w:rsidRPr="00C6638D" w:rsidRDefault="00C6638D" w:rsidP="00434B0C">
      <w:pPr>
        <w:ind w:left="720" w:hanging="720"/>
        <w:rPr>
          <w:rFonts w:ascii="Times New Roman" w:hAnsi="Times New Roman" w:cs="Times New Roman"/>
          <w:i/>
          <w:iCs/>
          <w:sz w:val="24"/>
          <w:szCs w:val="24"/>
        </w:rPr>
      </w:pPr>
      <w:r w:rsidRPr="00FA4591">
        <w:rPr>
          <w:rFonts w:ascii="Times New Roman" w:hAnsi="Times New Roman" w:cs="Times New Roman"/>
          <w:sz w:val="24"/>
          <w:szCs w:val="24"/>
        </w:rPr>
        <w:t>Mohamed</w:t>
      </w:r>
      <w:r>
        <w:rPr>
          <w:rFonts w:ascii="Times New Roman" w:hAnsi="Times New Roman" w:cs="Times New Roman"/>
          <w:sz w:val="24"/>
          <w:szCs w:val="24"/>
        </w:rPr>
        <w:t>, S.</w:t>
      </w:r>
      <w:r w:rsidRPr="00FA4591">
        <w:rPr>
          <w:rFonts w:ascii="Times New Roman" w:hAnsi="Times New Roman" w:cs="Times New Roman"/>
          <w:sz w:val="24"/>
          <w:szCs w:val="24"/>
        </w:rPr>
        <w:t xml:space="preserve"> 2011</w:t>
      </w:r>
      <w:r>
        <w:rPr>
          <w:rFonts w:ascii="Times New Roman" w:hAnsi="Times New Roman" w:cs="Times New Roman"/>
          <w:sz w:val="24"/>
          <w:szCs w:val="24"/>
        </w:rPr>
        <w:t xml:space="preserve">. </w:t>
      </w:r>
      <w:r w:rsidRPr="00FA4591">
        <w:rPr>
          <w:rFonts w:ascii="Times New Roman" w:hAnsi="Times New Roman" w:cs="Times New Roman"/>
          <w:sz w:val="24"/>
          <w:szCs w:val="24"/>
        </w:rPr>
        <w:t xml:space="preserve">Doctoral dissertation, </w:t>
      </w:r>
      <w:r w:rsidRPr="00DC42E0">
        <w:rPr>
          <w:rFonts w:ascii="Times New Roman" w:hAnsi="Times New Roman" w:cs="Times New Roman"/>
          <w:i/>
          <w:iCs/>
          <w:sz w:val="24"/>
          <w:szCs w:val="24"/>
        </w:rPr>
        <w:t>Stigma and mental illness: are there cultural differences</w:t>
      </w:r>
      <w:r>
        <w:rPr>
          <w:rFonts w:ascii="Times New Roman" w:hAnsi="Times New Roman" w:cs="Times New Roman"/>
          <w:i/>
          <w:iCs/>
          <w:sz w:val="24"/>
          <w:szCs w:val="24"/>
        </w:rPr>
        <w:t>?</w:t>
      </w:r>
      <w:r w:rsidRPr="00FA4591">
        <w:rPr>
          <w:rFonts w:ascii="Times New Roman" w:hAnsi="Times New Roman" w:cs="Times New Roman"/>
          <w:sz w:val="24"/>
          <w:szCs w:val="24"/>
        </w:rPr>
        <w:t xml:space="preserve"> University of East Anglia, </w:t>
      </w:r>
      <w:proofErr w:type="spellStart"/>
      <w:r w:rsidRPr="00FA4591">
        <w:rPr>
          <w:rFonts w:ascii="Times New Roman" w:hAnsi="Times New Roman" w:cs="Times New Roman"/>
          <w:sz w:val="24"/>
          <w:szCs w:val="24"/>
        </w:rPr>
        <w:t>EThOS</w:t>
      </w:r>
      <w:proofErr w:type="spellEnd"/>
      <w:r w:rsidRPr="00FA4591">
        <w:rPr>
          <w:rFonts w:ascii="Times New Roman" w:hAnsi="Times New Roman" w:cs="Times New Roman"/>
          <w:sz w:val="24"/>
          <w:szCs w:val="24"/>
        </w:rPr>
        <w:t xml:space="preserve">, </w:t>
      </w:r>
      <w:proofErr w:type="gramStart"/>
      <w:r w:rsidRPr="00FA4591">
        <w:rPr>
          <w:rFonts w:ascii="Times New Roman" w:hAnsi="Times New Roman" w:cs="Times New Roman"/>
          <w:sz w:val="24"/>
          <w:szCs w:val="24"/>
        </w:rPr>
        <w:t>uk.bl.ethos</w:t>
      </w:r>
      <w:proofErr w:type="gramEnd"/>
      <w:r w:rsidRPr="00FA4591">
        <w:rPr>
          <w:rFonts w:ascii="Times New Roman" w:hAnsi="Times New Roman" w:cs="Times New Roman"/>
          <w:sz w:val="24"/>
          <w:szCs w:val="24"/>
        </w:rPr>
        <w:t>.573771</w:t>
      </w:r>
      <w:r>
        <w:rPr>
          <w:rFonts w:ascii="Times New Roman" w:hAnsi="Times New Roman" w:cs="Times New Roman"/>
          <w:sz w:val="24"/>
          <w:szCs w:val="24"/>
        </w:rPr>
        <w:t>.</w:t>
      </w:r>
      <w:r w:rsidRPr="00FA4591">
        <w:rPr>
          <w:rFonts w:ascii="Times New Roman" w:hAnsi="Times New Roman" w:cs="Times New Roman"/>
          <w:sz w:val="24"/>
          <w:szCs w:val="24"/>
        </w:rPr>
        <w:t xml:space="preserve"> </w:t>
      </w:r>
    </w:p>
    <w:p w14:paraId="28E23C1A" w14:textId="48C9A276" w:rsidR="00BD5000" w:rsidRPr="005535E1" w:rsidRDefault="00E05E10" w:rsidP="00434B0C">
      <w:pPr>
        <w:ind w:left="720" w:hanging="720"/>
        <w:rPr>
          <w:rFonts w:ascii="Times New Roman" w:hAnsi="Times New Roman" w:cs="Times New Roman"/>
          <w:sz w:val="24"/>
          <w:szCs w:val="24"/>
        </w:rPr>
      </w:pPr>
      <w:r w:rsidRPr="005535E1">
        <w:rPr>
          <w:rFonts w:ascii="Times New Roman" w:hAnsi="Times New Roman" w:cs="Times New Roman"/>
          <w:sz w:val="24"/>
          <w:szCs w:val="24"/>
        </w:rPr>
        <w:t>Office for National Statistics</w:t>
      </w:r>
      <w:r w:rsidR="00540911">
        <w:rPr>
          <w:rFonts w:ascii="Times New Roman" w:hAnsi="Times New Roman" w:cs="Times New Roman"/>
          <w:sz w:val="24"/>
          <w:szCs w:val="24"/>
        </w:rPr>
        <w:t>.</w:t>
      </w:r>
      <w:r w:rsidRPr="005535E1">
        <w:rPr>
          <w:rFonts w:ascii="Times New Roman" w:hAnsi="Times New Roman" w:cs="Times New Roman"/>
          <w:sz w:val="24"/>
          <w:szCs w:val="24"/>
        </w:rPr>
        <w:t xml:space="preserve"> </w:t>
      </w:r>
      <w:r w:rsidR="001509F9">
        <w:rPr>
          <w:rFonts w:ascii="Times New Roman" w:hAnsi="Times New Roman" w:cs="Times New Roman"/>
          <w:sz w:val="24"/>
          <w:szCs w:val="24"/>
        </w:rPr>
        <w:t>(</w:t>
      </w:r>
      <w:r w:rsidRPr="005535E1">
        <w:rPr>
          <w:rFonts w:ascii="Times New Roman" w:hAnsi="Times New Roman" w:cs="Times New Roman"/>
          <w:sz w:val="24"/>
          <w:szCs w:val="24"/>
        </w:rPr>
        <w:t>3 May 2016</w:t>
      </w:r>
      <w:r w:rsidR="001509F9">
        <w:rPr>
          <w:rFonts w:ascii="Times New Roman" w:hAnsi="Times New Roman" w:cs="Times New Roman"/>
          <w:sz w:val="24"/>
          <w:szCs w:val="24"/>
        </w:rPr>
        <w:t>)</w:t>
      </w:r>
      <w:r w:rsidR="00540911">
        <w:rPr>
          <w:rFonts w:ascii="Times New Roman" w:hAnsi="Times New Roman" w:cs="Times New Roman"/>
          <w:sz w:val="24"/>
          <w:szCs w:val="24"/>
        </w:rPr>
        <w:t xml:space="preserve">. </w:t>
      </w:r>
      <w:r w:rsidR="00BD5000" w:rsidRPr="003411B4">
        <w:rPr>
          <w:rFonts w:ascii="Times New Roman" w:hAnsi="Times New Roman" w:cs="Times New Roman"/>
          <w:i/>
          <w:iCs/>
          <w:sz w:val="24"/>
          <w:szCs w:val="24"/>
        </w:rPr>
        <w:t>Adult drinking habits in Great Britain</w:t>
      </w:r>
      <w:r w:rsidR="00BD5000" w:rsidRPr="005535E1">
        <w:rPr>
          <w:rFonts w:ascii="Times New Roman" w:hAnsi="Times New Roman" w:cs="Times New Roman"/>
          <w:sz w:val="24"/>
          <w:szCs w:val="24"/>
        </w:rPr>
        <w:t xml:space="preserve">: 2005 to </w:t>
      </w:r>
      <w:r>
        <w:rPr>
          <w:rFonts w:ascii="Times New Roman" w:hAnsi="Times New Roman" w:cs="Times New Roman"/>
          <w:sz w:val="24"/>
          <w:szCs w:val="24"/>
        </w:rPr>
        <w:t>2</w:t>
      </w:r>
      <w:r w:rsidR="00BD5000" w:rsidRPr="005535E1">
        <w:rPr>
          <w:rFonts w:ascii="Times New Roman" w:hAnsi="Times New Roman" w:cs="Times New Roman"/>
          <w:sz w:val="24"/>
          <w:szCs w:val="24"/>
        </w:rPr>
        <w:t>016</w:t>
      </w:r>
      <w:r w:rsidR="00540911">
        <w:rPr>
          <w:rFonts w:ascii="Times New Roman" w:hAnsi="Times New Roman" w:cs="Times New Roman"/>
          <w:sz w:val="24"/>
          <w:szCs w:val="24"/>
        </w:rPr>
        <w:t xml:space="preserve">, </w:t>
      </w:r>
      <w:r w:rsidR="00BD5000" w:rsidRPr="005535E1">
        <w:rPr>
          <w:rFonts w:ascii="Times New Roman" w:hAnsi="Times New Roman" w:cs="Times New Roman"/>
          <w:sz w:val="24"/>
          <w:szCs w:val="24"/>
        </w:rPr>
        <w:t>https://www.ons.gov.uk/peoplepopulationandcommunity/healthandsocialcare/ drugusealcoholandsmoking/bulletins/opinionsandlifestylesurveyadultdrinkinghabitsingreatbritain/2005to2016</w:t>
      </w:r>
      <w:r w:rsidR="00FF4FEB">
        <w:rPr>
          <w:rFonts w:ascii="Times New Roman" w:hAnsi="Times New Roman" w:cs="Times New Roman"/>
          <w:sz w:val="24"/>
          <w:szCs w:val="24"/>
        </w:rPr>
        <w:t>.</w:t>
      </w:r>
    </w:p>
    <w:p w14:paraId="6A23DC69" w14:textId="279462C7" w:rsidR="00C6638D" w:rsidRDefault="00797EFE" w:rsidP="00434B0C">
      <w:pPr>
        <w:ind w:left="720" w:hanging="720"/>
        <w:rPr>
          <w:rFonts w:ascii="Times New Roman" w:hAnsi="Times New Roman" w:cs="Times New Roman"/>
          <w:sz w:val="24"/>
          <w:szCs w:val="24"/>
        </w:rPr>
      </w:pPr>
      <w:r>
        <w:rPr>
          <w:rFonts w:ascii="Times New Roman" w:hAnsi="Times New Roman" w:cs="Times New Roman"/>
          <w:sz w:val="24"/>
          <w:szCs w:val="24"/>
        </w:rPr>
        <w:t>Phelps, C., Minou, M., Baker, A., Hughes, C., French, H., Hawkins, W., Leeuwenburg, A., Crabtree, R., &amp; Hutchings, P. B.</w:t>
      </w:r>
      <w:r w:rsidR="00FF4FEB">
        <w:rPr>
          <w:rFonts w:ascii="Times New Roman" w:hAnsi="Times New Roman" w:cs="Times New Roman"/>
          <w:sz w:val="24"/>
          <w:szCs w:val="24"/>
        </w:rPr>
        <w:t xml:space="preserve"> </w:t>
      </w:r>
      <w:r w:rsidR="0045351B">
        <w:rPr>
          <w:rFonts w:ascii="Times New Roman" w:hAnsi="Times New Roman" w:cs="Times New Roman"/>
          <w:sz w:val="24"/>
          <w:szCs w:val="24"/>
        </w:rPr>
        <w:t>(2017).</w:t>
      </w:r>
      <w:r w:rsidR="00FF4FEB">
        <w:rPr>
          <w:rFonts w:ascii="Times New Roman" w:hAnsi="Times New Roman" w:cs="Times New Roman"/>
          <w:sz w:val="24"/>
          <w:szCs w:val="24"/>
        </w:rPr>
        <w:t xml:space="preserve"> </w:t>
      </w:r>
      <w:r w:rsidR="0045351B">
        <w:rPr>
          <w:rFonts w:ascii="Times New Roman" w:hAnsi="Times New Roman" w:cs="Times New Roman"/>
          <w:sz w:val="24"/>
          <w:szCs w:val="24"/>
        </w:rPr>
        <w:t>Health Expectations</w:t>
      </w:r>
      <w:r w:rsidR="00FF4FEB">
        <w:rPr>
          <w:rFonts w:ascii="Times New Roman" w:hAnsi="Times New Roman" w:cs="Times New Roman"/>
          <w:sz w:val="24"/>
          <w:szCs w:val="24"/>
        </w:rPr>
        <w:t>,</w:t>
      </w:r>
      <w:r w:rsidR="0045351B">
        <w:rPr>
          <w:rFonts w:ascii="Times New Roman" w:hAnsi="Times New Roman" w:cs="Times New Roman"/>
          <w:sz w:val="24"/>
          <w:szCs w:val="24"/>
        </w:rPr>
        <w:t xml:space="preserve"> </w:t>
      </w:r>
      <w:r w:rsidR="0045351B" w:rsidRPr="0045351B">
        <w:rPr>
          <w:rFonts w:ascii="Times New Roman" w:hAnsi="Times New Roman" w:cs="Times New Roman"/>
          <w:i/>
          <w:iCs/>
          <w:sz w:val="24"/>
          <w:szCs w:val="24"/>
        </w:rPr>
        <w:t>"Necessary but not sufficient? Engaging young people in the development of an avatar‐based online intervention designed to provide psychosocial support to young people affected by their own or a family member's cancer diagnosis."</w:t>
      </w:r>
      <w:r w:rsidR="00A77595">
        <w:rPr>
          <w:rFonts w:ascii="Times New Roman" w:hAnsi="Times New Roman" w:cs="Times New Roman"/>
          <w:i/>
          <w:iCs/>
          <w:sz w:val="24"/>
          <w:szCs w:val="24"/>
        </w:rPr>
        <w:t xml:space="preserve"> Volume</w:t>
      </w:r>
      <w:r w:rsidR="00FF4FEB">
        <w:rPr>
          <w:rFonts w:ascii="Times New Roman" w:hAnsi="Times New Roman" w:cs="Times New Roman"/>
          <w:i/>
          <w:iCs/>
          <w:sz w:val="24"/>
          <w:szCs w:val="24"/>
        </w:rPr>
        <w:t xml:space="preserve"> 20 </w:t>
      </w:r>
      <w:r w:rsidR="00FF4FEB" w:rsidRPr="00FF4FEB">
        <w:rPr>
          <w:rFonts w:ascii="Times New Roman" w:hAnsi="Times New Roman" w:cs="Times New Roman"/>
          <w:sz w:val="24"/>
          <w:szCs w:val="24"/>
        </w:rPr>
        <w:t>(3</w:t>
      </w:r>
      <w:r w:rsidR="00A77595">
        <w:rPr>
          <w:rFonts w:ascii="Times New Roman" w:hAnsi="Times New Roman" w:cs="Times New Roman"/>
          <w:sz w:val="24"/>
          <w:szCs w:val="24"/>
        </w:rPr>
        <w:t>,</w:t>
      </w:r>
      <w:r w:rsidR="00C01C6B">
        <w:rPr>
          <w:rFonts w:ascii="Times New Roman" w:hAnsi="Times New Roman" w:cs="Times New Roman"/>
          <w:sz w:val="24"/>
          <w:szCs w:val="24"/>
        </w:rPr>
        <w:t xml:space="preserve"> pp. </w:t>
      </w:r>
      <w:r w:rsidR="00FF4FEB" w:rsidRPr="00FF4FEB">
        <w:rPr>
          <w:rFonts w:ascii="Times New Roman" w:hAnsi="Times New Roman" w:cs="Times New Roman"/>
          <w:sz w:val="24"/>
          <w:szCs w:val="24"/>
        </w:rPr>
        <w:t>459-470</w:t>
      </w:r>
      <w:r w:rsidR="00A77595">
        <w:rPr>
          <w:rFonts w:ascii="Times New Roman" w:hAnsi="Times New Roman" w:cs="Times New Roman"/>
          <w:sz w:val="24"/>
          <w:szCs w:val="24"/>
        </w:rPr>
        <w:t>)</w:t>
      </w:r>
      <w:r w:rsidR="00FF4FEB">
        <w:rPr>
          <w:rFonts w:ascii="Times New Roman" w:hAnsi="Times New Roman" w:cs="Times New Roman"/>
          <w:sz w:val="24"/>
          <w:szCs w:val="24"/>
        </w:rPr>
        <w:t>.</w:t>
      </w:r>
      <w:r w:rsidR="00C6638D" w:rsidRPr="00FA4591">
        <w:rPr>
          <w:rFonts w:ascii="Times New Roman" w:hAnsi="Times New Roman" w:cs="Times New Roman"/>
          <w:sz w:val="24"/>
          <w:szCs w:val="24"/>
        </w:rPr>
        <w:t xml:space="preserve"> </w:t>
      </w:r>
    </w:p>
    <w:p w14:paraId="7EAA5A78" w14:textId="0A0719C8" w:rsidR="00C6638D" w:rsidRPr="00FA4591" w:rsidRDefault="00C6638D" w:rsidP="00434B0C">
      <w:pPr>
        <w:ind w:left="720" w:hanging="720"/>
        <w:rPr>
          <w:rFonts w:ascii="Times New Roman" w:hAnsi="Times New Roman" w:cs="Times New Roman"/>
          <w:sz w:val="24"/>
          <w:szCs w:val="24"/>
        </w:rPr>
      </w:pPr>
      <w:r>
        <w:rPr>
          <w:rFonts w:ascii="Times New Roman" w:hAnsi="Times New Roman" w:cs="Times New Roman"/>
          <w:sz w:val="24"/>
          <w:szCs w:val="24"/>
        </w:rPr>
        <w:lastRenderedPageBreak/>
        <w:t>Tarrier, N., Liversidge, T., &amp; Gregg, L. (</w:t>
      </w:r>
      <w:r w:rsidRPr="00FA4591">
        <w:rPr>
          <w:rFonts w:ascii="Times New Roman" w:hAnsi="Times New Roman" w:cs="Times New Roman"/>
          <w:sz w:val="24"/>
          <w:szCs w:val="24"/>
        </w:rPr>
        <w:t>2006</w:t>
      </w:r>
      <w:r>
        <w:rPr>
          <w:rFonts w:ascii="Times New Roman" w:hAnsi="Times New Roman" w:cs="Times New Roman"/>
          <w:sz w:val="24"/>
          <w:szCs w:val="24"/>
        </w:rPr>
        <w:t>)</w:t>
      </w:r>
      <w:r w:rsidRPr="00FA4591">
        <w:rPr>
          <w:rFonts w:ascii="Times New Roman" w:hAnsi="Times New Roman" w:cs="Times New Roman"/>
          <w:sz w:val="24"/>
          <w:szCs w:val="24"/>
        </w:rPr>
        <w:t>. Behaviour, research and therapy</w:t>
      </w:r>
      <w:r>
        <w:rPr>
          <w:rFonts w:ascii="Times New Roman" w:hAnsi="Times New Roman" w:cs="Times New Roman"/>
          <w:sz w:val="24"/>
          <w:szCs w:val="24"/>
        </w:rPr>
        <w:t>,</w:t>
      </w:r>
      <w:r w:rsidRPr="00FA4591">
        <w:rPr>
          <w:rFonts w:ascii="Times New Roman" w:hAnsi="Times New Roman" w:cs="Times New Roman"/>
          <w:sz w:val="24"/>
          <w:szCs w:val="24"/>
        </w:rPr>
        <w:t xml:space="preserve"> </w:t>
      </w:r>
      <w:r w:rsidRPr="0053111E">
        <w:rPr>
          <w:rFonts w:ascii="Times New Roman" w:hAnsi="Times New Roman" w:cs="Times New Roman"/>
          <w:i/>
          <w:iCs/>
          <w:sz w:val="24"/>
          <w:szCs w:val="24"/>
        </w:rPr>
        <w:t>The acceptability and preference for the psychological treatment of PTSD.</w:t>
      </w:r>
      <w:r w:rsidRPr="00FA4591">
        <w:rPr>
          <w:rFonts w:ascii="Times New Roman" w:hAnsi="Times New Roman" w:cs="Times New Roman"/>
          <w:sz w:val="24"/>
          <w:szCs w:val="24"/>
        </w:rPr>
        <w:t xml:space="preserve"> 44, </w:t>
      </w:r>
      <w:r w:rsidR="00A77595">
        <w:rPr>
          <w:rFonts w:ascii="Times New Roman" w:hAnsi="Times New Roman" w:cs="Times New Roman"/>
          <w:sz w:val="24"/>
          <w:szCs w:val="24"/>
        </w:rPr>
        <w:t>(</w:t>
      </w:r>
      <w:r w:rsidRPr="00FA4591">
        <w:rPr>
          <w:rFonts w:ascii="Times New Roman" w:hAnsi="Times New Roman" w:cs="Times New Roman"/>
          <w:sz w:val="24"/>
          <w:szCs w:val="24"/>
        </w:rPr>
        <w:t>pp. 1643-</w:t>
      </w:r>
      <w:bookmarkStart w:id="1" w:name="_GoBack"/>
      <w:bookmarkEnd w:id="1"/>
      <w:r w:rsidRPr="00FA4591">
        <w:rPr>
          <w:rFonts w:ascii="Times New Roman" w:hAnsi="Times New Roman" w:cs="Times New Roman"/>
          <w:sz w:val="24"/>
          <w:szCs w:val="24"/>
        </w:rPr>
        <w:t>1656</w:t>
      </w:r>
      <w:r w:rsidR="00A77595">
        <w:rPr>
          <w:rFonts w:ascii="Times New Roman" w:hAnsi="Times New Roman" w:cs="Times New Roman"/>
          <w:sz w:val="24"/>
          <w:szCs w:val="24"/>
        </w:rPr>
        <w:t>)</w:t>
      </w:r>
      <w:r w:rsidRPr="00FA4591">
        <w:rPr>
          <w:rFonts w:ascii="Times New Roman" w:hAnsi="Times New Roman" w:cs="Times New Roman"/>
          <w:sz w:val="24"/>
          <w:szCs w:val="24"/>
        </w:rPr>
        <w:t xml:space="preserve">. </w:t>
      </w:r>
    </w:p>
    <w:p w14:paraId="23E4694C" w14:textId="3879C76F" w:rsidR="00FF4FEB" w:rsidRPr="005535E1" w:rsidRDefault="00C6638D" w:rsidP="00434B0C">
      <w:pPr>
        <w:ind w:left="720" w:hanging="720"/>
        <w:rPr>
          <w:rFonts w:ascii="Times New Roman" w:hAnsi="Times New Roman" w:cs="Times New Roman"/>
          <w:sz w:val="24"/>
          <w:szCs w:val="24"/>
        </w:rPr>
      </w:pPr>
      <w:r>
        <w:rPr>
          <w:rFonts w:ascii="Times New Roman" w:hAnsi="Times New Roman" w:cs="Times New Roman"/>
          <w:sz w:val="24"/>
          <w:szCs w:val="24"/>
        </w:rPr>
        <w:t xml:space="preserve">Ulleberg, P., &amp; Rundmo, T. </w:t>
      </w:r>
      <w:r w:rsidRPr="00FA4591">
        <w:rPr>
          <w:rFonts w:ascii="Times New Roman" w:hAnsi="Times New Roman" w:cs="Times New Roman"/>
          <w:sz w:val="24"/>
          <w:szCs w:val="24"/>
        </w:rPr>
        <w:t xml:space="preserve"> </w:t>
      </w:r>
      <w:r>
        <w:rPr>
          <w:rFonts w:ascii="Times New Roman" w:hAnsi="Times New Roman" w:cs="Times New Roman"/>
          <w:sz w:val="24"/>
          <w:szCs w:val="24"/>
        </w:rPr>
        <w:t>(</w:t>
      </w:r>
      <w:r w:rsidRPr="00FA4591">
        <w:rPr>
          <w:rFonts w:ascii="Times New Roman" w:hAnsi="Times New Roman" w:cs="Times New Roman"/>
          <w:sz w:val="24"/>
          <w:szCs w:val="24"/>
        </w:rPr>
        <w:t>2003</w:t>
      </w:r>
      <w:r>
        <w:rPr>
          <w:rFonts w:ascii="Times New Roman" w:hAnsi="Times New Roman" w:cs="Times New Roman"/>
          <w:sz w:val="24"/>
          <w:szCs w:val="24"/>
        </w:rPr>
        <w:t>)</w:t>
      </w:r>
      <w:r w:rsidRPr="00FA4591">
        <w:rPr>
          <w:rFonts w:ascii="Times New Roman" w:hAnsi="Times New Roman" w:cs="Times New Roman"/>
          <w:sz w:val="24"/>
          <w:szCs w:val="24"/>
        </w:rPr>
        <w:t xml:space="preserve">. Safety Science </w:t>
      </w:r>
      <w:r w:rsidRPr="008F2222">
        <w:rPr>
          <w:rFonts w:ascii="Times New Roman" w:hAnsi="Times New Roman" w:cs="Times New Roman"/>
          <w:i/>
          <w:iCs/>
          <w:sz w:val="24"/>
          <w:szCs w:val="24"/>
        </w:rPr>
        <w:t>‘Personality, attitudes and risk perception as predictors of risky driving behaviour among young drivers</w:t>
      </w:r>
      <w:r w:rsidRPr="00FA4591">
        <w:rPr>
          <w:rFonts w:ascii="Times New Roman" w:hAnsi="Times New Roman" w:cs="Times New Roman"/>
          <w:sz w:val="24"/>
          <w:szCs w:val="24"/>
        </w:rPr>
        <w:t xml:space="preserve">.’, </w:t>
      </w:r>
      <w:r w:rsidRPr="008F2222">
        <w:rPr>
          <w:rFonts w:ascii="Times New Roman" w:hAnsi="Times New Roman" w:cs="Times New Roman"/>
          <w:i/>
          <w:iCs/>
          <w:sz w:val="24"/>
          <w:szCs w:val="24"/>
        </w:rPr>
        <w:t>Volume 41</w:t>
      </w:r>
      <w:r w:rsidRPr="00FA4591">
        <w:rPr>
          <w:rFonts w:ascii="Times New Roman" w:hAnsi="Times New Roman" w:cs="Times New Roman"/>
          <w:sz w:val="24"/>
          <w:szCs w:val="24"/>
        </w:rPr>
        <w:t>,</w:t>
      </w:r>
      <w:r>
        <w:rPr>
          <w:rFonts w:ascii="Times New Roman" w:hAnsi="Times New Roman" w:cs="Times New Roman"/>
          <w:sz w:val="24"/>
          <w:szCs w:val="24"/>
        </w:rPr>
        <w:t xml:space="preserve"> (5</w:t>
      </w:r>
      <w:r w:rsidR="00A77595">
        <w:rPr>
          <w:rFonts w:ascii="Times New Roman" w:hAnsi="Times New Roman" w:cs="Times New Roman"/>
          <w:sz w:val="24"/>
          <w:szCs w:val="24"/>
        </w:rPr>
        <w:t>,</w:t>
      </w:r>
      <w:r w:rsidRPr="00FA4591">
        <w:rPr>
          <w:rFonts w:ascii="Times New Roman" w:hAnsi="Times New Roman" w:cs="Times New Roman"/>
          <w:sz w:val="24"/>
          <w:szCs w:val="24"/>
        </w:rPr>
        <w:t xml:space="preserve"> </w:t>
      </w:r>
      <w:r w:rsidR="00C01C6B">
        <w:rPr>
          <w:rFonts w:ascii="Times New Roman" w:hAnsi="Times New Roman" w:cs="Times New Roman"/>
          <w:sz w:val="24"/>
          <w:szCs w:val="24"/>
        </w:rPr>
        <w:t xml:space="preserve">pp. </w:t>
      </w:r>
      <w:r w:rsidRPr="00FA4591">
        <w:rPr>
          <w:rFonts w:ascii="Times New Roman" w:hAnsi="Times New Roman" w:cs="Times New Roman"/>
          <w:sz w:val="24"/>
          <w:szCs w:val="24"/>
        </w:rPr>
        <w:t>427-443</w:t>
      </w:r>
      <w:r w:rsidR="00A77595">
        <w:rPr>
          <w:rFonts w:ascii="Times New Roman" w:hAnsi="Times New Roman" w:cs="Times New Roman"/>
          <w:sz w:val="24"/>
          <w:szCs w:val="24"/>
        </w:rPr>
        <w:t>)</w:t>
      </w:r>
      <w:r w:rsidRPr="00FA4591">
        <w:rPr>
          <w:rFonts w:ascii="Times New Roman" w:hAnsi="Times New Roman" w:cs="Times New Roman"/>
          <w:sz w:val="24"/>
          <w:szCs w:val="24"/>
        </w:rPr>
        <w:t xml:space="preserve">. </w:t>
      </w:r>
      <w:r>
        <w:rPr>
          <w:rFonts w:ascii="Times New Roman" w:hAnsi="Times New Roman" w:cs="Times New Roman"/>
          <w:sz w:val="24"/>
          <w:szCs w:val="24"/>
        </w:rPr>
        <w:t>DOI: 10.1016/S0925-7535(01)00077-7.</w:t>
      </w:r>
    </w:p>
    <w:p w14:paraId="3A77FDE8" w14:textId="0566AC8E" w:rsidR="00C6638D" w:rsidRDefault="00797EFE" w:rsidP="00434B0C">
      <w:pPr>
        <w:ind w:left="720" w:hanging="720"/>
        <w:rPr>
          <w:rFonts w:ascii="Times New Roman" w:hAnsi="Times New Roman" w:cs="Times New Roman"/>
          <w:sz w:val="24"/>
          <w:szCs w:val="24"/>
        </w:rPr>
      </w:pPr>
      <w:r>
        <w:rPr>
          <w:rFonts w:ascii="Times New Roman" w:hAnsi="Times New Roman" w:cs="Times New Roman"/>
          <w:sz w:val="24"/>
          <w:szCs w:val="24"/>
        </w:rPr>
        <w:t>Vartanian, L.R., Trewartha, T., &amp; Vanman, E. J.</w:t>
      </w:r>
      <w:r w:rsidR="00945D18">
        <w:rPr>
          <w:rFonts w:ascii="Times New Roman" w:hAnsi="Times New Roman" w:cs="Times New Roman"/>
          <w:sz w:val="24"/>
          <w:szCs w:val="24"/>
        </w:rPr>
        <w:t xml:space="preserve"> (2016) </w:t>
      </w:r>
      <w:r w:rsidR="00632E66" w:rsidRPr="00632E66">
        <w:rPr>
          <w:rFonts w:ascii="Times New Roman" w:hAnsi="Times New Roman" w:cs="Times New Roman"/>
          <w:sz w:val="24"/>
          <w:szCs w:val="24"/>
        </w:rPr>
        <w:t>Journal of Applied Social Psychology</w:t>
      </w:r>
      <w:r w:rsidR="00632E66" w:rsidRPr="003C1247">
        <w:rPr>
          <w:rFonts w:ascii="Times New Roman" w:hAnsi="Times New Roman" w:cs="Times New Roman"/>
          <w:i/>
          <w:iCs/>
          <w:sz w:val="24"/>
          <w:szCs w:val="24"/>
        </w:rPr>
        <w:t xml:space="preserve"> </w:t>
      </w:r>
      <w:r w:rsidR="00945D18" w:rsidRPr="00632E66">
        <w:rPr>
          <w:rFonts w:ascii="Times New Roman" w:hAnsi="Times New Roman" w:cs="Times New Roman"/>
          <w:i/>
          <w:iCs/>
          <w:sz w:val="24"/>
          <w:szCs w:val="24"/>
        </w:rPr>
        <w:t>"Disgust predicts prejudice and discrimination toward individuals with obesity.</w:t>
      </w:r>
      <w:r w:rsidR="00945D18" w:rsidRPr="005535E1">
        <w:rPr>
          <w:rFonts w:ascii="Times New Roman" w:hAnsi="Times New Roman" w:cs="Times New Roman"/>
          <w:sz w:val="24"/>
          <w:szCs w:val="24"/>
        </w:rPr>
        <w:t>"</w:t>
      </w:r>
      <w:r w:rsidR="00632E66">
        <w:rPr>
          <w:rFonts w:ascii="Times New Roman" w:hAnsi="Times New Roman" w:cs="Times New Roman"/>
          <w:sz w:val="24"/>
          <w:szCs w:val="24"/>
        </w:rPr>
        <w:t xml:space="preserve"> Volume</w:t>
      </w:r>
      <w:r w:rsidR="00945D18" w:rsidRPr="005535E1">
        <w:rPr>
          <w:rFonts w:ascii="Times New Roman" w:hAnsi="Times New Roman" w:cs="Times New Roman"/>
          <w:sz w:val="24"/>
          <w:szCs w:val="24"/>
        </w:rPr>
        <w:t xml:space="preserve"> </w:t>
      </w:r>
      <w:r w:rsidR="00945D18" w:rsidRPr="003C1247">
        <w:rPr>
          <w:rFonts w:ascii="Times New Roman" w:hAnsi="Times New Roman" w:cs="Times New Roman"/>
          <w:i/>
          <w:iCs/>
          <w:sz w:val="24"/>
          <w:szCs w:val="24"/>
        </w:rPr>
        <w:t>46</w:t>
      </w:r>
      <w:r w:rsidR="00945D18" w:rsidRPr="005535E1">
        <w:rPr>
          <w:rFonts w:ascii="Times New Roman" w:hAnsi="Times New Roman" w:cs="Times New Roman"/>
          <w:sz w:val="24"/>
          <w:szCs w:val="24"/>
        </w:rPr>
        <w:t>,</w:t>
      </w:r>
      <w:r w:rsidR="003C1247">
        <w:rPr>
          <w:rFonts w:ascii="Times New Roman" w:hAnsi="Times New Roman" w:cs="Times New Roman"/>
          <w:sz w:val="24"/>
          <w:szCs w:val="24"/>
        </w:rPr>
        <w:t xml:space="preserve"> </w:t>
      </w:r>
      <w:r w:rsidR="00945D18">
        <w:rPr>
          <w:rFonts w:ascii="Times New Roman" w:hAnsi="Times New Roman" w:cs="Times New Roman"/>
          <w:sz w:val="24"/>
          <w:szCs w:val="24"/>
        </w:rPr>
        <w:t>(</w:t>
      </w:r>
      <w:r w:rsidR="00945D18" w:rsidRPr="005535E1">
        <w:rPr>
          <w:rFonts w:ascii="Times New Roman" w:hAnsi="Times New Roman" w:cs="Times New Roman"/>
          <w:sz w:val="24"/>
          <w:szCs w:val="24"/>
        </w:rPr>
        <w:t>6</w:t>
      </w:r>
      <w:r w:rsidR="00A77595">
        <w:rPr>
          <w:rFonts w:ascii="Times New Roman" w:hAnsi="Times New Roman" w:cs="Times New Roman"/>
          <w:sz w:val="24"/>
          <w:szCs w:val="24"/>
        </w:rPr>
        <w:t>,</w:t>
      </w:r>
      <w:r w:rsidR="00C01C6B">
        <w:rPr>
          <w:rFonts w:ascii="Times New Roman" w:hAnsi="Times New Roman" w:cs="Times New Roman"/>
          <w:sz w:val="24"/>
          <w:szCs w:val="24"/>
        </w:rPr>
        <w:t xml:space="preserve"> pp. </w:t>
      </w:r>
      <w:r w:rsidR="00945D18" w:rsidRPr="005535E1">
        <w:rPr>
          <w:rFonts w:ascii="Times New Roman" w:hAnsi="Times New Roman" w:cs="Times New Roman"/>
          <w:sz w:val="24"/>
          <w:szCs w:val="24"/>
        </w:rPr>
        <w:t>369-375</w:t>
      </w:r>
      <w:r w:rsidR="00A77595">
        <w:rPr>
          <w:rFonts w:ascii="Times New Roman" w:hAnsi="Times New Roman" w:cs="Times New Roman"/>
          <w:sz w:val="24"/>
          <w:szCs w:val="24"/>
        </w:rPr>
        <w:t>)</w:t>
      </w:r>
      <w:r w:rsidR="00945D18" w:rsidRPr="005535E1">
        <w:rPr>
          <w:rFonts w:ascii="Times New Roman" w:hAnsi="Times New Roman" w:cs="Times New Roman"/>
          <w:sz w:val="24"/>
          <w:szCs w:val="24"/>
        </w:rPr>
        <w:t xml:space="preserve">. </w:t>
      </w:r>
    </w:p>
    <w:p w14:paraId="6F4A8A92" w14:textId="0F9D3315" w:rsidR="003C1247" w:rsidRPr="00C01C6B" w:rsidRDefault="00945D18" w:rsidP="00434B0C">
      <w:pPr>
        <w:ind w:left="720" w:hanging="720"/>
        <w:rPr>
          <w:rFonts w:ascii="Times New Roman" w:hAnsi="Times New Roman" w:cs="Times New Roman"/>
          <w:sz w:val="24"/>
          <w:szCs w:val="24"/>
        </w:rPr>
      </w:pPr>
      <w:r w:rsidRPr="00C01C6B">
        <w:rPr>
          <w:rFonts w:ascii="Times New Roman" w:hAnsi="Times New Roman" w:cs="Times New Roman"/>
          <w:sz w:val="24"/>
          <w:szCs w:val="24"/>
        </w:rPr>
        <w:t xml:space="preserve"> </w:t>
      </w:r>
      <w:r w:rsidR="00C6638D" w:rsidRPr="00C01C6B">
        <w:rPr>
          <w:rFonts w:ascii="Times New Roman" w:hAnsi="Times New Roman" w:cs="Times New Roman"/>
          <w:sz w:val="24"/>
          <w:szCs w:val="24"/>
        </w:rPr>
        <w:t>Voigt, D.C., Dillar</w:t>
      </w:r>
      <w:r w:rsidR="00C01C6B" w:rsidRPr="00C01C6B">
        <w:rPr>
          <w:rFonts w:ascii="Times New Roman" w:hAnsi="Times New Roman" w:cs="Times New Roman"/>
          <w:sz w:val="24"/>
          <w:szCs w:val="24"/>
        </w:rPr>
        <w:t>d</w:t>
      </w:r>
      <w:r w:rsidR="00C6638D" w:rsidRPr="00C01C6B">
        <w:rPr>
          <w:rFonts w:ascii="Times New Roman" w:hAnsi="Times New Roman" w:cs="Times New Roman"/>
          <w:sz w:val="24"/>
          <w:szCs w:val="24"/>
        </w:rPr>
        <w:t xml:space="preserve">, P.J., Braddock, K.H., Anderson, J.W., Sopory, P., &amp; Stephenson, M.T. 2009. Personality and individual differences, </w:t>
      </w:r>
      <w:r w:rsidR="00C6638D" w:rsidRPr="00C01C6B">
        <w:rPr>
          <w:rFonts w:ascii="Times New Roman" w:hAnsi="Times New Roman" w:cs="Times New Roman"/>
          <w:i/>
          <w:iCs/>
          <w:sz w:val="24"/>
          <w:szCs w:val="24"/>
        </w:rPr>
        <w:t>“Carver and White’s</w:t>
      </w:r>
      <w:r w:rsidR="00434B0C" w:rsidRPr="00C01C6B">
        <w:rPr>
          <w:rFonts w:ascii="Times New Roman" w:hAnsi="Times New Roman" w:cs="Times New Roman"/>
          <w:i/>
          <w:iCs/>
          <w:sz w:val="24"/>
          <w:szCs w:val="24"/>
        </w:rPr>
        <w:t xml:space="preserve"> </w:t>
      </w:r>
      <w:r w:rsidR="00434B0C" w:rsidRPr="00C01C6B">
        <w:rPr>
          <w:rFonts w:ascii="Times New Roman" w:hAnsi="Times New Roman" w:cs="Times New Roman"/>
          <w:sz w:val="24"/>
          <w:szCs w:val="24"/>
        </w:rPr>
        <w:t xml:space="preserve">(1994) </w:t>
      </w:r>
      <w:r w:rsidR="00C6638D" w:rsidRPr="00C01C6B">
        <w:rPr>
          <w:rFonts w:ascii="Times New Roman" w:hAnsi="Times New Roman" w:cs="Times New Roman"/>
          <w:i/>
          <w:iCs/>
          <w:sz w:val="24"/>
          <w:szCs w:val="24"/>
        </w:rPr>
        <w:t>BIS/BAS scales and their relationship to risky health behaviours, Issue 47</w:t>
      </w:r>
      <w:r w:rsidR="00434B0C" w:rsidRPr="00C01C6B">
        <w:rPr>
          <w:rFonts w:ascii="Times New Roman" w:hAnsi="Times New Roman" w:cs="Times New Roman"/>
          <w:sz w:val="24"/>
          <w:szCs w:val="24"/>
        </w:rPr>
        <w:t>, (2</w:t>
      </w:r>
      <w:r w:rsidR="00A77595">
        <w:rPr>
          <w:rFonts w:ascii="Times New Roman" w:hAnsi="Times New Roman" w:cs="Times New Roman"/>
          <w:sz w:val="24"/>
          <w:szCs w:val="24"/>
        </w:rPr>
        <w:t xml:space="preserve">, </w:t>
      </w:r>
      <w:r w:rsidR="00C01C6B">
        <w:rPr>
          <w:rFonts w:ascii="Times New Roman" w:hAnsi="Times New Roman" w:cs="Times New Roman"/>
          <w:sz w:val="24"/>
          <w:szCs w:val="24"/>
        </w:rPr>
        <w:t xml:space="preserve">pp. </w:t>
      </w:r>
      <w:r w:rsidR="00C6638D" w:rsidRPr="00C01C6B">
        <w:rPr>
          <w:rFonts w:ascii="Times New Roman" w:hAnsi="Times New Roman" w:cs="Times New Roman"/>
          <w:sz w:val="24"/>
          <w:szCs w:val="24"/>
        </w:rPr>
        <w:t>89-93</w:t>
      </w:r>
      <w:r w:rsidR="00A77595">
        <w:rPr>
          <w:rFonts w:ascii="Times New Roman" w:hAnsi="Times New Roman" w:cs="Times New Roman"/>
          <w:sz w:val="24"/>
          <w:szCs w:val="24"/>
        </w:rPr>
        <w:t>)</w:t>
      </w:r>
      <w:r w:rsidR="00C6638D" w:rsidRPr="00C01C6B">
        <w:rPr>
          <w:rFonts w:ascii="Times New Roman" w:hAnsi="Times New Roman" w:cs="Times New Roman"/>
          <w:sz w:val="24"/>
          <w:szCs w:val="24"/>
        </w:rPr>
        <w:t>.</w:t>
      </w:r>
      <w:r w:rsidR="00C01C6B" w:rsidRPr="00C01C6B">
        <w:rPr>
          <w:rFonts w:ascii="Times New Roman" w:hAnsi="Times New Roman" w:cs="Times New Roman"/>
          <w:sz w:val="24"/>
          <w:szCs w:val="24"/>
        </w:rPr>
        <w:t xml:space="preserve"> </w:t>
      </w:r>
      <w:proofErr w:type="gramStart"/>
      <w:r w:rsidR="00C01C6B" w:rsidRPr="00C01C6B">
        <w:rPr>
          <w:rFonts w:ascii="Times New Roman" w:hAnsi="Times New Roman" w:cs="Times New Roman"/>
          <w:sz w:val="24"/>
          <w:szCs w:val="24"/>
        </w:rPr>
        <w:t>DOI:10.1016/j.pa</w:t>
      </w:r>
      <w:r w:rsidR="00C01C6B">
        <w:rPr>
          <w:rFonts w:ascii="Times New Roman" w:hAnsi="Times New Roman" w:cs="Times New Roman"/>
          <w:sz w:val="24"/>
          <w:szCs w:val="24"/>
        </w:rPr>
        <w:t>i</w:t>
      </w:r>
      <w:r w:rsidR="00C01C6B" w:rsidRPr="00C01C6B">
        <w:rPr>
          <w:rFonts w:ascii="Times New Roman" w:hAnsi="Times New Roman" w:cs="Times New Roman"/>
          <w:sz w:val="24"/>
          <w:szCs w:val="24"/>
        </w:rPr>
        <w:t>d</w:t>
      </w:r>
      <w:proofErr w:type="gramEnd"/>
      <w:r w:rsidR="00C01C6B" w:rsidRPr="00C01C6B">
        <w:rPr>
          <w:rFonts w:ascii="Times New Roman" w:hAnsi="Times New Roman" w:cs="Times New Roman"/>
          <w:sz w:val="24"/>
          <w:szCs w:val="24"/>
        </w:rPr>
        <w:t>.2009.02.003.</w:t>
      </w:r>
    </w:p>
    <w:p w14:paraId="23CB3ADA" w14:textId="77777777" w:rsidR="00C6638D" w:rsidRDefault="00C6638D" w:rsidP="00434B0C">
      <w:pPr>
        <w:ind w:left="720" w:hanging="720"/>
        <w:rPr>
          <w:rFonts w:ascii="Times New Roman" w:hAnsi="Times New Roman" w:cs="Times New Roman"/>
          <w:sz w:val="24"/>
          <w:szCs w:val="24"/>
        </w:rPr>
      </w:pPr>
      <w:r w:rsidRPr="00FA4591">
        <w:rPr>
          <w:rFonts w:ascii="Times New Roman" w:hAnsi="Times New Roman" w:cs="Times New Roman"/>
          <w:sz w:val="24"/>
          <w:szCs w:val="24"/>
        </w:rPr>
        <w:t>Welsh Government</w:t>
      </w:r>
      <w:r>
        <w:rPr>
          <w:rFonts w:ascii="Times New Roman" w:hAnsi="Times New Roman" w:cs="Times New Roman"/>
          <w:sz w:val="24"/>
          <w:szCs w:val="24"/>
        </w:rPr>
        <w:t xml:space="preserve">. (2015) </w:t>
      </w:r>
      <w:r w:rsidRPr="00BB353C">
        <w:rPr>
          <w:rFonts w:ascii="Times New Roman" w:hAnsi="Times New Roman" w:cs="Times New Roman"/>
          <w:i/>
          <w:iCs/>
          <w:sz w:val="24"/>
          <w:szCs w:val="24"/>
        </w:rPr>
        <w:t>Well-being of future generations (Wales) act</w:t>
      </w:r>
      <w:r w:rsidRPr="00FA4591">
        <w:rPr>
          <w:rFonts w:ascii="Times New Roman" w:hAnsi="Times New Roman" w:cs="Times New Roman"/>
          <w:sz w:val="24"/>
          <w:szCs w:val="24"/>
        </w:rPr>
        <w:t xml:space="preserve">. United Kingdom: The Office </w:t>
      </w:r>
      <w:proofErr w:type="gramStart"/>
      <w:r w:rsidRPr="00FA4591">
        <w:rPr>
          <w:rFonts w:ascii="Times New Roman" w:hAnsi="Times New Roman" w:cs="Times New Roman"/>
          <w:sz w:val="24"/>
          <w:szCs w:val="24"/>
        </w:rPr>
        <w:t>Stationary</w:t>
      </w:r>
      <w:proofErr w:type="gramEnd"/>
      <w:r w:rsidRPr="00FA4591">
        <w:rPr>
          <w:rFonts w:ascii="Times New Roman" w:hAnsi="Times New Roman" w:cs="Times New Roman"/>
          <w:sz w:val="24"/>
          <w:szCs w:val="24"/>
        </w:rPr>
        <w:t xml:space="preserve"> Limited.</w:t>
      </w:r>
    </w:p>
    <w:p w14:paraId="6D8F9CD4" w14:textId="72D2FA15" w:rsidR="00BD5000" w:rsidRPr="005535E1" w:rsidRDefault="00515EB9" w:rsidP="00434B0C">
      <w:pPr>
        <w:ind w:left="720" w:hanging="720"/>
        <w:rPr>
          <w:rFonts w:ascii="Times New Roman" w:hAnsi="Times New Roman" w:cs="Times New Roman"/>
          <w:sz w:val="24"/>
          <w:szCs w:val="24"/>
        </w:rPr>
      </w:pPr>
      <w:r>
        <w:rPr>
          <w:rFonts w:ascii="Times New Roman" w:hAnsi="Times New Roman" w:cs="Times New Roman"/>
          <w:sz w:val="24"/>
          <w:szCs w:val="24"/>
        </w:rPr>
        <w:t>Williamson, H. (12-14 October 2016)</w:t>
      </w:r>
      <w:r w:rsidRPr="00515EB9">
        <w:rPr>
          <w:rFonts w:ascii="Times New Roman" w:hAnsi="Times New Roman" w:cs="Times New Roman"/>
          <w:sz w:val="24"/>
          <w:szCs w:val="24"/>
        </w:rPr>
        <w:t xml:space="preserve"> </w:t>
      </w:r>
      <w:r w:rsidRPr="005535E1">
        <w:rPr>
          <w:rFonts w:ascii="Times New Roman" w:hAnsi="Times New Roman" w:cs="Times New Roman"/>
          <w:sz w:val="24"/>
          <w:szCs w:val="24"/>
        </w:rPr>
        <w:t>Centre for Appearance Research, University of the West of England, Annual Primary Care Conference, Royal College of General Practitioners</w:t>
      </w:r>
      <w:r>
        <w:rPr>
          <w:rFonts w:ascii="Times New Roman" w:hAnsi="Times New Roman" w:cs="Times New Roman"/>
          <w:sz w:val="24"/>
          <w:szCs w:val="24"/>
        </w:rPr>
        <w:t>,</w:t>
      </w:r>
      <w:r w:rsidRPr="00515EB9">
        <w:rPr>
          <w:rFonts w:ascii="Times New Roman" w:hAnsi="Times New Roman" w:cs="Times New Roman"/>
          <w:sz w:val="24"/>
          <w:szCs w:val="24"/>
        </w:rPr>
        <w:t xml:space="preserve"> </w:t>
      </w:r>
      <w:r w:rsidRPr="00515EB9">
        <w:rPr>
          <w:rFonts w:ascii="Times New Roman" w:hAnsi="Times New Roman" w:cs="Times New Roman"/>
          <w:i/>
          <w:iCs/>
          <w:sz w:val="24"/>
          <w:szCs w:val="24"/>
        </w:rPr>
        <w:t>- Supporting adolescents struggling with appearance altering conditions: the feasibility of using an online psychosocial intervention (YP Face IT) in primary care.</w:t>
      </w:r>
      <w:r w:rsidR="00797EFE" w:rsidRPr="00797EFE">
        <w:rPr>
          <w:rFonts w:ascii="Times New Roman" w:hAnsi="Times New Roman" w:cs="Times New Roman"/>
          <w:sz w:val="24"/>
          <w:szCs w:val="24"/>
        </w:rPr>
        <w:t xml:space="preserve"> </w:t>
      </w:r>
      <w:r w:rsidR="00797EFE">
        <w:rPr>
          <w:rFonts w:ascii="Times New Roman" w:hAnsi="Times New Roman" w:cs="Times New Roman"/>
          <w:sz w:val="24"/>
          <w:szCs w:val="24"/>
        </w:rPr>
        <w:t>[</w:t>
      </w:r>
      <w:r w:rsidR="00797EFE" w:rsidRPr="00515EB9">
        <w:rPr>
          <w:rFonts w:ascii="Times New Roman" w:hAnsi="Times New Roman" w:cs="Times New Roman"/>
          <w:i/>
          <w:iCs/>
          <w:sz w:val="24"/>
          <w:szCs w:val="24"/>
        </w:rPr>
        <w:t>Conference poster</w:t>
      </w:r>
      <w:r w:rsidR="00797EFE">
        <w:rPr>
          <w:rFonts w:ascii="Times New Roman" w:hAnsi="Times New Roman" w:cs="Times New Roman"/>
          <w:i/>
          <w:iCs/>
          <w:sz w:val="24"/>
          <w:szCs w:val="24"/>
        </w:rPr>
        <w:t>]</w:t>
      </w:r>
    </w:p>
    <w:p w14:paraId="54FFC8C7" w14:textId="1C7A5585" w:rsidR="00BD5000" w:rsidRPr="00FA4591" w:rsidRDefault="00FA4591" w:rsidP="00434B0C">
      <w:pPr>
        <w:ind w:left="720" w:hanging="720"/>
        <w:rPr>
          <w:rFonts w:ascii="Times New Roman" w:hAnsi="Times New Roman" w:cs="Times New Roman"/>
          <w:sz w:val="24"/>
          <w:szCs w:val="24"/>
        </w:rPr>
      </w:pPr>
      <w:r w:rsidRPr="00FA4591">
        <w:rPr>
          <w:rFonts w:ascii="Times New Roman" w:hAnsi="Times New Roman" w:cs="Times New Roman"/>
          <w:sz w:val="24"/>
          <w:szCs w:val="24"/>
        </w:rPr>
        <w:t>Young</w:t>
      </w:r>
      <w:r>
        <w:rPr>
          <w:rFonts w:ascii="Times New Roman" w:hAnsi="Times New Roman" w:cs="Times New Roman"/>
          <w:sz w:val="24"/>
          <w:szCs w:val="24"/>
        </w:rPr>
        <w:t>, E.</w:t>
      </w:r>
      <w:r w:rsidRPr="00FA4591">
        <w:rPr>
          <w:rFonts w:ascii="Times New Roman" w:hAnsi="Times New Roman" w:cs="Times New Roman"/>
          <w:sz w:val="24"/>
          <w:szCs w:val="24"/>
        </w:rPr>
        <w:t xml:space="preserve"> </w:t>
      </w:r>
      <w:r w:rsidR="00BD5000" w:rsidRPr="00FA4591">
        <w:rPr>
          <w:rFonts w:ascii="Times New Roman" w:hAnsi="Times New Roman" w:cs="Times New Roman"/>
          <w:sz w:val="24"/>
          <w:szCs w:val="24"/>
        </w:rPr>
        <w:t>September 18, 2017</w:t>
      </w:r>
      <w:r>
        <w:rPr>
          <w:rFonts w:ascii="Times New Roman" w:hAnsi="Times New Roman" w:cs="Times New Roman"/>
          <w:sz w:val="24"/>
          <w:szCs w:val="24"/>
        </w:rPr>
        <w:t>.</w:t>
      </w:r>
      <w:r w:rsidR="00BD5000" w:rsidRPr="00FA4591">
        <w:rPr>
          <w:rFonts w:ascii="Times New Roman" w:hAnsi="Times New Roman" w:cs="Times New Roman"/>
          <w:sz w:val="24"/>
          <w:szCs w:val="24"/>
        </w:rPr>
        <w:t xml:space="preserve"> </w:t>
      </w:r>
      <w:r w:rsidRPr="00FA4591">
        <w:rPr>
          <w:rFonts w:ascii="Times New Roman" w:hAnsi="Times New Roman" w:cs="Times New Roman"/>
          <w:sz w:val="24"/>
          <w:szCs w:val="24"/>
        </w:rPr>
        <w:t xml:space="preserve">The British Psychological Society, </w:t>
      </w:r>
      <w:r w:rsidR="00BD5000" w:rsidRPr="00FA4591">
        <w:rPr>
          <w:rFonts w:ascii="Times New Roman" w:hAnsi="Times New Roman" w:cs="Times New Roman"/>
          <w:i/>
          <w:iCs/>
          <w:sz w:val="24"/>
          <w:szCs w:val="24"/>
        </w:rPr>
        <w:t>Women know better than men what other women are thinking and feeling, Research Digest,</w:t>
      </w:r>
      <w:r w:rsidR="00BD5000" w:rsidRPr="00FA4591">
        <w:rPr>
          <w:rFonts w:ascii="Times New Roman" w:hAnsi="Times New Roman" w:cs="Times New Roman"/>
          <w:sz w:val="24"/>
          <w:szCs w:val="24"/>
        </w:rPr>
        <w:t xml:space="preserve"> https://digest.bps.org.uk/2017/09/18/women-know-better-thanmenwhat-other-women-are-thinking-and-feeling/ </w:t>
      </w:r>
    </w:p>
    <w:bookmarkEnd w:id="0"/>
    <w:p w14:paraId="652CFFF5" w14:textId="6FAEB255" w:rsidR="00C6638D" w:rsidRPr="00BB353C" w:rsidRDefault="00BD5000" w:rsidP="00C6638D">
      <w:pPr>
        <w:rPr>
          <w:rFonts w:ascii="Times New Roman" w:hAnsi="Times New Roman" w:cs="Times New Roman"/>
          <w:color w:val="FF0000"/>
          <w:sz w:val="24"/>
          <w:szCs w:val="24"/>
        </w:rPr>
      </w:pPr>
      <w:r w:rsidRPr="00FA4591">
        <w:rPr>
          <w:rFonts w:ascii="Times New Roman" w:hAnsi="Times New Roman" w:cs="Times New Roman"/>
          <w:sz w:val="24"/>
          <w:szCs w:val="24"/>
        </w:rPr>
        <w:t xml:space="preserve"> </w:t>
      </w:r>
    </w:p>
    <w:p w14:paraId="73C66E5B" w14:textId="77777777" w:rsidR="00BD5000" w:rsidRPr="00FA4591" w:rsidRDefault="00BD5000" w:rsidP="00BD5000">
      <w:pPr>
        <w:rPr>
          <w:rFonts w:ascii="Times New Roman" w:hAnsi="Times New Roman" w:cs="Times New Roman"/>
          <w:sz w:val="24"/>
          <w:szCs w:val="24"/>
        </w:rPr>
      </w:pPr>
    </w:p>
    <w:p w14:paraId="338FA0B5" w14:textId="3F8FCD82" w:rsidR="005F33F4" w:rsidRPr="00FA4591" w:rsidRDefault="005F33F4" w:rsidP="00BD5000">
      <w:pPr>
        <w:rPr>
          <w:rFonts w:ascii="Times New Roman" w:hAnsi="Times New Roman" w:cs="Times New Roman"/>
          <w:sz w:val="24"/>
          <w:szCs w:val="24"/>
        </w:rPr>
      </w:pPr>
    </w:p>
    <w:sectPr w:rsidR="005F33F4" w:rsidRPr="00FA4591">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CC14D1" w14:textId="77777777" w:rsidR="000F48E1" w:rsidRDefault="000F48E1" w:rsidP="00053B49">
      <w:pPr>
        <w:spacing w:after="0" w:line="240" w:lineRule="auto"/>
      </w:pPr>
      <w:r>
        <w:separator/>
      </w:r>
    </w:p>
  </w:endnote>
  <w:endnote w:type="continuationSeparator" w:id="0">
    <w:p w14:paraId="6DCE216A" w14:textId="77777777" w:rsidR="000F48E1" w:rsidRDefault="000F48E1" w:rsidP="00053B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31604374"/>
      <w:docPartObj>
        <w:docPartGallery w:val="Page Numbers (Bottom of Page)"/>
        <w:docPartUnique/>
      </w:docPartObj>
    </w:sdtPr>
    <w:sdtEndPr>
      <w:rPr>
        <w:noProof/>
      </w:rPr>
    </w:sdtEndPr>
    <w:sdtContent>
      <w:p w14:paraId="047BD7BF" w14:textId="760EB791" w:rsidR="008C66A8" w:rsidRDefault="008C66A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7C24A16" w14:textId="77777777" w:rsidR="008C66A8" w:rsidRDefault="008C66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5DBC18" w14:textId="77777777" w:rsidR="000F48E1" w:rsidRDefault="000F48E1" w:rsidP="00053B49">
      <w:pPr>
        <w:spacing w:after="0" w:line="240" w:lineRule="auto"/>
      </w:pPr>
      <w:r>
        <w:separator/>
      </w:r>
    </w:p>
  </w:footnote>
  <w:footnote w:type="continuationSeparator" w:id="0">
    <w:p w14:paraId="07759347" w14:textId="77777777" w:rsidR="000F48E1" w:rsidRDefault="000F48E1" w:rsidP="00053B4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9D74E1F" w14:textId="77777777" w:rsidR="008C66A8" w:rsidRDefault="008C66A8" w:rsidP="008C66A8">
    <w:pPr>
      <w:pStyle w:val="Header"/>
      <w:jc w:val="righ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6E44"/>
    <w:rsid w:val="000477CF"/>
    <w:rsid w:val="00053B49"/>
    <w:rsid w:val="00066E44"/>
    <w:rsid w:val="000F48E1"/>
    <w:rsid w:val="00126C31"/>
    <w:rsid w:val="001509F9"/>
    <w:rsid w:val="001B7C3F"/>
    <w:rsid w:val="00325495"/>
    <w:rsid w:val="003411B4"/>
    <w:rsid w:val="003C1247"/>
    <w:rsid w:val="00434B0C"/>
    <w:rsid w:val="0045351B"/>
    <w:rsid w:val="004924A0"/>
    <w:rsid w:val="004D17F1"/>
    <w:rsid w:val="00515EB9"/>
    <w:rsid w:val="0053111E"/>
    <w:rsid w:val="00540911"/>
    <w:rsid w:val="00550037"/>
    <w:rsid w:val="00550C84"/>
    <w:rsid w:val="005535E1"/>
    <w:rsid w:val="005F33F4"/>
    <w:rsid w:val="00632E66"/>
    <w:rsid w:val="00697AC0"/>
    <w:rsid w:val="006D4968"/>
    <w:rsid w:val="00797EFE"/>
    <w:rsid w:val="008931AD"/>
    <w:rsid w:val="008B2FB0"/>
    <w:rsid w:val="008C66A8"/>
    <w:rsid w:val="008E6F0E"/>
    <w:rsid w:val="008F2222"/>
    <w:rsid w:val="00945D18"/>
    <w:rsid w:val="00A17747"/>
    <w:rsid w:val="00A77595"/>
    <w:rsid w:val="00A77618"/>
    <w:rsid w:val="00A77BFE"/>
    <w:rsid w:val="00B67BC1"/>
    <w:rsid w:val="00B76121"/>
    <w:rsid w:val="00BB353C"/>
    <w:rsid w:val="00BB6AC6"/>
    <w:rsid w:val="00BD5000"/>
    <w:rsid w:val="00C01C6B"/>
    <w:rsid w:val="00C6638D"/>
    <w:rsid w:val="00CA177C"/>
    <w:rsid w:val="00D80078"/>
    <w:rsid w:val="00DC42E0"/>
    <w:rsid w:val="00DF140B"/>
    <w:rsid w:val="00DF403C"/>
    <w:rsid w:val="00E05E10"/>
    <w:rsid w:val="00E45C14"/>
    <w:rsid w:val="00E80D02"/>
    <w:rsid w:val="00F02E7F"/>
    <w:rsid w:val="00F37AC8"/>
    <w:rsid w:val="00F52FF4"/>
    <w:rsid w:val="00F9787B"/>
    <w:rsid w:val="00FA4591"/>
    <w:rsid w:val="00FF4FEB"/>
    <w:rsid w:val="00FF6F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73B5597"/>
  <w15:chartTrackingRefBased/>
  <w15:docId w15:val="{B948D5BA-99A6-4578-A1BF-0947A6C2F5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5yl5">
    <w:name w:val="_5yl5"/>
    <w:basedOn w:val="DefaultParagraphFont"/>
    <w:rsid w:val="00066E44"/>
  </w:style>
  <w:style w:type="paragraph" w:styleId="Header">
    <w:name w:val="header"/>
    <w:basedOn w:val="Normal"/>
    <w:link w:val="HeaderChar"/>
    <w:uiPriority w:val="99"/>
    <w:unhideWhenUsed/>
    <w:rsid w:val="00053B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3B49"/>
  </w:style>
  <w:style w:type="paragraph" w:styleId="Footer">
    <w:name w:val="footer"/>
    <w:basedOn w:val="Normal"/>
    <w:link w:val="FooterChar"/>
    <w:uiPriority w:val="99"/>
    <w:unhideWhenUsed/>
    <w:rsid w:val="00053B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3B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0318873">
      <w:bodyDiv w:val="1"/>
      <w:marLeft w:val="0"/>
      <w:marRight w:val="0"/>
      <w:marTop w:val="0"/>
      <w:marBottom w:val="0"/>
      <w:divBdr>
        <w:top w:val="none" w:sz="0" w:space="0" w:color="auto"/>
        <w:left w:val="none" w:sz="0" w:space="0" w:color="auto"/>
        <w:bottom w:val="none" w:sz="0" w:space="0" w:color="auto"/>
        <w:right w:val="none" w:sz="0" w:space="0" w:color="auto"/>
      </w:divBdr>
    </w:div>
    <w:div w:id="10192834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JKR01</b:Tag>
    <b:SourceType>Book</b:SourceType>
    <b:Guid>{F1F1D617-E210-45F5-9D68-747693999628}</b:Guid>
    <b:Author>
      <b:Author>
        <b:NameList>
          <b:Person>
            <b:Last>Rowling</b:Last>
            <b:First>J</b:First>
            <b:Middle>K</b:Middle>
          </b:Person>
        </b:NameList>
      </b:Author>
    </b:Author>
    <b:Title>Harry potter</b:Title>
    <b:Year>2001</b:Year>
    <b:City>london</b:City>
    <b:Publisher>elephant</b:Publisher>
    <b:RefOrder>1</b:RefOrder>
  </b:Source>
</b:Sources>
</file>

<file path=customXml/itemProps1.xml><?xml version="1.0" encoding="utf-8"?>
<ds:datastoreItem xmlns:ds="http://schemas.openxmlformats.org/officeDocument/2006/customXml" ds:itemID="{4FFDCC33-ABFE-4563-AC05-C8422E2336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269</TotalTime>
  <Pages>4</Pages>
  <Words>1542</Words>
  <Characters>8791</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shawkins2019@outlook.com</dc:creator>
  <cp:keywords/>
  <dc:description/>
  <cp:lastModifiedBy>shawkins2019@outlook.com</cp:lastModifiedBy>
  <cp:revision>6</cp:revision>
  <dcterms:created xsi:type="dcterms:W3CDTF">2019-10-13T21:36:00Z</dcterms:created>
  <dcterms:modified xsi:type="dcterms:W3CDTF">2019-10-14T20:15:00Z</dcterms:modified>
</cp:coreProperties>
</file>