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75D61" w:rsidRDefault="00A75D61" w:rsidP="00A75D61">
      <w:pPr>
        <w:spacing w:line="360" w:lineRule="auto"/>
        <w:rPr>
          <w:rFonts w:ascii="Times New Roman" w:hAnsi="Times New Roman" w:cs="Times New Roman"/>
          <w:sz w:val="24"/>
          <w:szCs w:val="24"/>
        </w:rPr>
      </w:pPr>
      <w:r w:rsidRPr="00277ED6">
        <w:rPr>
          <w:rFonts w:ascii="Times New Roman" w:hAnsi="Times New Roman" w:cs="Times New Roman"/>
          <w:sz w:val="24"/>
          <w:szCs w:val="24"/>
        </w:rPr>
        <w:t>ASSIGNMENT 1 HPCA7005</w:t>
      </w:r>
    </w:p>
    <w:p w:rsidR="00A75D61" w:rsidRPr="00277ED6" w:rsidRDefault="00A75D61" w:rsidP="00A75D61">
      <w:pPr>
        <w:spacing w:line="360" w:lineRule="auto"/>
        <w:rPr>
          <w:rFonts w:ascii="Times New Roman" w:hAnsi="Times New Roman" w:cs="Times New Roman"/>
          <w:sz w:val="24"/>
          <w:szCs w:val="24"/>
        </w:rPr>
      </w:pPr>
      <w:r>
        <w:rPr>
          <w:rFonts w:ascii="Times New Roman" w:hAnsi="Times New Roman" w:cs="Times New Roman"/>
          <w:sz w:val="24"/>
          <w:szCs w:val="24"/>
        </w:rPr>
        <w:t xml:space="preserve">Word Count: </w:t>
      </w:r>
    </w:p>
    <w:p w:rsidR="00A75D61" w:rsidRPr="00F31069" w:rsidRDefault="00A75D61" w:rsidP="00A75D61">
      <w:pPr>
        <w:spacing w:line="360" w:lineRule="auto"/>
        <w:rPr>
          <w:rFonts w:ascii="Times New Roman" w:hAnsi="Times New Roman" w:cs="Times New Roman"/>
          <w:sz w:val="24"/>
          <w:szCs w:val="24"/>
        </w:rPr>
      </w:pPr>
      <w:proofErr w:type="gramStart"/>
      <w:r w:rsidRPr="00277ED6">
        <w:rPr>
          <w:rFonts w:ascii="Times New Roman" w:hAnsi="Times New Roman" w:cs="Times New Roman"/>
          <w:b/>
          <w:sz w:val="24"/>
          <w:szCs w:val="24"/>
        </w:rPr>
        <w:t xml:space="preserve">Essay Topic: </w:t>
      </w:r>
      <w:r w:rsidRPr="00277ED6">
        <w:rPr>
          <w:rFonts w:ascii="Times New Roman" w:hAnsi="Times New Roman" w:cs="Times New Roman"/>
          <w:b/>
          <w:sz w:val="24"/>
          <w:szCs w:val="24"/>
        </w:rPr>
        <w:br/>
      </w:r>
      <w:r w:rsidRPr="00277ED6">
        <w:rPr>
          <w:rFonts w:ascii="Times New Roman" w:hAnsi="Times New Roman" w:cs="Times New Roman"/>
          <w:sz w:val="24"/>
          <w:szCs w:val="24"/>
        </w:rPr>
        <w:t xml:space="preserve">A Critical Review of Cicero’s Arguments against Divination in </w:t>
      </w:r>
      <w:r>
        <w:rPr>
          <w:rFonts w:ascii="Times New Roman" w:hAnsi="Times New Roman" w:cs="Times New Roman"/>
          <w:i/>
          <w:sz w:val="24"/>
          <w:szCs w:val="24"/>
        </w:rPr>
        <w:t xml:space="preserve">De </w:t>
      </w:r>
      <w:proofErr w:type="spellStart"/>
      <w:r>
        <w:rPr>
          <w:rFonts w:ascii="Times New Roman" w:hAnsi="Times New Roman" w:cs="Times New Roman"/>
          <w:i/>
          <w:sz w:val="24"/>
          <w:szCs w:val="24"/>
        </w:rPr>
        <w:t>d</w:t>
      </w:r>
      <w:r w:rsidRPr="00277ED6">
        <w:rPr>
          <w:rFonts w:ascii="Times New Roman" w:hAnsi="Times New Roman" w:cs="Times New Roman"/>
          <w:i/>
          <w:sz w:val="24"/>
          <w:szCs w:val="24"/>
        </w:rPr>
        <w:t>ivinatione</w:t>
      </w:r>
      <w:proofErr w:type="spellEnd"/>
      <w:r>
        <w:rPr>
          <w:rFonts w:ascii="Times New Roman" w:hAnsi="Times New Roman" w:cs="Times New Roman"/>
          <w:sz w:val="24"/>
          <w:szCs w:val="24"/>
        </w:rPr>
        <w:t>.</w:t>
      </w:r>
      <w:proofErr w:type="gramEnd"/>
    </w:p>
    <w:p w:rsidR="00A75D61" w:rsidRDefault="00A75D61" w:rsidP="00A75D61">
      <w:pPr>
        <w:spacing w:line="360" w:lineRule="auto"/>
        <w:rPr>
          <w:rFonts w:ascii="Times New Roman" w:hAnsi="Times New Roman" w:cs="Times New Roman"/>
          <w:sz w:val="24"/>
          <w:szCs w:val="24"/>
        </w:rPr>
      </w:pPr>
      <w:r>
        <w:rPr>
          <w:rFonts w:ascii="Times New Roman" w:hAnsi="Times New Roman" w:cs="Times New Roman"/>
          <w:sz w:val="24"/>
          <w:szCs w:val="24"/>
        </w:rPr>
        <w:t>This</w:t>
      </w:r>
      <w:r w:rsidRPr="00277ED6">
        <w:rPr>
          <w:rFonts w:ascii="Times New Roman" w:hAnsi="Times New Roman" w:cs="Times New Roman"/>
          <w:sz w:val="24"/>
          <w:szCs w:val="24"/>
        </w:rPr>
        <w:t xml:space="preserve"> criti</w:t>
      </w:r>
      <w:r>
        <w:rPr>
          <w:rFonts w:ascii="Times New Roman" w:hAnsi="Times New Roman" w:cs="Times New Roman"/>
          <w:sz w:val="24"/>
          <w:szCs w:val="24"/>
        </w:rPr>
        <w:t xml:space="preserve">cal review analyses the arguments against divination in Book 2 of  </w:t>
      </w:r>
      <w:r w:rsidRPr="00277ED6">
        <w:rPr>
          <w:rFonts w:ascii="Times New Roman" w:hAnsi="Times New Roman" w:cs="Times New Roman"/>
          <w:sz w:val="24"/>
          <w:szCs w:val="24"/>
        </w:rPr>
        <w:t xml:space="preserve"> </w:t>
      </w:r>
      <w:r>
        <w:rPr>
          <w:rFonts w:ascii="Times New Roman" w:hAnsi="Times New Roman" w:cs="Times New Roman"/>
          <w:i/>
          <w:sz w:val="24"/>
          <w:szCs w:val="24"/>
        </w:rPr>
        <w:t xml:space="preserve">De </w:t>
      </w:r>
      <w:proofErr w:type="spellStart"/>
      <w:r>
        <w:rPr>
          <w:rFonts w:ascii="Times New Roman" w:hAnsi="Times New Roman" w:cs="Times New Roman"/>
          <w:i/>
          <w:sz w:val="24"/>
          <w:szCs w:val="24"/>
        </w:rPr>
        <w:t>d</w:t>
      </w:r>
      <w:r w:rsidRPr="00277ED6">
        <w:rPr>
          <w:rFonts w:ascii="Times New Roman" w:hAnsi="Times New Roman" w:cs="Times New Roman"/>
          <w:i/>
          <w:sz w:val="24"/>
          <w:szCs w:val="24"/>
        </w:rPr>
        <w:t>ivinatione</w:t>
      </w:r>
      <w:proofErr w:type="spellEnd"/>
      <w:r w:rsidRPr="00277ED6">
        <w:rPr>
          <w:rFonts w:ascii="Times New Roman" w:hAnsi="Times New Roman" w:cs="Times New Roman"/>
          <w:sz w:val="24"/>
          <w:szCs w:val="24"/>
        </w:rPr>
        <w:t xml:space="preserve"> (</w:t>
      </w:r>
      <w:r w:rsidRPr="0028657C">
        <w:rPr>
          <w:rFonts w:ascii="Times New Roman" w:hAnsi="Times New Roman" w:cs="Times New Roman"/>
          <w:i/>
          <w:sz w:val="24"/>
          <w:szCs w:val="24"/>
        </w:rPr>
        <w:t>On Divination</w:t>
      </w:r>
      <w:r w:rsidRPr="00277ED6">
        <w:rPr>
          <w:rFonts w:ascii="Times New Roman" w:hAnsi="Times New Roman" w:cs="Times New Roman"/>
          <w:sz w:val="24"/>
          <w:szCs w:val="24"/>
        </w:rPr>
        <w:t>),</w:t>
      </w:r>
      <w:r>
        <w:rPr>
          <w:rFonts w:ascii="Times New Roman" w:hAnsi="Times New Roman" w:cs="Times New Roman"/>
          <w:sz w:val="24"/>
          <w:szCs w:val="24"/>
        </w:rPr>
        <w:t xml:space="preserve"> which was written around 44 BCE by Marcus </w:t>
      </w:r>
      <w:proofErr w:type="spellStart"/>
      <w:r>
        <w:rPr>
          <w:rFonts w:ascii="Times New Roman" w:hAnsi="Times New Roman" w:cs="Times New Roman"/>
          <w:sz w:val="24"/>
          <w:szCs w:val="24"/>
        </w:rPr>
        <w:t>Tullius</w:t>
      </w:r>
      <w:proofErr w:type="spellEnd"/>
      <w:r>
        <w:rPr>
          <w:rFonts w:ascii="Times New Roman" w:hAnsi="Times New Roman" w:cs="Times New Roman"/>
          <w:sz w:val="24"/>
          <w:szCs w:val="24"/>
        </w:rPr>
        <w:t xml:space="preserve"> Cicero (106-43 BCE) </w:t>
      </w:r>
      <w:r w:rsidRPr="00277ED6">
        <w:rPr>
          <w:rFonts w:ascii="Times New Roman" w:hAnsi="Times New Roman" w:cs="Times New Roman"/>
          <w:sz w:val="24"/>
          <w:szCs w:val="24"/>
        </w:rPr>
        <w:t xml:space="preserve">the Roman lawyer, orator, politician </w:t>
      </w:r>
      <w:r>
        <w:rPr>
          <w:rFonts w:ascii="Times New Roman" w:hAnsi="Times New Roman" w:cs="Times New Roman"/>
          <w:sz w:val="24"/>
          <w:szCs w:val="24"/>
        </w:rPr>
        <w:t xml:space="preserve"> and philosopher. </w:t>
      </w:r>
      <w:r>
        <w:rPr>
          <w:rFonts w:ascii="Times New Roman" w:hAnsi="Times New Roman" w:cs="Times New Roman"/>
          <w:i/>
          <w:sz w:val="24"/>
          <w:szCs w:val="24"/>
        </w:rPr>
        <w:t xml:space="preserve">De </w:t>
      </w:r>
      <w:proofErr w:type="spellStart"/>
      <w:proofErr w:type="gramStart"/>
      <w:r>
        <w:rPr>
          <w:rFonts w:ascii="Times New Roman" w:hAnsi="Times New Roman" w:cs="Times New Roman"/>
          <w:i/>
          <w:sz w:val="24"/>
          <w:szCs w:val="24"/>
        </w:rPr>
        <w:t>divinatione</w:t>
      </w:r>
      <w:proofErr w:type="spellEnd"/>
      <w:r>
        <w:rPr>
          <w:rFonts w:ascii="Times New Roman" w:hAnsi="Times New Roman" w:cs="Times New Roman"/>
          <w:i/>
          <w:sz w:val="24"/>
          <w:szCs w:val="24"/>
        </w:rPr>
        <w:t xml:space="preserve"> </w:t>
      </w:r>
      <w:r>
        <w:rPr>
          <w:rFonts w:ascii="Times New Roman" w:hAnsi="Times New Roman" w:cs="Times New Roman"/>
          <w:sz w:val="24"/>
          <w:szCs w:val="24"/>
        </w:rPr>
        <w:t xml:space="preserve"> was</w:t>
      </w:r>
      <w:proofErr w:type="gramEnd"/>
      <w:r>
        <w:rPr>
          <w:rFonts w:ascii="Times New Roman" w:hAnsi="Times New Roman" w:cs="Times New Roman"/>
          <w:sz w:val="24"/>
          <w:szCs w:val="24"/>
        </w:rPr>
        <w:t xml:space="preserve"> written as  a philosophical dialogue between two brothers, and was dedicated to the evaluation of various forms of divination as practised in the Roman world. The work is divided into two parts: Book 1 </w:t>
      </w:r>
      <w:proofErr w:type="gramStart"/>
      <w:r>
        <w:rPr>
          <w:rFonts w:ascii="Times New Roman" w:hAnsi="Times New Roman" w:cs="Times New Roman"/>
          <w:sz w:val="24"/>
          <w:szCs w:val="24"/>
        </w:rPr>
        <w:t>where  the</w:t>
      </w:r>
      <w:proofErr w:type="gramEnd"/>
      <w:r>
        <w:rPr>
          <w:rFonts w:ascii="Times New Roman" w:hAnsi="Times New Roman" w:cs="Times New Roman"/>
          <w:sz w:val="24"/>
          <w:szCs w:val="24"/>
        </w:rPr>
        <w:t xml:space="preserve"> character Quintus </w:t>
      </w:r>
      <w:proofErr w:type="spellStart"/>
      <w:r>
        <w:rPr>
          <w:rFonts w:ascii="Times New Roman" w:hAnsi="Times New Roman" w:cs="Times New Roman"/>
          <w:sz w:val="24"/>
          <w:szCs w:val="24"/>
        </w:rPr>
        <w:t>Tullius</w:t>
      </w:r>
      <w:proofErr w:type="spellEnd"/>
      <w:r>
        <w:rPr>
          <w:rFonts w:ascii="Times New Roman" w:hAnsi="Times New Roman" w:cs="Times New Roman"/>
          <w:sz w:val="24"/>
          <w:szCs w:val="24"/>
        </w:rPr>
        <w:t xml:space="preserve"> Cicero (102-43 BCE), the brother of Cicero, has argued in favour of divination, and in Book 2  the character Marcus (Cicero himself), has argued against divination. This review will discuss Cicero and the influence of the New Academy; the use of Cicero and his brother as characters; divination and its connection to fate and the gods; and astrology. </w:t>
      </w:r>
    </w:p>
    <w:p w:rsidR="00A75D61" w:rsidRDefault="00A75D61" w:rsidP="00A75D61">
      <w:pPr>
        <w:spacing w:line="360" w:lineRule="auto"/>
        <w:rPr>
          <w:rFonts w:ascii="Times New Roman" w:hAnsi="Times New Roman" w:cs="Times New Roman"/>
          <w:sz w:val="24"/>
          <w:szCs w:val="24"/>
        </w:rPr>
      </w:pPr>
    </w:p>
    <w:p w:rsidR="00A75D61" w:rsidRPr="00D101A4" w:rsidRDefault="00A75D61" w:rsidP="00A75D61">
      <w:pPr>
        <w:spacing w:line="360" w:lineRule="auto"/>
        <w:rPr>
          <w:rFonts w:ascii="Times New Roman" w:hAnsi="Times New Roman" w:cs="Times New Roman"/>
          <w:b/>
          <w:sz w:val="24"/>
          <w:szCs w:val="24"/>
        </w:rPr>
      </w:pPr>
      <w:r>
        <w:rPr>
          <w:rFonts w:ascii="Times New Roman" w:hAnsi="Times New Roman" w:cs="Times New Roman"/>
          <w:b/>
          <w:sz w:val="24"/>
          <w:szCs w:val="24"/>
        </w:rPr>
        <w:t>Cicero and the influence of the New Academy</w:t>
      </w:r>
    </w:p>
    <w:p w:rsidR="00A75D61" w:rsidRDefault="00A75D61" w:rsidP="00A75D61">
      <w:pPr>
        <w:spacing w:line="360" w:lineRule="auto"/>
        <w:rPr>
          <w:rFonts w:ascii="Times New Roman" w:hAnsi="Times New Roman" w:cs="Times New Roman"/>
          <w:sz w:val="24"/>
          <w:szCs w:val="24"/>
        </w:rPr>
      </w:pPr>
      <w:r w:rsidRPr="00277ED6">
        <w:rPr>
          <w:rFonts w:ascii="Times New Roman" w:hAnsi="Times New Roman" w:cs="Times New Roman"/>
          <w:sz w:val="24"/>
          <w:szCs w:val="24"/>
        </w:rPr>
        <w:t xml:space="preserve">The editor and translator of </w:t>
      </w:r>
      <w:r>
        <w:rPr>
          <w:rFonts w:ascii="Times New Roman" w:hAnsi="Times New Roman" w:cs="Times New Roman"/>
          <w:i/>
          <w:sz w:val="24"/>
          <w:szCs w:val="24"/>
        </w:rPr>
        <w:t xml:space="preserve">De </w:t>
      </w:r>
      <w:proofErr w:type="spellStart"/>
      <w:r>
        <w:rPr>
          <w:rFonts w:ascii="Times New Roman" w:hAnsi="Times New Roman" w:cs="Times New Roman"/>
          <w:i/>
          <w:sz w:val="24"/>
          <w:szCs w:val="24"/>
        </w:rPr>
        <w:t>d</w:t>
      </w:r>
      <w:r w:rsidRPr="00277ED6">
        <w:rPr>
          <w:rFonts w:ascii="Times New Roman" w:hAnsi="Times New Roman" w:cs="Times New Roman"/>
          <w:i/>
          <w:sz w:val="24"/>
          <w:szCs w:val="24"/>
        </w:rPr>
        <w:t>ivinatione</w:t>
      </w:r>
      <w:proofErr w:type="spellEnd"/>
      <w:r w:rsidRPr="00277ED6">
        <w:rPr>
          <w:rFonts w:ascii="Times New Roman" w:hAnsi="Times New Roman" w:cs="Times New Roman"/>
          <w:i/>
          <w:sz w:val="24"/>
          <w:szCs w:val="24"/>
        </w:rPr>
        <w:t xml:space="preserve">, </w:t>
      </w:r>
      <w:r w:rsidRPr="00277ED6">
        <w:rPr>
          <w:rFonts w:ascii="Times New Roman" w:hAnsi="Times New Roman" w:cs="Times New Roman"/>
          <w:sz w:val="24"/>
          <w:szCs w:val="24"/>
        </w:rPr>
        <w:t>W. A. Falconer</w:t>
      </w:r>
      <w:r>
        <w:rPr>
          <w:rFonts w:ascii="Times New Roman" w:hAnsi="Times New Roman" w:cs="Times New Roman"/>
          <w:sz w:val="24"/>
          <w:szCs w:val="24"/>
        </w:rPr>
        <w:t xml:space="preserve">, </w:t>
      </w:r>
      <w:r w:rsidRPr="00277ED6">
        <w:rPr>
          <w:rFonts w:ascii="Times New Roman" w:hAnsi="Times New Roman" w:cs="Times New Roman"/>
          <w:sz w:val="24"/>
          <w:szCs w:val="24"/>
        </w:rPr>
        <w:t xml:space="preserve"> has </w:t>
      </w:r>
      <w:r>
        <w:rPr>
          <w:rFonts w:ascii="Times New Roman" w:hAnsi="Times New Roman" w:cs="Times New Roman"/>
          <w:sz w:val="24"/>
          <w:szCs w:val="24"/>
        </w:rPr>
        <w:t xml:space="preserve">stated that the arguments put forward  by Marcus in Book 2 were based on the teachings of </w:t>
      </w:r>
      <w:proofErr w:type="spellStart"/>
      <w:r>
        <w:rPr>
          <w:rFonts w:ascii="Times New Roman" w:hAnsi="Times New Roman" w:cs="Times New Roman"/>
          <w:sz w:val="24"/>
          <w:szCs w:val="24"/>
        </w:rPr>
        <w:t>Carneades</w:t>
      </w:r>
      <w:proofErr w:type="spellEnd"/>
      <w:r>
        <w:rPr>
          <w:rFonts w:ascii="Times New Roman" w:hAnsi="Times New Roman" w:cs="Times New Roman"/>
          <w:sz w:val="24"/>
          <w:szCs w:val="24"/>
        </w:rPr>
        <w:t xml:space="preserve"> (c.214 – 129 BCE),  a sceptic and founder of the New Academy in the middle of the second century BCE.</w:t>
      </w:r>
      <w:r>
        <w:rPr>
          <w:rStyle w:val="FootnoteReference"/>
          <w:rFonts w:ascii="Times New Roman" w:hAnsi="Times New Roman" w:cs="Times New Roman"/>
          <w:sz w:val="24"/>
          <w:szCs w:val="24"/>
        </w:rPr>
        <w:footnoteReference w:id="1"/>
      </w:r>
      <w:r>
        <w:rPr>
          <w:rFonts w:ascii="Times New Roman" w:hAnsi="Times New Roman" w:cs="Times New Roman"/>
          <w:sz w:val="24"/>
          <w:szCs w:val="24"/>
        </w:rPr>
        <w:t xml:space="preserve"> Falconer   </w:t>
      </w:r>
      <w:r w:rsidRPr="00277ED6">
        <w:rPr>
          <w:rFonts w:ascii="Times New Roman" w:hAnsi="Times New Roman" w:cs="Times New Roman"/>
          <w:sz w:val="24"/>
          <w:szCs w:val="24"/>
        </w:rPr>
        <w:t xml:space="preserve">suggested </w:t>
      </w:r>
      <w:r>
        <w:rPr>
          <w:rFonts w:ascii="Times New Roman" w:hAnsi="Times New Roman" w:cs="Times New Roman"/>
          <w:sz w:val="24"/>
          <w:szCs w:val="24"/>
        </w:rPr>
        <w:t xml:space="preserve">that, </w:t>
      </w:r>
      <w:r w:rsidRPr="00277ED6">
        <w:rPr>
          <w:rFonts w:ascii="Times New Roman" w:hAnsi="Times New Roman" w:cs="Times New Roman"/>
          <w:sz w:val="24"/>
          <w:szCs w:val="24"/>
        </w:rPr>
        <w:t xml:space="preserve">as a </w:t>
      </w:r>
      <w:r>
        <w:rPr>
          <w:rFonts w:ascii="Times New Roman" w:hAnsi="Times New Roman" w:cs="Times New Roman"/>
          <w:sz w:val="24"/>
          <w:szCs w:val="24"/>
        </w:rPr>
        <w:t xml:space="preserve">supporter </w:t>
      </w:r>
      <w:proofErr w:type="gramStart"/>
      <w:r>
        <w:rPr>
          <w:rFonts w:ascii="Times New Roman" w:hAnsi="Times New Roman" w:cs="Times New Roman"/>
          <w:sz w:val="24"/>
          <w:szCs w:val="24"/>
        </w:rPr>
        <w:t xml:space="preserve">of </w:t>
      </w:r>
      <w:r w:rsidRPr="00277ED6">
        <w:rPr>
          <w:rFonts w:ascii="Times New Roman" w:hAnsi="Times New Roman" w:cs="Times New Roman"/>
          <w:sz w:val="24"/>
          <w:szCs w:val="24"/>
        </w:rPr>
        <w:t xml:space="preserve"> the</w:t>
      </w:r>
      <w:proofErr w:type="gramEnd"/>
      <w:r w:rsidRPr="00277ED6">
        <w:rPr>
          <w:rFonts w:ascii="Times New Roman" w:hAnsi="Times New Roman" w:cs="Times New Roman"/>
          <w:sz w:val="24"/>
          <w:szCs w:val="24"/>
        </w:rPr>
        <w:t xml:space="preserve"> New Academy, Cicero </w:t>
      </w:r>
      <w:r>
        <w:rPr>
          <w:rFonts w:ascii="Times New Roman" w:hAnsi="Times New Roman" w:cs="Times New Roman"/>
          <w:sz w:val="24"/>
          <w:szCs w:val="24"/>
        </w:rPr>
        <w:t xml:space="preserve">questioned the </w:t>
      </w:r>
      <w:r w:rsidRPr="00277ED6">
        <w:rPr>
          <w:rFonts w:ascii="Times New Roman" w:hAnsi="Times New Roman" w:cs="Times New Roman"/>
          <w:sz w:val="24"/>
          <w:szCs w:val="24"/>
        </w:rPr>
        <w:t xml:space="preserve"> ideas of other philosophic</w:t>
      </w:r>
      <w:r>
        <w:rPr>
          <w:rFonts w:ascii="Times New Roman" w:hAnsi="Times New Roman" w:cs="Times New Roman"/>
          <w:sz w:val="24"/>
          <w:szCs w:val="24"/>
        </w:rPr>
        <w:t>al</w:t>
      </w:r>
      <w:r w:rsidRPr="00277ED6">
        <w:rPr>
          <w:rFonts w:ascii="Times New Roman" w:hAnsi="Times New Roman" w:cs="Times New Roman"/>
          <w:sz w:val="24"/>
          <w:szCs w:val="24"/>
        </w:rPr>
        <w:t xml:space="preserve"> schoo</w:t>
      </w:r>
      <w:r>
        <w:rPr>
          <w:rFonts w:ascii="Times New Roman" w:hAnsi="Times New Roman" w:cs="Times New Roman"/>
          <w:sz w:val="24"/>
          <w:szCs w:val="24"/>
        </w:rPr>
        <w:t xml:space="preserve">ls with the intention of comparing </w:t>
      </w:r>
      <w:r w:rsidRPr="00277ED6">
        <w:rPr>
          <w:rFonts w:ascii="Times New Roman" w:hAnsi="Times New Roman" w:cs="Times New Roman"/>
          <w:sz w:val="24"/>
          <w:szCs w:val="24"/>
        </w:rPr>
        <w:t>arguments based on reason.</w:t>
      </w:r>
      <w:r w:rsidRPr="00277ED6">
        <w:rPr>
          <w:rStyle w:val="FootnoteReference"/>
          <w:rFonts w:ascii="Times New Roman" w:hAnsi="Times New Roman" w:cs="Times New Roman"/>
          <w:sz w:val="24"/>
          <w:szCs w:val="24"/>
        </w:rPr>
        <w:footnoteReference w:id="2"/>
      </w:r>
      <w:r>
        <w:rPr>
          <w:rFonts w:ascii="Times New Roman" w:hAnsi="Times New Roman" w:cs="Times New Roman"/>
          <w:sz w:val="24"/>
          <w:szCs w:val="24"/>
        </w:rPr>
        <w:t xml:space="preserve"> Charles </w:t>
      </w:r>
      <w:proofErr w:type="spellStart"/>
      <w:r>
        <w:rPr>
          <w:rFonts w:ascii="Times New Roman" w:hAnsi="Times New Roman" w:cs="Times New Roman"/>
          <w:sz w:val="24"/>
          <w:szCs w:val="24"/>
        </w:rPr>
        <w:t>Brittain</w:t>
      </w:r>
      <w:proofErr w:type="spellEnd"/>
      <w:r>
        <w:rPr>
          <w:rFonts w:ascii="Times New Roman" w:hAnsi="Times New Roman" w:cs="Times New Roman"/>
          <w:sz w:val="24"/>
          <w:szCs w:val="24"/>
        </w:rPr>
        <w:t xml:space="preserve"> and John Palmer have argued it was common practice in the New Academy for the academics to argue against all opinions without confirming one side.</w:t>
      </w:r>
      <w:r w:rsidRPr="00D963AE">
        <w:rPr>
          <w:rStyle w:val="FootnoteReference"/>
          <w:rFonts w:ascii="Times New Roman" w:hAnsi="Times New Roman" w:cs="Times New Roman"/>
          <w:sz w:val="24"/>
          <w:szCs w:val="24"/>
        </w:rPr>
        <w:t xml:space="preserve"> </w:t>
      </w:r>
      <w:r>
        <w:rPr>
          <w:rStyle w:val="FootnoteReference"/>
          <w:rFonts w:ascii="Times New Roman" w:hAnsi="Times New Roman" w:cs="Times New Roman"/>
          <w:sz w:val="24"/>
          <w:szCs w:val="24"/>
        </w:rPr>
        <w:footnoteReference w:id="3"/>
      </w:r>
      <w:r>
        <w:rPr>
          <w:rFonts w:ascii="Times New Roman" w:hAnsi="Times New Roman" w:cs="Times New Roman"/>
          <w:sz w:val="24"/>
          <w:szCs w:val="24"/>
        </w:rPr>
        <w:t xml:space="preserve"> This practice is evident at the end of Book 2 where Marcus stated:</w:t>
      </w:r>
      <w:r>
        <w:rPr>
          <w:rFonts w:ascii="Times New Roman" w:hAnsi="Times New Roman" w:cs="Times New Roman"/>
          <w:sz w:val="24"/>
          <w:szCs w:val="24"/>
        </w:rPr>
        <w:br/>
      </w:r>
      <w:r>
        <w:rPr>
          <w:rFonts w:ascii="Times New Roman" w:hAnsi="Times New Roman" w:cs="Times New Roman"/>
          <w:sz w:val="24"/>
          <w:szCs w:val="24"/>
        </w:rPr>
        <w:lastRenderedPageBreak/>
        <w:t xml:space="preserve">   </w:t>
      </w:r>
      <w:r>
        <w:rPr>
          <w:rFonts w:ascii="Times New Roman" w:hAnsi="Times New Roman" w:cs="Times New Roman"/>
          <w:sz w:val="24"/>
          <w:szCs w:val="24"/>
        </w:rPr>
        <w:tab/>
        <w:t xml:space="preserve"> ‘it is characteristic of the Academy to put forward no conclusions</w:t>
      </w:r>
      <w:r>
        <w:rPr>
          <w:rFonts w:ascii="Times New Roman" w:hAnsi="Times New Roman" w:cs="Times New Roman"/>
          <w:sz w:val="24"/>
          <w:szCs w:val="24"/>
        </w:rPr>
        <w:br/>
        <w:t xml:space="preserve">    </w:t>
      </w:r>
      <w:r>
        <w:rPr>
          <w:rFonts w:ascii="Times New Roman" w:hAnsi="Times New Roman" w:cs="Times New Roman"/>
          <w:sz w:val="24"/>
          <w:szCs w:val="24"/>
        </w:rPr>
        <w:tab/>
        <w:t>of its own, but to approve those which seem to approach nearest to</w:t>
      </w:r>
      <w:r>
        <w:rPr>
          <w:rFonts w:ascii="Times New Roman" w:hAnsi="Times New Roman" w:cs="Times New Roman"/>
          <w:sz w:val="24"/>
          <w:szCs w:val="24"/>
        </w:rPr>
        <w:br/>
        <w:t xml:space="preserve">   </w:t>
      </w:r>
      <w:r>
        <w:rPr>
          <w:rFonts w:ascii="Times New Roman" w:hAnsi="Times New Roman" w:cs="Times New Roman"/>
          <w:sz w:val="24"/>
          <w:szCs w:val="24"/>
        </w:rPr>
        <w:tab/>
        <w:t>the truth; to compare arguments; to draw forth all that may be said</w:t>
      </w:r>
      <w:r>
        <w:rPr>
          <w:rFonts w:ascii="Times New Roman" w:hAnsi="Times New Roman" w:cs="Times New Roman"/>
          <w:sz w:val="24"/>
          <w:szCs w:val="24"/>
        </w:rPr>
        <w:br/>
        <w:t xml:space="preserve">   </w:t>
      </w:r>
      <w:r>
        <w:rPr>
          <w:rFonts w:ascii="Times New Roman" w:hAnsi="Times New Roman" w:cs="Times New Roman"/>
          <w:sz w:val="24"/>
          <w:szCs w:val="24"/>
        </w:rPr>
        <w:tab/>
        <w:t>in behalf of any opinion; and, without asserting any authority of its</w:t>
      </w:r>
      <w:r>
        <w:rPr>
          <w:rFonts w:ascii="Times New Roman" w:hAnsi="Times New Roman" w:cs="Times New Roman"/>
          <w:sz w:val="24"/>
          <w:szCs w:val="24"/>
        </w:rPr>
        <w:br/>
        <w:t xml:space="preserve">   </w:t>
      </w:r>
      <w:r>
        <w:rPr>
          <w:rFonts w:ascii="Times New Roman" w:hAnsi="Times New Roman" w:cs="Times New Roman"/>
          <w:sz w:val="24"/>
          <w:szCs w:val="24"/>
        </w:rPr>
        <w:tab/>
        <w:t>own, to leave the judgement of the inquirer wholly free’.</w:t>
      </w:r>
      <w:r>
        <w:rPr>
          <w:rStyle w:val="FootnoteReference"/>
          <w:rFonts w:ascii="Times New Roman" w:hAnsi="Times New Roman" w:cs="Times New Roman"/>
          <w:sz w:val="24"/>
          <w:szCs w:val="24"/>
        </w:rPr>
        <w:footnoteReference w:id="4"/>
      </w:r>
    </w:p>
    <w:p w:rsidR="00A75D61" w:rsidRDefault="00A75D61" w:rsidP="00A75D61">
      <w:pPr>
        <w:spacing w:line="360" w:lineRule="auto"/>
        <w:rPr>
          <w:rFonts w:ascii="Times New Roman" w:hAnsi="Times New Roman" w:cs="Times New Roman"/>
          <w:sz w:val="24"/>
          <w:szCs w:val="24"/>
        </w:rPr>
      </w:pPr>
      <w:r>
        <w:rPr>
          <w:rFonts w:ascii="Times New Roman" w:hAnsi="Times New Roman" w:cs="Times New Roman"/>
          <w:sz w:val="24"/>
          <w:szCs w:val="24"/>
        </w:rPr>
        <w:t xml:space="preserve">This </w:t>
      </w:r>
      <w:proofErr w:type="gramStart"/>
      <w:r>
        <w:rPr>
          <w:rFonts w:ascii="Times New Roman" w:hAnsi="Times New Roman" w:cs="Times New Roman"/>
          <w:sz w:val="24"/>
          <w:szCs w:val="24"/>
        </w:rPr>
        <w:t>practice  of</w:t>
      </w:r>
      <w:proofErr w:type="gramEnd"/>
      <w:r>
        <w:rPr>
          <w:rFonts w:ascii="Times New Roman" w:hAnsi="Times New Roman" w:cs="Times New Roman"/>
          <w:sz w:val="24"/>
          <w:szCs w:val="24"/>
        </w:rPr>
        <w:t xml:space="preserve"> not drawing a conclusion, Marcus stated, was inherited from Socrates.</w:t>
      </w:r>
      <w:r>
        <w:rPr>
          <w:rStyle w:val="FootnoteReference"/>
          <w:rFonts w:ascii="Times New Roman" w:hAnsi="Times New Roman" w:cs="Times New Roman"/>
          <w:sz w:val="24"/>
          <w:szCs w:val="24"/>
        </w:rPr>
        <w:footnoteReference w:id="5"/>
      </w:r>
      <w:r>
        <w:rPr>
          <w:rFonts w:ascii="Times New Roman" w:hAnsi="Times New Roman" w:cs="Times New Roman"/>
          <w:sz w:val="24"/>
          <w:szCs w:val="24"/>
        </w:rPr>
        <w:t xml:space="preserve"> </w:t>
      </w:r>
      <w:r>
        <w:rPr>
          <w:rFonts w:ascii="Times New Roman" w:hAnsi="Times New Roman" w:cs="Times New Roman"/>
          <w:sz w:val="24"/>
          <w:szCs w:val="24"/>
        </w:rPr>
        <w:br/>
        <w:t>Marcus stated it was his intention to ‘affirm nothing and question everything’, for if he was to say for certain that divination did not exist, he too would be ‘playing the diviner’.</w:t>
      </w:r>
      <w:r>
        <w:rPr>
          <w:rStyle w:val="FootnoteReference"/>
          <w:rFonts w:ascii="Times New Roman" w:hAnsi="Times New Roman" w:cs="Times New Roman"/>
          <w:sz w:val="24"/>
          <w:szCs w:val="24"/>
        </w:rPr>
        <w:footnoteReference w:id="6"/>
      </w:r>
    </w:p>
    <w:p w:rsidR="00A75D61" w:rsidRDefault="00A75D61" w:rsidP="00A75D61">
      <w:pPr>
        <w:spacing w:line="360" w:lineRule="auto"/>
        <w:rPr>
          <w:rFonts w:ascii="Times New Roman" w:hAnsi="Times New Roman" w:cs="Times New Roman"/>
          <w:sz w:val="24"/>
          <w:szCs w:val="24"/>
        </w:rPr>
      </w:pPr>
    </w:p>
    <w:p w:rsidR="00A75D61" w:rsidRDefault="00A75D61" w:rsidP="00A75D61">
      <w:pPr>
        <w:spacing w:line="360" w:lineRule="auto"/>
        <w:rPr>
          <w:rFonts w:ascii="Times New Roman" w:hAnsi="Times New Roman" w:cs="Times New Roman"/>
          <w:sz w:val="24"/>
          <w:szCs w:val="24"/>
        </w:rPr>
      </w:pPr>
      <w:r>
        <w:rPr>
          <w:rFonts w:ascii="Times New Roman" w:hAnsi="Times New Roman" w:cs="Times New Roman"/>
          <w:sz w:val="24"/>
          <w:szCs w:val="24"/>
        </w:rPr>
        <w:t xml:space="preserve">Malcolm Schofield has suggested that in Cicero’s earlier works such as </w:t>
      </w:r>
      <w:r>
        <w:rPr>
          <w:rFonts w:ascii="Times New Roman" w:hAnsi="Times New Roman" w:cs="Times New Roman"/>
          <w:i/>
          <w:sz w:val="24"/>
          <w:szCs w:val="24"/>
        </w:rPr>
        <w:t xml:space="preserve">De </w:t>
      </w:r>
      <w:proofErr w:type="spellStart"/>
      <w:r>
        <w:rPr>
          <w:rFonts w:ascii="Times New Roman" w:hAnsi="Times New Roman" w:cs="Times New Roman"/>
          <w:i/>
          <w:sz w:val="24"/>
          <w:szCs w:val="24"/>
        </w:rPr>
        <w:t>republica</w:t>
      </w:r>
      <w:proofErr w:type="spellEnd"/>
      <w:r>
        <w:rPr>
          <w:rFonts w:ascii="Times New Roman" w:hAnsi="Times New Roman" w:cs="Times New Roman"/>
          <w:sz w:val="24"/>
          <w:szCs w:val="24"/>
        </w:rPr>
        <w:t xml:space="preserve"> and </w:t>
      </w:r>
      <w:r>
        <w:rPr>
          <w:rFonts w:ascii="Times New Roman" w:hAnsi="Times New Roman" w:cs="Times New Roman"/>
          <w:i/>
          <w:sz w:val="24"/>
          <w:szCs w:val="24"/>
        </w:rPr>
        <w:t xml:space="preserve">De </w:t>
      </w:r>
      <w:proofErr w:type="spellStart"/>
      <w:r>
        <w:rPr>
          <w:rFonts w:ascii="Times New Roman" w:hAnsi="Times New Roman" w:cs="Times New Roman"/>
          <w:i/>
          <w:sz w:val="24"/>
          <w:szCs w:val="24"/>
        </w:rPr>
        <w:t>legibus</w:t>
      </w:r>
      <w:proofErr w:type="spellEnd"/>
      <w:r>
        <w:rPr>
          <w:rFonts w:ascii="Times New Roman" w:hAnsi="Times New Roman" w:cs="Times New Roman"/>
          <w:sz w:val="24"/>
          <w:szCs w:val="24"/>
        </w:rPr>
        <w:t xml:space="preserve"> there was no indication of Cicero being a sceptic.</w:t>
      </w:r>
      <w:r>
        <w:rPr>
          <w:rStyle w:val="FootnoteReference"/>
          <w:rFonts w:ascii="Times New Roman" w:hAnsi="Times New Roman" w:cs="Times New Roman"/>
          <w:sz w:val="24"/>
          <w:szCs w:val="24"/>
        </w:rPr>
        <w:footnoteReference w:id="7"/>
      </w:r>
      <w:r>
        <w:rPr>
          <w:rFonts w:ascii="Times New Roman" w:hAnsi="Times New Roman" w:cs="Times New Roman"/>
          <w:sz w:val="24"/>
          <w:szCs w:val="24"/>
        </w:rPr>
        <w:t xml:space="preserve"> Schofield has suggested Cicero was attracted to the sceptical and philosophical style of the </w:t>
      </w:r>
      <w:proofErr w:type="gramStart"/>
      <w:r>
        <w:rPr>
          <w:rFonts w:ascii="Times New Roman" w:hAnsi="Times New Roman" w:cs="Times New Roman"/>
          <w:sz w:val="24"/>
          <w:szCs w:val="24"/>
        </w:rPr>
        <w:t>New  Academy</w:t>
      </w:r>
      <w:proofErr w:type="gramEnd"/>
      <w:r>
        <w:rPr>
          <w:rFonts w:ascii="Times New Roman" w:hAnsi="Times New Roman" w:cs="Times New Roman"/>
          <w:sz w:val="24"/>
          <w:szCs w:val="24"/>
        </w:rPr>
        <w:t xml:space="preserve"> which provided him with an attractive form  of rhetoric to educate the Roman reader in various philosophical subjects.</w:t>
      </w:r>
      <w:r>
        <w:rPr>
          <w:rStyle w:val="FootnoteReference"/>
          <w:rFonts w:ascii="Times New Roman" w:hAnsi="Times New Roman" w:cs="Times New Roman"/>
          <w:sz w:val="24"/>
          <w:szCs w:val="24"/>
        </w:rPr>
        <w:footnoteReference w:id="8"/>
      </w:r>
      <w:r>
        <w:rPr>
          <w:rFonts w:ascii="Times New Roman" w:hAnsi="Times New Roman" w:cs="Times New Roman"/>
          <w:sz w:val="24"/>
          <w:szCs w:val="24"/>
        </w:rPr>
        <w:t xml:space="preserve"> However, this style of argument has </w:t>
      </w:r>
      <w:proofErr w:type="gramStart"/>
      <w:r>
        <w:rPr>
          <w:rFonts w:ascii="Times New Roman" w:hAnsi="Times New Roman" w:cs="Times New Roman"/>
          <w:sz w:val="24"/>
          <w:szCs w:val="24"/>
        </w:rPr>
        <w:t>favoured  Marcus</w:t>
      </w:r>
      <w:proofErr w:type="gramEnd"/>
      <w:r>
        <w:rPr>
          <w:rFonts w:ascii="Times New Roman" w:hAnsi="Times New Roman" w:cs="Times New Roman"/>
          <w:sz w:val="24"/>
          <w:szCs w:val="24"/>
        </w:rPr>
        <w:t xml:space="preserve"> in Book 2, as he can respond to the arguments of Quintus in Book 1, while  Quintus has been unable to comment beyond  what he  has already stated. Moreover</w:t>
      </w:r>
      <w:proofErr w:type="gramStart"/>
      <w:r>
        <w:rPr>
          <w:rFonts w:ascii="Times New Roman" w:hAnsi="Times New Roman" w:cs="Times New Roman"/>
          <w:sz w:val="24"/>
          <w:szCs w:val="24"/>
        </w:rPr>
        <w:t>,  there</w:t>
      </w:r>
      <w:proofErr w:type="gramEnd"/>
      <w:r>
        <w:rPr>
          <w:rFonts w:ascii="Times New Roman" w:hAnsi="Times New Roman" w:cs="Times New Roman"/>
          <w:sz w:val="24"/>
          <w:szCs w:val="24"/>
        </w:rPr>
        <w:t xml:space="preserve"> is no opportunity  for Quintus to respond to the counter arguments of Marcus.</w:t>
      </w:r>
    </w:p>
    <w:p w:rsidR="00A75D61" w:rsidRDefault="00A75D61" w:rsidP="00A75D61">
      <w:pPr>
        <w:spacing w:line="360" w:lineRule="auto"/>
        <w:rPr>
          <w:rFonts w:ascii="Times New Roman" w:hAnsi="Times New Roman" w:cs="Times New Roman"/>
          <w:sz w:val="24"/>
          <w:szCs w:val="24"/>
        </w:rPr>
      </w:pPr>
    </w:p>
    <w:p w:rsidR="00A75D61" w:rsidRPr="00E96D23" w:rsidRDefault="00A75D61" w:rsidP="00A75D61">
      <w:pPr>
        <w:spacing w:line="360" w:lineRule="auto"/>
        <w:rPr>
          <w:rFonts w:ascii="Times New Roman" w:hAnsi="Times New Roman" w:cs="Times New Roman"/>
          <w:b/>
          <w:i/>
          <w:sz w:val="24"/>
          <w:szCs w:val="24"/>
        </w:rPr>
      </w:pPr>
      <w:r>
        <w:rPr>
          <w:rFonts w:ascii="Times New Roman" w:hAnsi="Times New Roman" w:cs="Times New Roman"/>
          <w:b/>
          <w:sz w:val="24"/>
          <w:szCs w:val="24"/>
        </w:rPr>
        <w:t>The choice of Cicero and his brother as characters</w:t>
      </w:r>
    </w:p>
    <w:p w:rsidR="00A75D61" w:rsidRDefault="00A75D61" w:rsidP="00A75D61">
      <w:pPr>
        <w:spacing w:before="240" w:line="360" w:lineRule="auto"/>
        <w:rPr>
          <w:rFonts w:ascii="Times New Roman" w:hAnsi="Times New Roman" w:cs="Times New Roman"/>
          <w:sz w:val="24"/>
          <w:szCs w:val="24"/>
        </w:rPr>
      </w:pPr>
      <w:r>
        <w:rPr>
          <w:rFonts w:ascii="Times New Roman" w:hAnsi="Times New Roman" w:cs="Times New Roman"/>
          <w:i/>
          <w:sz w:val="24"/>
          <w:szCs w:val="24"/>
        </w:rPr>
        <w:t xml:space="preserve">De </w:t>
      </w:r>
      <w:proofErr w:type="spellStart"/>
      <w:r>
        <w:rPr>
          <w:rFonts w:ascii="Times New Roman" w:hAnsi="Times New Roman" w:cs="Times New Roman"/>
          <w:i/>
          <w:sz w:val="24"/>
          <w:szCs w:val="24"/>
        </w:rPr>
        <w:t>divinatione</w:t>
      </w:r>
      <w:proofErr w:type="spellEnd"/>
      <w:r>
        <w:rPr>
          <w:rFonts w:ascii="Times New Roman" w:hAnsi="Times New Roman" w:cs="Times New Roman"/>
          <w:i/>
          <w:sz w:val="24"/>
          <w:szCs w:val="24"/>
        </w:rPr>
        <w:t xml:space="preserve"> </w:t>
      </w:r>
      <w:r>
        <w:rPr>
          <w:rFonts w:ascii="Times New Roman" w:hAnsi="Times New Roman" w:cs="Times New Roman"/>
          <w:sz w:val="24"/>
          <w:szCs w:val="24"/>
        </w:rPr>
        <w:t xml:space="preserve">is thought to have been written </w:t>
      </w:r>
      <w:proofErr w:type="gramStart"/>
      <w:r>
        <w:rPr>
          <w:rFonts w:ascii="Times New Roman" w:hAnsi="Times New Roman" w:cs="Times New Roman"/>
          <w:sz w:val="24"/>
          <w:szCs w:val="24"/>
        </w:rPr>
        <w:t>around  44</w:t>
      </w:r>
      <w:proofErr w:type="gramEnd"/>
      <w:r>
        <w:rPr>
          <w:rFonts w:ascii="Times New Roman" w:hAnsi="Times New Roman" w:cs="Times New Roman"/>
          <w:sz w:val="24"/>
          <w:szCs w:val="24"/>
        </w:rPr>
        <w:t xml:space="preserve"> BCE. Jerzy </w:t>
      </w:r>
      <w:proofErr w:type="spellStart"/>
      <w:r>
        <w:rPr>
          <w:rFonts w:ascii="Times New Roman" w:hAnsi="Times New Roman" w:cs="Times New Roman"/>
          <w:sz w:val="24"/>
          <w:szCs w:val="24"/>
        </w:rPr>
        <w:t>Linderski</w:t>
      </w:r>
      <w:proofErr w:type="spellEnd"/>
      <w:r>
        <w:rPr>
          <w:rFonts w:ascii="Times New Roman" w:hAnsi="Times New Roman" w:cs="Times New Roman"/>
          <w:sz w:val="24"/>
          <w:szCs w:val="24"/>
        </w:rPr>
        <w:t xml:space="preserve"> has suggested </w:t>
      </w:r>
      <w:r>
        <w:rPr>
          <w:rFonts w:ascii="Times New Roman" w:hAnsi="Times New Roman" w:cs="Times New Roman"/>
          <w:i/>
          <w:sz w:val="24"/>
          <w:szCs w:val="24"/>
        </w:rPr>
        <w:t xml:space="preserve">De </w:t>
      </w:r>
      <w:proofErr w:type="spellStart"/>
      <w:r>
        <w:rPr>
          <w:rFonts w:ascii="Times New Roman" w:hAnsi="Times New Roman" w:cs="Times New Roman"/>
          <w:i/>
          <w:sz w:val="24"/>
          <w:szCs w:val="24"/>
        </w:rPr>
        <w:t>divinatione</w:t>
      </w:r>
      <w:proofErr w:type="spellEnd"/>
      <w:r>
        <w:rPr>
          <w:rFonts w:ascii="Times New Roman" w:hAnsi="Times New Roman" w:cs="Times New Roman"/>
          <w:sz w:val="24"/>
          <w:szCs w:val="24"/>
        </w:rPr>
        <w:t xml:space="preserve"> was written when Cicero was removed from public life during the dictatorship </w:t>
      </w:r>
      <w:proofErr w:type="gramStart"/>
      <w:r>
        <w:rPr>
          <w:rFonts w:ascii="Times New Roman" w:hAnsi="Times New Roman" w:cs="Times New Roman"/>
          <w:sz w:val="24"/>
          <w:szCs w:val="24"/>
        </w:rPr>
        <w:t>of  Julius</w:t>
      </w:r>
      <w:proofErr w:type="gramEnd"/>
      <w:r>
        <w:rPr>
          <w:rFonts w:ascii="Times New Roman" w:hAnsi="Times New Roman" w:cs="Times New Roman"/>
          <w:sz w:val="24"/>
          <w:szCs w:val="24"/>
        </w:rPr>
        <w:t xml:space="preserve"> Caesar, and after Caesar’s death in 44 BCE Cicero  revised the text before it was published.</w:t>
      </w:r>
      <w:r>
        <w:rPr>
          <w:rStyle w:val="FootnoteReference"/>
          <w:rFonts w:ascii="Times New Roman" w:hAnsi="Times New Roman" w:cs="Times New Roman"/>
          <w:sz w:val="24"/>
          <w:szCs w:val="24"/>
        </w:rPr>
        <w:footnoteReference w:id="9"/>
      </w:r>
      <w:r>
        <w:rPr>
          <w:rFonts w:ascii="Times New Roman" w:hAnsi="Times New Roman" w:cs="Times New Roman"/>
          <w:sz w:val="24"/>
          <w:szCs w:val="24"/>
        </w:rPr>
        <w:t xml:space="preserve"> At the beginning of Book 2 </w:t>
      </w:r>
      <w:proofErr w:type="gramStart"/>
      <w:r>
        <w:rPr>
          <w:rFonts w:ascii="Times New Roman" w:hAnsi="Times New Roman" w:cs="Times New Roman"/>
          <w:sz w:val="24"/>
          <w:szCs w:val="24"/>
        </w:rPr>
        <w:t>Marcus  provided</w:t>
      </w:r>
      <w:proofErr w:type="gramEnd"/>
      <w:r>
        <w:rPr>
          <w:rFonts w:ascii="Times New Roman" w:hAnsi="Times New Roman" w:cs="Times New Roman"/>
          <w:sz w:val="24"/>
          <w:szCs w:val="24"/>
        </w:rPr>
        <w:t xml:space="preserve"> an extensive list of his philosophical writings such as </w:t>
      </w:r>
      <w:r w:rsidRPr="00CB6425">
        <w:rPr>
          <w:rFonts w:ascii="Times New Roman" w:hAnsi="Times New Roman" w:cs="Times New Roman"/>
          <w:i/>
          <w:sz w:val="24"/>
          <w:szCs w:val="24"/>
        </w:rPr>
        <w:t xml:space="preserve">De </w:t>
      </w:r>
      <w:proofErr w:type="spellStart"/>
      <w:r w:rsidRPr="00CB6425">
        <w:rPr>
          <w:rFonts w:ascii="Times New Roman" w:hAnsi="Times New Roman" w:cs="Times New Roman"/>
          <w:i/>
          <w:sz w:val="24"/>
          <w:szCs w:val="24"/>
        </w:rPr>
        <w:t>natura</w:t>
      </w:r>
      <w:proofErr w:type="spellEnd"/>
      <w:r w:rsidRPr="00CB6425">
        <w:rPr>
          <w:rFonts w:ascii="Times New Roman" w:hAnsi="Times New Roman" w:cs="Times New Roman"/>
          <w:i/>
          <w:sz w:val="24"/>
          <w:szCs w:val="24"/>
        </w:rPr>
        <w:t xml:space="preserve"> </w:t>
      </w:r>
      <w:proofErr w:type="spellStart"/>
      <w:r w:rsidRPr="00CB6425">
        <w:rPr>
          <w:rFonts w:ascii="Times New Roman" w:hAnsi="Times New Roman" w:cs="Times New Roman"/>
          <w:i/>
          <w:sz w:val="24"/>
          <w:szCs w:val="24"/>
        </w:rPr>
        <w:t>deorum</w:t>
      </w:r>
      <w:proofErr w:type="spellEnd"/>
      <w:r>
        <w:rPr>
          <w:rFonts w:ascii="Times New Roman" w:hAnsi="Times New Roman" w:cs="Times New Roman"/>
          <w:sz w:val="24"/>
          <w:szCs w:val="24"/>
        </w:rPr>
        <w:t xml:space="preserve"> (</w:t>
      </w:r>
      <w:r>
        <w:rPr>
          <w:rFonts w:ascii="Times New Roman" w:hAnsi="Times New Roman" w:cs="Times New Roman"/>
          <w:i/>
          <w:sz w:val="24"/>
          <w:szCs w:val="24"/>
        </w:rPr>
        <w:t>On the Nature of the Gods)</w:t>
      </w:r>
      <w:r>
        <w:rPr>
          <w:rFonts w:ascii="Times New Roman" w:hAnsi="Times New Roman" w:cs="Times New Roman"/>
          <w:sz w:val="24"/>
          <w:szCs w:val="24"/>
        </w:rPr>
        <w:t xml:space="preserve">,  and he stated that  </w:t>
      </w:r>
      <w:r>
        <w:rPr>
          <w:rFonts w:ascii="Times New Roman" w:hAnsi="Times New Roman" w:cs="Times New Roman"/>
          <w:i/>
          <w:sz w:val="24"/>
          <w:szCs w:val="24"/>
        </w:rPr>
        <w:t xml:space="preserve">De re </w:t>
      </w:r>
      <w:proofErr w:type="spellStart"/>
      <w:r>
        <w:rPr>
          <w:rFonts w:ascii="Times New Roman" w:hAnsi="Times New Roman" w:cs="Times New Roman"/>
          <w:i/>
          <w:sz w:val="24"/>
          <w:szCs w:val="24"/>
        </w:rPr>
        <w:t>publica</w:t>
      </w:r>
      <w:proofErr w:type="spellEnd"/>
      <w:r>
        <w:rPr>
          <w:rFonts w:ascii="Times New Roman" w:hAnsi="Times New Roman" w:cs="Times New Roman"/>
          <w:i/>
          <w:sz w:val="24"/>
          <w:szCs w:val="24"/>
        </w:rPr>
        <w:t xml:space="preserve"> </w:t>
      </w:r>
      <w:r>
        <w:rPr>
          <w:rFonts w:ascii="Times New Roman" w:hAnsi="Times New Roman" w:cs="Times New Roman"/>
          <w:sz w:val="24"/>
          <w:szCs w:val="24"/>
        </w:rPr>
        <w:t xml:space="preserve"> (</w:t>
      </w:r>
      <w:r>
        <w:rPr>
          <w:rFonts w:ascii="Times New Roman" w:hAnsi="Times New Roman" w:cs="Times New Roman"/>
          <w:i/>
          <w:sz w:val="24"/>
          <w:szCs w:val="24"/>
        </w:rPr>
        <w:t>On the Commonwealth)</w:t>
      </w:r>
      <w:r>
        <w:rPr>
          <w:rFonts w:ascii="Times New Roman" w:hAnsi="Times New Roman" w:cs="Times New Roman"/>
          <w:sz w:val="24"/>
          <w:szCs w:val="24"/>
        </w:rPr>
        <w:t xml:space="preserve"> had been written while he was ‘holding the helm of state’.</w:t>
      </w:r>
      <w:r>
        <w:rPr>
          <w:rStyle w:val="FootnoteReference"/>
          <w:rFonts w:ascii="Times New Roman" w:hAnsi="Times New Roman" w:cs="Times New Roman"/>
          <w:sz w:val="24"/>
          <w:szCs w:val="24"/>
        </w:rPr>
        <w:footnoteReference w:id="10"/>
      </w:r>
      <w:r>
        <w:rPr>
          <w:rFonts w:ascii="Times New Roman" w:hAnsi="Times New Roman" w:cs="Times New Roman"/>
          <w:sz w:val="24"/>
          <w:szCs w:val="24"/>
        </w:rPr>
        <w:t xml:space="preserve">  Marcus also stated that he wanted to educate the Roman people on philosophy:</w:t>
      </w:r>
    </w:p>
    <w:p w:rsidR="00A75D61" w:rsidRDefault="00A75D61" w:rsidP="00A75D61">
      <w:pPr>
        <w:spacing w:before="240" w:line="360" w:lineRule="auto"/>
        <w:ind w:firstLine="720"/>
        <w:rPr>
          <w:rFonts w:ascii="Times New Roman" w:hAnsi="Times New Roman" w:cs="Times New Roman"/>
          <w:sz w:val="24"/>
          <w:szCs w:val="24"/>
        </w:rPr>
      </w:pPr>
      <w:r>
        <w:rPr>
          <w:rFonts w:ascii="Times New Roman" w:hAnsi="Times New Roman" w:cs="Times New Roman"/>
          <w:sz w:val="24"/>
          <w:szCs w:val="24"/>
        </w:rPr>
        <w:t xml:space="preserve"> ‘for what greater and better service can I render to the commonwealth than </w:t>
      </w:r>
      <w:r>
        <w:rPr>
          <w:rFonts w:ascii="Times New Roman" w:hAnsi="Times New Roman" w:cs="Times New Roman"/>
          <w:sz w:val="24"/>
          <w:szCs w:val="24"/>
        </w:rPr>
        <w:br/>
        <w:t xml:space="preserve">  </w:t>
      </w:r>
      <w:r>
        <w:rPr>
          <w:rFonts w:ascii="Times New Roman" w:hAnsi="Times New Roman" w:cs="Times New Roman"/>
          <w:sz w:val="24"/>
          <w:szCs w:val="24"/>
        </w:rPr>
        <w:tab/>
        <w:t>to instruct and train the youth- especially in view of the fact that our young</w:t>
      </w:r>
      <w:r>
        <w:rPr>
          <w:rFonts w:ascii="Times New Roman" w:hAnsi="Times New Roman" w:cs="Times New Roman"/>
          <w:sz w:val="24"/>
          <w:szCs w:val="24"/>
        </w:rPr>
        <w:br/>
        <w:t xml:space="preserve">  </w:t>
      </w:r>
      <w:r>
        <w:rPr>
          <w:rFonts w:ascii="Times New Roman" w:hAnsi="Times New Roman" w:cs="Times New Roman"/>
          <w:sz w:val="24"/>
          <w:szCs w:val="24"/>
        </w:rPr>
        <w:tab/>
        <w:t>men have gone so far astray because of the present moral laxity’.</w:t>
      </w:r>
      <w:r>
        <w:rPr>
          <w:rStyle w:val="FootnoteReference"/>
          <w:rFonts w:ascii="Times New Roman" w:hAnsi="Times New Roman" w:cs="Times New Roman"/>
          <w:sz w:val="24"/>
          <w:szCs w:val="24"/>
        </w:rPr>
        <w:footnoteReference w:id="11"/>
      </w:r>
      <w:r>
        <w:rPr>
          <w:rFonts w:ascii="Times New Roman" w:hAnsi="Times New Roman" w:cs="Times New Roman"/>
          <w:sz w:val="24"/>
          <w:szCs w:val="24"/>
        </w:rPr>
        <w:t xml:space="preserve">    </w:t>
      </w:r>
    </w:p>
    <w:p w:rsidR="00A75D61" w:rsidRDefault="00A75D61" w:rsidP="00A75D61">
      <w:pPr>
        <w:spacing w:before="240" w:line="360" w:lineRule="auto"/>
        <w:rPr>
          <w:rFonts w:ascii="Times New Roman" w:hAnsi="Times New Roman" w:cs="Times New Roman"/>
          <w:sz w:val="24"/>
          <w:szCs w:val="24"/>
        </w:rPr>
      </w:pPr>
      <w:r>
        <w:rPr>
          <w:rFonts w:ascii="Times New Roman" w:hAnsi="Times New Roman" w:cs="Times New Roman"/>
          <w:sz w:val="24"/>
          <w:szCs w:val="24"/>
        </w:rPr>
        <w:t xml:space="preserve">Moreover, Marcus noted it would add </w:t>
      </w:r>
      <w:proofErr w:type="gramStart"/>
      <w:r>
        <w:rPr>
          <w:rFonts w:ascii="Times New Roman" w:hAnsi="Times New Roman" w:cs="Times New Roman"/>
          <w:sz w:val="24"/>
          <w:szCs w:val="24"/>
        </w:rPr>
        <w:t>to  ‘the</w:t>
      </w:r>
      <w:proofErr w:type="gramEnd"/>
      <w:r>
        <w:rPr>
          <w:rFonts w:ascii="Times New Roman" w:hAnsi="Times New Roman" w:cs="Times New Roman"/>
          <w:sz w:val="24"/>
          <w:szCs w:val="24"/>
        </w:rPr>
        <w:t xml:space="preserve"> fame and glory of the Roman people to be made independent of Greek writers in the study of philosophy’, and  this was his goal.</w:t>
      </w:r>
      <w:r>
        <w:rPr>
          <w:rStyle w:val="FootnoteReference"/>
          <w:rFonts w:ascii="Times New Roman" w:hAnsi="Times New Roman" w:cs="Times New Roman"/>
          <w:sz w:val="24"/>
          <w:szCs w:val="24"/>
        </w:rPr>
        <w:footnoteReference w:id="12"/>
      </w:r>
      <w:r>
        <w:rPr>
          <w:rFonts w:ascii="Times New Roman" w:hAnsi="Times New Roman" w:cs="Times New Roman"/>
          <w:sz w:val="24"/>
          <w:szCs w:val="24"/>
        </w:rPr>
        <w:t xml:space="preserve"> </w:t>
      </w:r>
    </w:p>
    <w:p w:rsidR="00A75D61" w:rsidRDefault="00A75D61" w:rsidP="00A75D61">
      <w:pPr>
        <w:spacing w:before="240" w:line="360" w:lineRule="auto"/>
        <w:rPr>
          <w:rFonts w:ascii="Times New Roman" w:hAnsi="Times New Roman" w:cs="Times New Roman"/>
          <w:sz w:val="24"/>
          <w:szCs w:val="24"/>
        </w:rPr>
      </w:pPr>
    </w:p>
    <w:p w:rsidR="00A75D61" w:rsidRDefault="00A75D61" w:rsidP="00A75D61">
      <w:pPr>
        <w:spacing w:before="240" w:line="360" w:lineRule="auto"/>
        <w:rPr>
          <w:rFonts w:ascii="Times New Roman" w:hAnsi="Times New Roman" w:cs="Times New Roman"/>
          <w:sz w:val="24"/>
          <w:szCs w:val="24"/>
        </w:rPr>
      </w:pPr>
      <w:r>
        <w:rPr>
          <w:rFonts w:ascii="Times New Roman" w:hAnsi="Times New Roman" w:cs="Times New Roman"/>
          <w:sz w:val="24"/>
          <w:szCs w:val="24"/>
        </w:rPr>
        <w:t>Mary Beard has argued the view of most modern scholars is that the Roman elite in the last century BCE were sceptical of divination</w:t>
      </w:r>
      <w:proofErr w:type="gramStart"/>
      <w:r>
        <w:rPr>
          <w:rFonts w:ascii="Times New Roman" w:hAnsi="Times New Roman" w:cs="Times New Roman"/>
          <w:sz w:val="24"/>
          <w:szCs w:val="24"/>
        </w:rPr>
        <w:t>,  and</w:t>
      </w:r>
      <w:proofErr w:type="gramEnd"/>
      <w:r>
        <w:rPr>
          <w:rFonts w:ascii="Times New Roman" w:hAnsi="Times New Roman" w:cs="Times New Roman"/>
          <w:sz w:val="24"/>
          <w:szCs w:val="24"/>
        </w:rPr>
        <w:t xml:space="preserve"> Cicero’s </w:t>
      </w:r>
      <w:r>
        <w:rPr>
          <w:rFonts w:ascii="Times New Roman" w:hAnsi="Times New Roman" w:cs="Times New Roman"/>
          <w:i/>
          <w:sz w:val="24"/>
          <w:szCs w:val="24"/>
        </w:rPr>
        <w:t xml:space="preserve">De </w:t>
      </w:r>
      <w:proofErr w:type="spellStart"/>
      <w:r>
        <w:rPr>
          <w:rFonts w:ascii="Times New Roman" w:hAnsi="Times New Roman" w:cs="Times New Roman"/>
          <w:i/>
          <w:sz w:val="24"/>
          <w:szCs w:val="24"/>
        </w:rPr>
        <w:t>divinatione</w:t>
      </w:r>
      <w:proofErr w:type="spellEnd"/>
      <w:r>
        <w:rPr>
          <w:rFonts w:ascii="Times New Roman" w:hAnsi="Times New Roman" w:cs="Times New Roman"/>
          <w:sz w:val="24"/>
          <w:szCs w:val="24"/>
        </w:rPr>
        <w:t xml:space="preserve"> has often been used as evidence of this view.</w:t>
      </w:r>
      <w:r>
        <w:rPr>
          <w:rStyle w:val="FootnoteReference"/>
          <w:rFonts w:ascii="Times New Roman" w:hAnsi="Times New Roman" w:cs="Times New Roman"/>
          <w:sz w:val="24"/>
          <w:szCs w:val="24"/>
        </w:rPr>
        <w:footnoteReference w:id="13"/>
      </w:r>
      <w:r>
        <w:rPr>
          <w:rFonts w:ascii="Times New Roman" w:hAnsi="Times New Roman" w:cs="Times New Roman"/>
          <w:sz w:val="24"/>
          <w:szCs w:val="24"/>
        </w:rPr>
        <w:t xml:space="preserve"> </w:t>
      </w:r>
      <w:proofErr w:type="spellStart"/>
      <w:r>
        <w:rPr>
          <w:rFonts w:ascii="Times New Roman" w:hAnsi="Times New Roman" w:cs="Times New Roman"/>
          <w:sz w:val="24"/>
          <w:szCs w:val="24"/>
        </w:rPr>
        <w:t>Linderski</w:t>
      </w:r>
      <w:proofErr w:type="spellEnd"/>
      <w:r>
        <w:rPr>
          <w:rFonts w:ascii="Times New Roman" w:hAnsi="Times New Roman" w:cs="Times New Roman"/>
          <w:sz w:val="24"/>
          <w:szCs w:val="24"/>
        </w:rPr>
        <w:t xml:space="preserve"> questioned if Cicero was taking a political risk in writing </w:t>
      </w:r>
      <w:r>
        <w:rPr>
          <w:rFonts w:ascii="Times New Roman" w:hAnsi="Times New Roman" w:cs="Times New Roman"/>
          <w:i/>
          <w:sz w:val="24"/>
          <w:szCs w:val="24"/>
        </w:rPr>
        <w:t xml:space="preserve">De </w:t>
      </w:r>
      <w:proofErr w:type="spellStart"/>
      <w:r>
        <w:rPr>
          <w:rFonts w:ascii="Times New Roman" w:hAnsi="Times New Roman" w:cs="Times New Roman"/>
          <w:i/>
          <w:sz w:val="24"/>
          <w:szCs w:val="24"/>
        </w:rPr>
        <w:t>divinatione</w:t>
      </w:r>
      <w:proofErr w:type="spellEnd"/>
      <w:r>
        <w:rPr>
          <w:rFonts w:ascii="Times New Roman" w:hAnsi="Times New Roman" w:cs="Times New Roman"/>
          <w:sz w:val="24"/>
          <w:szCs w:val="24"/>
        </w:rPr>
        <w:t xml:space="preserve"> considering he was an augur.</w:t>
      </w:r>
      <w:r>
        <w:rPr>
          <w:rStyle w:val="FootnoteReference"/>
          <w:rFonts w:ascii="Times New Roman" w:hAnsi="Times New Roman" w:cs="Times New Roman"/>
          <w:sz w:val="24"/>
          <w:szCs w:val="24"/>
        </w:rPr>
        <w:footnoteReference w:id="14"/>
      </w:r>
      <w:r>
        <w:rPr>
          <w:rFonts w:ascii="Times New Roman" w:hAnsi="Times New Roman" w:cs="Times New Roman"/>
          <w:sz w:val="24"/>
          <w:szCs w:val="24"/>
        </w:rPr>
        <w:t xml:space="preserve">  However, </w:t>
      </w:r>
      <w:proofErr w:type="spellStart"/>
      <w:r>
        <w:rPr>
          <w:rFonts w:ascii="Times New Roman" w:hAnsi="Times New Roman" w:cs="Times New Roman"/>
          <w:sz w:val="24"/>
          <w:szCs w:val="24"/>
        </w:rPr>
        <w:t>Linderski</w:t>
      </w:r>
      <w:proofErr w:type="spellEnd"/>
      <w:r>
        <w:rPr>
          <w:rFonts w:ascii="Times New Roman" w:hAnsi="Times New Roman" w:cs="Times New Roman"/>
          <w:sz w:val="24"/>
          <w:szCs w:val="24"/>
        </w:rPr>
        <w:t xml:space="preserve"> concluded that  </w:t>
      </w:r>
      <w:r>
        <w:rPr>
          <w:rFonts w:ascii="Times New Roman" w:hAnsi="Times New Roman" w:cs="Times New Roman"/>
          <w:i/>
          <w:sz w:val="24"/>
          <w:szCs w:val="24"/>
        </w:rPr>
        <w:t xml:space="preserve">De </w:t>
      </w:r>
      <w:proofErr w:type="spellStart"/>
      <w:r w:rsidRPr="00B94F51">
        <w:rPr>
          <w:rFonts w:ascii="Times New Roman" w:hAnsi="Times New Roman" w:cs="Times New Roman"/>
          <w:i/>
          <w:sz w:val="24"/>
          <w:szCs w:val="24"/>
        </w:rPr>
        <w:t>divinatione</w:t>
      </w:r>
      <w:proofErr w:type="spellEnd"/>
      <w:r>
        <w:rPr>
          <w:rFonts w:ascii="Times New Roman" w:hAnsi="Times New Roman" w:cs="Times New Roman"/>
          <w:sz w:val="24"/>
          <w:szCs w:val="24"/>
        </w:rPr>
        <w:t xml:space="preserve"> was  only an esoteric treatise, and  Cicero was probably not expecting  large numbers of people to read the work, for even though he stated  he was writing to educate the Roman youth, he noted ‘I have no assurance – it could not even be expected – that they will all turn to these studies. </w:t>
      </w:r>
      <w:proofErr w:type="gramStart"/>
      <w:r>
        <w:rPr>
          <w:rFonts w:ascii="Times New Roman" w:hAnsi="Times New Roman" w:cs="Times New Roman"/>
          <w:sz w:val="24"/>
          <w:szCs w:val="24"/>
        </w:rPr>
        <w:t>Would that a few may!’</w:t>
      </w:r>
      <w:proofErr w:type="gramEnd"/>
      <w:r>
        <w:rPr>
          <w:rStyle w:val="FootnoteReference"/>
          <w:rFonts w:ascii="Times New Roman" w:hAnsi="Times New Roman" w:cs="Times New Roman"/>
          <w:sz w:val="24"/>
          <w:szCs w:val="24"/>
        </w:rPr>
        <w:footnoteReference w:id="15"/>
      </w:r>
      <w:r>
        <w:rPr>
          <w:rFonts w:ascii="Times New Roman" w:hAnsi="Times New Roman" w:cs="Times New Roman"/>
          <w:sz w:val="24"/>
          <w:szCs w:val="24"/>
        </w:rPr>
        <w:t xml:space="preserve"> However, Cicero stated he had found support among older men who were interested in his writings, and he emphasised the importance of his writings to provide background information to </w:t>
      </w:r>
      <w:proofErr w:type="gramStart"/>
      <w:r>
        <w:rPr>
          <w:rFonts w:ascii="Times New Roman" w:hAnsi="Times New Roman" w:cs="Times New Roman"/>
          <w:sz w:val="24"/>
          <w:szCs w:val="24"/>
        </w:rPr>
        <w:t>establish  the</w:t>
      </w:r>
      <w:proofErr w:type="gramEnd"/>
      <w:r>
        <w:rPr>
          <w:rFonts w:ascii="Times New Roman" w:hAnsi="Times New Roman" w:cs="Times New Roman"/>
          <w:sz w:val="24"/>
          <w:szCs w:val="24"/>
        </w:rPr>
        <w:t xml:space="preserve"> character of Marcus.</w:t>
      </w:r>
    </w:p>
    <w:p w:rsidR="00A75D61" w:rsidRDefault="00A75D61" w:rsidP="00A75D61">
      <w:pPr>
        <w:spacing w:before="240" w:line="360" w:lineRule="auto"/>
        <w:rPr>
          <w:rFonts w:ascii="Times New Roman" w:hAnsi="Times New Roman" w:cs="Times New Roman"/>
          <w:sz w:val="24"/>
          <w:szCs w:val="24"/>
        </w:rPr>
      </w:pPr>
    </w:p>
    <w:p w:rsidR="00A75D61" w:rsidRDefault="00A75D61" w:rsidP="00A75D61">
      <w:pPr>
        <w:spacing w:before="240" w:line="360" w:lineRule="auto"/>
        <w:rPr>
          <w:rFonts w:ascii="Times New Roman" w:hAnsi="Times New Roman" w:cs="Times New Roman"/>
          <w:sz w:val="24"/>
          <w:szCs w:val="24"/>
        </w:rPr>
      </w:pPr>
      <w:r>
        <w:rPr>
          <w:rFonts w:ascii="Times New Roman" w:hAnsi="Times New Roman" w:cs="Times New Roman"/>
          <w:sz w:val="24"/>
          <w:szCs w:val="24"/>
        </w:rPr>
        <w:t xml:space="preserve">Beard </w:t>
      </w:r>
      <w:proofErr w:type="gramStart"/>
      <w:r>
        <w:rPr>
          <w:rFonts w:ascii="Times New Roman" w:hAnsi="Times New Roman" w:cs="Times New Roman"/>
          <w:sz w:val="24"/>
          <w:szCs w:val="24"/>
        </w:rPr>
        <w:t>has  pointed</w:t>
      </w:r>
      <w:proofErr w:type="gramEnd"/>
      <w:r>
        <w:rPr>
          <w:rFonts w:ascii="Times New Roman" w:hAnsi="Times New Roman" w:cs="Times New Roman"/>
          <w:sz w:val="24"/>
          <w:szCs w:val="24"/>
        </w:rPr>
        <w:t xml:space="preserve"> out that using the brothers as characters in </w:t>
      </w:r>
      <w:r>
        <w:rPr>
          <w:rFonts w:ascii="Times New Roman" w:hAnsi="Times New Roman" w:cs="Times New Roman"/>
          <w:i/>
          <w:sz w:val="24"/>
          <w:szCs w:val="24"/>
        </w:rPr>
        <w:t xml:space="preserve">De </w:t>
      </w:r>
      <w:proofErr w:type="spellStart"/>
      <w:r>
        <w:rPr>
          <w:rFonts w:ascii="Times New Roman" w:hAnsi="Times New Roman" w:cs="Times New Roman"/>
          <w:i/>
          <w:sz w:val="24"/>
          <w:szCs w:val="24"/>
        </w:rPr>
        <w:t>divinatione</w:t>
      </w:r>
      <w:proofErr w:type="spellEnd"/>
      <w:r>
        <w:rPr>
          <w:rFonts w:ascii="Times New Roman" w:hAnsi="Times New Roman" w:cs="Times New Roman"/>
          <w:sz w:val="24"/>
          <w:szCs w:val="24"/>
        </w:rPr>
        <w:t>, had added to the integrity of the debate. Both Quintus and Marcus had ‘enjoyed high political and social prestige’, and therefore their political and social status had helped to equalize the debate rather than ‘to mark out the inferiority of the arguments of the younger and less distinguished’ brother Quintus.</w:t>
      </w:r>
      <w:r>
        <w:rPr>
          <w:rStyle w:val="FootnoteReference"/>
          <w:rFonts w:ascii="Times New Roman" w:hAnsi="Times New Roman" w:cs="Times New Roman"/>
          <w:sz w:val="24"/>
          <w:szCs w:val="24"/>
        </w:rPr>
        <w:footnoteReference w:id="16"/>
      </w:r>
      <w:r>
        <w:rPr>
          <w:rFonts w:ascii="Times New Roman" w:hAnsi="Times New Roman" w:cs="Times New Roman"/>
          <w:sz w:val="24"/>
          <w:szCs w:val="24"/>
        </w:rPr>
        <w:t xml:space="preserve"> However, for the reader with no prior knowledge of the brothers, the  listing of  philosophical books written by Marcus, and making it known early in Book 2 that Marcus had held a high position in politics, undoubtedly established the character of  Marcus as educated,  an important person in society, and  consequently added credibility to what he would proceed  to discuss. In contrast, the reader </w:t>
      </w:r>
      <w:proofErr w:type="gramStart"/>
      <w:r>
        <w:rPr>
          <w:rFonts w:ascii="Times New Roman" w:hAnsi="Times New Roman" w:cs="Times New Roman"/>
          <w:sz w:val="24"/>
          <w:szCs w:val="24"/>
        </w:rPr>
        <w:t>is  not</w:t>
      </w:r>
      <w:proofErr w:type="gramEnd"/>
      <w:r>
        <w:rPr>
          <w:rFonts w:ascii="Times New Roman" w:hAnsi="Times New Roman" w:cs="Times New Roman"/>
          <w:sz w:val="24"/>
          <w:szCs w:val="24"/>
        </w:rPr>
        <w:t xml:space="preserve"> enlightened on the achievements of Quintus, potentially down-playing his credibility. When setting up the argument </w:t>
      </w:r>
      <w:proofErr w:type="gramStart"/>
      <w:r>
        <w:rPr>
          <w:rFonts w:ascii="Times New Roman" w:hAnsi="Times New Roman" w:cs="Times New Roman"/>
          <w:sz w:val="24"/>
          <w:szCs w:val="24"/>
        </w:rPr>
        <w:t>in  defence</w:t>
      </w:r>
      <w:proofErr w:type="gramEnd"/>
      <w:r>
        <w:rPr>
          <w:rFonts w:ascii="Times New Roman" w:hAnsi="Times New Roman" w:cs="Times New Roman"/>
          <w:sz w:val="24"/>
          <w:szCs w:val="24"/>
        </w:rPr>
        <w:t xml:space="preserve"> of divination, Quintus stated that there was ‘nothing new or original in my views; for those which I adopt are not only very old, but they are endorsed by the consent of all peoples and nations’.</w:t>
      </w:r>
      <w:r>
        <w:rPr>
          <w:rStyle w:val="FootnoteReference"/>
          <w:rFonts w:ascii="Times New Roman" w:hAnsi="Times New Roman" w:cs="Times New Roman"/>
          <w:sz w:val="24"/>
          <w:szCs w:val="24"/>
        </w:rPr>
        <w:footnoteReference w:id="17"/>
      </w:r>
      <w:r>
        <w:rPr>
          <w:rFonts w:ascii="Times New Roman" w:hAnsi="Times New Roman" w:cs="Times New Roman"/>
          <w:sz w:val="24"/>
          <w:szCs w:val="24"/>
        </w:rPr>
        <w:t xml:space="preserve"> Marcus is clearly afforded greater status as an </w:t>
      </w:r>
      <w:proofErr w:type="gramStart"/>
      <w:r>
        <w:rPr>
          <w:rFonts w:ascii="Times New Roman" w:hAnsi="Times New Roman" w:cs="Times New Roman"/>
          <w:sz w:val="24"/>
          <w:szCs w:val="24"/>
        </w:rPr>
        <w:t>established  writer</w:t>
      </w:r>
      <w:proofErr w:type="gramEnd"/>
      <w:r>
        <w:rPr>
          <w:rFonts w:ascii="Times New Roman" w:hAnsi="Times New Roman" w:cs="Times New Roman"/>
          <w:sz w:val="24"/>
          <w:szCs w:val="24"/>
        </w:rPr>
        <w:t xml:space="preserve"> of philosophy for the education of the  Roman people while  Quintus, to his detriment is depicted as having no views of his own, and merely following old established practices, and lacking philosophical considerations.</w:t>
      </w:r>
    </w:p>
    <w:p w:rsidR="00A75D61" w:rsidRDefault="00A75D61" w:rsidP="00A75D61">
      <w:pPr>
        <w:spacing w:before="240" w:line="360" w:lineRule="auto"/>
        <w:rPr>
          <w:rFonts w:ascii="Times New Roman" w:hAnsi="Times New Roman" w:cs="Times New Roman"/>
          <w:sz w:val="24"/>
          <w:szCs w:val="24"/>
        </w:rPr>
      </w:pPr>
    </w:p>
    <w:p w:rsidR="00A75D61" w:rsidRDefault="00A75D61" w:rsidP="00A75D61">
      <w:pPr>
        <w:spacing w:line="360" w:lineRule="auto"/>
        <w:rPr>
          <w:rFonts w:ascii="Times New Roman" w:hAnsi="Times New Roman" w:cs="Times New Roman"/>
          <w:b/>
          <w:sz w:val="24"/>
          <w:szCs w:val="24"/>
        </w:rPr>
      </w:pPr>
      <w:r>
        <w:rPr>
          <w:rFonts w:ascii="Times New Roman" w:hAnsi="Times New Roman" w:cs="Times New Roman"/>
          <w:b/>
          <w:sz w:val="24"/>
          <w:szCs w:val="24"/>
        </w:rPr>
        <w:t>Divination, Fate and the gods</w:t>
      </w:r>
    </w:p>
    <w:p w:rsidR="00A75D61" w:rsidRDefault="00A75D61" w:rsidP="00A75D61">
      <w:pPr>
        <w:spacing w:line="360" w:lineRule="auto"/>
        <w:rPr>
          <w:rFonts w:ascii="Times New Roman" w:hAnsi="Times New Roman" w:cs="Times New Roman"/>
          <w:sz w:val="24"/>
          <w:szCs w:val="24"/>
        </w:rPr>
      </w:pPr>
      <w:r>
        <w:rPr>
          <w:rFonts w:ascii="Times New Roman" w:hAnsi="Times New Roman" w:cs="Times New Roman"/>
          <w:sz w:val="24"/>
          <w:szCs w:val="24"/>
        </w:rPr>
        <w:t>Damian Fernandez-</w:t>
      </w:r>
      <w:proofErr w:type="spellStart"/>
      <w:r>
        <w:rPr>
          <w:rFonts w:ascii="Times New Roman" w:hAnsi="Times New Roman" w:cs="Times New Roman"/>
          <w:sz w:val="24"/>
          <w:szCs w:val="24"/>
        </w:rPr>
        <w:t>Beanato</w:t>
      </w:r>
      <w:proofErr w:type="spellEnd"/>
      <w:r>
        <w:rPr>
          <w:rFonts w:ascii="Times New Roman" w:hAnsi="Times New Roman" w:cs="Times New Roman"/>
          <w:sz w:val="24"/>
          <w:szCs w:val="24"/>
        </w:rPr>
        <w:t xml:space="preserve"> has stated that at the time Cicero wrote </w:t>
      </w:r>
      <w:r>
        <w:rPr>
          <w:rFonts w:ascii="Times New Roman" w:hAnsi="Times New Roman" w:cs="Times New Roman"/>
          <w:i/>
          <w:sz w:val="24"/>
          <w:szCs w:val="24"/>
        </w:rPr>
        <w:t xml:space="preserve">De </w:t>
      </w:r>
      <w:proofErr w:type="spellStart"/>
      <w:r>
        <w:rPr>
          <w:rFonts w:ascii="Times New Roman" w:hAnsi="Times New Roman" w:cs="Times New Roman"/>
          <w:i/>
          <w:sz w:val="24"/>
          <w:szCs w:val="24"/>
        </w:rPr>
        <w:t>d</w:t>
      </w:r>
      <w:r w:rsidRPr="00CD378B">
        <w:rPr>
          <w:rFonts w:ascii="Times New Roman" w:hAnsi="Times New Roman" w:cs="Times New Roman"/>
          <w:i/>
          <w:sz w:val="24"/>
          <w:szCs w:val="24"/>
        </w:rPr>
        <w:t>ivinatione</w:t>
      </w:r>
      <w:proofErr w:type="spellEnd"/>
      <w:r>
        <w:rPr>
          <w:rFonts w:ascii="Times New Roman" w:hAnsi="Times New Roman" w:cs="Times New Roman"/>
          <w:sz w:val="24"/>
          <w:szCs w:val="24"/>
        </w:rPr>
        <w:t xml:space="preserve">, divination was a common practice in Rome and Greece, </w:t>
      </w:r>
      <w:proofErr w:type="gramStart"/>
      <w:r>
        <w:rPr>
          <w:rFonts w:ascii="Times New Roman" w:hAnsi="Times New Roman" w:cs="Times New Roman"/>
          <w:sz w:val="24"/>
          <w:szCs w:val="24"/>
        </w:rPr>
        <w:t>although  Greek</w:t>
      </w:r>
      <w:proofErr w:type="gramEnd"/>
      <w:r>
        <w:rPr>
          <w:rFonts w:ascii="Times New Roman" w:hAnsi="Times New Roman" w:cs="Times New Roman"/>
          <w:sz w:val="24"/>
          <w:szCs w:val="24"/>
        </w:rPr>
        <w:t xml:space="preserve"> divination still retained a predictive element, which was no longer evident in the divination practiced in Roman official functions.</w:t>
      </w:r>
      <w:r>
        <w:rPr>
          <w:rStyle w:val="FootnoteReference"/>
          <w:rFonts w:ascii="Times New Roman" w:hAnsi="Times New Roman" w:cs="Times New Roman"/>
          <w:sz w:val="24"/>
          <w:szCs w:val="24"/>
        </w:rPr>
        <w:footnoteReference w:id="18"/>
      </w:r>
      <w:r>
        <w:rPr>
          <w:rFonts w:ascii="Times New Roman" w:hAnsi="Times New Roman" w:cs="Times New Roman"/>
          <w:sz w:val="24"/>
          <w:szCs w:val="24"/>
        </w:rPr>
        <w:t xml:space="preserve">  Quintus stated there were two types of divination. The first he suggested was artificial, and dependent on </w:t>
      </w:r>
      <w:proofErr w:type="gramStart"/>
      <w:r>
        <w:rPr>
          <w:rFonts w:ascii="Times New Roman" w:hAnsi="Times New Roman" w:cs="Times New Roman"/>
          <w:sz w:val="24"/>
          <w:szCs w:val="24"/>
        </w:rPr>
        <w:t>the  art</w:t>
      </w:r>
      <w:proofErr w:type="gramEnd"/>
      <w:r>
        <w:rPr>
          <w:rFonts w:ascii="Times New Roman" w:hAnsi="Times New Roman" w:cs="Times New Roman"/>
          <w:sz w:val="24"/>
          <w:szCs w:val="24"/>
        </w:rPr>
        <w:t xml:space="preserve"> of conjecture or deductions which were based on previous observations or recorded events:  entrails,  augury, astrology, oracles, lightning and prodigies.</w:t>
      </w:r>
      <w:r>
        <w:rPr>
          <w:rStyle w:val="FootnoteReference"/>
          <w:rFonts w:ascii="Times New Roman" w:hAnsi="Times New Roman" w:cs="Times New Roman"/>
          <w:sz w:val="24"/>
          <w:szCs w:val="24"/>
        </w:rPr>
        <w:footnoteReference w:id="19"/>
      </w:r>
      <w:r>
        <w:rPr>
          <w:rFonts w:ascii="Times New Roman" w:hAnsi="Times New Roman" w:cs="Times New Roman"/>
          <w:sz w:val="24"/>
          <w:szCs w:val="24"/>
        </w:rPr>
        <w:t xml:space="preserve"> The second was considered natural and dependent on nature: the forewarnings of </w:t>
      </w:r>
      <w:proofErr w:type="gramStart"/>
      <w:r>
        <w:rPr>
          <w:rFonts w:ascii="Times New Roman" w:hAnsi="Times New Roman" w:cs="Times New Roman"/>
          <w:sz w:val="24"/>
          <w:szCs w:val="24"/>
        </w:rPr>
        <w:t>dreams,</w:t>
      </w:r>
      <w:proofErr w:type="gramEnd"/>
      <w:r>
        <w:rPr>
          <w:rFonts w:ascii="Times New Roman" w:hAnsi="Times New Roman" w:cs="Times New Roman"/>
          <w:sz w:val="24"/>
          <w:szCs w:val="24"/>
        </w:rPr>
        <w:t xml:space="preserve"> and those of frenzy or inspiration which was thought to occur when the soul left the body and was ‘stimulated by a divine impulse’.</w:t>
      </w:r>
      <w:r>
        <w:rPr>
          <w:rStyle w:val="FootnoteReference"/>
          <w:rFonts w:ascii="Times New Roman" w:hAnsi="Times New Roman" w:cs="Times New Roman"/>
          <w:sz w:val="24"/>
          <w:szCs w:val="24"/>
        </w:rPr>
        <w:footnoteReference w:id="20"/>
      </w:r>
      <w:r>
        <w:rPr>
          <w:rFonts w:ascii="Times New Roman" w:hAnsi="Times New Roman" w:cs="Times New Roman"/>
          <w:sz w:val="24"/>
          <w:szCs w:val="24"/>
        </w:rPr>
        <w:t xml:space="preserve"> Quintus stated we have the right to ask </w:t>
      </w:r>
      <w:proofErr w:type="gramStart"/>
      <w:r>
        <w:rPr>
          <w:rFonts w:ascii="Times New Roman" w:hAnsi="Times New Roman" w:cs="Times New Roman"/>
          <w:sz w:val="24"/>
          <w:szCs w:val="24"/>
        </w:rPr>
        <w:t>how  divination</w:t>
      </w:r>
      <w:proofErr w:type="gramEnd"/>
      <w:r>
        <w:rPr>
          <w:rFonts w:ascii="Times New Roman" w:hAnsi="Times New Roman" w:cs="Times New Roman"/>
          <w:sz w:val="24"/>
          <w:szCs w:val="24"/>
        </w:rPr>
        <w:t xml:space="preserve"> works. But for </w:t>
      </w:r>
      <w:proofErr w:type="gramStart"/>
      <w:r>
        <w:rPr>
          <w:rFonts w:ascii="Times New Roman" w:hAnsi="Times New Roman" w:cs="Times New Roman"/>
          <w:sz w:val="24"/>
          <w:szCs w:val="24"/>
        </w:rPr>
        <w:t>Quintus  this</w:t>
      </w:r>
      <w:proofErr w:type="gramEnd"/>
      <w:r>
        <w:rPr>
          <w:rFonts w:ascii="Times New Roman" w:hAnsi="Times New Roman" w:cs="Times New Roman"/>
          <w:sz w:val="24"/>
          <w:szCs w:val="24"/>
        </w:rPr>
        <w:t xml:space="preserve"> was not the issue, as he stated ‘The question is, Does it happen, or does it not?’.</w:t>
      </w:r>
      <w:r>
        <w:rPr>
          <w:rStyle w:val="FootnoteReference"/>
          <w:rFonts w:ascii="Times New Roman" w:hAnsi="Times New Roman" w:cs="Times New Roman"/>
          <w:sz w:val="24"/>
          <w:szCs w:val="24"/>
        </w:rPr>
        <w:footnoteReference w:id="21"/>
      </w:r>
      <w:r>
        <w:rPr>
          <w:rFonts w:ascii="Times New Roman" w:hAnsi="Times New Roman" w:cs="Times New Roman"/>
          <w:sz w:val="24"/>
          <w:szCs w:val="24"/>
        </w:rPr>
        <w:t xml:space="preserve"> Marcus argued that much of the argument put forward by Quintus in support of divination was based on Stoic beliefs, and this was undeniably evident in Quintus’ definition of divination.  Quintus stated </w:t>
      </w:r>
      <w:proofErr w:type="gramStart"/>
      <w:r>
        <w:rPr>
          <w:rFonts w:ascii="Times New Roman" w:hAnsi="Times New Roman" w:cs="Times New Roman"/>
          <w:sz w:val="24"/>
          <w:szCs w:val="24"/>
        </w:rPr>
        <w:t>that  divination</w:t>
      </w:r>
      <w:proofErr w:type="gramEnd"/>
      <w:r>
        <w:rPr>
          <w:rFonts w:ascii="Times New Roman" w:hAnsi="Times New Roman" w:cs="Times New Roman"/>
          <w:sz w:val="24"/>
          <w:szCs w:val="24"/>
        </w:rPr>
        <w:t xml:space="preserve"> was ‘the foreseeing and foretelling of events considered as happening by chance’.</w:t>
      </w:r>
      <w:r>
        <w:rPr>
          <w:rStyle w:val="FootnoteReference"/>
          <w:rFonts w:ascii="Times New Roman" w:hAnsi="Times New Roman" w:cs="Times New Roman"/>
          <w:sz w:val="24"/>
          <w:szCs w:val="24"/>
        </w:rPr>
        <w:footnoteReference w:id="22"/>
      </w:r>
      <w:r>
        <w:rPr>
          <w:rFonts w:ascii="Times New Roman" w:hAnsi="Times New Roman" w:cs="Times New Roman"/>
          <w:sz w:val="24"/>
          <w:szCs w:val="24"/>
        </w:rPr>
        <w:t xml:space="preserve"> </w:t>
      </w:r>
    </w:p>
    <w:p w:rsidR="00A75D61" w:rsidRDefault="00A75D61" w:rsidP="00A75D61">
      <w:pPr>
        <w:spacing w:line="360" w:lineRule="auto"/>
        <w:rPr>
          <w:rFonts w:ascii="Times New Roman" w:hAnsi="Times New Roman" w:cs="Times New Roman"/>
          <w:sz w:val="24"/>
          <w:szCs w:val="24"/>
        </w:rPr>
      </w:pPr>
    </w:p>
    <w:p w:rsidR="00A75D61" w:rsidRDefault="00A75D61" w:rsidP="00A75D61">
      <w:pPr>
        <w:spacing w:line="360" w:lineRule="auto"/>
        <w:rPr>
          <w:rFonts w:ascii="Times New Roman" w:hAnsi="Times New Roman" w:cs="Times New Roman"/>
          <w:sz w:val="24"/>
          <w:szCs w:val="24"/>
        </w:rPr>
      </w:pPr>
      <w:r>
        <w:rPr>
          <w:rFonts w:ascii="Times New Roman" w:hAnsi="Times New Roman" w:cs="Times New Roman"/>
          <w:sz w:val="24"/>
          <w:szCs w:val="24"/>
        </w:rPr>
        <w:t xml:space="preserve">Andrei-Tudor Man has argued that the Stoic view of the world ‘rejected the existence of chance’, as </w:t>
      </w:r>
      <w:proofErr w:type="gramStart"/>
      <w:r>
        <w:rPr>
          <w:rFonts w:ascii="Times New Roman" w:hAnsi="Times New Roman" w:cs="Times New Roman"/>
          <w:sz w:val="24"/>
          <w:szCs w:val="24"/>
        </w:rPr>
        <w:t>chance  was</w:t>
      </w:r>
      <w:proofErr w:type="gramEnd"/>
      <w:r>
        <w:rPr>
          <w:rFonts w:ascii="Times New Roman" w:hAnsi="Times New Roman" w:cs="Times New Roman"/>
          <w:sz w:val="24"/>
          <w:szCs w:val="24"/>
        </w:rPr>
        <w:t xml:space="preserve"> seen as an illusion of the mind due to its inability to identify the causes of natural phenomena.</w:t>
      </w:r>
      <w:r>
        <w:rPr>
          <w:rStyle w:val="FootnoteReference"/>
          <w:rFonts w:ascii="Times New Roman" w:hAnsi="Times New Roman" w:cs="Times New Roman"/>
          <w:sz w:val="24"/>
          <w:szCs w:val="24"/>
        </w:rPr>
        <w:footnoteReference w:id="23"/>
      </w:r>
      <w:r>
        <w:rPr>
          <w:rFonts w:ascii="Times New Roman" w:hAnsi="Times New Roman" w:cs="Times New Roman"/>
          <w:sz w:val="24"/>
          <w:szCs w:val="24"/>
        </w:rPr>
        <w:t xml:space="preserve"> For Quintus, chance was not involved, as he stated that divination relied on three main sources: God, Fate and Nature, where fate was seen as an ‘orderly succession of causes wherein cause is linked to cause and each cause </w:t>
      </w:r>
      <w:proofErr w:type="gramStart"/>
      <w:r>
        <w:rPr>
          <w:rFonts w:ascii="Times New Roman" w:hAnsi="Times New Roman" w:cs="Times New Roman"/>
          <w:sz w:val="24"/>
          <w:szCs w:val="24"/>
        </w:rPr>
        <w:t>of  itself</w:t>
      </w:r>
      <w:proofErr w:type="gramEnd"/>
      <w:r>
        <w:rPr>
          <w:rFonts w:ascii="Times New Roman" w:hAnsi="Times New Roman" w:cs="Times New Roman"/>
          <w:sz w:val="24"/>
          <w:szCs w:val="24"/>
        </w:rPr>
        <w:t xml:space="preserve"> produces an effect’.</w:t>
      </w:r>
      <w:r>
        <w:rPr>
          <w:rStyle w:val="FootnoteReference"/>
          <w:rFonts w:ascii="Times New Roman" w:hAnsi="Times New Roman" w:cs="Times New Roman"/>
          <w:sz w:val="24"/>
          <w:szCs w:val="24"/>
        </w:rPr>
        <w:footnoteReference w:id="24"/>
      </w:r>
      <w:r>
        <w:rPr>
          <w:rFonts w:ascii="Times New Roman" w:hAnsi="Times New Roman" w:cs="Times New Roman"/>
          <w:sz w:val="24"/>
          <w:szCs w:val="24"/>
        </w:rPr>
        <w:t xml:space="preserve">  Marcus questioned this view of divination which relied on fate</w:t>
      </w:r>
      <w:proofErr w:type="gramStart"/>
      <w:r>
        <w:rPr>
          <w:rFonts w:ascii="Times New Roman" w:hAnsi="Times New Roman" w:cs="Times New Roman"/>
          <w:sz w:val="24"/>
          <w:szCs w:val="24"/>
        </w:rPr>
        <w:t>,  and</w:t>
      </w:r>
      <w:proofErr w:type="gramEnd"/>
      <w:r>
        <w:rPr>
          <w:rFonts w:ascii="Times New Roman" w:hAnsi="Times New Roman" w:cs="Times New Roman"/>
          <w:sz w:val="24"/>
          <w:szCs w:val="24"/>
        </w:rPr>
        <w:t xml:space="preserve"> stated ‘Of  what advantage to me is divination  if everything is ruled by Fate?’</w:t>
      </w:r>
      <w:r>
        <w:rPr>
          <w:rStyle w:val="FootnoteReference"/>
          <w:rFonts w:ascii="Times New Roman" w:hAnsi="Times New Roman" w:cs="Times New Roman"/>
          <w:sz w:val="24"/>
          <w:szCs w:val="24"/>
        </w:rPr>
        <w:footnoteReference w:id="25"/>
      </w:r>
      <w:r>
        <w:rPr>
          <w:rFonts w:ascii="Times New Roman" w:hAnsi="Times New Roman" w:cs="Times New Roman"/>
          <w:sz w:val="24"/>
          <w:szCs w:val="24"/>
        </w:rPr>
        <w:t xml:space="preserve"> Marcus added, ‘For if all things happen by Fate, it does us no good to be warned to be on our guard, since that which is to happen, will happen regardless of what we do’.</w:t>
      </w:r>
      <w:r>
        <w:rPr>
          <w:rStyle w:val="FootnoteReference"/>
          <w:rFonts w:ascii="Times New Roman" w:hAnsi="Times New Roman" w:cs="Times New Roman"/>
          <w:sz w:val="24"/>
          <w:szCs w:val="24"/>
        </w:rPr>
        <w:footnoteReference w:id="26"/>
      </w:r>
      <w:r>
        <w:rPr>
          <w:rFonts w:ascii="Times New Roman" w:hAnsi="Times New Roman" w:cs="Times New Roman"/>
          <w:sz w:val="24"/>
          <w:szCs w:val="24"/>
        </w:rPr>
        <w:t xml:space="preserve">  Arguably however, one possible </w:t>
      </w:r>
      <w:proofErr w:type="gramStart"/>
      <w:r>
        <w:rPr>
          <w:rFonts w:ascii="Times New Roman" w:hAnsi="Times New Roman" w:cs="Times New Roman"/>
          <w:sz w:val="24"/>
          <w:szCs w:val="24"/>
        </w:rPr>
        <w:t>advantage  of</w:t>
      </w:r>
      <w:proofErr w:type="gramEnd"/>
      <w:r>
        <w:rPr>
          <w:rFonts w:ascii="Times New Roman" w:hAnsi="Times New Roman" w:cs="Times New Roman"/>
          <w:sz w:val="24"/>
          <w:szCs w:val="24"/>
        </w:rPr>
        <w:t xml:space="preserve"> divination concerning fate, could be that forewarning may elicit a more positive response to a series of fated events.</w:t>
      </w:r>
    </w:p>
    <w:p w:rsidR="00A75D61" w:rsidRDefault="00A75D61" w:rsidP="00A75D61">
      <w:pPr>
        <w:spacing w:line="360" w:lineRule="auto"/>
        <w:rPr>
          <w:rFonts w:ascii="Times New Roman" w:hAnsi="Times New Roman" w:cs="Times New Roman"/>
          <w:sz w:val="24"/>
          <w:szCs w:val="24"/>
        </w:rPr>
      </w:pPr>
    </w:p>
    <w:p w:rsidR="00A75D61" w:rsidRDefault="00A75D61" w:rsidP="00A75D61">
      <w:pPr>
        <w:spacing w:line="360" w:lineRule="auto"/>
        <w:rPr>
          <w:rFonts w:ascii="Times New Roman" w:hAnsi="Times New Roman" w:cs="Times New Roman"/>
          <w:sz w:val="24"/>
          <w:szCs w:val="24"/>
        </w:rPr>
      </w:pPr>
      <w:r>
        <w:rPr>
          <w:rFonts w:ascii="Times New Roman" w:hAnsi="Times New Roman" w:cs="Times New Roman"/>
          <w:sz w:val="24"/>
          <w:szCs w:val="24"/>
        </w:rPr>
        <w:t xml:space="preserve">Marcus stated   that because there were national differences in the practice of divination, divination </w:t>
      </w:r>
      <w:proofErr w:type="gramStart"/>
      <w:r>
        <w:rPr>
          <w:rFonts w:ascii="Times New Roman" w:hAnsi="Times New Roman" w:cs="Times New Roman"/>
          <w:sz w:val="24"/>
          <w:szCs w:val="24"/>
        </w:rPr>
        <w:t>must  therefore</w:t>
      </w:r>
      <w:proofErr w:type="gramEnd"/>
      <w:r>
        <w:rPr>
          <w:rFonts w:ascii="Times New Roman" w:hAnsi="Times New Roman" w:cs="Times New Roman"/>
          <w:sz w:val="24"/>
          <w:szCs w:val="24"/>
        </w:rPr>
        <w:t xml:space="preserve"> be  based on ‘a good deal of fraud’.</w:t>
      </w:r>
      <w:r>
        <w:rPr>
          <w:rStyle w:val="FootnoteReference"/>
          <w:rFonts w:ascii="Times New Roman" w:hAnsi="Times New Roman" w:cs="Times New Roman"/>
          <w:sz w:val="24"/>
          <w:szCs w:val="24"/>
        </w:rPr>
        <w:footnoteReference w:id="27"/>
      </w:r>
      <w:r>
        <w:rPr>
          <w:rFonts w:ascii="Times New Roman" w:hAnsi="Times New Roman" w:cs="Times New Roman"/>
          <w:sz w:val="24"/>
          <w:szCs w:val="24"/>
        </w:rPr>
        <w:t xml:space="preserve"> Marcus provided examples where nations differed and pointed out that there was no uniformity.  Marcus argued entrails were interpreted differently by soothsayers from Etruria, Elis, Egypt and Carthage.</w:t>
      </w:r>
      <w:r>
        <w:rPr>
          <w:rStyle w:val="FootnoteReference"/>
          <w:rFonts w:ascii="Times New Roman" w:hAnsi="Times New Roman" w:cs="Times New Roman"/>
          <w:sz w:val="24"/>
          <w:szCs w:val="24"/>
        </w:rPr>
        <w:footnoteReference w:id="28"/>
      </w:r>
      <w:r>
        <w:rPr>
          <w:rFonts w:ascii="Times New Roman" w:hAnsi="Times New Roman" w:cs="Times New Roman"/>
          <w:sz w:val="24"/>
          <w:szCs w:val="24"/>
        </w:rPr>
        <w:t xml:space="preserve"> In addition, there was no consistency between augurs of different nations. Romans interpreted a thunderbolt from the left as favourable, whereas for the Greeks, Homer had </w:t>
      </w:r>
      <w:proofErr w:type="gramStart"/>
      <w:r>
        <w:rPr>
          <w:rFonts w:ascii="Times New Roman" w:hAnsi="Times New Roman" w:cs="Times New Roman"/>
          <w:sz w:val="24"/>
          <w:szCs w:val="24"/>
        </w:rPr>
        <w:t>stated  a</w:t>
      </w:r>
      <w:proofErr w:type="gramEnd"/>
      <w:r>
        <w:rPr>
          <w:rFonts w:ascii="Times New Roman" w:hAnsi="Times New Roman" w:cs="Times New Roman"/>
          <w:sz w:val="24"/>
          <w:szCs w:val="24"/>
        </w:rPr>
        <w:t xml:space="preserve"> thunderbolt from the right was favourable.</w:t>
      </w:r>
      <w:r>
        <w:rPr>
          <w:rStyle w:val="FootnoteReference"/>
          <w:rFonts w:ascii="Times New Roman" w:hAnsi="Times New Roman" w:cs="Times New Roman"/>
          <w:sz w:val="24"/>
          <w:szCs w:val="24"/>
        </w:rPr>
        <w:footnoteReference w:id="29"/>
      </w:r>
      <w:r>
        <w:rPr>
          <w:rFonts w:ascii="Times New Roman" w:hAnsi="Times New Roman" w:cs="Times New Roman"/>
          <w:sz w:val="24"/>
          <w:szCs w:val="24"/>
        </w:rPr>
        <w:t xml:space="preserve">  Nicholas </w:t>
      </w:r>
      <w:proofErr w:type="spellStart"/>
      <w:r>
        <w:rPr>
          <w:rFonts w:ascii="Times New Roman" w:hAnsi="Times New Roman" w:cs="Times New Roman"/>
          <w:sz w:val="24"/>
          <w:szCs w:val="24"/>
        </w:rPr>
        <w:t>Denyer</w:t>
      </w:r>
      <w:proofErr w:type="spellEnd"/>
      <w:r>
        <w:rPr>
          <w:rFonts w:ascii="Times New Roman" w:hAnsi="Times New Roman" w:cs="Times New Roman"/>
          <w:sz w:val="24"/>
          <w:szCs w:val="24"/>
        </w:rPr>
        <w:t xml:space="preserve"> has argued that such differences would not pose a problem for a Stoic</w:t>
      </w:r>
      <w:proofErr w:type="gramStart"/>
      <w:r>
        <w:rPr>
          <w:rFonts w:ascii="Times New Roman" w:hAnsi="Times New Roman" w:cs="Times New Roman"/>
          <w:sz w:val="24"/>
          <w:szCs w:val="24"/>
        </w:rPr>
        <w:t>,  as</w:t>
      </w:r>
      <w:proofErr w:type="gramEnd"/>
      <w:r>
        <w:rPr>
          <w:rFonts w:ascii="Times New Roman" w:hAnsi="Times New Roman" w:cs="Times New Roman"/>
          <w:sz w:val="24"/>
          <w:szCs w:val="24"/>
        </w:rPr>
        <w:t xml:space="preserve"> in all cases the ‘causal powers of entrails, bird flight, and thunder are exactly the same regardless of cultural boundaries’; all the signs are messages from the gods.</w:t>
      </w:r>
      <w:r>
        <w:rPr>
          <w:rStyle w:val="FootnoteReference"/>
          <w:rFonts w:ascii="Times New Roman" w:hAnsi="Times New Roman" w:cs="Times New Roman"/>
          <w:sz w:val="24"/>
          <w:szCs w:val="24"/>
        </w:rPr>
        <w:footnoteReference w:id="30"/>
      </w:r>
      <w:r>
        <w:rPr>
          <w:rFonts w:ascii="Times New Roman" w:hAnsi="Times New Roman" w:cs="Times New Roman"/>
          <w:sz w:val="24"/>
          <w:szCs w:val="24"/>
        </w:rPr>
        <w:t xml:space="preserve"> </w:t>
      </w:r>
      <w:proofErr w:type="spellStart"/>
      <w:r>
        <w:rPr>
          <w:rFonts w:ascii="Times New Roman" w:hAnsi="Times New Roman" w:cs="Times New Roman"/>
          <w:sz w:val="24"/>
          <w:szCs w:val="24"/>
        </w:rPr>
        <w:t>Denyer</w:t>
      </w:r>
      <w:proofErr w:type="spellEnd"/>
      <w:r>
        <w:rPr>
          <w:rFonts w:ascii="Times New Roman" w:hAnsi="Times New Roman" w:cs="Times New Roman"/>
          <w:sz w:val="24"/>
          <w:szCs w:val="24"/>
        </w:rPr>
        <w:t xml:space="preserve"> has suggested that when it comes to gods</w:t>
      </w:r>
      <w:proofErr w:type="gramStart"/>
      <w:r>
        <w:rPr>
          <w:rFonts w:ascii="Times New Roman" w:hAnsi="Times New Roman" w:cs="Times New Roman"/>
          <w:sz w:val="24"/>
          <w:szCs w:val="24"/>
        </w:rPr>
        <w:t>,  the</w:t>
      </w:r>
      <w:proofErr w:type="gramEnd"/>
      <w:r>
        <w:rPr>
          <w:rFonts w:ascii="Times New Roman" w:hAnsi="Times New Roman" w:cs="Times New Roman"/>
          <w:sz w:val="24"/>
          <w:szCs w:val="24"/>
        </w:rPr>
        <w:t xml:space="preserve"> gods should be able to adjust their language and messages to accommodate all cultures.</w:t>
      </w:r>
      <w:r>
        <w:rPr>
          <w:rStyle w:val="FootnoteReference"/>
          <w:rFonts w:ascii="Times New Roman" w:hAnsi="Times New Roman" w:cs="Times New Roman"/>
          <w:sz w:val="24"/>
          <w:szCs w:val="24"/>
        </w:rPr>
        <w:footnoteReference w:id="31"/>
      </w:r>
      <w:r>
        <w:rPr>
          <w:rFonts w:ascii="Times New Roman" w:hAnsi="Times New Roman" w:cs="Times New Roman"/>
          <w:sz w:val="24"/>
          <w:szCs w:val="24"/>
        </w:rPr>
        <w:t xml:space="preserve"> </w:t>
      </w:r>
    </w:p>
    <w:p w:rsidR="00A75D61" w:rsidRDefault="00A75D61" w:rsidP="00A75D61">
      <w:pPr>
        <w:spacing w:line="360" w:lineRule="auto"/>
        <w:rPr>
          <w:rFonts w:ascii="Times New Roman" w:hAnsi="Times New Roman" w:cs="Times New Roman"/>
          <w:sz w:val="24"/>
          <w:szCs w:val="24"/>
        </w:rPr>
      </w:pPr>
    </w:p>
    <w:p w:rsidR="00A75D61" w:rsidRDefault="00A75D61" w:rsidP="00A75D61">
      <w:pPr>
        <w:spacing w:line="360" w:lineRule="auto"/>
        <w:rPr>
          <w:rFonts w:ascii="Times New Roman" w:hAnsi="Times New Roman" w:cs="Times New Roman"/>
          <w:sz w:val="24"/>
          <w:szCs w:val="24"/>
        </w:rPr>
      </w:pPr>
      <w:r>
        <w:rPr>
          <w:rFonts w:ascii="Times New Roman" w:hAnsi="Times New Roman" w:cs="Times New Roman"/>
          <w:sz w:val="24"/>
          <w:szCs w:val="24"/>
        </w:rPr>
        <w:t xml:space="preserve">The interpretation of dreams again presented </w:t>
      </w:r>
      <w:proofErr w:type="gramStart"/>
      <w:r>
        <w:rPr>
          <w:rFonts w:ascii="Times New Roman" w:hAnsi="Times New Roman" w:cs="Times New Roman"/>
          <w:sz w:val="24"/>
          <w:szCs w:val="24"/>
        </w:rPr>
        <w:t>difficulties  for</w:t>
      </w:r>
      <w:proofErr w:type="gramEnd"/>
      <w:r>
        <w:rPr>
          <w:rFonts w:ascii="Times New Roman" w:hAnsi="Times New Roman" w:cs="Times New Roman"/>
          <w:sz w:val="24"/>
          <w:szCs w:val="24"/>
        </w:rPr>
        <w:t xml:space="preserve"> Marcus  in reconciling the relationship between divination and the gods. Marcus stated that Quintus was a strong believer of divination by dreams and frenzy.</w:t>
      </w:r>
      <w:r>
        <w:rPr>
          <w:rStyle w:val="FootnoteReference"/>
          <w:rFonts w:ascii="Times New Roman" w:hAnsi="Times New Roman" w:cs="Times New Roman"/>
          <w:sz w:val="24"/>
          <w:szCs w:val="24"/>
        </w:rPr>
        <w:footnoteReference w:id="32"/>
      </w:r>
      <w:r>
        <w:rPr>
          <w:rFonts w:ascii="Times New Roman" w:hAnsi="Times New Roman" w:cs="Times New Roman"/>
          <w:sz w:val="24"/>
          <w:szCs w:val="24"/>
        </w:rPr>
        <w:t xml:space="preserve"> What troubled Marcus was </w:t>
      </w:r>
      <w:proofErr w:type="gramStart"/>
      <w:r>
        <w:rPr>
          <w:rFonts w:ascii="Times New Roman" w:hAnsi="Times New Roman" w:cs="Times New Roman"/>
          <w:sz w:val="24"/>
          <w:szCs w:val="24"/>
        </w:rPr>
        <w:t>that  if</w:t>
      </w:r>
      <w:proofErr w:type="gramEnd"/>
      <w:r>
        <w:rPr>
          <w:rFonts w:ascii="Times New Roman" w:hAnsi="Times New Roman" w:cs="Times New Roman"/>
          <w:sz w:val="24"/>
          <w:szCs w:val="24"/>
        </w:rPr>
        <w:t xml:space="preserve"> God was communicating to a person through their dreams, it was not a good form of communication, as we don’t remember most of our dreams.</w:t>
      </w:r>
      <w:r>
        <w:rPr>
          <w:rStyle w:val="FootnoteReference"/>
          <w:rFonts w:ascii="Times New Roman" w:hAnsi="Times New Roman" w:cs="Times New Roman"/>
          <w:sz w:val="24"/>
          <w:szCs w:val="24"/>
        </w:rPr>
        <w:footnoteReference w:id="33"/>
      </w:r>
      <w:r>
        <w:rPr>
          <w:rFonts w:ascii="Times New Roman" w:hAnsi="Times New Roman" w:cs="Times New Roman"/>
          <w:sz w:val="24"/>
          <w:szCs w:val="24"/>
        </w:rPr>
        <w:t xml:space="preserve"> In addition</w:t>
      </w:r>
      <w:proofErr w:type="gramStart"/>
      <w:r>
        <w:rPr>
          <w:rFonts w:ascii="Times New Roman" w:hAnsi="Times New Roman" w:cs="Times New Roman"/>
          <w:sz w:val="24"/>
          <w:szCs w:val="24"/>
        </w:rPr>
        <w:t>,  he</w:t>
      </w:r>
      <w:proofErr w:type="gramEnd"/>
      <w:r>
        <w:rPr>
          <w:rFonts w:ascii="Times New Roman" w:hAnsi="Times New Roman" w:cs="Times New Roman"/>
          <w:sz w:val="24"/>
          <w:szCs w:val="24"/>
        </w:rPr>
        <w:t xml:space="preserve"> stated ‘what is the need of a method which, instead of being direct, is so circuitous and roundabout that we have to employ men to interpret our dreams?’</w:t>
      </w:r>
      <w:r>
        <w:rPr>
          <w:rStyle w:val="FootnoteReference"/>
          <w:rFonts w:ascii="Times New Roman" w:hAnsi="Times New Roman" w:cs="Times New Roman"/>
          <w:sz w:val="24"/>
          <w:szCs w:val="24"/>
        </w:rPr>
        <w:footnoteReference w:id="34"/>
      </w:r>
      <w:r>
        <w:rPr>
          <w:rFonts w:ascii="Times New Roman" w:hAnsi="Times New Roman" w:cs="Times New Roman"/>
          <w:sz w:val="24"/>
          <w:szCs w:val="24"/>
        </w:rPr>
        <w:t xml:space="preserve"> Marcus stated ‘what is the dream-interpreter’s art other than a means of using one’s wits to deceive.</w:t>
      </w:r>
      <w:r>
        <w:rPr>
          <w:rStyle w:val="FootnoteReference"/>
          <w:rFonts w:ascii="Times New Roman" w:hAnsi="Times New Roman" w:cs="Times New Roman"/>
          <w:sz w:val="24"/>
          <w:szCs w:val="24"/>
        </w:rPr>
        <w:footnoteReference w:id="35"/>
      </w:r>
      <w:r>
        <w:rPr>
          <w:rFonts w:ascii="Times New Roman" w:hAnsi="Times New Roman" w:cs="Times New Roman"/>
          <w:sz w:val="24"/>
          <w:szCs w:val="24"/>
        </w:rPr>
        <w:t xml:space="preserve"> For believers in divination, however,   if an interpreter is required to decipher a dream, this is not an issue, as long as the dreamer has faith and a belief that the gods are trying to communicate with them. Nicholas </w:t>
      </w:r>
      <w:proofErr w:type="spellStart"/>
      <w:r>
        <w:rPr>
          <w:rFonts w:ascii="Times New Roman" w:hAnsi="Times New Roman" w:cs="Times New Roman"/>
          <w:sz w:val="24"/>
          <w:szCs w:val="24"/>
        </w:rPr>
        <w:t>Denyer</w:t>
      </w:r>
      <w:proofErr w:type="spellEnd"/>
      <w:r>
        <w:rPr>
          <w:rFonts w:ascii="Times New Roman" w:hAnsi="Times New Roman" w:cs="Times New Roman"/>
          <w:sz w:val="24"/>
          <w:szCs w:val="24"/>
        </w:rPr>
        <w:t xml:space="preserve"> has suggested that the </w:t>
      </w:r>
      <w:proofErr w:type="gramStart"/>
      <w:r>
        <w:rPr>
          <w:rFonts w:ascii="Times New Roman" w:hAnsi="Times New Roman" w:cs="Times New Roman"/>
          <w:sz w:val="24"/>
          <w:szCs w:val="24"/>
        </w:rPr>
        <w:t>argument  in</w:t>
      </w:r>
      <w:proofErr w:type="gramEnd"/>
      <w:r>
        <w:rPr>
          <w:rFonts w:ascii="Times New Roman" w:hAnsi="Times New Roman" w:cs="Times New Roman"/>
          <w:sz w:val="24"/>
          <w:szCs w:val="24"/>
        </w:rPr>
        <w:t xml:space="preserve"> Book 2 based on reason by Marcus falls short, as  we are dealing with a belief in gods, and the only way to successfully argue against belief is to  argue on theological grounds.</w:t>
      </w:r>
      <w:r>
        <w:rPr>
          <w:rStyle w:val="FootnoteReference"/>
          <w:rFonts w:ascii="Times New Roman" w:hAnsi="Times New Roman" w:cs="Times New Roman"/>
          <w:sz w:val="24"/>
          <w:szCs w:val="24"/>
        </w:rPr>
        <w:footnoteReference w:id="36"/>
      </w:r>
      <w:r>
        <w:rPr>
          <w:rFonts w:ascii="Times New Roman" w:hAnsi="Times New Roman" w:cs="Times New Roman"/>
          <w:sz w:val="24"/>
          <w:szCs w:val="24"/>
        </w:rPr>
        <w:t xml:space="preserve"> </w:t>
      </w:r>
      <w:proofErr w:type="spellStart"/>
      <w:r>
        <w:rPr>
          <w:rFonts w:ascii="Times New Roman" w:hAnsi="Times New Roman" w:cs="Times New Roman"/>
          <w:sz w:val="24"/>
          <w:szCs w:val="24"/>
        </w:rPr>
        <w:t>Denyer</w:t>
      </w:r>
      <w:proofErr w:type="spellEnd"/>
      <w:r>
        <w:rPr>
          <w:rFonts w:ascii="Times New Roman" w:hAnsi="Times New Roman" w:cs="Times New Roman"/>
          <w:sz w:val="24"/>
          <w:szCs w:val="24"/>
        </w:rPr>
        <w:t xml:space="preserve"> </w:t>
      </w:r>
      <w:proofErr w:type="gramStart"/>
      <w:r>
        <w:rPr>
          <w:rFonts w:ascii="Times New Roman" w:hAnsi="Times New Roman" w:cs="Times New Roman"/>
          <w:sz w:val="24"/>
          <w:szCs w:val="24"/>
        </w:rPr>
        <w:t>argued  that</w:t>
      </w:r>
      <w:proofErr w:type="gramEnd"/>
      <w:r>
        <w:rPr>
          <w:rFonts w:ascii="Times New Roman" w:hAnsi="Times New Roman" w:cs="Times New Roman"/>
          <w:sz w:val="24"/>
          <w:szCs w:val="24"/>
        </w:rPr>
        <w:t xml:space="preserve"> it was on theological grounds that  Christians were able to shut down the pagan gods. From this point of view reason is unable to overcome faith.</w:t>
      </w:r>
    </w:p>
    <w:p w:rsidR="00A75D61" w:rsidRDefault="00A75D61" w:rsidP="00A75D61">
      <w:pPr>
        <w:spacing w:line="360" w:lineRule="auto"/>
        <w:rPr>
          <w:rFonts w:ascii="Times New Roman" w:hAnsi="Times New Roman" w:cs="Times New Roman"/>
          <w:sz w:val="24"/>
          <w:szCs w:val="24"/>
        </w:rPr>
      </w:pPr>
    </w:p>
    <w:p w:rsidR="00A75D61" w:rsidRPr="009F41DE" w:rsidRDefault="00A75D61" w:rsidP="00A75D61">
      <w:pPr>
        <w:spacing w:line="360" w:lineRule="auto"/>
        <w:rPr>
          <w:rFonts w:ascii="Times New Roman" w:hAnsi="Times New Roman" w:cs="Times New Roman"/>
          <w:b/>
          <w:sz w:val="24"/>
          <w:szCs w:val="24"/>
        </w:rPr>
      </w:pPr>
      <w:r>
        <w:rPr>
          <w:rFonts w:ascii="Times New Roman" w:hAnsi="Times New Roman" w:cs="Times New Roman"/>
          <w:b/>
          <w:sz w:val="24"/>
          <w:szCs w:val="24"/>
        </w:rPr>
        <w:t>Astrology</w:t>
      </w:r>
    </w:p>
    <w:p w:rsidR="00A75D61" w:rsidRDefault="00A75D61" w:rsidP="00A75D61">
      <w:pPr>
        <w:spacing w:line="360" w:lineRule="auto"/>
        <w:rPr>
          <w:rFonts w:ascii="Times New Roman" w:hAnsi="Times New Roman" w:cs="Times New Roman"/>
          <w:sz w:val="24"/>
          <w:szCs w:val="24"/>
        </w:rPr>
      </w:pPr>
      <w:r>
        <w:rPr>
          <w:rFonts w:ascii="Times New Roman" w:hAnsi="Times New Roman" w:cs="Times New Roman"/>
          <w:sz w:val="24"/>
          <w:szCs w:val="24"/>
        </w:rPr>
        <w:t xml:space="preserve">Nicholas Campion has </w:t>
      </w:r>
      <w:proofErr w:type="gramStart"/>
      <w:r>
        <w:rPr>
          <w:rFonts w:ascii="Times New Roman" w:hAnsi="Times New Roman" w:cs="Times New Roman"/>
          <w:sz w:val="24"/>
          <w:szCs w:val="24"/>
        </w:rPr>
        <w:t>stated  the</w:t>
      </w:r>
      <w:proofErr w:type="gramEnd"/>
      <w:r>
        <w:rPr>
          <w:rFonts w:ascii="Times New Roman" w:hAnsi="Times New Roman" w:cs="Times New Roman"/>
          <w:sz w:val="24"/>
          <w:szCs w:val="24"/>
        </w:rPr>
        <w:t xml:space="preserve"> arguments put forward by Cicero against divination were based on the philosophical arguments of </w:t>
      </w:r>
      <w:proofErr w:type="spellStart"/>
      <w:r>
        <w:rPr>
          <w:rFonts w:ascii="Times New Roman" w:hAnsi="Times New Roman" w:cs="Times New Roman"/>
          <w:sz w:val="24"/>
          <w:szCs w:val="24"/>
        </w:rPr>
        <w:t>Carneades</w:t>
      </w:r>
      <w:proofErr w:type="spellEnd"/>
      <w:r>
        <w:rPr>
          <w:rFonts w:ascii="Times New Roman" w:hAnsi="Times New Roman" w:cs="Times New Roman"/>
          <w:sz w:val="24"/>
          <w:szCs w:val="24"/>
        </w:rPr>
        <w:t>, and these arguments are still present today to critique astrology.</w:t>
      </w:r>
      <w:r>
        <w:rPr>
          <w:rStyle w:val="FootnoteReference"/>
          <w:rFonts w:ascii="Times New Roman" w:hAnsi="Times New Roman" w:cs="Times New Roman"/>
          <w:sz w:val="24"/>
          <w:szCs w:val="24"/>
        </w:rPr>
        <w:footnoteReference w:id="37"/>
      </w:r>
      <w:r>
        <w:rPr>
          <w:rFonts w:ascii="Times New Roman" w:hAnsi="Times New Roman" w:cs="Times New Roman"/>
          <w:sz w:val="24"/>
          <w:szCs w:val="24"/>
        </w:rPr>
        <w:t xml:space="preserve"> Marcus stated the Chaldeans were ‘utterly ignorant of the </w:t>
      </w:r>
      <w:proofErr w:type="gramStart"/>
      <w:r>
        <w:rPr>
          <w:rFonts w:ascii="Times New Roman" w:hAnsi="Times New Roman" w:cs="Times New Roman"/>
          <w:sz w:val="24"/>
          <w:szCs w:val="24"/>
        </w:rPr>
        <w:t>nature  of</w:t>
      </w:r>
      <w:proofErr w:type="gramEnd"/>
      <w:r>
        <w:rPr>
          <w:rFonts w:ascii="Times New Roman" w:hAnsi="Times New Roman" w:cs="Times New Roman"/>
          <w:sz w:val="24"/>
          <w:szCs w:val="24"/>
        </w:rPr>
        <w:t xml:space="preserve"> the sky’</w:t>
      </w:r>
      <w:r>
        <w:rPr>
          <w:rStyle w:val="FootnoteReference"/>
          <w:rFonts w:ascii="Times New Roman" w:hAnsi="Times New Roman" w:cs="Times New Roman"/>
          <w:sz w:val="24"/>
          <w:szCs w:val="24"/>
        </w:rPr>
        <w:footnoteReference w:id="38"/>
      </w:r>
      <w:r>
        <w:rPr>
          <w:rFonts w:ascii="Times New Roman" w:hAnsi="Times New Roman" w:cs="Times New Roman"/>
          <w:sz w:val="24"/>
          <w:szCs w:val="24"/>
        </w:rPr>
        <w:t>. Whereas, Quintus praised their knowledge and stated the Chaldeans were ‘pre-eminent for their knowledge of astronomy’.</w:t>
      </w:r>
      <w:r>
        <w:rPr>
          <w:rStyle w:val="FootnoteReference"/>
          <w:rFonts w:ascii="Times New Roman" w:hAnsi="Times New Roman" w:cs="Times New Roman"/>
          <w:sz w:val="24"/>
          <w:szCs w:val="24"/>
        </w:rPr>
        <w:footnoteReference w:id="39"/>
      </w:r>
      <w:r>
        <w:rPr>
          <w:rFonts w:ascii="Times New Roman" w:hAnsi="Times New Roman" w:cs="Times New Roman"/>
          <w:sz w:val="24"/>
          <w:szCs w:val="24"/>
        </w:rPr>
        <w:t xml:space="preserve"> Campion has stated that Cicero was a critic of astrology, and his objections had political overtones.</w:t>
      </w:r>
      <w:r>
        <w:rPr>
          <w:rStyle w:val="FootnoteReference"/>
          <w:rFonts w:ascii="Times New Roman" w:hAnsi="Times New Roman" w:cs="Times New Roman"/>
          <w:sz w:val="24"/>
          <w:szCs w:val="24"/>
        </w:rPr>
        <w:footnoteReference w:id="40"/>
      </w:r>
      <w:r>
        <w:rPr>
          <w:rFonts w:ascii="Times New Roman" w:hAnsi="Times New Roman" w:cs="Times New Roman"/>
          <w:sz w:val="24"/>
          <w:szCs w:val="24"/>
        </w:rPr>
        <w:t xml:space="preserve"> Campion argued the issue </w:t>
      </w:r>
      <w:proofErr w:type="gramStart"/>
      <w:r>
        <w:rPr>
          <w:rFonts w:ascii="Times New Roman" w:hAnsi="Times New Roman" w:cs="Times New Roman"/>
          <w:sz w:val="24"/>
          <w:szCs w:val="24"/>
        </w:rPr>
        <w:t>was  not</w:t>
      </w:r>
      <w:proofErr w:type="gramEnd"/>
      <w:r>
        <w:rPr>
          <w:rFonts w:ascii="Times New Roman" w:hAnsi="Times New Roman" w:cs="Times New Roman"/>
          <w:sz w:val="24"/>
          <w:szCs w:val="24"/>
        </w:rPr>
        <w:t xml:space="preserve"> whether astrology worked, but whether it should be permitted as astrologers had a ‘destabilizing influence’.</w:t>
      </w:r>
      <w:r>
        <w:rPr>
          <w:rStyle w:val="FootnoteReference"/>
          <w:rFonts w:ascii="Times New Roman" w:hAnsi="Times New Roman" w:cs="Times New Roman"/>
          <w:sz w:val="24"/>
          <w:szCs w:val="24"/>
        </w:rPr>
        <w:footnoteReference w:id="41"/>
      </w:r>
      <w:r>
        <w:rPr>
          <w:rFonts w:ascii="Times New Roman" w:hAnsi="Times New Roman" w:cs="Times New Roman"/>
          <w:sz w:val="24"/>
          <w:szCs w:val="24"/>
        </w:rPr>
        <w:t xml:space="preserve"> </w:t>
      </w:r>
      <w:proofErr w:type="gramStart"/>
      <w:r>
        <w:rPr>
          <w:rFonts w:ascii="Times New Roman" w:hAnsi="Times New Roman" w:cs="Times New Roman"/>
          <w:sz w:val="24"/>
          <w:szCs w:val="24"/>
        </w:rPr>
        <w:t>As  a</w:t>
      </w:r>
      <w:proofErr w:type="gramEnd"/>
      <w:r>
        <w:rPr>
          <w:rFonts w:ascii="Times New Roman" w:hAnsi="Times New Roman" w:cs="Times New Roman"/>
          <w:sz w:val="24"/>
          <w:szCs w:val="24"/>
        </w:rPr>
        <w:t xml:space="preserve"> member of the College of Augurs, Cicero believed divination should  be used to maintain civil order.</w:t>
      </w:r>
      <w:r>
        <w:rPr>
          <w:rStyle w:val="FootnoteReference"/>
          <w:rFonts w:ascii="Times New Roman" w:hAnsi="Times New Roman" w:cs="Times New Roman"/>
          <w:sz w:val="24"/>
          <w:szCs w:val="24"/>
        </w:rPr>
        <w:footnoteReference w:id="42"/>
      </w:r>
      <w:r>
        <w:rPr>
          <w:rFonts w:ascii="Times New Roman" w:hAnsi="Times New Roman" w:cs="Times New Roman"/>
          <w:sz w:val="24"/>
          <w:szCs w:val="24"/>
        </w:rPr>
        <w:t xml:space="preserve"> Marcus stated ‘although in the beginning augural law was established from a belief in divination, yet later it was maintained and preserved from considerations of political expediency’.</w:t>
      </w:r>
      <w:r>
        <w:rPr>
          <w:rStyle w:val="FootnoteReference"/>
          <w:rFonts w:ascii="Times New Roman" w:hAnsi="Times New Roman" w:cs="Times New Roman"/>
          <w:sz w:val="24"/>
          <w:szCs w:val="24"/>
        </w:rPr>
        <w:footnoteReference w:id="43"/>
      </w:r>
      <w:r>
        <w:rPr>
          <w:rFonts w:ascii="Times New Roman" w:hAnsi="Times New Roman" w:cs="Times New Roman"/>
          <w:sz w:val="24"/>
          <w:szCs w:val="24"/>
        </w:rPr>
        <w:t xml:space="preserve"> For Cicero, the best form of divination </w:t>
      </w:r>
      <w:proofErr w:type="gramStart"/>
      <w:r>
        <w:rPr>
          <w:rFonts w:ascii="Times New Roman" w:hAnsi="Times New Roman" w:cs="Times New Roman"/>
          <w:sz w:val="24"/>
          <w:szCs w:val="24"/>
        </w:rPr>
        <w:t>to  maintain</w:t>
      </w:r>
      <w:proofErr w:type="gramEnd"/>
      <w:r>
        <w:rPr>
          <w:rFonts w:ascii="Times New Roman" w:hAnsi="Times New Roman" w:cs="Times New Roman"/>
          <w:sz w:val="24"/>
          <w:szCs w:val="24"/>
        </w:rPr>
        <w:t xml:space="preserve"> civil order, was that practised by augurs and not by astrologers. </w:t>
      </w:r>
    </w:p>
    <w:p w:rsidR="00A75D61" w:rsidRDefault="00A75D61" w:rsidP="00A75D61">
      <w:pPr>
        <w:spacing w:line="360" w:lineRule="auto"/>
        <w:rPr>
          <w:rFonts w:ascii="Times New Roman" w:hAnsi="Times New Roman" w:cs="Times New Roman"/>
          <w:sz w:val="24"/>
          <w:szCs w:val="24"/>
        </w:rPr>
      </w:pPr>
    </w:p>
    <w:p w:rsidR="00A75D61" w:rsidRDefault="00A75D61" w:rsidP="00A75D61">
      <w:pPr>
        <w:spacing w:line="360" w:lineRule="auto"/>
        <w:rPr>
          <w:rFonts w:ascii="Times New Roman" w:hAnsi="Times New Roman" w:cs="Times New Roman"/>
          <w:sz w:val="24"/>
          <w:szCs w:val="24"/>
        </w:rPr>
      </w:pPr>
      <w:r>
        <w:rPr>
          <w:rFonts w:ascii="Times New Roman" w:hAnsi="Times New Roman" w:cs="Times New Roman"/>
          <w:sz w:val="24"/>
          <w:szCs w:val="24"/>
        </w:rPr>
        <w:t>To prove astrologers lacked expertise, Marcus stated  that the rising and setting of the stars changed along with the horizon  depending on the location of the observer, and therefore people ‘born at the same time may have different natures owing to the differences  in their horoscopes’.</w:t>
      </w:r>
      <w:r>
        <w:rPr>
          <w:rStyle w:val="FootnoteReference"/>
          <w:rFonts w:ascii="Times New Roman" w:hAnsi="Times New Roman" w:cs="Times New Roman"/>
          <w:sz w:val="24"/>
          <w:szCs w:val="24"/>
        </w:rPr>
        <w:footnoteReference w:id="44"/>
      </w:r>
      <w:r>
        <w:rPr>
          <w:rFonts w:ascii="Times New Roman" w:hAnsi="Times New Roman" w:cs="Times New Roman"/>
          <w:sz w:val="24"/>
          <w:szCs w:val="24"/>
        </w:rPr>
        <w:t xml:space="preserve"> However, he argued that astrologers did not agree with this analysis, </w:t>
      </w:r>
      <w:proofErr w:type="gramStart"/>
      <w:r>
        <w:rPr>
          <w:rFonts w:ascii="Times New Roman" w:hAnsi="Times New Roman" w:cs="Times New Roman"/>
          <w:sz w:val="24"/>
          <w:szCs w:val="24"/>
        </w:rPr>
        <w:t>and  they</w:t>
      </w:r>
      <w:proofErr w:type="gramEnd"/>
      <w:r>
        <w:rPr>
          <w:rFonts w:ascii="Times New Roman" w:hAnsi="Times New Roman" w:cs="Times New Roman"/>
          <w:sz w:val="24"/>
          <w:szCs w:val="24"/>
        </w:rPr>
        <w:t xml:space="preserve">  insisted that ‘all persons born at the same time, regardless of the place of birth, are born to the same fate’.</w:t>
      </w:r>
      <w:r>
        <w:rPr>
          <w:rStyle w:val="FootnoteReference"/>
          <w:rFonts w:ascii="Times New Roman" w:hAnsi="Times New Roman" w:cs="Times New Roman"/>
          <w:sz w:val="24"/>
          <w:szCs w:val="24"/>
        </w:rPr>
        <w:footnoteReference w:id="45"/>
      </w:r>
      <w:r>
        <w:rPr>
          <w:rFonts w:ascii="Times New Roman" w:hAnsi="Times New Roman" w:cs="Times New Roman"/>
          <w:sz w:val="24"/>
          <w:szCs w:val="24"/>
        </w:rPr>
        <w:t xml:space="preserve">  Bill Thayer has argued that this comment by Cicero is not correct, and was not correct at the time Cicero wrote </w:t>
      </w:r>
      <w:r>
        <w:rPr>
          <w:rFonts w:ascii="Times New Roman" w:hAnsi="Times New Roman" w:cs="Times New Roman"/>
          <w:i/>
          <w:sz w:val="24"/>
          <w:szCs w:val="24"/>
        </w:rPr>
        <w:t xml:space="preserve">De </w:t>
      </w:r>
      <w:proofErr w:type="spellStart"/>
      <w:r>
        <w:rPr>
          <w:rFonts w:ascii="Times New Roman" w:hAnsi="Times New Roman" w:cs="Times New Roman"/>
          <w:i/>
          <w:sz w:val="24"/>
          <w:szCs w:val="24"/>
        </w:rPr>
        <w:t>divinatione</w:t>
      </w:r>
      <w:proofErr w:type="spellEnd"/>
      <w:r>
        <w:rPr>
          <w:rFonts w:ascii="Times New Roman" w:hAnsi="Times New Roman" w:cs="Times New Roman"/>
          <w:sz w:val="24"/>
          <w:szCs w:val="24"/>
        </w:rPr>
        <w:t>.</w:t>
      </w:r>
      <w:r>
        <w:rPr>
          <w:rStyle w:val="FootnoteReference"/>
          <w:rFonts w:ascii="Times New Roman" w:hAnsi="Times New Roman" w:cs="Times New Roman"/>
          <w:sz w:val="24"/>
          <w:szCs w:val="24"/>
        </w:rPr>
        <w:footnoteReference w:id="46"/>
      </w:r>
      <w:r>
        <w:rPr>
          <w:rFonts w:ascii="Times New Roman" w:hAnsi="Times New Roman" w:cs="Times New Roman"/>
          <w:sz w:val="24"/>
          <w:szCs w:val="24"/>
        </w:rPr>
        <w:t xml:space="preserve"> Thayer has </w:t>
      </w:r>
      <w:proofErr w:type="gramStart"/>
      <w:r>
        <w:rPr>
          <w:rFonts w:ascii="Times New Roman" w:hAnsi="Times New Roman" w:cs="Times New Roman"/>
          <w:sz w:val="24"/>
          <w:szCs w:val="24"/>
        </w:rPr>
        <w:t>also  suggested</w:t>
      </w:r>
      <w:proofErr w:type="gramEnd"/>
      <w:r>
        <w:rPr>
          <w:rFonts w:ascii="Times New Roman" w:hAnsi="Times New Roman" w:cs="Times New Roman"/>
          <w:sz w:val="24"/>
          <w:szCs w:val="24"/>
        </w:rPr>
        <w:t xml:space="preserve"> that Cicero like many critics of astrology ‘does not have the fullest grasp of it’.</w:t>
      </w:r>
      <w:r>
        <w:rPr>
          <w:rStyle w:val="FootnoteReference"/>
          <w:rFonts w:ascii="Times New Roman" w:hAnsi="Times New Roman" w:cs="Times New Roman"/>
          <w:sz w:val="24"/>
          <w:szCs w:val="24"/>
        </w:rPr>
        <w:footnoteReference w:id="47"/>
      </w:r>
      <w:r>
        <w:rPr>
          <w:rFonts w:ascii="Times New Roman" w:hAnsi="Times New Roman" w:cs="Times New Roman"/>
          <w:sz w:val="24"/>
          <w:szCs w:val="24"/>
        </w:rPr>
        <w:t xml:space="preserve"> To be fair, Cicero may not have been up-to-date with the techniques of astrology. </w:t>
      </w:r>
      <w:proofErr w:type="spellStart"/>
      <w:r>
        <w:rPr>
          <w:rFonts w:ascii="Times New Roman" w:hAnsi="Times New Roman" w:cs="Times New Roman"/>
          <w:sz w:val="24"/>
          <w:szCs w:val="24"/>
        </w:rPr>
        <w:t>Tamsyn</w:t>
      </w:r>
      <w:proofErr w:type="spellEnd"/>
      <w:r>
        <w:rPr>
          <w:rFonts w:ascii="Times New Roman" w:hAnsi="Times New Roman" w:cs="Times New Roman"/>
          <w:sz w:val="24"/>
          <w:szCs w:val="24"/>
        </w:rPr>
        <w:t xml:space="preserve"> Barton has stated it is </w:t>
      </w:r>
      <w:proofErr w:type="gramStart"/>
      <w:r>
        <w:rPr>
          <w:rFonts w:ascii="Times New Roman" w:hAnsi="Times New Roman" w:cs="Times New Roman"/>
          <w:sz w:val="24"/>
          <w:szCs w:val="24"/>
        </w:rPr>
        <w:t>difficult  to</w:t>
      </w:r>
      <w:proofErr w:type="gramEnd"/>
      <w:r>
        <w:rPr>
          <w:rFonts w:ascii="Times New Roman" w:hAnsi="Times New Roman" w:cs="Times New Roman"/>
          <w:sz w:val="24"/>
          <w:szCs w:val="24"/>
        </w:rPr>
        <w:t xml:space="preserve"> establish a chronology of astrology’s development.</w:t>
      </w:r>
      <w:r>
        <w:rPr>
          <w:rStyle w:val="FootnoteReference"/>
          <w:rFonts w:ascii="Times New Roman" w:hAnsi="Times New Roman" w:cs="Times New Roman"/>
          <w:sz w:val="24"/>
          <w:szCs w:val="24"/>
        </w:rPr>
        <w:footnoteReference w:id="48"/>
      </w:r>
      <w:r>
        <w:rPr>
          <w:rFonts w:ascii="Times New Roman" w:hAnsi="Times New Roman" w:cs="Times New Roman"/>
          <w:sz w:val="24"/>
          <w:szCs w:val="24"/>
        </w:rPr>
        <w:t xml:space="preserve"> However, through Marcus Cicero appears to be attempting to discredit astrologers.  Quintus in Book 1 </w:t>
      </w:r>
      <w:proofErr w:type="gramStart"/>
      <w:r>
        <w:rPr>
          <w:rFonts w:ascii="Times New Roman" w:hAnsi="Times New Roman" w:cs="Times New Roman"/>
          <w:sz w:val="24"/>
          <w:szCs w:val="24"/>
        </w:rPr>
        <w:t>made  it</w:t>
      </w:r>
      <w:proofErr w:type="gramEnd"/>
      <w:r>
        <w:rPr>
          <w:rFonts w:ascii="Times New Roman" w:hAnsi="Times New Roman" w:cs="Times New Roman"/>
          <w:sz w:val="24"/>
          <w:szCs w:val="24"/>
        </w:rPr>
        <w:t xml:space="preserve"> clear that he did not recognise fortune-tellers or ‘Astrologers who haunt the circus grounds’, as they were not considered diviners.</w:t>
      </w:r>
      <w:r>
        <w:rPr>
          <w:rStyle w:val="FootnoteReference"/>
          <w:rFonts w:ascii="Times New Roman" w:hAnsi="Times New Roman" w:cs="Times New Roman"/>
          <w:sz w:val="24"/>
          <w:szCs w:val="24"/>
        </w:rPr>
        <w:footnoteReference w:id="49"/>
      </w:r>
      <w:r>
        <w:rPr>
          <w:rFonts w:ascii="Times New Roman" w:hAnsi="Times New Roman" w:cs="Times New Roman"/>
          <w:sz w:val="24"/>
          <w:szCs w:val="24"/>
        </w:rPr>
        <w:t xml:space="preserve"> It is clear that Cicero is casting aspersions on astrology through the words of both Quintus and Marcus, which may have </w:t>
      </w:r>
      <w:proofErr w:type="gramStart"/>
      <w:r>
        <w:rPr>
          <w:rFonts w:ascii="Times New Roman" w:hAnsi="Times New Roman" w:cs="Times New Roman"/>
          <w:sz w:val="24"/>
          <w:szCs w:val="24"/>
        </w:rPr>
        <w:t>suited  his</w:t>
      </w:r>
      <w:proofErr w:type="gramEnd"/>
      <w:r>
        <w:rPr>
          <w:rFonts w:ascii="Times New Roman" w:hAnsi="Times New Roman" w:cs="Times New Roman"/>
          <w:sz w:val="24"/>
          <w:szCs w:val="24"/>
        </w:rPr>
        <w:t xml:space="preserve"> political point of view on astrology. </w:t>
      </w:r>
    </w:p>
    <w:p w:rsidR="00A75D61" w:rsidRDefault="00A75D61" w:rsidP="00A75D61">
      <w:pPr>
        <w:tabs>
          <w:tab w:val="left" w:pos="1290"/>
        </w:tabs>
        <w:rPr>
          <w:rFonts w:ascii="Times New Roman" w:hAnsi="Times New Roman" w:cs="Times New Roman"/>
          <w:b/>
          <w:sz w:val="24"/>
          <w:szCs w:val="24"/>
        </w:rPr>
      </w:pPr>
      <w:r>
        <w:rPr>
          <w:rFonts w:ascii="Times New Roman" w:hAnsi="Times New Roman" w:cs="Times New Roman"/>
          <w:b/>
          <w:sz w:val="24"/>
          <w:szCs w:val="24"/>
        </w:rPr>
        <w:t>Conclusion</w:t>
      </w:r>
    </w:p>
    <w:p w:rsidR="00A75D61" w:rsidRDefault="00A75D61" w:rsidP="00A75D61">
      <w:pPr>
        <w:tabs>
          <w:tab w:val="left" w:pos="1290"/>
        </w:tabs>
        <w:spacing w:line="360" w:lineRule="auto"/>
        <w:rPr>
          <w:rFonts w:ascii="Times New Roman" w:hAnsi="Times New Roman" w:cs="Times New Roman"/>
          <w:sz w:val="24"/>
          <w:szCs w:val="24"/>
        </w:rPr>
      </w:pPr>
      <w:r>
        <w:rPr>
          <w:rFonts w:ascii="Times New Roman" w:hAnsi="Times New Roman" w:cs="Times New Roman"/>
          <w:sz w:val="24"/>
          <w:szCs w:val="24"/>
        </w:rPr>
        <w:t xml:space="preserve">This critical review has analysed the argument against divination in Book 2 of Cicero’s </w:t>
      </w:r>
      <w:r>
        <w:rPr>
          <w:rFonts w:ascii="Times New Roman" w:hAnsi="Times New Roman" w:cs="Times New Roman"/>
          <w:sz w:val="24"/>
          <w:szCs w:val="24"/>
        </w:rPr>
        <w:br/>
      </w:r>
      <w:r>
        <w:rPr>
          <w:rFonts w:ascii="Times New Roman" w:hAnsi="Times New Roman" w:cs="Times New Roman"/>
          <w:i/>
          <w:sz w:val="24"/>
          <w:szCs w:val="24"/>
        </w:rPr>
        <w:t xml:space="preserve">De </w:t>
      </w:r>
      <w:proofErr w:type="spellStart"/>
      <w:r>
        <w:rPr>
          <w:rFonts w:ascii="Times New Roman" w:hAnsi="Times New Roman" w:cs="Times New Roman"/>
          <w:i/>
          <w:sz w:val="24"/>
          <w:szCs w:val="24"/>
        </w:rPr>
        <w:t>divinatione</w:t>
      </w:r>
      <w:proofErr w:type="spellEnd"/>
      <w:r>
        <w:rPr>
          <w:rFonts w:ascii="Times New Roman" w:hAnsi="Times New Roman" w:cs="Times New Roman"/>
          <w:sz w:val="24"/>
          <w:szCs w:val="24"/>
        </w:rPr>
        <w:t xml:space="preserve">. It has discussed the influence of the New Academy on the literary style of </w:t>
      </w:r>
      <w:r>
        <w:rPr>
          <w:rFonts w:ascii="Times New Roman" w:hAnsi="Times New Roman" w:cs="Times New Roman"/>
          <w:i/>
          <w:sz w:val="24"/>
          <w:szCs w:val="24"/>
        </w:rPr>
        <w:t xml:space="preserve">De </w:t>
      </w:r>
      <w:proofErr w:type="spellStart"/>
      <w:r>
        <w:rPr>
          <w:rFonts w:ascii="Times New Roman" w:hAnsi="Times New Roman" w:cs="Times New Roman"/>
          <w:i/>
          <w:sz w:val="24"/>
          <w:szCs w:val="24"/>
        </w:rPr>
        <w:t>divinatione</w:t>
      </w:r>
      <w:proofErr w:type="spellEnd"/>
      <w:r>
        <w:rPr>
          <w:rFonts w:ascii="Times New Roman" w:hAnsi="Times New Roman" w:cs="Times New Roman"/>
          <w:sz w:val="24"/>
          <w:szCs w:val="24"/>
        </w:rPr>
        <w:t xml:space="preserve">; the choice of Cicero and his brother Quintus as characters; divination and its connection to fate and the gods; and astrology. Cicero was influenced by </w:t>
      </w:r>
      <w:proofErr w:type="gramStart"/>
      <w:r>
        <w:rPr>
          <w:rFonts w:ascii="Times New Roman" w:hAnsi="Times New Roman" w:cs="Times New Roman"/>
          <w:sz w:val="24"/>
          <w:szCs w:val="24"/>
        </w:rPr>
        <w:t>the  New</w:t>
      </w:r>
      <w:proofErr w:type="gramEnd"/>
      <w:r>
        <w:rPr>
          <w:rFonts w:ascii="Times New Roman" w:hAnsi="Times New Roman" w:cs="Times New Roman"/>
          <w:sz w:val="24"/>
          <w:szCs w:val="24"/>
        </w:rPr>
        <w:t xml:space="preserve"> Academy and its practice of arguing both sides of an issue without supporting either side, and this was the structure of the argument in </w:t>
      </w:r>
      <w:r>
        <w:rPr>
          <w:rFonts w:ascii="Times New Roman" w:hAnsi="Times New Roman" w:cs="Times New Roman"/>
          <w:i/>
          <w:sz w:val="24"/>
          <w:szCs w:val="24"/>
        </w:rPr>
        <w:t xml:space="preserve">De </w:t>
      </w:r>
      <w:proofErr w:type="spellStart"/>
      <w:r>
        <w:rPr>
          <w:rFonts w:ascii="Times New Roman" w:hAnsi="Times New Roman" w:cs="Times New Roman"/>
          <w:i/>
          <w:sz w:val="24"/>
          <w:szCs w:val="24"/>
        </w:rPr>
        <w:t>divinatione</w:t>
      </w:r>
      <w:proofErr w:type="spellEnd"/>
      <w:r>
        <w:rPr>
          <w:rFonts w:ascii="Times New Roman" w:hAnsi="Times New Roman" w:cs="Times New Roman"/>
          <w:sz w:val="24"/>
          <w:szCs w:val="24"/>
        </w:rPr>
        <w:t xml:space="preserve">.  </w:t>
      </w:r>
      <w:proofErr w:type="gramStart"/>
      <w:r>
        <w:rPr>
          <w:rFonts w:ascii="Times New Roman" w:hAnsi="Times New Roman" w:cs="Times New Roman"/>
          <w:sz w:val="24"/>
          <w:szCs w:val="24"/>
        </w:rPr>
        <w:t>This  structure</w:t>
      </w:r>
      <w:proofErr w:type="gramEnd"/>
      <w:r>
        <w:rPr>
          <w:rFonts w:ascii="Times New Roman" w:hAnsi="Times New Roman" w:cs="Times New Roman"/>
          <w:sz w:val="24"/>
          <w:szCs w:val="24"/>
        </w:rPr>
        <w:t xml:space="preserve"> has given Marcus in Book 2 an opportunity to critically analyse the argument of Quintus in Book 1, and Quintus is disadvantaged as he is unable to respond. Marcus argued if divination was linked to fate, regardless of what we do, events would happen. However, being forewarned we could perhaps exercise some control over </w:t>
      </w:r>
      <w:proofErr w:type="gramStart"/>
      <w:r>
        <w:rPr>
          <w:rFonts w:ascii="Times New Roman" w:hAnsi="Times New Roman" w:cs="Times New Roman"/>
          <w:sz w:val="24"/>
          <w:szCs w:val="24"/>
        </w:rPr>
        <w:t>the  way</w:t>
      </w:r>
      <w:proofErr w:type="gramEnd"/>
      <w:r>
        <w:rPr>
          <w:rFonts w:ascii="Times New Roman" w:hAnsi="Times New Roman" w:cs="Times New Roman"/>
          <w:sz w:val="24"/>
          <w:szCs w:val="24"/>
        </w:rPr>
        <w:t xml:space="preserve"> we responded. Marcus questioned the credibility of divination as different nations interpreted the same signs differently.  However, if there are gods and divination, Nicholas </w:t>
      </w:r>
      <w:proofErr w:type="spellStart"/>
      <w:r>
        <w:rPr>
          <w:rFonts w:ascii="Times New Roman" w:hAnsi="Times New Roman" w:cs="Times New Roman"/>
          <w:sz w:val="24"/>
          <w:szCs w:val="24"/>
        </w:rPr>
        <w:t>Denyer</w:t>
      </w:r>
      <w:proofErr w:type="spellEnd"/>
      <w:r>
        <w:rPr>
          <w:rFonts w:ascii="Times New Roman" w:hAnsi="Times New Roman" w:cs="Times New Roman"/>
          <w:sz w:val="24"/>
          <w:szCs w:val="24"/>
        </w:rPr>
        <w:t xml:space="preserve"> has argued that the gods should be able to deliver their messages irrespective of language and culture.</w:t>
      </w:r>
      <w:r>
        <w:rPr>
          <w:rStyle w:val="FootnoteReference"/>
          <w:rFonts w:ascii="Times New Roman" w:hAnsi="Times New Roman" w:cs="Times New Roman"/>
          <w:sz w:val="24"/>
          <w:szCs w:val="24"/>
        </w:rPr>
        <w:footnoteReference w:id="50"/>
      </w:r>
      <w:r>
        <w:rPr>
          <w:rFonts w:ascii="Times New Roman" w:hAnsi="Times New Roman" w:cs="Times New Roman"/>
          <w:sz w:val="24"/>
          <w:szCs w:val="24"/>
        </w:rPr>
        <w:t xml:space="preserve"> Again Marcus questioned why gods would send cryptic messages in dreams if they were trying to deliver a message. For believers in divination</w:t>
      </w:r>
      <w:proofErr w:type="gramStart"/>
      <w:r>
        <w:rPr>
          <w:rFonts w:ascii="Times New Roman" w:hAnsi="Times New Roman" w:cs="Times New Roman"/>
          <w:sz w:val="24"/>
          <w:szCs w:val="24"/>
        </w:rPr>
        <w:t>,  however</w:t>
      </w:r>
      <w:proofErr w:type="gramEnd"/>
      <w:r>
        <w:rPr>
          <w:rFonts w:ascii="Times New Roman" w:hAnsi="Times New Roman" w:cs="Times New Roman"/>
          <w:sz w:val="24"/>
          <w:szCs w:val="24"/>
        </w:rPr>
        <w:t>, such arguments from  reason would struggle to convince the believers.</w:t>
      </w:r>
    </w:p>
    <w:p w:rsidR="00A75D61" w:rsidRDefault="00A75D61" w:rsidP="00A75D61">
      <w:pPr>
        <w:tabs>
          <w:tab w:val="left" w:pos="1290"/>
        </w:tabs>
        <w:spacing w:line="360" w:lineRule="auto"/>
        <w:rPr>
          <w:rFonts w:ascii="Times New Roman" w:hAnsi="Times New Roman" w:cs="Times New Roman"/>
          <w:sz w:val="24"/>
          <w:szCs w:val="24"/>
        </w:rPr>
      </w:pPr>
    </w:p>
    <w:p w:rsidR="00A75D61" w:rsidRDefault="00A75D61" w:rsidP="00A75D61">
      <w:pPr>
        <w:tabs>
          <w:tab w:val="left" w:pos="1290"/>
        </w:tabs>
        <w:spacing w:line="360" w:lineRule="auto"/>
        <w:rPr>
          <w:rFonts w:ascii="Times New Roman" w:hAnsi="Times New Roman" w:cs="Times New Roman"/>
          <w:sz w:val="24"/>
          <w:szCs w:val="24"/>
        </w:rPr>
      </w:pPr>
      <w:r>
        <w:rPr>
          <w:rFonts w:ascii="Times New Roman" w:hAnsi="Times New Roman" w:cs="Times New Roman"/>
          <w:sz w:val="24"/>
          <w:szCs w:val="24"/>
        </w:rPr>
        <w:t xml:space="preserve">Cicero put forward a strong argument against astrology. Through Marcus he stated that astrologers were ignorant when it came to understanding the nature of the sky. Though Quintus defended the skills of the Chaldeans, he also pointed out that we should be aware of the charlatans. Through the words </w:t>
      </w:r>
      <w:proofErr w:type="gramStart"/>
      <w:r>
        <w:rPr>
          <w:rFonts w:ascii="Times New Roman" w:hAnsi="Times New Roman" w:cs="Times New Roman"/>
          <w:sz w:val="24"/>
          <w:szCs w:val="24"/>
        </w:rPr>
        <w:t>of  Quintus</w:t>
      </w:r>
      <w:proofErr w:type="gramEnd"/>
      <w:r>
        <w:rPr>
          <w:rFonts w:ascii="Times New Roman" w:hAnsi="Times New Roman" w:cs="Times New Roman"/>
          <w:sz w:val="24"/>
          <w:szCs w:val="24"/>
        </w:rPr>
        <w:t xml:space="preserve"> and Marcus, Cicero has made clear his dislike of astrology; on the one hand praising the skills of the Chaldeans but cautioning on the existence of charlatans, and on the other hand trying  to disprove the technical abilities of astrologers. The main reason </w:t>
      </w:r>
      <w:proofErr w:type="gramStart"/>
      <w:r>
        <w:rPr>
          <w:rFonts w:ascii="Times New Roman" w:hAnsi="Times New Roman" w:cs="Times New Roman"/>
          <w:sz w:val="24"/>
          <w:szCs w:val="24"/>
        </w:rPr>
        <w:t>behind  this</w:t>
      </w:r>
      <w:proofErr w:type="gramEnd"/>
      <w:r>
        <w:rPr>
          <w:rFonts w:ascii="Times New Roman" w:hAnsi="Times New Roman" w:cs="Times New Roman"/>
          <w:sz w:val="24"/>
          <w:szCs w:val="24"/>
        </w:rPr>
        <w:t>, however,  would appear to be Cicero’s mistrust of astrology due to its possible political influence. The subtle construction of the dialogue with Marcus</w:t>
      </w:r>
      <w:proofErr w:type="gramStart"/>
      <w:r>
        <w:rPr>
          <w:rFonts w:ascii="Times New Roman" w:hAnsi="Times New Roman" w:cs="Times New Roman"/>
          <w:sz w:val="24"/>
          <w:szCs w:val="24"/>
        </w:rPr>
        <w:t>,  the</w:t>
      </w:r>
      <w:proofErr w:type="gramEnd"/>
      <w:r>
        <w:rPr>
          <w:rFonts w:ascii="Times New Roman" w:hAnsi="Times New Roman" w:cs="Times New Roman"/>
          <w:sz w:val="24"/>
          <w:szCs w:val="24"/>
        </w:rPr>
        <w:t xml:space="preserve"> doubter of divination,  having the second and final say, has implied that Cicero wished the argument from  reason to win over the argument for faith in divination. </w:t>
      </w:r>
    </w:p>
    <w:p w:rsidR="00A75D61" w:rsidRDefault="00A75D61" w:rsidP="00A75D61">
      <w:pPr>
        <w:tabs>
          <w:tab w:val="left" w:pos="1290"/>
        </w:tabs>
        <w:spacing w:line="360" w:lineRule="auto"/>
        <w:rPr>
          <w:rFonts w:ascii="Times New Roman" w:hAnsi="Times New Roman" w:cs="Times New Roman"/>
          <w:sz w:val="24"/>
          <w:szCs w:val="24"/>
        </w:rPr>
      </w:pPr>
    </w:p>
    <w:p w:rsidR="00A75D61" w:rsidRDefault="00A75D61" w:rsidP="00A75D61">
      <w:pPr>
        <w:tabs>
          <w:tab w:val="left" w:pos="1290"/>
        </w:tabs>
        <w:spacing w:line="360" w:lineRule="auto"/>
        <w:rPr>
          <w:rFonts w:ascii="Times New Roman" w:hAnsi="Times New Roman" w:cs="Times New Roman"/>
          <w:sz w:val="24"/>
          <w:szCs w:val="24"/>
        </w:rPr>
      </w:pPr>
    </w:p>
    <w:p w:rsidR="00A75D61" w:rsidRDefault="00A75D61" w:rsidP="00A75D61">
      <w:pPr>
        <w:tabs>
          <w:tab w:val="left" w:pos="1290"/>
        </w:tabs>
        <w:spacing w:line="360" w:lineRule="auto"/>
        <w:rPr>
          <w:rFonts w:ascii="Times New Roman" w:hAnsi="Times New Roman" w:cs="Times New Roman"/>
          <w:sz w:val="24"/>
          <w:szCs w:val="24"/>
        </w:rPr>
      </w:pPr>
    </w:p>
    <w:p w:rsidR="00A71590" w:rsidRDefault="00A71590">
      <w:bookmarkStart w:id="0" w:name="_GoBack"/>
      <w:bookmarkEnd w:id="0"/>
    </w:p>
    <w:sectPr w:rsidR="00A7159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5208E" w:rsidRDefault="0075208E" w:rsidP="00A75D61">
      <w:pPr>
        <w:spacing w:after="0" w:line="240" w:lineRule="auto"/>
      </w:pPr>
      <w:r>
        <w:separator/>
      </w:r>
    </w:p>
  </w:endnote>
  <w:endnote w:type="continuationSeparator" w:id="0">
    <w:p w:rsidR="0075208E" w:rsidRDefault="0075208E" w:rsidP="00A75D6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5208E" w:rsidRDefault="0075208E" w:rsidP="00A75D61">
      <w:pPr>
        <w:spacing w:after="0" w:line="240" w:lineRule="auto"/>
      </w:pPr>
      <w:r>
        <w:separator/>
      </w:r>
    </w:p>
  </w:footnote>
  <w:footnote w:type="continuationSeparator" w:id="0">
    <w:p w:rsidR="0075208E" w:rsidRDefault="0075208E" w:rsidP="00A75D61">
      <w:pPr>
        <w:spacing w:after="0" w:line="240" w:lineRule="auto"/>
      </w:pPr>
      <w:r>
        <w:continuationSeparator/>
      </w:r>
    </w:p>
  </w:footnote>
  <w:footnote w:id="1">
    <w:p w:rsidR="00A75D61" w:rsidRPr="0085660E" w:rsidRDefault="00A75D61" w:rsidP="00A75D61">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 xml:space="preserve">W. A. Falconer, ‘Introduction to the De </w:t>
      </w:r>
      <w:proofErr w:type="spellStart"/>
      <w:r>
        <w:rPr>
          <w:rFonts w:ascii="Times New Roman" w:hAnsi="Times New Roman" w:cs="Times New Roman"/>
        </w:rPr>
        <w:t>Divinatione</w:t>
      </w:r>
      <w:proofErr w:type="spellEnd"/>
      <w:r>
        <w:rPr>
          <w:rFonts w:ascii="Times New Roman" w:hAnsi="Times New Roman" w:cs="Times New Roman"/>
        </w:rPr>
        <w:t xml:space="preserve">’, in Cicero, </w:t>
      </w:r>
      <w:r>
        <w:rPr>
          <w:rFonts w:ascii="Times New Roman" w:hAnsi="Times New Roman" w:cs="Times New Roman"/>
          <w:i/>
        </w:rPr>
        <w:t xml:space="preserve">De </w:t>
      </w:r>
      <w:proofErr w:type="spellStart"/>
      <w:r>
        <w:rPr>
          <w:rFonts w:ascii="Times New Roman" w:hAnsi="Times New Roman" w:cs="Times New Roman"/>
          <w:i/>
        </w:rPr>
        <w:t>Divinatione</w:t>
      </w:r>
      <w:proofErr w:type="spellEnd"/>
      <w:r>
        <w:rPr>
          <w:rFonts w:ascii="Times New Roman" w:hAnsi="Times New Roman" w:cs="Times New Roman"/>
        </w:rPr>
        <w:t>, ed. and trans, by  W. A.</w:t>
      </w:r>
      <w:r>
        <w:rPr>
          <w:rFonts w:ascii="Times New Roman" w:hAnsi="Times New Roman" w:cs="Times New Roman"/>
        </w:rPr>
        <w:br/>
        <w:t xml:space="preserve">   Falconer, Loeb Classical Library, (Cambridge, MA: Harvard University Press, vol. XX, 1923), p. 215-216;</w:t>
      </w:r>
      <w:r>
        <w:rPr>
          <w:rFonts w:ascii="Times New Roman" w:hAnsi="Times New Roman" w:cs="Times New Roman"/>
        </w:rPr>
        <w:br/>
        <w:t xml:space="preserve">   Lloyd P. Gerson, ‘Academy, the’, in </w:t>
      </w:r>
      <w:r>
        <w:rPr>
          <w:rFonts w:ascii="Times New Roman" w:hAnsi="Times New Roman" w:cs="Times New Roman"/>
          <w:i/>
        </w:rPr>
        <w:t>The Oxford Companion of Philosophy</w:t>
      </w:r>
      <w:r>
        <w:rPr>
          <w:rFonts w:ascii="Times New Roman" w:hAnsi="Times New Roman" w:cs="Times New Roman"/>
        </w:rPr>
        <w:t xml:space="preserve">, ed. Ted </w:t>
      </w:r>
      <w:proofErr w:type="spellStart"/>
      <w:r>
        <w:rPr>
          <w:rFonts w:ascii="Times New Roman" w:hAnsi="Times New Roman" w:cs="Times New Roman"/>
        </w:rPr>
        <w:t>Honderich</w:t>
      </w:r>
      <w:proofErr w:type="spellEnd"/>
      <w:r>
        <w:rPr>
          <w:rFonts w:ascii="Times New Roman" w:hAnsi="Times New Roman" w:cs="Times New Roman"/>
        </w:rPr>
        <w:t xml:space="preserve">, </w:t>
      </w:r>
      <w:r>
        <w:rPr>
          <w:rFonts w:ascii="Times New Roman" w:hAnsi="Times New Roman" w:cs="Times New Roman"/>
        </w:rPr>
        <w:br/>
        <w:t xml:space="preserve">   (New York: Oxford University Press, 1995), p. 4, </w:t>
      </w:r>
      <w:hyperlink r:id="rId1" w:history="1">
        <w:r w:rsidRPr="00A62F95">
          <w:rPr>
            <w:rStyle w:val="Hyperlink"/>
            <w:rFonts w:ascii="Times New Roman" w:hAnsi="Times New Roman" w:cs="Times New Roman"/>
          </w:rPr>
          <w:t>https://cdn.preterhuman.net/texts/thought_and_writing</w:t>
        </w:r>
      </w:hyperlink>
      <w:r>
        <w:rPr>
          <w:rFonts w:ascii="Times New Roman" w:hAnsi="Times New Roman" w:cs="Times New Roman"/>
        </w:rPr>
        <w:t>/</w:t>
      </w:r>
      <w:r>
        <w:rPr>
          <w:rFonts w:ascii="Times New Roman" w:hAnsi="Times New Roman" w:cs="Times New Roman"/>
        </w:rPr>
        <w:br/>
        <w:t xml:space="preserve">   </w:t>
      </w:r>
      <w:r w:rsidRPr="0085660E">
        <w:rPr>
          <w:rFonts w:ascii="Times New Roman" w:hAnsi="Times New Roman" w:cs="Times New Roman"/>
          <w:color w:val="0000CC"/>
          <w:u w:val="single"/>
        </w:rPr>
        <w:t>philosophy/Honderich,%20Ted%20(ed.)%20-%20The%20Oxford%</w:t>
      </w:r>
      <w:r>
        <w:rPr>
          <w:rFonts w:ascii="Times New Roman" w:hAnsi="Times New Roman" w:cs="Times New Roman"/>
          <w:color w:val="0000CC"/>
          <w:u w:val="single"/>
        </w:rPr>
        <w:t>20Companion%20To%Philosophy.pdf</w:t>
      </w:r>
      <w:r>
        <w:rPr>
          <w:rFonts w:ascii="Times New Roman" w:hAnsi="Times New Roman" w:cs="Times New Roman"/>
        </w:rPr>
        <w:t>,</w:t>
      </w:r>
      <w:r>
        <w:rPr>
          <w:rFonts w:ascii="Times New Roman" w:hAnsi="Times New Roman" w:cs="Times New Roman"/>
        </w:rPr>
        <w:br/>
        <w:t xml:space="preserve">   [accessed March 4, 2021].   </w:t>
      </w:r>
    </w:p>
  </w:footnote>
  <w:footnote w:id="2">
    <w:p w:rsidR="00A75D61" w:rsidRPr="00C473DC" w:rsidRDefault="00A75D61" w:rsidP="00A75D61">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 xml:space="preserve">W. A. Falconer, ‘Introduction to the De </w:t>
      </w:r>
      <w:proofErr w:type="spellStart"/>
      <w:r>
        <w:rPr>
          <w:rFonts w:ascii="Times New Roman" w:hAnsi="Times New Roman" w:cs="Times New Roman"/>
        </w:rPr>
        <w:t>Divinatione</w:t>
      </w:r>
      <w:proofErr w:type="spellEnd"/>
      <w:r>
        <w:rPr>
          <w:rFonts w:ascii="Times New Roman" w:hAnsi="Times New Roman" w:cs="Times New Roman"/>
        </w:rPr>
        <w:t xml:space="preserve">’, in Cicero,  </w:t>
      </w:r>
      <w:r>
        <w:rPr>
          <w:rFonts w:ascii="Times New Roman" w:hAnsi="Times New Roman" w:cs="Times New Roman"/>
          <w:i/>
        </w:rPr>
        <w:t xml:space="preserve">De </w:t>
      </w:r>
      <w:proofErr w:type="spellStart"/>
      <w:r>
        <w:rPr>
          <w:rFonts w:ascii="Times New Roman" w:hAnsi="Times New Roman" w:cs="Times New Roman"/>
          <w:i/>
        </w:rPr>
        <w:t>Divinatione</w:t>
      </w:r>
      <w:proofErr w:type="spellEnd"/>
      <w:r>
        <w:rPr>
          <w:rFonts w:ascii="Times New Roman" w:hAnsi="Times New Roman" w:cs="Times New Roman"/>
        </w:rPr>
        <w:t xml:space="preserve">, ed. and trans. by W. A. </w:t>
      </w:r>
      <w:r>
        <w:rPr>
          <w:rFonts w:ascii="Times New Roman" w:hAnsi="Times New Roman" w:cs="Times New Roman"/>
        </w:rPr>
        <w:br/>
        <w:t xml:space="preserve">   Falconer, Loeb Classical Library, (Cambridge, MA: Harvard University Press, vol. XX, 1923), p. 214.</w:t>
      </w:r>
    </w:p>
  </w:footnote>
  <w:footnote w:id="3">
    <w:p w:rsidR="00A75D61" w:rsidRPr="00AF5EF1" w:rsidRDefault="00A75D61" w:rsidP="00A75D61">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 xml:space="preserve">Charles </w:t>
      </w:r>
      <w:proofErr w:type="spellStart"/>
      <w:r>
        <w:rPr>
          <w:rFonts w:ascii="Times New Roman" w:hAnsi="Times New Roman" w:cs="Times New Roman"/>
        </w:rPr>
        <w:t>Brittain</w:t>
      </w:r>
      <w:proofErr w:type="spellEnd"/>
      <w:r>
        <w:rPr>
          <w:rFonts w:ascii="Times New Roman" w:hAnsi="Times New Roman" w:cs="Times New Roman"/>
        </w:rPr>
        <w:t xml:space="preserve"> and John Palmer, </w:t>
      </w:r>
      <w:proofErr w:type="gramStart"/>
      <w:r>
        <w:rPr>
          <w:rFonts w:ascii="Times New Roman" w:hAnsi="Times New Roman" w:cs="Times New Roman"/>
        </w:rPr>
        <w:t>‘The  New</w:t>
      </w:r>
      <w:proofErr w:type="gramEnd"/>
      <w:r>
        <w:rPr>
          <w:rFonts w:ascii="Times New Roman" w:hAnsi="Times New Roman" w:cs="Times New Roman"/>
        </w:rPr>
        <w:t xml:space="preserve"> Academy’s Appeals to the </w:t>
      </w:r>
      <w:proofErr w:type="spellStart"/>
      <w:r>
        <w:rPr>
          <w:rFonts w:ascii="Times New Roman" w:hAnsi="Times New Roman" w:cs="Times New Roman"/>
        </w:rPr>
        <w:t>Presocratics</w:t>
      </w:r>
      <w:proofErr w:type="spellEnd"/>
      <w:r>
        <w:rPr>
          <w:rFonts w:ascii="Times New Roman" w:hAnsi="Times New Roman" w:cs="Times New Roman"/>
        </w:rPr>
        <w:t xml:space="preserve">’, </w:t>
      </w:r>
      <w:proofErr w:type="spellStart"/>
      <w:r>
        <w:rPr>
          <w:rFonts w:ascii="Times New Roman" w:hAnsi="Times New Roman" w:cs="Times New Roman"/>
          <w:i/>
        </w:rPr>
        <w:t>Phronesis</w:t>
      </w:r>
      <w:proofErr w:type="spellEnd"/>
      <w:r>
        <w:rPr>
          <w:rFonts w:ascii="Times New Roman" w:hAnsi="Times New Roman" w:cs="Times New Roman"/>
        </w:rPr>
        <w:t xml:space="preserve">, </w:t>
      </w:r>
      <w:r>
        <w:rPr>
          <w:rFonts w:ascii="Times New Roman" w:hAnsi="Times New Roman" w:cs="Times New Roman"/>
        </w:rPr>
        <w:br/>
        <w:t xml:space="preserve">   46 (2001), 38-72, (p. 65-66).</w:t>
      </w:r>
    </w:p>
  </w:footnote>
  <w:footnote w:id="4">
    <w:p w:rsidR="00A75D61" w:rsidRPr="00482C97" w:rsidRDefault="00A75D61" w:rsidP="00A75D61">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 xml:space="preserve">Cicero, </w:t>
      </w:r>
      <w:r>
        <w:rPr>
          <w:rFonts w:ascii="Times New Roman" w:hAnsi="Times New Roman" w:cs="Times New Roman"/>
          <w:i/>
        </w:rPr>
        <w:t xml:space="preserve">De </w:t>
      </w:r>
      <w:proofErr w:type="spellStart"/>
      <w:r>
        <w:rPr>
          <w:rFonts w:ascii="Times New Roman" w:hAnsi="Times New Roman" w:cs="Times New Roman"/>
          <w:i/>
        </w:rPr>
        <w:t>divinatione</w:t>
      </w:r>
      <w:proofErr w:type="spellEnd"/>
      <w:r>
        <w:rPr>
          <w:rFonts w:ascii="Times New Roman" w:hAnsi="Times New Roman" w:cs="Times New Roman"/>
        </w:rPr>
        <w:t>, ed. and trans. by W. A. Falconer, Loeb Classical Library (Cambridge, MA:</w:t>
      </w:r>
      <w:r>
        <w:rPr>
          <w:rFonts w:ascii="Times New Roman" w:hAnsi="Times New Roman" w:cs="Times New Roman"/>
        </w:rPr>
        <w:br/>
        <w:t xml:space="preserve">   Harvard University Press, vol. XX, 1923), 2.72, p. 537.</w:t>
      </w:r>
    </w:p>
  </w:footnote>
  <w:footnote w:id="5">
    <w:p w:rsidR="00A75D61" w:rsidRPr="00C32801" w:rsidRDefault="00A75D61" w:rsidP="00A75D61">
      <w:pPr>
        <w:pStyle w:val="FootnoteText"/>
        <w:rPr>
          <w:rFonts w:ascii="Times New Roman" w:hAnsi="Times New Roman" w:cs="Times New Roman"/>
        </w:rPr>
      </w:pPr>
      <w:r>
        <w:rPr>
          <w:rStyle w:val="FootnoteReference"/>
        </w:rPr>
        <w:footnoteRef/>
      </w:r>
      <w:r>
        <w:t xml:space="preserve"> </w:t>
      </w:r>
      <w:proofErr w:type="gramStart"/>
      <w:r>
        <w:rPr>
          <w:rFonts w:ascii="Times New Roman" w:hAnsi="Times New Roman" w:cs="Times New Roman"/>
        </w:rPr>
        <w:t xml:space="preserve">Cicero, </w:t>
      </w:r>
      <w:r>
        <w:rPr>
          <w:rFonts w:ascii="Times New Roman" w:hAnsi="Times New Roman" w:cs="Times New Roman"/>
          <w:i/>
        </w:rPr>
        <w:t xml:space="preserve">De </w:t>
      </w:r>
      <w:proofErr w:type="spellStart"/>
      <w:r>
        <w:rPr>
          <w:rFonts w:ascii="Times New Roman" w:hAnsi="Times New Roman" w:cs="Times New Roman"/>
          <w:i/>
        </w:rPr>
        <w:t>divinatione</w:t>
      </w:r>
      <w:proofErr w:type="spellEnd"/>
      <w:r>
        <w:rPr>
          <w:rFonts w:ascii="Times New Roman" w:hAnsi="Times New Roman" w:cs="Times New Roman"/>
        </w:rPr>
        <w:t>, 2.72, p. 537.</w:t>
      </w:r>
      <w:proofErr w:type="gramEnd"/>
    </w:p>
  </w:footnote>
  <w:footnote w:id="6">
    <w:p w:rsidR="00A75D61" w:rsidRPr="003D325F" w:rsidRDefault="00A75D61" w:rsidP="00A75D61">
      <w:pPr>
        <w:pStyle w:val="FootnoteText"/>
        <w:rPr>
          <w:rFonts w:ascii="Times New Roman" w:hAnsi="Times New Roman" w:cs="Times New Roman"/>
        </w:rPr>
      </w:pPr>
      <w:r>
        <w:rPr>
          <w:rStyle w:val="FootnoteReference"/>
        </w:rPr>
        <w:footnoteRef/>
      </w:r>
      <w:r>
        <w:t xml:space="preserve"> </w:t>
      </w:r>
      <w:proofErr w:type="gramStart"/>
      <w:r>
        <w:rPr>
          <w:rFonts w:ascii="Times New Roman" w:hAnsi="Times New Roman" w:cs="Times New Roman"/>
        </w:rPr>
        <w:t xml:space="preserve">Cicero, </w:t>
      </w:r>
      <w:r>
        <w:rPr>
          <w:rFonts w:ascii="Times New Roman" w:hAnsi="Times New Roman" w:cs="Times New Roman"/>
          <w:i/>
        </w:rPr>
        <w:t xml:space="preserve">De </w:t>
      </w:r>
      <w:proofErr w:type="spellStart"/>
      <w:r>
        <w:rPr>
          <w:rFonts w:ascii="Times New Roman" w:hAnsi="Times New Roman" w:cs="Times New Roman"/>
          <w:i/>
        </w:rPr>
        <w:t>divinatione</w:t>
      </w:r>
      <w:proofErr w:type="spellEnd"/>
      <w:r>
        <w:rPr>
          <w:rFonts w:ascii="Times New Roman" w:hAnsi="Times New Roman" w:cs="Times New Roman"/>
        </w:rPr>
        <w:t>, 2.3, p. 379.</w:t>
      </w:r>
      <w:proofErr w:type="gramEnd"/>
    </w:p>
  </w:footnote>
  <w:footnote w:id="7">
    <w:p w:rsidR="00A75D61" w:rsidRPr="003C7B1F" w:rsidRDefault="00A75D61" w:rsidP="00A75D61">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 xml:space="preserve">Malcolm Schofield, ‘Cicero for and against Divination’, </w:t>
      </w:r>
      <w:proofErr w:type="gramStart"/>
      <w:r>
        <w:rPr>
          <w:rFonts w:ascii="Times New Roman" w:hAnsi="Times New Roman" w:cs="Times New Roman"/>
          <w:i/>
        </w:rPr>
        <w:t>The</w:t>
      </w:r>
      <w:proofErr w:type="gramEnd"/>
      <w:r>
        <w:rPr>
          <w:rFonts w:ascii="Times New Roman" w:hAnsi="Times New Roman" w:cs="Times New Roman"/>
          <w:i/>
        </w:rPr>
        <w:t xml:space="preserve"> Journal of Roman Studies</w:t>
      </w:r>
      <w:r>
        <w:rPr>
          <w:rFonts w:ascii="Times New Roman" w:hAnsi="Times New Roman" w:cs="Times New Roman"/>
        </w:rPr>
        <w:t xml:space="preserve">, 76 (1986), 47-65, </w:t>
      </w:r>
      <w:r>
        <w:rPr>
          <w:rFonts w:ascii="Times New Roman" w:hAnsi="Times New Roman" w:cs="Times New Roman"/>
        </w:rPr>
        <w:br/>
        <w:t xml:space="preserve">   (p. 47). </w:t>
      </w:r>
    </w:p>
  </w:footnote>
  <w:footnote w:id="8">
    <w:p w:rsidR="00A75D61" w:rsidRPr="00322FB9" w:rsidRDefault="00A75D61" w:rsidP="00A75D61">
      <w:pPr>
        <w:pStyle w:val="FootnoteText"/>
        <w:rPr>
          <w:rFonts w:ascii="Times New Roman" w:hAnsi="Times New Roman" w:cs="Times New Roman"/>
        </w:rPr>
      </w:pPr>
      <w:r>
        <w:rPr>
          <w:rStyle w:val="FootnoteReference"/>
        </w:rPr>
        <w:footnoteRef/>
      </w:r>
      <w:r>
        <w:t xml:space="preserve"> </w:t>
      </w:r>
      <w:proofErr w:type="gramStart"/>
      <w:r>
        <w:rPr>
          <w:rFonts w:ascii="Times New Roman" w:hAnsi="Times New Roman" w:cs="Times New Roman"/>
        </w:rPr>
        <w:t>Malcolm Schofield, ‘Cicero for and against Divination’, p. 47.</w:t>
      </w:r>
      <w:proofErr w:type="gramEnd"/>
    </w:p>
  </w:footnote>
  <w:footnote w:id="9">
    <w:p w:rsidR="00A75D61" w:rsidRPr="008C4E01" w:rsidRDefault="00A75D61" w:rsidP="00A75D61">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 xml:space="preserve">Jerzy </w:t>
      </w:r>
      <w:proofErr w:type="spellStart"/>
      <w:r>
        <w:rPr>
          <w:rFonts w:ascii="Times New Roman" w:hAnsi="Times New Roman" w:cs="Times New Roman"/>
        </w:rPr>
        <w:t>Linderski</w:t>
      </w:r>
      <w:proofErr w:type="spellEnd"/>
      <w:r>
        <w:rPr>
          <w:rFonts w:ascii="Times New Roman" w:hAnsi="Times New Roman" w:cs="Times New Roman"/>
        </w:rPr>
        <w:t xml:space="preserve">, ‘Cicero and Roman Divination’, </w:t>
      </w:r>
      <w:r>
        <w:rPr>
          <w:rFonts w:ascii="Times New Roman" w:hAnsi="Times New Roman" w:cs="Times New Roman"/>
          <w:i/>
        </w:rPr>
        <w:t xml:space="preserve">La </w:t>
      </w:r>
      <w:proofErr w:type="spellStart"/>
      <w:r>
        <w:rPr>
          <w:rFonts w:ascii="Times New Roman" w:hAnsi="Times New Roman" w:cs="Times New Roman"/>
          <w:i/>
        </w:rPr>
        <w:t>Parola</w:t>
      </w:r>
      <w:proofErr w:type="spellEnd"/>
      <w:r>
        <w:rPr>
          <w:rFonts w:ascii="Times New Roman" w:hAnsi="Times New Roman" w:cs="Times New Roman"/>
          <w:i/>
        </w:rPr>
        <w:t xml:space="preserve"> </w:t>
      </w:r>
      <w:proofErr w:type="gramStart"/>
      <w:r>
        <w:rPr>
          <w:rFonts w:ascii="Times New Roman" w:hAnsi="Times New Roman" w:cs="Times New Roman"/>
          <w:i/>
        </w:rPr>
        <w:t>del</w:t>
      </w:r>
      <w:proofErr w:type="gramEnd"/>
      <w:r>
        <w:rPr>
          <w:rFonts w:ascii="Times New Roman" w:hAnsi="Times New Roman" w:cs="Times New Roman"/>
          <w:i/>
        </w:rPr>
        <w:t xml:space="preserve"> </w:t>
      </w:r>
      <w:proofErr w:type="spellStart"/>
      <w:r>
        <w:rPr>
          <w:rFonts w:ascii="Times New Roman" w:hAnsi="Times New Roman" w:cs="Times New Roman"/>
          <w:i/>
        </w:rPr>
        <w:t>Passato</w:t>
      </w:r>
      <w:proofErr w:type="spellEnd"/>
      <w:r>
        <w:rPr>
          <w:rFonts w:ascii="Times New Roman" w:hAnsi="Times New Roman" w:cs="Times New Roman"/>
        </w:rPr>
        <w:t>, 37 (1982), 12-38, (p. 12).</w:t>
      </w:r>
    </w:p>
  </w:footnote>
  <w:footnote w:id="10">
    <w:p w:rsidR="00A75D61" w:rsidRPr="00B13922" w:rsidRDefault="00A75D61" w:rsidP="00A75D61">
      <w:pPr>
        <w:pStyle w:val="FootnoteText"/>
        <w:rPr>
          <w:rFonts w:ascii="Times New Roman" w:hAnsi="Times New Roman" w:cs="Times New Roman"/>
        </w:rPr>
      </w:pPr>
      <w:r>
        <w:rPr>
          <w:rStyle w:val="FootnoteReference"/>
        </w:rPr>
        <w:footnoteRef/>
      </w:r>
      <w:r>
        <w:t xml:space="preserve"> </w:t>
      </w:r>
      <w:proofErr w:type="gramStart"/>
      <w:r>
        <w:rPr>
          <w:rFonts w:ascii="Times New Roman" w:hAnsi="Times New Roman" w:cs="Times New Roman"/>
        </w:rPr>
        <w:t xml:space="preserve">Cicero, </w:t>
      </w:r>
      <w:r>
        <w:rPr>
          <w:rFonts w:ascii="Times New Roman" w:hAnsi="Times New Roman" w:cs="Times New Roman"/>
          <w:i/>
        </w:rPr>
        <w:t xml:space="preserve">De </w:t>
      </w:r>
      <w:proofErr w:type="spellStart"/>
      <w:r>
        <w:rPr>
          <w:rFonts w:ascii="Times New Roman" w:hAnsi="Times New Roman" w:cs="Times New Roman"/>
          <w:i/>
        </w:rPr>
        <w:t>divinatione</w:t>
      </w:r>
      <w:proofErr w:type="spellEnd"/>
      <w:r>
        <w:rPr>
          <w:rFonts w:ascii="Times New Roman" w:hAnsi="Times New Roman" w:cs="Times New Roman"/>
        </w:rPr>
        <w:t>,   2.2, p. 373.</w:t>
      </w:r>
      <w:proofErr w:type="gramEnd"/>
    </w:p>
  </w:footnote>
  <w:footnote w:id="11">
    <w:p w:rsidR="00A75D61" w:rsidRPr="00EF351D" w:rsidRDefault="00A75D61" w:rsidP="00A75D61">
      <w:pPr>
        <w:pStyle w:val="FootnoteText"/>
        <w:rPr>
          <w:rFonts w:ascii="Times New Roman" w:hAnsi="Times New Roman" w:cs="Times New Roman"/>
        </w:rPr>
      </w:pPr>
      <w:r>
        <w:rPr>
          <w:rStyle w:val="FootnoteReference"/>
        </w:rPr>
        <w:footnoteRef/>
      </w:r>
      <w:r>
        <w:t xml:space="preserve"> </w:t>
      </w:r>
      <w:proofErr w:type="gramStart"/>
      <w:r>
        <w:rPr>
          <w:rFonts w:ascii="Times New Roman" w:hAnsi="Times New Roman" w:cs="Times New Roman"/>
        </w:rPr>
        <w:t xml:space="preserve">Cicero, </w:t>
      </w:r>
      <w:r>
        <w:rPr>
          <w:rFonts w:ascii="Times New Roman" w:hAnsi="Times New Roman" w:cs="Times New Roman"/>
          <w:i/>
        </w:rPr>
        <w:t xml:space="preserve">De </w:t>
      </w:r>
      <w:proofErr w:type="spellStart"/>
      <w:r>
        <w:rPr>
          <w:rFonts w:ascii="Times New Roman" w:hAnsi="Times New Roman" w:cs="Times New Roman"/>
          <w:i/>
        </w:rPr>
        <w:t>divinatione</w:t>
      </w:r>
      <w:proofErr w:type="spellEnd"/>
      <w:r>
        <w:rPr>
          <w:rFonts w:ascii="Times New Roman" w:hAnsi="Times New Roman" w:cs="Times New Roman"/>
        </w:rPr>
        <w:t>,   2.2, p. 375.</w:t>
      </w:r>
      <w:proofErr w:type="gramEnd"/>
    </w:p>
  </w:footnote>
  <w:footnote w:id="12">
    <w:p w:rsidR="00A75D61" w:rsidRPr="00550D1D" w:rsidRDefault="00A75D61" w:rsidP="00A75D61">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 xml:space="preserve">Cicero, </w:t>
      </w:r>
      <w:r>
        <w:rPr>
          <w:rFonts w:ascii="Times New Roman" w:hAnsi="Times New Roman" w:cs="Times New Roman"/>
          <w:i/>
        </w:rPr>
        <w:t xml:space="preserve">De </w:t>
      </w:r>
      <w:proofErr w:type="spellStart"/>
      <w:r>
        <w:rPr>
          <w:rFonts w:ascii="Times New Roman" w:hAnsi="Times New Roman" w:cs="Times New Roman"/>
          <w:i/>
        </w:rPr>
        <w:t>divinatione</w:t>
      </w:r>
      <w:proofErr w:type="spellEnd"/>
      <w:proofErr w:type="gramStart"/>
      <w:r>
        <w:rPr>
          <w:rFonts w:ascii="Times New Roman" w:hAnsi="Times New Roman" w:cs="Times New Roman"/>
          <w:i/>
        </w:rPr>
        <w:t xml:space="preserve">,  </w:t>
      </w:r>
      <w:r>
        <w:rPr>
          <w:rFonts w:ascii="Times New Roman" w:hAnsi="Times New Roman" w:cs="Times New Roman"/>
        </w:rPr>
        <w:t>2.2</w:t>
      </w:r>
      <w:proofErr w:type="gramEnd"/>
      <w:r>
        <w:rPr>
          <w:rFonts w:ascii="Times New Roman" w:hAnsi="Times New Roman" w:cs="Times New Roman"/>
        </w:rPr>
        <w:t>,  p. 375.</w:t>
      </w:r>
    </w:p>
  </w:footnote>
  <w:footnote w:id="13">
    <w:p w:rsidR="00A75D61" w:rsidRPr="00916107" w:rsidRDefault="00A75D61" w:rsidP="00A75D61">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 xml:space="preserve">Mary Beard, ‘Cicero and Divination: The Formation of a Latin Discourse’, </w:t>
      </w:r>
      <w:r>
        <w:rPr>
          <w:rFonts w:ascii="Times New Roman" w:hAnsi="Times New Roman" w:cs="Times New Roman"/>
          <w:i/>
        </w:rPr>
        <w:t>The Journal of Roman Studies</w:t>
      </w:r>
      <w:proofErr w:type="gramStart"/>
      <w:r>
        <w:rPr>
          <w:rFonts w:ascii="Times New Roman" w:hAnsi="Times New Roman" w:cs="Times New Roman"/>
        </w:rPr>
        <w:t>,,</w:t>
      </w:r>
      <w:proofErr w:type="gramEnd"/>
      <w:r>
        <w:rPr>
          <w:rFonts w:ascii="Times New Roman" w:hAnsi="Times New Roman" w:cs="Times New Roman"/>
        </w:rPr>
        <w:br/>
        <w:t xml:space="preserve">   76 (1986), 33-46, (p. 33).</w:t>
      </w:r>
    </w:p>
  </w:footnote>
  <w:footnote w:id="14">
    <w:p w:rsidR="00A75D61" w:rsidRPr="00B94F51" w:rsidRDefault="00A75D61" w:rsidP="00A75D61">
      <w:pPr>
        <w:pStyle w:val="FootnoteText"/>
        <w:rPr>
          <w:rFonts w:ascii="Times New Roman" w:hAnsi="Times New Roman" w:cs="Times New Roman"/>
        </w:rPr>
      </w:pPr>
      <w:r>
        <w:rPr>
          <w:rStyle w:val="FootnoteReference"/>
        </w:rPr>
        <w:footnoteRef/>
      </w:r>
      <w:r>
        <w:t xml:space="preserve"> </w:t>
      </w:r>
      <w:proofErr w:type="gramStart"/>
      <w:r>
        <w:rPr>
          <w:rFonts w:ascii="Times New Roman" w:hAnsi="Times New Roman" w:cs="Times New Roman"/>
        </w:rPr>
        <w:t xml:space="preserve">Jerzy </w:t>
      </w:r>
      <w:proofErr w:type="spellStart"/>
      <w:r>
        <w:rPr>
          <w:rFonts w:ascii="Times New Roman" w:hAnsi="Times New Roman" w:cs="Times New Roman"/>
        </w:rPr>
        <w:t>Linderski</w:t>
      </w:r>
      <w:proofErr w:type="spellEnd"/>
      <w:r>
        <w:rPr>
          <w:rFonts w:ascii="Times New Roman" w:hAnsi="Times New Roman" w:cs="Times New Roman"/>
        </w:rPr>
        <w:t>, ‘Cicero and Roman Divination’, p. 15.</w:t>
      </w:r>
      <w:proofErr w:type="gramEnd"/>
    </w:p>
  </w:footnote>
  <w:footnote w:id="15">
    <w:p w:rsidR="00A75D61" w:rsidRPr="00CA7660" w:rsidRDefault="00A75D61" w:rsidP="00A75D61">
      <w:pPr>
        <w:pStyle w:val="FootnoteText"/>
        <w:rPr>
          <w:rFonts w:ascii="Times New Roman" w:hAnsi="Times New Roman" w:cs="Times New Roman"/>
        </w:rPr>
      </w:pPr>
      <w:r>
        <w:rPr>
          <w:rStyle w:val="FootnoteReference"/>
        </w:rPr>
        <w:footnoteRef/>
      </w:r>
      <w:r>
        <w:t xml:space="preserve"> </w:t>
      </w:r>
      <w:proofErr w:type="gramStart"/>
      <w:r>
        <w:rPr>
          <w:rFonts w:ascii="Times New Roman" w:hAnsi="Times New Roman" w:cs="Times New Roman"/>
        </w:rPr>
        <w:t xml:space="preserve">Cicero, </w:t>
      </w:r>
      <w:r>
        <w:rPr>
          <w:rFonts w:ascii="Times New Roman" w:hAnsi="Times New Roman" w:cs="Times New Roman"/>
          <w:i/>
        </w:rPr>
        <w:t xml:space="preserve">De </w:t>
      </w:r>
      <w:proofErr w:type="spellStart"/>
      <w:r>
        <w:rPr>
          <w:rFonts w:ascii="Times New Roman" w:hAnsi="Times New Roman" w:cs="Times New Roman"/>
          <w:i/>
        </w:rPr>
        <w:t>divinatione</w:t>
      </w:r>
      <w:proofErr w:type="spellEnd"/>
      <w:r>
        <w:rPr>
          <w:rFonts w:ascii="Times New Roman" w:hAnsi="Times New Roman" w:cs="Times New Roman"/>
        </w:rPr>
        <w:t>, 2.2, p. 375.</w:t>
      </w:r>
      <w:proofErr w:type="gramEnd"/>
    </w:p>
  </w:footnote>
  <w:footnote w:id="16">
    <w:p w:rsidR="00A75D61" w:rsidRPr="00BE31A4" w:rsidRDefault="00A75D61" w:rsidP="00A75D61">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 xml:space="preserve">Mary Beard, ‘Cicero and Divination: The Formation of a Latin Discourse’, </w:t>
      </w:r>
      <w:proofErr w:type="gramStart"/>
      <w:r>
        <w:rPr>
          <w:rFonts w:ascii="Times New Roman" w:hAnsi="Times New Roman" w:cs="Times New Roman"/>
          <w:i/>
        </w:rPr>
        <w:t>The</w:t>
      </w:r>
      <w:proofErr w:type="gramEnd"/>
      <w:r>
        <w:rPr>
          <w:rFonts w:ascii="Times New Roman" w:hAnsi="Times New Roman" w:cs="Times New Roman"/>
          <w:i/>
        </w:rPr>
        <w:t xml:space="preserve"> Journal of Roman Studies</w:t>
      </w:r>
      <w:r>
        <w:rPr>
          <w:rFonts w:ascii="Times New Roman" w:hAnsi="Times New Roman" w:cs="Times New Roman"/>
        </w:rPr>
        <w:t>,</w:t>
      </w:r>
      <w:r>
        <w:rPr>
          <w:rFonts w:ascii="Times New Roman" w:hAnsi="Times New Roman" w:cs="Times New Roman"/>
        </w:rPr>
        <w:br/>
        <w:t xml:space="preserve">  76 (1986), 33-46, (p. 44).</w:t>
      </w:r>
    </w:p>
  </w:footnote>
  <w:footnote w:id="17">
    <w:p w:rsidR="00A75D61" w:rsidRPr="001819F8" w:rsidRDefault="00A75D61" w:rsidP="00A75D61">
      <w:pPr>
        <w:pStyle w:val="FootnoteText"/>
        <w:rPr>
          <w:rFonts w:ascii="Times New Roman" w:hAnsi="Times New Roman" w:cs="Times New Roman"/>
        </w:rPr>
      </w:pPr>
      <w:r>
        <w:rPr>
          <w:rStyle w:val="FootnoteReference"/>
        </w:rPr>
        <w:footnoteRef/>
      </w:r>
      <w:r>
        <w:t xml:space="preserve"> </w:t>
      </w:r>
      <w:proofErr w:type="gramStart"/>
      <w:r>
        <w:rPr>
          <w:rFonts w:ascii="Times New Roman" w:hAnsi="Times New Roman" w:cs="Times New Roman"/>
        </w:rPr>
        <w:t xml:space="preserve">Cicero, </w:t>
      </w:r>
      <w:r>
        <w:rPr>
          <w:rFonts w:ascii="Times New Roman" w:hAnsi="Times New Roman" w:cs="Times New Roman"/>
          <w:i/>
        </w:rPr>
        <w:t xml:space="preserve">De </w:t>
      </w:r>
      <w:proofErr w:type="spellStart"/>
      <w:r>
        <w:rPr>
          <w:rFonts w:ascii="Times New Roman" w:hAnsi="Times New Roman" w:cs="Times New Roman"/>
          <w:i/>
        </w:rPr>
        <w:t>divinatione</w:t>
      </w:r>
      <w:proofErr w:type="spellEnd"/>
      <w:r>
        <w:rPr>
          <w:rFonts w:ascii="Times New Roman" w:hAnsi="Times New Roman" w:cs="Times New Roman"/>
        </w:rPr>
        <w:t>, 1.6, p. 235.</w:t>
      </w:r>
      <w:proofErr w:type="gramEnd"/>
    </w:p>
  </w:footnote>
  <w:footnote w:id="18">
    <w:p w:rsidR="00A75D61" w:rsidRPr="00B827F2" w:rsidRDefault="00A75D61" w:rsidP="00A75D61">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Damian Fernandez-</w:t>
      </w:r>
      <w:proofErr w:type="spellStart"/>
      <w:r>
        <w:rPr>
          <w:rFonts w:ascii="Times New Roman" w:hAnsi="Times New Roman" w:cs="Times New Roman"/>
        </w:rPr>
        <w:t>Beanato</w:t>
      </w:r>
      <w:proofErr w:type="spellEnd"/>
      <w:r>
        <w:rPr>
          <w:rFonts w:ascii="Times New Roman" w:hAnsi="Times New Roman" w:cs="Times New Roman"/>
        </w:rPr>
        <w:t xml:space="preserve">, ‘Cicero’s demarcation of science: A report of shared criteria’, </w:t>
      </w:r>
      <w:r>
        <w:rPr>
          <w:rFonts w:ascii="Times New Roman" w:hAnsi="Times New Roman" w:cs="Times New Roman"/>
          <w:i/>
        </w:rPr>
        <w:t>Studies in History</w:t>
      </w:r>
      <w:r>
        <w:rPr>
          <w:rFonts w:ascii="Times New Roman" w:hAnsi="Times New Roman" w:cs="Times New Roman"/>
          <w:i/>
        </w:rPr>
        <w:br/>
        <w:t xml:space="preserve">   and Philosophy of Science</w:t>
      </w:r>
      <w:r>
        <w:rPr>
          <w:rFonts w:ascii="Times New Roman" w:hAnsi="Times New Roman" w:cs="Times New Roman"/>
        </w:rPr>
        <w:t>, 83 (2020), 97-102, (p. 98).</w:t>
      </w:r>
    </w:p>
  </w:footnote>
  <w:footnote w:id="19">
    <w:p w:rsidR="00A75D61" w:rsidRPr="009B45D8" w:rsidRDefault="00A75D61" w:rsidP="00A75D61">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 xml:space="preserve">Cicero, </w:t>
      </w:r>
      <w:r>
        <w:rPr>
          <w:rFonts w:ascii="Times New Roman" w:hAnsi="Times New Roman" w:cs="Times New Roman"/>
          <w:i/>
        </w:rPr>
        <w:t xml:space="preserve">De </w:t>
      </w:r>
      <w:proofErr w:type="spellStart"/>
      <w:r>
        <w:rPr>
          <w:rFonts w:ascii="Times New Roman" w:hAnsi="Times New Roman" w:cs="Times New Roman"/>
          <w:i/>
        </w:rPr>
        <w:t>divinatione</w:t>
      </w:r>
      <w:proofErr w:type="spellEnd"/>
      <w:r>
        <w:rPr>
          <w:rFonts w:ascii="Times New Roman" w:hAnsi="Times New Roman" w:cs="Times New Roman"/>
        </w:rPr>
        <w:t xml:space="preserve">, 1.6, p. </w:t>
      </w:r>
      <w:proofErr w:type="gramStart"/>
      <w:r>
        <w:rPr>
          <w:rFonts w:ascii="Times New Roman" w:hAnsi="Times New Roman" w:cs="Times New Roman"/>
        </w:rPr>
        <w:t>235  and</w:t>
      </w:r>
      <w:proofErr w:type="gramEnd"/>
      <w:r>
        <w:rPr>
          <w:rFonts w:ascii="Times New Roman" w:hAnsi="Times New Roman" w:cs="Times New Roman"/>
        </w:rPr>
        <w:t xml:space="preserve">  1.33, p. 303.</w:t>
      </w:r>
    </w:p>
  </w:footnote>
  <w:footnote w:id="20">
    <w:p w:rsidR="00A75D61" w:rsidRPr="00A30939" w:rsidRDefault="00A75D61" w:rsidP="00A75D61">
      <w:pPr>
        <w:pStyle w:val="FootnoteText"/>
        <w:rPr>
          <w:rFonts w:ascii="Times New Roman" w:hAnsi="Times New Roman" w:cs="Times New Roman"/>
        </w:rPr>
      </w:pPr>
      <w:r>
        <w:rPr>
          <w:rStyle w:val="FootnoteReference"/>
        </w:rPr>
        <w:footnoteRef/>
      </w:r>
      <w:r>
        <w:t xml:space="preserve"> </w:t>
      </w:r>
      <w:proofErr w:type="gramStart"/>
      <w:r>
        <w:rPr>
          <w:rFonts w:ascii="Times New Roman" w:hAnsi="Times New Roman" w:cs="Times New Roman"/>
        </w:rPr>
        <w:t xml:space="preserve">Cicero, </w:t>
      </w:r>
      <w:r>
        <w:rPr>
          <w:rFonts w:ascii="Times New Roman" w:hAnsi="Times New Roman" w:cs="Times New Roman"/>
          <w:i/>
        </w:rPr>
        <w:t xml:space="preserve">De </w:t>
      </w:r>
      <w:proofErr w:type="spellStart"/>
      <w:r>
        <w:rPr>
          <w:rFonts w:ascii="Times New Roman" w:hAnsi="Times New Roman" w:cs="Times New Roman"/>
          <w:i/>
        </w:rPr>
        <w:t>divinatione</w:t>
      </w:r>
      <w:proofErr w:type="spellEnd"/>
      <w:r>
        <w:rPr>
          <w:rFonts w:ascii="Times New Roman" w:hAnsi="Times New Roman" w:cs="Times New Roman"/>
        </w:rPr>
        <w:t>, 1.31, p. 297.</w:t>
      </w:r>
      <w:proofErr w:type="gramEnd"/>
    </w:p>
  </w:footnote>
  <w:footnote w:id="21">
    <w:p w:rsidR="00A75D61" w:rsidRPr="005B445E" w:rsidRDefault="00A75D61" w:rsidP="00A75D61">
      <w:pPr>
        <w:pStyle w:val="FootnoteText"/>
        <w:rPr>
          <w:rFonts w:ascii="Times New Roman" w:hAnsi="Times New Roman" w:cs="Times New Roman"/>
        </w:rPr>
      </w:pPr>
      <w:r>
        <w:rPr>
          <w:rStyle w:val="FootnoteReference"/>
        </w:rPr>
        <w:footnoteRef/>
      </w:r>
      <w:r>
        <w:t xml:space="preserve"> </w:t>
      </w:r>
      <w:proofErr w:type="gramStart"/>
      <w:r>
        <w:rPr>
          <w:rFonts w:ascii="Times New Roman" w:hAnsi="Times New Roman" w:cs="Times New Roman"/>
        </w:rPr>
        <w:t xml:space="preserve">Cicero, </w:t>
      </w:r>
      <w:r>
        <w:rPr>
          <w:rFonts w:ascii="Times New Roman" w:hAnsi="Times New Roman" w:cs="Times New Roman"/>
          <w:i/>
        </w:rPr>
        <w:t xml:space="preserve">De </w:t>
      </w:r>
      <w:proofErr w:type="spellStart"/>
      <w:r>
        <w:rPr>
          <w:rFonts w:ascii="Times New Roman" w:hAnsi="Times New Roman" w:cs="Times New Roman"/>
          <w:i/>
        </w:rPr>
        <w:t>divinatione</w:t>
      </w:r>
      <w:proofErr w:type="spellEnd"/>
      <w:r>
        <w:rPr>
          <w:rFonts w:ascii="Times New Roman" w:hAnsi="Times New Roman" w:cs="Times New Roman"/>
        </w:rPr>
        <w:t>, 1.39, 317.</w:t>
      </w:r>
      <w:proofErr w:type="gramEnd"/>
    </w:p>
  </w:footnote>
  <w:footnote w:id="22">
    <w:p w:rsidR="00A75D61" w:rsidRPr="00C44178" w:rsidRDefault="00A75D61" w:rsidP="00A75D61">
      <w:pPr>
        <w:pStyle w:val="FootnoteText"/>
        <w:rPr>
          <w:rFonts w:ascii="Times New Roman" w:hAnsi="Times New Roman" w:cs="Times New Roman"/>
        </w:rPr>
      </w:pPr>
      <w:r>
        <w:rPr>
          <w:rStyle w:val="FootnoteReference"/>
        </w:rPr>
        <w:footnoteRef/>
      </w:r>
      <w:r>
        <w:t xml:space="preserve"> </w:t>
      </w:r>
      <w:proofErr w:type="gramStart"/>
      <w:r>
        <w:rPr>
          <w:rFonts w:ascii="Times New Roman" w:hAnsi="Times New Roman" w:cs="Times New Roman"/>
        </w:rPr>
        <w:t xml:space="preserve">Cicero, </w:t>
      </w:r>
      <w:r>
        <w:rPr>
          <w:rFonts w:ascii="Times New Roman" w:hAnsi="Times New Roman" w:cs="Times New Roman"/>
          <w:i/>
        </w:rPr>
        <w:t xml:space="preserve">De </w:t>
      </w:r>
      <w:proofErr w:type="spellStart"/>
      <w:r>
        <w:rPr>
          <w:rFonts w:ascii="Times New Roman" w:hAnsi="Times New Roman" w:cs="Times New Roman"/>
          <w:i/>
        </w:rPr>
        <w:t>divinatione</w:t>
      </w:r>
      <w:proofErr w:type="spellEnd"/>
      <w:r>
        <w:rPr>
          <w:rFonts w:ascii="Times New Roman" w:hAnsi="Times New Roman" w:cs="Times New Roman"/>
        </w:rPr>
        <w:t>, 1.5, 233.</w:t>
      </w:r>
      <w:proofErr w:type="gramEnd"/>
    </w:p>
  </w:footnote>
  <w:footnote w:id="23">
    <w:p w:rsidR="00A75D61" w:rsidRPr="008129F6" w:rsidRDefault="00A75D61" w:rsidP="00A75D61">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 xml:space="preserve">Andrei-Tudor Man, ‘The Role of </w:t>
      </w:r>
      <w:proofErr w:type="spellStart"/>
      <w:r>
        <w:rPr>
          <w:rFonts w:ascii="Times New Roman" w:hAnsi="Times New Roman" w:cs="Times New Roman"/>
        </w:rPr>
        <w:t>Divinaion</w:t>
      </w:r>
      <w:proofErr w:type="spellEnd"/>
      <w:r>
        <w:rPr>
          <w:rFonts w:ascii="Times New Roman" w:hAnsi="Times New Roman" w:cs="Times New Roman"/>
        </w:rPr>
        <w:t xml:space="preserve"> in the Stoic System’, </w:t>
      </w:r>
      <w:proofErr w:type="spellStart"/>
      <w:r>
        <w:rPr>
          <w:rFonts w:ascii="Times New Roman" w:hAnsi="Times New Roman" w:cs="Times New Roman"/>
          <w:i/>
        </w:rPr>
        <w:t>Hermeneia</w:t>
      </w:r>
      <w:proofErr w:type="spellEnd"/>
      <w:r>
        <w:rPr>
          <w:rFonts w:ascii="Times New Roman" w:hAnsi="Times New Roman" w:cs="Times New Roman"/>
        </w:rPr>
        <w:t xml:space="preserve">, 23 (2019), 155-174, (p. 162). </w:t>
      </w:r>
    </w:p>
  </w:footnote>
  <w:footnote w:id="24">
    <w:p w:rsidR="00A75D61" w:rsidRPr="00837CAC" w:rsidRDefault="00A75D61" w:rsidP="00A75D61">
      <w:pPr>
        <w:pStyle w:val="FootnoteText"/>
        <w:rPr>
          <w:rFonts w:ascii="Times New Roman" w:hAnsi="Times New Roman" w:cs="Times New Roman"/>
        </w:rPr>
      </w:pPr>
      <w:r>
        <w:rPr>
          <w:rStyle w:val="FootnoteReference"/>
        </w:rPr>
        <w:footnoteRef/>
      </w:r>
      <w:r>
        <w:t xml:space="preserve"> </w:t>
      </w:r>
      <w:proofErr w:type="gramStart"/>
      <w:r>
        <w:rPr>
          <w:rFonts w:ascii="Times New Roman" w:hAnsi="Times New Roman" w:cs="Times New Roman"/>
        </w:rPr>
        <w:t xml:space="preserve">Cicero, </w:t>
      </w:r>
      <w:r>
        <w:rPr>
          <w:rFonts w:ascii="Times New Roman" w:hAnsi="Times New Roman" w:cs="Times New Roman"/>
          <w:i/>
        </w:rPr>
        <w:t xml:space="preserve">De </w:t>
      </w:r>
      <w:proofErr w:type="spellStart"/>
      <w:r>
        <w:rPr>
          <w:rFonts w:ascii="Times New Roman" w:hAnsi="Times New Roman" w:cs="Times New Roman"/>
          <w:i/>
        </w:rPr>
        <w:t>divinatione</w:t>
      </w:r>
      <w:proofErr w:type="spellEnd"/>
      <w:r>
        <w:rPr>
          <w:rFonts w:ascii="Times New Roman" w:hAnsi="Times New Roman" w:cs="Times New Roman"/>
        </w:rPr>
        <w:t>, 1.55, p. 361.</w:t>
      </w:r>
      <w:proofErr w:type="gramEnd"/>
    </w:p>
  </w:footnote>
  <w:footnote w:id="25">
    <w:p w:rsidR="00A75D61" w:rsidRPr="00E402B4" w:rsidRDefault="00A75D61" w:rsidP="00A75D61">
      <w:pPr>
        <w:pStyle w:val="FootnoteText"/>
        <w:rPr>
          <w:rFonts w:ascii="Times New Roman" w:hAnsi="Times New Roman" w:cs="Times New Roman"/>
        </w:rPr>
      </w:pPr>
      <w:r>
        <w:rPr>
          <w:rStyle w:val="FootnoteReference"/>
        </w:rPr>
        <w:footnoteRef/>
      </w:r>
      <w:r>
        <w:t xml:space="preserve"> </w:t>
      </w:r>
      <w:proofErr w:type="gramStart"/>
      <w:r>
        <w:rPr>
          <w:rFonts w:ascii="Times New Roman" w:hAnsi="Times New Roman" w:cs="Times New Roman"/>
        </w:rPr>
        <w:t xml:space="preserve">Cicero, </w:t>
      </w:r>
      <w:r>
        <w:rPr>
          <w:rFonts w:ascii="Times New Roman" w:hAnsi="Times New Roman" w:cs="Times New Roman"/>
          <w:i/>
        </w:rPr>
        <w:t xml:space="preserve">De </w:t>
      </w:r>
      <w:proofErr w:type="spellStart"/>
      <w:r>
        <w:rPr>
          <w:rFonts w:ascii="Times New Roman" w:hAnsi="Times New Roman" w:cs="Times New Roman"/>
          <w:i/>
        </w:rPr>
        <w:t>divinatione</w:t>
      </w:r>
      <w:proofErr w:type="spellEnd"/>
      <w:r>
        <w:rPr>
          <w:rFonts w:ascii="Times New Roman" w:hAnsi="Times New Roman" w:cs="Times New Roman"/>
        </w:rPr>
        <w:t>, 2.8, p. 391.</w:t>
      </w:r>
      <w:proofErr w:type="gramEnd"/>
    </w:p>
  </w:footnote>
  <w:footnote w:id="26">
    <w:p w:rsidR="00A75D61" w:rsidRPr="00410896" w:rsidRDefault="00A75D61" w:rsidP="00A75D61">
      <w:pPr>
        <w:pStyle w:val="FootnoteText"/>
        <w:rPr>
          <w:rFonts w:ascii="Times New Roman" w:hAnsi="Times New Roman" w:cs="Times New Roman"/>
        </w:rPr>
      </w:pPr>
      <w:r>
        <w:rPr>
          <w:rStyle w:val="FootnoteReference"/>
        </w:rPr>
        <w:footnoteRef/>
      </w:r>
      <w:r>
        <w:t xml:space="preserve"> </w:t>
      </w:r>
      <w:proofErr w:type="gramStart"/>
      <w:r>
        <w:rPr>
          <w:rFonts w:ascii="Times New Roman" w:hAnsi="Times New Roman" w:cs="Times New Roman"/>
        </w:rPr>
        <w:t xml:space="preserve">Cicero, </w:t>
      </w:r>
      <w:r>
        <w:rPr>
          <w:rFonts w:ascii="Times New Roman" w:hAnsi="Times New Roman" w:cs="Times New Roman"/>
          <w:i/>
        </w:rPr>
        <w:t xml:space="preserve">De </w:t>
      </w:r>
      <w:proofErr w:type="spellStart"/>
      <w:r>
        <w:rPr>
          <w:rFonts w:ascii="Times New Roman" w:hAnsi="Times New Roman" w:cs="Times New Roman"/>
          <w:i/>
        </w:rPr>
        <w:t>divinatione</w:t>
      </w:r>
      <w:proofErr w:type="spellEnd"/>
      <w:r>
        <w:rPr>
          <w:rFonts w:ascii="Times New Roman" w:hAnsi="Times New Roman" w:cs="Times New Roman"/>
        </w:rPr>
        <w:t>, 2.8, p. 393.</w:t>
      </w:r>
      <w:proofErr w:type="gramEnd"/>
    </w:p>
  </w:footnote>
  <w:footnote w:id="27">
    <w:p w:rsidR="00A75D61" w:rsidRPr="007F4D4D" w:rsidRDefault="00A75D61" w:rsidP="00A75D61">
      <w:pPr>
        <w:pStyle w:val="FootnoteText"/>
        <w:rPr>
          <w:rFonts w:ascii="Times New Roman" w:hAnsi="Times New Roman" w:cs="Times New Roman"/>
        </w:rPr>
      </w:pPr>
      <w:r>
        <w:rPr>
          <w:rStyle w:val="FootnoteReference"/>
        </w:rPr>
        <w:footnoteRef/>
      </w:r>
      <w:r>
        <w:t xml:space="preserve"> </w:t>
      </w:r>
      <w:proofErr w:type="gramStart"/>
      <w:r>
        <w:rPr>
          <w:rFonts w:ascii="Times New Roman" w:hAnsi="Times New Roman" w:cs="Times New Roman"/>
        </w:rPr>
        <w:t xml:space="preserve">Cicero, </w:t>
      </w:r>
      <w:r>
        <w:rPr>
          <w:rFonts w:ascii="Times New Roman" w:hAnsi="Times New Roman" w:cs="Times New Roman"/>
          <w:i/>
        </w:rPr>
        <w:t xml:space="preserve">De </w:t>
      </w:r>
      <w:proofErr w:type="spellStart"/>
      <w:r>
        <w:rPr>
          <w:rFonts w:ascii="Times New Roman" w:hAnsi="Times New Roman" w:cs="Times New Roman"/>
          <w:i/>
        </w:rPr>
        <w:t>divinatione</w:t>
      </w:r>
      <w:proofErr w:type="spellEnd"/>
      <w:r>
        <w:rPr>
          <w:rFonts w:ascii="Times New Roman" w:hAnsi="Times New Roman" w:cs="Times New Roman"/>
        </w:rPr>
        <w:t>, 2.39, p. 465.</w:t>
      </w:r>
      <w:proofErr w:type="gramEnd"/>
    </w:p>
  </w:footnote>
  <w:footnote w:id="28">
    <w:p w:rsidR="00A75D61" w:rsidRPr="00B44551" w:rsidRDefault="00A75D61" w:rsidP="00A75D61">
      <w:pPr>
        <w:pStyle w:val="FootnoteText"/>
        <w:rPr>
          <w:rFonts w:ascii="Times New Roman" w:hAnsi="Times New Roman" w:cs="Times New Roman"/>
        </w:rPr>
      </w:pPr>
      <w:r>
        <w:rPr>
          <w:rStyle w:val="FootnoteReference"/>
        </w:rPr>
        <w:footnoteRef/>
      </w:r>
      <w:r>
        <w:t xml:space="preserve"> </w:t>
      </w:r>
      <w:proofErr w:type="gramStart"/>
      <w:r>
        <w:rPr>
          <w:rFonts w:ascii="Times New Roman" w:hAnsi="Times New Roman" w:cs="Times New Roman"/>
        </w:rPr>
        <w:t xml:space="preserve">Cicero, </w:t>
      </w:r>
      <w:r>
        <w:rPr>
          <w:rFonts w:ascii="Times New Roman" w:hAnsi="Times New Roman" w:cs="Times New Roman"/>
          <w:i/>
        </w:rPr>
        <w:t xml:space="preserve">De </w:t>
      </w:r>
      <w:proofErr w:type="spellStart"/>
      <w:r>
        <w:rPr>
          <w:rFonts w:ascii="Times New Roman" w:hAnsi="Times New Roman" w:cs="Times New Roman"/>
          <w:i/>
        </w:rPr>
        <w:t>divinatione</w:t>
      </w:r>
      <w:proofErr w:type="spellEnd"/>
      <w:r>
        <w:rPr>
          <w:rFonts w:ascii="Times New Roman" w:hAnsi="Times New Roman" w:cs="Times New Roman"/>
          <w:i/>
        </w:rPr>
        <w:t>,</w:t>
      </w:r>
      <w:r>
        <w:rPr>
          <w:rFonts w:ascii="Times New Roman" w:hAnsi="Times New Roman" w:cs="Times New Roman"/>
        </w:rPr>
        <w:t xml:space="preserve"> 2.12, p. 403.</w:t>
      </w:r>
      <w:proofErr w:type="gramEnd"/>
    </w:p>
  </w:footnote>
  <w:footnote w:id="29">
    <w:p w:rsidR="00A75D61" w:rsidRPr="00CF71C7" w:rsidRDefault="00A75D61" w:rsidP="00A75D61">
      <w:pPr>
        <w:pStyle w:val="FootnoteText"/>
        <w:rPr>
          <w:rFonts w:ascii="Times New Roman" w:hAnsi="Times New Roman" w:cs="Times New Roman"/>
        </w:rPr>
      </w:pPr>
      <w:r>
        <w:rPr>
          <w:rStyle w:val="FootnoteReference"/>
        </w:rPr>
        <w:footnoteRef/>
      </w:r>
      <w:r>
        <w:t xml:space="preserve"> </w:t>
      </w:r>
      <w:proofErr w:type="gramStart"/>
      <w:r>
        <w:rPr>
          <w:rFonts w:ascii="Times New Roman" w:hAnsi="Times New Roman" w:cs="Times New Roman"/>
        </w:rPr>
        <w:t xml:space="preserve">Cicero, </w:t>
      </w:r>
      <w:r>
        <w:rPr>
          <w:rFonts w:ascii="Times New Roman" w:hAnsi="Times New Roman" w:cs="Times New Roman"/>
          <w:i/>
        </w:rPr>
        <w:t xml:space="preserve">De </w:t>
      </w:r>
      <w:proofErr w:type="spellStart"/>
      <w:r>
        <w:rPr>
          <w:rFonts w:ascii="Times New Roman" w:hAnsi="Times New Roman" w:cs="Times New Roman"/>
          <w:i/>
        </w:rPr>
        <w:t>divinatione</w:t>
      </w:r>
      <w:proofErr w:type="spellEnd"/>
      <w:r>
        <w:rPr>
          <w:rFonts w:ascii="Times New Roman" w:hAnsi="Times New Roman" w:cs="Times New Roman"/>
        </w:rPr>
        <w:t>, 2.39, p. 463.</w:t>
      </w:r>
      <w:proofErr w:type="gramEnd"/>
    </w:p>
  </w:footnote>
  <w:footnote w:id="30">
    <w:p w:rsidR="00A75D61" w:rsidRPr="00CF71C7" w:rsidRDefault="00A75D61" w:rsidP="00A75D61">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 xml:space="preserve">Nicholas </w:t>
      </w:r>
      <w:proofErr w:type="spellStart"/>
      <w:r>
        <w:rPr>
          <w:rFonts w:ascii="Times New Roman" w:hAnsi="Times New Roman" w:cs="Times New Roman"/>
        </w:rPr>
        <w:t>Denyer</w:t>
      </w:r>
      <w:proofErr w:type="spellEnd"/>
      <w:r>
        <w:rPr>
          <w:rFonts w:ascii="Times New Roman" w:hAnsi="Times New Roman" w:cs="Times New Roman"/>
        </w:rPr>
        <w:t xml:space="preserve">, ‘The Case </w:t>
      </w:r>
      <w:proofErr w:type="gramStart"/>
      <w:r>
        <w:rPr>
          <w:rFonts w:ascii="Times New Roman" w:hAnsi="Times New Roman" w:cs="Times New Roman"/>
        </w:rPr>
        <w:t>Against</w:t>
      </w:r>
      <w:proofErr w:type="gramEnd"/>
      <w:r>
        <w:rPr>
          <w:rFonts w:ascii="Times New Roman" w:hAnsi="Times New Roman" w:cs="Times New Roman"/>
        </w:rPr>
        <w:t xml:space="preserve"> Divination: An Examination of Cicero’s “</w:t>
      </w:r>
      <w:r>
        <w:rPr>
          <w:rFonts w:ascii="Times New Roman" w:hAnsi="Times New Roman" w:cs="Times New Roman"/>
          <w:i/>
        </w:rPr>
        <w:t xml:space="preserve">De </w:t>
      </w:r>
      <w:proofErr w:type="spellStart"/>
      <w:r>
        <w:rPr>
          <w:rFonts w:ascii="Times New Roman" w:hAnsi="Times New Roman" w:cs="Times New Roman"/>
          <w:i/>
        </w:rPr>
        <w:t>Divinatione</w:t>
      </w:r>
      <w:proofErr w:type="spellEnd"/>
      <w:r>
        <w:rPr>
          <w:rFonts w:ascii="Times New Roman" w:hAnsi="Times New Roman" w:cs="Times New Roman"/>
          <w:i/>
        </w:rPr>
        <w:t>”</w:t>
      </w:r>
      <w:r>
        <w:rPr>
          <w:rFonts w:ascii="Times New Roman" w:hAnsi="Times New Roman" w:cs="Times New Roman"/>
        </w:rPr>
        <w:t xml:space="preserve">’, </w:t>
      </w:r>
      <w:r>
        <w:rPr>
          <w:rFonts w:ascii="Times New Roman" w:hAnsi="Times New Roman" w:cs="Times New Roman"/>
        </w:rPr>
        <w:br/>
        <w:t xml:space="preserve">    </w:t>
      </w:r>
      <w:r>
        <w:rPr>
          <w:rFonts w:ascii="Times New Roman" w:hAnsi="Times New Roman" w:cs="Times New Roman"/>
          <w:i/>
        </w:rPr>
        <w:t>Proceedings of the Cambridge Philological Society</w:t>
      </w:r>
      <w:r>
        <w:rPr>
          <w:rFonts w:ascii="Times New Roman" w:hAnsi="Times New Roman" w:cs="Times New Roman"/>
        </w:rPr>
        <w:t>, 31 (1985), 1-10, (p. 7).</w:t>
      </w:r>
    </w:p>
  </w:footnote>
  <w:footnote w:id="31">
    <w:p w:rsidR="00A75D61" w:rsidRPr="00D526CB" w:rsidRDefault="00A75D61" w:rsidP="00A75D61">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 xml:space="preserve">Nicholas </w:t>
      </w:r>
      <w:proofErr w:type="spellStart"/>
      <w:r>
        <w:rPr>
          <w:rFonts w:ascii="Times New Roman" w:hAnsi="Times New Roman" w:cs="Times New Roman"/>
        </w:rPr>
        <w:t>Denyer</w:t>
      </w:r>
      <w:proofErr w:type="spellEnd"/>
      <w:r>
        <w:rPr>
          <w:rFonts w:ascii="Times New Roman" w:hAnsi="Times New Roman" w:cs="Times New Roman"/>
        </w:rPr>
        <w:t xml:space="preserve">, ‘The Case </w:t>
      </w:r>
      <w:proofErr w:type="gramStart"/>
      <w:r>
        <w:rPr>
          <w:rFonts w:ascii="Times New Roman" w:hAnsi="Times New Roman" w:cs="Times New Roman"/>
        </w:rPr>
        <w:t>Against</w:t>
      </w:r>
      <w:proofErr w:type="gramEnd"/>
      <w:r>
        <w:rPr>
          <w:rFonts w:ascii="Times New Roman" w:hAnsi="Times New Roman" w:cs="Times New Roman"/>
        </w:rPr>
        <w:t xml:space="preserve"> Divination’, p. 7.</w:t>
      </w:r>
    </w:p>
  </w:footnote>
  <w:footnote w:id="32">
    <w:p w:rsidR="00A75D61" w:rsidRPr="00653C39" w:rsidRDefault="00A75D61" w:rsidP="00A75D61">
      <w:pPr>
        <w:pStyle w:val="FootnoteText"/>
        <w:rPr>
          <w:rFonts w:ascii="Times New Roman" w:hAnsi="Times New Roman" w:cs="Times New Roman"/>
        </w:rPr>
      </w:pPr>
      <w:r>
        <w:rPr>
          <w:rStyle w:val="FootnoteReference"/>
        </w:rPr>
        <w:footnoteRef/>
      </w:r>
      <w:r>
        <w:t xml:space="preserve"> </w:t>
      </w:r>
      <w:proofErr w:type="gramStart"/>
      <w:r>
        <w:rPr>
          <w:rFonts w:ascii="Times New Roman" w:hAnsi="Times New Roman" w:cs="Times New Roman"/>
        </w:rPr>
        <w:t xml:space="preserve">Cicero, </w:t>
      </w:r>
      <w:r>
        <w:rPr>
          <w:rFonts w:ascii="Times New Roman" w:hAnsi="Times New Roman" w:cs="Times New Roman"/>
          <w:i/>
        </w:rPr>
        <w:t xml:space="preserve">De </w:t>
      </w:r>
      <w:proofErr w:type="spellStart"/>
      <w:r>
        <w:rPr>
          <w:rFonts w:ascii="Times New Roman" w:hAnsi="Times New Roman" w:cs="Times New Roman"/>
          <w:i/>
        </w:rPr>
        <w:t>divinatione</w:t>
      </w:r>
      <w:proofErr w:type="spellEnd"/>
      <w:r>
        <w:rPr>
          <w:rFonts w:ascii="Times New Roman" w:hAnsi="Times New Roman" w:cs="Times New Roman"/>
          <w:i/>
        </w:rPr>
        <w:t xml:space="preserve">, </w:t>
      </w:r>
      <w:r>
        <w:rPr>
          <w:rFonts w:ascii="Times New Roman" w:hAnsi="Times New Roman" w:cs="Times New Roman"/>
        </w:rPr>
        <w:t>2.49, p. 485.</w:t>
      </w:r>
      <w:proofErr w:type="gramEnd"/>
    </w:p>
  </w:footnote>
  <w:footnote w:id="33">
    <w:p w:rsidR="00A75D61" w:rsidRPr="00100DBD" w:rsidRDefault="00A75D61" w:rsidP="00A75D61">
      <w:pPr>
        <w:pStyle w:val="FootnoteText"/>
        <w:rPr>
          <w:rFonts w:ascii="Times New Roman" w:hAnsi="Times New Roman" w:cs="Times New Roman"/>
        </w:rPr>
      </w:pPr>
      <w:r>
        <w:rPr>
          <w:rStyle w:val="FootnoteReference"/>
        </w:rPr>
        <w:footnoteRef/>
      </w:r>
      <w:r>
        <w:t xml:space="preserve"> </w:t>
      </w:r>
      <w:proofErr w:type="gramStart"/>
      <w:r>
        <w:rPr>
          <w:rFonts w:ascii="Times New Roman" w:hAnsi="Times New Roman" w:cs="Times New Roman"/>
        </w:rPr>
        <w:t xml:space="preserve">Cicero, </w:t>
      </w:r>
      <w:r>
        <w:rPr>
          <w:rFonts w:ascii="Times New Roman" w:hAnsi="Times New Roman" w:cs="Times New Roman"/>
          <w:i/>
        </w:rPr>
        <w:t xml:space="preserve">De </w:t>
      </w:r>
      <w:proofErr w:type="spellStart"/>
      <w:r>
        <w:rPr>
          <w:rFonts w:ascii="Times New Roman" w:hAnsi="Times New Roman" w:cs="Times New Roman"/>
          <w:i/>
        </w:rPr>
        <w:t>divinatione</w:t>
      </w:r>
      <w:proofErr w:type="spellEnd"/>
      <w:r>
        <w:rPr>
          <w:rFonts w:ascii="Times New Roman" w:hAnsi="Times New Roman" w:cs="Times New Roman"/>
        </w:rPr>
        <w:t>, 2.60, p. 511.</w:t>
      </w:r>
      <w:proofErr w:type="gramEnd"/>
    </w:p>
  </w:footnote>
  <w:footnote w:id="34">
    <w:p w:rsidR="00A75D61" w:rsidRPr="00100DBD" w:rsidRDefault="00A75D61" w:rsidP="00A75D61">
      <w:pPr>
        <w:pStyle w:val="FootnoteText"/>
        <w:rPr>
          <w:rFonts w:ascii="Times New Roman" w:hAnsi="Times New Roman" w:cs="Times New Roman"/>
        </w:rPr>
      </w:pPr>
      <w:r>
        <w:rPr>
          <w:rStyle w:val="FootnoteReference"/>
        </w:rPr>
        <w:footnoteRef/>
      </w:r>
      <w:r>
        <w:t xml:space="preserve"> </w:t>
      </w:r>
      <w:proofErr w:type="gramStart"/>
      <w:r>
        <w:rPr>
          <w:rFonts w:ascii="Times New Roman" w:hAnsi="Times New Roman" w:cs="Times New Roman"/>
        </w:rPr>
        <w:t xml:space="preserve">Cicero, </w:t>
      </w:r>
      <w:r>
        <w:rPr>
          <w:rFonts w:ascii="Times New Roman" w:hAnsi="Times New Roman" w:cs="Times New Roman"/>
          <w:i/>
        </w:rPr>
        <w:t xml:space="preserve">De </w:t>
      </w:r>
      <w:proofErr w:type="spellStart"/>
      <w:r>
        <w:rPr>
          <w:rFonts w:ascii="Times New Roman" w:hAnsi="Times New Roman" w:cs="Times New Roman"/>
          <w:i/>
        </w:rPr>
        <w:t>divinatione</w:t>
      </w:r>
      <w:proofErr w:type="spellEnd"/>
      <w:r>
        <w:rPr>
          <w:rFonts w:ascii="Times New Roman" w:hAnsi="Times New Roman" w:cs="Times New Roman"/>
          <w:i/>
        </w:rPr>
        <w:t xml:space="preserve">, </w:t>
      </w:r>
      <w:r>
        <w:rPr>
          <w:rFonts w:ascii="Times New Roman" w:hAnsi="Times New Roman" w:cs="Times New Roman"/>
        </w:rPr>
        <w:t>2.61, p. 513.</w:t>
      </w:r>
      <w:proofErr w:type="gramEnd"/>
    </w:p>
  </w:footnote>
  <w:footnote w:id="35">
    <w:p w:rsidR="00A75D61" w:rsidRPr="00FA25AC" w:rsidRDefault="00A75D61" w:rsidP="00A75D61">
      <w:pPr>
        <w:pStyle w:val="FootnoteText"/>
        <w:rPr>
          <w:rFonts w:ascii="Times New Roman" w:hAnsi="Times New Roman" w:cs="Times New Roman"/>
        </w:rPr>
      </w:pPr>
      <w:r>
        <w:rPr>
          <w:rStyle w:val="FootnoteReference"/>
        </w:rPr>
        <w:footnoteRef/>
      </w:r>
      <w:r>
        <w:t xml:space="preserve"> </w:t>
      </w:r>
      <w:proofErr w:type="gramStart"/>
      <w:r>
        <w:rPr>
          <w:rFonts w:ascii="Times New Roman" w:hAnsi="Times New Roman" w:cs="Times New Roman"/>
        </w:rPr>
        <w:t xml:space="preserve">Cicero, </w:t>
      </w:r>
      <w:r>
        <w:rPr>
          <w:rFonts w:ascii="Times New Roman" w:hAnsi="Times New Roman" w:cs="Times New Roman"/>
          <w:i/>
        </w:rPr>
        <w:t xml:space="preserve">De </w:t>
      </w:r>
      <w:proofErr w:type="spellStart"/>
      <w:r>
        <w:rPr>
          <w:rFonts w:ascii="Times New Roman" w:hAnsi="Times New Roman" w:cs="Times New Roman"/>
          <w:i/>
        </w:rPr>
        <w:t>divinatione</w:t>
      </w:r>
      <w:proofErr w:type="spellEnd"/>
      <w:r>
        <w:rPr>
          <w:rFonts w:ascii="Times New Roman" w:hAnsi="Times New Roman" w:cs="Times New Roman"/>
        </w:rPr>
        <w:t>, 2.70, p. 533.</w:t>
      </w:r>
      <w:proofErr w:type="gramEnd"/>
    </w:p>
  </w:footnote>
  <w:footnote w:id="36">
    <w:p w:rsidR="00A75D61" w:rsidRPr="001B5489" w:rsidRDefault="00A75D61" w:rsidP="00A75D61">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 xml:space="preserve">Nicholas </w:t>
      </w:r>
      <w:proofErr w:type="spellStart"/>
      <w:r>
        <w:rPr>
          <w:rFonts w:ascii="Times New Roman" w:hAnsi="Times New Roman" w:cs="Times New Roman"/>
        </w:rPr>
        <w:t>Denyer</w:t>
      </w:r>
      <w:proofErr w:type="spellEnd"/>
      <w:r>
        <w:rPr>
          <w:rFonts w:ascii="Times New Roman" w:hAnsi="Times New Roman" w:cs="Times New Roman"/>
        </w:rPr>
        <w:t>, ‘The Case Against Divination’</w:t>
      </w:r>
      <w:proofErr w:type="gramStart"/>
      <w:r>
        <w:rPr>
          <w:rFonts w:ascii="Times New Roman" w:hAnsi="Times New Roman" w:cs="Times New Roman"/>
        </w:rPr>
        <w:t>,  p</w:t>
      </w:r>
      <w:proofErr w:type="gramEnd"/>
      <w:r>
        <w:rPr>
          <w:rFonts w:ascii="Times New Roman" w:hAnsi="Times New Roman" w:cs="Times New Roman"/>
        </w:rPr>
        <w:t>. 9.</w:t>
      </w:r>
    </w:p>
  </w:footnote>
  <w:footnote w:id="37">
    <w:p w:rsidR="00A75D61" w:rsidRPr="00DB4E37" w:rsidRDefault="00A75D61" w:rsidP="00A75D61">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Nicholas Campion</w:t>
      </w:r>
      <w:proofErr w:type="gramStart"/>
      <w:r>
        <w:rPr>
          <w:rFonts w:ascii="Times New Roman" w:hAnsi="Times New Roman" w:cs="Times New Roman"/>
        </w:rPr>
        <w:t xml:space="preserve">,  </w:t>
      </w:r>
      <w:r>
        <w:rPr>
          <w:rFonts w:ascii="Times New Roman" w:hAnsi="Times New Roman" w:cs="Times New Roman"/>
          <w:i/>
        </w:rPr>
        <w:t>A</w:t>
      </w:r>
      <w:proofErr w:type="gramEnd"/>
      <w:r>
        <w:rPr>
          <w:rFonts w:ascii="Times New Roman" w:hAnsi="Times New Roman" w:cs="Times New Roman"/>
          <w:i/>
        </w:rPr>
        <w:t xml:space="preserve"> History of Western Astrology Volume 1</w:t>
      </w:r>
      <w:r>
        <w:rPr>
          <w:rFonts w:ascii="Times New Roman" w:hAnsi="Times New Roman" w:cs="Times New Roman"/>
        </w:rPr>
        <w:t>, p. 187.</w:t>
      </w:r>
    </w:p>
  </w:footnote>
  <w:footnote w:id="38">
    <w:p w:rsidR="00A75D61" w:rsidRPr="00CD6117" w:rsidRDefault="00A75D61" w:rsidP="00A75D61">
      <w:pPr>
        <w:pStyle w:val="FootnoteText"/>
        <w:rPr>
          <w:rFonts w:ascii="Times New Roman" w:hAnsi="Times New Roman" w:cs="Times New Roman"/>
          <w:u w:val="single"/>
        </w:rPr>
      </w:pPr>
      <w:r>
        <w:rPr>
          <w:rStyle w:val="FootnoteReference"/>
        </w:rPr>
        <w:footnoteRef/>
      </w:r>
      <w:r>
        <w:t xml:space="preserve"> </w:t>
      </w:r>
      <w:proofErr w:type="gramStart"/>
      <w:r>
        <w:rPr>
          <w:rFonts w:ascii="Times New Roman" w:hAnsi="Times New Roman" w:cs="Times New Roman"/>
        </w:rPr>
        <w:t>Cicero,</w:t>
      </w:r>
      <w:r>
        <w:rPr>
          <w:rFonts w:ascii="Times New Roman" w:hAnsi="Times New Roman" w:cs="Times New Roman"/>
          <w:i/>
        </w:rPr>
        <w:t xml:space="preserve"> De </w:t>
      </w:r>
      <w:proofErr w:type="spellStart"/>
      <w:r>
        <w:rPr>
          <w:rFonts w:ascii="Times New Roman" w:hAnsi="Times New Roman" w:cs="Times New Roman"/>
          <w:i/>
        </w:rPr>
        <w:t>divnatione</w:t>
      </w:r>
      <w:proofErr w:type="spellEnd"/>
      <w:r>
        <w:rPr>
          <w:rFonts w:ascii="Times New Roman" w:hAnsi="Times New Roman" w:cs="Times New Roman"/>
        </w:rPr>
        <w:t>, 2.44, p. 475.</w:t>
      </w:r>
      <w:proofErr w:type="gramEnd"/>
    </w:p>
  </w:footnote>
  <w:footnote w:id="39">
    <w:p w:rsidR="00A75D61" w:rsidRPr="005D5BF4" w:rsidRDefault="00A75D61" w:rsidP="00A75D61">
      <w:pPr>
        <w:pStyle w:val="FootnoteText"/>
        <w:rPr>
          <w:rFonts w:ascii="Times New Roman" w:hAnsi="Times New Roman" w:cs="Times New Roman"/>
        </w:rPr>
      </w:pPr>
      <w:r>
        <w:rPr>
          <w:rStyle w:val="FootnoteReference"/>
        </w:rPr>
        <w:footnoteRef/>
      </w:r>
      <w:r>
        <w:t xml:space="preserve"> </w:t>
      </w:r>
      <w:proofErr w:type="gramStart"/>
      <w:r>
        <w:rPr>
          <w:rFonts w:ascii="Times New Roman" w:hAnsi="Times New Roman" w:cs="Times New Roman"/>
        </w:rPr>
        <w:t xml:space="preserve">Cicero, </w:t>
      </w:r>
      <w:r>
        <w:rPr>
          <w:rFonts w:ascii="Times New Roman" w:hAnsi="Times New Roman" w:cs="Times New Roman"/>
          <w:i/>
        </w:rPr>
        <w:t xml:space="preserve">De </w:t>
      </w:r>
      <w:proofErr w:type="spellStart"/>
      <w:r>
        <w:rPr>
          <w:rFonts w:ascii="Times New Roman" w:hAnsi="Times New Roman" w:cs="Times New Roman"/>
          <w:i/>
        </w:rPr>
        <w:t>divinatione</w:t>
      </w:r>
      <w:proofErr w:type="spellEnd"/>
      <w:r>
        <w:rPr>
          <w:rFonts w:ascii="Times New Roman" w:hAnsi="Times New Roman" w:cs="Times New Roman"/>
        </w:rPr>
        <w:t>, 1.41, p. 323.</w:t>
      </w:r>
      <w:proofErr w:type="gramEnd"/>
    </w:p>
  </w:footnote>
  <w:footnote w:id="40">
    <w:p w:rsidR="00A75D61" w:rsidRPr="00886213" w:rsidRDefault="00A75D61" w:rsidP="00A75D61">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 xml:space="preserve">Nicholas Campion, </w:t>
      </w:r>
      <w:proofErr w:type="gramStart"/>
      <w:r>
        <w:rPr>
          <w:rFonts w:ascii="Times New Roman" w:hAnsi="Times New Roman" w:cs="Times New Roman"/>
          <w:i/>
        </w:rPr>
        <w:t>A</w:t>
      </w:r>
      <w:proofErr w:type="gramEnd"/>
      <w:r>
        <w:rPr>
          <w:rFonts w:ascii="Times New Roman" w:hAnsi="Times New Roman" w:cs="Times New Roman"/>
          <w:i/>
        </w:rPr>
        <w:t xml:space="preserve"> History of Western Astrology Volume 1</w:t>
      </w:r>
      <w:r>
        <w:rPr>
          <w:rFonts w:ascii="Times New Roman" w:hAnsi="Times New Roman" w:cs="Times New Roman"/>
        </w:rPr>
        <w:t>, p. 195.</w:t>
      </w:r>
    </w:p>
  </w:footnote>
  <w:footnote w:id="41">
    <w:p w:rsidR="00A75D61" w:rsidRPr="005749FC" w:rsidRDefault="00A75D61" w:rsidP="00A75D61">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 xml:space="preserve">Nicholas Campion, </w:t>
      </w:r>
      <w:proofErr w:type="gramStart"/>
      <w:r>
        <w:rPr>
          <w:rFonts w:ascii="Times New Roman" w:hAnsi="Times New Roman" w:cs="Times New Roman"/>
          <w:i/>
        </w:rPr>
        <w:t>A</w:t>
      </w:r>
      <w:proofErr w:type="gramEnd"/>
      <w:r>
        <w:rPr>
          <w:rFonts w:ascii="Times New Roman" w:hAnsi="Times New Roman" w:cs="Times New Roman"/>
          <w:i/>
        </w:rPr>
        <w:t xml:space="preserve"> History of Western Astrology Volume 1</w:t>
      </w:r>
      <w:r>
        <w:rPr>
          <w:rFonts w:ascii="Times New Roman" w:hAnsi="Times New Roman" w:cs="Times New Roman"/>
        </w:rPr>
        <w:t>, p. 195.</w:t>
      </w:r>
    </w:p>
  </w:footnote>
  <w:footnote w:id="42">
    <w:p w:rsidR="00A75D61" w:rsidRPr="008C0B06" w:rsidRDefault="00A75D61" w:rsidP="00A75D61">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 xml:space="preserve">Nicholas Campion, </w:t>
      </w:r>
      <w:proofErr w:type="gramStart"/>
      <w:r>
        <w:rPr>
          <w:rFonts w:ascii="Times New Roman" w:hAnsi="Times New Roman" w:cs="Times New Roman"/>
          <w:i/>
        </w:rPr>
        <w:t>A</w:t>
      </w:r>
      <w:proofErr w:type="gramEnd"/>
      <w:r>
        <w:rPr>
          <w:rFonts w:ascii="Times New Roman" w:hAnsi="Times New Roman" w:cs="Times New Roman"/>
          <w:i/>
        </w:rPr>
        <w:t xml:space="preserve"> History of Western Astrology Volume 1</w:t>
      </w:r>
      <w:r>
        <w:rPr>
          <w:rFonts w:ascii="Times New Roman" w:hAnsi="Times New Roman" w:cs="Times New Roman"/>
        </w:rPr>
        <w:t>, p. 195.</w:t>
      </w:r>
    </w:p>
  </w:footnote>
  <w:footnote w:id="43">
    <w:p w:rsidR="00A75D61" w:rsidRPr="00A54EBB" w:rsidRDefault="00A75D61" w:rsidP="00A75D61">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 xml:space="preserve">Cicero, </w:t>
      </w:r>
      <w:r>
        <w:rPr>
          <w:rFonts w:ascii="Times New Roman" w:hAnsi="Times New Roman" w:cs="Times New Roman"/>
          <w:i/>
        </w:rPr>
        <w:t xml:space="preserve">De </w:t>
      </w:r>
      <w:proofErr w:type="spellStart"/>
      <w:r>
        <w:rPr>
          <w:rFonts w:ascii="Times New Roman" w:hAnsi="Times New Roman" w:cs="Times New Roman"/>
          <w:i/>
        </w:rPr>
        <w:t>divinatione</w:t>
      </w:r>
      <w:proofErr w:type="spellEnd"/>
      <w:proofErr w:type="gramStart"/>
      <w:r>
        <w:rPr>
          <w:rFonts w:ascii="Times New Roman" w:hAnsi="Times New Roman" w:cs="Times New Roman"/>
        </w:rPr>
        <w:t xml:space="preserve">, </w:t>
      </w:r>
      <w:r>
        <w:t xml:space="preserve"> </w:t>
      </w:r>
      <w:r>
        <w:rPr>
          <w:rFonts w:ascii="Times New Roman" w:hAnsi="Times New Roman" w:cs="Times New Roman"/>
        </w:rPr>
        <w:t>2.35</w:t>
      </w:r>
      <w:proofErr w:type="gramEnd"/>
      <w:r>
        <w:rPr>
          <w:rFonts w:ascii="Times New Roman" w:hAnsi="Times New Roman" w:cs="Times New Roman"/>
        </w:rPr>
        <w:t>, p. 457.</w:t>
      </w:r>
    </w:p>
  </w:footnote>
  <w:footnote w:id="44">
    <w:p w:rsidR="00A75D61" w:rsidRPr="009F1C09" w:rsidRDefault="00A75D61" w:rsidP="00A75D61">
      <w:pPr>
        <w:pStyle w:val="FootnoteText"/>
        <w:rPr>
          <w:rFonts w:ascii="Times New Roman" w:hAnsi="Times New Roman" w:cs="Times New Roman"/>
        </w:rPr>
      </w:pPr>
      <w:r>
        <w:rPr>
          <w:rStyle w:val="FootnoteReference"/>
        </w:rPr>
        <w:footnoteRef/>
      </w:r>
      <w:r>
        <w:t xml:space="preserve"> </w:t>
      </w:r>
      <w:proofErr w:type="gramStart"/>
      <w:r>
        <w:rPr>
          <w:rFonts w:ascii="Times New Roman" w:hAnsi="Times New Roman" w:cs="Times New Roman"/>
        </w:rPr>
        <w:t xml:space="preserve">Cicero, </w:t>
      </w:r>
      <w:r>
        <w:rPr>
          <w:rFonts w:ascii="Times New Roman" w:hAnsi="Times New Roman" w:cs="Times New Roman"/>
          <w:i/>
        </w:rPr>
        <w:t xml:space="preserve">De </w:t>
      </w:r>
      <w:proofErr w:type="spellStart"/>
      <w:r>
        <w:rPr>
          <w:rFonts w:ascii="Times New Roman" w:hAnsi="Times New Roman" w:cs="Times New Roman"/>
          <w:i/>
        </w:rPr>
        <w:t>divinatione</w:t>
      </w:r>
      <w:proofErr w:type="spellEnd"/>
      <w:r>
        <w:rPr>
          <w:rFonts w:ascii="Times New Roman" w:hAnsi="Times New Roman" w:cs="Times New Roman"/>
          <w:i/>
        </w:rPr>
        <w:t>,</w:t>
      </w:r>
      <w:r>
        <w:rPr>
          <w:rFonts w:ascii="Times New Roman" w:hAnsi="Times New Roman" w:cs="Times New Roman"/>
        </w:rPr>
        <w:t xml:space="preserve"> 2.44, p. 477.</w:t>
      </w:r>
      <w:proofErr w:type="gramEnd"/>
    </w:p>
  </w:footnote>
  <w:footnote w:id="45">
    <w:p w:rsidR="00A75D61" w:rsidRPr="009E4F37" w:rsidRDefault="00A75D61" w:rsidP="00A75D61">
      <w:pPr>
        <w:pStyle w:val="FootnoteText"/>
        <w:rPr>
          <w:rFonts w:ascii="Times New Roman" w:hAnsi="Times New Roman" w:cs="Times New Roman"/>
        </w:rPr>
      </w:pPr>
      <w:r>
        <w:rPr>
          <w:rStyle w:val="FootnoteReference"/>
        </w:rPr>
        <w:footnoteRef/>
      </w:r>
      <w:r>
        <w:t xml:space="preserve"> </w:t>
      </w:r>
      <w:proofErr w:type="gramStart"/>
      <w:r>
        <w:rPr>
          <w:rFonts w:ascii="Times New Roman" w:hAnsi="Times New Roman" w:cs="Times New Roman"/>
        </w:rPr>
        <w:t xml:space="preserve">Cicero, </w:t>
      </w:r>
      <w:r>
        <w:rPr>
          <w:rFonts w:ascii="Times New Roman" w:hAnsi="Times New Roman" w:cs="Times New Roman"/>
          <w:i/>
        </w:rPr>
        <w:t xml:space="preserve">De </w:t>
      </w:r>
      <w:proofErr w:type="spellStart"/>
      <w:r>
        <w:rPr>
          <w:rFonts w:ascii="Times New Roman" w:hAnsi="Times New Roman" w:cs="Times New Roman"/>
          <w:i/>
        </w:rPr>
        <w:t>divinatione</w:t>
      </w:r>
      <w:proofErr w:type="spellEnd"/>
      <w:r>
        <w:rPr>
          <w:rFonts w:ascii="Times New Roman" w:hAnsi="Times New Roman" w:cs="Times New Roman"/>
        </w:rPr>
        <w:t>, 2.44, p. 477.</w:t>
      </w:r>
      <w:proofErr w:type="gramEnd"/>
    </w:p>
  </w:footnote>
  <w:footnote w:id="46">
    <w:p w:rsidR="00A75D61" w:rsidRPr="00916EBF" w:rsidRDefault="00A75D61" w:rsidP="00A75D61">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 xml:space="preserve">Bill Thayer, ‘Thayer’s Notes’, (a), in Cicero, </w:t>
      </w:r>
      <w:r>
        <w:rPr>
          <w:rFonts w:ascii="Times New Roman" w:hAnsi="Times New Roman" w:cs="Times New Roman"/>
          <w:i/>
        </w:rPr>
        <w:t>On Divination</w:t>
      </w:r>
      <w:proofErr w:type="gramStart"/>
      <w:r>
        <w:rPr>
          <w:rFonts w:ascii="Times New Roman" w:hAnsi="Times New Roman" w:cs="Times New Roman"/>
        </w:rPr>
        <w:t xml:space="preserve">,  </w:t>
      </w:r>
      <w:r w:rsidRPr="00152C49">
        <w:rPr>
          <w:rFonts w:ascii="Times New Roman" w:hAnsi="Times New Roman" w:cs="Times New Roman"/>
          <w:color w:val="000099"/>
          <w:u w:val="single"/>
        </w:rPr>
        <w:t>http</w:t>
      </w:r>
      <w:proofErr w:type="gramEnd"/>
      <w:r w:rsidRPr="00152C49">
        <w:rPr>
          <w:rFonts w:ascii="Times New Roman" w:hAnsi="Times New Roman" w:cs="Times New Roman"/>
          <w:color w:val="000099"/>
          <w:u w:val="single"/>
        </w:rPr>
        <w:t>://penelope.uchicago.edu/Thayer/e/roman/</w:t>
      </w:r>
      <w:r w:rsidRPr="00152C49">
        <w:rPr>
          <w:rFonts w:ascii="Times New Roman" w:hAnsi="Times New Roman" w:cs="Times New Roman"/>
          <w:color w:val="000099"/>
          <w:u w:val="single"/>
        </w:rPr>
        <w:br/>
      </w:r>
      <w:r w:rsidRPr="00152C49">
        <w:rPr>
          <w:rFonts w:ascii="Times New Roman" w:hAnsi="Times New Roman" w:cs="Times New Roman"/>
          <w:color w:val="000099"/>
        </w:rPr>
        <w:t xml:space="preserve">    </w:t>
      </w:r>
      <w:r w:rsidRPr="00152C49">
        <w:rPr>
          <w:rFonts w:ascii="Times New Roman" w:hAnsi="Times New Roman" w:cs="Times New Roman"/>
          <w:color w:val="000099"/>
          <w:u w:val="single"/>
        </w:rPr>
        <w:t>texts/cicero/</w:t>
      </w:r>
      <w:proofErr w:type="spellStart"/>
      <w:r w:rsidRPr="00152C49">
        <w:rPr>
          <w:rFonts w:ascii="Times New Roman" w:hAnsi="Times New Roman" w:cs="Times New Roman"/>
          <w:color w:val="000099"/>
          <w:u w:val="single"/>
        </w:rPr>
        <w:t>de_divinatione</w:t>
      </w:r>
      <w:proofErr w:type="spellEnd"/>
      <w:r w:rsidRPr="00152C49">
        <w:rPr>
          <w:rFonts w:ascii="Times New Roman" w:hAnsi="Times New Roman" w:cs="Times New Roman"/>
          <w:color w:val="000099"/>
          <w:u w:val="single"/>
        </w:rPr>
        <w:t>/home.html</w:t>
      </w:r>
      <w:r>
        <w:rPr>
          <w:rFonts w:ascii="Times New Roman" w:hAnsi="Times New Roman" w:cs="Times New Roman"/>
        </w:rPr>
        <w:t>, [accessed March 1, 2021].</w:t>
      </w:r>
    </w:p>
  </w:footnote>
  <w:footnote w:id="47">
    <w:p w:rsidR="00A75D61" w:rsidRPr="00E31AF0" w:rsidRDefault="00A75D61" w:rsidP="00A75D61">
      <w:pPr>
        <w:pStyle w:val="FootnoteText"/>
        <w:rPr>
          <w:rFonts w:ascii="Times New Roman" w:hAnsi="Times New Roman" w:cs="Times New Roman"/>
        </w:rPr>
      </w:pPr>
      <w:r>
        <w:rPr>
          <w:rStyle w:val="FootnoteReference"/>
        </w:rPr>
        <w:footnoteRef/>
      </w:r>
      <w:r>
        <w:t xml:space="preserve"> </w:t>
      </w:r>
      <w:proofErr w:type="gramStart"/>
      <w:r>
        <w:rPr>
          <w:rFonts w:ascii="Times New Roman" w:hAnsi="Times New Roman" w:cs="Times New Roman"/>
        </w:rPr>
        <w:t xml:space="preserve">Bill Thayer, ‘Thayer’s Notes’, (a), in Cicero, </w:t>
      </w:r>
      <w:r>
        <w:rPr>
          <w:rFonts w:ascii="Times New Roman" w:hAnsi="Times New Roman" w:cs="Times New Roman"/>
          <w:i/>
        </w:rPr>
        <w:t>On Divination</w:t>
      </w:r>
      <w:r>
        <w:rPr>
          <w:rFonts w:ascii="Times New Roman" w:hAnsi="Times New Roman" w:cs="Times New Roman"/>
        </w:rPr>
        <w:t>.</w:t>
      </w:r>
      <w:proofErr w:type="gramEnd"/>
    </w:p>
  </w:footnote>
  <w:footnote w:id="48">
    <w:p w:rsidR="00A75D61" w:rsidRPr="007324A2" w:rsidRDefault="00A75D61" w:rsidP="00A75D61">
      <w:pPr>
        <w:pStyle w:val="FootnoteText"/>
        <w:rPr>
          <w:rFonts w:ascii="Times New Roman" w:hAnsi="Times New Roman" w:cs="Times New Roman"/>
        </w:rPr>
      </w:pPr>
      <w:r>
        <w:rPr>
          <w:rStyle w:val="FootnoteReference"/>
        </w:rPr>
        <w:footnoteRef/>
      </w:r>
      <w:r>
        <w:t xml:space="preserve"> </w:t>
      </w:r>
      <w:proofErr w:type="spellStart"/>
      <w:r>
        <w:rPr>
          <w:rFonts w:ascii="Times New Roman" w:hAnsi="Times New Roman" w:cs="Times New Roman"/>
        </w:rPr>
        <w:t>Tamsyn</w:t>
      </w:r>
      <w:proofErr w:type="spellEnd"/>
      <w:r>
        <w:rPr>
          <w:rFonts w:ascii="Times New Roman" w:hAnsi="Times New Roman" w:cs="Times New Roman"/>
        </w:rPr>
        <w:t xml:space="preserve"> Barton, </w:t>
      </w:r>
      <w:r>
        <w:rPr>
          <w:rFonts w:ascii="Times New Roman" w:hAnsi="Times New Roman" w:cs="Times New Roman"/>
          <w:i/>
        </w:rPr>
        <w:t>Ancient Astrology</w:t>
      </w:r>
      <w:r>
        <w:rPr>
          <w:rFonts w:ascii="Times New Roman" w:hAnsi="Times New Roman" w:cs="Times New Roman"/>
        </w:rPr>
        <w:t>, (London: Routledge, 2003), p. 58.</w:t>
      </w:r>
    </w:p>
  </w:footnote>
  <w:footnote w:id="49">
    <w:p w:rsidR="00A75D61" w:rsidRPr="00D320C6" w:rsidRDefault="00A75D61" w:rsidP="00A75D61">
      <w:pPr>
        <w:pStyle w:val="FootnoteText"/>
        <w:rPr>
          <w:rFonts w:ascii="Times New Roman" w:hAnsi="Times New Roman" w:cs="Times New Roman"/>
        </w:rPr>
      </w:pPr>
      <w:r>
        <w:rPr>
          <w:rStyle w:val="FootnoteReference"/>
        </w:rPr>
        <w:footnoteRef/>
      </w:r>
      <w:r>
        <w:t xml:space="preserve"> </w:t>
      </w:r>
      <w:proofErr w:type="gramStart"/>
      <w:r>
        <w:rPr>
          <w:rFonts w:ascii="Times New Roman" w:hAnsi="Times New Roman" w:cs="Times New Roman"/>
        </w:rPr>
        <w:t xml:space="preserve">Cicero, </w:t>
      </w:r>
      <w:r>
        <w:rPr>
          <w:rFonts w:ascii="Times New Roman" w:hAnsi="Times New Roman" w:cs="Times New Roman"/>
          <w:i/>
        </w:rPr>
        <w:t xml:space="preserve">De </w:t>
      </w:r>
      <w:proofErr w:type="spellStart"/>
      <w:r>
        <w:rPr>
          <w:rFonts w:ascii="Times New Roman" w:hAnsi="Times New Roman" w:cs="Times New Roman"/>
          <w:i/>
        </w:rPr>
        <w:t>divinatione</w:t>
      </w:r>
      <w:proofErr w:type="spellEnd"/>
      <w:r>
        <w:rPr>
          <w:rFonts w:ascii="Times New Roman" w:hAnsi="Times New Roman" w:cs="Times New Roman"/>
        </w:rPr>
        <w:t>, 1.58, p. 369.</w:t>
      </w:r>
      <w:proofErr w:type="gramEnd"/>
    </w:p>
  </w:footnote>
  <w:footnote w:id="50">
    <w:p w:rsidR="00A75D61" w:rsidRPr="000733C0" w:rsidRDefault="00A75D61" w:rsidP="00A75D61">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 xml:space="preserve">Nicholas </w:t>
      </w:r>
      <w:proofErr w:type="spellStart"/>
      <w:r>
        <w:rPr>
          <w:rFonts w:ascii="Times New Roman" w:hAnsi="Times New Roman" w:cs="Times New Roman"/>
        </w:rPr>
        <w:t>Denyer</w:t>
      </w:r>
      <w:proofErr w:type="spellEnd"/>
      <w:r>
        <w:rPr>
          <w:rFonts w:ascii="Times New Roman" w:hAnsi="Times New Roman" w:cs="Times New Roman"/>
        </w:rPr>
        <w:t xml:space="preserve">, ‘The Case </w:t>
      </w:r>
      <w:proofErr w:type="gramStart"/>
      <w:r>
        <w:rPr>
          <w:rFonts w:ascii="Times New Roman" w:hAnsi="Times New Roman" w:cs="Times New Roman"/>
        </w:rPr>
        <w:t>Against</w:t>
      </w:r>
      <w:proofErr w:type="gramEnd"/>
      <w:r>
        <w:rPr>
          <w:rFonts w:ascii="Times New Roman" w:hAnsi="Times New Roman" w:cs="Times New Roman"/>
        </w:rPr>
        <w:t xml:space="preserve"> Divination’, p. 9.</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75D61"/>
    <w:rsid w:val="0075208E"/>
    <w:rsid w:val="00A71590"/>
    <w:rsid w:val="00A75D61"/>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A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75D6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A75D6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75D61"/>
    <w:rPr>
      <w:sz w:val="20"/>
      <w:szCs w:val="20"/>
    </w:rPr>
  </w:style>
  <w:style w:type="character" w:styleId="FootnoteReference">
    <w:name w:val="footnote reference"/>
    <w:basedOn w:val="DefaultParagraphFont"/>
    <w:uiPriority w:val="99"/>
    <w:semiHidden/>
    <w:unhideWhenUsed/>
    <w:rsid w:val="00A75D61"/>
    <w:rPr>
      <w:vertAlign w:val="superscript"/>
    </w:rPr>
  </w:style>
  <w:style w:type="character" w:styleId="Hyperlink">
    <w:name w:val="Hyperlink"/>
    <w:basedOn w:val="DefaultParagraphFont"/>
    <w:uiPriority w:val="99"/>
    <w:unhideWhenUsed/>
    <w:rsid w:val="00A75D61"/>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A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75D6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A75D6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75D61"/>
    <w:rPr>
      <w:sz w:val="20"/>
      <w:szCs w:val="20"/>
    </w:rPr>
  </w:style>
  <w:style w:type="character" w:styleId="FootnoteReference">
    <w:name w:val="footnote reference"/>
    <w:basedOn w:val="DefaultParagraphFont"/>
    <w:uiPriority w:val="99"/>
    <w:semiHidden/>
    <w:unhideWhenUsed/>
    <w:rsid w:val="00A75D61"/>
    <w:rPr>
      <w:vertAlign w:val="superscript"/>
    </w:rPr>
  </w:style>
  <w:style w:type="character" w:styleId="Hyperlink">
    <w:name w:val="Hyperlink"/>
    <w:basedOn w:val="DefaultParagraphFont"/>
    <w:uiPriority w:val="99"/>
    <w:unhideWhenUsed/>
    <w:rsid w:val="00A75D61"/>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_rels/footnotes.xml.rels><?xml version="1.0" encoding="UTF-8" standalone="yes"?>
<Relationships xmlns="http://schemas.openxmlformats.org/package/2006/relationships"><Relationship Id="rId1" Type="http://schemas.openxmlformats.org/officeDocument/2006/relationships/hyperlink" Target="https://cdn.preterhuman.net/texts/thought_and_writ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9</Pages>
  <Words>2510</Words>
  <Characters>13108</Characters>
  <Application>Microsoft Office Word</Application>
  <DocSecurity>0</DocSecurity>
  <Lines>257</Lines>
  <Paragraphs>45</Paragraphs>
  <ScaleCrop>false</ScaleCrop>
  <HeadingPairs>
    <vt:vector size="2" baseType="variant">
      <vt:variant>
        <vt:lpstr>Title</vt:lpstr>
      </vt:variant>
      <vt:variant>
        <vt:i4>1</vt:i4>
      </vt:variant>
    </vt:vector>
  </HeadingPairs>
  <TitlesOfParts>
    <vt:vector size="1" baseType="lpstr">
      <vt:lpstr/>
    </vt:vector>
  </TitlesOfParts>
  <Company>Toshiba</Company>
  <LinksUpToDate>false</LinksUpToDate>
  <CharactersWithSpaces>15573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Camille</dc:creator>
  <cp:lastModifiedBy>Camille</cp:lastModifiedBy>
  <cp:revision>1</cp:revision>
  <dcterms:created xsi:type="dcterms:W3CDTF">2021-03-22T12:51:00Z</dcterms:created>
  <dcterms:modified xsi:type="dcterms:W3CDTF">2021-03-22T12:52:00Z</dcterms:modified>
</cp:coreProperties>
</file>