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7FBE47" w14:textId="77777777" w:rsidR="00505076" w:rsidRDefault="00505076" w:rsidP="008D23B2">
      <w:pPr>
        <w:rPr>
          <w:sz w:val="48"/>
          <w:szCs w:val="48"/>
        </w:rPr>
      </w:pPr>
    </w:p>
    <w:p w14:paraId="52B36DC1" w14:textId="77777777" w:rsidR="00E27CFC" w:rsidRDefault="004B0A52" w:rsidP="004B0A52">
      <w:pPr>
        <w:jc w:val="center"/>
        <w:rPr>
          <w:sz w:val="48"/>
          <w:szCs w:val="48"/>
        </w:rPr>
      </w:pPr>
      <w:r>
        <w:rPr>
          <w:sz w:val="48"/>
          <w:szCs w:val="48"/>
        </w:rPr>
        <w:t xml:space="preserve">Research </w:t>
      </w:r>
      <w:r w:rsidR="00E27CFC">
        <w:rPr>
          <w:sz w:val="48"/>
          <w:szCs w:val="48"/>
        </w:rPr>
        <w:t>Title</w:t>
      </w:r>
    </w:p>
    <w:p w14:paraId="48865549" w14:textId="77777777" w:rsidR="00844371" w:rsidRDefault="00844371" w:rsidP="008D23B2">
      <w:pPr>
        <w:rPr>
          <w:sz w:val="48"/>
          <w:szCs w:val="48"/>
        </w:rPr>
      </w:pPr>
    </w:p>
    <w:p w14:paraId="6482B8FE" w14:textId="77777777" w:rsidR="00844371" w:rsidRDefault="00844371" w:rsidP="008D23B2">
      <w:pPr>
        <w:rPr>
          <w:sz w:val="48"/>
          <w:szCs w:val="48"/>
        </w:rPr>
      </w:pPr>
    </w:p>
    <w:tbl>
      <w:tblPr>
        <w:tblStyle w:val="TableGrid"/>
        <w:tblW w:w="0" w:type="auto"/>
        <w:tblLook w:val="04A0" w:firstRow="1" w:lastRow="0" w:firstColumn="1" w:lastColumn="0" w:noHBand="0" w:noVBand="1"/>
      </w:tblPr>
      <w:tblGrid>
        <w:gridCol w:w="4508"/>
        <w:gridCol w:w="4508"/>
      </w:tblGrid>
      <w:tr w:rsidR="00505076" w14:paraId="47AF794D" w14:textId="77777777" w:rsidTr="00844371">
        <w:tc>
          <w:tcPr>
            <w:tcW w:w="4508" w:type="dxa"/>
            <w:shd w:val="clear" w:color="auto" w:fill="D9D9D9" w:themeFill="background1" w:themeFillShade="D9"/>
          </w:tcPr>
          <w:p w14:paraId="05FFE28F" w14:textId="77777777" w:rsidR="00505076" w:rsidRDefault="00505076" w:rsidP="008D23B2">
            <w:pPr>
              <w:rPr>
                <w:sz w:val="48"/>
                <w:szCs w:val="48"/>
              </w:rPr>
            </w:pPr>
            <w:r>
              <w:rPr>
                <w:sz w:val="48"/>
                <w:szCs w:val="48"/>
              </w:rPr>
              <w:t>Student Name</w:t>
            </w:r>
            <w:r w:rsidR="00A61908">
              <w:rPr>
                <w:sz w:val="48"/>
                <w:szCs w:val="48"/>
              </w:rPr>
              <w:t>:</w:t>
            </w:r>
          </w:p>
        </w:tc>
        <w:tc>
          <w:tcPr>
            <w:tcW w:w="4508" w:type="dxa"/>
          </w:tcPr>
          <w:p w14:paraId="44A34C35" w14:textId="51CFE646" w:rsidR="00505076" w:rsidRPr="00A4349D" w:rsidRDefault="00A4349D" w:rsidP="008D23B2">
            <w:pPr>
              <w:rPr>
                <w:rFonts w:ascii="Arial" w:hAnsi="Arial" w:cs="Arial"/>
                <w:sz w:val="32"/>
                <w:szCs w:val="32"/>
              </w:rPr>
            </w:pPr>
            <w:proofErr w:type="spellStart"/>
            <w:r w:rsidRPr="00A4349D">
              <w:rPr>
                <w:rFonts w:ascii="Arial" w:hAnsi="Arial" w:cs="Arial"/>
                <w:sz w:val="32"/>
                <w:szCs w:val="32"/>
              </w:rPr>
              <w:t>Azizul</w:t>
            </w:r>
            <w:proofErr w:type="spellEnd"/>
            <w:r w:rsidRPr="00A4349D">
              <w:rPr>
                <w:rFonts w:ascii="Arial" w:hAnsi="Arial" w:cs="Arial"/>
                <w:sz w:val="32"/>
                <w:szCs w:val="32"/>
              </w:rPr>
              <w:t xml:space="preserve"> Hoque</w:t>
            </w:r>
          </w:p>
        </w:tc>
      </w:tr>
      <w:tr w:rsidR="00505076" w14:paraId="7F5D2056" w14:textId="77777777" w:rsidTr="00844371">
        <w:tc>
          <w:tcPr>
            <w:tcW w:w="4508" w:type="dxa"/>
            <w:shd w:val="clear" w:color="auto" w:fill="D9D9D9" w:themeFill="background1" w:themeFillShade="D9"/>
          </w:tcPr>
          <w:p w14:paraId="31CD55F7" w14:textId="77777777" w:rsidR="00505076" w:rsidRDefault="00505076" w:rsidP="008D23B2">
            <w:pPr>
              <w:rPr>
                <w:sz w:val="48"/>
                <w:szCs w:val="48"/>
              </w:rPr>
            </w:pPr>
            <w:r>
              <w:rPr>
                <w:sz w:val="48"/>
                <w:szCs w:val="48"/>
              </w:rPr>
              <w:t>Student Number</w:t>
            </w:r>
            <w:r w:rsidR="00A61908">
              <w:rPr>
                <w:sz w:val="48"/>
                <w:szCs w:val="48"/>
              </w:rPr>
              <w:t>:</w:t>
            </w:r>
          </w:p>
        </w:tc>
        <w:tc>
          <w:tcPr>
            <w:tcW w:w="4508" w:type="dxa"/>
          </w:tcPr>
          <w:p w14:paraId="2D67BA26" w14:textId="5C8EA93C" w:rsidR="00505076" w:rsidRPr="00A4349D" w:rsidRDefault="00A4349D" w:rsidP="008D23B2">
            <w:pPr>
              <w:rPr>
                <w:rFonts w:ascii="Arial" w:hAnsi="Arial" w:cs="Arial"/>
                <w:sz w:val="32"/>
                <w:szCs w:val="32"/>
              </w:rPr>
            </w:pPr>
            <w:r w:rsidRPr="00A4349D">
              <w:rPr>
                <w:rFonts w:ascii="Arial" w:hAnsi="Arial" w:cs="Arial"/>
                <w:sz w:val="32"/>
                <w:szCs w:val="32"/>
              </w:rPr>
              <w:t>1818767</w:t>
            </w:r>
          </w:p>
        </w:tc>
      </w:tr>
      <w:tr w:rsidR="00505076" w14:paraId="33E7BEDD" w14:textId="77777777" w:rsidTr="00844371">
        <w:tc>
          <w:tcPr>
            <w:tcW w:w="4508" w:type="dxa"/>
            <w:shd w:val="clear" w:color="auto" w:fill="D9D9D9" w:themeFill="background1" w:themeFillShade="D9"/>
          </w:tcPr>
          <w:p w14:paraId="32AE8FF5" w14:textId="77777777" w:rsidR="00505076" w:rsidRDefault="00505076" w:rsidP="008D23B2">
            <w:pPr>
              <w:rPr>
                <w:sz w:val="48"/>
                <w:szCs w:val="48"/>
              </w:rPr>
            </w:pPr>
            <w:r>
              <w:rPr>
                <w:sz w:val="48"/>
                <w:szCs w:val="48"/>
              </w:rPr>
              <w:t>Module Name</w:t>
            </w:r>
            <w:r w:rsidR="00A61908">
              <w:rPr>
                <w:sz w:val="48"/>
                <w:szCs w:val="48"/>
              </w:rPr>
              <w:t>:</w:t>
            </w:r>
          </w:p>
        </w:tc>
        <w:tc>
          <w:tcPr>
            <w:tcW w:w="4508" w:type="dxa"/>
          </w:tcPr>
          <w:p w14:paraId="6DD588A3" w14:textId="6A8B6F17" w:rsidR="00505076" w:rsidRPr="00A4349D" w:rsidRDefault="00A4349D" w:rsidP="008D23B2">
            <w:pPr>
              <w:rPr>
                <w:rFonts w:ascii="Arial" w:hAnsi="Arial" w:cs="Arial"/>
                <w:sz w:val="32"/>
                <w:szCs w:val="32"/>
              </w:rPr>
            </w:pPr>
            <w:r w:rsidRPr="00A4349D">
              <w:rPr>
                <w:rFonts w:ascii="Arial" w:hAnsi="Arial" w:cs="Arial"/>
                <w:sz w:val="32"/>
                <w:szCs w:val="32"/>
              </w:rPr>
              <w:t xml:space="preserve">Digital skills and Research method </w:t>
            </w:r>
          </w:p>
        </w:tc>
      </w:tr>
      <w:tr w:rsidR="00505076" w14:paraId="5F738570" w14:textId="77777777" w:rsidTr="00844371">
        <w:tc>
          <w:tcPr>
            <w:tcW w:w="4508" w:type="dxa"/>
            <w:shd w:val="clear" w:color="auto" w:fill="D9D9D9" w:themeFill="background1" w:themeFillShade="D9"/>
          </w:tcPr>
          <w:p w14:paraId="5C92029E" w14:textId="77777777" w:rsidR="00505076" w:rsidRDefault="00505076" w:rsidP="008D23B2">
            <w:pPr>
              <w:rPr>
                <w:sz w:val="48"/>
                <w:szCs w:val="48"/>
              </w:rPr>
            </w:pPr>
            <w:r>
              <w:rPr>
                <w:sz w:val="48"/>
                <w:szCs w:val="48"/>
              </w:rPr>
              <w:t>Module Number</w:t>
            </w:r>
            <w:r w:rsidR="00A61908">
              <w:rPr>
                <w:sz w:val="48"/>
                <w:szCs w:val="48"/>
              </w:rPr>
              <w:t>:</w:t>
            </w:r>
          </w:p>
        </w:tc>
        <w:tc>
          <w:tcPr>
            <w:tcW w:w="4508" w:type="dxa"/>
          </w:tcPr>
          <w:p w14:paraId="687B5B89" w14:textId="436C7076" w:rsidR="00505076" w:rsidRPr="00A4349D" w:rsidRDefault="00A4349D" w:rsidP="008D23B2">
            <w:pPr>
              <w:rPr>
                <w:rFonts w:ascii="Arial" w:hAnsi="Arial" w:cs="Arial"/>
                <w:sz w:val="32"/>
                <w:szCs w:val="32"/>
              </w:rPr>
            </w:pPr>
            <w:r w:rsidRPr="00A4349D">
              <w:rPr>
                <w:rFonts w:ascii="Arial" w:hAnsi="Arial" w:cs="Arial"/>
                <w:sz w:val="32"/>
                <w:szCs w:val="32"/>
              </w:rPr>
              <w:t>BMSK4003-2</w:t>
            </w:r>
          </w:p>
        </w:tc>
      </w:tr>
      <w:tr w:rsidR="00505076" w14:paraId="18DB6718" w14:textId="77777777" w:rsidTr="00844371">
        <w:tc>
          <w:tcPr>
            <w:tcW w:w="4508" w:type="dxa"/>
            <w:shd w:val="clear" w:color="auto" w:fill="D9D9D9" w:themeFill="background1" w:themeFillShade="D9"/>
          </w:tcPr>
          <w:p w14:paraId="6DD2FE63" w14:textId="77777777" w:rsidR="00505076" w:rsidRDefault="00505076" w:rsidP="008D23B2">
            <w:pPr>
              <w:rPr>
                <w:sz w:val="48"/>
                <w:szCs w:val="48"/>
              </w:rPr>
            </w:pPr>
            <w:r>
              <w:rPr>
                <w:sz w:val="48"/>
                <w:szCs w:val="48"/>
              </w:rPr>
              <w:t>Lecturer Name</w:t>
            </w:r>
            <w:r w:rsidR="00A61908">
              <w:rPr>
                <w:sz w:val="48"/>
                <w:szCs w:val="48"/>
              </w:rPr>
              <w:t>:</w:t>
            </w:r>
          </w:p>
        </w:tc>
        <w:tc>
          <w:tcPr>
            <w:tcW w:w="4508" w:type="dxa"/>
          </w:tcPr>
          <w:p w14:paraId="527620F6" w14:textId="77777777" w:rsidR="00505076" w:rsidRPr="00A4349D" w:rsidRDefault="002D34AE" w:rsidP="008D23B2">
            <w:pPr>
              <w:rPr>
                <w:rFonts w:ascii="Arial" w:hAnsi="Arial" w:cs="Arial"/>
                <w:sz w:val="32"/>
                <w:szCs w:val="32"/>
              </w:rPr>
            </w:pPr>
            <w:r w:rsidRPr="00A4349D">
              <w:rPr>
                <w:rFonts w:ascii="Arial" w:hAnsi="Arial" w:cs="Arial"/>
                <w:sz w:val="32"/>
                <w:szCs w:val="32"/>
              </w:rPr>
              <w:t>Balan Kandasamy</w:t>
            </w:r>
          </w:p>
        </w:tc>
      </w:tr>
    </w:tbl>
    <w:p w14:paraId="340EC282" w14:textId="77777777" w:rsidR="00505076" w:rsidRDefault="00505076" w:rsidP="008D23B2">
      <w:pPr>
        <w:rPr>
          <w:sz w:val="48"/>
          <w:szCs w:val="48"/>
        </w:rPr>
      </w:pPr>
    </w:p>
    <w:p w14:paraId="3548D74F" w14:textId="77777777" w:rsidR="00505076" w:rsidRDefault="00505076" w:rsidP="008D23B2">
      <w:pPr>
        <w:rPr>
          <w:sz w:val="48"/>
          <w:szCs w:val="48"/>
        </w:rPr>
      </w:pPr>
    </w:p>
    <w:p w14:paraId="4678C29F" w14:textId="77777777" w:rsidR="00844371" w:rsidRDefault="00844371" w:rsidP="008D23B2">
      <w:pPr>
        <w:rPr>
          <w:sz w:val="48"/>
          <w:szCs w:val="48"/>
        </w:rPr>
      </w:pPr>
    </w:p>
    <w:p w14:paraId="21CF2E32" w14:textId="77777777" w:rsidR="00844371" w:rsidRDefault="00844371" w:rsidP="008D23B2">
      <w:pPr>
        <w:rPr>
          <w:sz w:val="48"/>
          <w:szCs w:val="48"/>
        </w:rPr>
      </w:pPr>
    </w:p>
    <w:p w14:paraId="242C053D" w14:textId="77777777" w:rsidR="00844371" w:rsidRDefault="00844371" w:rsidP="008D23B2">
      <w:pPr>
        <w:rPr>
          <w:sz w:val="48"/>
          <w:szCs w:val="48"/>
        </w:rPr>
      </w:pPr>
    </w:p>
    <w:p w14:paraId="47D1BD2B" w14:textId="77777777" w:rsidR="00844371" w:rsidRDefault="00844371" w:rsidP="008D23B2">
      <w:pPr>
        <w:rPr>
          <w:sz w:val="48"/>
          <w:szCs w:val="48"/>
        </w:rPr>
      </w:pPr>
    </w:p>
    <w:p w14:paraId="5452E373" w14:textId="77777777" w:rsidR="00844371" w:rsidRDefault="00844371" w:rsidP="008D23B2">
      <w:pPr>
        <w:rPr>
          <w:sz w:val="48"/>
          <w:szCs w:val="48"/>
        </w:rPr>
      </w:pPr>
    </w:p>
    <w:p w14:paraId="0AECA1E6" w14:textId="77777777" w:rsidR="009055ED" w:rsidRDefault="009055ED" w:rsidP="008D23B2">
      <w:pPr>
        <w:rPr>
          <w:sz w:val="48"/>
          <w:szCs w:val="48"/>
        </w:rPr>
      </w:pPr>
    </w:p>
    <w:p w14:paraId="330BB658" w14:textId="77777777" w:rsidR="009055ED" w:rsidRDefault="009055ED" w:rsidP="008D23B2">
      <w:pPr>
        <w:rPr>
          <w:sz w:val="48"/>
          <w:szCs w:val="48"/>
        </w:rPr>
      </w:pPr>
    </w:p>
    <w:p w14:paraId="635F13E0" w14:textId="77777777" w:rsidR="009055ED" w:rsidRDefault="009055ED" w:rsidP="008D23B2">
      <w:pPr>
        <w:rPr>
          <w:sz w:val="48"/>
          <w:szCs w:val="48"/>
        </w:rPr>
      </w:pPr>
    </w:p>
    <w:sdt>
      <w:sdtPr>
        <w:rPr>
          <w:rFonts w:asciiTheme="minorHAnsi" w:eastAsiaTheme="minorHAnsi" w:hAnsiTheme="minorHAnsi" w:cstheme="minorBidi"/>
          <w:color w:val="auto"/>
          <w:sz w:val="22"/>
          <w:szCs w:val="22"/>
          <w:lang w:val="en-GB"/>
        </w:rPr>
        <w:id w:val="834265987"/>
        <w:docPartObj>
          <w:docPartGallery w:val="Table of Contents"/>
          <w:docPartUnique/>
        </w:docPartObj>
      </w:sdtPr>
      <w:sdtEndPr>
        <w:rPr>
          <w:b/>
          <w:bCs/>
          <w:noProof/>
        </w:rPr>
      </w:sdtEndPr>
      <w:sdtContent>
        <w:p w14:paraId="518A6445" w14:textId="77777777" w:rsidR="000822F5" w:rsidRDefault="000822F5">
          <w:pPr>
            <w:pStyle w:val="TOCHeading"/>
          </w:pPr>
          <w:r>
            <w:t>Table of Contents</w:t>
          </w:r>
        </w:p>
        <w:p w14:paraId="45359A7C" w14:textId="77777777" w:rsidR="00DF3250" w:rsidRDefault="000822F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7362644" w:history="1">
            <w:r w:rsidR="00DF3250" w:rsidRPr="00F67719">
              <w:rPr>
                <w:rStyle w:val="Hyperlink"/>
                <w:b/>
                <w:noProof/>
              </w:rPr>
              <w:t>Abstract (or Executive Summary)</w:t>
            </w:r>
            <w:r w:rsidR="00DF3250">
              <w:rPr>
                <w:noProof/>
                <w:webHidden/>
              </w:rPr>
              <w:tab/>
            </w:r>
            <w:r w:rsidR="00DF3250">
              <w:rPr>
                <w:noProof/>
                <w:webHidden/>
              </w:rPr>
              <w:fldChar w:fldCharType="begin"/>
            </w:r>
            <w:r w:rsidR="00DF3250">
              <w:rPr>
                <w:noProof/>
                <w:webHidden/>
              </w:rPr>
              <w:instrText xml:space="preserve"> PAGEREF _Toc17362644 \h </w:instrText>
            </w:r>
            <w:r w:rsidR="00DF3250">
              <w:rPr>
                <w:noProof/>
                <w:webHidden/>
              </w:rPr>
            </w:r>
            <w:r w:rsidR="00DF3250">
              <w:rPr>
                <w:noProof/>
                <w:webHidden/>
              </w:rPr>
              <w:fldChar w:fldCharType="separate"/>
            </w:r>
            <w:r w:rsidR="00DF3250">
              <w:rPr>
                <w:noProof/>
                <w:webHidden/>
              </w:rPr>
              <w:t>3</w:t>
            </w:r>
            <w:r w:rsidR="00DF3250">
              <w:rPr>
                <w:noProof/>
                <w:webHidden/>
              </w:rPr>
              <w:fldChar w:fldCharType="end"/>
            </w:r>
          </w:hyperlink>
        </w:p>
        <w:p w14:paraId="347464B5" w14:textId="77777777" w:rsidR="00DF3250" w:rsidRDefault="00505FE6">
          <w:pPr>
            <w:pStyle w:val="TOC1"/>
            <w:tabs>
              <w:tab w:val="right" w:leader="dot" w:pos="9016"/>
            </w:tabs>
            <w:rPr>
              <w:rFonts w:eastAsiaTheme="minorEastAsia"/>
              <w:noProof/>
              <w:lang w:eastAsia="en-GB"/>
            </w:rPr>
          </w:pPr>
          <w:hyperlink w:anchor="_Toc17362645" w:history="1">
            <w:r w:rsidR="00DF3250" w:rsidRPr="00F67719">
              <w:rPr>
                <w:rStyle w:val="Hyperlink"/>
                <w:b/>
                <w:noProof/>
              </w:rPr>
              <w:t>Introduction / Aim and Objectives</w:t>
            </w:r>
            <w:r w:rsidR="00DF3250">
              <w:rPr>
                <w:noProof/>
                <w:webHidden/>
              </w:rPr>
              <w:tab/>
            </w:r>
            <w:r w:rsidR="00DF3250">
              <w:rPr>
                <w:noProof/>
                <w:webHidden/>
              </w:rPr>
              <w:fldChar w:fldCharType="begin"/>
            </w:r>
            <w:r w:rsidR="00DF3250">
              <w:rPr>
                <w:noProof/>
                <w:webHidden/>
              </w:rPr>
              <w:instrText xml:space="preserve"> PAGEREF _Toc17362645 \h </w:instrText>
            </w:r>
            <w:r w:rsidR="00DF3250">
              <w:rPr>
                <w:noProof/>
                <w:webHidden/>
              </w:rPr>
            </w:r>
            <w:r w:rsidR="00DF3250">
              <w:rPr>
                <w:noProof/>
                <w:webHidden/>
              </w:rPr>
              <w:fldChar w:fldCharType="separate"/>
            </w:r>
            <w:r w:rsidR="00DF3250">
              <w:rPr>
                <w:noProof/>
                <w:webHidden/>
              </w:rPr>
              <w:t>4</w:t>
            </w:r>
            <w:r w:rsidR="00DF3250">
              <w:rPr>
                <w:noProof/>
                <w:webHidden/>
              </w:rPr>
              <w:fldChar w:fldCharType="end"/>
            </w:r>
          </w:hyperlink>
        </w:p>
        <w:p w14:paraId="70484F8A" w14:textId="6705A66D" w:rsidR="00DF3250" w:rsidRDefault="00505FE6">
          <w:pPr>
            <w:pStyle w:val="TOC1"/>
            <w:tabs>
              <w:tab w:val="right" w:leader="dot" w:pos="9016"/>
            </w:tabs>
            <w:rPr>
              <w:noProof/>
            </w:rPr>
          </w:pPr>
          <w:hyperlink w:anchor="_Toc17362646" w:history="1">
            <w:r w:rsidR="00DF3250" w:rsidRPr="00F67719">
              <w:rPr>
                <w:rStyle w:val="Hyperlink"/>
                <w:b/>
                <w:noProof/>
              </w:rPr>
              <w:t>Literature Review</w:t>
            </w:r>
            <w:r w:rsidR="00DF3250">
              <w:rPr>
                <w:noProof/>
                <w:webHidden/>
              </w:rPr>
              <w:tab/>
            </w:r>
            <w:r w:rsidR="00DF3250">
              <w:rPr>
                <w:noProof/>
                <w:webHidden/>
              </w:rPr>
              <w:fldChar w:fldCharType="begin"/>
            </w:r>
            <w:r w:rsidR="00DF3250">
              <w:rPr>
                <w:noProof/>
                <w:webHidden/>
              </w:rPr>
              <w:instrText xml:space="preserve"> PAGEREF _Toc17362646 \h </w:instrText>
            </w:r>
            <w:r w:rsidR="00DF3250">
              <w:rPr>
                <w:noProof/>
                <w:webHidden/>
              </w:rPr>
            </w:r>
            <w:r w:rsidR="00DF3250">
              <w:rPr>
                <w:noProof/>
                <w:webHidden/>
              </w:rPr>
              <w:fldChar w:fldCharType="separate"/>
            </w:r>
            <w:r w:rsidR="00DF3250">
              <w:rPr>
                <w:noProof/>
                <w:webHidden/>
              </w:rPr>
              <w:t>4</w:t>
            </w:r>
            <w:r w:rsidR="00DF3250">
              <w:rPr>
                <w:noProof/>
                <w:webHidden/>
              </w:rPr>
              <w:fldChar w:fldCharType="end"/>
            </w:r>
          </w:hyperlink>
        </w:p>
        <w:p w14:paraId="5ECE866D" w14:textId="54B4D3E4" w:rsidR="00791D38" w:rsidRPr="00791D38" w:rsidRDefault="00791D38" w:rsidP="00791D38">
          <w:pPr>
            <w:rPr>
              <w:rFonts w:ascii="Arial" w:hAnsi="Arial" w:cs="Arial"/>
              <w:b/>
              <w:bCs/>
            </w:rPr>
          </w:pPr>
          <w:r w:rsidRPr="00791D38">
            <w:rPr>
              <w:rFonts w:cs="Arial"/>
              <w:b/>
              <w:bCs/>
            </w:rPr>
            <w:t>Goals and Purposes</w:t>
          </w:r>
          <w:r>
            <w:rPr>
              <w:rFonts w:ascii="Arial" w:hAnsi="Arial" w:cs="Arial"/>
              <w:b/>
              <w:bCs/>
            </w:rPr>
            <w:t>………………………………………………………………………………........</w:t>
          </w:r>
          <w:r w:rsidRPr="00791D38">
            <w:rPr>
              <w:rFonts w:cs="Arial"/>
            </w:rPr>
            <w:t>4</w:t>
          </w:r>
        </w:p>
        <w:p w14:paraId="21204E88" w14:textId="77777777" w:rsidR="00DF3250" w:rsidRDefault="00505FE6">
          <w:pPr>
            <w:pStyle w:val="TOC1"/>
            <w:tabs>
              <w:tab w:val="right" w:leader="dot" w:pos="9016"/>
            </w:tabs>
            <w:rPr>
              <w:rFonts w:eastAsiaTheme="minorEastAsia"/>
              <w:noProof/>
              <w:lang w:eastAsia="en-GB"/>
            </w:rPr>
          </w:pPr>
          <w:hyperlink w:anchor="_Toc17362647" w:history="1">
            <w:r w:rsidR="00DF3250" w:rsidRPr="00F67719">
              <w:rPr>
                <w:rStyle w:val="Hyperlink"/>
                <w:b/>
                <w:noProof/>
              </w:rPr>
              <w:t>Primary Research</w:t>
            </w:r>
            <w:r w:rsidR="00DF3250">
              <w:rPr>
                <w:noProof/>
                <w:webHidden/>
              </w:rPr>
              <w:tab/>
            </w:r>
            <w:r w:rsidR="00DF3250">
              <w:rPr>
                <w:noProof/>
                <w:webHidden/>
              </w:rPr>
              <w:fldChar w:fldCharType="begin"/>
            </w:r>
            <w:r w:rsidR="00DF3250">
              <w:rPr>
                <w:noProof/>
                <w:webHidden/>
              </w:rPr>
              <w:instrText xml:space="preserve"> PAGEREF _Toc17362647 \h </w:instrText>
            </w:r>
            <w:r w:rsidR="00DF3250">
              <w:rPr>
                <w:noProof/>
                <w:webHidden/>
              </w:rPr>
            </w:r>
            <w:r w:rsidR="00DF3250">
              <w:rPr>
                <w:noProof/>
                <w:webHidden/>
              </w:rPr>
              <w:fldChar w:fldCharType="separate"/>
            </w:r>
            <w:r w:rsidR="00DF3250">
              <w:rPr>
                <w:noProof/>
                <w:webHidden/>
              </w:rPr>
              <w:t>5</w:t>
            </w:r>
            <w:r w:rsidR="00DF3250">
              <w:rPr>
                <w:noProof/>
                <w:webHidden/>
              </w:rPr>
              <w:fldChar w:fldCharType="end"/>
            </w:r>
          </w:hyperlink>
        </w:p>
        <w:p w14:paraId="6F71725F" w14:textId="77777777" w:rsidR="00DF3250" w:rsidRDefault="00505FE6">
          <w:pPr>
            <w:pStyle w:val="TOC2"/>
            <w:tabs>
              <w:tab w:val="right" w:leader="dot" w:pos="9016"/>
            </w:tabs>
            <w:rPr>
              <w:rFonts w:eastAsiaTheme="minorEastAsia"/>
              <w:noProof/>
              <w:lang w:eastAsia="en-GB"/>
            </w:rPr>
          </w:pPr>
          <w:hyperlink w:anchor="_Toc17362648" w:history="1">
            <w:r w:rsidR="00DF3250" w:rsidRPr="00F67719">
              <w:rPr>
                <w:rStyle w:val="Hyperlink"/>
                <w:noProof/>
              </w:rPr>
              <w:t>Methodology</w:t>
            </w:r>
            <w:r w:rsidR="00DF3250">
              <w:rPr>
                <w:noProof/>
                <w:webHidden/>
              </w:rPr>
              <w:tab/>
            </w:r>
            <w:r w:rsidR="00DF3250">
              <w:rPr>
                <w:noProof/>
                <w:webHidden/>
              </w:rPr>
              <w:fldChar w:fldCharType="begin"/>
            </w:r>
            <w:r w:rsidR="00DF3250">
              <w:rPr>
                <w:noProof/>
                <w:webHidden/>
              </w:rPr>
              <w:instrText xml:space="preserve"> PAGEREF _Toc17362648 \h </w:instrText>
            </w:r>
            <w:r w:rsidR="00DF3250">
              <w:rPr>
                <w:noProof/>
                <w:webHidden/>
              </w:rPr>
            </w:r>
            <w:r w:rsidR="00DF3250">
              <w:rPr>
                <w:noProof/>
                <w:webHidden/>
              </w:rPr>
              <w:fldChar w:fldCharType="separate"/>
            </w:r>
            <w:r w:rsidR="00DF3250">
              <w:rPr>
                <w:noProof/>
                <w:webHidden/>
              </w:rPr>
              <w:t>5</w:t>
            </w:r>
            <w:r w:rsidR="00DF3250">
              <w:rPr>
                <w:noProof/>
                <w:webHidden/>
              </w:rPr>
              <w:fldChar w:fldCharType="end"/>
            </w:r>
          </w:hyperlink>
        </w:p>
        <w:p w14:paraId="6E3DA4D7" w14:textId="6413CF54" w:rsidR="00DF3250" w:rsidRDefault="00505FE6">
          <w:pPr>
            <w:pStyle w:val="TOC2"/>
            <w:tabs>
              <w:tab w:val="right" w:leader="dot" w:pos="9016"/>
            </w:tabs>
            <w:rPr>
              <w:noProof/>
            </w:rPr>
          </w:pPr>
          <w:hyperlink w:anchor="_Toc17362649" w:history="1">
            <w:r w:rsidR="00791D38">
              <w:rPr>
                <w:rStyle w:val="Hyperlink"/>
                <w:noProof/>
              </w:rPr>
              <w:t>Data scrutiny</w:t>
            </w:r>
            <w:r w:rsidR="00DF3250">
              <w:rPr>
                <w:noProof/>
                <w:webHidden/>
              </w:rPr>
              <w:tab/>
            </w:r>
            <w:r w:rsidR="00DF3250">
              <w:rPr>
                <w:noProof/>
                <w:webHidden/>
              </w:rPr>
              <w:fldChar w:fldCharType="begin"/>
            </w:r>
            <w:r w:rsidR="00DF3250">
              <w:rPr>
                <w:noProof/>
                <w:webHidden/>
              </w:rPr>
              <w:instrText xml:space="preserve"> PAGEREF _Toc17362649 \h </w:instrText>
            </w:r>
            <w:r w:rsidR="00DF3250">
              <w:rPr>
                <w:noProof/>
                <w:webHidden/>
              </w:rPr>
            </w:r>
            <w:r w:rsidR="00DF3250">
              <w:rPr>
                <w:noProof/>
                <w:webHidden/>
              </w:rPr>
              <w:fldChar w:fldCharType="separate"/>
            </w:r>
            <w:r w:rsidR="00DF3250">
              <w:rPr>
                <w:noProof/>
                <w:webHidden/>
              </w:rPr>
              <w:t>6</w:t>
            </w:r>
            <w:r w:rsidR="00DF3250">
              <w:rPr>
                <w:noProof/>
                <w:webHidden/>
              </w:rPr>
              <w:fldChar w:fldCharType="end"/>
            </w:r>
          </w:hyperlink>
        </w:p>
        <w:p w14:paraId="0DC90126" w14:textId="3A88F4DB" w:rsidR="00791D38" w:rsidRPr="00791D38" w:rsidRDefault="00791D38" w:rsidP="00791D38">
          <w:r w:rsidRPr="00791D38">
            <w:rPr>
              <w:b/>
              <w:bCs/>
            </w:rPr>
            <w:t>Feelings</w:t>
          </w:r>
          <w:r>
            <w:t>…………………………………………………………………………………………………………………………………………</w:t>
          </w:r>
          <w:proofErr w:type="gramStart"/>
          <w:r>
            <w:t>…..</w:t>
          </w:r>
          <w:proofErr w:type="gramEnd"/>
          <w:r>
            <w:t>6</w:t>
          </w:r>
          <w:bookmarkStart w:id="0" w:name="_GoBack"/>
          <w:bookmarkEnd w:id="0"/>
        </w:p>
        <w:p w14:paraId="4DC81495" w14:textId="0FCA7B30" w:rsidR="00791D38" w:rsidRPr="00791D38" w:rsidRDefault="00505FE6" w:rsidP="00791D38">
          <w:pPr>
            <w:pStyle w:val="TOC1"/>
            <w:tabs>
              <w:tab w:val="right" w:leader="dot" w:pos="9016"/>
            </w:tabs>
            <w:rPr>
              <w:noProof/>
            </w:rPr>
          </w:pPr>
          <w:hyperlink w:anchor="_Toc17362650" w:history="1">
            <w:r w:rsidR="00DF3250" w:rsidRPr="00F67719">
              <w:rPr>
                <w:rStyle w:val="Hyperlink"/>
                <w:b/>
                <w:noProof/>
              </w:rPr>
              <w:t>Results</w:t>
            </w:r>
            <w:r w:rsidR="00DF3250">
              <w:rPr>
                <w:noProof/>
                <w:webHidden/>
              </w:rPr>
              <w:tab/>
            </w:r>
            <w:r w:rsidR="00DF3250">
              <w:rPr>
                <w:noProof/>
                <w:webHidden/>
              </w:rPr>
              <w:fldChar w:fldCharType="begin"/>
            </w:r>
            <w:r w:rsidR="00DF3250">
              <w:rPr>
                <w:noProof/>
                <w:webHidden/>
              </w:rPr>
              <w:instrText xml:space="preserve"> PAGEREF _Toc17362650 \h </w:instrText>
            </w:r>
            <w:r w:rsidR="00DF3250">
              <w:rPr>
                <w:noProof/>
                <w:webHidden/>
              </w:rPr>
            </w:r>
            <w:r w:rsidR="00DF3250">
              <w:rPr>
                <w:noProof/>
                <w:webHidden/>
              </w:rPr>
              <w:fldChar w:fldCharType="separate"/>
            </w:r>
            <w:r w:rsidR="00DF3250">
              <w:rPr>
                <w:noProof/>
                <w:webHidden/>
              </w:rPr>
              <w:t>6</w:t>
            </w:r>
            <w:r w:rsidR="00DF3250">
              <w:rPr>
                <w:noProof/>
                <w:webHidden/>
              </w:rPr>
              <w:fldChar w:fldCharType="end"/>
            </w:r>
          </w:hyperlink>
        </w:p>
        <w:p w14:paraId="18FFF61C" w14:textId="2AB39EF3" w:rsidR="00DF3250" w:rsidRDefault="00505FE6">
          <w:pPr>
            <w:pStyle w:val="TOC1"/>
            <w:tabs>
              <w:tab w:val="right" w:leader="dot" w:pos="9016"/>
            </w:tabs>
            <w:rPr>
              <w:rFonts w:eastAsiaTheme="minorEastAsia"/>
              <w:noProof/>
              <w:lang w:eastAsia="en-GB"/>
            </w:rPr>
          </w:pPr>
          <w:hyperlink w:anchor="_Toc17362651" w:history="1">
            <w:r w:rsidR="00791D38">
              <w:rPr>
                <w:rStyle w:val="Hyperlink"/>
                <w:b/>
                <w:noProof/>
              </w:rPr>
              <w:t>Recommendation</w:t>
            </w:r>
            <w:r w:rsidR="00DF3250">
              <w:rPr>
                <w:noProof/>
                <w:webHidden/>
              </w:rPr>
              <w:tab/>
            </w:r>
            <w:r w:rsidR="00DF3250">
              <w:rPr>
                <w:noProof/>
                <w:webHidden/>
              </w:rPr>
              <w:fldChar w:fldCharType="begin"/>
            </w:r>
            <w:r w:rsidR="00DF3250">
              <w:rPr>
                <w:noProof/>
                <w:webHidden/>
              </w:rPr>
              <w:instrText xml:space="preserve"> PAGEREF _Toc17362651 \h </w:instrText>
            </w:r>
            <w:r w:rsidR="00DF3250">
              <w:rPr>
                <w:noProof/>
                <w:webHidden/>
              </w:rPr>
            </w:r>
            <w:r w:rsidR="00DF3250">
              <w:rPr>
                <w:noProof/>
                <w:webHidden/>
              </w:rPr>
              <w:fldChar w:fldCharType="separate"/>
            </w:r>
            <w:r w:rsidR="00DF3250">
              <w:rPr>
                <w:noProof/>
                <w:webHidden/>
              </w:rPr>
              <w:t>7</w:t>
            </w:r>
            <w:r w:rsidR="00DF3250">
              <w:rPr>
                <w:noProof/>
                <w:webHidden/>
              </w:rPr>
              <w:fldChar w:fldCharType="end"/>
            </w:r>
          </w:hyperlink>
        </w:p>
        <w:p w14:paraId="2E9153C2" w14:textId="77777777" w:rsidR="00DF3250" w:rsidRDefault="00505FE6">
          <w:pPr>
            <w:pStyle w:val="TOC1"/>
            <w:tabs>
              <w:tab w:val="right" w:leader="dot" w:pos="9016"/>
            </w:tabs>
            <w:rPr>
              <w:rFonts w:eastAsiaTheme="minorEastAsia"/>
              <w:noProof/>
              <w:lang w:eastAsia="en-GB"/>
            </w:rPr>
          </w:pPr>
          <w:hyperlink w:anchor="_Toc17362652" w:history="1">
            <w:r w:rsidR="00DF3250" w:rsidRPr="00F67719">
              <w:rPr>
                <w:rStyle w:val="Hyperlink"/>
                <w:b/>
                <w:noProof/>
              </w:rPr>
              <w:t>Conclusion</w:t>
            </w:r>
            <w:r w:rsidR="00DF3250">
              <w:rPr>
                <w:noProof/>
                <w:webHidden/>
              </w:rPr>
              <w:tab/>
            </w:r>
            <w:r w:rsidR="00DF3250">
              <w:rPr>
                <w:noProof/>
                <w:webHidden/>
              </w:rPr>
              <w:fldChar w:fldCharType="begin"/>
            </w:r>
            <w:r w:rsidR="00DF3250">
              <w:rPr>
                <w:noProof/>
                <w:webHidden/>
              </w:rPr>
              <w:instrText xml:space="preserve"> PAGEREF _Toc17362652 \h </w:instrText>
            </w:r>
            <w:r w:rsidR="00DF3250">
              <w:rPr>
                <w:noProof/>
                <w:webHidden/>
              </w:rPr>
            </w:r>
            <w:r w:rsidR="00DF3250">
              <w:rPr>
                <w:noProof/>
                <w:webHidden/>
              </w:rPr>
              <w:fldChar w:fldCharType="separate"/>
            </w:r>
            <w:r w:rsidR="00DF3250">
              <w:rPr>
                <w:noProof/>
                <w:webHidden/>
              </w:rPr>
              <w:t>7</w:t>
            </w:r>
            <w:r w:rsidR="00DF3250">
              <w:rPr>
                <w:noProof/>
                <w:webHidden/>
              </w:rPr>
              <w:fldChar w:fldCharType="end"/>
            </w:r>
          </w:hyperlink>
        </w:p>
        <w:p w14:paraId="18470D2D" w14:textId="77777777" w:rsidR="00DF3250" w:rsidRDefault="00505FE6">
          <w:pPr>
            <w:pStyle w:val="TOC1"/>
            <w:tabs>
              <w:tab w:val="right" w:leader="dot" w:pos="9016"/>
            </w:tabs>
            <w:rPr>
              <w:rFonts w:eastAsiaTheme="minorEastAsia"/>
              <w:noProof/>
              <w:lang w:eastAsia="en-GB"/>
            </w:rPr>
          </w:pPr>
          <w:hyperlink w:anchor="_Toc17362653" w:history="1">
            <w:r w:rsidR="00DF3250" w:rsidRPr="00F67719">
              <w:rPr>
                <w:rStyle w:val="Hyperlink"/>
                <w:b/>
                <w:noProof/>
              </w:rPr>
              <w:t>References</w:t>
            </w:r>
            <w:r w:rsidR="00DF3250">
              <w:rPr>
                <w:noProof/>
                <w:webHidden/>
              </w:rPr>
              <w:tab/>
            </w:r>
            <w:r w:rsidR="00DF3250">
              <w:rPr>
                <w:noProof/>
                <w:webHidden/>
              </w:rPr>
              <w:fldChar w:fldCharType="begin"/>
            </w:r>
            <w:r w:rsidR="00DF3250">
              <w:rPr>
                <w:noProof/>
                <w:webHidden/>
              </w:rPr>
              <w:instrText xml:space="preserve"> PAGEREF _Toc17362653 \h </w:instrText>
            </w:r>
            <w:r w:rsidR="00DF3250">
              <w:rPr>
                <w:noProof/>
                <w:webHidden/>
              </w:rPr>
            </w:r>
            <w:r w:rsidR="00DF3250">
              <w:rPr>
                <w:noProof/>
                <w:webHidden/>
              </w:rPr>
              <w:fldChar w:fldCharType="separate"/>
            </w:r>
            <w:r w:rsidR="00DF3250">
              <w:rPr>
                <w:noProof/>
                <w:webHidden/>
              </w:rPr>
              <w:t>7</w:t>
            </w:r>
            <w:r w:rsidR="00DF3250">
              <w:rPr>
                <w:noProof/>
                <w:webHidden/>
              </w:rPr>
              <w:fldChar w:fldCharType="end"/>
            </w:r>
          </w:hyperlink>
        </w:p>
        <w:p w14:paraId="78D126B3" w14:textId="77777777" w:rsidR="00DF3250" w:rsidRDefault="00505FE6">
          <w:pPr>
            <w:pStyle w:val="TOC1"/>
            <w:tabs>
              <w:tab w:val="right" w:leader="dot" w:pos="9016"/>
            </w:tabs>
            <w:rPr>
              <w:rFonts w:eastAsiaTheme="minorEastAsia"/>
              <w:noProof/>
              <w:lang w:eastAsia="en-GB"/>
            </w:rPr>
          </w:pPr>
          <w:hyperlink w:anchor="_Toc17362654" w:history="1">
            <w:r w:rsidR="00DF3250" w:rsidRPr="00F67719">
              <w:rPr>
                <w:rStyle w:val="Hyperlink"/>
                <w:b/>
                <w:noProof/>
              </w:rPr>
              <w:t>Appendix</w:t>
            </w:r>
            <w:r w:rsidR="00DF3250">
              <w:rPr>
                <w:noProof/>
                <w:webHidden/>
              </w:rPr>
              <w:tab/>
            </w:r>
            <w:r w:rsidR="00DF3250">
              <w:rPr>
                <w:noProof/>
                <w:webHidden/>
              </w:rPr>
              <w:fldChar w:fldCharType="begin"/>
            </w:r>
            <w:r w:rsidR="00DF3250">
              <w:rPr>
                <w:noProof/>
                <w:webHidden/>
              </w:rPr>
              <w:instrText xml:space="preserve"> PAGEREF _Toc17362654 \h </w:instrText>
            </w:r>
            <w:r w:rsidR="00DF3250">
              <w:rPr>
                <w:noProof/>
                <w:webHidden/>
              </w:rPr>
            </w:r>
            <w:r w:rsidR="00DF3250">
              <w:rPr>
                <w:noProof/>
                <w:webHidden/>
              </w:rPr>
              <w:fldChar w:fldCharType="separate"/>
            </w:r>
            <w:r w:rsidR="00DF3250">
              <w:rPr>
                <w:noProof/>
                <w:webHidden/>
              </w:rPr>
              <w:t>7</w:t>
            </w:r>
            <w:r w:rsidR="00DF3250">
              <w:rPr>
                <w:noProof/>
                <w:webHidden/>
              </w:rPr>
              <w:fldChar w:fldCharType="end"/>
            </w:r>
          </w:hyperlink>
        </w:p>
        <w:p w14:paraId="0AC69971" w14:textId="77777777" w:rsidR="000822F5" w:rsidRDefault="000822F5">
          <w:r>
            <w:rPr>
              <w:b/>
              <w:bCs/>
              <w:noProof/>
            </w:rPr>
            <w:fldChar w:fldCharType="end"/>
          </w:r>
        </w:p>
      </w:sdtContent>
    </w:sdt>
    <w:p w14:paraId="7FF933A0" w14:textId="77777777" w:rsidR="00505076" w:rsidRDefault="00505076" w:rsidP="008D23B2">
      <w:pPr>
        <w:rPr>
          <w:sz w:val="48"/>
          <w:szCs w:val="48"/>
        </w:rPr>
      </w:pPr>
    </w:p>
    <w:p w14:paraId="163E8E71" w14:textId="77777777" w:rsidR="000822F5" w:rsidRDefault="000822F5" w:rsidP="008D23B2">
      <w:pPr>
        <w:rPr>
          <w:sz w:val="48"/>
          <w:szCs w:val="48"/>
        </w:rPr>
      </w:pPr>
    </w:p>
    <w:p w14:paraId="78EB4EB4" w14:textId="77777777" w:rsidR="000822F5" w:rsidRDefault="000822F5" w:rsidP="008D23B2">
      <w:pPr>
        <w:rPr>
          <w:sz w:val="48"/>
          <w:szCs w:val="48"/>
        </w:rPr>
      </w:pPr>
    </w:p>
    <w:p w14:paraId="76373E6E" w14:textId="77777777" w:rsidR="00E843C5" w:rsidRDefault="00E843C5" w:rsidP="008D23B2">
      <w:pPr>
        <w:rPr>
          <w:sz w:val="48"/>
          <w:szCs w:val="48"/>
        </w:rPr>
      </w:pPr>
    </w:p>
    <w:p w14:paraId="406309A8" w14:textId="77777777" w:rsidR="00E843C5" w:rsidRDefault="00E843C5" w:rsidP="008D23B2">
      <w:pPr>
        <w:rPr>
          <w:sz w:val="48"/>
          <w:szCs w:val="48"/>
        </w:rPr>
      </w:pPr>
    </w:p>
    <w:p w14:paraId="32764A13" w14:textId="77777777" w:rsidR="00E843C5" w:rsidRDefault="00E843C5" w:rsidP="008D23B2">
      <w:pPr>
        <w:rPr>
          <w:sz w:val="48"/>
          <w:szCs w:val="48"/>
        </w:rPr>
      </w:pPr>
    </w:p>
    <w:p w14:paraId="7F047EC9" w14:textId="77777777" w:rsidR="00E843C5" w:rsidRDefault="00E843C5" w:rsidP="008D23B2">
      <w:pPr>
        <w:rPr>
          <w:sz w:val="48"/>
          <w:szCs w:val="48"/>
        </w:rPr>
      </w:pPr>
    </w:p>
    <w:p w14:paraId="6A80D496" w14:textId="77777777" w:rsidR="00E843C5" w:rsidRDefault="00E843C5" w:rsidP="008D23B2">
      <w:pPr>
        <w:rPr>
          <w:sz w:val="48"/>
          <w:szCs w:val="48"/>
        </w:rPr>
      </w:pPr>
    </w:p>
    <w:p w14:paraId="6B686A29" w14:textId="77777777" w:rsidR="000822F5" w:rsidRDefault="000822F5" w:rsidP="008D23B2">
      <w:pPr>
        <w:rPr>
          <w:sz w:val="48"/>
          <w:szCs w:val="48"/>
        </w:rPr>
      </w:pPr>
    </w:p>
    <w:p w14:paraId="1FBDA7C6" w14:textId="77777777" w:rsidR="003D59C7" w:rsidRDefault="003D59C7" w:rsidP="008D23B2">
      <w:pPr>
        <w:rPr>
          <w:sz w:val="48"/>
          <w:szCs w:val="48"/>
        </w:rPr>
      </w:pPr>
    </w:p>
    <w:p w14:paraId="49DA1A97" w14:textId="77777777" w:rsidR="005E0FE0" w:rsidRDefault="005E0FE0" w:rsidP="008D23B2">
      <w:pPr>
        <w:rPr>
          <w:sz w:val="48"/>
          <w:szCs w:val="48"/>
        </w:rPr>
      </w:pPr>
    </w:p>
    <w:p w14:paraId="4F3AED85" w14:textId="77777777" w:rsidR="005E0FE0" w:rsidRDefault="005E0FE0" w:rsidP="008D23B2">
      <w:pPr>
        <w:rPr>
          <w:sz w:val="48"/>
          <w:szCs w:val="48"/>
        </w:rPr>
      </w:pPr>
    </w:p>
    <w:p w14:paraId="22B6D8EA" w14:textId="77777777" w:rsidR="008D23B2" w:rsidRPr="008D23B2" w:rsidRDefault="008D23B2" w:rsidP="008D23B2">
      <w:pPr>
        <w:rPr>
          <w:sz w:val="48"/>
          <w:szCs w:val="48"/>
        </w:rPr>
      </w:pPr>
      <w:bookmarkStart w:id="1" w:name="_Toc17362644"/>
      <w:r w:rsidRPr="008C711C">
        <w:rPr>
          <w:rStyle w:val="Heading1Char"/>
          <w:b/>
          <w:sz w:val="44"/>
          <w:szCs w:val="44"/>
        </w:rPr>
        <w:t>Abstract</w:t>
      </w:r>
      <w:r w:rsidR="006C4F88">
        <w:rPr>
          <w:rStyle w:val="Heading1Char"/>
          <w:b/>
          <w:sz w:val="44"/>
          <w:szCs w:val="44"/>
        </w:rPr>
        <w:t xml:space="preserve"> (</w:t>
      </w:r>
      <w:r w:rsidR="00AB34DC">
        <w:rPr>
          <w:rStyle w:val="Heading1Char"/>
          <w:b/>
          <w:sz w:val="44"/>
          <w:szCs w:val="44"/>
        </w:rPr>
        <w:t xml:space="preserve">or </w:t>
      </w:r>
      <w:r w:rsidR="006C4F88">
        <w:rPr>
          <w:rStyle w:val="Heading1Char"/>
          <w:b/>
          <w:sz w:val="44"/>
          <w:szCs w:val="44"/>
        </w:rPr>
        <w:t>Executive Summary)</w:t>
      </w:r>
      <w:bookmarkEnd w:id="1"/>
    </w:p>
    <w:p w14:paraId="58D065F7" w14:textId="322BBE10" w:rsidR="00505076" w:rsidRDefault="00505076" w:rsidP="00505076">
      <w:pPr>
        <w:rPr>
          <w:sz w:val="48"/>
          <w:szCs w:val="48"/>
        </w:rPr>
      </w:pPr>
    </w:p>
    <w:p w14:paraId="53273850" w14:textId="420A3D85" w:rsidR="00A4349D" w:rsidRPr="00A4349D" w:rsidRDefault="00A4349D" w:rsidP="00505076">
      <w:pPr>
        <w:rPr>
          <w:rFonts w:ascii="Arial" w:hAnsi="Arial" w:cs="Arial"/>
          <w:sz w:val="36"/>
          <w:szCs w:val="36"/>
        </w:rPr>
      </w:pPr>
      <w:r w:rsidRPr="00A4349D">
        <w:rPr>
          <w:rFonts w:ascii="Arial" w:hAnsi="Arial" w:cs="Arial"/>
          <w:sz w:val="36"/>
          <w:szCs w:val="36"/>
        </w:rPr>
        <w:t>The research reveals the versatile facilities about the cybernetic learning environment. The simulated learning environment is the digitally used environment where the students and the teachers are engaged with each other from the remote site to get learned. It is the complete package of the learning platform (Westbrook, 2006). There are also some controversial issues about the VLE platform that creates an isolated environment among the students.  Thus, there should be some interesting issue need to be added with the digitally enabled environment or e-learning platform that should be used as the replacing the isolation of this learning platform.</w:t>
      </w:r>
    </w:p>
    <w:p w14:paraId="4DE48AAC" w14:textId="77777777" w:rsidR="00696D78" w:rsidRDefault="00696D78" w:rsidP="00505076">
      <w:pPr>
        <w:rPr>
          <w:sz w:val="48"/>
          <w:szCs w:val="48"/>
        </w:rPr>
      </w:pPr>
    </w:p>
    <w:p w14:paraId="53A8CF6F" w14:textId="77777777" w:rsidR="00696D78" w:rsidRDefault="00696D78" w:rsidP="00505076">
      <w:pPr>
        <w:rPr>
          <w:sz w:val="48"/>
          <w:szCs w:val="48"/>
        </w:rPr>
      </w:pPr>
    </w:p>
    <w:p w14:paraId="0E2AC532" w14:textId="77777777" w:rsidR="00696D78" w:rsidRDefault="00696D78" w:rsidP="00505076">
      <w:pPr>
        <w:rPr>
          <w:sz w:val="48"/>
          <w:szCs w:val="48"/>
        </w:rPr>
      </w:pPr>
    </w:p>
    <w:p w14:paraId="19DBC9E9" w14:textId="77777777" w:rsidR="008D23B2" w:rsidRPr="008D23B2" w:rsidRDefault="008D23B2" w:rsidP="008D23B2">
      <w:pPr>
        <w:rPr>
          <w:sz w:val="48"/>
          <w:szCs w:val="48"/>
        </w:rPr>
      </w:pPr>
      <w:bookmarkStart w:id="2" w:name="_Toc17362645"/>
      <w:r w:rsidRPr="00AF57F9">
        <w:rPr>
          <w:rStyle w:val="Heading1Char"/>
          <w:b/>
          <w:sz w:val="48"/>
          <w:szCs w:val="48"/>
        </w:rPr>
        <w:t>Introduction</w:t>
      </w:r>
      <w:r w:rsidR="00900A77">
        <w:rPr>
          <w:rStyle w:val="Heading1Char"/>
          <w:b/>
          <w:sz w:val="48"/>
          <w:szCs w:val="48"/>
        </w:rPr>
        <w:t xml:space="preserve"> / Aim</w:t>
      </w:r>
      <w:r w:rsidR="00B461E5">
        <w:rPr>
          <w:rStyle w:val="Heading1Char"/>
          <w:b/>
          <w:sz w:val="48"/>
          <w:szCs w:val="48"/>
        </w:rPr>
        <w:t xml:space="preserve"> and </w:t>
      </w:r>
      <w:r w:rsidR="00863BBC">
        <w:rPr>
          <w:rStyle w:val="Heading1Char"/>
          <w:b/>
          <w:sz w:val="48"/>
          <w:szCs w:val="48"/>
        </w:rPr>
        <w:t>Objectives</w:t>
      </w:r>
      <w:bookmarkEnd w:id="2"/>
    </w:p>
    <w:p w14:paraId="0EF6F0C3" w14:textId="5F2F75BC" w:rsidR="008D23B2" w:rsidRPr="00A4349D" w:rsidRDefault="00A4349D" w:rsidP="008D23B2">
      <w:pPr>
        <w:rPr>
          <w:rFonts w:ascii="Arial" w:hAnsi="Arial" w:cs="Arial"/>
          <w:sz w:val="28"/>
          <w:szCs w:val="28"/>
        </w:rPr>
      </w:pPr>
      <w:r w:rsidRPr="00A4349D">
        <w:rPr>
          <w:rFonts w:ascii="Arial" w:hAnsi="Arial" w:cs="Arial"/>
          <w:sz w:val="28"/>
          <w:szCs w:val="28"/>
        </w:rPr>
        <w:t xml:space="preserve">The virtual learning platform is the digital-enabled technology-based learning platform that creates a digital learning platform to get interconnected among the teachers and the students from the remote </w:t>
      </w:r>
      <w:r w:rsidRPr="00A4349D">
        <w:rPr>
          <w:rFonts w:ascii="Arial" w:hAnsi="Arial" w:cs="Arial"/>
          <w:sz w:val="28"/>
          <w:szCs w:val="28"/>
        </w:rPr>
        <w:lastRenderedPageBreak/>
        <w:t>site of the educational institutions (</w:t>
      </w:r>
      <w:proofErr w:type="spellStart"/>
      <w:r w:rsidRPr="00A4349D">
        <w:rPr>
          <w:rFonts w:ascii="Arial" w:hAnsi="Arial" w:cs="Arial"/>
          <w:sz w:val="28"/>
          <w:szCs w:val="28"/>
        </w:rPr>
        <w:t>Boiticki</w:t>
      </w:r>
      <w:proofErr w:type="spellEnd"/>
      <w:r w:rsidRPr="00A4349D">
        <w:rPr>
          <w:rFonts w:ascii="Arial" w:hAnsi="Arial" w:cs="Arial"/>
          <w:sz w:val="28"/>
          <w:szCs w:val="28"/>
        </w:rPr>
        <w:t xml:space="preserve">, 2015). It brings about some unique and distinctive advantages for the students and teachers of educational institutions. Although it has some controversial issue the disadvantages of the virtual learning platform. It may create an emotionless environment. It may block the personal life of a facility environment that people are connected from their residential </w:t>
      </w:r>
      <w:proofErr w:type="gramStart"/>
      <w:r w:rsidRPr="00A4349D">
        <w:rPr>
          <w:rFonts w:ascii="Arial" w:hAnsi="Arial" w:cs="Arial"/>
          <w:sz w:val="28"/>
          <w:szCs w:val="28"/>
        </w:rPr>
        <w:t>site</w:t>
      </w:r>
      <w:proofErr w:type="gramEnd"/>
      <w:r w:rsidRPr="00A4349D">
        <w:rPr>
          <w:rFonts w:ascii="Arial" w:hAnsi="Arial" w:cs="Arial"/>
          <w:sz w:val="28"/>
          <w:szCs w:val="28"/>
        </w:rPr>
        <w:t xml:space="preserve"> so it never is an adequate environment, the critics have come to the virtual learning environment.</w:t>
      </w:r>
      <w:r w:rsidR="008D23B2" w:rsidRPr="00A4349D">
        <w:rPr>
          <w:rFonts w:ascii="Arial" w:hAnsi="Arial" w:cs="Arial"/>
          <w:sz w:val="28"/>
          <w:szCs w:val="28"/>
        </w:rPr>
        <w:t xml:space="preserve">             </w:t>
      </w:r>
    </w:p>
    <w:p w14:paraId="327F193F" w14:textId="77777777" w:rsidR="008D23B2" w:rsidRPr="008D23B2" w:rsidRDefault="008D23B2" w:rsidP="008D23B2">
      <w:pPr>
        <w:rPr>
          <w:sz w:val="48"/>
          <w:szCs w:val="48"/>
        </w:rPr>
      </w:pPr>
    </w:p>
    <w:p w14:paraId="50F84666" w14:textId="77777777" w:rsidR="008D23B2" w:rsidRPr="008D23B2" w:rsidRDefault="008D23B2" w:rsidP="008D23B2">
      <w:pPr>
        <w:rPr>
          <w:sz w:val="48"/>
          <w:szCs w:val="48"/>
        </w:rPr>
      </w:pPr>
      <w:bookmarkStart w:id="3" w:name="_Toc17362646"/>
      <w:r w:rsidRPr="002C2BAF">
        <w:rPr>
          <w:rStyle w:val="Heading1Char"/>
          <w:b/>
          <w:sz w:val="48"/>
          <w:szCs w:val="48"/>
        </w:rPr>
        <w:t>Literature Review</w:t>
      </w:r>
      <w:bookmarkEnd w:id="3"/>
    </w:p>
    <w:p w14:paraId="1AB28838" w14:textId="77777777" w:rsidR="00A4349D" w:rsidRPr="00A4349D" w:rsidRDefault="00A4349D" w:rsidP="00A4349D">
      <w:pPr>
        <w:jc w:val="both"/>
        <w:rPr>
          <w:rFonts w:ascii="Arial" w:hAnsi="Arial" w:cs="Arial"/>
          <w:sz w:val="28"/>
          <w:szCs w:val="28"/>
          <w:lang w:val="en-US"/>
        </w:rPr>
      </w:pPr>
      <w:r w:rsidRPr="00A4349D">
        <w:rPr>
          <w:rFonts w:ascii="Arial" w:hAnsi="Arial" w:cs="Arial"/>
          <w:sz w:val="28"/>
          <w:szCs w:val="28"/>
          <w:lang w:val="en-US"/>
        </w:rPr>
        <w:t>The simulated learning environment is the technology-based educational platform where students can learn using the digital web and communication technology (</w:t>
      </w:r>
      <w:proofErr w:type="spellStart"/>
      <w:r w:rsidRPr="00A4349D">
        <w:rPr>
          <w:rFonts w:ascii="Arial" w:hAnsi="Arial" w:cs="Arial"/>
          <w:sz w:val="28"/>
          <w:szCs w:val="28"/>
          <w:lang w:val="en-US"/>
        </w:rPr>
        <w:t>Mehdipour</w:t>
      </w:r>
      <w:proofErr w:type="spellEnd"/>
      <w:r w:rsidRPr="00A4349D">
        <w:rPr>
          <w:rFonts w:ascii="Arial" w:hAnsi="Arial" w:cs="Arial"/>
          <w:sz w:val="28"/>
          <w:szCs w:val="28"/>
          <w:lang w:val="en-US"/>
        </w:rPr>
        <w:t xml:space="preserve">, 2013). In a digital learning environment, usually within educational institutions, students can learn about using modern communication technology. The virtual learning environment is the learning platform where everyone i.e., the teachers, students, and facilitators can get benefitted from this platform (Westbrook, 2006). </w:t>
      </w:r>
    </w:p>
    <w:p w14:paraId="4E2086F0" w14:textId="77777777" w:rsidR="00A4349D" w:rsidRPr="00A4349D" w:rsidRDefault="00A4349D" w:rsidP="00A4349D">
      <w:pPr>
        <w:jc w:val="both"/>
        <w:rPr>
          <w:rFonts w:ascii="Arial" w:hAnsi="Arial" w:cs="Arial"/>
          <w:sz w:val="28"/>
          <w:szCs w:val="28"/>
          <w:lang w:val="en-US"/>
        </w:rPr>
      </w:pPr>
      <w:r w:rsidRPr="00A4349D">
        <w:rPr>
          <w:rFonts w:ascii="Arial" w:hAnsi="Arial" w:cs="Arial"/>
          <w:sz w:val="28"/>
          <w:szCs w:val="28"/>
          <w:lang w:val="en-US"/>
        </w:rPr>
        <w:t xml:space="preserve">A computer-generated learning environment contains a pool of digital platforms where a digital course outline offered to the students, administrative information to the information, basic contents of the digital learning platform, multimedia platform, digital and integrated contents, student assessment quizzes, all the activities related to the teaching and learning are performed as per the internet and communication technology (Crook, 2009). There are also formal assessment criteria such as essay preparation, submission of the project paper, and presentation of the project paper. There are also be supported by communication and integrated technology and materials. The supporting materials for the communication are also there for instance, the e-mail, instant messaging, Viki’s </w:t>
      </w:r>
      <w:proofErr w:type="gramStart"/>
      <w:r w:rsidRPr="00A4349D">
        <w:rPr>
          <w:rFonts w:ascii="Arial" w:hAnsi="Arial" w:cs="Arial"/>
          <w:sz w:val="28"/>
          <w:szCs w:val="28"/>
          <w:lang w:val="en-US"/>
        </w:rPr>
        <w:t>and etc.</w:t>
      </w:r>
      <w:proofErr w:type="gramEnd"/>
      <w:r w:rsidRPr="00A4349D">
        <w:rPr>
          <w:rFonts w:ascii="Arial" w:hAnsi="Arial" w:cs="Arial"/>
          <w:sz w:val="28"/>
          <w:szCs w:val="28"/>
          <w:lang w:val="en-US"/>
        </w:rPr>
        <w:t xml:space="preserve"> There is also the virtual whiteboard that is interconnected to the outsiders (</w:t>
      </w:r>
      <w:proofErr w:type="spellStart"/>
      <w:r w:rsidRPr="00A4349D">
        <w:rPr>
          <w:rFonts w:ascii="Arial" w:hAnsi="Arial" w:cs="Arial"/>
          <w:sz w:val="28"/>
          <w:szCs w:val="28"/>
          <w:lang w:val="en-US"/>
        </w:rPr>
        <w:t>Mupinga</w:t>
      </w:r>
      <w:proofErr w:type="spellEnd"/>
      <w:r w:rsidRPr="00A4349D">
        <w:rPr>
          <w:rFonts w:ascii="Arial" w:hAnsi="Arial" w:cs="Arial"/>
          <w:sz w:val="28"/>
          <w:szCs w:val="28"/>
          <w:lang w:val="en-US"/>
        </w:rPr>
        <w:t xml:space="preserve">, 2005). </w:t>
      </w:r>
    </w:p>
    <w:p w14:paraId="50E580AD" w14:textId="77777777" w:rsidR="00A4349D" w:rsidRPr="00A4349D" w:rsidRDefault="00A4349D" w:rsidP="00A4349D">
      <w:pPr>
        <w:jc w:val="both"/>
        <w:rPr>
          <w:rFonts w:ascii="Arial" w:hAnsi="Arial" w:cs="Arial"/>
          <w:sz w:val="28"/>
          <w:szCs w:val="28"/>
          <w:lang w:val="en-US"/>
        </w:rPr>
      </w:pPr>
      <w:r w:rsidRPr="00A4349D">
        <w:rPr>
          <w:rFonts w:ascii="Arial" w:hAnsi="Arial" w:cs="Arial"/>
          <w:sz w:val="28"/>
          <w:szCs w:val="28"/>
          <w:lang w:val="en-US"/>
        </w:rPr>
        <w:t xml:space="preserve">One of the powerful tools of increasing students’ accessibility to the teaching experience that is a virtual learning environment. It is a student-friendly learning platform. It experiences wide versatility to the students as a result, students can get an enjoyable and comfortable environment where they can get an interconnected environment to communicate with </w:t>
      </w:r>
      <w:r w:rsidRPr="00A4349D">
        <w:rPr>
          <w:rFonts w:ascii="Arial" w:hAnsi="Arial" w:cs="Arial"/>
          <w:sz w:val="28"/>
          <w:szCs w:val="28"/>
          <w:lang w:val="en-US"/>
        </w:rPr>
        <w:lastRenderedPageBreak/>
        <w:t>the mate students. So, the powerful mechanism to increase the student’s accessibility that is the digital learning platform (</w:t>
      </w:r>
      <w:proofErr w:type="spellStart"/>
      <w:r w:rsidRPr="00A4349D">
        <w:rPr>
          <w:rFonts w:ascii="Arial" w:hAnsi="Arial" w:cs="Arial"/>
          <w:sz w:val="28"/>
          <w:szCs w:val="28"/>
          <w:lang w:val="en-US"/>
        </w:rPr>
        <w:t>Boiticki</w:t>
      </w:r>
      <w:proofErr w:type="spellEnd"/>
      <w:r w:rsidRPr="00A4349D">
        <w:rPr>
          <w:rFonts w:ascii="Arial" w:hAnsi="Arial" w:cs="Arial"/>
          <w:sz w:val="28"/>
          <w:szCs w:val="28"/>
          <w:lang w:val="en-US"/>
        </w:rPr>
        <w:t xml:space="preserve">, 2015). </w:t>
      </w:r>
    </w:p>
    <w:p w14:paraId="0F863E5F" w14:textId="77777777" w:rsidR="00A4349D" w:rsidRPr="00A4349D" w:rsidRDefault="00A4349D" w:rsidP="00A4349D">
      <w:pPr>
        <w:jc w:val="both"/>
        <w:rPr>
          <w:rFonts w:ascii="Arial" w:hAnsi="Arial" w:cs="Arial"/>
          <w:sz w:val="28"/>
          <w:szCs w:val="28"/>
          <w:lang w:val="en-US"/>
        </w:rPr>
      </w:pPr>
      <w:r w:rsidRPr="00A4349D">
        <w:rPr>
          <w:rFonts w:ascii="Arial" w:hAnsi="Arial" w:cs="Arial"/>
          <w:sz w:val="28"/>
          <w:szCs w:val="28"/>
          <w:lang w:val="en-US"/>
        </w:rPr>
        <w:t>The rational justification of the digital learning platform is that it increases academic performance to the students (</w:t>
      </w:r>
      <w:proofErr w:type="spellStart"/>
      <w:r w:rsidRPr="00A4349D">
        <w:rPr>
          <w:rFonts w:ascii="Arial" w:hAnsi="Arial" w:cs="Arial"/>
          <w:sz w:val="28"/>
          <w:szCs w:val="28"/>
          <w:lang w:val="en-US"/>
        </w:rPr>
        <w:t>Mehdipour</w:t>
      </w:r>
      <w:proofErr w:type="spellEnd"/>
      <w:r w:rsidRPr="00A4349D">
        <w:rPr>
          <w:rFonts w:ascii="Arial" w:hAnsi="Arial" w:cs="Arial"/>
          <w:sz w:val="28"/>
          <w:szCs w:val="28"/>
          <w:lang w:val="en-US"/>
        </w:rPr>
        <w:t xml:space="preserve">, 2013). It meets the digital diversified learning need of the students. It equips the students, teachers, and all the administrative bodies of the integrated authorities (Crook, 2009). </w:t>
      </w:r>
    </w:p>
    <w:p w14:paraId="2C138DF7" w14:textId="77777777" w:rsidR="00A4349D" w:rsidRPr="00A4349D" w:rsidRDefault="00A4349D" w:rsidP="00A4349D">
      <w:pPr>
        <w:jc w:val="both"/>
        <w:rPr>
          <w:rFonts w:ascii="Arial" w:hAnsi="Arial" w:cs="Arial"/>
          <w:sz w:val="28"/>
          <w:szCs w:val="28"/>
          <w:lang w:val="en-US"/>
        </w:rPr>
      </w:pPr>
      <w:r w:rsidRPr="00A4349D">
        <w:rPr>
          <w:rFonts w:ascii="Arial" w:hAnsi="Arial" w:cs="Arial"/>
          <w:sz w:val="28"/>
          <w:szCs w:val="28"/>
          <w:lang w:val="en-US"/>
        </w:rPr>
        <w:t>They are also some controversy regarding the virtual digital learning platform that is students can get isolated from fellow students and teachers. People can get enabled to remain self-connected in all time and that creates some sort of isolation among the students (</w:t>
      </w:r>
      <w:proofErr w:type="spellStart"/>
      <w:r w:rsidRPr="00A4349D">
        <w:rPr>
          <w:rFonts w:ascii="Arial" w:hAnsi="Arial" w:cs="Arial"/>
          <w:sz w:val="28"/>
          <w:szCs w:val="28"/>
          <w:lang w:val="en-US"/>
        </w:rPr>
        <w:t>Mupinga</w:t>
      </w:r>
      <w:proofErr w:type="spellEnd"/>
      <w:r w:rsidRPr="00A4349D">
        <w:rPr>
          <w:rFonts w:ascii="Arial" w:hAnsi="Arial" w:cs="Arial"/>
          <w:sz w:val="28"/>
          <w:szCs w:val="28"/>
          <w:lang w:val="en-US"/>
        </w:rPr>
        <w:t xml:space="preserve">, 2005). But both the supporters and critics of the virtual learning platform have argued the positive and negative aspects of the digital learning platform. Communication, creativity, application of knowledge and versatile learning are the key aspects of the virtual learning environments (Westbrook, 2006). </w:t>
      </w:r>
    </w:p>
    <w:p w14:paraId="053A1334" w14:textId="77777777" w:rsidR="00A4349D" w:rsidRPr="00A4349D" w:rsidRDefault="00A4349D" w:rsidP="00A4349D">
      <w:pPr>
        <w:jc w:val="both"/>
        <w:rPr>
          <w:rFonts w:ascii="Arial" w:hAnsi="Arial" w:cs="Arial"/>
          <w:sz w:val="28"/>
          <w:szCs w:val="28"/>
          <w:lang w:val="en-US"/>
        </w:rPr>
      </w:pPr>
      <w:r w:rsidRPr="00A4349D">
        <w:rPr>
          <w:rFonts w:ascii="Arial" w:hAnsi="Arial" w:cs="Arial"/>
          <w:sz w:val="28"/>
          <w:szCs w:val="28"/>
          <w:lang w:val="en-US"/>
        </w:rPr>
        <w:t>The most used education platform in the modern world is the virtual learning platform. It creates the most usual and suitable learning platform that is a unique and extraordinary learning platform. The commonly used learning platform in the modern age among the students is the e-learning platform (</w:t>
      </w:r>
      <w:proofErr w:type="spellStart"/>
      <w:r w:rsidRPr="00A4349D">
        <w:rPr>
          <w:rFonts w:ascii="Arial" w:hAnsi="Arial" w:cs="Arial"/>
          <w:sz w:val="28"/>
          <w:szCs w:val="28"/>
          <w:lang w:val="en-US"/>
        </w:rPr>
        <w:t>Mupinga</w:t>
      </w:r>
      <w:proofErr w:type="spellEnd"/>
      <w:r w:rsidRPr="00A4349D">
        <w:rPr>
          <w:rFonts w:ascii="Arial" w:hAnsi="Arial" w:cs="Arial"/>
          <w:sz w:val="28"/>
          <w:szCs w:val="28"/>
          <w:lang w:val="en-US"/>
        </w:rPr>
        <w:t>, 2005). It is the best learning platform that has the most suitable learning platform engaged from the remote sites of the world. It has also some critics that it creates isolation among the students that may create emotion and feelings and even bonding less environment among the students and teachers (</w:t>
      </w:r>
      <w:proofErr w:type="spellStart"/>
      <w:r w:rsidRPr="00A4349D">
        <w:rPr>
          <w:rFonts w:ascii="Arial" w:hAnsi="Arial" w:cs="Arial"/>
          <w:sz w:val="28"/>
          <w:szCs w:val="28"/>
          <w:lang w:val="en-US"/>
        </w:rPr>
        <w:t>Mehdipour</w:t>
      </w:r>
      <w:proofErr w:type="spellEnd"/>
      <w:r w:rsidRPr="00A4349D">
        <w:rPr>
          <w:rFonts w:ascii="Arial" w:hAnsi="Arial" w:cs="Arial"/>
          <w:sz w:val="28"/>
          <w:szCs w:val="28"/>
          <w:lang w:val="en-US"/>
        </w:rPr>
        <w:t>, 2013). It may develop an emotionless learning environment.</w:t>
      </w:r>
    </w:p>
    <w:p w14:paraId="133C1154" w14:textId="77777777" w:rsidR="00D50344" w:rsidRDefault="00D50344" w:rsidP="008D23B2">
      <w:pPr>
        <w:rPr>
          <w:rFonts w:ascii="Arial" w:hAnsi="Arial" w:cs="Arial"/>
          <w:sz w:val="40"/>
          <w:szCs w:val="40"/>
        </w:rPr>
      </w:pPr>
    </w:p>
    <w:p w14:paraId="3C5238DF" w14:textId="5E9EF579" w:rsidR="00114628" w:rsidRDefault="00D50344" w:rsidP="008D23B2">
      <w:pPr>
        <w:rPr>
          <w:rFonts w:ascii="Arial" w:hAnsi="Arial" w:cs="Arial"/>
          <w:sz w:val="40"/>
          <w:szCs w:val="40"/>
        </w:rPr>
      </w:pPr>
      <w:r>
        <w:rPr>
          <w:rFonts w:ascii="Arial" w:hAnsi="Arial" w:cs="Arial"/>
          <w:sz w:val="40"/>
          <w:szCs w:val="40"/>
        </w:rPr>
        <w:t>Goals and Purposes:</w:t>
      </w:r>
    </w:p>
    <w:p w14:paraId="02718C5A"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The research has been undertaken to seek the following aims and objectives.</w:t>
      </w:r>
    </w:p>
    <w:p w14:paraId="5921FB16"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The broad objective of the research is to ascertain the application of digital-enabled technology in the teaching and learning environment of educational institutions (Westbrook, 2006).</w:t>
      </w:r>
    </w:p>
    <w:p w14:paraId="07AA6326"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The specific objectives of the research are as follows:</w:t>
      </w:r>
    </w:p>
    <w:p w14:paraId="2EAA5F5B" w14:textId="77777777" w:rsidR="00D50344" w:rsidRPr="00D50344" w:rsidRDefault="00D50344" w:rsidP="00D50344">
      <w:pPr>
        <w:pStyle w:val="ListParagraph"/>
        <w:numPr>
          <w:ilvl w:val="0"/>
          <w:numId w:val="2"/>
        </w:numPr>
        <w:spacing w:line="360" w:lineRule="auto"/>
        <w:jc w:val="both"/>
        <w:rPr>
          <w:rFonts w:ascii="Arial" w:hAnsi="Arial" w:cs="Arial"/>
          <w:sz w:val="28"/>
          <w:szCs w:val="28"/>
          <w:lang w:val="en-US"/>
        </w:rPr>
      </w:pPr>
      <w:r w:rsidRPr="00D50344">
        <w:rPr>
          <w:rFonts w:ascii="Arial" w:hAnsi="Arial" w:cs="Arial"/>
          <w:sz w:val="28"/>
          <w:szCs w:val="28"/>
          <w:lang w:val="en-US"/>
        </w:rPr>
        <w:t>To ascertain the suitability of the virtual learning environments,</w:t>
      </w:r>
    </w:p>
    <w:p w14:paraId="5918E286" w14:textId="77777777" w:rsidR="00D50344" w:rsidRPr="00D50344" w:rsidRDefault="00D50344" w:rsidP="00D50344">
      <w:pPr>
        <w:pStyle w:val="ListParagraph"/>
        <w:numPr>
          <w:ilvl w:val="0"/>
          <w:numId w:val="2"/>
        </w:numPr>
        <w:spacing w:line="360" w:lineRule="auto"/>
        <w:jc w:val="both"/>
        <w:rPr>
          <w:rFonts w:ascii="Arial" w:hAnsi="Arial" w:cs="Arial"/>
          <w:sz w:val="28"/>
          <w:szCs w:val="28"/>
          <w:lang w:val="en-US"/>
        </w:rPr>
      </w:pPr>
      <w:r w:rsidRPr="00D50344">
        <w:rPr>
          <w:rFonts w:ascii="Arial" w:hAnsi="Arial" w:cs="Arial"/>
          <w:sz w:val="28"/>
          <w:szCs w:val="28"/>
          <w:lang w:val="en-US"/>
        </w:rPr>
        <w:lastRenderedPageBreak/>
        <w:t>To understand the benefits and critics of the virtual learning environments,</w:t>
      </w:r>
    </w:p>
    <w:p w14:paraId="0E09609C" w14:textId="4FE80F43" w:rsidR="00566AED" w:rsidRPr="00D50344" w:rsidRDefault="00D50344" w:rsidP="008D23B2">
      <w:pPr>
        <w:pStyle w:val="ListParagraph"/>
        <w:numPr>
          <w:ilvl w:val="0"/>
          <w:numId w:val="2"/>
        </w:numPr>
        <w:spacing w:line="360" w:lineRule="auto"/>
        <w:jc w:val="both"/>
        <w:rPr>
          <w:rStyle w:val="Heading1Char"/>
          <w:rFonts w:ascii="Arial" w:eastAsiaTheme="minorHAnsi" w:hAnsi="Arial" w:cs="Arial"/>
          <w:color w:val="auto"/>
          <w:sz w:val="28"/>
          <w:szCs w:val="28"/>
          <w:lang w:val="en-US"/>
        </w:rPr>
      </w:pPr>
      <w:r w:rsidRPr="00D50344">
        <w:rPr>
          <w:rFonts w:ascii="Arial" w:hAnsi="Arial" w:cs="Arial"/>
          <w:sz w:val="28"/>
          <w:szCs w:val="28"/>
          <w:lang w:val="en-US"/>
        </w:rPr>
        <w:t>They recommend the VLEs platform.</w:t>
      </w:r>
    </w:p>
    <w:p w14:paraId="18CBF3B3" w14:textId="77777777" w:rsidR="008D23B2" w:rsidRPr="008D23B2" w:rsidRDefault="008D23B2" w:rsidP="008D23B2">
      <w:pPr>
        <w:rPr>
          <w:sz w:val="48"/>
          <w:szCs w:val="48"/>
        </w:rPr>
      </w:pPr>
      <w:bookmarkStart w:id="4" w:name="_Toc17362647"/>
      <w:r w:rsidRPr="00C06BA5">
        <w:rPr>
          <w:rStyle w:val="Heading1Char"/>
          <w:b/>
          <w:sz w:val="48"/>
          <w:szCs w:val="48"/>
        </w:rPr>
        <w:t>Primary Research</w:t>
      </w:r>
      <w:bookmarkEnd w:id="4"/>
    </w:p>
    <w:p w14:paraId="6350E840" w14:textId="77777777" w:rsidR="008D23B2" w:rsidRDefault="008D23B2" w:rsidP="008D23B2">
      <w:pPr>
        <w:rPr>
          <w:sz w:val="48"/>
          <w:szCs w:val="48"/>
        </w:rPr>
      </w:pPr>
    </w:p>
    <w:p w14:paraId="31EAD15E" w14:textId="77777777" w:rsidR="0012058A" w:rsidRPr="00514404" w:rsidRDefault="0012058A" w:rsidP="00514404">
      <w:pPr>
        <w:pStyle w:val="Heading2"/>
        <w:rPr>
          <w:sz w:val="36"/>
          <w:szCs w:val="36"/>
        </w:rPr>
      </w:pPr>
      <w:bookmarkStart w:id="5" w:name="_Toc17362648"/>
      <w:r w:rsidRPr="00514404">
        <w:rPr>
          <w:sz w:val="36"/>
          <w:szCs w:val="36"/>
        </w:rPr>
        <w:t>Methodology</w:t>
      </w:r>
      <w:bookmarkEnd w:id="5"/>
      <w:r w:rsidRPr="00514404">
        <w:rPr>
          <w:sz w:val="36"/>
          <w:szCs w:val="36"/>
        </w:rPr>
        <w:t xml:space="preserve"> </w:t>
      </w:r>
    </w:p>
    <w:p w14:paraId="186ECF21" w14:textId="77777777" w:rsidR="0012058A" w:rsidRPr="008D23B2" w:rsidRDefault="0012058A" w:rsidP="008D23B2">
      <w:pPr>
        <w:rPr>
          <w:sz w:val="48"/>
          <w:szCs w:val="48"/>
        </w:rPr>
      </w:pPr>
    </w:p>
    <w:p w14:paraId="712D3FD4" w14:textId="5F7CEA99" w:rsidR="0001747F" w:rsidRDefault="00D50344" w:rsidP="00D50344">
      <w:pPr>
        <w:jc w:val="both"/>
        <w:rPr>
          <w:rFonts w:ascii="Arial" w:hAnsi="Arial" w:cs="Arial"/>
          <w:sz w:val="28"/>
          <w:szCs w:val="28"/>
          <w:lang w:val="en-US"/>
        </w:rPr>
      </w:pPr>
      <w:r w:rsidRPr="00D50344">
        <w:rPr>
          <w:rFonts w:ascii="Arial" w:hAnsi="Arial" w:cs="Arial"/>
          <w:sz w:val="28"/>
          <w:szCs w:val="28"/>
          <w:lang w:val="en-US"/>
        </w:rPr>
        <w:t>The research has been conducted using primary and secondary springs of data collection. The primary data have been composed using a questionnaire administered to the students of the virtual learning platform. The sample was the twenty students studying using the digital learning platform. The secondary data have been collected from different published sources for instance, newspapers, websites, books, journals, and articles. Thus, the research is purely based on qualitative and quantitate research (Crook, 2009).  The collected data analyzed and presented using the charts and figures.</w:t>
      </w:r>
    </w:p>
    <w:p w14:paraId="5640D110" w14:textId="77777777" w:rsidR="00D50344" w:rsidRPr="00D50344" w:rsidRDefault="00D50344" w:rsidP="00D50344">
      <w:pPr>
        <w:jc w:val="both"/>
        <w:rPr>
          <w:rFonts w:ascii="Arial" w:hAnsi="Arial" w:cs="Arial"/>
          <w:sz w:val="28"/>
          <w:szCs w:val="28"/>
          <w:lang w:val="en-US"/>
        </w:rPr>
      </w:pPr>
    </w:p>
    <w:p w14:paraId="6FF6A7D7" w14:textId="21CAA549" w:rsidR="0001747F" w:rsidRDefault="00D50344" w:rsidP="008C6B43">
      <w:pPr>
        <w:pStyle w:val="Heading2"/>
        <w:rPr>
          <w:sz w:val="48"/>
          <w:szCs w:val="48"/>
        </w:rPr>
      </w:pPr>
      <w:r>
        <w:rPr>
          <w:sz w:val="48"/>
          <w:szCs w:val="48"/>
        </w:rPr>
        <w:t>Data Scrutiny</w:t>
      </w:r>
    </w:p>
    <w:p w14:paraId="10AE7DE7"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 xml:space="preserve">The data are investigated using different descriptive statistical tools and techniques. The analyzes of the data are presented using different graphs and charts. The following sections represent the data analyses. </w:t>
      </w:r>
    </w:p>
    <w:p w14:paraId="1120B274" w14:textId="77777777" w:rsidR="00D50344" w:rsidRPr="00D50344" w:rsidRDefault="00D50344" w:rsidP="00D50344">
      <w:pPr>
        <w:pStyle w:val="ListParagraph"/>
        <w:numPr>
          <w:ilvl w:val="0"/>
          <w:numId w:val="3"/>
        </w:numPr>
        <w:spacing w:line="360" w:lineRule="auto"/>
        <w:jc w:val="both"/>
        <w:rPr>
          <w:rFonts w:ascii="Arial" w:hAnsi="Arial" w:cs="Arial"/>
          <w:sz w:val="28"/>
          <w:szCs w:val="28"/>
          <w:lang w:val="en-US"/>
        </w:rPr>
      </w:pPr>
      <w:r w:rsidRPr="00D50344">
        <w:rPr>
          <w:rFonts w:ascii="Arial" w:hAnsi="Arial" w:cs="Arial"/>
          <w:sz w:val="28"/>
          <w:szCs w:val="28"/>
          <w:lang w:val="en-US"/>
        </w:rPr>
        <w:t xml:space="preserve">Biographical information: </w:t>
      </w:r>
    </w:p>
    <w:p w14:paraId="2E6AD413"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The following questions have been asked to judge the biographical information of the respondents. An important question asked the respondents to seek the gender of the respondents. The following table represents the sex-related information of the respondents.</w:t>
      </w:r>
    </w:p>
    <w:p w14:paraId="53569EC3" w14:textId="77777777" w:rsidR="00D50344" w:rsidRPr="00D50344" w:rsidRDefault="00D50344" w:rsidP="00D50344">
      <w:pPr>
        <w:ind w:left="360"/>
        <w:jc w:val="both"/>
        <w:rPr>
          <w:rFonts w:ascii="Arial" w:hAnsi="Arial" w:cs="Arial"/>
          <w:sz w:val="28"/>
          <w:szCs w:val="28"/>
          <w:lang w:val="en-US"/>
        </w:rPr>
      </w:pPr>
      <w:r w:rsidRPr="00D50344">
        <w:rPr>
          <w:rFonts w:ascii="Arial" w:hAnsi="Arial" w:cs="Arial"/>
          <w:sz w:val="28"/>
          <w:szCs w:val="28"/>
          <w:lang w:val="en-US"/>
        </w:rPr>
        <w:t>Table: Gender-related information of the respondents.</w:t>
      </w:r>
    </w:p>
    <w:tbl>
      <w:tblPr>
        <w:tblStyle w:val="TableGrid"/>
        <w:tblW w:w="0" w:type="auto"/>
        <w:tblInd w:w="720" w:type="dxa"/>
        <w:tblLook w:val="04A0" w:firstRow="1" w:lastRow="0" w:firstColumn="1" w:lastColumn="0" w:noHBand="0" w:noVBand="1"/>
      </w:tblPr>
      <w:tblGrid>
        <w:gridCol w:w="2590"/>
        <w:gridCol w:w="2662"/>
        <w:gridCol w:w="2683"/>
      </w:tblGrid>
      <w:tr w:rsidR="00D50344" w:rsidRPr="00D50344" w14:paraId="4B58BBBC" w14:textId="77777777" w:rsidTr="00D50344">
        <w:trPr>
          <w:trHeight w:val="548"/>
        </w:trPr>
        <w:tc>
          <w:tcPr>
            <w:tcW w:w="2590" w:type="dxa"/>
          </w:tcPr>
          <w:p w14:paraId="3D159214"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Sex</w:t>
            </w:r>
          </w:p>
        </w:tc>
        <w:tc>
          <w:tcPr>
            <w:tcW w:w="2662" w:type="dxa"/>
          </w:tcPr>
          <w:p w14:paraId="7F91F10A"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Proportion</w:t>
            </w:r>
          </w:p>
        </w:tc>
        <w:tc>
          <w:tcPr>
            <w:tcW w:w="2683" w:type="dxa"/>
          </w:tcPr>
          <w:p w14:paraId="1CD8FC6E"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Cumulative proportion</w:t>
            </w:r>
          </w:p>
        </w:tc>
      </w:tr>
      <w:tr w:rsidR="00D50344" w:rsidRPr="00D50344" w14:paraId="17B2C29D" w14:textId="77777777" w:rsidTr="00D50344">
        <w:trPr>
          <w:trHeight w:val="255"/>
        </w:trPr>
        <w:tc>
          <w:tcPr>
            <w:tcW w:w="2590" w:type="dxa"/>
          </w:tcPr>
          <w:p w14:paraId="262708D8"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 xml:space="preserve">Male </w:t>
            </w:r>
          </w:p>
        </w:tc>
        <w:tc>
          <w:tcPr>
            <w:tcW w:w="2662" w:type="dxa"/>
          </w:tcPr>
          <w:p w14:paraId="428B0F60"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58%</w:t>
            </w:r>
          </w:p>
        </w:tc>
        <w:tc>
          <w:tcPr>
            <w:tcW w:w="2683" w:type="dxa"/>
          </w:tcPr>
          <w:p w14:paraId="6BD9A599"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58%</w:t>
            </w:r>
          </w:p>
        </w:tc>
      </w:tr>
      <w:tr w:rsidR="00D50344" w:rsidRPr="00D50344" w14:paraId="4DAF0D41" w14:textId="77777777" w:rsidTr="00D50344">
        <w:trPr>
          <w:trHeight w:val="267"/>
        </w:trPr>
        <w:tc>
          <w:tcPr>
            <w:tcW w:w="2590" w:type="dxa"/>
          </w:tcPr>
          <w:p w14:paraId="3FE0C765"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lastRenderedPageBreak/>
              <w:t xml:space="preserve">Female </w:t>
            </w:r>
          </w:p>
        </w:tc>
        <w:tc>
          <w:tcPr>
            <w:tcW w:w="2662" w:type="dxa"/>
          </w:tcPr>
          <w:p w14:paraId="2D4E36AC"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42%</w:t>
            </w:r>
          </w:p>
        </w:tc>
        <w:tc>
          <w:tcPr>
            <w:tcW w:w="2683" w:type="dxa"/>
          </w:tcPr>
          <w:p w14:paraId="2C943B2E"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100%</w:t>
            </w:r>
          </w:p>
        </w:tc>
      </w:tr>
    </w:tbl>
    <w:p w14:paraId="4F9C63A2" w14:textId="77777777" w:rsidR="00D50344" w:rsidRPr="00D50344" w:rsidRDefault="00D50344" w:rsidP="00D50344">
      <w:pPr>
        <w:pStyle w:val="ListParagraph"/>
        <w:jc w:val="both"/>
        <w:rPr>
          <w:rFonts w:ascii="Arial" w:hAnsi="Arial" w:cs="Arial"/>
          <w:sz w:val="28"/>
          <w:szCs w:val="28"/>
          <w:lang w:val="en-US"/>
        </w:rPr>
      </w:pPr>
      <w:r w:rsidRPr="00D50344">
        <w:rPr>
          <w:rFonts w:ascii="Arial" w:hAnsi="Arial" w:cs="Arial"/>
          <w:sz w:val="28"/>
          <w:szCs w:val="28"/>
          <w:lang w:val="en-US"/>
        </w:rPr>
        <w:t xml:space="preserve"> (source: survey question, 2019)</w:t>
      </w:r>
    </w:p>
    <w:p w14:paraId="3DA722B5"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 xml:space="preserve">The </w:t>
      </w:r>
      <w:proofErr w:type="gramStart"/>
      <w:r w:rsidRPr="00D50344">
        <w:rPr>
          <w:rFonts w:ascii="Arial" w:hAnsi="Arial" w:cs="Arial"/>
          <w:sz w:val="28"/>
          <w:szCs w:val="28"/>
          <w:lang w:val="en-US"/>
        </w:rPr>
        <w:t>aforementioned data</w:t>
      </w:r>
      <w:proofErr w:type="gramEnd"/>
      <w:r w:rsidRPr="00D50344">
        <w:rPr>
          <w:rFonts w:ascii="Arial" w:hAnsi="Arial" w:cs="Arial"/>
          <w:sz w:val="28"/>
          <w:szCs w:val="28"/>
          <w:lang w:val="en-US"/>
        </w:rPr>
        <w:t xml:space="preserve"> have been represented in the following figure:</w:t>
      </w:r>
    </w:p>
    <w:p w14:paraId="06156F91" w14:textId="77777777" w:rsidR="00D50344" w:rsidRDefault="00D50344" w:rsidP="00D50344">
      <w:pPr>
        <w:jc w:val="both"/>
        <w:rPr>
          <w:lang w:val="en-US"/>
        </w:rPr>
      </w:pPr>
      <w:r>
        <w:rPr>
          <w:noProof/>
          <w:lang w:val="en-US"/>
        </w:rPr>
        <w:drawing>
          <wp:inline distT="0" distB="0" distL="0" distR="0" wp14:anchorId="7F0BAE2E" wp14:editId="7E2628B2">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F65CA37" w14:textId="77777777" w:rsidR="00D50344" w:rsidRDefault="00D50344" w:rsidP="00D50344">
      <w:pPr>
        <w:jc w:val="both"/>
        <w:rPr>
          <w:lang w:val="en-US"/>
        </w:rPr>
      </w:pPr>
      <w:r>
        <w:rPr>
          <w:lang w:val="en-US"/>
        </w:rPr>
        <w:t>Figure:</w:t>
      </w:r>
      <w:r w:rsidRPr="0055512F">
        <w:rPr>
          <w:lang w:val="en-US"/>
        </w:rPr>
        <w:t xml:space="preserve"> </w:t>
      </w:r>
      <w:r>
        <w:rPr>
          <w:lang w:val="en-US"/>
        </w:rPr>
        <w:t>G</w:t>
      </w:r>
      <w:r w:rsidRPr="001B4023">
        <w:rPr>
          <w:lang w:val="en-US"/>
        </w:rPr>
        <w:t>ender</w:t>
      </w:r>
      <w:r>
        <w:rPr>
          <w:lang w:val="en-US"/>
        </w:rPr>
        <w:t>-</w:t>
      </w:r>
      <w:r w:rsidRPr="001B4023">
        <w:rPr>
          <w:lang w:val="en-US"/>
        </w:rPr>
        <w:t>related evidence of the respondents.</w:t>
      </w:r>
      <w:r>
        <w:rPr>
          <w:lang w:val="en-US"/>
        </w:rPr>
        <w:t xml:space="preserve">    Source:</w:t>
      </w:r>
      <w:r w:rsidRPr="00162A98">
        <w:rPr>
          <w:lang w:val="en-US"/>
        </w:rPr>
        <w:t xml:space="preserve"> (Survey Question, 2019)</w:t>
      </w:r>
    </w:p>
    <w:p w14:paraId="4B1DA735" w14:textId="77777777" w:rsidR="00456DDB" w:rsidRDefault="00456DDB" w:rsidP="005C2C21">
      <w:pPr>
        <w:pStyle w:val="Heading1"/>
        <w:rPr>
          <w:b/>
          <w:sz w:val="48"/>
          <w:szCs w:val="48"/>
        </w:rPr>
      </w:pPr>
    </w:p>
    <w:p w14:paraId="4BA46755" w14:textId="77777777" w:rsidR="008D23B2" w:rsidRPr="005C2C21" w:rsidRDefault="005C2C21" w:rsidP="005C2C21">
      <w:pPr>
        <w:pStyle w:val="Heading1"/>
        <w:rPr>
          <w:b/>
          <w:sz w:val="48"/>
          <w:szCs w:val="48"/>
        </w:rPr>
      </w:pPr>
      <w:bookmarkStart w:id="6" w:name="_Toc17362650"/>
      <w:r w:rsidRPr="005C2C21">
        <w:rPr>
          <w:b/>
          <w:sz w:val="48"/>
          <w:szCs w:val="48"/>
        </w:rPr>
        <w:t>Results</w:t>
      </w:r>
      <w:bookmarkEnd w:id="6"/>
    </w:p>
    <w:p w14:paraId="68DDDC59"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The data shows that about 58% of the respondents are male and about 42% of respondents are male. It shows that gender balance has occurred in the research study.</w:t>
      </w:r>
    </w:p>
    <w:p w14:paraId="225B36D9"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Another important question has been asked to the respondents to gauge the age-related information of the respondents. The following table shows the age-related information of the respondents.</w:t>
      </w:r>
    </w:p>
    <w:p w14:paraId="2053E79E"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Table: Age of the research respondents</w:t>
      </w:r>
    </w:p>
    <w:tbl>
      <w:tblPr>
        <w:tblStyle w:val="TableGrid"/>
        <w:tblW w:w="0" w:type="auto"/>
        <w:tblInd w:w="720" w:type="dxa"/>
        <w:tblLook w:val="04A0" w:firstRow="1" w:lastRow="0" w:firstColumn="1" w:lastColumn="0" w:noHBand="0" w:noVBand="1"/>
      </w:tblPr>
      <w:tblGrid>
        <w:gridCol w:w="2644"/>
        <w:gridCol w:w="2829"/>
        <w:gridCol w:w="2823"/>
      </w:tblGrid>
      <w:tr w:rsidR="00D50344" w:rsidRPr="00D50344" w14:paraId="1482646F" w14:textId="77777777" w:rsidTr="00F3247C">
        <w:tc>
          <w:tcPr>
            <w:tcW w:w="3116" w:type="dxa"/>
          </w:tcPr>
          <w:p w14:paraId="4DE9687F"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Age</w:t>
            </w:r>
          </w:p>
        </w:tc>
        <w:tc>
          <w:tcPr>
            <w:tcW w:w="3117" w:type="dxa"/>
          </w:tcPr>
          <w:p w14:paraId="0E5AB0A6"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Percentage</w:t>
            </w:r>
          </w:p>
        </w:tc>
        <w:tc>
          <w:tcPr>
            <w:tcW w:w="3117" w:type="dxa"/>
          </w:tcPr>
          <w:p w14:paraId="483781FB"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Cumulative percentage</w:t>
            </w:r>
          </w:p>
        </w:tc>
      </w:tr>
      <w:tr w:rsidR="00D50344" w:rsidRPr="00D50344" w14:paraId="0DE18F69" w14:textId="77777777" w:rsidTr="00F3247C">
        <w:tc>
          <w:tcPr>
            <w:tcW w:w="3116" w:type="dxa"/>
          </w:tcPr>
          <w:p w14:paraId="6953BF87"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20-23</w:t>
            </w:r>
          </w:p>
        </w:tc>
        <w:tc>
          <w:tcPr>
            <w:tcW w:w="3117" w:type="dxa"/>
          </w:tcPr>
          <w:p w14:paraId="4CE789A4"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67%</w:t>
            </w:r>
          </w:p>
        </w:tc>
        <w:tc>
          <w:tcPr>
            <w:tcW w:w="3117" w:type="dxa"/>
          </w:tcPr>
          <w:p w14:paraId="69982C1F"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67%</w:t>
            </w:r>
          </w:p>
        </w:tc>
      </w:tr>
      <w:tr w:rsidR="00D50344" w:rsidRPr="00D50344" w14:paraId="127541ED" w14:textId="77777777" w:rsidTr="00F3247C">
        <w:tc>
          <w:tcPr>
            <w:tcW w:w="3116" w:type="dxa"/>
          </w:tcPr>
          <w:p w14:paraId="21476312"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24-25</w:t>
            </w:r>
          </w:p>
        </w:tc>
        <w:tc>
          <w:tcPr>
            <w:tcW w:w="3117" w:type="dxa"/>
          </w:tcPr>
          <w:p w14:paraId="4AB07EA8"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23%</w:t>
            </w:r>
          </w:p>
        </w:tc>
        <w:tc>
          <w:tcPr>
            <w:tcW w:w="3117" w:type="dxa"/>
          </w:tcPr>
          <w:p w14:paraId="6FF7DA0E"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100%</w:t>
            </w:r>
          </w:p>
        </w:tc>
      </w:tr>
    </w:tbl>
    <w:p w14:paraId="376ED7DF"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Source: (Survey Question, 2019)</w:t>
      </w:r>
    </w:p>
    <w:p w14:paraId="325C5763" w14:textId="77777777" w:rsidR="00D50344" w:rsidRPr="00D50344" w:rsidRDefault="00D50344" w:rsidP="00D50344">
      <w:pPr>
        <w:jc w:val="both"/>
        <w:rPr>
          <w:rFonts w:ascii="Arial" w:hAnsi="Arial" w:cs="Arial"/>
          <w:sz w:val="28"/>
          <w:szCs w:val="28"/>
          <w:lang w:val="en-US"/>
        </w:rPr>
      </w:pPr>
    </w:p>
    <w:p w14:paraId="1B912E7C"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lastRenderedPageBreak/>
        <w:t>The following chart shows the age of the respondents</w:t>
      </w:r>
    </w:p>
    <w:p w14:paraId="2BB10365" w14:textId="77777777" w:rsidR="00D50344" w:rsidRPr="00D50344" w:rsidRDefault="00D50344" w:rsidP="00D50344">
      <w:pPr>
        <w:jc w:val="both"/>
        <w:rPr>
          <w:rFonts w:ascii="Arial" w:hAnsi="Arial" w:cs="Arial"/>
          <w:sz w:val="28"/>
          <w:szCs w:val="28"/>
          <w:lang w:val="en-US"/>
        </w:rPr>
      </w:pPr>
      <w:r w:rsidRPr="00D50344">
        <w:rPr>
          <w:rFonts w:ascii="Arial" w:hAnsi="Arial" w:cs="Arial"/>
          <w:noProof/>
          <w:sz w:val="28"/>
          <w:szCs w:val="28"/>
          <w:lang w:val="en-US"/>
        </w:rPr>
        <w:drawing>
          <wp:inline distT="0" distB="0" distL="0" distR="0" wp14:anchorId="3A98190E" wp14:editId="7805F6B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0DC03F2"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Figure: Age of the respondent's Source:</w:t>
      </w:r>
      <w:r w:rsidRPr="00D50344">
        <w:rPr>
          <w:rFonts w:ascii="Arial" w:hAnsi="Arial" w:cs="Arial"/>
          <w:sz w:val="28"/>
          <w:szCs w:val="28"/>
        </w:rPr>
        <w:t xml:space="preserve"> </w:t>
      </w:r>
      <w:r w:rsidRPr="00D50344">
        <w:rPr>
          <w:rFonts w:ascii="Arial" w:hAnsi="Arial" w:cs="Arial"/>
          <w:sz w:val="28"/>
          <w:szCs w:val="28"/>
          <w:lang w:val="en-US"/>
        </w:rPr>
        <w:t>(Survey Question, 2019)</w:t>
      </w:r>
    </w:p>
    <w:p w14:paraId="539034FA"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 xml:space="preserve">The data shows that about 67% of the respondents are in the age limit of 20 to 23 and about 23% of the respondents are in the age limit of 24 to 25. It indicates that </w:t>
      </w:r>
      <w:proofErr w:type="gramStart"/>
      <w:r w:rsidRPr="00D50344">
        <w:rPr>
          <w:rFonts w:ascii="Arial" w:hAnsi="Arial" w:cs="Arial"/>
          <w:sz w:val="28"/>
          <w:szCs w:val="28"/>
          <w:lang w:val="en-US"/>
        </w:rPr>
        <w:t>the majority of</w:t>
      </w:r>
      <w:proofErr w:type="gramEnd"/>
      <w:r w:rsidRPr="00D50344">
        <w:rPr>
          <w:rFonts w:ascii="Arial" w:hAnsi="Arial" w:cs="Arial"/>
          <w:sz w:val="28"/>
          <w:szCs w:val="28"/>
          <w:lang w:val="en-US"/>
        </w:rPr>
        <w:t xml:space="preserve"> the respondents are from the cohort of 20 to 23 years. </w:t>
      </w:r>
    </w:p>
    <w:p w14:paraId="5E4D4165" w14:textId="77777777" w:rsidR="00D50344" w:rsidRPr="00D50344" w:rsidRDefault="00D50344" w:rsidP="00D50344">
      <w:pPr>
        <w:pStyle w:val="ListParagraph"/>
        <w:numPr>
          <w:ilvl w:val="0"/>
          <w:numId w:val="4"/>
        </w:numPr>
        <w:spacing w:line="360" w:lineRule="auto"/>
        <w:jc w:val="both"/>
        <w:rPr>
          <w:rFonts w:ascii="Arial" w:hAnsi="Arial" w:cs="Arial"/>
          <w:sz w:val="28"/>
          <w:szCs w:val="28"/>
          <w:lang w:val="en-US"/>
        </w:rPr>
      </w:pPr>
      <w:r w:rsidRPr="00D50344">
        <w:rPr>
          <w:rFonts w:ascii="Arial" w:hAnsi="Arial" w:cs="Arial"/>
          <w:sz w:val="28"/>
          <w:szCs w:val="28"/>
          <w:lang w:val="en-US"/>
        </w:rPr>
        <w:t>Descriptive Question</w:t>
      </w:r>
    </w:p>
    <w:p w14:paraId="54D2B314"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A question has been asked to the students about their opinions of the module. The question was in descriptive nature. Most of the respondents think that they feel comfortable about the module (</w:t>
      </w:r>
      <w:proofErr w:type="spellStart"/>
      <w:r w:rsidRPr="00D50344">
        <w:rPr>
          <w:rFonts w:ascii="Arial" w:hAnsi="Arial" w:cs="Arial"/>
          <w:sz w:val="28"/>
          <w:szCs w:val="28"/>
          <w:lang w:val="en-US"/>
        </w:rPr>
        <w:t>Bri</w:t>
      </w:r>
      <w:proofErr w:type="spellEnd"/>
      <w:r w:rsidRPr="00D50344">
        <w:rPr>
          <w:rFonts w:ascii="Arial" w:hAnsi="Arial" w:cs="Arial"/>
          <w:sz w:val="28"/>
          <w:szCs w:val="28"/>
          <w:lang w:val="en-US"/>
        </w:rPr>
        <w:t xml:space="preserve">, 2009). They also feel some sort of interest in the module. As they are most engaged toward the module among the fellow students. Thus, </w:t>
      </w:r>
      <w:proofErr w:type="gramStart"/>
      <w:r w:rsidRPr="00D50344">
        <w:rPr>
          <w:rFonts w:ascii="Arial" w:hAnsi="Arial" w:cs="Arial"/>
          <w:sz w:val="28"/>
          <w:szCs w:val="28"/>
          <w:lang w:val="en-US"/>
        </w:rPr>
        <w:t>it is clear that the</w:t>
      </w:r>
      <w:proofErr w:type="gramEnd"/>
      <w:r w:rsidRPr="00D50344">
        <w:rPr>
          <w:rFonts w:ascii="Arial" w:hAnsi="Arial" w:cs="Arial"/>
          <w:sz w:val="28"/>
          <w:szCs w:val="28"/>
          <w:lang w:val="en-US"/>
        </w:rPr>
        <w:t xml:space="preserve"> module has some sort of demand among the teachers and the students. </w:t>
      </w:r>
    </w:p>
    <w:p w14:paraId="322CFBFB" w14:textId="77777777" w:rsidR="00D50344" w:rsidRPr="00D50344" w:rsidRDefault="00D50344" w:rsidP="00D50344">
      <w:pPr>
        <w:pStyle w:val="ListParagraph"/>
        <w:numPr>
          <w:ilvl w:val="0"/>
          <w:numId w:val="4"/>
        </w:numPr>
        <w:spacing w:line="360" w:lineRule="auto"/>
        <w:jc w:val="both"/>
        <w:rPr>
          <w:rFonts w:ascii="Arial" w:hAnsi="Arial" w:cs="Arial"/>
          <w:sz w:val="28"/>
          <w:szCs w:val="28"/>
          <w:lang w:val="en-US"/>
        </w:rPr>
      </w:pPr>
      <w:r w:rsidRPr="00D50344">
        <w:rPr>
          <w:rFonts w:ascii="Arial" w:hAnsi="Arial" w:cs="Arial"/>
          <w:sz w:val="28"/>
          <w:szCs w:val="28"/>
          <w:lang w:val="en-US"/>
        </w:rPr>
        <w:t>Studying Hour</w:t>
      </w:r>
    </w:p>
    <w:p w14:paraId="02CB8D60"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It is an important question asked the respondents about the duration of the respondents’ studying hour. The data of the studying hour is represented in the following table:</w:t>
      </w:r>
    </w:p>
    <w:p w14:paraId="55FB5066"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Table: Studying hour of the plaintiffs</w:t>
      </w:r>
    </w:p>
    <w:tbl>
      <w:tblPr>
        <w:tblStyle w:val="TableGrid"/>
        <w:tblW w:w="0" w:type="auto"/>
        <w:tblInd w:w="720" w:type="dxa"/>
        <w:tblLook w:val="04A0" w:firstRow="1" w:lastRow="0" w:firstColumn="1" w:lastColumn="0" w:noHBand="0" w:noVBand="1"/>
      </w:tblPr>
      <w:tblGrid>
        <w:gridCol w:w="2717"/>
        <w:gridCol w:w="2793"/>
        <w:gridCol w:w="2786"/>
      </w:tblGrid>
      <w:tr w:rsidR="00D50344" w:rsidRPr="00D50344" w14:paraId="12EA10C7" w14:textId="77777777" w:rsidTr="00F3247C">
        <w:tc>
          <w:tcPr>
            <w:tcW w:w="3116" w:type="dxa"/>
          </w:tcPr>
          <w:p w14:paraId="25483F90"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Studying Hour</w:t>
            </w:r>
          </w:p>
        </w:tc>
        <w:tc>
          <w:tcPr>
            <w:tcW w:w="3117" w:type="dxa"/>
          </w:tcPr>
          <w:p w14:paraId="5FBB2E02"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Percentage</w:t>
            </w:r>
          </w:p>
        </w:tc>
        <w:tc>
          <w:tcPr>
            <w:tcW w:w="3117" w:type="dxa"/>
          </w:tcPr>
          <w:p w14:paraId="2AE0F37F"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Cumulative percentage</w:t>
            </w:r>
          </w:p>
        </w:tc>
      </w:tr>
      <w:tr w:rsidR="00D50344" w:rsidRPr="00D50344" w14:paraId="774C9C9C" w14:textId="77777777" w:rsidTr="00F3247C">
        <w:tc>
          <w:tcPr>
            <w:tcW w:w="3116" w:type="dxa"/>
          </w:tcPr>
          <w:p w14:paraId="38925A44"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lastRenderedPageBreak/>
              <w:t>0-5</w:t>
            </w:r>
          </w:p>
        </w:tc>
        <w:tc>
          <w:tcPr>
            <w:tcW w:w="3117" w:type="dxa"/>
          </w:tcPr>
          <w:p w14:paraId="619DB07A"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20%</w:t>
            </w:r>
          </w:p>
        </w:tc>
        <w:tc>
          <w:tcPr>
            <w:tcW w:w="3117" w:type="dxa"/>
          </w:tcPr>
          <w:p w14:paraId="798826FC"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20%</w:t>
            </w:r>
          </w:p>
        </w:tc>
      </w:tr>
      <w:tr w:rsidR="00D50344" w:rsidRPr="00D50344" w14:paraId="1BDBF2FF" w14:textId="77777777" w:rsidTr="00F3247C">
        <w:tc>
          <w:tcPr>
            <w:tcW w:w="3116" w:type="dxa"/>
          </w:tcPr>
          <w:p w14:paraId="512111AB"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5-7</w:t>
            </w:r>
          </w:p>
        </w:tc>
        <w:tc>
          <w:tcPr>
            <w:tcW w:w="3117" w:type="dxa"/>
          </w:tcPr>
          <w:p w14:paraId="7CAFB6D7"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70%</w:t>
            </w:r>
          </w:p>
        </w:tc>
        <w:tc>
          <w:tcPr>
            <w:tcW w:w="3117" w:type="dxa"/>
          </w:tcPr>
          <w:p w14:paraId="7C06619E"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90%</w:t>
            </w:r>
          </w:p>
        </w:tc>
      </w:tr>
      <w:tr w:rsidR="00D50344" w:rsidRPr="00D50344" w14:paraId="542D55F4" w14:textId="77777777" w:rsidTr="00F3247C">
        <w:tc>
          <w:tcPr>
            <w:tcW w:w="3116" w:type="dxa"/>
          </w:tcPr>
          <w:p w14:paraId="6005D935"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 xml:space="preserve">7 and Above </w:t>
            </w:r>
          </w:p>
        </w:tc>
        <w:tc>
          <w:tcPr>
            <w:tcW w:w="3117" w:type="dxa"/>
          </w:tcPr>
          <w:p w14:paraId="5B6AA569"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10%</w:t>
            </w:r>
          </w:p>
        </w:tc>
        <w:tc>
          <w:tcPr>
            <w:tcW w:w="3117" w:type="dxa"/>
          </w:tcPr>
          <w:p w14:paraId="2558A136"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100%</w:t>
            </w:r>
          </w:p>
        </w:tc>
      </w:tr>
    </w:tbl>
    <w:p w14:paraId="6A475A77"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Source: (Survey Question, 2019)</w:t>
      </w:r>
    </w:p>
    <w:p w14:paraId="4E66657D"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 xml:space="preserve">The </w:t>
      </w:r>
      <w:proofErr w:type="gramStart"/>
      <w:r w:rsidRPr="00D50344">
        <w:rPr>
          <w:rFonts w:ascii="Arial" w:hAnsi="Arial" w:cs="Arial"/>
          <w:sz w:val="28"/>
          <w:szCs w:val="28"/>
          <w:lang w:val="en-US"/>
        </w:rPr>
        <w:t>aforementioned table</w:t>
      </w:r>
      <w:proofErr w:type="gramEnd"/>
      <w:r w:rsidRPr="00D50344">
        <w:rPr>
          <w:rFonts w:ascii="Arial" w:hAnsi="Arial" w:cs="Arial"/>
          <w:sz w:val="28"/>
          <w:szCs w:val="28"/>
          <w:lang w:val="en-US"/>
        </w:rPr>
        <w:t xml:space="preserve"> is shown in the following chart</w:t>
      </w:r>
    </w:p>
    <w:p w14:paraId="49505995" w14:textId="77777777" w:rsidR="00D50344" w:rsidRPr="00D50344" w:rsidRDefault="00D50344" w:rsidP="00D50344">
      <w:pPr>
        <w:jc w:val="both"/>
        <w:rPr>
          <w:rFonts w:ascii="Arial" w:hAnsi="Arial" w:cs="Arial"/>
          <w:sz w:val="28"/>
          <w:szCs w:val="28"/>
          <w:lang w:val="en-US"/>
        </w:rPr>
      </w:pPr>
      <w:r w:rsidRPr="00D50344">
        <w:rPr>
          <w:rFonts w:ascii="Arial" w:hAnsi="Arial" w:cs="Arial"/>
          <w:noProof/>
          <w:sz w:val="28"/>
          <w:szCs w:val="28"/>
          <w:lang w:val="en-US"/>
        </w:rPr>
        <w:drawing>
          <wp:inline distT="0" distB="0" distL="0" distR="0" wp14:anchorId="17D5BE84" wp14:editId="7DFA9C1A">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89758F"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Figure: Studying hour of the respondent's Source: (Survey Question, 2019)</w:t>
      </w:r>
    </w:p>
    <w:p w14:paraId="766FACE9" w14:textId="77777777" w:rsidR="00D50344" w:rsidRPr="00D50344" w:rsidRDefault="00D50344" w:rsidP="00D50344">
      <w:pPr>
        <w:jc w:val="both"/>
        <w:rPr>
          <w:rFonts w:ascii="Arial" w:hAnsi="Arial" w:cs="Arial"/>
          <w:sz w:val="28"/>
          <w:szCs w:val="28"/>
          <w:lang w:val="en-US"/>
        </w:rPr>
      </w:pPr>
    </w:p>
    <w:p w14:paraId="35496F2A"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The figure shows that about 20% of the respondents are studying 0 to 5 hours whereas about 70% of the respondents are studying more than 5 to 7 hours and while 10 % of the respondents respond that they are studying for about 7 hours. The study reveals that students tend to feel attraction to the digital module.</w:t>
      </w:r>
    </w:p>
    <w:p w14:paraId="5D3A764C" w14:textId="77777777" w:rsidR="00D50344" w:rsidRPr="00D50344" w:rsidRDefault="00D50344" w:rsidP="00D50344">
      <w:pPr>
        <w:pStyle w:val="ListParagraph"/>
        <w:numPr>
          <w:ilvl w:val="0"/>
          <w:numId w:val="4"/>
        </w:numPr>
        <w:spacing w:line="360" w:lineRule="auto"/>
        <w:jc w:val="both"/>
        <w:rPr>
          <w:rFonts w:ascii="Arial" w:hAnsi="Arial" w:cs="Arial"/>
          <w:sz w:val="28"/>
          <w:szCs w:val="28"/>
          <w:lang w:val="en-US"/>
        </w:rPr>
      </w:pPr>
      <w:r w:rsidRPr="00D50344">
        <w:rPr>
          <w:rFonts w:ascii="Arial" w:hAnsi="Arial" w:cs="Arial"/>
          <w:sz w:val="28"/>
          <w:szCs w:val="28"/>
          <w:lang w:val="en-US"/>
        </w:rPr>
        <w:t>Likert-type question</w:t>
      </w:r>
    </w:p>
    <w:p w14:paraId="26D92BDC"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Another important question has been asked to the respondents of the research used to ask the suitability of the virtual learning platform. It is administered to ask the respondents whether it would reduce the workload of the teachers as it makes the teaching platform suitable and comfortable to the students. Thus, usually, it reduces the workload of the teachers. The following figure shows the data analysis of this question.</w:t>
      </w:r>
    </w:p>
    <w:p w14:paraId="74746020" w14:textId="77777777" w:rsidR="00D50344" w:rsidRPr="00D50344" w:rsidRDefault="00D50344" w:rsidP="00D50344">
      <w:pPr>
        <w:jc w:val="both"/>
        <w:rPr>
          <w:rFonts w:ascii="Arial" w:hAnsi="Arial" w:cs="Arial"/>
          <w:sz w:val="28"/>
          <w:szCs w:val="28"/>
          <w:lang w:val="en-US"/>
        </w:rPr>
      </w:pPr>
    </w:p>
    <w:p w14:paraId="2F989739"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lastRenderedPageBreak/>
        <w:t>Table: Workload of the teachers and VLE.</w:t>
      </w:r>
    </w:p>
    <w:tbl>
      <w:tblPr>
        <w:tblStyle w:val="TableGrid"/>
        <w:tblW w:w="0" w:type="auto"/>
        <w:tblInd w:w="720" w:type="dxa"/>
        <w:tblLook w:val="04A0" w:firstRow="1" w:lastRow="0" w:firstColumn="1" w:lastColumn="0" w:noHBand="0" w:noVBand="1"/>
      </w:tblPr>
      <w:tblGrid>
        <w:gridCol w:w="2743"/>
        <w:gridCol w:w="2780"/>
        <w:gridCol w:w="2773"/>
      </w:tblGrid>
      <w:tr w:rsidR="00D50344" w:rsidRPr="00D50344" w14:paraId="0ED3884E" w14:textId="77777777" w:rsidTr="00F3247C">
        <w:tc>
          <w:tcPr>
            <w:tcW w:w="3116" w:type="dxa"/>
          </w:tcPr>
          <w:p w14:paraId="0BEE3941"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Reducing the workload of the teachers</w:t>
            </w:r>
          </w:p>
        </w:tc>
        <w:tc>
          <w:tcPr>
            <w:tcW w:w="3117" w:type="dxa"/>
          </w:tcPr>
          <w:p w14:paraId="4D173A65"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Percentage</w:t>
            </w:r>
          </w:p>
        </w:tc>
        <w:tc>
          <w:tcPr>
            <w:tcW w:w="3117" w:type="dxa"/>
          </w:tcPr>
          <w:p w14:paraId="0F280EFC"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Cumulative percentage</w:t>
            </w:r>
          </w:p>
        </w:tc>
      </w:tr>
      <w:tr w:rsidR="00D50344" w:rsidRPr="00D50344" w14:paraId="6AF2DA59" w14:textId="77777777" w:rsidTr="00F3247C">
        <w:tc>
          <w:tcPr>
            <w:tcW w:w="3116" w:type="dxa"/>
          </w:tcPr>
          <w:p w14:paraId="6420D8FF"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Strongly agreed</w:t>
            </w:r>
          </w:p>
        </w:tc>
        <w:tc>
          <w:tcPr>
            <w:tcW w:w="3117" w:type="dxa"/>
          </w:tcPr>
          <w:p w14:paraId="5B31A579"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10%</w:t>
            </w:r>
          </w:p>
        </w:tc>
        <w:tc>
          <w:tcPr>
            <w:tcW w:w="3117" w:type="dxa"/>
          </w:tcPr>
          <w:p w14:paraId="1AA5EFF2"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10%</w:t>
            </w:r>
          </w:p>
        </w:tc>
      </w:tr>
      <w:tr w:rsidR="00D50344" w:rsidRPr="00D50344" w14:paraId="709378D3" w14:textId="77777777" w:rsidTr="00F3247C">
        <w:tc>
          <w:tcPr>
            <w:tcW w:w="3116" w:type="dxa"/>
          </w:tcPr>
          <w:p w14:paraId="01AF7475"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Agreed</w:t>
            </w:r>
          </w:p>
        </w:tc>
        <w:tc>
          <w:tcPr>
            <w:tcW w:w="3117" w:type="dxa"/>
          </w:tcPr>
          <w:p w14:paraId="4313642D"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70%</w:t>
            </w:r>
          </w:p>
        </w:tc>
        <w:tc>
          <w:tcPr>
            <w:tcW w:w="3117" w:type="dxa"/>
          </w:tcPr>
          <w:p w14:paraId="59F6EA9D"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80%</w:t>
            </w:r>
          </w:p>
        </w:tc>
      </w:tr>
      <w:tr w:rsidR="00D50344" w:rsidRPr="00D50344" w14:paraId="25CD1095" w14:textId="77777777" w:rsidTr="00F3247C">
        <w:tc>
          <w:tcPr>
            <w:tcW w:w="3116" w:type="dxa"/>
          </w:tcPr>
          <w:p w14:paraId="648F3727"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Neutral</w:t>
            </w:r>
          </w:p>
        </w:tc>
        <w:tc>
          <w:tcPr>
            <w:tcW w:w="3117" w:type="dxa"/>
          </w:tcPr>
          <w:p w14:paraId="6543C0C9"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05%</w:t>
            </w:r>
          </w:p>
        </w:tc>
        <w:tc>
          <w:tcPr>
            <w:tcW w:w="3117" w:type="dxa"/>
          </w:tcPr>
          <w:p w14:paraId="7347D541"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85%</w:t>
            </w:r>
          </w:p>
        </w:tc>
      </w:tr>
      <w:tr w:rsidR="00D50344" w:rsidRPr="00D50344" w14:paraId="76BD066B" w14:textId="77777777" w:rsidTr="00F3247C">
        <w:tc>
          <w:tcPr>
            <w:tcW w:w="3116" w:type="dxa"/>
          </w:tcPr>
          <w:p w14:paraId="4701E23F"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Disagreed</w:t>
            </w:r>
          </w:p>
        </w:tc>
        <w:tc>
          <w:tcPr>
            <w:tcW w:w="3117" w:type="dxa"/>
          </w:tcPr>
          <w:p w14:paraId="2E51549E"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10%</w:t>
            </w:r>
          </w:p>
        </w:tc>
        <w:tc>
          <w:tcPr>
            <w:tcW w:w="3117" w:type="dxa"/>
          </w:tcPr>
          <w:p w14:paraId="0128010D"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95%</w:t>
            </w:r>
          </w:p>
        </w:tc>
      </w:tr>
      <w:tr w:rsidR="00D50344" w:rsidRPr="00D50344" w14:paraId="4673BA41" w14:textId="77777777" w:rsidTr="00F3247C">
        <w:tc>
          <w:tcPr>
            <w:tcW w:w="3116" w:type="dxa"/>
          </w:tcPr>
          <w:p w14:paraId="4CAC27A4"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Strongly Disagreed</w:t>
            </w:r>
          </w:p>
        </w:tc>
        <w:tc>
          <w:tcPr>
            <w:tcW w:w="3117" w:type="dxa"/>
          </w:tcPr>
          <w:p w14:paraId="03798BD5"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05%</w:t>
            </w:r>
          </w:p>
        </w:tc>
        <w:tc>
          <w:tcPr>
            <w:tcW w:w="3117" w:type="dxa"/>
          </w:tcPr>
          <w:p w14:paraId="68F62844" w14:textId="77777777" w:rsidR="00D50344" w:rsidRPr="00D50344" w:rsidRDefault="00D50344" w:rsidP="00F3247C">
            <w:pPr>
              <w:pStyle w:val="ListParagraph"/>
              <w:ind w:left="0"/>
              <w:jc w:val="both"/>
              <w:rPr>
                <w:rFonts w:ascii="Arial" w:hAnsi="Arial" w:cs="Arial"/>
                <w:sz w:val="28"/>
                <w:szCs w:val="28"/>
                <w:lang w:val="en-US"/>
              </w:rPr>
            </w:pPr>
            <w:r w:rsidRPr="00D50344">
              <w:rPr>
                <w:rFonts w:ascii="Arial" w:hAnsi="Arial" w:cs="Arial"/>
                <w:sz w:val="28"/>
                <w:szCs w:val="28"/>
                <w:lang w:val="en-US"/>
              </w:rPr>
              <w:t>100%</w:t>
            </w:r>
          </w:p>
        </w:tc>
      </w:tr>
    </w:tbl>
    <w:p w14:paraId="60BD2BA0" w14:textId="77777777" w:rsidR="00D50344" w:rsidRPr="00D50344" w:rsidRDefault="00D50344" w:rsidP="00D50344">
      <w:pPr>
        <w:jc w:val="both"/>
        <w:rPr>
          <w:rFonts w:ascii="Arial" w:hAnsi="Arial" w:cs="Arial"/>
          <w:sz w:val="28"/>
          <w:szCs w:val="28"/>
          <w:lang w:val="en-US"/>
        </w:rPr>
      </w:pPr>
    </w:p>
    <w:p w14:paraId="543F7510"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Source: (Survey Question, 2019)</w:t>
      </w:r>
    </w:p>
    <w:p w14:paraId="217ABBC9"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The aforementioned information is shown in the following figure to visualize the information on the suitability of the virtual learning milieu and its suitability to reduce the workload of the teachers in the classroom (</w:t>
      </w:r>
      <w:proofErr w:type="spellStart"/>
      <w:r w:rsidRPr="00D50344">
        <w:rPr>
          <w:rFonts w:ascii="Arial" w:hAnsi="Arial" w:cs="Arial"/>
          <w:sz w:val="28"/>
          <w:szCs w:val="28"/>
          <w:lang w:val="en-US"/>
        </w:rPr>
        <w:t>Bri</w:t>
      </w:r>
      <w:proofErr w:type="spellEnd"/>
      <w:r w:rsidRPr="00D50344">
        <w:rPr>
          <w:rFonts w:ascii="Arial" w:hAnsi="Arial" w:cs="Arial"/>
          <w:sz w:val="28"/>
          <w:szCs w:val="28"/>
          <w:lang w:val="en-US"/>
        </w:rPr>
        <w:t>, 2009). The following figure shows the suitability of the VLEs to reduce the workload of the teachers.</w:t>
      </w:r>
    </w:p>
    <w:p w14:paraId="7C82C0BE" w14:textId="77777777" w:rsidR="00D50344" w:rsidRPr="00D50344" w:rsidRDefault="00D50344" w:rsidP="00D50344">
      <w:pPr>
        <w:jc w:val="both"/>
        <w:rPr>
          <w:rFonts w:ascii="Arial" w:hAnsi="Arial" w:cs="Arial"/>
          <w:sz w:val="28"/>
          <w:szCs w:val="28"/>
          <w:lang w:val="en-US"/>
        </w:rPr>
      </w:pPr>
      <w:r w:rsidRPr="00D50344">
        <w:rPr>
          <w:rFonts w:ascii="Arial" w:hAnsi="Arial" w:cs="Arial"/>
          <w:noProof/>
          <w:sz w:val="28"/>
          <w:szCs w:val="28"/>
          <w:lang w:val="en-US"/>
        </w:rPr>
        <w:drawing>
          <wp:inline distT="0" distB="0" distL="0" distR="0" wp14:anchorId="12437C99" wp14:editId="420FA378">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F29381A"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Figure: reducing the workload of the teachers and VLEs    Source: (Survey Question, 2019)</w:t>
      </w:r>
    </w:p>
    <w:p w14:paraId="2B5A19AF" w14:textId="77777777" w:rsidR="00D50344" w:rsidRPr="00D50344" w:rsidRDefault="00D50344" w:rsidP="00D50344">
      <w:pPr>
        <w:jc w:val="both"/>
        <w:rPr>
          <w:rFonts w:ascii="Arial" w:hAnsi="Arial" w:cs="Arial"/>
          <w:sz w:val="28"/>
          <w:szCs w:val="28"/>
          <w:lang w:val="en-US"/>
        </w:rPr>
      </w:pPr>
      <w:r w:rsidRPr="00D50344">
        <w:rPr>
          <w:rFonts w:ascii="Arial" w:hAnsi="Arial" w:cs="Arial"/>
          <w:sz w:val="28"/>
          <w:szCs w:val="28"/>
          <w:lang w:val="en-US"/>
        </w:rPr>
        <w:t xml:space="preserve">The question was asked to the respondents whether the VLEs reduce the workload of the teachers. About 80% of the plaintiffs opined that the virtual digital learning environment </w:t>
      </w:r>
      <w:proofErr w:type="gramStart"/>
      <w:r w:rsidRPr="00D50344">
        <w:rPr>
          <w:rFonts w:ascii="Arial" w:hAnsi="Arial" w:cs="Arial"/>
          <w:sz w:val="28"/>
          <w:szCs w:val="28"/>
          <w:lang w:val="en-US"/>
        </w:rPr>
        <w:t>actually reduces</w:t>
      </w:r>
      <w:proofErr w:type="gramEnd"/>
      <w:r w:rsidRPr="00D50344">
        <w:rPr>
          <w:rFonts w:ascii="Arial" w:hAnsi="Arial" w:cs="Arial"/>
          <w:sz w:val="28"/>
          <w:szCs w:val="28"/>
          <w:lang w:val="en-US"/>
        </w:rPr>
        <w:t xml:space="preserve"> the workload of the teachers while the other 15% view that it does not reduce the workload of the </w:t>
      </w:r>
      <w:r w:rsidRPr="00D50344">
        <w:rPr>
          <w:rFonts w:ascii="Arial" w:hAnsi="Arial" w:cs="Arial"/>
          <w:sz w:val="28"/>
          <w:szCs w:val="28"/>
          <w:lang w:val="en-US"/>
        </w:rPr>
        <w:lastRenderedPageBreak/>
        <w:t xml:space="preserve">teachers while about a very little portion of the respondent about 5% remain neutral of this regard. </w:t>
      </w:r>
    </w:p>
    <w:p w14:paraId="1E1BF78B" w14:textId="4C47EDBD" w:rsidR="0090610A" w:rsidRPr="0090610A" w:rsidRDefault="0090610A" w:rsidP="0090610A"/>
    <w:p w14:paraId="67FD45E7" w14:textId="5BBE1238" w:rsidR="00465A75" w:rsidRDefault="00465A75" w:rsidP="00465A75">
      <w:pPr>
        <w:pStyle w:val="Heading1"/>
        <w:rPr>
          <w:b/>
          <w:sz w:val="48"/>
          <w:szCs w:val="48"/>
        </w:rPr>
      </w:pPr>
      <w:r>
        <w:rPr>
          <w:b/>
          <w:sz w:val="48"/>
          <w:szCs w:val="48"/>
        </w:rPr>
        <w:t>Feelings</w:t>
      </w:r>
    </w:p>
    <w:p w14:paraId="25CDE40F" w14:textId="77777777" w:rsidR="00465A75" w:rsidRPr="00465A75" w:rsidRDefault="00465A75" w:rsidP="00465A75"/>
    <w:p w14:paraId="7A6FA886" w14:textId="623F128E" w:rsidR="00465A75" w:rsidRPr="00465A75" w:rsidRDefault="00465A75" w:rsidP="00465A75">
      <w:pPr>
        <w:jc w:val="both"/>
        <w:rPr>
          <w:rFonts w:ascii="Arial" w:hAnsi="Arial" w:cs="Arial"/>
          <w:sz w:val="28"/>
          <w:szCs w:val="28"/>
          <w:lang w:val="en-US"/>
        </w:rPr>
      </w:pPr>
      <w:r w:rsidRPr="00465A75">
        <w:rPr>
          <w:rFonts w:ascii="Arial" w:hAnsi="Arial" w:cs="Arial"/>
          <w:sz w:val="28"/>
          <w:szCs w:val="28"/>
          <w:lang w:val="en-US"/>
        </w:rPr>
        <w:t xml:space="preserve">The virtual learning environment </w:t>
      </w:r>
      <w:proofErr w:type="gramStart"/>
      <w:r w:rsidRPr="00465A75">
        <w:rPr>
          <w:rFonts w:ascii="Arial" w:hAnsi="Arial" w:cs="Arial"/>
          <w:sz w:val="28"/>
          <w:szCs w:val="28"/>
          <w:lang w:val="en-US"/>
        </w:rPr>
        <w:t>actually</w:t>
      </w:r>
      <w:r>
        <w:rPr>
          <w:rFonts w:ascii="Arial" w:hAnsi="Arial" w:cs="Arial"/>
          <w:sz w:val="28"/>
          <w:szCs w:val="28"/>
          <w:lang w:val="en-US"/>
        </w:rPr>
        <w:t xml:space="preserve"> </w:t>
      </w:r>
      <w:r w:rsidRPr="00465A75">
        <w:rPr>
          <w:rFonts w:ascii="Arial" w:hAnsi="Arial" w:cs="Arial"/>
          <w:sz w:val="28"/>
          <w:szCs w:val="28"/>
          <w:lang w:val="en-US"/>
        </w:rPr>
        <w:t>br</w:t>
      </w:r>
      <w:r>
        <w:rPr>
          <w:rFonts w:ascii="Arial" w:hAnsi="Arial" w:cs="Arial"/>
          <w:sz w:val="28"/>
          <w:szCs w:val="28"/>
          <w:lang w:val="en-US"/>
        </w:rPr>
        <w:t>ought</w:t>
      </w:r>
      <w:proofErr w:type="gramEnd"/>
      <w:r w:rsidRPr="00465A75">
        <w:rPr>
          <w:rFonts w:ascii="Arial" w:hAnsi="Arial" w:cs="Arial"/>
          <w:sz w:val="28"/>
          <w:szCs w:val="28"/>
          <w:lang w:val="en-US"/>
        </w:rPr>
        <w:t xml:space="preserve"> some extraordinary benefits to the students and the teachers of the institutions. It adopts in the present institutions to have some unique benefits. There are some unique findings of this study. The following discussions show the findings of the study (</w:t>
      </w:r>
      <w:proofErr w:type="spellStart"/>
      <w:r w:rsidRPr="00465A75">
        <w:rPr>
          <w:rFonts w:ascii="Arial" w:hAnsi="Arial" w:cs="Arial"/>
          <w:sz w:val="28"/>
          <w:szCs w:val="28"/>
          <w:lang w:val="en-US"/>
        </w:rPr>
        <w:t>Oproiu</w:t>
      </w:r>
      <w:proofErr w:type="spellEnd"/>
      <w:r w:rsidRPr="00465A75">
        <w:rPr>
          <w:rFonts w:ascii="Arial" w:hAnsi="Arial" w:cs="Arial"/>
          <w:sz w:val="28"/>
          <w:szCs w:val="28"/>
          <w:lang w:val="en-US"/>
        </w:rPr>
        <w:t>, 2015).</w:t>
      </w:r>
    </w:p>
    <w:p w14:paraId="28A11551" w14:textId="77777777" w:rsidR="00465A75" w:rsidRPr="00465A75" w:rsidRDefault="00465A75" w:rsidP="00465A75">
      <w:pPr>
        <w:jc w:val="both"/>
        <w:rPr>
          <w:rFonts w:ascii="Arial" w:hAnsi="Arial" w:cs="Arial"/>
          <w:sz w:val="28"/>
          <w:szCs w:val="28"/>
          <w:lang w:val="en-US"/>
        </w:rPr>
      </w:pPr>
      <w:r w:rsidRPr="00465A75">
        <w:rPr>
          <w:rFonts w:ascii="Arial" w:hAnsi="Arial" w:cs="Arial"/>
          <w:sz w:val="28"/>
          <w:szCs w:val="28"/>
          <w:lang w:val="en-US"/>
        </w:rPr>
        <w:t>The widely held of the respondents think that the virtual learning platform reduces the workload of the students as well as the teachers. It brings about a comfortable learning environment for students and teachers. It engages and brings an integrated environment among fellow students so that they feel free and relax to have and get something new in the learning platform. There are some mix feelings among the students about the versatility of the cybernetic learning environment that it gives a flexible environment although there are some critics among the scholars that it may create an isolated environment to the students that the students are usually getting connected with the fellow mates form the remote site (</w:t>
      </w:r>
      <w:proofErr w:type="spellStart"/>
      <w:r w:rsidRPr="00465A75">
        <w:rPr>
          <w:rFonts w:ascii="Arial" w:hAnsi="Arial" w:cs="Arial"/>
          <w:sz w:val="28"/>
          <w:szCs w:val="28"/>
          <w:lang w:val="en-US"/>
        </w:rPr>
        <w:t>Bri</w:t>
      </w:r>
      <w:proofErr w:type="spellEnd"/>
      <w:r w:rsidRPr="00465A75">
        <w:rPr>
          <w:rFonts w:ascii="Arial" w:hAnsi="Arial" w:cs="Arial"/>
          <w:sz w:val="28"/>
          <w:szCs w:val="28"/>
          <w:lang w:val="en-US"/>
        </w:rPr>
        <w:t>, 2009). Thus, it may create isolation among the students. Nevertheless, it brings about some dynamic changes in learning and teaching in educational institutions.</w:t>
      </w:r>
    </w:p>
    <w:p w14:paraId="6C99EBF0" w14:textId="77777777" w:rsidR="00465A75" w:rsidRPr="00465A75" w:rsidRDefault="00465A75" w:rsidP="00465A75"/>
    <w:p w14:paraId="0318F7DD" w14:textId="14CCDF4C" w:rsidR="0001747F" w:rsidRDefault="00465A75" w:rsidP="005F5154">
      <w:pPr>
        <w:pStyle w:val="Heading1"/>
        <w:rPr>
          <w:b/>
          <w:sz w:val="48"/>
          <w:szCs w:val="48"/>
        </w:rPr>
      </w:pPr>
      <w:r>
        <w:rPr>
          <w:b/>
          <w:sz w:val="48"/>
          <w:szCs w:val="48"/>
        </w:rPr>
        <w:t>Recommendation</w:t>
      </w:r>
    </w:p>
    <w:p w14:paraId="00C3611C" w14:textId="77777777" w:rsidR="00465A75" w:rsidRPr="00465A75" w:rsidRDefault="00465A75" w:rsidP="00465A75">
      <w:pPr>
        <w:jc w:val="both"/>
        <w:rPr>
          <w:rFonts w:ascii="Arial" w:hAnsi="Arial" w:cs="Arial"/>
          <w:sz w:val="28"/>
          <w:szCs w:val="28"/>
          <w:lang w:val="en-US"/>
        </w:rPr>
      </w:pPr>
      <w:r w:rsidRPr="00465A75">
        <w:rPr>
          <w:rFonts w:ascii="Arial" w:hAnsi="Arial" w:cs="Arial"/>
          <w:sz w:val="28"/>
          <w:szCs w:val="28"/>
          <w:lang w:val="en-US"/>
        </w:rPr>
        <w:t>The virtual learning platform would be in such that it reduces the fatigue among the students and brings comfortability among the teachers and students and all the stakeholders of the virtual learning platforms (</w:t>
      </w:r>
      <w:proofErr w:type="spellStart"/>
      <w:r w:rsidRPr="00465A75">
        <w:rPr>
          <w:rFonts w:ascii="Arial" w:hAnsi="Arial" w:cs="Arial"/>
          <w:sz w:val="28"/>
          <w:szCs w:val="28"/>
          <w:lang w:val="en-US"/>
        </w:rPr>
        <w:t>Boiticki</w:t>
      </w:r>
      <w:proofErr w:type="spellEnd"/>
      <w:r w:rsidRPr="00465A75">
        <w:rPr>
          <w:rFonts w:ascii="Arial" w:hAnsi="Arial" w:cs="Arial"/>
          <w:sz w:val="28"/>
          <w:szCs w:val="28"/>
          <w:lang w:val="en-US"/>
        </w:rPr>
        <w:t xml:space="preserve">, 2015). Another recommendation about the virtual learning platform is that </w:t>
      </w:r>
      <w:proofErr w:type="spellStart"/>
      <w:r w:rsidRPr="00465A75">
        <w:rPr>
          <w:rFonts w:ascii="Arial" w:hAnsi="Arial" w:cs="Arial"/>
          <w:sz w:val="28"/>
          <w:szCs w:val="28"/>
          <w:lang w:val="en-US"/>
        </w:rPr>
        <w:t>is</w:t>
      </w:r>
      <w:proofErr w:type="spellEnd"/>
      <w:r w:rsidRPr="00465A75">
        <w:rPr>
          <w:rFonts w:ascii="Arial" w:hAnsi="Arial" w:cs="Arial"/>
          <w:sz w:val="28"/>
          <w:szCs w:val="28"/>
          <w:lang w:val="en-US"/>
        </w:rPr>
        <w:t xml:space="preserve"> would need to be in such that have some enjoyable thing among the learning which would protect the isolating nature among the students and teachers and brings comfortability.</w:t>
      </w:r>
    </w:p>
    <w:p w14:paraId="62712EC9" w14:textId="77777777" w:rsidR="00465A75" w:rsidRPr="00465A75" w:rsidRDefault="00465A75" w:rsidP="00465A75">
      <w:pPr>
        <w:jc w:val="both"/>
        <w:rPr>
          <w:rFonts w:ascii="Arial" w:hAnsi="Arial" w:cs="Arial"/>
          <w:sz w:val="28"/>
          <w:szCs w:val="28"/>
          <w:lang w:val="en-US"/>
        </w:rPr>
      </w:pPr>
      <w:r w:rsidRPr="00465A75">
        <w:rPr>
          <w:rFonts w:ascii="Arial" w:hAnsi="Arial" w:cs="Arial"/>
          <w:sz w:val="28"/>
          <w:szCs w:val="28"/>
          <w:lang w:val="en-US"/>
        </w:rPr>
        <w:t xml:space="preserve">The virtual learning platform should be interconnected and engaged among the students and the teachers. The students and teachers are </w:t>
      </w:r>
      <w:r w:rsidRPr="00465A75">
        <w:rPr>
          <w:rFonts w:ascii="Arial" w:hAnsi="Arial" w:cs="Arial"/>
          <w:sz w:val="28"/>
          <w:szCs w:val="28"/>
          <w:lang w:val="en-US"/>
        </w:rPr>
        <w:lastRenderedPageBreak/>
        <w:t>connected from the remote site should need to have some sort of interaction directly and indirectly (</w:t>
      </w:r>
      <w:proofErr w:type="spellStart"/>
      <w:r w:rsidRPr="00465A75">
        <w:rPr>
          <w:rFonts w:ascii="Arial" w:hAnsi="Arial" w:cs="Arial"/>
          <w:sz w:val="28"/>
          <w:szCs w:val="28"/>
          <w:lang w:val="en-US"/>
        </w:rPr>
        <w:t>Boiticki</w:t>
      </w:r>
      <w:proofErr w:type="spellEnd"/>
      <w:r w:rsidRPr="00465A75">
        <w:rPr>
          <w:rFonts w:ascii="Arial" w:hAnsi="Arial" w:cs="Arial"/>
          <w:sz w:val="28"/>
          <w:szCs w:val="28"/>
          <w:lang w:val="en-US"/>
        </w:rPr>
        <w:t>, 2015).</w:t>
      </w:r>
    </w:p>
    <w:p w14:paraId="129F3510" w14:textId="77777777" w:rsidR="00465A75" w:rsidRPr="00465A75" w:rsidRDefault="00465A75" w:rsidP="00465A75"/>
    <w:p w14:paraId="6FE99DC4" w14:textId="77777777" w:rsidR="008D23B2" w:rsidRPr="005F5154" w:rsidRDefault="008D23B2" w:rsidP="005F5154">
      <w:pPr>
        <w:pStyle w:val="Heading1"/>
        <w:rPr>
          <w:b/>
          <w:sz w:val="48"/>
          <w:szCs w:val="48"/>
        </w:rPr>
      </w:pPr>
      <w:bookmarkStart w:id="7" w:name="_Toc17362652"/>
      <w:r w:rsidRPr="005F5154">
        <w:rPr>
          <w:b/>
          <w:sz w:val="48"/>
          <w:szCs w:val="48"/>
        </w:rPr>
        <w:t>Conclusion</w:t>
      </w:r>
      <w:bookmarkEnd w:id="7"/>
    </w:p>
    <w:p w14:paraId="24FCE2A4" w14:textId="77777777" w:rsidR="00465A75" w:rsidRDefault="00465A75" w:rsidP="00465A75">
      <w:pPr>
        <w:jc w:val="both"/>
        <w:rPr>
          <w:rFonts w:ascii="Arial" w:hAnsi="Arial" w:cs="Arial"/>
          <w:sz w:val="28"/>
          <w:szCs w:val="28"/>
          <w:lang w:val="en-US"/>
        </w:rPr>
      </w:pPr>
    </w:p>
    <w:p w14:paraId="3E0D052A" w14:textId="148F78A9" w:rsidR="00823966" w:rsidRPr="00465A75" w:rsidRDefault="00465A75" w:rsidP="00465A75">
      <w:pPr>
        <w:jc w:val="both"/>
        <w:rPr>
          <w:rFonts w:ascii="Arial" w:hAnsi="Arial" w:cs="Arial"/>
          <w:sz w:val="28"/>
          <w:szCs w:val="28"/>
          <w:lang w:val="en-US"/>
        </w:rPr>
      </w:pPr>
      <w:r w:rsidRPr="00465A75">
        <w:rPr>
          <w:rFonts w:ascii="Arial" w:hAnsi="Arial" w:cs="Arial"/>
          <w:sz w:val="28"/>
          <w:szCs w:val="28"/>
          <w:lang w:val="en-US"/>
        </w:rPr>
        <w:t>The virtual learning environment gives some extraordinary benefits and facilities to the students and the teachers of the educational institutions (</w:t>
      </w:r>
      <w:proofErr w:type="spellStart"/>
      <w:r w:rsidRPr="00465A75">
        <w:rPr>
          <w:rFonts w:ascii="Arial" w:hAnsi="Arial" w:cs="Arial"/>
          <w:sz w:val="28"/>
          <w:szCs w:val="28"/>
          <w:lang w:val="en-US"/>
        </w:rPr>
        <w:t>Bri</w:t>
      </w:r>
      <w:proofErr w:type="spellEnd"/>
      <w:r w:rsidRPr="00465A75">
        <w:rPr>
          <w:rFonts w:ascii="Arial" w:hAnsi="Arial" w:cs="Arial"/>
          <w:sz w:val="28"/>
          <w:szCs w:val="28"/>
          <w:lang w:val="en-US"/>
        </w:rPr>
        <w:t>, 2009). The virtual learning platform is the digital-enabled technology-based learning platform which has some digital components to give some distinct facilities to the students and the teachers. The research reveals some unique information about the versatility of virtual learning platforms (</w:t>
      </w:r>
      <w:proofErr w:type="spellStart"/>
      <w:r w:rsidRPr="00465A75">
        <w:rPr>
          <w:rFonts w:ascii="Arial" w:hAnsi="Arial" w:cs="Arial"/>
          <w:sz w:val="28"/>
          <w:szCs w:val="28"/>
          <w:lang w:val="en-US"/>
        </w:rPr>
        <w:t>Oproiu</w:t>
      </w:r>
      <w:proofErr w:type="spellEnd"/>
      <w:r w:rsidRPr="00465A75">
        <w:rPr>
          <w:rFonts w:ascii="Arial" w:hAnsi="Arial" w:cs="Arial"/>
          <w:sz w:val="28"/>
          <w:szCs w:val="28"/>
          <w:lang w:val="en-US"/>
        </w:rPr>
        <w:t>, 2015). It reduces and lessens the workload among the teachers. It adds a comfortable environment to the students and the teachers. It helps to build an interconnected environment among the fellow students and the teachers to develop an engaging learning platform from the remote site.</w:t>
      </w:r>
    </w:p>
    <w:p w14:paraId="148BE9D0" w14:textId="77777777" w:rsidR="00D84B61" w:rsidRPr="00D84B61" w:rsidRDefault="00D84B61" w:rsidP="00D84B61">
      <w:pPr>
        <w:pStyle w:val="Heading1"/>
        <w:rPr>
          <w:b/>
          <w:sz w:val="48"/>
          <w:szCs w:val="48"/>
        </w:rPr>
      </w:pPr>
      <w:bookmarkStart w:id="8" w:name="_Toc17362653"/>
      <w:r w:rsidRPr="00D84B61">
        <w:rPr>
          <w:b/>
          <w:sz w:val="48"/>
          <w:szCs w:val="48"/>
        </w:rPr>
        <w:t>References</w:t>
      </w:r>
      <w:bookmarkEnd w:id="8"/>
    </w:p>
    <w:p w14:paraId="1A25B0A9" w14:textId="77777777" w:rsidR="00465A75" w:rsidRPr="00465A75" w:rsidRDefault="00465A75" w:rsidP="00465A75">
      <w:pPr>
        <w:pStyle w:val="Heading1"/>
        <w:jc w:val="both"/>
        <w:rPr>
          <w:rFonts w:ascii="Arial" w:hAnsi="Arial" w:cs="Arial"/>
          <w:b/>
          <w:bCs/>
          <w:sz w:val="28"/>
          <w:szCs w:val="28"/>
          <w:lang w:val="en-US"/>
        </w:rPr>
      </w:pPr>
      <w:bookmarkStart w:id="9" w:name="_Toc29156649"/>
      <w:r w:rsidRPr="00465A75">
        <w:rPr>
          <w:rFonts w:ascii="Arial" w:hAnsi="Arial" w:cs="Arial"/>
          <w:bCs/>
          <w:color w:val="222222"/>
          <w:sz w:val="28"/>
          <w:szCs w:val="28"/>
          <w:shd w:val="clear" w:color="auto" w:fill="FFFFFF"/>
        </w:rPr>
        <w:t xml:space="preserve">April, G.C., 2015. A study about using the e-learning platform (Moodle) in the university teaching </w:t>
      </w:r>
      <w:r w:rsidRPr="00465A75">
        <w:rPr>
          <w:rFonts w:ascii="Arial" w:hAnsi="Arial" w:cs="Arial"/>
          <w:bCs/>
          <w:color w:val="222222"/>
          <w:sz w:val="28"/>
          <w:szCs w:val="28"/>
          <w:shd w:val="clear" w:color="auto" w:fill="FFFFFF"/>
        </w:rPr>
        <w:tab/>
        <w:t>process. </w:t>
      </w:r>
      <w:r w:rsidRPr="00465A75">
        <w:rPr>
          <w:rFonts w:ascii="Arial" w:hAnsi="Arial" w:cs="Arial"/>
          <w:bCs/>
          <w:i/>
          <w:iCs/>
          <w:color w:val="222222"/>
          <w:sz w:val="28"/>
          <w:szCs w:val="28"/>
          <w:shd w:val="clear" w:color="auto" w:fill="FFFFFF"/>
        </w:rPr>
        <w:t xml:space="preserve">Procedia-Social and </w:t>
      </w:r>
      <w:proofErr w:type="spellStart"/>
      <w:r w:rsidRPr="00465A75">
        <w:rPr>
          <w:rFonts w:ascii="Arial" w:hAnsi="Arial" w:cs="Arial"/>
          <w:bCs/>
          <w:i/>
          <w:iCs/>
          <w:color w:val="222222"/>
          <w:sz w:val="28"/>
          <w:szCs w:val="28"/>
          <w:shd w:val="clear" w:color="auto" w:fill="FFFFFF"/>
        </w:rPr>
        <w:t>Behavioral</w:t>
      </w:r>
      <w:proofErr w:type="spellEnd"/>
      <w:r w:rsidRPr="00465A75">
        <w:rPr>
          <w:rFonts w:ascii="Arial" w:hAnsi="Arial" w:cs="Arial"/>
          <w:bCs/>
          <w:i/>
          <w:iCs/>
          <w:color w:val="222222"/>
          <w:sz w:val="28"/>
          <w:szCs w:val="28"/>
          <w:shd w:val="clear" w:color="auto" w:fill="FFFFFF"/>
        </w:rPr>
        <w:t xml:space="preserve"> Sciences</w:t>
      </w:r>
      <w:r w:rsidRPr="00465A75">
        <w:rPr>
          <w:rFonts w:ascii="Arial" w:hAnsi="Arial" w:cs="Arial"/>
          <w:bCs/>
          <w:color w:val="222222"/>
          <w:sz w:val="28"/>
          <w:szCs w:val="28"/>
          <w:shd w:val="clear" w:color="auto" w:fill="FFFFFF"/>
        </w:rPr>
        <w:t>, </w:t>
      </w:r>
      <w:r w:rsidRPr="00465A75">
        <w:rPr>
          <w:rFonts w:ascii="Arial" w:hAnsi="Arial" w:cs="Arial"/>
          <w:bCs/>
          <w:i/>
          <w:iCs/>
          <w:color w:val="222222"/>
          <w:sz w:val="28"/>
          <w:szCs w:val="28"/>
          <w:shd w:val="clear" w:color="auto" w:fill="FFFFFF"/>
        </w:rPr>
        <w:t>180</w:t>
      </w:r>
      <w:r w:rsidRPr="00465A75">
        <w:rPr>
          <w:rFonts w:ascii="Arial" w:hAnsi="Arial" w:cs="Arial"/>
          <w:bCs/>
          <w:color w:val="222222"/>
          <w:sz w:val="28"/>
          <w:szCs w:val="28"/>
          <w:shd w:val="clear" w:color="auto" w:fill="FFFFFF"/>
        </w:rPr>
        <w:t>, pp.426-432.</w:t>
      </w:r>
      <w:bookmarkEnd w:id="9"/>
    </w:p>
    <w:p w14:paraId="32F700B0" w14:textId="77777777" w:rsidR="00465A75" w:rsidRPr="00465A75" w:rsidRDefault="00465A75" w:rsidP="00465A75">
      <w:pPr>
        <w:jc w:val="both"/>
        <w:rPr>
          <w:rFonts w:ascii="Arial" w:hAnsi="Arial" w:cs="Arial"/>
          <w:bCs/>
          <w:sz w:val="28"/>
          <w:szCs w:val="28"/>
          <w:lang w:val="en-US"/>
        </w:rPr>
      </w:pPr>
      <w:proofErr w:type="spellStart"/>
      <w:r w:rsidRPr="00465A75">
        <w:rPr>
          <w:rFonts w:ascii="Arial" w:hAnsi="Arial" w:cs="Arial"/>
          <w:bCs/>
          <w:sz w:val="28"/>
          <w:szCs w:val="28"/>
          <w:lang w:val="en-US"/>
        </w:rPr>
        <w:t>Boticki</w:t>
      </w:r>
      <w:proofErr w:type="spellEnd"/>
      <w:r w:rsidRPr="00465A75">
        <w:rPr>
          <w:rFonts w:ascii="Arial" w:hAnsi="Arial" w:cs="Arial"/>
          <w:bCs/>
          <w:sz w:val="28"/>
          <w:szCs w:val="28"/>
          <w:lang w:val="en-US"/>
        </w:rPr>
        <w:t xml:space="preserve">, I., </w:t>
      </w:r>
      <w:proofErr w:type="spellStart"/>
      <w:r w:rsidRPr="00465A75">
        <w:rPr>
          <w:rFonts w:ascii="Arial" w:hAnsi="Arial" w:cs="Arial"/>
          <w:bCs/>
          <w:sz w:val="28"/>
          <w:szCs w:val="28"/>
          <w:lang w:val="en-US"/>
        </w:rPr>
        <w:t>Baksa</w:t>
      </w:r>
      <w:proofErr w:type="spellEnd"/>
      <w:r w:rsidRPr="00465A75">
        <w:rPr>
          <w:rFonts w:ascii="Arial" w:hAnsi="Arial" w:cs="Arial"/>
          <w:bCs/>
          <w:sz w:val="28"/>
          <w:szCs w:val="28"/>
          <w:lang w:val="en-US"/>
        </w:rPr>
        <w:t xml:space="preserve">, J., </w:t>
      </w:r>
      <w:proofErr w:type="spellStart"/>
      <w:r w:rsidRPr="00465A75">
        <w:rPr>
          <w:rFonts w:ascii="Arial" w:hAnsi="Arial" w:cs="Arial"/>
          <w:bCs/>
          <w:sz w:val="28"/>
          <w:szCs w:val="28"/>
          <w:lang w:val="en-US"/>
        </w:rPr>
        <w:t>Seow</w:t>
      </w:r>
      <w:proofErr w:type="spellEnd"/>
      <w:r w:rsidRPr="00465A75">
        <w:rPr>
          <w:rFonts w:ascii="Arial" w:hAnsi="Arial" w:cs="Arial"/>
          <w:bCs/>
          <w:sz w:val="28"/>
          <w:szCs w:val="28"/>
          <w:lang w:val="en-US"/>
        </w:rPr>
        <w:t xml:space="preserve">, P. and </w:t>
      </w:r>
      <w:proofErr w:type="spellStart"/>
      <w:r w:rsidRPr="00465A75">
        <w:rPr>
          <w:rFonts w:ascii="Arial" w:hAnsi="Arial" w:cs="Arial"/>
          <w:bCs/>
          <w:sz w:val="28"/>
          <w:szCs w:val="28"/>
          <w:lang w:val="en-US"/>
        </w:rPr>
        <w:t>Looi</w:t>
      </w:r>
      <w:proofErr w:type="spellEnd"/>
      <w:r w:rsidRPr="00465A75">
        <w:rPr>
          <w:rFonts w:ascii="Arial" w:hAnsi="Arial" w:cs="Arial"/>
          <w:bCs/>
          <w:sz w:val="28"/>
          <w:szCs w:val="28"/>
          <w:lang w:val="en-US"/>
        </w:rPr>
        <w:t xml:space="preserve">, C.K., 2015. Usage of a mobile social learning platform </w:t>
      </w:r>
      <w:r w:rsidRPr="00465A75">
        <w:rPr>
          <w:rFonts w:ascii="Arial" w:hAnsi="Arial" w:cs="Arial"/>
          <w:bCs/>
          <w:sz w:val="28"/>
          <w:szCs w:val="28"/>
          <w:lang w:val="en-US"/>
        </w:rPr>
        <w:tab/>
        <w:t>with virtual badges in a primary school. Computers &amp; Education, 86, pp.120-136.</w:t>
      </w:r>
    </w:p>
    <w:p w14:paraId="48E229BE" w14:textId="77777777" w:rsidR="00465A75" w:rsidRPr="00465A75" w:rsidRDefault="00465A75" w:rsidP="00465A75">
      <w:pPr>
        <w:jc w:val="both"/>
        <w:rPr>
          <w:rFonts w:ascii="Arial" w:hAnsi="Arial" w:cs="Arial"/>
          <w:bCs/>
          <w:sz w:val="28"/>
          <w:szCs w:val="28"/>
          <w:lang w:val="en-US"/>
        </w:rPr>
      </w:pPr>
      <w:r w:rsidRPr="00465A75">
        <w:rPr>
          <w:rFonts w:ascii="Arial" w:hAnsi="Arial" w:cs="Arial"/>
          <w:bCs/>
          <w:sz w:val="28"/>
          <w:szCs w:val="28"/>
          <w:lang w:val="en-US"/>
        </w:rPr>
        <w:t xml:space="preserve">Crook, C. and </w:t>
      </w:r>
      <w:proofErr w:type="spellStart"/>
      <w:r w:rsidRPr="00465A75">
        <w:rPr>
          <w:rFonts w:ascii="Arial" w:hAnsi="Arial" w:cs="Arial"/>
          <w:bCs/>
          <w:sz w:val="28"/>
          <w:szCs w:val="28"/>
          <w:lang w:val="en-US"/>
        </w:rPr>
        <w:t>Cluley</w:t>
      </w:r>
      <w:proofErr w:type="spellEnd"/>
      <w:r w:rsidRPr="00465A75">
        <w:rPr>
          <w:rFonts w:ascii="Arial" w:hAnsi="Arial" w:cs="Arial"/>
          <w:bCs/>
          <w:sz w:val="28"/>
          <w:szCs w:val="28"/>
          <w:lang w:val="en-US"/>
        </w:rPr>
        <w:t xml:space="preserve">, R., 2009. The teaching voice on the learning platform: seeking classroom </w:t>
      </w:r>
      <w:r w:rsidRPr="00465A75">
        <w:rPr>
          <w:rFonts w:ascii="Arial" w:hAnsi="Arial" w:cs="Arial"/>
          <w:bCs/>
          <w:sz w:val="28"/>
          <w:szCs w:val="28"/>
          <w:lang w:val="en-US"/>
        </w:rPr>
        <w:tab/>
        <w:t xml:space="preserve">climates within a virtual learning environment. Learning, Media and Technology, 34(3), </w:t>
      </w:r>
      <w:r w:rsidRPr="00465A75">
        <w:rPr>
          <w:rFonts w:ascii="Arial" w:hAnsi="Arial" w:cs="Arial"/>
          <w:bCs/>
          <w:sz w:val="28"/>
          <w:szCs w:val="28"/>
          <w:lang w:val="en-US"/>
        </w:rPr>
        <w:tab/>
        <w:t>pp.199-213</w:t>
      </w:r>
    </w:p>
    <w:p w14:paraId="276834A4" w14:textId="77777777" w:rsidR="00465A75" w:rsidRPr="00465A75" w:rsidRDefault="00465A75" w:rsidP="00465A75">
      <w:pPr>
        <w:jc w:val="both"/>
        <w:rPr>
          <w:rFonts w:ascii="Arial" w:hAnsi="Arial" w:cs="Arial"/>
          <w:bCs/>
          <w:sz w:val="28"/>
          <w:szCs w:val="28"/>
          <w:lang w:val="en-US"/>
        </w:rPr>
      </w:pPr>
      <w:proofErr w:type="spellStart"/>
      <w:r w:rsidRPr="00465A75">
        <w:rPr>
          <w:rFonts w:ascii="Arial" w:hAnsi="Arial" w:cs="Arial"/>
          <w:bCs/>
          <w:sz w:val="28"/>
          <w:szCs w:val="28"/>
          <w:lang w:val="en-US"/>
        </w:rPr>
        <w:t>Gül</w:t>
      </w:r>
      <w:proofErr w:type="spellEnd"/>
      <w:r w:rsidRPr="00465A75">
        <w:rPr>
          <w:rFonts w:ascii="Arial" w:hAnsi="Arial" w:cs="Arial"/>
          <w:bCs/>
          <w:sz w:val="28"/>
          <w:szCs w:val="28"/>
          <w:lang w:val="en-US"/>
        </w:rPr>
        <w:t xml:space="preserve">, L.F., Gu, N. and Williams, A., 2008. Virtual worlds as a constructivist learning platform: </w:t>
      </w:r>
      <w:r w:rsidRPr="00465A75">
        <w:rPr>
          <w:rFonts w:ascii="Arial" w:hAnsi="Arial" w:cs="Arial"/>
          <w:bCs/>
          <w:sz w:val="28"/>
          <w:szCs w:val="28"/>
          <w:lang w:val="en-US"/>
        </w:rPr>
        <w:tab/>
        <w:t xml:space="preserve">evaluations of 3D virtual worlds on design teaching and learning. Journal of Information </w:t>
      </w:r>
      <w:r w:rsidRPr="00465A75">
        <w:rPr>
          <w:rFonts w:ascii="Arial" w:hAnsi="Arial" w:cs="Arial"/>
          <w:bCs/>
          <w:sz w:val="28"/>
          <w:szCs w:val="28"/>
          <w:lang w:val="en-US"/>
        </w:rPr>
        <w:tab/>
        <w:t>Technology in Construction (</w:t>
      </w:r>
      <w:proofErr w:type="spellStart"/>
      <w:r w:rsidRPr="00465A75">
        <w:rPr>
          <w:rFonts w:ascii="Arial" w:hAnsi="Arial" w:cs="Arial"/>
          <w:bCs/>
          <w:sz w:val="28"/>
          <w:szCs w:val="28"/>
          <w:lang w:val="en-US"/>
        </w:rPr>
        <w:t>ITcon</w:t>
      </w:r>
      <w:proofErr w:type="spellEnd"/>
      <w:r w:rsidRPr="00465A75">
        <w:rPr>
          <w:rFonts w:ascii="Arial" w:hAnsi="Arial" w:cs="Arial"/>
          <w:bCs/>
          <w:sz w:val="28"/>
          <w:szCs w:val="28"/>
          <w:lang w:val="en-US"/>
        </w:rPr>
        <w:t>), 13(36), pp.578-593.</w:t>
      </w:r>
    </w:p>
    <w:p w14:paraId="63B85084" w14:textId="77777777" w:rsidR="00465A75" w:rsidRPr="00465A75" w:rsidRDefault="00465A75" w:rsidP="00465A75">
      <w:pPr>
        <w:jc w:val="both"/>
        <w:rPr>
          <w:rFonts w:ascii="Arial" w:hAnsi="Arial" w:cs="Arial"/>
          <w:bCs/>
          <w:sz w:val="28"/>
          <w:szCs w:val="28"/>
          <w:lang w:val="en-US"/>
        </w:rPr>
      </w:pPr>
      <w:proofErr w:type="spellStart"/>
      <w:r w:rsidRPr="00465A75">
        <w:rPr>
          <w:rFonts w:ascii="Arial" w:hAnsi="Arial" w:cs="Arial"/>
          <w:bCs/>
          <w:sz w:val="28"/>
          <w:szCs w:val="28"/>
          <w:lang w:val="en-US"/>
        </w:rPr>
        <w:t>Mehdipour</w:t>
      </w:r>
      <w:proofErr w:type="spellEnd"/>
      <w:r w:rsidRPr="00465A75">
        <w:rPr>
          <w:rFonts w:ascii="Arial" w:hAnsi="Arial" w:cs="Arial"/>
          <w:bCs/>
          <w:sz w:val="28"/>
          <w:szCs w:val="28"/>
          <w:lang w:val="en-US"/>
        </w:rPr>
        <w:t xml:space="preserve">, Y. and </w:t>
      </w:r>
      <w:proofErr w:type="spellStart"/>
      <w:r w:rsidRPr="00465A75">
        <w:rPr>
          <w:rFonts w:ascii="Arial" w:hAnsi="Arial" w:cs="Arial"/>
          <w:bCs/>
          <w:sz w:val="28"/>
          <w:szCs w:val="28"/>
          <w:lang w:val="en-US"/>
        </w:rPr>
        <w:t>Zerehkafi</w:t>
      </w:r>
      <w:proofErr w:type="spellEnd"/>
      <w:r w:rsidRPr="00465A75">
        <w:rPr>
          <w:rFonts w:ascii="Arial" w:hAnsi="Arial" w:cs="Arial"/>
          <w:bCs/>
          <w:sz w:val="28"/>
          <w:szCs w:val="28"/>
          <w:lang w:val="en-US"/>
        </w:rPr>
        <w:t xml:space="preserve">, H., 2013. Mobile learning for education: Benefits and challenges. </w:t>
      </w:r>
      <w:r w:rsidRPr="00465A75">
        <w:rPr>
          <w:rFonts w:ascii="Arial" w:hAnsi="Arial" w:cs="Arial"/>
          <w:bCs/>
          <w:sz w:val="28"/>
          <w:szCs w:val="28"/>
          <w:lang w:val="en-US"/>
        </w:rPr>
        <w:tab/>
        <w:t>International Journal of Computational Engineering Research, 3(6), pp.93-101.</w:t>
      </w:r>
    </w:p>
    <w:p w14:paraId="30F5C919" w14:textId="77777777" w:rsidR="00465A75" w:rsidRPr="00465A75" w:rsidRDefault="00465A75" w:rsidP="00465A75">
      <w:pPr>
        <w:jc w:val="both"/>
        <w:rPr>
          <w:rFonts w:ascii="Arial" w:hAnsi="Arial" w:cs="Arial"/>
          <w:sz w:val="28"/>
          <w:szCs w:val="28"/>
          <w:lang w:val="en-US"/>
        </w:rPr>
      </w:pPr>
      <w:r w:rsidRPr="00465A75">
        <w:rPr>
          <w:rFonts w:ascii="Arial" w:hAnsi="Arial" w:cs="Arial"/>
          <w:sz w:val="28"/>
          <w:szCs w:val="28"/>
          <w:lang w:val="en-US"/>
        </w:rPr>
        <w:lastRenderedPageBreak/>
        <w:t xml:space="preserve">Musings, D.M., 2005. Distance education in high schools: Benefits, challenges, and suggestions. </w:t>
      </w:r>
      <w:r w:rsidRPr="00465A75">
        <w:rPr>
          <w:rFonts w:ascii="Arial" w:hAnsi="Arial" w:cs="Arial"/>
          <w:sz w:val="28"/>
          <w:szCs w:val="28"/>
          <w:lang w:val="en-US"/>
        </w:rPr>
        <w:tab/>
        <w:t>The Clearing House: A Journal of Educational Strategies, Issues and Ideas, 78(3), pp.105-</w:t>
      </w:r>
      <w:r w:rsidRPr="00465A75">
        <w:rPr>
          <w:rFonts w:ascii="Arial" w:hAnsi="Arial" w:cs="Arial"/>
          <w:sz w:val="28"/>
          <w:szCs w:val="28"/>
          <w:lang w:val="en-US"/>
        </w:rPr>
        <w:tab/>
        <w:t>109.</w:t>
      </w:r>
    </w:p>
    <w:p w14:paraId="60308232" w14:textId="77777777" w:rsidR="00465A75" w:rsidRPr="00465A75" w:rsidRDefault="00465A75" w:rsidP="00465A75">
      <w:pPr>
        <w:jc w:val="both"/>
        <w:rPr>
          <w:rFonts w:ascii="Arial" w:hAnsi="Arial" w:cs="Arial"/>
          <w:sz w:val="28"/>
          <w:szCs w:val="28"/>
          <w:lang w:val="en-US"/>
        </w:rPr>
      </w:pPr>
      <w:r w:rsidRPr="00465A75">
        <w:rPr>
          <w:rFonts w:ascii="Arial" w:hAnsi="Arial" w:cs="Arial"/>
          <w:sz w:val="28"/>
          <w:szCs w:val="28"/>
          <w:lang w:val="en-US"/>
        </w:rPr>
        <w:t xml:space="preserve">Gannon-Leary, P. and </w:t>
      </w:r>
      <w:proofErr w:type="spellStart"/>
      <w:r w:rsidRPr="00465A75">
        <w:rPr>
          <w:rFonts w:ascii="Arial" w:hAnsi="Arial" w:cs="Arial"/>
          <w:sz w:val="28"/>
          <w:szCs w:val="28"/>
          <w:lang w:val="en-US"/>
        </w:rPr>
        <w:t>Fontainha</w:t>
      </w:r>
      <w:proofErr w:type="spellEnd"/>
      <w:r w:rsidRPr="00465A75">
        <w:rPr>
          <w:rFonts w:ascii="Arial" w:hAnsi="Arial" w:cs="Arial"/>
          <w:sz w:val="28"/>
          <w:szCs w:val="28"/>
          <w:lang w:val="en-US"/>
        </w:rPr>
        <w:t xml:space="preserve">, E., 2007. Communities of Practice and virtual learning </w:t>
      </w:r>
      <w:r w:rsidRPr="00465A75">
        <w:rPr>
          <w:rFonts w:ascii="Arial" w:hAnsi="Arial" w:cs="Arial"/>
          <w:sz w:val="28"/>
          <w:szCs w:val="28"/>
          <w:lang w:val="en-US"/>
        </w:rPr>
        <w:tab/>
        <w:t xml:space="preserve">communities: benefits, barriers and success factors. Barriers and Success Factors. </w:t>
      </w:r>
      <w:r w:rsidRPr="00465A75">
        <w:rPr>
          <w:rFonts w:ascii="Arial" w:hAnsi="Arial" w:cs="Arial"/>
          <w:sz w:val="28"/>
          <w:szCs w:val="28"/>
          <w:lang w:val="en-US"/>
        </w:rPr>
        <w:tab/>
        <w:t>eLearning Papers, (5).</w:t>
      </w:r>
    </w:p>
    <w:p w14:paraId="3FFFA842" w14:textId="77777777" w:rsidR="00465A75" w:rsidRPr="00465A75" w:rsidRDefault="00465A75" w:rsidP="00465A75">
      <w:pPr>
        <w:jc w:val="both"/>
        <w:rPr>
          <w:rFonts w:ascii="Arial" w:hAnsi="Arial" w:cs="Arial"/>
          <w:sz w:val="28"/>
          <w:szCs w:val="28"/>
          <w:lang w:val="en-US"/>
        </w:rPr>
      </w:pPr>
      <w:r w:rsidRPr="00465A75">
        <w:rPr>
          <w:rFonts w:ascii="Arial" w:hAnsi="Arial" w:cs="Arial"/>
          <w:sz w:val="28"/>
          <w:szCs w:val="28"/>
          <w:lang w:val="en-US"/>
        </w:rPr>
        <w:t xml:space="preserve">Yuma, A., 2011. An evaluation of students’ perceptions and engagement with e-learning </w:t>
      </w:r>
      <w:r w:rsidRPr="00465A75">
        <w:rPr>
          <w:rFonts w:ascii="Arial" w:hAnsi="Arial" w:cs="Arial"/>
          <w:sz w:val="28"/>
          <w:szCs w:val="28"/>
          <w:lang w:val="en-US"/>
        </w:rPr>
        <w:tab/>
        <w:t xml:space="preserve">components in a campus-based university. Active Learning in Higher Education, 12(1), </w:t>
      </w:r>
      <w:r w:rsidRPr="00465A75">
        <w:rPr>
          <w:rFonts w:ascii="Arial" w:hAnsi="Arial" w:cs="Arial"/>
          <w:sz w:val="28"/>
          <w:szCs w:val="28"/>
          <w:lang w:val="en-US"/>
        </w:rPr>
        <w:tab/>
        <w:t>pp.57-68.</w:t>
      </w:r>
    </w:p>
    <w:p w14:paraId="4DE6BBA0" w14:textId="77777777" w:rsidR="00465A75" w:rsidRPr="00465A75" w:rsidRDefault="00465A75" w:rsidP="00465A75">
      <w:pPr>
        <w:jc w:val="both"/>
        <w:rPr>
          <w:rFonts w:ascii="Arial" w:hAnsi="Arial" w:cs="Arial"/>
          <w:sz w:val="28"/>
          <w:szCs w:val="28"/>
          <w:lang w:val="en-US"/>
        </w:rPr>
      </w:pPr>
      <w:proofErr w:type="spellStart"/>
      <w:r w:rsidRPr="00465A75">
        <w:rPr>
          <w:rFonts w:ascii="Arial" w:hAnsi="Arial" w:cs="Arial"/>
          <w:sz w:val="28"/>
          <w:szCs w:val="28"/>
          <w:lang w:val="en-US"/>
        </w:rPr>
        <w:t>Servage</w:t>
      </w:r>
      <w:proofErr w:type="spellEnd"/>
      <w:r w:rsidRPr="00465A75">
        <w:rPr>
          <w:rFonts w:ascii="Arial" w:hAnsi="Arial" w:cs="Arial"/>
          <w:sz w:val="28"/>
          <w:szCs w:val="28"/>
          <w:lang w:val="en-US"/>
        </w:rPr>
        <w:t xml:space="preserve">, L., 2005. Strategizing for workplace e-learning: some critical considerations. Journal of </w:t>
      </w:r>
      <w:r w:rsidRPr="00465A75">
        <w:rPr>
          <w:rFonts w:ascii="Arial" w:hAnsi="Arial" w:cs="Arial"/>
          <w:sz w:val="28"/>
          <w:szCs w:val="28"/>
          <w:lang w:val="en-US"/>
        </w:rPr>
        <w:tab/>
        <w:t>Workplace Learning, 17(5/6), pp.304-317.</w:t>
      </w:r>
    </w:p>
    <w:p w14:paraId="27B8C630" w14:textId="77777777" w:rsidR="00465A75" w:rsidRPr="00465A75" w:rsidRDefault="00465A75" w:rsidP="00465A75">
      <w:pPr>
        <w:jc w:val="both"/>
        <w:rPr>
          <w:rFonts w:ascii="Arial" w:hAnsi="Arial" w:cs="Arial"/>
          <w:sz w:val="28"/>
          <w:szCs w:val="28"/>
          <w:lang w:val="en-US"/>
        </w:rPr>
      </w:pPr>
      <w:proofErr w:type="spellStart"/>
      <w:r w:rsidRPr="00465A75">
        <w:rPr>
          <w:rFonts w:ascii="Arial" w:hAnsi="Arial" w:cs="Arial"/>
          <w:sz w:val="28"/>
          <w:szCs w:val="28"/>
          <w:lang w:val="en-US"/>
        </w:rPr>
        <w:t>Laister</w:t>
      </w:r>
      <w:proofErr w:type="spellEnd"/>
      <w:r w:rsidRPr="00465A75">
        <w:rPr>
          <w:rFonts w:ascii="Arial" w:hAnsi="Arial" w:cs="Arial"/>
          <w:sz w:val="28"/>
          <w:szCs w:val="28"/>
          <w:lang w:val="en-US"/>
        </w:rPr>
        <w:t xml:space="preserve">, J. and </w:t>
      </w:r>
      <w:proofErr w:type="spellStart"/>
      <w:r w:rsidRPr="00465A75">
        <w:rPr>
          <w:rFonts w:ascii="Arial" w:hAnsi="Arial" w:cs="Arial"/>
          <w:sz w:val="28"/>
          <w:szCs w:val="28"/>
          <w:lang w:val="en-US"/>
        </w:rPr>
        <w:t>Koubek</w:t>
      </w:r>
      <w:proofErr w:type="spellEnd"/>
      <w:r w:rsidRPr="00465A75">
        <w:rPr>
          <w:rFonts w:ascii="Arial" w:hAnsi="Arial" w:cs="Arial"/>
          <w:sz w:val="28"/>
          <w:szCs w:val="28"/>
          <w:lang w:val="en-US"/>
        </w:rPr>
        <w:t xml:space="preserve">, A., 2001. 3 </w:t>
      </w:r>
      <w:proofErr w:type="spellStart"/>
      <w:r w:rsidRPr="00465A75">
        <w:rPr>
          <w:rFonts w:ascii="Arial" w:hAnsi="Arial" w:cs="Arial"/>
          <w:sz w:val="28"/>
          <w:szCs w:val="28"/>
          <w:lang w:val="en-US"/>
        </w:rPr>
        <w:t>rd</w:t>
      </w:r>
      <w:proofErr w:type="spellEnd"/>
      <w:r w:rsidRPr="00465A75">
        <w:rPr>
          <w:rFonts w:ascii="Arial" w:hAnsi="Arial" w:cs="Arial"/>
          <w:sz w:val="28"/>
          <w:szCs w:val="28"/>
          <w:lang w:val="en-US"/>
        </w:rPr>
        <w:t xml:space="preserve"> Generation Learning Platforms. Requirements and </w:t>
      </w:r>
      <w:r w:rsidRPr="00465A75">
        <w:rPr>
          <w:rFonts w:ascii="Arial" w:hAnsi="Arial" w:cs="Arial"/>
          <w:sz w:val="28"/>
          <w:szCs w:val="28"/>
          <w:lang w:val="en-US"/>
        </w:rPr>
        <w:tab/>
        <w:t xml:space="preserve">Motivation for Collaborative Learning. </w:t>
      </w:r>
      <w:r w:rsidRPr="00465A75">
        <w:rPr>
          <w:rFonts w:ascii="Arial" w:hAnsi="Arial" w:cs="Arial"/>
          <w:sz w:val="28"/>
          <w:szCs w:val="28"/>
          <w:lang w:val="en-US"/>
        </w:rPr>
        <w:tab/>
      </w:r>
    </w:p>
    <w:p w14:paraId="7697E9D7" w14:textId="77777777" w:rsidR="00465A75" w:rsidRPr="00465A75" w:rsidRDefault="00465A75" w:rsidP="00465A75">
      <w:pPr>
        <w:jc w:val="both"/>
        <w:rPr>
          <w:rFonts w:ascii="Arial" w:hAnsi="Arial" w:cs="Arial"/>
          <w:sz w:val="28"/>
          <w:szCs w:val="28"/>
          <w:lang w:val="en-US"/>
        </w:rPr>
      </w:pPr>
      <w:proofErr w:type="spellStart"/>
      <w:r w:rsidRPr="00465A75">
        <w:rPr>
          <w:rFonts w:ascii="Arial" w:hAnsi="Arial" w:cs="Arial"/>
          <w:sz w:val="28"/>
          <w:szCs w:val="28"/>
          <w:lang w:val="en-US"/>
        </w:rPr>
        <w:t>Bri</w:t>
      </w:r>
      <w:proofErr w:type="spellEnd"/>
      <w:r w:rsidRPr="00465A75">
        <w:rPr>
          <w:rFonts w:ascii="Arial" w:hAnsi="Arial" w:cs="Arial"/>
          <w:sz w:val="28"/>
          <w:szCs w:val="28"/>
          <w:lang w:val="en-US"/>
        </w:rPr>
        <w:t xml:space="preserve">, D., García, M., Coll, H. and </w:t>
      </w:r>
      <w:proofErr w:type="spellStart"/>
      <w:r w:rsidRPr="00465A75">
        <w:rPr>
          <w:rFonts w:ascii="Arial" w:hAnsi="Arial" w:cs="Arial"/>
          <w:sz w:val="28"/>
          <w:szCs w:val="28"/>
          <w:lang w:val="en-US"/>
        </w:rPr>
        <w:t>Lloret</w:t>
      </w:r>
      <w:proofErr w:type="spellEnd"/>
      <w:r w:rsidRPr="00465A75">
        <w:rPr>
          <w:rFonts w:ascii="Arial" w:hAnsi="Arial" w:cs="Arial"/>
          <w:sz w:val="28"/>
          <w:szCs w:val="28"/>
          <w:lang w:val="en-US"/>
        </w:rPr>
        <w:t xml:space="preserve">, J., 2009. A study of virtual learning environments. WSEAS </w:t>
      </w:r>
      <w:r w:rsidRPr="00465A75">
        <w:rPr>
          <w:rFonts w:ascii="Arial" w:hAnsi="Arial" w:cs="Arial"/>
          <w:sz w:val="28"/>
          <w:szCs w:val="28"/>
          <w:lang w:val="en-US"/>
        </w:rPr>
        <w:tab/>
        <w:t>Transactions on Advances in Engineering Education, 6(1), pp.33-43.</w:t>
      </w:r>
    </w:p>
    <w:p w14:paraId="3CF2C51B" w14:textId="77777777" w:rsidR="00465A75" w:rsidRPr="00465A75" w:rsidRDefault="00465A75" w:rsidP="00465A75">
      <w:pPr>
        <w:jc w:val="both"/>
        <w:rPr>
          <w:rFonts w:ascii="Arial" w:hAnsi="Arial" w:cs="Arial"/>
          <w:sz w:val="28"/>
          <w:szCs w:val="28"/>
          <w:lang w:val="en-US"/>
        </w:rPr>
      </w:pPr>
      <w:r w:rsidRPr="00465A75">
        <w:rPr>
          <w:rFonts w:ascii="Arial" w:hAnsi="Arial" w:cs="Arial"/>
          <w:sz w:val="28"/>
          <w:szCs w:val="28"/>
          <w:lang w:val="en-US"/>
        </w:rPr>
        <w:t>Westbrook, V., 2006. The virtual learning future. Teaching in Higher Education, 11(4), pp.471-</w:t>
      </w:r>
      <w:r w:rsidRPr="00465A75">
        <w:rPr>
          <w:rFonts w:ascii="Arial" w:hAnsi="Arial" w:cs="Arial"/>
          <w:sz w:val="28"/>
          <w:szCs w:val="28"/>
          <w:lang w:val="en-US"/>
        </w:rPr>
        <w:tab/>
        <w:t>482.</w:t>
      </w:r>
    </w:p>
    <w:p w14:paraId="569583F6" w14:textId="77777777" w:rsidR="00D84B61" w:rsidRDefault="00D84B61" w:rsidP="008D23B2">
      <w:pPr>
        <w:rPr>
          <w:sz w:val="52"/>
          <w:szCs w:val="52"/>
        </w:rPr>
      </w:pPr>
    </w:p>
    <w:p w14:paraId="40F4656F" w14:textId="77777777" w:rsidR="004E1845" w:rsidRPr="00823966" w:rsidRDefault="008D23B2" w:rsidP="00823966">
      <w:pPr>
        <w:pStyle w:val="Heading1"/>
        <w:rPr>
          <w:b/>
          <w:sz w:val="48"/>
          <w:szCs w:val="48"/>
        </w:rPr>
      </w:pPr>
      <w:bookmarkStart w:id="10" w:name="_Toc17362654"/>
      <w:r w:rsidRPr="00823966">
        <w:rPr>
          <w:b/>
          <w:sz w:val="48"/>
          <w:szCs w:val="48"/>
        </w:rPr>
        <w:t>Appendix</w:t>
      </w:r>
      <w:bookmarkEnd w:id="10"/>
    </w:p>
    <w:p w14:paraId="7AE430D5" w14:textId="11110287" w:rsidR="008D23B2" w:rsidRDefault="008D23B2" w:rsidP="008D23B2">
      <w:pPr>
        <w:rPr>
          <w:sz w:val="24"/>
          <w:szCs w:val="24"/>
        </w:rPr>
      </w:pPr>
    </w:p>
    <w:p w14:paraId="5060DA2F" w14:textId="77777777" w:rsidR="00465A75" w:rsidRPr="000B18E9" w:rsidRDefault="00465A75" w:rsidP="00465A75">
      <w:pPr>
        <w:jc w:val="center"/>
        <w:rPr>
          <w:rFonts w:ascii="Arial Black" w:hAnsi="Arial Black"/>
          <w:sz w:val="28"/>
          <w:szCs w:val="28"/>
          <w:u w:val="single"/>
        </w:rPr>
      </w:pPr>
      <w:r w:rsidRPr="000B18E9">
        <w:rPr>
          <w:rFonts w:ascii="Arial Black" w:hAnsi="Arial Black"/>
          <w:sz w:val="28"/>
          <w:szCs w:val="28"/>
          <w:u w:val="single"/>
        </w:rPr>
        <w:t>What is your gender?</w:t>
      </w:r>
    </w:p>
    <w:p w14:paraId="2E9F2F1E" w14:textId="77777777" w:rsidR="00465A75" w:rsidRPr="000B18E9" w:rsidRDefault="00465A75" w:rsidP="00465A75">
      <w:pPr>
        <w:rPr>
          <w:rFonts w:ascii="Arial Black" w:hAnsi="Arial Black"/>
          <w:sz w:val="28"/>
          <w:szCs w:val="28"/>
          <w:u w:val="single"/>
        </w:rPr>
      </w:pPr>
      <w:r w:rsidRPr="000B18E9">
        <w:rPr>
          <w:rFonts w:ascii="Arial Black" w:hAnsi="Arial Black"/>
          <w:sz w:val="28"/>
          <w:szCs w:val="28"/>
          <w:u w:val="single"/>
        </w:rPr>
        <w:t>Male:</w:t>
      </w:r>
      <w:r w:rsidRPr="000B18E9">
        <w:rPr>
          <w:rFonts w:ascii="Arial Black" w:hAnsi="Arial Black"/>
          <w:noProof/>
          <w:sz w:val="28"/>
          <w:szCs w:val="28"/>
          <w:u w:val="single"/>
        </w:rPr>
        <w:t xml:space="preserve">                                      </w:t>
      </w:r>
      <w:r w:rsidRPr="000B18E9">
        <w:rPr>
          <w:rFonts w:ascii="Arial Black" w:hAnsi="Arial Black"/>
          <w:noProof/>
          <w:sz w:val="28"/>
          <w:szCs w:val="28"/>
          <w:u w:val="single"/>
        </w:rPr>
        <w:drawing>
          <wp:inline distT="0" distB="0" distL="0" distR="0" wp14:anchorId="4410E941" wp14:editId="57D1490A">
            <wp:extent cx="262255" cy="25019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255" cy="250190"/>
                    </a:xfrm>
                    <a:prstGeom prst="rect">
                      <a:avLst/>
                    </a:prstGeom>
                    <a:noFill/>
                  </pic:spPr>
                </pic:pic>
              </a:graphicData>
            </a:graphic>
          </wp:inline>
        </w:drawing>
      </w:r>
      <w:r w:rsidRPr="000B18E9">
        <w:rPr>
          <w:rFonts w:ascii="Arial Black" w:hAnsi="Arial Black"/>
          <w:noProof/>
          <w:sz w:val="28"/>
          <w:szCs w:val="28"/>
          <w:u w:val="single"/>
        </w:rPr>
        <w:t xml:space="preserve"> </w:t>
      </w:r>
    </w:p>
    <w:p w14:paraId="2BDF56E9" w14:textId="77777777" w:rsidR="00465A75" w:rsidRPr="000B18E9" w:rsidRDefault="00465A75" w:rsidP="00465A75">
      <w:pPr>
        <w:rPr>
          <w:rFonts w:ascii="Arial Black" w:hAnsi="Arial Black"/>
          <w:sz w:val="28"/>
          <w:szCs w:val="28"/>
          <w:u w:val="single"/>
        </w:rPr>
      </w:pPr>
      <w:r w:rsidRPr="000B18E9">
        <w:rPr>
          <w:rFonts w:ascii="Arial Black" w:hAnsi="Arial Black"/>
          <w:sz w:val="28"/>
          <w:szCs w:val="28"/>
          <w:u w:val="single"/>
        </w:rPr>
        <w:t xml:space="preserve">Female:                                  </w:t>
      </w:r>
      <w:r w:rsidRPr="000B18E9">
        <w:rPr>
          <w:rFonts w:ascii="Arial Black" w:hAnsi="Arial Black"/>
          <w:noProof/>
          <w:sz w:val="28"/>
          <w:szCs w:val="28"/>
          <w:u w:val="single"/>
        </w:rPr>
        <w:drawing>
          <wp:inline distT="0" distB="0" distL="0" distR="0" wp14:anchorId="12EBEA17" wp14:editId="7F802594">
            <wp:extent cx="262255" cy="25019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255" cy="250190"/>
                    </a:xfrm>
                    <a:prstGeom prst="rect">
                      <a:avLst/>
                    </a:prstGeom>
                    <a:noFill/>
                  </pic:spPr>
                </pic:pic>
              </a:graphicData>
            </a:graphic>
          </wp:inline>
        </w:drawing>
      </w:r>
      <w:r w:rsidRPr="000B18E9">
        <w:rPr>
          <w:rFonts w:ascii="Arial Black" w:hAnsi="Arial Black"/>
          <w:sz w:val="28"/>
          <w:szCs w:val="28"/>
          <w:u w:val="single"/>
        </w:rPr>
        <w:t xml:space="preserve">   </w:t>
      </w:r>
    </w:p>
    <w:p w14:paraId="3215E749" w14:textId="77777777" w:rsidR="00465A75" w:rsidRPr="000B18E9" w:rsidRDefault="00465A75" w:rsidP="00465A75">
      <w:pPr>
        <w:jc w:val="center"/>
        <w:rPr>
          <w:rFonts w:ascii="Arial Black" w:hAnsi="Arial Black"/>
          <w:sz w:val="28"/>
          <w:szCs w:val="28"/>
          <w:u w:val="single"/>
        </w:rPr>
      </w:pPr>
    </w:p>
    <w:p w14:paraId="0D56AFAB" w14:textId="77777777" w:rsidR="00465A75" w:rsidRPr="000B18E9" w:rsidRDefault="00465A75" w:rsidP="00465A75">
      <w:pPr>
        <w:jc w:val="center"/>
        <w:rPr>
          <w:rFonts w:ascii="Arial Black" w:hAnsi="Arial Black"/>
          <w:sz w:val="28"/>
          <w:szCs w:val="28"/>
          <w:u w:val="single"/>
        </w:rPr>
      </w:pPr>
      <w:r w:rsidRPr="000B18E9">
        <w:rPr>
          <w:rFonts w:ascii="Arial Black" w:hAnsi="Arial Black"/>
          <w:sz w:val="28"/>
          <w:szCs w:val="28"/>
          <w:u w:val="single"/>
        </w:rPr>
        <w:t>What is your Age group?</w:t>
      </w:r>
    </w:p>
    <w:p w14:paraId="519DE5EC" w14:textId="77777777" w:rsidR="00465A75" w:rsidRPr="000B18E9" w:rsidRDefault="00465A75" w:rsidP="00465A75">
      <w:pPr>
        <w:jc w:val="center"/>
        <w:rPr>
          <w:rFonts w:ascii="Arial Black" w:hAnsi="Arial Black"/>
          <w:sz w:val="28"/>
          <w:szCs w:val="28"/>
          <w:u w:val="single"/>
        </w:rPr>
      </w:pPr>
      <w:r w:rsidRPr="000B18E9">
        <w:rPr>
          <w:rFonts w:ascii="Arial Black" w:hAnsi="Arial Black"/>
          <w:noProof/>
          <w:sz w:val="28"/>
          <w:szCs w:val="28"/>
          <w:u w:val="single"/>
        </w:rPr>
        <w:drawing>
          <wp:inline distT="0" distB="0" distL="0" distR="0" wp14:anchorId="722EABEE" wp14:editId="0386AB65">
            <wp:extent cx="262255" cy="25019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255" cy="250190"/>
                    </a:xfrm>
                    <a:prstGeom prst="rect">
                      <a:avLst/>
                    </a:prstGeom>
                    <a:noFill/>
                  </pic:spPr>
                </pic:pic>
              </a:graphicData>
            </a:graphic>
          </wp:inline>
        </w:drawing>
      </w:r>
    </w:p>
    <w:p w14:paraId="318A6E6B" w14:textId="77777777" w:rsidR="00465A75" w:rsidRPr="000B18E9" w:rsidRDefault="00465A75" w:rsidP="00465A75">
      <w:pPr>
        <w:jc w:val="center"/>
        <w:rPr>
          <w:rFonts w:ascii="Arial Black" w:hAnsi="Arial Black"/>
          <w:sz w:val="28"/>
          <w:szCs w:val="28"/>
          <w:u w:val="single"/>
        </w:rPr>
      </w:pPr>
    </w:p>
    <w:p w14:paraId="26BAD6FD" w14:textId="77777777" w:rsidR="00465A75" w:rsidRPr="000B18E9" w:rsidRDefault="00465A75" w:rsidP="00465A75">
      <w:pPr>
        <w:jc w:val="center"/>
        <w:rPr>
          <w:rFonts w:ascii="Arial Black" w:hAnsi="Arial Black"/>
          <w:sz w:val="28"/>
          <w:szCs w:val="28"/>
          <w:u w:val="single"/>
        </w:rPr>
      </w:pPr>
      <w:r w:rsidRPr="000B18E9">
        <w:rPr>
          <w:rFonts w:ascii="Arial Black" w:hAnsi="Arial Black"/>
          <w:sz w:val="28"/>
          <w:szCs w:val="28"/>
          <w:u w:val="single"/>
        </w:rPr>
        <w:lastRenderedPageBreak/>
        <w:t xml:space="preserve">Tell me what you think of </w:t>
      </w:r>
      <w:proofErr w:type="gramStart"/>
      <w:r w:rsidRPr="000B18E9">
        <w:rPr>
          <w:rFonts w:ascii="Arial Black" w:hAnsi="Arial Black"/>
          <w:sz w:val="28"/>
          <w:szCs w:val="28"/>
          <w:u w:val="single"/>
        </w:rPr>
        <w:t>Moodle?...</w:t>
      </w:r>
      <w:proofErr w:type="gramEnd"/>
      <w:r w:rsidRPr="000B18E9">
        <w:rPr>
          <w:rFonts w:ascii="Arial Black" w:hAnsi="Arial Black"/>
          <w:sz w:val="28"/>
          <w:szCs w:val="28"/>
          <w:u w:val="single"/>
        </w:rPr>
        <w:t>.</w:t>
      </w:r>
    </w:p>
    <w:tbl>
      <w:tblPr>
        <w:tblStyle w:val="TableGrid1"/>
        <w:tblW w:w="0" w:type="auto"/>
        <w:tblLook w:val="04A0" w:firstRow="1" w:lastRow="0" w:firstColumn="1" w:lastColumn="0" w:noHBand="0" w:noVBand="1"/>
      </w:tblPr>
      <w:tblGrid>
        <w:gridCol w:w="9016"/>
      </w:tblGrid>
      <w:tr w:rsidR="00465A75" w:rsidRPr="000B18E9" w14:paraId="05FD8E4A" w14:textId="77777777" w:rsidTr="00F3247C">
        <w:trPr>
          <w:trHeight w:val="2922"/>
        </w:trPr>
        <w:tc>
          <w:tcPr>
            <w:tcW w:w="9016" w:type="dxa"/>
          </w:tcPr>
          <w:p w14:paraId="68D672C3" w14:textId="77777777" w:rsidR="00465A75" w:rsidRPr="000B18E9" w:rsidRDefault="00465A75" w:rsidP="00F3247C">
            <w:pPr>
              <w:jc w:val="center"/>
              <w:rPr>
                <w:rFonts w:ascii="Arial Black" w:hAnsi="Arial Black"/>
                <w:noProof/>
                <w:sz w:val="28"/>
                <w:szCs w:val="28"/>
                <w:u w:val="single"/>
              </w:rPr>
            </w:pPr>
          </w:p>
        </w:tc>
      </w:tr>
    </w:tbl>
    <w:p w14:paraId="6B48727D" w14:textId="77777777" w:rsidR="00465A75" w:rsidRPr="000B18E9" w:rsidRDefault="00465A75" w:rsidP="00465A75">
      <w:pPr>
        <w:rPr>
          <w:rFonts w:ascii="Arial Black" w:hAnsi="Arial Black"/>
          <w:sz w:val="28"/>
          <w:szCs w:val="28"/>
          <w:u w:val="single"/>
        </w:rPr>
      </w:pPr>
    </w:p>
    <w:p w14:paraId="555D1BCC" w14:textId="77777777" w:rsidR="00465A75" w:rsidRPr="000B18E9" w:rsidRDefault="00465A75" w:rsidP="00465A75">
      <w:pPr>
        <w:jc w:val="center"/>
        <w:rPr>
          <w:rFonts w:ascii="Arial Black" w:hAnsi="Arial Black"/>
          <w:sz w:val="28"/>
          <w:szCs w:val="28"/>
          <w:u w:val="single"/>
          <w:lang w:val="en"/>
        </w:rPr>
      </w:pPr>
    </w:p>
    <w:p w14:paraId="70003AA5" w14:textId="77777777" w:rsidR="00465A75" w:rsidRPr="000B18E9" w:rsidRDefault="00465A75" w:rsidP="00465A75">
      <w:pPr>
        <w:jc w:val="center"/>
        <w:rPr>
          <w:rFonts w:ascii="Arial Black" w:hAnsi="Arial Black"/>
          <w:sz w:val="28"/>
          <w:szCs w:val="28"/>
          <w:u w:val="single"/>
          <w:lang w:val="en"/>
        </w:rPr>
      </w:pPr>
    </w:p>
    <w:p w14:paraId="53D6CE77" w14:textId="77777777" w:rsidR="00465A75" w:rsidRPr="000B18E9" w:rsidRDefault="00465A75" w:rsidP="00465A75">
      <w:pPr>
        <w:jc w:val="center"/>
        <w:rPr>
          <w:rFonts w:ascii="Arial Black" w:hAnsi="Arial Black"/>
          <w:sz w:val="28"/>
          <w:szCs w:val="28"/>
          <w:u w:val="single"/>
          <w:lang w:val="en"/>
        </w:rPr>
      </w:pPr>
    </w:p>
    <w:p w14:paraId="72BB9540" w14:textId="77777777" w:rsidR="00465A75" w:rsidRPr="000B18E9" w:rsidRDefault="00465A75" w:rsidP="00465A75">
      <w:pPr>
        <w:jc w:val="center"/>
        <w:rPr>
          <w:rFonts w:ascii="Arial Black" w:hAnsi="Arial Black"/>
          <w:sz w:val="28"/>
          <w:szCs w:val="28"/>
          <w:u w:val="single"/>
          <w:lang w:val="en"/>
        </w:rPr>
      </w:pPr>
      <w:r w:rsidRPr="000B18E9">
        <w:rPr>
          <w:rFonts w:ascii="Arial Black" w:hAnsi="Arial Black"/>
          <w:sz w:val="28"/>
          <w:szCs w:val="28"/>
          <w:u w:val="single"/>
          <w:lang w:val="en"/>
        </w:rPr>
        <w:t xml:space="preserve">How many hours do you put in Moodle?  </w:t>
      </w:r>
    </w:p>
    <w:p w14:paraId="2159B947" w14:textId="2D6C3299" w:rsidR="00465A75" w:rsidRPr="000B18E9" w:rsidRDefault="00465A75" w:rsidP="00465A75">
      <w:pPr>
        <w:rPr>
          <w:rFonts w:ascii="Arial Black" w:hAnsi="Arial Black"/>
          <w:sz w:val="28"/>
          <w:szCs w:val="28"/>
          <w:u w:val="single"/>
        </w:rPr>
      </w:pPr>
      <w:bookmarkStart w:id="11" w:name="_Hlk27727319"/>
      <w:r w:rsidRPr="000B18E9">
        <w:t xml:space="preserve">                           </w:t>
      </w:r>
      <w:r>
        <w:t xml:space="preserve">                                                      </w:t>
      </w:r>
      <w:r w:rsidRPr="000B18E9">
        <w:t xml:space="preserve"> </w:t>
      </w:r>
      <w:r w:rsidRPr="000B18E9">
        <w:rPr>
          <w:noProof/>
        </w:rPr>
        <w:drawing>
          <wp:inline distT="0" distB="0" distL="0" distR="0" wp14:anchorId="606A04C0" wp14:editId="5E452964">
            <wp:extent cx="266700" cy="247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00" cy="247650"/>
                    </a:xfrm>
                    <a:prstGeom prst="rect">
                      <a:avLst/>
                    </a:prstGeom>
                    <a:noFill/>
                    <a:ln>
                      <a:noFill/>
                    </a:ln>
                  </pic:spPr>
                </pic:pic>
              </a:graphicData>
            </a:graphic>
          </wp:inline>
        </w:drawing>
      </w:r>
      <w:bookmarkEnd w:id="11"/>
    </w:p>
    <w:p w14:paraId="0A25AA8B" w14:textId="77777777" w:rsidR="00465A75" w:rsidRPr="000B18E9" w:rsidRDefault="00465A75" w:rsidP="00465A75">
      <w:pPr>
        <w:jc w:val="center"/>
        <w:rPr>
          <w:rFonts w:ascii="Arial Black" w:hAnsi="Arial Black"/>
          <w:sz w:val="28"/>
          <w:szCs w:val="28"/>
        </w:rPr>
      </w:pPr>
      <w:r w:rsidRPr="000B18E9">
        <w:rPr>
          <w:rFonts w:ascii="Arial Black" w:hAnsi="Arial Black"/>
          <w:sz w:val="28"/>
          <w:szCs w:val="28"/>
        </w:rPr>
        <w:t>Do you think VLE helps to reduce teacher’s workload?</w:t>
      </w:r>
    </w:p>
    <w:p w14:paraId="620C507D" w14:textId="650930ED" w:rsidR="00465A75" w:rsidRPr="000B18E9" w:rsidRDefault="00465A75" w:rsidP="00465A75">
      <w:pPr>
        <w:rPr>
          <w:rFonts w:ascii="Arial Black" w:hAnsi="Arial Black"/>
          <w:sz w:val="28"/>
          <w:szCs w:val="28"/>
        </w:rPr>
      </w:pPr>
      <w:r w:rsidRPr="000B18E9">
        <w:rPr>
          <w:rFonts w:ascii="Arial Black" w:hAnsi="Arial Black"/>
          <w:sz w:val="28"/>
          <w:szCs w:val="28"/>
        </w:rPr>
        <w:t xml:space="preserve">Strongly agree        </w:t>
      </w:r>
      <w:r>
        <w:rPr>
          <w:rFonts w:ascii="Arial Black" w:hAnsi="Arial Black"/>
          <w:sz w:val="28"/>
          <w:szCs w:val="28"/>
        </w:rPr>
        <w:t xml:space="preserve">           </w:t>
      </w:r>
      <w:r w:rsidRPr="000B18E9">
        <w:rPr>
          <w:rFonts w:ascii="Arial Black" w:hAnsi="Arial Black"/>
          <w:sz w:val="28"/>
          <w:szCs w:val="28"/>
        </w:rPr>
        <w:t xml:space="preserve"> </w:t>
      </w:r>
      <w:r w:rsidRPr="000B18E9">
        <w:rPr>
          <w:noProof/>
        </w:rPr>
        <w:drawing>
          <wp:inline distT="0" distB="0" distL="0" distR="0" wp14:anchorId="1E51D3E5" wp14:editId="443AC79E">
            <wp:extent cx="266700" cy="247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00" cy="247650"/>
                    </a:xfrm>
                    <a:prstGeom prst="rect">
                      <a:avLst/>
                    </a:prstGeom>
                    <a:noFill/>
                    <a:ln>
                      <a:noFill/>
                    </a:ln>
                  </pic:spPr>
                </pic:pic>
              </a:graphicData>
            </a:graphic>
          </wp:inline>
        </w:drawing>
      </w:r>
    </w:p>
    <w:p w14:paraId="0D78BBE2" w14:textId="7D0DB641" w:rsidR="00465A75" w:rsidRPr="000B18E9" w:rsidRDefault="00465A75" w:rsidP="00465A75">
      <w:pPr>
        <w:rPr>
          <w:rFonts w:ascii="Arial Black" w:hAnsi="Arial Black"/>
          <w:sz w:val="28"/>
          <w:szCs w:val="28"/>
        </w:rPr>
      </w:pPr>
      <w:r w:rsidRPr="000B18E9">
        <w:rPr>
          <w:rFonts w:ascii="Arial Black" w:hAnsi="Arial Black"/>
          <w:sz w:val="28"/>
          <w:szCs w:val="28"/>
        </w:rPr>
        <w:t xml:space="preserve">Agree                    </w:t>
      </w:r>
      <w:r>
        <w:rPr>
          <w:rFonts w:ascii="Arial Black" w:hAnsi="Arial Black"/>
          <w:sz w:val="28"/>
          <w:szCs w:val="28"/>
        </w:rPr>
        <w:t xml:space="preserve">           </w:t>
      </w:r>
      <w:r w:rsidRPr="000B18E9">
        <w:rPr>
          <w:rFonts w:ascii="Arial Black" w:hAnsi="Arial Black"/>
          <w:sz w:val="28"/>
          <w:szCs w:val="28"/>
        </w:rPr>
        <w:t xml:space="preserve">   </w:t>
      </w:r>
      <w:r w:rsidRPr="000B18E9">
        <w:rPr>
          <w:noProof/>
        </w:rPr>
        <w:drawing>
          <wp:inline distT="0" distB="0" distL="0" distR="0" wp14:anchorId="1E08C08F" wp14:editId="50CFDE5A">
            <wp:extent cx="266700" cy="2476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00" cy="247650"/>
                    </a:xfrm>
                    <a:prstGeom prst="rect">
                      <a:avLst/>
                    </a:prstGeom>
                    <a:noFill/>
                    <a:ln>
                      <a:noFill/>
                    </a:ln>
                  </pic:spPr>
                </pic:pic>
              </a:graphicData>
            </a:graphic>
          </wp:inline>
        </w:drawing>
      </w:r>
    </w:p>
    <w:p w14:paraId="6BCC72DD" w14:textId="2C5B5554" w:rsidR="00465A75" w:rsidRPr="000B18E9" w:rsidRDefault="00465A75" w:rsidP="00465A75">
      <w:pPr>
        <w:rPr>
          <w:rFonts w:ascii="Arial Black" w:hAnsi="Arial Black"/>
          <w:sz w:val="28"/>
          <w:szCs w:val="28"/>
        </w:rPr>
      </w:pPr>
      <w:r w:rsidRPr="000B18E9">
        <w:rPr>
          <w:rFonts w:ascii="Arial Black" w:hAnsi="Arial Black"/>
          <w:sz w:val="28"/>
          <w:szCs w:val="28"/>
        </w:rPr>
        <w:t xml:space="preserve">Disagree              </w:t>
      </w:r>
      <w:r>
        <w:rPr>
          <w:rFonts w:ascii="Arial Black" w:hAnsi="Arial Black"/>
          <w:sz w:val="28"/>
          <w:szCs w:val="28"/>
        </w:rPr>
        <w:t xml:space="preserve">           </w:t>
      </w:r>
      <w:r w:rsidRPr="000B18E9">
        <w:rPr>
          <w:rFonts w:ascii="Arial Black" w:hAnsi="Arial Black"/>
          <w:sz w:val="28"/>
          <w:szCs w:val="28"/>
        </w:rPr>
        <w:t xml:space="preserve">    </w:t>
      </w:r>
      <w:r w:rsidRPr="000B18E9">
        <w:rPr>
          <w:noProof/>
        </w:rPr>
        <w:drawing>
          <wp:inline distT="0" distB="0" distL="0" distR="0" wp14:anchorId="51920992" wp14:editId="6A860EF0">
            <wp:extent cx="266700" cy="247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00" cy="247650"/>
                    </a:xfrm>
                    <a:prstGeom prst="rect">
                      <a:avLst/>
                    </a:prstGeom>
                    <a:noFill/>
                    <a:ln>
                      <a:noFill/>
                    </a:ln>
                  </pic:spPr>
                </pic:pic>
              </a:graphicData>
            </a:graphic>
          </wp:inline>
        </w:drawing>
      </w:r>
    </w:p>
    <w:p w14:paraId="1D5F771B" w14:textId="51D7E253" w:rsidR="00465A75" w:rsidRPr="000B18E9" w:rsidRDefault="00465A75" w:rsidP="00465A75">
      <w:pPr>
        <w:rPr>
          <w:rFonts w:ascii="Arial Black" w:hAnsi="Arial Black"/>
          <w:sz w:val="28"/>
          <w:szCs w:val="28"/>
        </w:rPr>
      </w:pPr>
      <w:r w:rsidRPr="000B18E9">
        <w:rPr>
          <w:rFonts w:ascii="Arial Black" w:hAnsi="Arial Black"/>
          <w:sz w:val="28"/>
          <w:szCs w:val="28"/>
        </w:rPr>
        <w:t xml:space="preserve">Strongly disagree </w:t>
      </w:r>
      <w:r>
        <w:rPr>
          <w:rFonts w:ascii="Arial Black" w:hAnsi="Arial Black"/>
          <w:sz w:val="28"/>
          <w:szCs w:val="28"/>
        </w:rPr>
        <w:t xml:space="preserve">           </w:t>
      </w:r>
      <w:r w:rsidRPr="000B18E9">
        <w:rPr>
          <w:rFonts w:ascii="Arial Black" w:hAnsi="Arial Black"/>
          <w:sz w:val="28"/>
          <w:szCs w:val="28"/>
        </w:rPr>
        <w:t xml:space="preserve">   </w:t>
      </w:r>
      <w:r w:rsidRPr="000B18E9">
        <w:rPr>
          <w:noProof/>
        </w:rPr>
        <w:drawing>
          <wp:inline distT="0" distB="0" distL="0" distR="0" wp14:anchorId="33F7F26B" wp14:editId="4A1BB58F">
            <wp:extent cx="266700" cy="247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00" cy="247650"/>
                    </a:xfrm>
                    <a:prstGeom prst="rect">
                      <a:avLst/>
                    </a:prstGeom>
                    <a:noFill/>
                    <a:ln>
                      <a:noFill/>
                    </a:ln>
                  </pic:spPr>
                </pic:pic>
              </a:graphicData>
            </a:graphic>
          </wp:inline>
        </w:drawing>
      </w:r>
    </w:p>
    <w:p w14:paraId="72691328" w14:textId="77777777" w:rsidR="00465A75" w:rsidRPr="00F22C14" w:rsidRDefault="00465A75" w:rsidP="00465A75">
      <w:pPr>
        <w:rPr>
          <w:lang w:val="en-US"/>
        </w:rPr>
      </w:pPr>
    </w:p>
    <w:p w14:paraId="549ABC73" w14:textId="000DCFCE" w:rsidR="00465A75" w:rsidRDefault="00465A75" w:rsidP="008D23B2">
      <w:pPr>
        <w:rPr>
          <w:rFonts w:ascii="Arial Black" w:hAnsi="Arial Black"/>
          <w:sz w:val="28"/>
          <w:szCs w:val="28"/>
        </w:rPr>
      </w:pPr>
      <w:r>
        <w:rPr>
          <w:rFonts w:ascii="Arial Black" w:hAnsi="Arial Black"/>
          <w:sz w:val="28"/>
          <w:szCs w:val="28"/>
        </w:rPr>
        <w:t xml:space="preserve">                       </w:t>
      </w:r>
      <w:r w:rsidRPr="00465A75">
        <w:rPr>
          <w:rFonts w:ascii="Arial Black" w:hAnsi="Arial Black"/>
          <w:sz w:val="28"/>
          <w:szCs w:val="28"/>
        </w:rPr>
        <w:t>What course do you study?</w:t>
      </w:r>
    </w:p>
    <w:p w14:paraId="2CE9BD85" w14:textId="224EB50B" w:rsidR="00465A75" w:rsidRDefault="00465A75" w:rsidP="008D23B2">
      <w:pPr>
        <w:rPr>
          <w:rFonts w:ascii="Arial Black" w:hAnsi="Arial Black"/>
          <w:sz w:val="28"/>
          <w:szCs w:val="28"/>
        </w:rPr>
      </w:pPr>
      <w:r>
        <w:rPr>
          <w:rFonts w:ascii="Arial Black" w:hAnsi="Arial Black"/>
          <w:sz w:val="28"/>
          <w:szCs w:val="28"/>
        </w:rPr>
        <w:t xml:space="preserve">Skills for the workplace    </w:t>
      </w:r>
      <w:r w:rsidRPr="000B18E9">
        <w:rPr>
          <w:noProof/>
        </w:rPr>
        <w:drawing>
          <wp:inline distT="0" distB="0" distL="0" distR="0" wp14:anchorId="2A2191B2" wp14:editId="64DF2989">
            <wp:extent cx="266700" cy="2476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00" cy="247650"/>
                    </a:xfrm>
                    <a:prstGeom prst="rect">
                      <a:avLst/>
                    </a:prstGeom>
                    <a:noFill/>
                    <a:ln>
                      <a:noFill/>
                    </a:ln>
                  </pic:spPr>
                </pic:pic>
              </a:graphicData>
            </a:graphic>
          </wp:inline>
        </w:drawing>
      </w:r>
    </w:p>
    <w:p w14:paraId="42FF5D37" w14:textId="44024D4D" w:rsidR="00465A75" w:rsidRDefault="00465A75" w:rsidP="008D23B2">
      <w:pPr>
        <w:rPr>
          <w:rFonts w:ascii="Arial Black" w:hAnsi="Arial Black"/>
          <w:sz w:val="28"/>
          <w:szCs w:val="28"/>
        </w:rPr>
      </w:pPr>
      <w:r>
        <w:rPr>
          <w:rFonts w:ascii="Arial Black" w:hAnsi="Arial Black"/>
          <w:sz w:val="28"/>
          <w:szCs w:val="28"/>
        </w:rPr>
        <w:t xml:space="preserve">Health and social care      </w:t>
      </w:r>
      <w:r w:rsidRPr="000B18E9">
        <w:rPr>
          <w:noProof/>
        </w:rPr>
        <w:drawing>
          <wp:inline distT="0" distB="0" distL="0" distR="0" wp14:anchorId="378A0227" wp14:editId="44816723">
            <wp:extent cx="266700" cy="247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00" cy="247650"/>
                    </a:xfrm>
                    <a:prstGeom prst="rect">
                      <a:avLst/>
                    </a:prstGeom>
                    <a:noFill/>
                    <a:ln>
                      <a:noFill/>
                    </a:ln>
                  </pic:spPr>
                </pic:pic>
              </a:graphicData>
            </a:graphic>
          </wp:inline>
        </w:drawing>
      </w:r>
    </w:p>
    <w:p w14:paraId="0FD05096" w14:textId="1528731F" w:rsidR="00465A75" w:rsidRPr="00465A75" w:rsidRDefault="00465A75" w:rsidP="008D23B2">
      <w:pPr>
        <w:rPr>
          <w:rFonts w:ascii="Arial Black" w:hAnsi="Arial Black"/>
          <w:sz w:val="28"/>
          <w:szCs w:val="28"/>
        </w:rPr>
      </w:pPr>
      <w:r>
        <w:rPr>
          <w:rFonts w:ascii="Arial Black" w:hAnsi="Arial Black"/>
          <w:sz w:val="28"/>
          <w:szCs w:val="28"/>
        </w:rPr>
        <w:t xml:space="preserve">                                           </w:t>
      </w:r>
    </w:p>
    <w:sectPr w:rsidR="00465A75" w:rsidRPr="00465A75" w:rsidSect="00DD1E6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065754" w14:textId="77777777" w:rsidR="00505FE6" w:rsidRDefault="00505FE6" w:rsidP="00D50344">
      <w:pPr>
        <w:spacing w:after="0" w:line="240" w:lineRule="auto"/>
      </w:pPr>
      <w:r>
        <w:separator/>
      </w:r>
    </w:p>
  </w:endnote>
  <w:endnote w:type="continuationSeparator" w:id="0">
    <w:p w14:paraId="5F5B1AA4" w14:textId="77777777" w:rsidR="00505FE6" w:rsidRDefault="00505FE6" w:rsidP="00D50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4113770"/>
      <w:docPartObj>
        <w:docPartGallery w:val="Page Numbers (Bottom of Page)"/>
        <w:docPartUnique/>
      </w:docPartObj>
    </w:sdtPr>
    <w:sdtEndPr>
      <w:rPr>
        <w:color w:val="7F7F7F" w:themeColor="background1" w:themeShade="7F"/>
        <w:spacing w:val="60"/>
      </w:rPr>
    </w:sdtEndPr>
    <w:sdtContent>
      <w:p w14:paraId="27C9E2EA" w14:textId="7AA044B2" w:rsidR="00DD1E64" w:rsidRDefault="00DD1E6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DEE8F8A" w14:textId="77777777" w:rsidR="00DD1E64" w:rsidRDefault="00DD1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2E9E0" w14:textId="77777777" w:rsidR="00505FE6" w:rsidRDefault="00505FE6" w:rsidP="00D50344">
      <w:pPr>
        <w:spacing w:after="0" w:line="240" w:lineRule="auto"/>
      </w:pPr>
      <w:r>
        <w:separator/>
      </w:r>
    </w:p>
  </w:footnote>
  <w:footnote w:type="continuationSeparator" w:id="0">
    <w:p w14:paraId="6F1DFC9E" w14:textId="77777777" w:rsidR="00505FE6" w:rsidRDefault="00505FE6" w:rsidP="00D503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6D469B" w14:textId="77D69BD7" w:rsidR="00DD1E64" w:rsidRPr="00DD1E64" w:rsidRDefault="00DD1E64">
    <w:pPr>
      <w:pStyle w:val="Header"/>
      <w:rPr>
        <w:rFonts w:ascii="Arial Black" w:hAnsi="Arial Black"/>
        <w:sz w:val="24"/>
        <w:szCs w:val="24"/>
      </w:rPr>
    </w:pPr>
    <w:proofErr w:type="spellStart"/>
    <w:r>
      <w:rPr>
        <w:rFonts w:ascii="Arial Black" w:hAnsi="Arial Black"/>
        <w:sz w:val="24"/>
        <w:szCs w:val="24"/>
      </w:rPr>
      <w:t>Azizul</w:t>
    </w:r>
    <w:proofErr w:type="spellEnd"/>
    <w:r>
      <w:rPr>
        <w:rFonts w:ascii="Arial Black" w:hAnsi="Arial Black"/>
        <w:sz w:val="24"/>
        <w:szCs w:val="24"/>
      </w:rPr>
      <w:t xml:space="preserve"> Hoque </w:t>
    </w:r>
    <w:r w:rsidRPr="00DD1E64">
      <w:rPr>
        <w:rFonts w:ascii="Arial Black" w:hAnsi="Arial Black"/>
        <w:sz w:val="24"/>
        <w:szCs w:val="24"/>
      </w:rPr>
      <w:t>1818767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862D3"/>
    <w:multiLevelType w:val="hybridMultilevel"/>
    <w:tmpl w:val="280CD9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52955"/>
    <w:multiLevelType w:val="hybridMultilevel"/>
    <w:tmpl w:val="9460AE0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C31AD"/>
    <w:multiLevelType w:val="hybridMultilevel"/>
    <w:tmpl w:val="280CD9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C84982"/>
    <w:multiLevelType w:val="hybridMultilevel"/>
    <w:tmpl w:val="F2D6A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3B2"/>
    <w:rsid w:val="0001747F"/>
    <w:rsid w:val="000822F5"/>
    <w:rsid w:val="000F1AC5"/>
    <w:rsid w:val="000F3472"/>
    <w:rsid w:val="000F4483"/>
    <w:rsid w:val="00114628"/>
    <w:rsid w:val="0012058A"/>
    <w:rsid w:val="00124A8B"/>
    <w:rsid w:val="00191721"/>
    <w:rsid w:val="001D6B6F"/>
    <w:rsid w:val="002911DA"/>
    <w:rsid w:val="002A5197"/>
    <w:rsid w:val="002A5841"/>
    <w:rsid w:val="002C2BAF"/>
    <w:rsid w:val="002C43AB"/>
    <w:rsid w:val="002D34AE"/>
    <w:rsid w:val="00322D58"/>
    <w:rsid w:val="003703AA"/>
    <w:rsid w:val="003D59C7"/>
    <w:rsid w:val="003D6253"/>
    <w:rsid w:val="003E4AA4"/>
    <w:rsid w:val="004069F2"/>
    <w:rsid w:val="00456DDB"/>
    <w:rsid w:val="00465A75"/>
    <w:rsid w:val="004B0A52"/>
    <w:rsid w:val="004F6CD8"/>
    <w:rsid w:val="00505076"/>
    <w:rsid w:val="00505FE6"/>
    <w:rsid w:val="00506FFC"/>
    <w:rsid w:val="00514404"/>
    <w:rsid w:val="00566AED"/>
    <w:rsid w:val="005C236B"/>
    <w:rsid w:val="005C2C21"/>
    <w:rsid w:val="005C6D8F"/>
    <w:rsid w:val="005D2172"/>
    <w:rsid w:val="005E0FE0"/>
    <w:rsid w:val="005F5154"/>
    <w:rsid w:val="00600AE7"/>
    <w:rsid w:val="00673E2A"/>
    <w:rsid w:val="006808A1"/>
    <w:rsid w:val="00696D78"/>
    <w:rsid w:val="006C4F88"/>
    <w:rsid w:val="006E657E"/>
    <w:rsid w:val="00791D38"/>
    <w:rsid w:val="00792683"/>
    <w:rsid w:val="007D0F11"/>
    <w:rsid w:val="007D1BB9"/>
    <w:rsid w:val="00823966"/>
    <w:rsid w:val="00844371"/>
    <w:rsid w:val="00863BBC"/>
    <w:rsid w:val="008C6B43"/>
    <w:rsid w:val="008C711C"/>
    <w:rsid w:val="008D23B2"/>
    <w:rsid w:val="00900A77"/>
    <w:rsid w:val="009055ED"/>
    <w:rsid w:val="0090610A"/>
    <w:rsid w:val="00965208"/>
    <w:rsid w:val="009678A7"/>
    <w:rsid w:val="00984528"/>
    <w:rsid w:val="00A13DBD"/>
    <w:rsid w:val="00A4349D"/>
    <w:rsid w:val="00A61908"/>
    <w:rsid w:val="00AB0164"/>
    <w:rsid w:val="00AB34DC"/>
    <w:rsid w:val="00AC5DB1"/>
    <w:rsid w:val="00AF57F9"/>
    <w:rsid w:val="00B23073"/>
    <w:rsid w:val="00B461E5"/>
    <w:rsid w:val="00BB6508"/>
    <w:rsid w:val="00C06BA5"/>
    <w:rsid w:val="00D1030C"/>
    <w:rsid w:val="00D50344"/>
    <w:rsid w:val="00D65C5C"/>
    <w:rsid w:val="00D84B61"/>
    <w:rsid w:val="00D84FA8"/>
    <w:rsid w:val="00DD1E64"/>
    <w:rsid w:val="00DD3D34"/>
    <w:rsid w:val="00DE6FBC"/>
    <w:rsid w:val="00DF2E11"/>
    <w:rsid w:val="00DF3250"/>
    <w:rsid w:val="00E27CFC"/>
    <w:rsid w:val="00E62AF2"/>
    <w:rsid w:val="00E66495"/>
    <w:rsid w:val="00E843C5"/>
    <w:rsid w:val="00EE7BE8"/>
    <w:rsid w:val="00F20013"/>
    <w:rsid w:val="00FA0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037F5"/>
  <w15:docId w15:val="{70C2779C-77C5-4BBB-BE9B-90624623C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2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4404"/>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050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822F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822F5"/>
    <w:pPr>
      <w:outlineLvl w:val="9"/>
    </w:pPr>
    <w:rPr>
      <w:lang w:val="en-US"/>
    </w:rPr>
  </w:style>
  <w:style w:type="paragraph" w:styleId="BalloonText">
    <w:name w:val="Balloon Text"/>
    <w:basedOn w:val="Normal"/>
    <w:link w:val="BalloonTextChar"/>
    <w:uiPriority w:val="99"/>
    <w:semiHidden/>
    <w:unhideWhenUsed/>
    <w:rsid w:val="009678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78A7"/>
    <w:rPr>
      <w:rFonts w:ascii="Tahoma" w:hAnsi="Tahoma" w:cs="Tahoma"/>
      <w:sz w:val="16"/>
      <w:szCs w:val="16"/>
    </w:rPr>
  </w:style>
  <w:style w:type="paragraph" w:styleId="ListParagraph">
    <w:name w:val="List Paragraph"/>
    <w:basedOn w:val="Normal"/>
    <w:uiPriority w:val="34"/>
    <w:qFormat/>
    <w:rsid w:val="003E4AA4"/>
    <w:pPr>
      <w:ind w:left="720"/>
      <w:contextualSpacing/>
    </w:pPr>
  </w:style>
  <w:style w:type="paragraph" w:styleId="TOC1">
    <w:name w:val="toc 1"/>
    <w:basedOn w:val="Normal"/>
    <w:next w:val="Normal"/>
    <w:autoRedefine/>
    <w:uiPriority w:val="39"/>
    <w:unhideWhenUsed/>
    <w:rsid w:val="00E66495"/>
    <w:pPr>
      <w:spacing w:after="100"/>
    </w:pPr>
  </w:style>
  <w:style w:type="character" w:styleId="Hyperlink">
    <w:name w:val="Hyperlink"/>
    <w:basedOn w:val="DefaultParagraphFont"/>
    <w:uiPriority w:val="99"/>
    <w:unhideWhenUsed/>
    <w:rsid w:val="00E66495"/>
    <w:rPr>
      <w:color w:val="0563C1" w:themeColor="hyperlink"/>
      <w:u w:val="single"/>
    </w:rPr>
  </w:style>
  <w:style w:type="character" w:customStyle="1" w:styleId="Heading2Char">
    <w:name w:val="Heading 2 Char"/>
    <w:basedOn w:val="DefaultParagraphFont"/>
    <w:link w:val="Heading2"/>
    <w:uiPriority w:val="9"/>
    <w:rsid w:val="00514404"/>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514404"/>
    <w:pPr>
      <w:spacing w:after="100"/>
      <w:ind w:left="220"/>
    </w:pPr>
  </w:style>
  <w:style w:type="paragraph" w:styleId="Header">
    <w:name w:val="header"/>
    <w:basedOn w:val="Normal"/>
    <w:link w:val="HeaderChar"/>
    <w:uiPriority w:val="99"/>
    <w:unhideWhenUsed/>
    <w:rsid w:val="00D503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344"/>
  </w:style>
  <w:style w:type="paragraph" w:styleId="Footer">
    <w:name w:val="footer"/>
    <w:basedOn w:val="Normal"/>
    <w:link w:val="FooterChar"/>
    <w:uiPriority w:val="99"/>
    <w:unhideWhenUsed/>
    <w:rsid w:val="00D503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344"/>
  </w:style>
  <w:style w:type="table" w:customStyle="1" w:styleId="TableGrid1">
    <w:name w:val="Table Grid1"/>
    <w:basedOn w:val="TableNormal"/>
    <w:next w:val="TableGrid"/>
    <w:uiPriority w:val="39"/>
    <w:rsid w:val="00465A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3E7-4D61-B8CD-E325B8AB53C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3E7-4D61-B8CD-E325B8AB53C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3E7-4D61-B8CD-E325B8AB53C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3E7-4D61-B8CD-E325B8AB53C1}"/>
              </c:ext>
            </c:extLst>
          </c:dPt>
          <c:cat>
            <c:strRef>
              <c:f>Sheet1!$A$2:$A$5</c:f>
              <c:strCache>
                <c:ptCount val="2"/>
                <c:pt idx="0">
                  <c:v>Male</c:v>
                </c:pt>
                <c:pt idx="1">
                  <c:v>Female</c:v>
                </c:pt>
              </c:strCache>
            </c:strRef>
          </c:cat>
          <c:val>
            <c:numRef>
              <c:f>Sheet1!$B$2:$B$5</c:f>
              <c:numCache>
                <c:formatCode>General</c:formatCode>
                <c:ptCount val="4"/>
                <c:pt idx="0">
                  <c:v>58</c:v>
                </c:pt>
                <c:pt idx="1">
                  <c:v>42</c:v>
                </c:pt>
              </c:numCache>
            </c:numRef>
          </c:val>
          <c:extLst>
            <c:ext xmlns:c16="http://schemas.microsoft.com/office/drawing/2014/chart" uri="{C3380CC4-5D6E-409C-BE32-E72D297353CC}">
              <c16:uniqueId val="{00000008-93E7-4D61-B8CD-E325B8AB53C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6A8-470D-BE20-6BD1C3CDAD4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6A8-470D-BE20-6BD1C3CDAD4D}"/>
              </c:ext>
            </c:extLst>
          </c:dPt>
          <c:cat>
            <c:strRef>
              <c:f>Sheet1!$A$2:$A$3</c:f>
              <c:strCache>
                <c:ptCount val="2"/>
                <c:pt idx="0">
                  <c:v>20-23</c:v>
                </c:pt>
                <c:pt idx="1">
                  <c:v>24-25</c:v>
                </c:pt>
              </c:strCache>
            </c:strRef>
          </c:cat>
          <c:val>
            <c:numRef>
              <c:f>Sheet1!$B$2:$B$3</c:f>
              <c:numCache>
                <c:formatCode>General</c:formatCode>
                <c:ptCount val="2"/>
                <c:pt idx="0">
                  <c:v>67</c:v>
                </c:pt>
                <c:pt idx="1">
                  <c:v>23</c:v>
                </c:pt>
              </c:numCache>
            </c:numRef>
          </c:val>
          <c:extLst>
            <c:ext xmlns:c16="http://schemas.microsoft.com/office/drawing/2014/chart" uri="{C3380CC4-5D6E-409C-BE32-E72D297353CC}">
              <c16:uniqueId val="{00000004-16A8-470D-BE20-6BD1C3CDAD4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Studying Hour</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372-4EB0-ADDA-CEAA099357AC}"/>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372-4EB0-ADDA-CEAA099357AC}"/>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A372-4EB0-ADDA-CEAA099357AC}"/>
              </c:ext>
            </c:extLst>
          </c:dPt>
          <c:cat>
            <c:strRef>
              <c:f>Sheet1!$A$2:$A$4</c:f>
              <c:strCache>
                <c:ptCount val="3"/>
                <c:pt idx="0">
                  <c:v>0-5</c:v>
                </c:pt>
                <c:pt idx="1">
                  <c:v>05-07 Hour</c:v>
                </c:pt>
                <c:pt idx="2">
                  <c:v>07 and Above</c:v>
                </c:pt>
              </c:strCache>
            </c:strRef>
          </c:cat>
          <c:val>
            <c:numRef>
              <c:f>Sheet1!$B$2:$B$4</c:f>
              <c:numCache>
                <c:formatCode>0%</c:formatCode>
                <c:ptCount val="3"/>
                <c:pt idx="0">
                  <c:v>0.2</c:v>
                </c:pt>
                <c:pt idx="1">
                  <c:v>0.7</c:v>
                </c:pt>
                <c:pt idx="2">
                  <c:v>0.1</c:v>
                </c:pt>
              </c:numCache>
            </c:numRef>
          </c:val>
          <c:extLst>
            <c:ext xmlns:c16="http://schemas.microsoft.com/office/drawing/2014/chart" uri="{C3380CC4-5D6E-409C-BE32-E72D297353CC}">
              <c16:uniqueId val="{00000006-A372-4EB0-ADDA-CEAA099357A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Reducing workload of the teachers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5C0-4193-9416-15AF996586F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5C0-4193-9416-15AF996586FE}"/>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5C0-4193-9416-15AF996586FE}"/>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5C0-4193-9416-15AF996586FE}"/>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F5C0-4193-9416-15AF996586F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agreed</c:v>
                </c:pt>
                <c:pt idx="1">
                  <c:v>Agreed</c:v>
                </c:pt>
                <c:pt idx="2">
                  <c:v>Neutral</c:v>
                </c:pt>
                <c:pt idx="3">
                  <c:v>Disagreed</c:v>
                </c:pt>
                <c:pt idx="4">
                  <c:v>Strongly Disagreed</c:v>
                </c:pt>
              </c:strCache>
            </c:strRef>
          </c:cat>
          <c:val>
            <c:numRef>
              <c:f>Sheet1!$B$2:$B$6</c:f>
              <c:numCache>
                <c:formatCode>0%</c:formatCode>
                <c:ptCount val="5"/>
                <c:pt idx="0">
                  <c:v>0.1</c:v>
                </c:pt>
                <c:pt idx="1">
                  <c:v>0.7</c:v>
                </c:pt>
                <c:pt idx="2">
                  <c:v>0.05</c:v>
                </c:pt>
                <c:pt idx="3">
                  <c:v>0.1</c:v>
                </c:pt>
                <c:pt idx="4">
                  <c:v>0.05</c:v>
                </c:pt>
              </c:numCache>
            </c:numRef>
          </c:val>
          <c:extLst>
            <c:ext xmlns:c16="http://schemas.microsoft.com/office/drawing/2014/chart" uri="{C3380CC4-5D6E-409C-BE32-E72D297353CC}">
              <c16:uniqueId val="{0000000A-F5C0-4193-9416-15AF996586FE}"/>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60170-8274-4B78-A8D8-0C5691BC7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2575</Words>
  <Characters>14682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17223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Balendran Kandasamy;1818767@student.uwtsd.ac.uk</dc:creator>
  <cp:keywords/>
  <dc:description/>
  <cp:lastModifiedBy>Jamal G</cp:lastModifiedBy>
  <cp:revision>3</cp:revision>
  <cp:lastPrinted>2019-04-18T07:55:00Z</cp:lastPrinted>
  <dcterms:created xsi:type="dcterms:W3CDTF">2020-01-07T19:47:00Z</dcterms:created>
  <dcterms:modified xsi:type="dcterms:W3CDTF">2020-01-07T19:56:00Z</dcterms:modified>
</cp:coreProperties>
</file>