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6E42C" w14:textId="6DF8AE0C" w:rsidR="00257699" w:rsidRDefault="00257699" w:rsidP="00AC4278">
      <w:pPr>
        <w:spacing w:line="480" w:lineRule="auto"/>
        <w:jc w:val="center"/>
        <w:rPr>
          <w:b/>
          <w:bCs/>
          <w:u w:val="single"/>
        </w:rPr>
      </w:pPr>
      <w:r w:rsidRPr="00257699">
        <w:rPr>
          <w:b/>
          <w:bCs/>
          <w:u w:val="single"/>
        </w:rPr>
        <w:t>Integrative Psychological Case Formulation</w:t>
      </w:r>
      <w:r>
        <w:rPr>
          <w:b/>
          <w:bCs/>
          <w:u w:val="single"/>
        </w:rPr>
        <w:t>: Mrs Roberta Henderson</w:t>
      </w:r>
    </w:p>
    <w:p w14:paraId="46D31C43" w14:textId="77777777" w:rsidR="00257699" w:rsidRDefault="00257699" w:rsidP="00257699">
      <w:pPr>
        <w:spacing w:line="480" w:lineRule="auto"/>
        <w:rPr>
          <w:b/>
          <w:bCs/>
        </w:rPr>
      </w:pPr>
    </w:p>
    <w:p w14:paraId="429BB4DF" w14:textId="78A829E5" w:rsidR="00257699" w:rsidRDefault="00257699" w:rsidP="00257699">
      <w:pPr>
        <w:spacing w:line="480" w:lineRule="auto"/>
        <w:rPr>
          <w:b/>
          <w:bCs/>
          <w:u w:val="single"/>
        </w:rPr>
      </w:pPr>
      <w:r w:rsidRPr="003607F6">
        <w:rPr>
          <w:b/>
          <w:bCs/>
          <w:u w:val="single"/>
        </w:rPr>
        <w:t>Introduction to theoretical framework</w:t>
      </w:r>
    </w:p>
    <w:p w14:paraId="7890EEBB" w14:textId="43424E20" w:rsidR="00D753ED" w:rsidRDefault="00903A47" w:rsidP="00257699">
      <w:pPr>
        <w:spacing w:line="480" w:lineRule="auto"/>
      </w:pPr>
      <w:r w:rsidRPr="00903A47">
        <w:t>This</w:t>
      </w:r>
      <w:r>
        <w:t xml:space="preserve"> </w:t>
      </w:r>
      <w:r w:rsidR="009C5D0D">
        <w:t xml:space="preserve">psychological case formulation </w:t>
      </w:r>
      <w:r w:rsidR="00385EE2">
        <w:t>is based on the biopsychosocial mo</w:t>
      </w:r>
      <w:r w:rsidR="006A48A8">
        <w:t>del</w:t>
      </w:r>
      <w:r w:rsidR="008C3333">
        <w:t xml:space="preserve"> (Engel, 1977)</w:t>
      </w:r>
      <w:r w:rsidR="003B7A1B">
        <w:t xml:space="preserve">, </w:t>
      </w:r>
      <w:r w:rsidR="006220F9">
        <w:t>which</w:t>
      </w:r>
      <w:r w:rsidR="00BF268B">
        <w:t xml:space="preserve"> explore</w:t>
      </w:r>
      <w:r w:rsidR="00A377E1">
        <w:t>s</w:t>
      </w:r>
      <w:r w:rsidR="00BF268B">
        <w:t xml:space="preserve"> interactions between psychology</w:t>
      </w:r>
      <w:r w:rsidR="00A75B8E">
        <w:t>, biology and socio-environmental factors</w:t>
      </w:r>
      <w:r w:rsidR="009F6F5F">
        <w:t xml:space="preserve"> </w:t>
      </w:r>
      <w:r w:rsidR="00A75B8E">
        <w:t xml:space="preserve">to understand how these elements </w:t>
      </w:r>
      <w:r w:rsidR="00403D40">
        <w:t>interact and influence various aspects of a person’s li</w:t>
      </w:r>
      <w:r w:rsidR="009A4E47">
        <w:t>f</w:t>
      </w:r>
      <w:r w:rsidR="00403D40">
        <w:t>e</w:t>
      </w:r>
      <w:r w:rsidR="00B141F6">
        <w:t>,</w:t>
      </w:r>
      <w:r w:rsidR="00403D40">
        <w:t xml:space="preserve"> including their development, health and disease. </w:t>
      </w:r>
      <w:r w:rsidR="00A75B8E">
        <w:t xml:space="preserve"> </w:t>
      </w:r>
      <w:r w:rsidR="00AB1223">
        <w:t xml:space="preserve">In conjunction with psychological research, </w:t>
      </w:r>
      <w:r w:rsidR="00221BB8">
        <w:t xml:space="preserve">this model will be utilised to assess the </w:t>
      </w:r>
      <w:r w:rsidR="009A4E47">
        <w:t>diagnosis</w:t>
      </w:r>
      <w:r w:rsidR="00221BB8">
        <w:t xml:space="preserve"> of Mrs Roberta Henderson</w:t>
      </w:r>
      <w:r w:rsidR="004E5C65">
        <w:t xml:space="preserve">, who exhibits pronounced symptoms of </w:t>
      </w:r>
      <w:r w:rsidR="005E25D0">
        <w:t>borderline personality disorder</w:t>
      </w:r>
      <w:r w:rsidR="00251308">
        <w:t xml:space="preserve"> </w:t>
      </w:r>
      <w:r w:rsidR="00944F04">
        <w:t>(</w:t>
      </w:r>
      <w:r w:rsidR="00251308">
        <w:t>BPD</w:t>
      </w:r>
      <w:r w:rsidR="00944F04">
        <w:t>)</w:t>
      </w:r>
      <w:r w:rsidR="005E25D0">
        <w:t xml:space="preserve">. </w:t>
      </w:r>
      <w:r w:rsidR="004E5C65">
        <w:t>By analysing her past and present clinical h</w:t>
      </w:r>
      <w:r w:rsidR="00E2619B">
        <w:t xml:space="preserve">istory </w:t>
      </w:r>
      <w:r w:rsidR="005E110B">
        <w:t>alongside her presenting symptoms</w:t>
      </w:r>
      <w:r w:rsidR="00AC45EC">
        <w:t>, this formulation aims to provide a comprehensive understanding of her diagnosis.</w:t>
      </w:r>
    </w:p>
    <w:p w14:paraId="49AA69D1" w14:textId="77777777" w:rsidR="00903A47" w:rsidRPr="00903A47" w:rsidRDefault="00903A47" w:rsidP="00257699">
      <w:pPr>
        <w:spacing w:line="480" w:lineRule="auto"/>
      </w:pPr>
    </w:p>
    <w:p w14:paraId="2BAC9BDF" w14:textId="0EB62EB7" w:rsidR="00257699" w:rsidRPr="00257699" w:rsidRDefault="00257699" w:rsidP="00257699">
      <w:pPr>
        <w:spacing w:line="480" w:lineRule="auto"/>
        <w:rPr>
          <w:b/>
          <w:bCs/>
          <w:u w:val="single"/>
        </w:rPr>
      </w:pPr>
      <w:r w:rsidRPr="00257699">
        <w:rPr>
          <w:b/>
          <w:bCs/>
          <w:u w:val="single"/>
        </w:rPr>
        <w:t>Introduction To Client</w:t>
      </w:r>
    </w:p>
    <w:p w14:paraId="240F870E" w14:textId="7E729CEE" w:rsidR="00257699" w:rsidRDefault="00257699" w:rsidP="00257699">
      <w:pPr>
        <w:spacing w:line="480" w:lineRule="auto"/>
      </w:pPr>
      <w:r w:rsidRPr="00257699">
        <w:t>Mrs Roberta Henderson</w:t>
      </w:r>
      <w:r>
        <w:t xml:space="preserve"> is a 30-year-old Caucasian woman living with her husband, who has recently been referred to a clinical psychologist by her psychiatrist. </w:t>
      </w:r>
      <w:r w:rsidR="000B2E92">
        <w:t>Roberta</w:t>
      </w:r>
      <w:r>
        <w:t xml:space="preserve"> has been receiving antidepressants as a treatment for depression for over 18 months </w:t>
      </w:r>
      <w:r>
        <w:t>from her psychiatrist</w:t>
      </w:r>
      <w:r>
        <w:t xml:space="preserve">. During this time, </w:t>
      </w:r>
      <w:r w:rsidR="000B2E92">
        <w:t>she</w:t>
      </w:r>
      <w:r>
        <w:t xml:space="preserve"> has been hospitalised over </w:t>
      </w:r>
      <w:r w:rsidR="002D696C">
        <w:t>ten</w:t>
      </w:r>
      <w:r>
        <w:t xml:space="preserve"> times for suicidal ideation and near lethal suicide attempts. </w:t>
      </w:r>
      <w:r w:rsidR="000B2E92">
        <w:t>Roberta</w:t>
      </w:r>
      <w:r>
        <w:t xml:space="preserve"> is seen as too </w:t>
      </w:r>
      <w:r w:rsidR="000D0250">
        <w:t>dangerous</w:t>
      </w:r>
      <w:r>
        <w:t xml:space="preserve"> to be outside of a hospital setting according to her husband and family</w:t>
      </w:r>
      <w:r w:rsidR="002D696C">
        <w:t>. However</w:t>
      </w:r>
      <w:r>
        <w:t xml:space="preserve">, she has shown a strong preference for outpatient care and is reluctant to become an inpatient despite being refused outpatient care by other therapists. Provided that </w:t>
      </w:r>
      <w:r w:rsidR="00CE08E0">
        <w:t>Roberta</w:t>
      </w:r>
      <w:r>
        <w:t xml:space="preserve"> remains in treatment for 1 year, works towards behavioural changes and has no further suicide attempts, the clinical psychologist has agreed to take her into therapy. </w:t>
      </w:r>
    </w:p>
    <w:p w14:paraId="4AECA24E" w14:textId="77777777" w:rsidR="00257699" w:rsidRDefault="00257699" w:rsidP="00257699">
      <w:pPr>
        <w:spacing w:line="480" w:lineRule="auto"/>
      </w:pPr>
    </w:p>
    <w:p w14:paraId="067F8B6E" w14:textId="77777777" w:rsidR="002F6D94" w:rsidRDefault="002F6D94" w:rsidP="00257699">
      <w:pPr>
        <w:spacing w:line="480" w:lineRule="auto"/>
        <w:rPr>
          <w:b/>
          <w:bCs/>
          <w:u w:val="single"/>
        </w:rPr>
      </w:pPr>
    </w:p>
    <w:p w14:paraId="7F8265A0" w14:textId="1FE74645" w:rsidR="00257699" w:rsidRPr="00257699" w:rsidRDefault="00257699" w:rsidP="00257699">
      <w:pPr>
        <w:spacing w:line="480" w:lineRule="auto"/>
        <w:rPr>
          <w:b/>
          <w:bCs/>
          <w:u w:val="single"/>
        </w:rPr>
      </w:pPr>
      <w:r w:rsidRPr="00257699">
        <w:rPr>
          <w:b/>
          <w:bCs/>
          <w:u w:val="single"/>
        </w:rPr>
        <w:lastRenderedPageBreak/>
        <w:t>Past Clinical History</w:t>
      </w:r>
    </w:p>
    <w:p w14:paraId="7081140F" w14:textId="3F6698E2" w:rsidR="00257699" w:rsidRDefault="00257699" w:rsidP="00257699">
      <w:pPr>
        <w:spacing w:line="480" w:lineRule="auto"/>
      </w:pPr>
      <w:r w:rsidRPr="00257699">
        <w:t>Roberta</w:t>
      </w:r>
      <w:r>
        <w:t>, a single child</w:t>
      </w:r>
      <w:r w:rsidR="00487CF3">
        <w:t>,</w:t>
      </w:r>
      <w:r>
        <w:t xml:space="preserve"> was raised by her parents, both of whom had a history of alcohol abuse and depression. From a young age Roberta endured severe physical abuse from her mother and at age 5 she began to experience sexual abuse from her father. This sexual abuse also bec</w:t>
      </w:r>
      <w:r w:rsidR="00865775">
        <w:t>a</w:t>
      </w:r>
      <w:r>
        <w:t xml:space="preserve">me physically abusive when she reached age 12 and </w:t>
      </w:r>
      <w:r w:rsidR="00D67AEF">
        <w:t>continued</w:t>
      </w:r>
      <w:r>
        <w:t xml:space="preserve"> into secondary school. By age 14, Roberta struggled with alcohol abuse and had bulimia nervosa</w:t>
      </w:r>
      <w:r w:rsidR="00865775">
        <w:t xml:space="preserve">, </w:t>
      </w:r>
      <w:r>
        <w:t>both of which are still apparent during her first visit with the clinical psychologist. Roberta performed well in work and education until the age of 27, whe</w:t>
      </w:r>
      <w:r w:rsidR="00D815C1">
        <w:t>n</w:t>
      </w:r>
      <w:r>
        <w:t xml:space="preserve"> a classmate (vaguely known to </w:t>
      </w:r>
      <w:r w:rsidR="0046592A">
        <w:t>her</w:t>
      </w:r>
      <w:r>
        <w:t xml:space="preserve">) committed suicide, triggering Roberta into a deep depressive state where she became actively suicidal. Roberta struggles to maintain positive interpersonal relationships with her friends and family due to her pushing them away with her erratic and unstable behaviours. Her husband is often the trigger point of these behaviours, where she will often have suicidal </w:t>
      </w:r>
      <w:r w:rsidR="00D815C1">
        <w:t xml:space="preserve">or self-mutualisation thoughts </w:t>
      </w:r>
      <w:r>
        <w:t xml:space="preserve">following the encounters. Roberta began dissociating during stressful encounters and would unknowingly self-injure. She often finds it difficult to recall these acts. Roberta will threaten to commit suicide or injure herself if friends or family distance themselves from her, or she will end the relationship first. Roberta began polarising </w:t>
      </w:r>
      <w:r w:rsidR="009D5451">
        <w:t xml:space="preserve">herself and </w:t>
      </w:r>
      <w:r>
        <w:t>others as either all good or all bad</w:t>
      </w:r>
      <w:r w:rsidR="009D5451">
        <w:t xml:space="preserve">. </w:t>
      </w:r>
      <w:r>
        <w:t xml:space="preserve">Roberta’s behaviour often </w:t>
      </w:r>
      <w:r w:rsidR="007C2A06">
        <w:t>fluctuates</w:t>
      </w:r>
      <w:r>
        <w:t xml:space="preserve"> from calm and reasonable to erratic, irrational or enraged without any specific reason.</w:t>
      </w:r>
    </w:p>
    <w:p w14:paraId="5A0378E7" w14:textId="77777777" w:rsidR="00257699" w:rsidRDefault="00257699" w:rsidP="00257699">
      <w:pPr>
        <w:spacing w:line="480" w:lineRule="auto"/>
        <w:rPr>
          <w:u w:val="single"/>
        </w:rPr>
      </w:pPr>
    </w:p>
    <w:p w14:paraId="5BCA3D02" w14:textId="4C6D9481" w:rsidR="003C1E39" w:rsidRDefault="003C1E39" w:rsidP="00257699">
      <w:pPr>
        <w:spacing w:line="480" w:lineRule="auto"/>
        <w:rPr>
          <w:b/>
          <w:bCs/>
          <w:u w:val="single"/>
        </w:rPr>
      </w:pPr>
      <w:r w:rsidRPr="003C1E39">
        <w:rPr>
          <w:b/>
          <w:bCs/>
          <w:u w:val="single"/>
        </w:rPr>
        <w:t>Diagnosis</w:t>
      </w:r>
    </w:p>
    <w:p w14:paraId="1CF1E911" w14:textId="0C27A983" w:rsidR="008A39BB" w:rsidRDefault="007F47A3" w:rsidP="00257699">
      <w:pPr>
        <w:spacing w:line="480" w:lineRule="auto"/>
      </w:pPr>
      <w:r w:rsidRPr="007F47A3">
        <w:t xml:space="preserve">The </w:t>
      </w:r>
      <w:r>
        <w:t xml:space="preserve">Diagnostic and Statistical </w:t>
      </w:r>
      <w:r w:rsidR="00B274F2">
        <w:t xml:space="preserve">Manual </w:t>
      </w:r>
      <w:r w:rsidR="005E62E8">
        <w:t>of Mental Disorders</w:t>
      </w:r>
      <w:r w:rsidR="007D573E">
        <w:t>, fifth</w:t>
      </w:r>
      <w:r w:rsidR="00B274F2">
        <w:t xml:space="preserve"> edition </w:t>
      </w:r>
      <w:r w:rsidR="00944F04">
        <w:t>(</w:t>
      </w:r>
      <w:r w:rsidR="007D573E">
        <w:t>DSM-5</w:t>
      </w:r>
      <w:r w:rsidR="00944F04">
        <w:t xml:space="preserve">; </w:t>
      </w:r>
      <w:r w:rsidR="00DD0454">
        <w:t>American Psychiatric Association</w:t>
      </w:r>
      <w:r w:rsidR="0010195B">
        <w:t xml:space="preserve"> [APA</w:t>
      </w:r>
      <w:r w:rsidR="00CB7D4B">
        <w:t>]</w:t>
      </w:r>
      <w:r w:rsidR="00DD0454">
        <w:t>, 2013)</w:t>
      </w:r>
      <w:r w:rsidR="00415A56">
        <w:t xml:space="preserve"> </w:t>
      </w:r>
      <w:r w:rsidR="00CA785A">
        <w:t xml:space="preserve">is a </w:t>
      </w:r>
      <w:r w:rsidR="00D342C9">
        <w:t xml:space="preserve">handbook </w:t>
      </w:r>
      <w:r w:rsidR="00CA785A">
        <w:t>publication for psychologists and psychiatrists</w:t>
      </w:r>
      <w:r w:rsidR="00D342C9">
        <w:t xml:space="preserve">, </w:t>
      </w:r>
      <w:r w:rsidR="00F45E27">
        <w:t xml:space="preserve">including </w:t>
      </w:r>
      <w:r w:rsidR="00FF0C68">
        <w:t xml:space="preserve">diagnostic criteria, features of the disorder alongside other aspects such as </w:t>
      </w:r>
      <w:r w:rsidR="007E5452">
        <w:t xml:space="preserve">risk factors. This will be used </w:t>
      </w:r>
      <w:r w:rsidR="004D4200">
        <w:t xml:space="preserve">to identify a diagnosis </w:t>
      </w:r>
      <w:r w:rsidR="00C14044">
        <w:t xml:space="preserve">for </w:t>
      </w:r>
      <w:r w:rsidR="00E3718C">
        <w:t>Roberta</w:t>
      </w:r>
      <w:r w:rsidR="001A09E9">
        <w:t xml:space="preserve">. The DSM-5 </w:t>
      </w:r>
      <w:r w:rsidR="00E61D85">
        <w:t xml:space="preserve">utilises </w:t>
      </w:r>
      <w:r w:rsidR="003A4235">
        <w:t xml:space="preserve">the medical model approach, </w:t>
      </w:r>
      <w:r w:rsidR="005855D7">
        <w:t>however</w:t>
      </w:r>
      <w:r w:rsidR="00395379">
        <w:t>,</w:t>
      </w:r>
      <w:r w:rsidR="005855D7">
        <w:t xml:space="preserve"> the biopsychosocial model</w:t>
      </w:r>
      <w:r w:rsidR="00E262E7">
        <w:t xml:space="preserve"> (Engel, 1977)</w:t>
      </w:r>
      <w:r w:rsidR="005855D7">
        <w:t xml:space="preserve"> will also be </w:t>
      </w:r>
      <w:r w:rsidR="005855D7">
        <w:lastRenderedPageBreak/>
        <w:t xml:space="preserve">used </w:t>
      </w:r>
      <w:r w:rsidR="00E61D85">
        <w:t xml:space="preserve">to </w:t>
      </w:r>
      <w:r w:rsidR="00EF0620">
        <w:t xml:space="preserve">understand </w:t>
      </w:r>
      <w:r w:rsidR="001574AD">
        <w:t xml:space="preserve">factors that </w:t>
      </w:r>
      <w:r w:rsidR="001574AD" w:rsidRPr="00084441">
        <w:t xml:space="preserve">could </w:t>
      </w:r>
      <w:r w:rsidR="00395379">
        <w:t xml:space="preserve">contribute to </w:t>
      </w:r>
      <w:r w:rsidR="00116033">
        <w:t>Roberta’s</w:t>
      </w:r>
      <w:r w:rsidR="00BD18EE">
        <w:t xml:space="preserve"> diagnosis. </w:t>
      </w:r>
      <w:r w:rsidR="008A39BB">
        <w:t xml:space="preserve">Upon </w:t>
      </w:r>
      <w:r w:rsidR="000F3941">
        <w:t>consultation of the DSM-5</w:t>
      </w:r>
      <w:r w:rsidR="00944F04">
        <w:t>,</w:t>
      </w:r>
      <w:r w:rsidR="000F3941">
        <w:t xml:space="preserve"> along with the </w:t>
      </w:r>
      <w:r w:rsidR="00944F04">
        <w:t xml:space="preserve">clinical </w:t>
      </w:r>
      <w:r w:rsidR="00944F04">
        <w:t xml:space="preserve">history </w:t>
      </w:r>
      <w:r w:rsidR="000F3941">
        <w:t xml:space="preserve">and </w:t>
      </w:r>
      <w:r w:rsidR="000A227C">
        <w:t xml:space="preserve">symptoms </w:t>
      </w:r>
      <w:r w:rsidR="000F3941">
        <w:t>provided by Roberta, her husband and family</w:t>
      </w:r>
      <w:r w:rsidR="000A227C">
        <w:t xml:space="preserve">, </w:t>
      </w:r>
      <w:r w:rsidR="00AC7711">
        <w:t xml:space="preserve">it is </w:t>
      </w:r>
      <w:r w:rsidR="00944F04">
        <w:t>suggestive of a diagnosis of borderline personality disorder (BPD)</w:t>
      </w:r>
      <w:r w:rsidR="00C91C5A">
        <w:t>, supported with the research</w:t>
      </w:r>
      <w:r w:rsidR="003F1EF3">
        <w:t xml:space="preserve"> by Gunderson et al. (2018)</w:t>
      </w:r>
      <w:r w:rsidR="00C91C5A">
        <w:t xml:space="preserve"> that those with BPD </w:t>
      </w:r>
      <w:r w:rsidR="0008566F">
        <w:t xml:space="preserve">may </w:t>
      </w:r>
      <w:r w:rsidR="00D03C52">
        <w:t>exhibit</w:t>
      </w:r>
      <w:r w:rsidR="0008566F">
        <w:t xml:space="preserve"> </w:t>
      </w:r>
      <w:r w:rsidR="00C6213D">
        <w:t>unstable interpersonal relationships, an unstable sense of self</w:t>
      </w:r>
      <w:r w:rsidR="008C7DEC">
        <w:t>, intense and fluctuating emotions</w:t>
      </w:r>
      <w:r w:rsidR="00E73984">
        <w:t xml:space="preserve"> and impulsive behaviours often leading to </w:t>
      </w:r>
      <w:r w:rsidR="003F1EF3">
        <w:t xml:space="preserve">self-harm. Roberta has displayed </w:t>
      </w:r>
      <w:proofErr w:type="gramStart"/>
      <w:r w:rsidR="003F1EF3">
        <w:t>all of</w:t>
      </w:r>
      <w:proofErr w:type="gramEnd"/>
      <w:r w:rsidR="003F1EF3">
        <w:t xml:space="preserve"> these behaviours, as corroborated by her </w:t>
      </w:r>
      <w:r w:rsidR="00D03C52">
        <w:t>those around her.</w:t>
      </w:r>
      <w:r w:rsidR="003F1EF3">
        <w:t xml:space="preserve"> </w:t>
      </w:r>
    </w:p>
    <w:p w14:paraId="49685C6E" w14:textId="77777777" w:rsidR="003C1E39" w:rsidRPr="00257699" w:rsidRDefault="003C1E39" w:rsidP="00257699">
      <w:pPr>
        <w:spacing w:line="480" w:lineRule="auto"/>
        <w:rPr>
          <w:u w:val="single"/>
        </w:rPr>
      </w:pPr>
    </w:p>
    <w:p w14:paraId="4D885E72" w14:textId="185140B0" w:rsidR="00257699" w:rsidRDefault="00257699" w:rsidP="00257699">
      <w:pPr>
        <w:spacing w:line="480" w:lineRule="auto"/>
        <w:rPr>
          <w:b/>
          <w:bCs/>
          <w:u w:val="single"/>
        </w:rPr>
      </w:pPr>
      <w:r w:rsidRPr="00257699">
        <w:rPr>
          <w:b/>
          <w:bCs/>
          <w:u w:val="single"/>
        </w:rPr>
        <w:t>Presenting Factors</w:t>
      </w:r>
    </w:p>
    <w:p w14:paraId="1AE0C786" w14:textId="4A61C926" w:rsidR="00257699" w:rsidRDefault="004C3F74" w:rsidP="00257699">
      <w:pPr>
        <w:spacing w:line="480" w:lineRule="auto"/>
      </w:pPr>
      <w:r w:rsidRPr="004C3F74">
        <w:t>Roberta</w:t>
      </w:r>
      <w:r w:rsidR="00717DEA">
        <w:t xml:space="preserve">’s clinical presentation reflects a complex </w:t>
      </w:r>
      <w:r w:rsidR="009F3AE1">
        <w:t>interaction</w:t>
      </w:r>
      <w:r w:rsidR="0028794F">
        <w:t xml:space="preserve"> </w:t>
      </w:r>
      <w:r w:rsidR="00717DEA">
        <w:t>of psychological symptoms that significantly impair her functioning and well-being. At the forefront is her severe depression, which is characterised by pervasive feelings of sadness, hopelessness and worthlessness</w:t>
      </w:r>
      <w:r w:rsidR="00623198">
        <w:t xml:space="preserve">, characteristic of </w:t>
      </w:r>
      <w:r w:rsidR="008B22DA">
        <w:t>BPD</w:t>
      </w:r>
      <w:r w:rsidR="00623198">
        <w:t xml:space="preserve"> </w:t>
      </w:r>
      <w:r w:rsidR="00CC7328">
        <w:t>(APA, 2013</w:t>
      </w:r>
      <w:r w:rsidR="00717DEA">
        <w:t xml:space="preserve">). </w:t>
      </w:r>
      <w:r w:rsidR="009F03F3">
        <w:t xml:space="preserve">These symptoms are </w:t>
      </w:r>
      <w:r w:rsidR="00742F70">
        <w:t>possibly</w:t>
      </w:r>
      <w:r w:rsidR="009F03F3">
        <w:t xml:space="preserve"> </w:t>
      </w:r>
      <w:r w:rsidR="005051CC">
        <w:t>due to</w:t>
      </w:r>
      <w:r w:rsidR="00742F70">
        <w:t xml:space="preserve"> her traumatic childhood experiences of abuse and neglect, which have left long lasting</w:t>
      </w:r>
      <w:r w:rsidR="006B2873">
        <w:t xml:space="preserve"> </w:t>
      </w:r>
      <w:r w:rsidR="00742F70">
        <w:t>emotional effects and traum</w:t>
      </w:r>
      <w:r w:rsidR="006B2873">
        <w:t>a</w:t>
      </w:r>
      <w:r w:rsidR="007F6545">
        <w:t>, compromising her ability to regulate her emotions effectively</w:t>
      </w:r>
      <w:r w:rsidR="002E160E">
        <w:t xml:space="preserve"> (</w:t>
      </w:r>
      <w:proofErr w:type="spellStart"/>
      <w:r w:rsidR="00921F6A">
        <w:t>Bozzatello</w:t>
      </w:r>
      <w:proofErr w:type="spellEnd"/>
      <w:r w:rsidR="00921F6A">
        <w:t xml:space="preserve"> et al., 2021</w:t>
      </w:r>
      <w:r w:rsidR="002E160E">
        <w:t xml:space="preserve">). </w:t>
      </w:r>
    </w:p>
    <w:p w14:paraId="715B4B8D" w14:textId="550D170E" w:rsidR="00BB2B34" w:rsidRDefault="00BB2B34" w:rsidP="00257699">
      <w:pPr>
        <w:spacing w:line="480" w:lineRule="auto"/>
      </w:pPr>
      <w:r>
        <w:tab/>
        <w:t xml:space="preserve">Roberta’s suicidality is another prominent presenting factor, aligning with </w:t>
      </w:r>
      <w:r w:rsidR="006C7872">
        <w:t xml:space="preserve">one of the main symptoms of </w:t>
      </w:r>
      <w:r w:rsidR="00971B98">
        <w:t xml:space="preserve">BPD </w:t>
      </w:r>
      <w:r w:rsidR="0059782F">
        <w:t>(APA,2013</w:t>
      </w:r>
      <w:r w:rsidR="00971B98">
        <w:t>). Her recurrent suicidal ideation and multiple suicide attempts</w:t>
      </w:r>
      <w:r w:rsidR="00187038">
        <w:t xml:space="preserve">, including near-lethal </w:t>
      </w:r>
      <w:r w:rsidR="00273460">
        <w:t>attempts and gestures such as ingesting bleach and self-inflicted cuts and burns, reflect an underlying sense of emptiness, impulsivity and a desperate desire to escape from intolerable emotional pain</w:t>
      </w:r>
      <w:r w:rsidR="00BE329E">
        <w:t>. Suicidal behaviour is a key criterion for BPD diagno</w:t>
      </w:r>
      <w:r w:rsidR="00F238A5">
        <w:t xml:space="preserve">sis </w:t>
      </w:r>
      <w:r w:rsidR="00735D26">
        <w:t>(</w:t>
      </w:r>
      <w:r w:rsidR="00C61A84">
        <w:t>Yen et al.</w:t>
      </w:r>
      <w:r w:rsidR="00735D26">
        <w:t xml:space="preserve">, </w:t>
      </w:r>
      <w:r w:rsidR="00C61A84">
        <w:t>2021)</w:t>
      </w:r>
      <w:r w:rsidR="00735D26">
        <w:t>,</w:t>
      </w:r>
      <w:r w:rsidR="00C61A84">
        <w:t xml:space="preserve"> </w:t>
      </w:r>
      <w:r w:rsidR="00F238A5">
        <w:t>and is often driven by feelings of abandonment, rejection or perceived interpersonal failures</w:t>
      </w:r>
      <w:r w:rsidR="006118E5">
        <w:t xml:space="preserve"> (experienced by Roberta).</w:t>
      </w:r>
      <w:r w:rsidR="00F238A5">
        <w:t xml:space="preserve"> </w:t>
      </w:r>
    </w:p>
    <w:p w14:paraId="14F39B92" w14:textId="61674144" w:rsidR="001E007B" w:rsidRDefault="001E007B" w:rsidP="00257699">
      <w:pPr>
        <w:spacing w:line="480" w:lineRule="auto"/>
      </w:pPr>
      <w:r>
        <w:tab/>
      </w:r>
      <w:r w:rsidR="007C4086">
        <w:t>Additionally</w:t>
      </w:r>
      <w:r>
        <w:t xml:space="preserve">, Roberta </w:t>
      </w:r>
      <w:r w:rsidR="00CC62AD">
        <w:t xml:space="preserve">exhibits strong impulsivity, particularly in her self-destructive behaviours such as </w:t>
      </w:r>
      <w:r w:rsidR="00F5165A">
        <w:t>alcohol misuse</w:t>
      </w:r>
      <w:r w:rsidR="00CC62AD">
        <w:t xml:space="preserve"> and bulimic episodes</w:t>
      </w:r>
      <w:r w:rsidR="007C4086">
        <w:t xml:space="preserve">. </w:t>
      </w:r>
      <w:r w:rsidR="001F7C10">
        <w:t>Eating disorders such as</w:t>
      </w:r>
      <w:r w:rsidR="0082414E">
        <w:t xml:space="preserve"> bulimia </w:t>
      </w:r>
      <w:r w:rsidR="0082414E">
        <w:lastRenderedPageBreak/>
        <w:t>nervosa</w:t>
      </w:r>
      <w:r w:rsidR="00893D3C">
        <w:t xml:space="preserve"> are a common co-</w:t>
      </w:r>
      <w:r w:rsidR="00312B68">
        <w:t>occurring</w:t>
      </w:r>
      <w:r w:rsidR="00893D3C">
        <w:t xml:space="preserve"> disorder of BPD </w:t>
      </w:r>
      <w:r w:rsidR="00312B68">
        <w:t>as outlined in the</w:t>
      </w:r>
      <w:r w:rsidR="00893D3C">
        <w:t xml:space="preserve"> DSM-5</w:t>
      </w:r>
      <w:r w:rsidR="00312B68">
        <w:t xml:space="preserve"> (</w:t>
      </w:r>
      <w:r w:rsidR="00F5165A">
        <w:t>APA, 2013</w:t>
      </w:r>
      <w:r w:rsidR="00312B68">
        <w:t>).</w:t>
      </w:r>
      <w:r w:rsidR="00641EBF">
        <w:t xml:space="preserve"> </w:t>
      </w:r>
      <w:r w:rsidR="00801474">
        <w:t>These impulsive acts serve as a temporary outle</w:t>
      </w:r>
      <w:r w:rsidR="009254BE">
        <w:t>t for managing her overwhelming emotions or exerting a sense of control over her life</w:t>
      </w:r>
      <w:r w:rsidR="00425CF8">
        <w:t>. However, these</w:t>
      </w:r>
      <w:r w:rsidR="00B53AD1">
        <w:t xml:space="preserve"> acts </w:t>
      </w:r>
      <w:r w:rsidR="0082414E">
        <w:t>exasperate</w:t>
      </w:r>
      <w:r w:rsidR="00B53AD1">
        <w:t xml:space="preserve"> her psychological distress and contribute to the cycle of maladaptive coping</w:t>
      </w:r>
      <w:r w:rsidR="00AE0A72">
        <w:t>,</w:t>
      </w:r>
      <w:r w:rsidR="00B53AD1">
        <w:t xml:space="preserve"> characteristi</w:t>
      </w:r>
      <w:r w:rsidR="00AE0A72">
        <w:t>c of BPD</w:t>
      </w:r>
      <w:r w:rsidR="0069286E">
        <w:t>.</w:t>
      </w:r>
    </w:p>
    <w:p w14:paraId="6EFCEED6" w14:textId="751E92E8" w:rsidR="00BB2B34" w:rsidRDefault="0069286E" w:rsidP="0069286E">
      <w:pPr>
        <w:spacing w:line="480" w:lineRule="auto"/>
        <w:ind w:firstLine="720"/>
      </w:pPr>
      <w:r>
        <w:t xml:space="preserve">Roberta’s unstable interpersonal relationships further complicate her clinical presentation, mirroring the interpersonal difficulties commonly observed in individuals with BPD. </w:t>
      </w:r>
      <w:r w:rsidR="00470427">
        <w:t xml:space="preserve">Her fear of abandonment and intense but unstable attachments to others, alongside her tendency to engage in splitting (viewing others and herself in extremes of either all good or all </w:t>
      </w:r>
      <w:r w:rsidR="00081E81">
        <w:t>b</w:t>
      </w:r>
      <w:r w:rsidR="00470427">
        <w:t xml:space="preserve">ad), are </w:t>
      </w:r>
      <w:r w:rsidR="008F16B0">
        <w:t>prevalent features of BPD (</w:t>
      </w:r>
      <w:proofErr w:type="spellStart"/>
      <w:r w:rsidR="00A9001D">
        <w:t>Kulacaoglu</w:t>
      </w:r>
      <w:proofErr w:type="spellEnd"/>
      <w:r w:rsidR="00A9001D">
        <w:t xml:space="preserve"> &amp; </w:t>
      </w:r>
      <w:proofErr w:type="spellStart"/>
      <w:r w:rsidR="00A9001D">
        <w:t>Kose</w:t>
      </w:r>
      <w:proofErr w:type="spellEnd"/>
      <w:r w:rsidR="00A9001D">
        <w:t>, 2018</w:t>
      </w:r>
      <w:r w:rsidR="008F16B0">
        <w:t xml:space="preserve">). These relational difficulties are exacerbated by her history of trauma and attachment issues, perpetuating her feelings of loneliness and emotional instability. </w:t>
      </w:r>
    </w:p>
    <w:p w14:paraId="3E3D4146" w14:textId="270464D0" w:rsidR="008F16B0" w:rsidRDefault="008F16B0" w:rsidP="0069286E">
      <w:pPr>
        <w:spacing w:line="480" w:lineRule="auto"/>
        <w:ind w:firstLine="720"/>
      </w:pPr>
      <w:r>
        <w:t xml:space="preserve">Overall, Roberta’s presenting factors not only underscore the profound psychological distress she </w:t>
      </w:r>
      <w:r w:rsidR="000469DF">
        <w:t xml:space="preserve">experiences but they also align closely with the diagnostic criteria for BPD outlined in the DSM-5 </w:t>
      </w:r>
      <w:r w:rsidR="00C440D0">
        <w:t>(APA, 2013</w:t>
      </w:r>
      <w:r w:rsidR="000469DF">
        <w:t xml:space="preserve">). </w:t>
      </w:r>
    </w:p>
    <w:p w14:paraId="50BC0024" w14:textId="77777777" w:rsidR="009F0DC8" w:rsidRDefault="009F0DC8" w:rsidP="0069286E">
      <w:pPr>
        <w:spacing w:line="480" w:lineRule="auto"/>
        <w:ind w:firstLine="720"/>
      </w:pPr>
    </w:p>
    <w:p w14:paraId="557B30B9" w14:textId="3963B0F8" w:rsidR="009F0DC8" w:rsidRPr="009F0DC8" w:rsidRDefault="009F0DC8" w:rsidP="009F0DC8">
      <w:pPr>
        <w:spacing w:line="480" w:lineRule="auto"/>
        <w:rPr>
          <w:b/>
          <w:bCs/>
          <w:u w:val="single"/>
        </w:rPr>
      </w:pPr>
      <w:r w:rsidRPr="009F0DC8">
        <w:rPr>
          <w:b/>
          <w:bCs/>
          <w:u w:val="single"/>
        </w:rPr>
        <w:t>Predisposing Factors</w:t>
      </w:r>
    </w:p>
    <w:p w14:paraId="71060941" w14:textId="2F406644" w:rsidR="004947B6" w:rsidRDefault="003864D2" w:rsidP="00257699">
      <w:pPr>
        <w:spacing w:line="480" w:lineRule="auto"/>
      </w:pPr>
      <w:r>
        <w:t xml:space="preserve">Roberta’s experiences of severe physical and sexual abuse during childhood are consistent with findings from </w:t>
      </w:r>
      <w:proofErr w:type="spellStart"/>
      <w:r w:rsidR="004E3CAD">
        <w:t>Cattane</w:t>
      </w:r>
      <w:proofErr w:type="spellEnd"/>
      <w:r w:rsidR="004E3CAD">
        <w:t xml:space="preserve"> et al. (2017), </w:t>
      </w:r>
      <w:r w:rsidR="00CA3735">
        <w:t xml:space="preserve">which suggests a strong link between childhood trauma </w:t>
      </w:r>
      <w:r w:rsidR="000F5F11">
        <w:t>and</w:t>
      </w:r>
      <w:r w:rsidR="00CA3735">
        <w:t xml:space="preserve"> the development of BPD. </w:t>
      </w:r>
      <w:r w:rsidR="005133D4">
        <w:t>Trauma during childhood</w:t>
      </w:r>
      <w:r w:rsidR="001C53A5">
        <w:t xml:space="preserve"> can manifest in various facets of emotional and psychological functioning and can significantly </w:t>
      </w:r>
      <w:r w:rsidR="00D7093F">
        <w:t>disrupt</w:t>
      </w:r>
      <w:r w:rsidR="001C53A5">
        <w:t xml:space="preserve"> the natural progression or emotional regulation.</w:t>
      </w:r>
      <w:r w:rsidR="00D7093F">
        <w:t xml:space="preserve"> This disruption can leave individuals vulnerable to heightened emotional sensitivity, impulsivity and mood instability, </w:t>
      </w:r>
      <w:proofErr w:type="gramStart"/>
      <w:r w:rsidR="00D7093F">
        <w:t>all of</w:t>
      </w:r>
      <w:proofErr w:type="gramEnd"/>
      <w:r w:rsidR="00D7093F">
        <w:t xml:space="preserve"> which Roberta has experience</w:t>
      </w:r>
      <w:r w:rsidR="006118E5">
        <w:t>d</w:t>
      </w:r>
      <w:r w:rsidR="00D7093F">
        <w:t xml:space="preserve"> and is emblematic of BPD. </w:t>
      </w:r>
      <w:r w:rsidR="00C75FA1">
        <w:t>Further research from</w:t>
      </w:r>
      <w:r w:rsidR="005D7DC4">
        <w:t xml:space="preserve"> Menon et al. (2016)</w:t>
      </w:r>
      <w:r w:rsidR="00C75FA1">
        <w:t xml:space="preserve"> found that individuals with BPD reported significantly higher rates of childhood physical and sexual abuse compared to those without BPD.</w:t>
      </w:r>
      <w:r w:rsidR="00C75FA1">
        <w:t xml:space="preserve"> </w:t>
      </w:r>
      <w:r w:rsidR="005917E8">
        <w:t>Additionally</w:t>
      </w:r>
      <w:r w:rsidR="00CB1FD3">
        <w:t xml:space="preserve">, abusive experiences can </w:t>
      </w:r>
      <w:r w:rsidR="00A97508">
        <w:t xml:space="preserve">lead to insecure </w:t>
      </w:r>
      <w:r w:rsidR="00A97508">
        <w:lastRenderedPageBreak/>
        <w:t>attachment styles which are characterised by fears of abandonment and</w:t>
      </w:r>
      <w:r w:rsidR="005917E8">
        <w:t xml:space="preserve"> difficulties in forming and maintaining relationships. </w:t>
      </w:r>
      <w:r w:rsidR="00FA2216">
        <w:t xml:space="preserve">Roberta has </w:t>
      </w:r>
      <w:r w:rsidR="00C07EFA">
        <w:t>stated that being alone is her greatest fear</w:t>
      </w:r>
      <w:r w:rsidR="003B793C">
        <w:t xml:space="preserve">, however, </w:t>
      </w:r>
      <w:r w:rsidR="000D0EF5">
        <w:t>this fear contrasts with her intense, unstable relationships noted by herself and family around her.</w:t>
      </w:r>
      <w:r w:rsidR="00100658">
        <w:t xml:space="preserve"> Roberta exhibits a pattern of viewing others as all good or all bad, indicative of her polarity tendencies. </w:t>
      </w:r>
      <w:r w:rsidR="00FB10D0">
        <w:t xml:space="preserve">These sudden changes of perception are often influenced by intense emotional fluctuations rather than objective </w:t>
      </w:r>
      <w:r w:rsidR="007B5714">
        <w:t>issues,</w:t>
      </w:r>
      <w:r w:rsidR="00BB46A6">
        <w:t xml:space="preserve"> </w:t>
      </w:r>
      <w:r w:rsidR="000D5035" w:rsidRPr="006072E3">
        <w:t>which is</w:t>
      </w:r>
      <w:r w:rsidR="000D5035">
        <w:t xml:space="preserve"> in line with the diagnosis of BPD as outlined in the DSM-5 (</w:t>
      </w:r>
      <w:r w:rsidR="000F2711">
        <w:t>APA, 2013</w:t>
      </w:r>
      <w:r w:rsidR="000D5035">
        <w:t>).</w:t>
      </w:r>
      <w:r w:rsidR="00BB46A6">
        <w:t xml:space="preserve"> </w:t>
      </w:r>
    </w:p>
    <w:p w14:paraId="75A7D5A9" w14:textId="2236A6E3" w:rsidR="008D2EB4" w:rsidRDefault="00DD3890" w:rsidP="004947B6">
      <w:pPr>
        <w:spacing w:line="480" w:lineRule="auto"/>
        <w:ind w:firstLine="720"/>
      </w:pPr>
      <w:r>
        <w:t>Furthermore, studies have found that adverse childhood experiences</w:t>
      </w:r>
      <w:r w:rsidR="00D91D35">
        <w:t xml:space="preserve"> (ACEs)</w:t>
      </w:r>
      <w:r w:rsidR="00492547">
        <w:t xml:space="preserve"> such as abuse, neglect and </w:t>
      </w:r>
      <w:r w:rsidR="00686D5D">
        <w:t>disrupted</w:t>
      </w:r>
      <w:r w:rsidR="00492547">
        <w:t xml:space="preserve"> attachment bonds can lead to alterations in neurobiological systems implicated in emotion regulation and stress response which predisposes the individual to </w:t>
      </w:r>
      <w:r w:rsidR="00686D5D">
        <w:t>developing BPD</w:t>
      </w:r>
      <w:r w:rsidR="00516A96">
        <w:t xml:space="preserve"> (</w:t>
      </w:r>
      <w:r w:rsidR="00887A82">
        <w:t xml:space="preserve">Herzog &amp; </w:t>
      </w:r>
      <w:proofErr w:type="spellStart"/>
      <w:r w:rsidR="00887A82">
        <w:t>Schmahl</w:t>
      </w:r>
      <w:proofErr w:type="spellEnd"/>
      <w:r w:rsidR="00887A82">
        <w:t>, 2018)</w:t>
      </w:r>
      <w:r w:rsidR="00516A96">
        <w:t>.</w:t>
      </w:r>
      <w:r w:rsidR="00887A82">
        <w:t xml:space="preserve"> </w:t>
      </w:r>
    </w:p>
    <w:p w14:paraId="022BB438" w14:textId="2964634D" w:rsidR="001E007B" w:rsidRDefault="0050754B" w:rsidP="00B01324">
      <w:pPr>
        <w:spacing w:line="480" w:lineRule="auto"/>
      </w:pPr>
      <w:r>
        <w:tab/>
      </w:r>
      <w:r w:rsidR="003A173E">
        <w:t xml:space="preserve"> </w:t>
      </w:r>
      <w:r w:rsidR="00F24D7C">
        <w:t xml:space="preserve">Roberta’s family history reveals a significant vulnerability to mental health disorders, including </w:t>
      </w:r>
      <w:r w:rsidR="00A04EDA">
        <w:t xml:space="preserve">depression and alcohol abuse, which both of her parents previously experienced. </w:t>
      </w:r>
      <w:r w:rsidR="00D77E5F">
        <w:t>According to the DSM-5 (</w:t>
      </w:r>
      <w:r w:rsidR="00887A82">
        <w:t>APA, 2013</w:t>
      </w:r>
      <w:r w:rsidR="00D77E5F">
        <w:t xml:space="preserve">), </w:t>
      </w:r>
      <w:r w:rsidR="00764A28">
        <w:t>individuals</w:t>
      </w:r>
      <w:r w:rsidR="00D77E5F">
        <w:t xml:space="preserve"> with BPD often hav</w:t>
      </w:r>
      <w:r w:rsidR="00764A28">
        <w:t>e</w:t>
      </w:r>
      <w:r w:rsidR="00D77E5F">
        <w:t xml:space="preserve"> comorbid conditions including major depressive </w:t>
      </w:r>
      <w:r w:rsidR="00764A28">
        <w:t>di</w:t>
      </w:r>
      <w:r w:rsidR="00D77E5F">
        <w:t>sorder and substance use disorders</w:t>
      </w:r>
      <w:r w:rsidR="00764A28">
        <w:t xml:space="preserve">. </w:t>
      </w:r>
      <w:r w:rsidR="0003209E">
        <w:t>While the exact genetic factors that contribute to BPD remai</w:t>
      </w:r>
      <w:r w:rsidR="00BF3265">
        <w:t>n</w:t>
      </w:r>
      <w:r w:rsidR="0003209E">
        <w:t xml:space="preserve"> unclear, research has suggested a genetic predisposition to the disorder</w:t>
      </w:r>
      <w:r w:rsidR="00BF3265">
        <w:t>. T</w:t>
      </w:r>
      <w:r w:rsidR="0003209E">
        <w:t xml:space="preserve">win studies have been conducted to investigate the genetic factor or BPD, with heritability </w:t>
      </w:r>
      <w:r w:rsidR="00273A91">
        <w:t xml:space="preserve">rates around 46% </w:t>
      </w:r>
      <w:r w:rsidR="007019DE">
        <w:t>(Skoglund et al., 2021)</w:t>
      </w:r>
      <w:r w:rsidR="0003209E">
        <w:t xml:space="preserve">. Additional familial studies have demonstrated an increased risk of BPD among immediate family </w:t>
      </w:r>
      <w:r w:rsidR="007F05FC">
        <w:t>relatives</w:t>
      </w:r>
      <w:r w:rsidR="0003209E">
        <w:t xml:space="preserve"> of individuals with the disorder, suggesting a familial aggregation of genetic risk factors (</w:t>
      </w:r>
      <w:r w:rsidR="00733C3A">
        <w:t>Fatimah et al., 2020</w:t>
      </w:r>
      <w:r w:rsidR="006C04CD">
        <w:t xml:space="preserve">). </w:t>
      </w:r>
      <w:r w:rsidR="0003209E">
        <w:t xml:space="preserve">However, it is important to note that </w:t>
      </w:r>
      <w:r w:rsidR="00700670">
        <w:t xml:space="preserve">these </w:t>
      </w:r>
      <w:r w:rsidR="0003209E">
        <w:t>genetic vulnerabilit</w:t>
      </w:r>
      <w:r w:rsidR="00700670">
        <w:t xml:space="preserve">ies likely </w:t>
      </w:r>
      <w:r w:rsidR="0003209E">
        <w:t>interact</w:t>
      </w:r>
      <w:r w:rsidR="00700670">
        <w:t>e</w:t>
      </w:r>
      <w:r w:rsidR="00BF431D">
        <w:t>d</w:t>
      </w:r>
      <w:r w:rsidR="0003209E">
        <w:t xml:space="preserve"> with environmental factors, such as childhood trauma, in the development of BPD</w:t>
      </w:r>
      <w:r w:rsidR="00BF431D">
        <w:t xml:space="preserve"> for Roberta</w:t>
      </w:r>
      <w:r w:rsidR="00492549">
        <w:t>, and increased her vulnerability for the disorder.</w:t>
      </w:r>
      <w:r w:rsidR="00B01324">
        <w:t xml:space="preserve"> </w:t>
      </w:r>
    </w:p>
    <w:p w14:paraId="53286230" w14:textId="160374C3" w:rsidR="00B01324" w:rsidRDefault="00122A9D" w:rsidP="00257699">
      <w:pPr>
        <w:spacing w:line="480" w:lineRule="auto"/>
      </w:pPr>
      <w:r>
        <w:tab/>
        <w:t xml:space="preserve">Roberta’s history of alcohol abuse starting </w:t>
      </w:r>
      <w:r w:rsidR="00C85748">
        <w:t>around</w:t>
      </w:r>
      <w:r>
        <w:t xml:space="preserve"> the age of </w:t>
      </w:r>
      <w:r w:rsidR="00C85748">
        <w:t xml:space="preserve">14 underscores the severity and early onset of her maladaptive coping mechanisms which further contribute to </w:t>
      </w:r>
      <w:r w:rsidR="00C85748">
        <w:lastRenderedPageBreak/>
        <w:t xml:space="preserve">her vulnerability of BPD. </w:t>
      </w:r>
      <w:r w:rsidR="00EA5145">
        <w:t>Alcohol abuse during adolescence is particularly concerning as it can disrupt neurodevelopmental processes and in turn, exasperate emotional dysregulation and impulsivity</w:t>
      </w:r>
      <w:r w:rsidR="00C27FF9">
        <w:t>. Research has shown that early alcohol abuse is associated with an increased risk of developing psy</w:t>
      </w:r>
      <w:r w:rsidR="005C6CE4">
        <w:t>chological disorders, including BPD (</w:t>
      </w:r>
      <w:r w:rsidR="00195A81">
        <w:t>Lazarus et al., 2017)</w:t>
      </w:r>
      <w:r w:rsidR="005C6CE4">
        <w:t xml:space="preserve">. </w:t>
      </w:r>
      <w:r w:rsidR="00C27FF9">
        <w:t xml:space="preserve"> </w:t>
      </w:r>
      <w:r w:rsidR="004B2BB8">
        <w:t>The co-</w:t>
      </w:r>
      <w:r w:rsidR="00DA324B">
        <w:t>occurrence</w:t>
      </w:r>
      <w:r w:rsidR="004B2BB8">
        <w:t xml:space="preserve"> of </w:t>
      </w:r>
      <w:r w:rsidR="007D52EF">
        <w:t>alcohol abuse with other maladaptive behaviours such as self-harm and bulimia nervosa</w:t>
      </w:r>
      <w:r w:rsidR="00BD2FEF">
        <w:t xml:space="preserve"> highlight the complexity of her psychological struggles and the impact of </w:t>
      </w:r>
      <w:proofErr w:type="gramStart"/>
      <w:r w:rsidR="00BD2FEF">
        <w:t>ACE’s</w:t>
      </w:r>
      <w:proofErr w:type="gramEnd"/>
      <w:r w:rsidR="00BD2FEF">
        <w:t xml:space="preserve"> </w:t>
      </w:r>
      <w:r w:rsidR="00813B66">
        <w:t xml:space="preserve">on her coping strategies. </w:t>
      </w:r>
    </w:p>
    <w:p w14:paraId="074AAF3B" w14:textId="2BD2795E" w:rsidR="006222F0" w:rsidRDefault="006222F0" w:rsidP="00257699">
      <w:pPr>
        <w:spacing w:line="480" w:lineRule="auto"/>
      </w:pPr>
      <w:r>
        <w:tab/>
        <w:t>Overall, Roberta’s predisposing factors including childhood trauma, genetic predispositions, unsecure attachments and maladaptive coping strategies align with DSM-5 (</w:t>
      </w:r>
      <w:r w:rsidR="00BE60A1">
        <w:t>APA, 2013)</w:t>
      </w:r>
      <w:r>
        <w:t xml:space="preserve"> and empirical research on the aetiology of BPD. </w:t>
      </w:r>
    </w:p>
    <w:p w14:paraId="2119A019" w14:textId="77777777" w:rsidR="005D16FD" w:rsidRDefault="005D16FD" w:rsidP="00257699">
      <w:pPr>
        <w:spacing w:line="480" w:lineRule="auto"/>
      </w:pPr>
    </w:p>
    <w:p w14:paraId="2E0ED288" w14:textId="63E5EBDF" w:rsidR="005D16FD" w:rsidRPr="005D16FD" w:rsidRDefault="005D16FD" w:rsidP="00257699">
      <w:pPr>
        <w:spacing w:line="480" w:lineRule="auto"/>
        <w:rPr>
          <w:b/>
          <w:bCs/>
          <w:u w:val="single"/>
        </w:rPr>
      </w:pPr>
      <w:r w:rsidRPr="005D16FD">
        <w:rPr>
          <w:b/>
          <w:bCs/>
          <w:u w:val="single"/>
        </w:rPr>
        <w:t>Precipitating Factors</w:t>
      </w:r>
    </w:p>
    <w:p w14:paraId="78894D72" w14:textId="44EC0980" w:rsidR="003461A9" w:rsidRDefault="00370694" w:rsidP="00257699">
      <w:pPr>
        <w:spacing w:line="480" w:lineRule="auto"/>
      </w:pPr>
      <w:r>
        <w:t xml:space="preserve">Whilst in medical school, Roberta’s classmate </w:t>
      </w:r>
      <w:r w:rsidR="00A81CF4">
        <w:t xml:space="preserve">who she vaguely knew </w:t>
      </w:r>
      <w:r>
        <w:t>committed suicide. The death of her classmate</w:t>
      </w:r>
      <w:r w:rsidR="00A81CF4">
        <w:t xml:space="preserve"> triggered a profound emotional response and heightened her suicidal ideation. </w:t>
      </w:r>
      <w:r w:rsidR="009519F9">
        <w:t xml:space="preserve">The </w:t>
      </w:r>
      <w:r w:rsidR="00A62647">
        <w:t>psychological phenomenon</w:t>
      </w:r>
      <w:r w:rsidR="009519F9">
        <w:t>,</w:t>
      </w:r>
      <w:r w:rsidR="00A62647">
        <w:t xml:space="preserve"> known as suicide contagion</w:t>
      </w:r>
      <w:r w:rsidR="009519F9">
        <w:t>,</w:t>
      </w:r>
      <w:r w:rsidR="00D62219">
        <w:t xml:space="preserve"> suggests that exposure to suicide particularly among peers can increase the risk of suicidality </w:t>
      </w:r>
      <w:r w:rsidR="00545B7F">
        <w:t>among individuals who are already predisposed to suicidal ideations. According to</w:t>
      </w:r>
      <w:r w:rsidR="00EF6BAC">
        <w:t xml:space="preserve"> Walling (2021)</w:t>
      </w:r>
      <w:r w:rsidR="00845FAA">
        <w:t>, BPD</w:t>
      </w:r>
      <w:r w:rsidR="005439B7">
        <w:t xml:space="preserve"> along with other psychiatric disorders</w:t>
      </w:r>
      <w:r w:rsidR="00845FAA">
        <w:t xml:space="preserve"> can be a predisposing </w:t>
      </w:r>
      <w:r w:rsidR="005439B7">
        <w:t xml:space="preserve">factor for </w:t>
      </w:r>
      <w:r w:rsidR="00845FAA">
        <w:t>suicide contagion</w:t>
      </w:r>
      <w:r w:rsidR="005439B7">
        <w:t xml:space="preserve">, as can a history of </w:t>
      </w:r>
      <w:r w:rsidR="00446DCF">
        <w:t xml:space="preserve">substance use and childhood </w:t>
      </w:r>
      <w:r w:rsidR="005439B7">
        <w:t>sexual abuse</w:t>
      </w:r>
      <w:r w:rsidR="00566405">
        <w:t xml:space="preserve"> (all </w:t>
      </w:r>
      <w:r w:rsidR="000C1345">
        <w:t>experienced by Roberta</w:t>
      </w:r>
      <w:r w:rsidR="00566405">
        <w:t>).</w:t>
      </w:r>
      <w:r w:rsidR="00E8309B">
        <w:t xml:space="preserve"> The death of the classmate may have served as a </w:t>
      </w:r>
      <w:r w:rsidR="0080432B">
        <w:t>precipitating factor</w:t>
      </w:r>
      <w:r w:rsidR="00E8309B">
        <w:t xml:space="preserve"> for Roberta, normalising her suicidal thoughts and behaviours whilst reinforcing her own sense of hopelessness and despair. </w:t>
      </w:r>
    </w:p>
    <w:p w14:paraId="4E9A73A1" w14:textId="329E50ED" w:rsidR="005F45EF" w:rsidRDefault="005F45EF" w:rsidP="00257699">
      <w:pPr>
        <w:spacing w:line="480" w:lineRule="auto"/>
      </w:pPr>
      <w:r>
        <w:tab/>
        <w:t>Roberta’s early experiences with</w:t>
      </w:r>
      <w:r w:rsidR="004C3A6C">
        <w:t xml:space="preserve"> physical and sexual abuse is another precipitating factor for her BPD diagnosis. Childhood abuse </w:t>
      </w:r>
      <w:r w:rsidR="00EB414D">
        <w:t>disrupts</w:t>
      </w:r>
      <w:r w:rsidR="004C3A6C">
        <w:t xml:space="preserve"> the development of secure attachment</w:t>
      </w:r>
      <w:r w:rsidR="00EB414D">
        <w:t xml:space="preserve">s and positive interpersonal relationships which are crucial for the formation of a stable sense of self and emotional regulation. </w:t>
      </w:r>
      <w:r w:rsidR="00AF2E1D">
        <w:t xml:space="preserve">Childhood abuse and trauma can lead to </w:t>
      </w:r>
      <w:r w:rsidR="00AF2E1D">
        <w:lastRenderedPageBreak/>
        <w:t xml:space="preserve">pervasive feelings of </w:t>
      </w:r>
      <w:r w:rsidR="00F306E1">
        <w:t>worthlessness</w:t>
      </w:r>
      <w:r w:rsidR="00F306E1">
        <w:t>, fear of abandonment and difficulty trusting others</w:t>
      </w:r>
      <w:r w:rsidR="006A19E9">
        <w:t xml:space="preserve">, as experienced by Roberta. </w:t>
      </w:r>
      <w:r w:rsidR="004563A5">
        <w:t xml:space="preserve">These are core experiences of someone with BPD as stated by </w:t>
      </w:r>
      <w:proofErr w:type="spellStart"/>
      <w:r w:rsidR="004563A5">
        <w:t>Mainali</w:t>
      </w:r>
      <w:proofErr w:type="spellEnd"/>
      <w:r w:rsidR="004563A5">
        <w:t xml:space="preserve"> et al. (2020). </w:t>
      </w:r>
      <w:r w:rsidR="00467173">
        <w:t xml:space="preserve">The experience of being mistreated or neglected by her immediate caregivers can </w:t>
      </w:r>
      <w:r w:rsidR="004563A5">
        <w:t>undermine</w:t>
      </w:r>
      <w:r w:rsidR="00467173">
        <w:t xml:space="preserve"> her </w:t>
      </w:r>
      <w:r w:rsidR="003C4DF7">
        <w:t>sense of self-worth and contribute to identity disturbances which are characteristic of BPD</w:t>
      </w:r>
      <w:r w:rsidR="0007335E">
        <w:t xml:space="preserve"> as stated in the DSM-5 (APA, 2013).</w:t>
      </w:r>
    </w:p>
    <w:p w14:paraId="4BC0C587" w14:textId="61BBE7FB" w:rsidR="002A4DC2" w:rsidRDefault="00D370FD" w:rsidP="00A76D4E">
      <w:pPr>
        <w:spacing w:line="480" w:lineRule="auto"/>
      </w:pPr>
      <w:r>
        <w:tab/>
        <w:t xml:space="preserve">Roberta has </w:t>
      </w:r>
      <w:r w:rsidR="00AF1F07">
        <w:t xml:space="preserve">currently </w:t>
      </w:r>
      <w:r>
        <w:t xml:space="preserve">been </w:t>
      </w:r>
      <w:r w:rsidR="00AF1F07">
        <w:t>receiving treatment with antidepressant for over 18 months</w:t>
      </w:r>
      <w:r w:rsidR="00383AB1">
        <w:t xml:space="preserve"> and while the intended use is to alleviate her depressive symptoms</w:t>
      </w:r>
      <w:r w:rsidR="00601E6C">
        <w:t xml:space="preserve">, they may inadvertently </w:t>
      </w:r>
      <w:r w:rsidR="008270E5">
        <w:t>exacerbate</w:t>
      </w:r>
      <w:r w:rsidR="00601E6C">
        <w:t xml:space="preserve"> her symptoms of BPD </w:t>
      </w:r>
      <w:r w:rsidR="008270E5">
        <w:t>particularly</w:t>
      </w:r>
      <w:r w:rsidR="00601E6C">
        <w:t xml:space="preserve"> her emoti</w:t>
      </w:r>
      <w:r w:rsidR="008270E5">
        <w:t xml:space="preserve">onal instability and impulsivity. </w:t>
      </w:r>
      <w:r w:rsidR="00F23B9E">
        <w:t>Some individuals with BPD may be more sensitive to the side effects of antidepressants</w:t>
      </w:r>
      <w:r w:rsidR="00F14849">
        <w:t xml:space="preserve">, specifically with mood regulation and emotional processing. Antidepressants can </w:t>
      </w:r>
      <w:r w:rsidR="00A76D4E">
        <w:t>also</w:t>
      </w:r>
      <w:r w:rsidR="00F14849">
        <w:t xml:space="preserve"> cause </w:t>
      </w:r>
      <w:r w:rsidR="00024708">
        <w:t>emotional numbing</w:t>
      </w:r>
      <w:r w:rsidR="00A76D4E">
        <w:t xml:space="preserve"> in individuals with BPD</w:t>
      </w:r>
      <w:r w:rsidR="00DA26EE">
        <w:t>, potentially further complicating</w:t>
      </w:r>
      <w:r w:rsidR="002A4DC2">
        <w:t xml:space="preserve"> their emotional experiences</w:t>
      </w:r>
      <w:r w:rsidR="00A76D4E">
        <w:t xml:space="preserve"> </w:t>
      </w:r>
      <w:r w:rsidR="00A76D4E">
        <w:t>(</w:t>
      </w:r>
      <w:proofErr w:type="spellStart"/>
      <w:r w:rsidR="00A76D4E">
        <w:t>Ceresa</w:t>
      </w:r>
      <w:proofErr w:type="spellEnd"/>
      <w:r w:rsidR="00A76D4E">
        <w:t xml:space="preserve"> et al., 2021). </w:t>
      </w:r>
      <w:r w:rsidR="00A76D4E">
        <w:t>Th</w:t>
      </w:r>
      <w:r w:rsidR="002A4DC2">
        <w:t>is exacerbation of symptoms could hinder Roberta’s overall progress in treatment, making the use of antidepressants a precipitating factor in the persistence of her BPD symptoms, rather than facilitating improvement.</w:t>
      </w:r>
    </w:p>
    <w:p w14:paraId="7A84246C" w14:textId="0A33D67A" w:rsidR="00173B08" w:rsidRDefault="00E033EA" w:rsidP="00A76D4E">
      <w:pPr>
        <w:spacing w:line="480" w:lineRule="auto"/>
      </w:pPr>
      <w:r>
        <w:tab/>
      </w:r>
      <w:r>
        <w:t xml:space="preserve">Overall, Roberta’s </w:t>
      </w:r>
      <w:r>
        <w:t>precipitating</w:t>
      </w:r>
      <w:r>
        <w:t xml:space="preserve"> factors includ</w:t>
      </w:r>
      <w:r w:rsidR="00173B08">
        <w:t>e</w:t>
      </w:r>
      <w:r>
        <w:t xml:space="preserve"> </w:t>
      </w:r>
      <w:r>
        <w:t xml:space="preserve">the suicide of her classmate, </w:t>
      </w:r>
      <w:r>
        <w:t xml:space="preserve">childhood </w:t>
      </w:r>
      <w:r>
        <w:t xml:space="preserve">abuse </w:t>
      </w:r>
      <w:r w:rsidR="00173B08">
        <w:t>and her use of antidepressant medication</w:t>
      </w:r>
      <w:r w:rsidR="00D55BB3">
        <w:t xml:space="preserve"> which can all lead to unstable sense of self, fluctuating moods and </w:t>
      </w:r>
      <w:r w:rsidR="00223E3F">
        <w:t xml:space="preserve">identity disturbances which corroborate with the diagnostic criteria </w:t>
      </w:r>
      <w:r w:rsidR="00834430">
        <w:t>of BPD in DSM-5 (APA, 2013).</w:t>
      </w:r>
    </w:p>
    <w:p w14:paraId="661730A8" w14:textId="77777777" w:rsidR="00173B08" w:rsidRDefault="00173B08" w:rsidP="00A76D4E">
      <w:pPr>
        <w:spacing w:line="480" w:lineRule="auto"/>
      </w:pPr>
    </w:p>
    <w:p w14:paraId="5BCD2243" w14:textId="1B032340" w:rsidR="00FC78D1" w:rsidRDefault="00FC78D1" w:rsidP="00A76D4E">
      <w:pPr>
        <w:spacing w:line="480" w:lineRule="auto"/>
        <w:rPr>
          <w:b/>
          <w:bCs/>
          <w:u w:val="single"/>
        </w:rPr>
      </w:pPr>
      <w:r w:rsidRPr="00FC78D1">
        <w:rPr>
          <w:b/>
          <w:bCs/>
          <w:u w:val="single"/>
        </w:rPr>
        <w:t>Perpetuating Factors</w:t>
      </w:r>
    </w:p>
    <w:p w14:paraId="64575091" w14:textId="58290EBC" w:rsidR="00FC78D1" w:rsidRDefault="00EA7B66" w:rsidP="00A76D4E">
      <w:pPr>
        <w:spacing w:line="480" w:lineRule="auto"/>
      </w:pPr>
      <w:r w:rsidRPr="00EA7B66">
        <w:t>Roberta</w:t>
      </w:r>
      <w:r>
        <w:t>’s history of alcohol misuse serves as a perpetuating factor for her BPD</w:t>
      </w:r>
      <w:r w:rsidR="00CE60AF">
        <w:t xml:space="preserve"> by </w:t>
      </w:r>
      <w:r w:rsidR="0069337E">
        <w:t>exacerbating</w:t>
      </w:r>
      <w:r w:rsidR="00CE60AF">
        <w:t xml:space="preserve"> the cycle of dysfunction and hindering her progress towards recovery. </w:t>
      </w:r>
      <w:r w:rsidR="0069337E">
        <w:t>This is because a</w:t>
      </w:r>
      <w:r w:rsidR="00CE60AF">
        <w:t xml:space="preserve">lcohol misuse </w:t>
      </w:r>
      <w:r w:rsidR="0069337E">
        <w:t xml:space="preserve">can intensify emotional instability and impulsivity (which are common features of BPD) by altering neurotransmitter levels in the brain, impairing </w:t>
      </w:r>
      <w:r w:rsidR="0069337E">
        <w:lastRenderedPageBreak/>
        <w:t>cognitive functioning (</w:t>
      </w:r>
      <w:r w:rsidR="000B4DDA">
        <w:t>Lazarus et al., 2017).</w:t>
      </w:r>
      <w:r w:rsidR="0069337E">
        <w:t xml:space="preserve"> This may lead to increased emotional dysregulation and impulsive behaviours such as self-harming as a way of coping with distressing emotions or situations. </w:t>
      </w:r>
      <w:r w:rsidR="007E5961">
        <w:t>Additionally</w:t>
      </w:r>
      <w:r w:rsidR="0069337E">
        <w:t xml:space="preserve">, alcohol use </w:t>
      </w:r>
      <w:r w:rsidR="007E5961">
        <w:t xml:space="preserve">can impair judgement and </w:t>
      </w:r>
      <w:r w:rsidR="00D5386D">
        <w:t>exacerbate</w:t>
      </w:r>
      <w:r w:rsidR="007E5961">
        <w:t xml:space="preserve"> cognitive distortions such as polarisation </w:t>
      </w:r>
      <w:r w:rsidR="00D5386D">
        <w:t xml:space="preserve">of </w:t>
      </w:r>
      <w:r w:rsidR="00864A80">
        <w:t xml:space="preserve">herself or </w:t>
      </w:r>
      <w:r w:rsidR="00D5386D">
        <w:t xml:space="preserve">others and </w:t>
      </w:r>
      <w:r w:rsidR="00DD6181">
        <w:t xml:space="preserve">alternating between </w:t>
      </w:r>
      <w:r w:rsidR="00D5386D">
        <w:t>idealisation-devaluation</w:t>
      </w:r>
      <w:r w:rsidR="00DD6181">
        <w:t xml:space="preserve"> which further complicates interpersonal relationships and per</w:t>
      </w:r>
      <w:r w:rsidR="00BF2C43">
        <w:t xml:space="preserve">petuates maladaptive behaviours or coping mechanisms. </w:t>
      </w:r>
    </w:p>
    <w:p w14:paraId="367543E4" w14:textId="00BF7788" w:rsidR="00BA40EA" w:rsidRDefault="00BA40EA" w:rsidP="0044144E">
      <w:pPr>
        <w:spacing w:line="480" w:lineRule="auto"/>
        <w:ind w:firstLine="720"/>
      </w:pPr>
      <w:r>
        <w:t xml:space="preserve">Due to Roberta’s use of antidepressant medication over the last 18+ months, this may perpetuate </w:t>
      </w:r>
      <w:r w:rsidR="00E87AD7">
        <w:t xml:space="preserve">and maintain </w:t>
      </w:r>
      <w:r>
        <w:t>her BPD</w:t>
      </w:r>
      <w:r w:rsidR="00E87AD7">
        <w:t xml:space="preserve">. While the antidepressants have been </w:t>
      </w:r>
      <w:r w:rsidR="006B47CE">
        <w:t>prescribed</w:t>
      </w:r>
      <w:r w:rsidR="00E87AD7">
        <w:t xml:space="preserve"> to treat her depression, the effect they can have on individuals with BPD can be comple</w:t>
      </w:r>
      <w:r w:rsidR="00ED604B">
        <w:t xml:space="preserve">x. According to </w:t>
      </w:r>
      <w:proofErr w:type="spellStart"/>
      <w:r w:rsidR="0044144E">
        <w:t>Stoffers</w:t>
      </w:r>
      <w:proofErr w:type="spellEnd"/>
      <w:r w:rsidR="0044144E">
        <w:t xml:space="preserve"> and </w:t>
      </w:r>
      <w:proofErr w:type="spellStart"/>
      <w:r w:rsidR="0044144E">
        <w:t>Lieb</w:t>
      </w:r>
      <w:proofErr w:type="spellEnd"/>
      <w:r w:rsidR="0044144E">
        <w:t xml:space="preserve"> (2015)</w:t>
      </w:r>
      <w:r w:rsidR="00ED604B">
        <w:t>, certain antidepressants</w:t>
      </w:r>
      <w:r w:rsidR="009576A3">
        <w:t xml:space="preserve"> </w:t>
      </w:r>
      <w:r w:rsidR="00D32F2D">
        <w:t xml:space="preserve">may be associated with emotional numbing and </w:t>
      </w:r>
      <w:r w:rsidR="00662F9A">
        <w:t>reduced emotional expressions in those with BPD</w:t>
      </w:r>
      <w:r w:rsidR="00BA41F5">
        <w:t xml:space="preserve">, which may interfere with her ability to process and regulate her emotions effectively. </w:t>
      </w:r>
      <w:r w:rsidR="00E754A7">
        <w:t>Additionally, the inability to express and regulate her emotions can exacerbate feelings of emptiness and dissociation which are commonly experienced by those with BPD (including Roberta).</w:t>
      </w:r>
      <w:r w:rsidR="001321B3">
        <w:t xml:space="preserve"> This may perpetuate her BPD particularly when in therapy as she may not be able to </w:t>
      </w:r>
      <w:r w:rsidR="006B47CE">
        <w:t xml:space="preserve">fully engage with the therapeutic process to gain the maximum benefits from treatment. </w:t>
      </w:r>
    </w:p>
    <w:p w14:paraId="48662BE0" w14:textId="1C5B1856" w:rsidR="00EA7B66" w:rsidRDefault="00D91753" w:rsidP="00B80EE4">
      <w:pPr>
        <w:spacing w:line="480" w:lineRule="auto"/>
        <w:ind w:firstLine="720"/>
      </w:pPr>
      <w:r>
        <w:t>Roberta’s ability to inflict harm upon herself perpetuates her BPD by reinforcing maladaptive coping mechanisms and maintaining dysfunctional patterns of behaviour. Self-harming</w:t>
      </w:r>
      <w:r w:rsidR="00B80EE4">
        <w:t xml:space="preserve"> behaviours</w:t>
      </w:r>
      <w:r>
        <w:t>, including cutting and burning</w:t>
      </w:r>
      <w:r w:rsidR="00B80EE4">
        <w:t xml:space="preserve"> (experienced by Ro</w:t>
      </w:r>
      <w:r w:rsidR="00510051">
        <w:t>b</w:t>
      </w:r>
      <w:r w:rsidR="00B80EE4">
        <w:t>erta)</w:t>
      </w:r>
      <w:r w:rsidR="00B80EE4" w:rsidRPr="00B80EE4">
        <w:t xml:space="preserve">, often serve as a coping mechanism for those with BPD </w:t>
      </w:r>
      <w:proofErr w:type="gramStart"/>
      <w:r w:rsidR="00B80EE4" w:rsidRPr="00B80EE4">
        <w:t>a</w:t>
      </w:r>
      <w:r w:rsidR="00B80EE4">
        <w:t>s a means to</w:t>
      </w:r>
      <w:proofErr w:type="gramEnd"/>
      <w:r w:rsidR="00B80EE4">
        <w:t xml:space="preserve"> regulate intense emotional distress and alleviate overwhelming emotions. However, these behaviours ultimately maintain the cycle of emotional </w:t>
      </w:r>
      <w:r w:rsidR="00812957">
        <w:t>dysregulation characteristic of BPD by providing short-term relief at the expense of long-term well-being</w:t>
      </w:r>
      <w:r w:rsidR="00605E03">
        <w:t>.</w:t>
      </w:r>
      <w:r w:rsidR="00812957">
        <w:t xml:space="preserve"> Moreover, research by </w:t>
      </w:r>
      <w:proofErr w:type="spellStart"/>
      <w:r w:rsidR="006E57FF">
        <w:t>McMain</w:t>
      </w:r>
      <w:proofErr w:type="spellEnd"/>
      <w:r w:rsidR="006E57FF">
        <w:t xml:space="preserve"> et al. (2018) </w:t>
      </w:r>
      <w:r w:rsidR="00812957">
        <w:t xml:space="preserve">identified that self-harming behaviours in BPD are associated with poorer treatment outcomes and an </w:t>
      </w:r>
      <w:r w:rsidR="00812957">
        <w:lastRenderedPageBreak/>
        <w:t xml:space="preserve">increased risk of relapse. </w:t>
      </w:r>
      <w:r w:rsidR="00B862AF">
        <w:t xml:space="preserve">This indicates that self-harm not only perpetuates the core features of BPD but also contributes to the maintenance of the disorder over time. </w:t>
      </w:r>
    </w:p>
    <w:p w14:paraId="136E5355" w14:textId="5BEC1C74" w:rsidR="00510051" w:rsidRDefault="002B7B02" w:rsidP="000B763E">
      <w:pPr>
        <w:spacing w:line="480" w:lineRule="auto"/>
        <w:ind w:firstLine="720"/>
      </w:pPr>
      <w:r>
        <w:t xml:space="preserve">Overall, the use of antidepressant medication, alcohol misuse and her ability to </w:t>
      </w:r>
      <w:r w:rsidR="001D7BF6">
        <w:t>self-harm</w:t>
      </w:r>
      <w:r>
        <w:t xml:space="preserve"> all </w:t>
      </w:r>
      <w:r w:rsidR="006B5DFC">
        <w:t xml:space="preserve">perpetuate </w:t>
      </w:r>
      <w:r w:rsidR="000B763E">
        <w:t>Roberta’s</w:t>
      </w:r>
      <w:r w:rsidR="006B5DFC">
        <w:t xml:space="preserve"> BPD by </w:t>
      </w:r>
      <w:r w:rsidR="00A56DF7">
        <w:t xml:space="preserve">reinforcing maladaptive behaviours and impairing emotional regulation, which can complicate therapeutic interventions. These factors serve to maintain her symptoms and hinder her progress towards recovery. </w:t>
      </w:r>
      <w:r w:rsidR="00DC4441">
        <w:t xml:space="preserve"> </w:t>
      </w:r>
    </w:p>
    <w:p w14:paraId="51C6A3D2" w14:textId="77777777" w:rsidR="001C4871" w:rsidRDefault="001C4871" w:rsidP="00510051">
      <w:pPr>
        <w:spacing w:line="480" w:lineRule="auto"/>
      </w:pPr>
    </w:p>
    <w:p w14:paraId="08E92E8A" w14:textId="779498ED" w:rsidR="001C4871" w:rsidRPr="001C4871" w:rsidRDefault="001C4871" w:rsidP="00510051">
      <w:pPr>
        <w:spacing w:line="480" w:lineRule="auto"/>
        <w:rPr>
          <w:b/>
          <w:bCs/>
          <w:u w:val="single"/>
        </w:rPr>
      </w:pPr>
      <w:r w:rsidRPr="001C4871">
        <w:rPr>
          <w:b/>
          <w:bCs/>
          <w:u w:val="single"/>
        </w:rPr>
        <w:t>Protective Factors</w:t>
      </w:r>
    </w:p>
    <w:p w14:paraId="57DDCDFF" w14:textId="2737E9F8" w:rsidR="005C1E7F" w:rsidRDefault="005C1E7F" w:rsidP="00A76D4E">
      <w:pPr>
        <w:spacing w:line="480" w:lineRule="auto"/>
      </w:pPr>
      <w:r w:rsidRPr="005C1E7F">
        <w:t xml:space="preserve">Roberta’s </w:t>
      </w:r>
      <w:r>
        <w:t>engagement in therapy is a significant protective factor for her recovery and treatment for BPD. Despite facing challenges and resistance (particularly with becoming an inpatient), her willingness to participate in therapy sessions demonstr</w:t>
      </w:r>
      <w:r w:rsidR="004F4208">
        <w:t>ates</w:t>
      </w:r>
      <w:r>
        <w:t xml:space="preserve"> her recognition of the need for professional support and her commitment to addressing her mental health concerns. </w:t>
      </w:r>
      <w:r w:rsidR="004F4208">
        <w:t xml:space="preserve">By actively engaging in therapy, Roberta </w:t>
      </w:r>
      <w:proofErr w:type="gramStart"/>
      <w:r w:rsidR="004F4208">
        <w:t>has the opportunity to</w:t>
      </w:r>
      <w:proofErr w:type="gramEnd"/>
      <w:r w:rsidR="004F4208">
        <w:t xml:space="preserve"> explore her emotions, develop healthy coping strategies and work towards behavioural change.</w:t>
      </w:r>
      <w:r w:rsidR="006E32BB">
        <w:t xml:space="preserve"> Research has shown that various forms of psychotherapy such as dialectical behaviour therapy can effectively reduce BPD symptoms</w:t>
      </w:r>
      <w:r w:rsidR="00352181">
        <w:t xml:space="preserve"> (May et al., 2016).</w:t>
      </w:r>
    </w:p>
    <w:p w14:paraId="3A95FE58" w14:textId="3D482729" w:rsidR="006E32BB" w:rsidRDefault="0027220A" w:rsidP="00A76D4E">
      <w:pPr>
        <w:spacing w:line="480" w:lineRule="auto"/>
      </w:pPr>
      <w:r>
        <w:tab/>
        <w:t>The presence of Roberta’s husband and family as a supportive network further enhances her prospects for recovery. Their involvement in her treatment and advoca</w:t>
      </w:r>
      <w:r w:rsidR="004D50A2">
        <w:t>cy for her well-being signifies a strong social support system that can provide emotional encouragement and validation of her experiences.</w:t>
      </w:r>
      <w:r w:rsidR="00404125">
        <w:t xml:space="preserve"> Turner et al. (2016)</w:t>
      </w:r>
      <w:r w:rsidR="004D50A2">
        <w:t xml:space="preserve"> </w:t>
      </w:r>
      <w:r w:rsidR="00C15E25">
        <w:t xml:space="preserve">found that perceived social support was associated with increased psychological functioning and reduced symptom severity amongst individual with BPD. Having a </w:t>
      </w:r>
      <w:r w:rsidR="004D71D3">
        <w:t>positive</w:t>
      </w:r>
      <w:r w:rsidR="00C15E25">
        <w:t xml:space="preserve"> support system</w:t>
      </w:r>
      <w:r w:rsidR="004D71D3">
        <w:t xml:space="preserve"> who actively participate in treatment decisions ca</w:t>
      </w:r>
      <w:r w:rsidR="001C5CBF">
        <w:t>n</w:t>
      </w:r>
      <w:r w:rsidR="004D71D3">
        <w:t xml:space="preserve"> enhance treatment outcomes and increase adherence to therapy.</w:t>
      </w:r>
    </w:p>
    <w:p w14:paraId="7C28F72C" w14:textId="680CFEEF" w:rsidR="001C5CBF" w:rsidRDefault="001C5CBF" w:rsidP="00A76D4E">
      <w:pPr>
        <w:spacing w:line="480" w:lineRule="auto"/>
      </w:pPr>
      <w:r>
        <w:tab/>
        <w:t xml:space="preserve">Despite Roberta’s challenges with BPD, her educational achievements highlight her resilience and determination to succeed. </w:t>
      </w:r>
      <w:r w:rsidR="00CA06F8">
        <w:t xml:space="preserve">Despite these challenges, she was able to earn a </w:t>
      </w:r>
      <w:r w:rsidR="00CA06F8">
        <w:lastRenderedPageBreak/>
        <w:t>college degree and peruse 2 years of medical school.</w:t>
      </w:r>
      <w:r w:rsidR="00D17C81">
        <w:t xml:space="preserve"> This demonstrates her ability for achievement and can act as a source of empowerment in her recovery and treatment. Education has also provided her with opportunities for personal growth, skill development and access </w:t>
      </w:r>
      <w:r w:rsidR="00167C0E">
        <w:t>t</w:t>
      </w:r>
      <w:r w:rsidR="00D17C81">
        <w:t>o resourced that may support her mental health and well-being</w:t>
      </w:r>
      <w:r w:rsidR="00167C0E">
        <w:t>, highlighting the protective role of education in her recovery</w:t>
      </w:r>
      <w:r w:rsidR="00D17C81">
        <w:t xml:space="preserve">. Educational achievement has been linked to </w:t>
      </w:r>
      <w:r w:rsidR="00292667">
        <w:t>better mental health outcomes and resilience in individuals with BPD</w:t>
      </w:r>
      <w:r w:rsidR="00BA58D6">
        <w:t xml:space="preserve"> (</w:t>
      </w:r>
      <w:proofErr w:type="spellStart"/>
      <w:r w:rsidR="00E51053">
        <w:t>Br</w:t>
      </w:r>
      <w:r w:rsidR="00E51053">
        <w:rPr>
          <w:color w:val="000000"/>
        </w:rPr>
        <w:t>ä</w:t>
      </w:r>
      <w:r w:rsidR="00E51053">
        <w:rPr>
          <w:color w:val="000000"/>
        </w:rPr>
        <w:t>nnlund</w:t>
      </w:r>
      <w:proofErr w:type="spellEnd"/>
      <w:r w:rsidR="00E51053">
        <w:rPr>
          <w:color w:val="000000"/>
        </w:rPr>
        <w:t xml:space="preserve"> et al., 2017).</w:t>
      </w:r>
      <w:r w:rsidR="00E51053">
        <w:t xml:space="preserve"> </w:t>
      </w:r>
    </w:p>
    <w:p w14:paraId="099BDCEF" w14:textId="6D73844B" w:rsidR="00D210B4" w:rsidRDefault="0037442E" w:rsidP="009C0533">
      <w:pPr>
        <w:spacing w:line="480" w:lineRule="auto"/>
        <w:ind w:firstLine="720"/>
      </w:pPr>
      <w:r>
        <w:t xml:space="preserve">The combination of support from Roberta’s husband and family, her educational </w:t>
      </w:r>
      <w:r w:rsidR="00A4002A">
        <w:t>accomplishments</w:t>
      </w:r>
      <w:r>
        <w:t xml:space="preserve"> and her active</w:t>
      </w:r>
      <w:r w:rsidR="00A4002A">
        <w:t xml:space="preserve"> engagement in therapy serve as protective factors, contributing to her resilience and </w:t>
      </w:r>
      <w:r w:rsidR="005A12BB">
        <w:t xml:space="preserve">the </w:t>
      </w:r>
      <w:r w:rsidR="00A4002A">
        <w:t xml:space="preserve">potential for </w:t>
      </w:r>
      <w:r w:rsidR="005A12BB">
        <w:t xml:space="preserve">effective treatment for BPD. </w:t>
      </w:r>
    </w:p>
    <w:p w14:paraId="6EC179F9" w14:textId="77777777" w:rsidR="00CE08E0" w:rsidRDefault="00CE08E0" w:rsidP="00A76D4E">
      <w:pPr>
        <w:spacing w:line="480" w:lineRule="auto"/>
      </w:pPr>
    </w:p>
    <w:p w14:paraId="04347C7B" w14:textId="6312C57B" w:rsidR="00CE08E0" w:rsidRDefault="00CE08E0" w:rsidP="00A76D4E">
      <w:pPr>
        <w:spacing w:line="480" w:lineRule="auto"/>
        <w:rPr>
          <w:b/>
          <w:bCs/>
          <w:u w:val="single"/>
        </w:rPr>
      </w:pPr>
      <w:r w:rsidRPr="00CE08E0">
        <w:rPr>
          <w:b/>
          <w:bCs/>
          <w:u w:val="single"/>
        </w:rPr>
        <w:t>Treatment</w:t>
      </w:r>
    </w:p>
    <w:p w14:paraId="2C79BAC4" w14:textId="6A447E9B" w:rsidR="006258E4" w:rsidRDefault="005B0D39" w:rsidP="00A76D4E">
      <w:pPr>
        <w:spacing w:line="480" w:lineRule="auto"/>
      </w:pPr>
      <w:r>
        <w:t xml:space="preserve">The treatment plan for Roberta includes </w:t>
      </w:r>
      <w:r w:rsidR="0026049B">
        <w:t>a comprehensive approach to address the complex symptoms of BPD. Dialectical</w:t>
      </w:r>
      <w:r w:rsidR="00FE4B8D">
        <w:t xml:space="preserve"> behaviour therapy will</w:t>
      </w:r>
      <w:r w:rsidR="00547560">
        <w:t xml:space="preserve"> be implemented to equip Roberta with essential skills for emotional regulation and interpersonal effectiveness</w:t>
      </w:r>
      <w:r w:rsidR="00221F39">
        <w:t xml:space="preserve">, as research has found </w:t>
      </w:r>
      <w:r w:rsidR="006258E4">
        <w:t>efficacy in reducing self-harming behaviours and overall symptom severity in individuals with BPD (</w:t>
      </w:r>
      <w:r w:rsidR="009C0533">
        <w:t>May et al., 2016</w:t>
      </w:r>
      <w:r w:rsidR="006258E4">
        <w:t xml:space="preserve">). </w:t>
      </w:r>
      <w:r w:rsidR="009C0533">
        <w:t xml:space="preserve"> </w:t>
      </w:r>
    </w:p>
    <w:p w14:paraId="49138E48" w14:textId="60B9E4B6" w:rsidR="00125723" w:rsidRDefault="006258E4" w:rsidP="00A76D4E">
      <w:pPr>
        <w:spacing w:line="480" w:lineRule="auto"/>
      </w:pPr>
      <w:r>
        <w:tab/>
        <w:t>Additionally, antidepressant medication will continu</w:t>
      </w:r>
      <w:r w:rsidR="00322251">
        <w:t>e to be used to target</w:t>
      </w:r>
      <w:r>
        <w:t xml:space="preserve"> </w:t>
      </w:r>
      <w:r w:rsidR="00322251">
        <w:t xml:space="preserve">symptoms of depression associated with BPD, with stringent monitoring by the psychiatrist to optimise the benefits of the medication, whilst also minimising the side effects. </w:t>
      </w:r>
    </w:p>
    <w:p w14:paraId="0AD77E49" w14:textId="3B5BEBA9" w:rsidR="00F860E4" w:rsidRDefault="00125723" w:rsidP="000113D6">
      <w:pPr>
        <w:spacing w:line="480" w:lineRule="auto"/>
        <w:ind w:firstLine="720"/>
      </w:pPr>
      <w:r>
        <w:t xml:space="preserve">The combination of psychological therapeutic interventions, along with ongoing medication, Roberta’s treatment plan aims to promote her recovery and enhance her overall well-being. </w:t>
      </w:r>
    </w:p>
    <w:p w14:paraId="2C26F1EB" w14:textId="77777777" w:rsidR="00CB7D4B" w:rsidRDefault="00CB7D4B" w:rsidP="000113D6">
      <w:pPr>
        <w:spacing w:line="480" w:lineRule="auto"/>
        <w:ind w:firstLine="720"/>
      </w:pPr>
    </w:p>
    <w:p w14:paraId="55E222B0" w14:textId="77777777" w:rsidR="00CB7D4B" w:rsidRDefault="00CB7D4B" w:rsidP="000113D6">
      <w:pPr>
        <w:spacing w:line="480" w:lineRule="auto"/>
        <w:ind w:firstLine="720"/>
      </w:pPr>
    </w:p>
    <w:p w14:paraId="01348EA5" w14:textId="477B56D2" w:rsidR="00CB7D4B" w:rsidRPr="00A349DF" w:rsidRDefault="00CB7D4B" w:rsidP="00A349DF">
      <w:pPr>
        <w:tabs>
          <w:tab w:val="center" w:pos="4873"/>
          <w:tab w:val="left" w:pos="6751"/>
        </w:tabs>
        <w:spacing w:line="480" w:lineRule="auto"/>
        <w:jc w:val="center"/>
        <w:rPr>
          <w:u w:val="single"/>
        </w:rPr>
      </w:pPr>
      <w:r w:rsidRPr="00A349DF">
        <w:rPr>
          <w:u w:val="single"/>
        </w:rPr>
        <w:lastRenderedPageBreak/>
        <w:t>References</w:t>
      </w:r>
    </w:p>
    <w:p w14:paraId="5850EF56" w14:textId="77777777" w:rsidR="00CB7D4B" w:rsidRDefault="00CB7D4B" w:rsidP="00CB7D4B"/>
    <w:p w14:paraId="47F7A59D" w14:textId="7A5CADB3" w:rsidR="00437C41" w:rsidRDefault="00437C41" w:rsidP="00A349DF">
      <w:pPr>
        <w:spacing w:line="480" w:lineRule="auto"/>
        <w:ind w:left="720" w:hanging="720"/>
      </w:pPr>
      <w:r w:rsidRPr="00437C41">
        <w:t xml:space="preserve">American Psychiatric Association. (2013). </w:t>
      </w:r>
      <w:r w:rsidRPr="00BB7272">
        <w:rPr>
          <w:i/>
          <w:iCs/>
        </w:rPr>
        <w:t xml:space="preserve">Diagnostic and statistical manual of mental disorders: DSM-5™ </w:t>
      </w:r>
      <w:r w:rsidRPr="00BC3054">
        <w:t>(5th ed.).</w:t>
      </w:r>
      <w:r w:rsidRPr="00437C41">
        <w:t xml:space="preserve"> American Psychiatric Publishing, Inc. </w:t>
      </w:r>
      <w:hyperlink r:id="rId5" w:history="1">
        <w:r w:rsidR="001831D1" w:rsidRPr="001831D1">
          <w:rPr>
            <w:rStyle w:val="Hyperlink"/>
            <w:u w:val="none"/>
          </w:rPr>
          <w:t>https://doi.org/10.1176/appi.books.9780890425596</w:t>
        </w:r>
      </w:hyperlink>
      <w:r w:rsidR="001831D1">
        <w:t xml:space="preserve"> </w:t>
      </w:r>
    </w:p>
    <w:p w14:paraId="0AC305D0" w14:textId="77777777" w:rsidR="00437C41" w:rsidRPr="00437C41" w:rsidRDefault="00437C41" w:rsidP="00A349DF">
      <w:pPr>
        <w:spacing w:line="480" w:lineRule="auto"/>
        <w:ind w:left="720" w:hanging="720"/>
      </w:pPr>
    </w:p>
    <w:p w14:paraId="029961EA" w14:textId="6442A36F" w:rsidR="00437C41" w:rsidRDefault="00437C41" w:rsidP="00A349DF">
      <w:pPr>
        <w:spacing w:line="480" w:lineRule="auto"/>
        <w:ind w:left="720" w:hanging="720"/>
      </w:pPr>
      <w:proofErr w:type="spellStart"/>
      <w:r w:rsidRPr="00437C41">
        <w:t>Bozzatello</w:t>
      </w:r>
      <w:proofErr w:type="spellEnd"/>
      <w:r w:rsidRPr="00437C41">
        <w:t xml:space="preserve">, P., Rocca, P., </w:t>
      </w:r>
      <w:proofErr w:type="spellStart"/>
      <w:r w:rsidRPr="00437C41">
        <w:t>Baldassarri</w:t>
      </w:r>
      <w:proofErr w:type="spellEnd"/>
      <w:r w:rsidRPr="00437C41">
        <w:t xml:space="preserve">, L., </w:t>
      </w:r>
      <w:proofErr w:type="spellStart"/>
      <w:r w:rsidRPr="00437C41">
        <w:t>Bosia</w:t>
      </w:r>
      <w:proofErr w:type="spellEnd"/>
      <w:r w:rsidRPr="00437C41">
        <w:t xml:space="preserve">, M., &amp; </w:t>
      </w:r>
      <w:proofErr w:type="spellStart"/>
      <w:r w:rsidRPr="00437C41">
        <w:t>Bellino</w:t>
      </w:r>
      <w:proofErr w:type="spellEnd"/>
      <w:r w:rsidRPr="00437C41">
        <w:t xml:space="preserve">, S. (2021). The role of trauma in early onset borderline personality disorder: a biopsychosocial perspective. </w:t>
      </w:r>
      <w:r w:rsidRPr="005A0519">
        <w:rPr>
          <w:i/>
          <w:iCs/>
        </w:rPr>
        <w:t>Frontiers in Psychiatry, 12</w:t>
      </w:r>
      <w:r w:rsidRPr="00437C41">
        <w:t xml:space="preserve">, </w:t>
      </w:r>
      <w:r w:rsidR="008872F5">
        <w:t xml:space="preserve">Article </w:t>
      </w:r>
      <w:r w:rsidRPr="00437C41">
        <w:t>721361</w:t>
      </w:r>
      <w:r w:rsidR="000058A6">
        <w:t xml:space="preserve">. </w:t>
      </w:r>
      <w:hyperlink r:id="rId6" w:history="1">
        <w:r w:rsidR="000058A6" w:rsidRPr="00A01B87">
          <w:rPr>
            <w:rStyle w:val="Hyperlink"/>
            <w:u w:val="none"/>
          </w:rPr>
          <w:t>https://doi.org/10.3389/fpsyt.2021.721361</w:t>
        </w:r>
      </w:hyperlink>
    </w:p>
    <w:p w14:paraId="04DEE462" w14:textId="77777777" w:rsidR="00437C41" w:rsidRDefault="00437C41" w:rsidP="00A349DF">
      <w:pPr>
        <w:spacing w:line="480" w:lineRule="auto"/>
        <w:ind w:left="720" w:hanging="720"/>
      </w:pPr>
    </w:p>
    <w:p w14:paraId="514DF45F" w14:textId="1A428048" w:rsidR="00437C41" w:rsidRPr="00437C41" w:rsidRDefault="00437C41" w:rsidP="00A349DF">
      <w:pPr>
        <w:spacing w:line="480" w:lineRule="auto"/>
        <w:ind w:left="720" w:hanging="720"/>
      </w:pPr>
      <w:proofErr w:type="spellStart"/>
      <w:r w:rsidRPr="00437C41">
        <w:t>Brännlund</w:t>
      </w:r>
      <w:proofErr w:type="spellEnd"/>
      <w:r w:rsidRPr="00437C41">
        <w:t xml:space="preserve">, A., </w:t>
      </w:r>
      <w:proofErr w:type="spellStart"/>
      <w:r w:rsidRPr="00437C41">
        <w:t>Strandh</w:t>
      </w:r>
      <w:proofErr w:type="spellEnd"/>
      <w:r w:rsidRPr="00437C41">
        <w:t xml:space="preserve">, M., &amp; Nilsson, K. (2017). Mental-health and educational achievement: the link between poor mental-health and upper secondary school completion and grades. </w:t>
      </w:r>
      <w:r w:rsidRPr="00CE26A6">
        <w:rPr>
          <w:i/>
          <w:iCs/>
        </w:rPr>
        <w:t>Journal of Mental Health, 26</w:t>
      </w:r>
      <w:r w:rsidRPr="00437C41">
        <w:t xml:space="preserve">(4), 318-325. </w:t>
      </w:r>
      <w:hyperlink r:id="rId7" w:history="1">
        <w:r w:rsidR="00CE26A6" w:rsidRPr="00A01B87">
          <w:rPr>
            <w:rStyle w:val="Hyperlink"/>
            <w:u w:val="none"/>
          </w:rPr>
          <w:t>https://doi.org/10.1080/09638237.2017.1294739</w:t>
        </w:r>
      </w:hyperlink>
      <w:r w:rsidR="00CE26A6">
        <w:t xml:space="preserve"> </w:t>
      </w:r>
    </w:p>
    <w:p w14:paraId="7F916863" w14:textId="77777777" w:rsidR="00437C41" w:rsidRDefault="00437C41" w:rsidP="00A349DF">
      <w:pPr>
        <w:spacing w:line="480" w:lineRule="auto"/>
        <w:ind w:left="720" w:hanging="720"/>
      </w:pPr>
    </w:p>
    <w:p w14:paraId="2EB90275" w14:textId="42353D7D" w:rsidR="00437C41" w:rsidRDefault="00437C41" w:rsidP="005679C5">
      <w:pPr>
        <w:spacing w:line="480" w:lineRule="auto"/>
        <w:ind w:left="720" w:hanging="720"/>
      </w:pPr>
      <w:proofErr w:type="spellStart"/>
      <w:r w:rsidRPr="00437C41">
        <w:t>Cattane</w:t>
      </w:r>
      <w:proofErr w:type="spellEnd"/>
      <w:r w:rsidRPr="00437C41">
        <w:t xml:space="preserve">, N., Rossi, R., </w:t>
      </w:r>
      <w:proofErr w:type="spellStart"/>
      <w:r w:rsidRPr="00437C41">
        <w:t>Lanfredi</w:t>
      </w:r>
      <w:proofErr w:type="spellEnd"/>
      <w:r w:rsidRPr="00437C41">
        <w:t xml:space="preserve">, M., &amp; </w:t>
      </w:r>
      <w:proofErr w:type="spellStart"/>
      <w:r w:rsidRPr="00437C41">
        <w:t>Cattaneo</w:t>
      </w:r>
      <w:proofErr w:type="spellEnd"/>
      <w:r w:rsidRPr="00437C41">
        <w:t xml:space="preserve">, A. (2017). Borderline personality disorder and childhood trauma: exploring the affected biological systems and mechanisms. </w:t>
      </w:r>
      <w:r w:rsidRPr="00305D6B">
        <w:rPr>
          <w:i/>
          <w:iCs/>
        </w:rPr>
        <w:t>BMC Psychiatry, 17</w:t>
      </w:r>
      <w:r w:rsidR="005679C5" w:rsidRPr="005679C5">
        <w:t>(1)</w:t>
      </w:r>
      <w:r w:rsidRPr="005679C5">
        <w:t>,</w:t>
      </w:r>
      <w:r w:rsidRPr="00437C41">
        <w:t xml:space="preserve"> 1-14. </w:t>
      </w:r>
      <w:hyperlink r:id="rId8" w:history="1">
        <w:r w:rsidR="00305D6B" w:rsidRPr="00A01B87">
          <w:rPr>
            <w:rStyle w:val="Hyperlink"/>
            <w:u w:val="none"/>
          </w:rPr>
          <w:t>https://doi.org/10.1186/s12888-017-1383-2</w:t>
        </w:r>
      </w:hyperlink>
      <w:r w:rsidR="00305D6B">
        <w:t xml:space="preserve"> </w:t>
      </w:r>
    </w:p>
    <w:p w14:paraId="6FC8EE58" w14:textId="77777777" w:rsidR="005679C5" w:rsidRDefault="005679C5" w:rsidP="005679C5">
      <w:pPr>
        <w:spacing w:line="480" w:lineRule="auto"/>
        <w:ind w:left="720" w:hanging="720"/>
      </w:pPr>
    </w:p>
    <w:p w14:paraId="1DF677DB" w14:textId="3AFF208B" w:rsidR="00437C41" w:rsidRPr="00A01B87" w:rsidRDefault="00437C41" w:rsidP="00A349DF">
      <w:pPr>
        <w:spacing w:line="480" w:lineRule="auto"/>
        <w:ind w:left="720" w:hanging="720"/>
      </w:pPr>
      <w:proofErr w:type="spellStart"/>
      <w:r w:rsidRPr="00437C41">
        <w:t>Ceresa</w:t>
      </w:r>
      <w:proofErr w:type="spellEnd"/>
      <w:r w:rsidRPr="00437C41">
        <w:t xml:space="preserve">, A., Esposito, C. M., &amp; </w:t>
      </w:r>
      <w:proofErr w:type="spellStart"/>
      <w:r w:rsidRPr="00437C41">
        <w:t>Buoli</w:t>
      </w:r>
      <w:proofErr w:type="spellEnd"/>
      <w:r w:rsidRPr="00437C41">
        <w:t xml:space="preserve">, M. (2021). How does borderline personality disorder affect management and treatment response of patients with major depressive disorder? A comprehensive review. </w:t>
      </w:r>
      <w:r w:rsidRPr="008C5033">
        <w:rPr>
          <w:i/>
          <w:iCs/>
        </w:rPr>
        <w:t>Journal of Affective Disorders</w:t>
      </w:r>
      <w:r w:rsidRPr="00437C41">
        <w:t xml:space="preserve">, </w:t>
      </w:r>
      <w:r w:rsidRPr="00FA4DDF">
        <w:rPr>
          <w:i/>
          <w:iCs/>
        </w:rPr>
        <w:t>281</w:t>
      </w:r>
      <w:r w:rsidRPr="00437C41">
        <w:t xml:space="preserve">, 581-589. </w:t>
      </w:r>
      <w:hyperlink r:id="rId9" w:history="1">
        <w:r w:rsidR="008C5033" w:rsidRPr="00A01B87">
          <w:rPr>
            <w:rStyle w:val="Hyperlink"/>
            <w:u w:val="none"/>
          </w:rPr>
          <w:t>https://doi.org/10.1016/j.jad.2020.11.111</w:t>
        </w:r>
      </w:hyperlink>
      <w:r w:rsidR="008C5033" w:rsidRPr="00A01B87">
        <w:t xml:space="preserve"> </w:t>
      </w:r>
    </w:p>
    <w:p w14:paraId="06749016" w14:textId="77777777" w:rsidR="00437C41" w:rsidRDefault="00437C41" w:rsidP="00A349DF">
      <w:pPr>
        <w:spacing w:line="480" w:lineRule="auto"/>
        <w:ind w:left="720" w:hanging="720"/>
      </w:pPr>
    </w:p>
    <w:p w14:paraId="2957C7D6" w14:textId="624A4FF9" w:rsidR="00437C41" w:rsidRPr="00437C41" w:rsidRDefault="00437C41" w:rsidP="00A349DF">
      <w:pPr>
        <w:spacing w:line="480" w:lineRule="auto"/>
        <w:ind w:left="720" w:hanging="720"/>
      </w:pPr>
      <w:r w:rsidRPr="00437C41">
        <w:lastRenderedPageBreak/>
        <w:t xml:space="preserve">Engel, G. L. (1977). The need for a new medical model: a challenge for biomedicine. </w:t>
      </w:r>
      <w:r w:rsidRPr="00B31962">
        <w:rPr>
          <w:i/>
          <w:iCs/>
        </w:rPr>
        <w:t>Science</w:t>
      </w:r>
      <w:r w:rsidRPr="00437C41">
        <w:t xml:space="preserve">, </w:t>
      </w:r>
      <w:r w:rsidRPr="0026670D">
        <w:rPr>
          <w:i/>
          <w:iCs/>
        </w:rPr>
        <w:t>196</w:t>
      </w:r>
      <w:r w:rsidRPr="00437C41">
        <w:t xml:space="preserve">(4286), 129-136. </w:t>
      </w:r>
      <w:hyperlink r:id="rId10" w:history="1">
        <w:r w:rsidR="008220FA" w:rsidRPr="00A01B87">
          <w:rPr>
            <w:rStyle w:val="Hyperlink"/>
            <w:u w:val="none"/>
          </w:rPr>
          <w:t>https://doi.org/10.1126/science.847460</w:t>
        </w:r>
      </w:hyperlink>
      <w:r w:rsidR="008220FA">
        <w:t xml:space="preserve"> </w:t>
      </w:r>
    </w:p>
    <w:p w14:paraId="5D20093D" w14:textId="77777777" w:rsidR="00437C41" w:rsidRDefault="00437C41" w:rsidP="00A349DF">
      <w:pPr>
        <w:spacing w:line="480" w:lineRule="auto"/>
        <w:ind w:left="720" w:hanging="720"/>
      </w:pPr>
    </w:p>
    <w:p w14:paraId="279A2BCB" w14:textId="11611EED" w:rsidR="00437C41" w:rsidRPr="00437C41" w:rsidRDefault="00437C41" w:rsidP="00A349DF">
      <w:pPr>
        <w:spacing w:line="480" w:lineRule="auto"/>
        <w:ind w:left="720" w:hanging="720"/>
      </w:pPr>
      <w:r w:rsidRPr="00437C41">
        <w:t xml:space="preserve">Fatimah, H., </w:t>
      </w:r>
      <w:proofErr w:type="spellStart"/>
      <w:r w:rsidRPr="00437C41">
        <w:t>Wiernik</w:t>
      </w:r>
      <w:proofErr w:type="spellEnd"/>
      <w:r w:rsidRPr="00437C41">
        <w:t xml:space="preserve">, B. M., Gorey, C., </w:t>
      </w:r>
      <w:proofErr w:type="spellStart"/>
      <w:r w:rsidRPr="00437C41">
        <w:t>McGue</w:t>
      </w:r>
      <w:proofErr w:type="spellEnd"/>
      <w:r w:rsidRPr="00437C41">
        <w:t xml:space="preserve">, M., </w:t>
      </w:r>
      <w:proofErr w:type="spellStart"/>
      <w:r w:rsidRPr="00437C41">
        <w:t>Iacono</w:t>
      </w:r>
      <w:proofErr w:type="spellEnd"/>
      <w:r w:rsidRPr="00437C41">
        <w:t xml:space="preserve">, W. G., &amp; </w:t>
      </w:r>
      <w:proofErr w:type="spellStart"/>
      <w:r w:rsidRPr="00437C41">
        <w:t>Bornovalova</w:t>
      </w:r>
      <w:proofErr w:type="spellEnd"/>
      <w:r w:rsidRPr="00437C41">
        <w:t xml:space="preserve">, M. A. (2020). Familial factors and the risk of borderline personality pathology: genetic and environmental transmission. </w:t>
      </w:r>
      <w:r w:rsidRPr="009E7FB6">
        <w:rPr>
          <w:i/>
          <w:iCs/>
        </w:rPr>
        <w:t>Psychological Medicine</w:t>
      </w:r>
      <w:r w:rsidRPr="00437C41">
        <w:t xml:space="preserve">, </w:t>
      </w:r>
      <w:r w:rsidRPr="009E7FB6">
        <w:rPr>
          <w:i/>
          <w:iCs/>
        </w:rPr>
        <w:t>50</w:t>
      </w:r>
      <w:r w:rsidRPr="00437C41">
        <w:t xml:space="preserve">(8), 1327-1337. </w:t>
      </w:r>
      <w:hyperlink r:id="rId11" w:history="1">
        <w:r w:rsidR="009E7FB6" w:rsidRPr="00A01B87">
          <w:rPr>
            <w:rStyle w:val="Hyperlink"/>
            <w:u w:val="none"/>
          </w:rPr>
          <w:t>https://doi.org/10.1017/S0033291719001260</w:t>
        </w:r>
      </w:hyperlink>
      <w:r w:rsidR="009E7FB6">
        <w:t xml:space="preserve"> </w:t>
      </w:r>
    </w:p>
    <w:p w14:paraId="022CA584" w14:textId="77777777" w:rsidR="00437C41" w:rsidRDefault="00437C41" w:rsidP="00A349DF">
      <w:pPr>
        <w:spacing w:line="480" w:lineRule="auto"/>
        <w:ind w:left="720" w:hanging="720"/>
      </w:pPr>
    </w:p>
    <w:p w14:paraId="608ED66C" w14:textId="5823E314" w:rsidR="00437C41" w:rsidRPr="00A01B87" w:rsidRDefault="00437C41" w:rsidP="00A349DF">
      <w:pPr>
        <w:spacing w:line="480" w:lineRule="auto"/>
        <w:ind w:left="720" w:hanging="720"/>
      </w:pPr>
      <w:r w:rsidRPr="00437C41">
        <w:t xml:space="preserve">Gunderson, J. G., </w:t>
      </w:r>
      <w:proofErr w:type="spellStart"/>
      <w:r w:rsidRPr="00437C41">
        <w:t>Herpertz</w:t>
      </w:r>
      <w:proofErr w:type="spellEnd"/>
      <w:r w:rsidRPr="00437C41">
        <w:t xml:space="preserve">, S. C., </w:t>
      </w:r>
      <w:proofErr w:type="spellStart"/>
      <w:r w:rsidRPr="00437C41">
        <w:t>Skodol</w:t>
      </w:r>
      <w:proofErr w:type="spellEnd"/>
      <w:r w:rsidRPr="00437C41">
        <w:t xml:space="preserve">, A. E., Torgersen, S., &amp; </w:t>
      </w:r>
      <w:proofErr w:type="spellStart"/>
      <w:r w:rsidRPr="00437C41">
        <w:t>Zanarini</w:t>
      </w:r>
      <w:proofErr w:type="spellEnd"/>
      <w:r w:rsidRPr="00437C41">
        <w:t xml:space="preserve">, M. C. (2018). Borderline personality disorder. </w:t>
      </w:r>
      <w:r w:rsidRPr="00A01B87">
        <w:rPr>
          <w:i/>
          <w:iCs/>
        </w:rPr>
        <w:t>Nature Reviews Disease Primers</w:t>
      </w:r>
      <w:r w:rsidRPr="00437C41">
        <w:t xml:space="preserve">, </w:t>
      </w:r>
      <w:r w:rsidRPr="00A01B87">
        <w:rPr>
          <w:i/>
          <w:iCs/>
        </w:rPr>
        <w:t>4</w:t>
      </w:r>
      <w:r w:rsidRPr="00437C41">
        <w:t xml:space="preserve">(1), 1-20. </w:t>
      </w:r>
      <w:hyperlink r:id="rId12" w:history="1">
        <w:r w:rsidR="00A01B87" w:rsidRPr="00A01B87">
          <w:rPr>
            <w:rStyle w:val="Hyperlink"/>
            <w:u w:val="none"/>
          </w:rPr>
          <w:t>https://doi.org/10.1038/nrdp.2018.29</w:t>
        </w:r>
      </w:hyperlink>
      <w:r w:rsidR="00A01B87" w:rsidRPr="00A01B87">
        <w:t xml:space="preserve"> </w:t>
      </w:r>
    </w:p>
    <w:p w14:paraId="0B082C4C" w14:textId="77777777" w:rsidR="00437C41" w:rsidRDefault="00437C41" w:rsidP="00A349DF">
      <w:pPr>
        <w:spacing w:line="480" w:lineRule="auto"/>
        <w:ind w:left="720" w:hanging="720"/>
      </w:pPr>
    </w:p>
    <w:p w14:paraId="62C4D89B" w14:textId="78869F7C" w:rsidR="00437C41" w:rsidRPr="00437C41" w:rsidRDefault="00437C41" w:rsidP="00A349DF">
      <w:pPr>
        <w:spacing w:line="480" w:lineRule="auto"/>
        <w:ind w:left="720" w:hanging="720"/>
      </w:pPr>
      <w:r w:rsidRPr="00437C41">
        <w:t xml:space="preserve">Herzog, J. I., &amp; </w:t>
      </w:r>
      <w:proofErr w:type="spellStart"/>
      <w:r w:rsidRPr="00437C41">
        <w:t>Schmahl</w:t>
      </w:r>
      <w:proofErr w:type="spellEnd"/>
      <w:r w:rsidRPr="00437C41">
        <w:t xml:space="preserve">, C. (2018). Adverse childhood experiences and the consequences on neurobiological, psychosocial, and somatic conditions across the lifespan. </w:t>
      </w:r>
      <w:r w:rsidRPr="00A3656D">
        <w:rPr>
          <w:i/>
          <w:iCs/>
        </w:rPr>
        <w:t>Frontiers in Psychiatry</w:t>
      </w:r>
      <w:r w:rsidRPr="00437C41">
        <w:t xml:space="preserve">, </w:t>
      </w:r>
      <w:r w:rsidRPr="00A3656D">
        <w:rPr>
          <w:i/>
          <w:iCs/>
        </w:rPr>
        <w:t>9</w:t>
      </w:r>
      <w:r w:rsidRPr="00437C41">
        <w:t xml:space="preserve">, </w:t>
      </w:r>
      <w:r w:rsidR="003C734B">
        <w:t xml:space="preserve">Article </w:t>
      </w:r>
      <w:r w:rsidRPr="00437C41">
        <w:t xml:space="preserve">420. </w:t>
      </w:r>
      <w:hyperlink r:id="rId13" w:history="1">
        <w:r w:rsidR="00A3656D" w:rsidRPr="00A3656D">
          <w:rPr>
            <w:rStyle w:val="Hyperlink"/>
            <w:u w:val="none"/>
          </w:rPr>
          <w:t>https://doi.org/10.3389/fpsyt.2018.00420</w:t>
        </w:r>
      </w:hyperlink>
      <w:r w:rsidR="00A3656D">
        <w:t xml:space="preserve"> </w:t>
      </w:r>
    </w:p>
    <w:p w14:paraId="0E4B9DB8" w14:textId="77777777" w:rsidR="00437C41" w:rsidRDefault="00437C41" w:rsidP="00A349DF">
      <w:pPr>
        <w:spacing w:line="480" w:lineRule="auto"/>
        <w:ind w:left="720" w:hanging="720"/>
      </w:pPr>
    </w:p>
    <w:p w14:paraId="34B69750" w14:textId="742AD2D1" w:rsidR="00437C41" w:rsidRPr="00FB44AF" w:rsidRDefault="00437C41" w:rsidP="00A349DF">
      <w:pPr>
        <w:spacing w:line="480" w:lineRule="auto"/>
        <w:ind w:left="720" w:hanging="720"/>
      </w:pPr>
      <w:proofErr w:type="spellStart"/>
      <w:r w:rsidRPr="00437C41">
        <w:t>Kulacaoglu</w:t>
      </w:r>
      <w:proofErr w:type="spellEnd"/>
      <w:r w:rsidRPr="00437C41">
        <w:t xml:space="preserve">, F., &amp; </w:t>
      </w:r>
      <w:proofErr w:type="spellStart"/>
      <w:r w:rsidRPr="00437C41">
        <w:t>Kose</w:t>
      </w:r>
      <w:proofErr w:type="spellEnd"/>
      <w:r w:rsidRPr="00437C41">
        <w:t xml:space="preserve">, S. (2018). Borderline personality disorder (BPD): </w:t>
      </w:r>
      <w:proofErr w:type="gramStart"/>
      <w:r w:rsidRPr="00437C41">
        <w:t>in the midst of</w:t>
      </w:r>
      <w:proofErr w:type="gramEnd"/>
      <w:r w:rsidRPr="00437C41">
        <w:t xml:space="preserve"> vulnerability, chaos, and awe. </w:t>
      </w:r>
      <w:r w:rsidRPr="00EC63F0">
        <w:rPr>
          <w:i/>
          <w:iCs/>
        </w:rPr>
        <w:t>Brain Sciences</w:t>
      </w:r>
      <w:r w:rsidRPr="00437C41">
        <w:t xml:space="preserve">, </w:t>
      </w:r>
      <w:r w:rsidRPr="00EC63F0">
        <w:rPr>
          <w:i/>
          <w:iCs/>
        </w:rPr>
        <w:t>8</w:t>
      </w:r>
      <w:r w:rsidRPr="00437C41">
        <w:t xml:space="preserve">(11), </w:t>
      </w:r>
      <w:r w:rsidR="00EC63F0">
        <w:t xml:space="preserve">Article </w:t>
      </w:r>
      <w:r w:rsidRPr="00437C41">
        <w:t xml:space="preserve">201. </w:t>
      </w:r>
      <w:hyperlink r:id="rId14" w:history="1">
        <w:r w:rsidR="00EC63F0" w:rsidRPr="00FB44AF">
          <w:rPr>
            <w:rStyle w:val="Hyperlink"/>
            <w:u w:val="none"/>
          </w:rPr>
          <w:t>https://doi.org/10.3390/brainsci8110201</w:t>
        </w:r>
      </w:hyperlink>
      <w:r w:rsidR="00EC63F0" w:rsidRPr="00FB44AF">
        <w:t xml:space="preserve"> </w:t>
      </w:r>
    </w:p>
    <w:p w14:paraId="25682BCE" w14:textId="77777777" w:rsidR="00437C41" w:rsidRPr="00FB44AF" w:rsidRDefault="00437C41" w:rsidP="00A349DF">
      <w:pPr>
        <w:spacing w:line="480" w:lineRule="auto"/>
        <w:ind w:left="720" w:hanging="720"/>
      </w:pPr>
    </w:p>
    <w:p w14:paraId="5BD7AC35" w14:textId="3150411D" w:rsidR="00437C41" w:rsidRPr="00FB44AF" w:rsidRDefault="00437C41" w:rsidP="00A349DF">
      <w:pPr>
        <w:spacing w:line="480" w:lineRule="auto"/>
        <w:ind w:left="720" w:hanging="720"/>
      </w:pPr>
      <w:r w:rsidRPr="00FB44AF">
        <w:t xml:space="preserve">Lazarus, S. A., </w:t>
      </w:r>
      <w:proofErr w:type="spellStart"/>
      <w:r w:rsidRPr="00FB44AF">
        <w:t>Beardslee</w:t>
      </w:r>
      <w:proofErr w:type="spellEnd"/>
      <w:r w:rsidRPr="00FB44AF">
        <w:t xml:space="preserve">, J., Pedersen, S. L., &amp; Stepp, S. D. (2017). A within-person analysis of the association between borderline personality disorder and alcohol use in adolescents. </w:t>
      </w:r>
      <w:r w:rsidRPr="00FB44AF">
        <w:rPr>
          <w:i/>
          <w:iCs/>
        </w:rPr>
        <w:t>Journal of Abnormal Child Psychology</w:t>
      </w:r>
      <w:r w:rsidRPr="00FB44AF">
        <w:t xml:space="preserve">, </w:t>
      </w:r>
      <w:r w:rsidRPr="00FB44AF">
        <w:rPr>
          <w:i/>
          <w:iCs/>
        </w:rPr>
        <w:t>45</w:t>
      </w:r>
      <w:r w:rsidR="00B902FC">
        <w:t>(6)</w:t>
      </w:r>
      <w:r w:rsidRPr="00FB44AF">
        <w:t xml:space="preserve">, 1157-1167. </w:t>
      </w:r>
      <w:hyperlink r:id="rId15" w:history="1">
        <w:r w:rsidR="00FB44AF" w:rsidRPr="00FB44AF">
          <w:rPr>
            <w:rStyle w:val="Hyperlink"/>
            <w:u w:val="none"/>
          </w:rPr>
          <w:t>https://doi.org/10.1007/s10802-016-0225-x</w:t>
        </w:r>
      </w:hyperlink>
      <w:r w:rsidR="00FB44AF" w:rsidRPr="00FB44AF">
        <w:t xml:space="preserve"> </w:t>
      </w:r>
    </w:p>
    <w:p w14:paraId="4E46CE8B" w14:textId="77777777" w:rsidR="00437C41" w:rsidRDefault="00437C41" w:rsidP="00A349DF">
      <w:pPr>
        <w:spacing w:line="480" w:lineRule="auto"/>
        <w:ind w:left="720" w:hanging="720"/>
      </w:pPr>
    </w:p>
    <w:p w14:paraId="7BF6466A" w14:textId="4FB68C2B" w:rsidR="00437C41" w:rsidRPr="00E501A9" w:rsidRDefault="00437C41" w:rsidP="00A349DF">
      <w:pPr>
        <w:spacing w:line="480" w:lineRule="auto"/>
        <w:ind w:left="720" w:hanging="720"/>
      </w:pPr>
      <w:proofErr w:type="spellStart"/>
      <w:r w:rsidRPr="00437C41">
        <w:lastRenderedPageBreak/>
        <w:t>Mainali</w:t>
      </w:r>
      <w:proofErr w:type="spellEnd"/>
      <w:r w:rsidRPr="00437C41">
        <w:t xml:space="preserve">, P., Rai, T., &amp; </w:t>
      </w:r>
      <w:proofErr w:type="spellStart"/>
      <w:r w:rsidRPr="00437C41">
        <w:t>Rutkofsky</w:t>
      </w:r>
      <w:proofErr w:type="spellEnd"/>
      <w:r w:rsidRPr="00437C41">
        <w:t xml:space="preserve">, I. H. (2020). From child abuse to developing borderline personality disorder into adulthood: exploring the </w:t>
      </w:r>
      <w:proofErr w:type="spellStart"/>
      <w:r w:rsidRPr="00437C41">
        <w:t>neuromorphological</w:t>
      </w:r>
      <w:proofErr w:type="spellEnd"/>
      <w:r w:rsidRPr="00437C41">
        <w:t xml:space="preserve"> and epigenetic pathway. </w:t>
      </w:r>
      <w:proofErr w:type="spellStart"/>
      <w:r w:rsidRPr="00B902FC">
        <w:rPr>
          <w:i/>
          <w:iCs/>
        </w:rPr>
        <w:t>Cureus</w:t>
      </w:r>
      <w:proofErr w:type="spellEnd"/>
      <w:r w:rsidRPr="00437C41">
        <w:t xml:space="preserve">, </w:t>
      </w:r>
      <w:r w:rsidRPr="00B902FC">
        <w:rPr>
          <w:i/>
          <w:iCs/>
        </w:rPr>
        <w:t>12</w:t>
      </w:r>
      <w:r w:rsidRPr="00437C41">
        <w:t>(7)</w:t>
      </w:r>
      <w:r w:rsidR="00B902FC">
        <w:t>.</w:t>
      </w:r>
      <w:r w:rsidR="0042702B">
        <w:t xml:space="preserve"> Article </w:t>
      </w:r>
      <w:r w:rsidR="00305140">
        <w:t xml:space="preserve">9474. </w:t>
      </w:r>
      <w:r w:rsidR="00B902FC">
        <w:t xml:space="preserve"> </w:t>
      </w:r>
      <w:hyperlink r:id="rId16" w:history="1">
        <w:r w:rsidR="00B902FC" w:rsidRPr="00E501A9">
          <w:rPr>
            <w:rStyle w:val="Hyperlink"/>
            <w:u w:val="none"/>
          </w:rPr>
          <w:t>https://doi.org/10.7759/cureus.9474</w:t>
        </w:r>
      </w:hyperlink>
      <w:r w:rsidR="00B902FC" w:rsidRPr="00E501A9">
        <w:t xml:space="preserve"> </w:t>
      </w:r>
    </w:p>
    <w:p w14:paraId="6405A6D8" w14:textId="77777777" w:rsidR="00437C41" w:rsidRDefault="00437C41" w:rsidP="00A349DF">
      <w:pPr>
        <w:spacing w:line="480" w:lineRule="auto"/>
        <w:ind w:left="720" w:hanging="720"/>
      </w:pPr>
    </w:p>
    <w:p w14:paraId="31F8568E" w14:textId="26674718" w:rsidR="00437C41" w:rsidRPr="00437C41" w:rsidRDefault="00437C41" w:rsidP="00A349DF">
      <w:pPr>
        <w:spacing w:line="480" w:lineRule="auto"/>
        <w:ind w:left="720" w:hanging="720"/>
      </w:pPr>
      <w:r w:rsidRPr="00437C41">
        <w:t xml:space="preserve">May, J. M., </w:t>
      </w:r>
      <w:proofErr w:type="spellStart"/>
      <w:r w:rsidRPr="00437C41">
        <w:t>Richardi</w:t>
      </w:r>
      <w:proofErr w:type="spellEnd"/>
      <w:r w:rsidRPr="00437C41">
        <w:t xml:space="preserve">, T. M., &amp; Barth, K. S. (2016). Dialectical </w:t>
      </w:r>
      <w:proofErr w:type="spellStart"/>
      <w:r w:rsidRPr="00437C41">
        <w:t>behavior</w:t>
      </w:r>
      <w:proofErr w:type="spellEnd"/>
      <w:r w:rsidRPr="00437C41">
        <w:t xml:space="preserve"> therapy as treatment for borderline personality disorder. </w:t>
      </w:r>
      <w:r w:rsidRPr="00E501A9">
        <w:rPr>
          <w:i/>
          <w:iCs/>
        </w:rPr>
        <w:t>Mental Health Clinician</w:t>
      </w:r>
      <w:r w:rsidRPr="00437C41">
        <w:t xml:space="preserve">, </w:t>
      </w:r>
      <w:r w:rsidRPr="00E501A9">
        <w:rPr>
          <w:i/>
          <w:iCs/>
        </w:rPr>
        <w:t>6</w:t>
      </w:r>
      <w:r w:rsidRPr="00437C41">
        <w:t xml:space="preserve">(2), 62-67. </w:t>
      </w:r>
      <w:hyperlink r:id="rId17" w:history="1">
        <w:r w:rsidR="00E3311C" w:rsidRPr="00E3311C">
          <w:rPr>
            <w:rStyle w:val="Hyperlink"/>
            <w:u w:val="none"/>
          </w:rPr>
          <w:t>https://doi.org/10.9740/mhc.2016.03.62</w:t>
        </w:r>
      </w:hyperlink>
      <w:r w:rsidR="00E3311C">
        <w:t xml:space="preserve"> </w:t>
      </w:r>
    </w:p>
    <w:p w14:paraId="40600486" w14:textId="77777777" w:rsidR="00437C41" w:rsidRDefault="00437C41" w:rsidP="00A349DF">
      <w:pPr>
        <w:spacing w:line="480" w:lineRule="auto"/>
        <w:ind w:left="720" w:hanging="720"/>
      </w:pPr>
    </w:p>
    <w:p w14:paraId="1F1D5DC7" w14:textId="6C5508F9" w:rsidR="00437C41" w:rsidRPr="00437C41" w:rsidRDefault="00437C41" w:rsidP="00A349DF">
      <w:pPr>
        <w:spacing w:line="480" w:lineRule="auto"/>
        <w:ind w:left="720" w:hanging="720"/>
      </w:pPr>
      <w:proofErr w:type="spellStart"/>
      <w:r w:rsidRPr="00437C41">
        <w:t>McMain</w:t>
      </w:r>
      <w:proofErr w:type="spellEnd"/>
      <w:r w:rsidRPr="00437C41">
        <w:t xml:space="preserve">, S. F., Fitzpatrick, S., </w:t>
      </w:r>
      <w:proofErr w:type="spellStart"/>
      <w:r w:rsidRPr="00437C41">
        <w:t>Boritz</w:t>
      </w:r>
      <w:proofErr w:type="spellEnd"/>
      <w:r w:rsidRPr="00437C41">
        <w:t xml:space="preserve">, T., Barnhart, R., Links, P., &amp; </w:t>
      </w:r>
      <w:proofErr w:type="spellStart"/>
      <w:r w:rsidRPr="00437C41">
        <w:t>Streiner</w:t>
      </w:r>
      <w:proofErr w:type="spellEnd"/>
      <w:r w:rsidRPr="00437C41">
        <w:t xml:space="preserve">, D. L. (2018). Outcome trajectories and prognostic factors for suicide and self-harm </w:t>
      </w:r>
      <w:proofErr w:type="spellStart"/>
      <w:r w:rsidRPr="00437C41">
        <w:t>behaviors</w:t>
      </w:r>
      <w:proofErr w:type="spellEnd"/>
      <w:r w:rsidRPr="00437C41">
        <w:t xml:space="preserve"> in patients with borderline personality disorder following one year of outpatient </w:t>
      </w:r>
      <w:r w:rsidRPr="00CC7E9C">
        <w:t xml:space="preserve">psychotherapy. </w:t>
      </w:r>
      <w:r w:rsidRPr="00CC7E9C">
        <w:rPr>
          <w:i/>
          <w:iCs/>
        </w:rPr>
        <w:t>Journal of Personality Disorders</w:t>
      </w:r>
      <w:r w:rsidRPr="00CC7E9C">
        <w:t xml:space="preserve">, </w:t>
      </w:r>
      <w:r w:rsidRPr="00CC7E9C">
        <w:rPr>
          <w:i/>
          <w:iCs/>
        </w:rPr>
        <w:t>32</w:t>
      </w:r>
      <w:r w:rsidRPr="00CC7E9C">
        <w:t xml:space="preserve">(4), 497-512. </w:t>
      </w:r>
      <w:hyperlink r:id="rId18" w:history="1">
        <w:r w:rsidR="00CC7E9C" w:rsidRPr="00CC7E9C">
          <w:rPr>
            <w:rStyle w:val="Hyperlink"/>
            <w:u w:val="none"/>
          </w:rPr>
          <w:t>https://doi.org/10.1521/pedi_2017_31_309</w:t>
        </w:r>
      </w:hyperlink>
      <w:r w:rsidR="00CC7E9C">
        <w:t xml:space="preserve"> </w:t>
      </w:r>
    </w:p>
    <w:p w14:paraId="44B3CF20" w14:textId="77777777" w:rsidR="00437C41" w:rsidRDefault="00437C41" w:rsidP="00A349DF">
      <w:pPr>
        <w:spacing w:line="480" w:lineRule="auto"/>
        <w:ind w:left="720" w:hanging="720"/>
      </w:pPr>
    </w:p>
    <w:p w14:paraId="44A36D1D" w14:textId="53BAF613" w:rsidR="00437C41" w:rsidRPr="00C355EF" w:rsidRDefault="00437C41" w:rsidP="00A349DF">
      <w:pPr>
        <w:spacing w:line="480" w:lineRule="auto"/>
        <w:ind w:left="720" w:hanging="720"/>
      </w:pPr>
      <w:r w:rsidRPr="00437C41">
        <w:t xml:space="preserve">Menon, P., Chaudhari, B., Saldanha, D., </w:t>
      </w:r>
      <w:proofErr w:type="spellStart"/>
      <w:r w:rsidRPr="00437C41">
        <w:t>Devabhaktuni</w:t>
      </w:r>
      <w:proofErr w:type="spellEnd"/>
      <w:r w:rsidRPr="00437C41">
        <w:t xml:space="preserve">, S., &amp; Bhattacharya, L. (2016). Childhood sexual abuse in adult patients with </w:t>
      </w:r>
      <w:r w:rsidRPr="00C355EF">
        <w:t xml:space="preserve">borderline personality disorder. </w:t>
      </w:r>
      <w:r w:rsidRPr="00C355EF">
        <w:rPr>
          <w:i/>
          <w:iCs/>
        </w:rPr>
        <w:t>Industrial Psychiatry Journal</w:t>
      </w:r>
      <w:r w:rsidRPr="00C355EF">
        <w:t xml:space="preserve">, </w:t>
      </w:r>
      <w:r w:rsidRPr="00C355EF">
        <w:rPr>
          <w:i/>
          <w:iCs/>
        </w:rPr>
        <w:t>25</w:t>
      </w:r>
      <w:r w:rsidRPr="00C355EF">
        <w:t>(1), 101</w:t>
      </w:r>
      <w:r w:rsidR="00E50549" w:rsidRPr="00C355EF">
        <w:t>-106</w:t>
      </w:r>
      <w:r w:rsidRPr="00C355EF">
        <w:t>.</w:t>
      </w:r>
      <w:r w:rsidR="00E50549" w:rsidRPr="00C355EF">
        <w:t xml:space="preserve"> </w:t>
      </w:r>
      <w:hyperlink r:id="rId19" w:history="1">
        <w:r w:rsidR="00E50549" w:rsidRPr="00C355EF">
          <w:rPr>
            <w:rStyle w:val="Hyperlink"/>
            <w:u w:val="none"/>
          </w:rPr>
          <w:t>https://doi.org/10.4103/0972-6748.196046</w:t>
        </w:r>
      </w:hyperlink>
      <w:r w:rsidR="002A4E65" w:rsidRPr="00C355EF">
        <w:t xml:space="preserve"> </w:t>
      </w:r>
    </w:p>
    <w:p w14:paraId="2F96CA47" w14:textId="77777777" w:rsidR="00437C41" w:rsidRPr="00C355EF" w:rsidRDefault="00437C41" w:rsidP="00A349DF">
      <w:pPr>
        <w:spacing w:line="480" w:lineRule="auto"/>
        <w:ind w:left="720" w:hanging="720"/>
      </w:pPr>
    </w:p>
    <w:p w14:paraId="4C9DD8DC" w14:textId="3F93C1BE" w:rsidR="00437C41" w:rsidRPr="00C355EF" w:rsidRDefault="00437C41" w:rsidP="00A349DF">
      <w:pPr>
        <w:spacing w:line="480" w:lineRule="auto"/>
        <w:ind w:left="720" w:hanging="720"/>
      </w:pPr>
      <w:r w:rsidRPr="00C355EF">
        <w:t xml:space="preserve">Skoglund, C., Tiger, A., </w:t>
      </w:r>
      <w:proofErr w:type="spellStart"/>
      <w:r w:rsidRPr="00C355EF">
        <w:t>Rück</w:t>
      </w:r>
      <w:proofErr w:type="spellEnd"/>
      <w:r w:rsidRPr="00C355EF">
        <w:t xml:space="preserve">, C., Petrovic, P., </w:t>
      </w:r>
      <w:proofErr w:type="spellStart"/>
      <w:r w:rsidRPr="00C355EF">
        <w:t>Asherson</w:t>
      </w:r>
      <w:proofErr w:type="spellEnd"/>
      <w:r w:rsidRPr="00C355EF">
        <w:t xml:space="preserve">, P., </w:t>
      </w:r>
      <w:proofErr w:type="spellStart"/>
      <w:r w:rsidRPr="00C355EF">
        <w:t>Hellner</w:t>
      </w:r>
      <w:proofErr w:type="spellEnd"/>
      <w:r w:rsidRPr="00C355EF">
        <w:t xml:space="preserve">, C., </w:t>
      </w:r>
      <w:proofErr w:type="spellStart"/>
      <w:r w:rsidRPr="00C355EF">
        <w:t>Mataix</w:t>
      </w:r>
      <w:proofErr w:type="spellEnd"/>
      <w:r w:rsidRPr="00C355EF">
        <w:t xml:space="preserve">-Cols, D., &amp; </w:t>
      </w:r>
      <w:proofErr w:type="spellStart"/>
      <w:r w:rsidRPr="00C355EF">
        <w:t>Kuja-Halkola</w:t>
      </w:r>
      <w:proofErr w:type="spellEnd"/>
      <w:r w:rsidRPr="00C355EF">
        <w:t xml:space="preserve">, R. (2021). Familial risk and heritability of diagnosed borderline personality disorder: a register study of the Swedish population. </w:t>
      </w:r>
      <w:r w:rsidRPr="00C355EF">
        <w:rPr>
          <w:i/>
          <w:iCs/>
        </w:rPr>
        <w:t>Molecular Psychiatry</w:t>
      </w:r>
      <w:r w:rsidRPr="00C355EF">
        <w:t xml:space="preserve">, </w:t>
      </w:r>
      <w:r w:rsidRPr="00C355EF">
        <w:rPr>
          <w:i/>
          <w:iCs/>
        </w:rPr>
        <w:t>26</w:t>
      </w:r>
      <w:r w:rsidRPr="00C355EF">
        <w:t xml:space="preserve">(3), 999-1008. </w:t>
      </w:r>
      <w:hyperlink r:id="rId20" w:history="1">
        <w:r w:rsidR="00C355EF" w:rsidRPr="00C355EF">
          <w:rPr>
            <w:rStyle w:val="Hyperlink"/>
            <w:u w:val="none"/>
          </w:rPr>
          <w:t>https://doi.org/10.1038/s41380-019-0442-0</w:t>
        </w:r>
      </w:hyperlink>
      <w:r w:rsidR="00C355EF" w:rsidRPr="00C355EF">
        <w:t xml:space="preserve"> </w:t>
      </w:r>
    </w:p>
    <w:p w14:paraId="6A957F8D" w14:textId="77777777" w:rsidR="00437C41" w:rsidRDefault="00437C41" w:rsidP="00A349DF">
      <w:pPr>
        <w:spacing w:line="480" w:lineRule="auto"/>
        <w:ind w:left="720" w:hanging="720"/>
      </w:pPr>
    </w:p>
    <w:p w14:paraId="5E955C44" w14:textId="48775817" w:rsidR="00437C41" w:rsidRPr="00665E21" w:rsidRDefault="00437C41" w:rsidP="00A349DF">
      <w:pPr>
        <w:spacing w:line="480" w:lineRule="auto"/>
        <w:ind w:left="720" w:hanging="720"/>
      </w:pPr>
      <w:proofErr w:type="spellStart"/>
      <w:r w:rsidRPr="00437C41">
        <w:lastRenderedPageBreak/>
        <w:t>Stoffers</w:t>
      </w:r>
      <w:proofErr w:type="spellEnd"/>
      <w:r w:rsidRPr="00437C41">
        <w:t xml:space="preserve">, J. M., &amp; </w:t>
      </w:r>
      <w:proofErr w:type="spellStart"/>
      <w:r w:rsidRPr="00437C41">
        <w:t>Lieb</w:t>
      </w:r>
      <w:proofErr w:type="spellEnd"/>
      <w:r w:rsidRPr="00437C41">
        <w:t xml:space="preserve">, K. (2015). Pharmacotherapy for borderline personality disorder—current evidence and recent trends. </w:t>
      </w:r>
      <w:r w:rsidRPr="00C355EF">
        <w:rPr>
          <w:i/>
          <w:iCs/>
        </w:rPr>
        <w:t>Current Psychiatry Reports</w:t>
      </w:r>
      <w:r w:rsidRPr="00437C41">
        <w:t xml:space="preserve">, </w:t>
      </w:r>
      <w:r w:rsidRPr="00C355EF">
        <w:rPr>
          <w:i/>
          <w:iCs/>
        </w:rPr>
        <w:t>17</w:t>
      </w:r>
      <w:r w:rsidR="00640331" w:rsidRPr="00640331">
        <w:t>(1)</w:t>
      </w:r>
      <w:r w:rsidRPr="00640331">
        <w:t>,</w:t>
      </w:r>
      <w:r w:rsidRPr="00437C41">
        <w:t xml:space="preserve"> 1-11. </w:t>
      </w:r>
      <w:hyperlink r:id="rId21" w:history="1">
        <w:r w:rsidR="00640331" w:rsidRPr="00665E21">
          <w:rPr>
            <w:rStyle w:val="Hyperlink"/>
            <w:u w:val="none"/>
          </w:rPr>
          <w:t>https://doi.org/10.1007/s11920-014-0534-0</w:t>
        </w:r>
      </w:hyperlink>
      <w:r w:rsidR="00640331" w:rsidRPr="00665E21">
        <w:t xml:space="preserve"> </w:t>
      </w:r>
    </w:p>
    <w:p w14:paraId="52204E39" w14:textId="77777777" w:rsidR="00437C41" w:rsidRPr="00665E21" w:rsidRDefault="00437C41" w:rsidP="00A349DF">
      <w:pPr>
        <w:spacing w:line="480" w:lineRule="auto"/>
        <w:ind w:left="720" w:hanging="720"/>
      </w:pPr>
    </w:p>
    <w:p w14:paraId="23018F92" w14:textId="56C62858" w:rsidR="00437C41" w:rsidRPr="00665E21" w:rsidRDefault="00437C41" w:rsidP="00A349DF">
      <w:pPr>
        <w:spacing w:line="480" w:lineRule="auto"/>
        <w:ind w:left="720" w:hanging="720"/>
      </w:pPr>
      <w:r w:rsidRPr="00665E21">
        <w:t xml:space="preserve">Turner, B. J., Cobb, R. J., Gratz, K. L., &amp; Chapman, A. L. (2016). The role of interpersonal conflict and perceived social support in </w:t>
      </w:r>
      <w:proofErr w:type="spellStart"/>
      <w:r w:rsidRPr="00665E21">
        <w:t>nonsuicidal</w:t>
      </w:r>
      <w:proofErr w:type="spellEnd"/>
      <w:r w:rsidRPr="00665E21">
        <w:t xml:space="preserve"> self-injury in daily life. </w:t>
      </w:r>
      <w:r w:rsidRPr="00665E21">
        <w:rPr>
          <w:i/>
          <w:iCs/>
        </w:rPr>
        <w:t>Journal of Abnormal Psychology</w:t>
      </w:r>
      <w:r w:rsidRPr="00665E21">
        <w:t xml:space="preserve">, </w:t>
      </w:r>
      <w:r w:rsidRPr="00665E21">
        <w:rPr>
          <w:i/>
          <w:iCs/>
        </w:rPr>
        <w:t>125</w:t>
      </w:r>
      <w:r w:rsidRPr="00665E21">
        <w:t>(4), 588</w:t>
      </w:r>
      <w:r w:rsidR="00665E21" w:rsidRPr="00665E21">
        <w:t>-598</w:t>
      </w:r>
      <w:r w:rsidRPr="00665E21">
        <w:t xml:space="preserve">. </w:t>
      </w:r>
      <w:hyperlink r:id="rId22" w:history="1">
        <w:r w:rsidR="00665E21" w:rsidRPr="00665E21">
          <w:rPr>
            <w:rStyle w:val="Hyperlink"/>
            <w:u w:val="none"/>
          </w:rPr>
          <w:t>https://doi.org/10.1037/abn0000141</w:t>
        </w:r>
      </w:hyperlink>
      <w:r w:rsidR="00665E21" w:rsidRPr="00665E21">
        <w:t xml:space="preserve"> </w:t>
      </w:r>
    </w:p>
    <w:p w14:paraId="277E49D7" w14:textId="77777777" w:rsidR="00437C41" w:rsidRDefault="00437C41" w:rsidP="00A349DF">
      <w:pPr>
        <w:spacing w:line="480" w:lineRule="auto"/>
        <w:ind w:left="720" w:hanging="720"/>
      </w:pPr>
    </w:p>
    <w:p w14:paraId="33DEE98B" w14:textId="2F7BDA31" w:rsidR="00437C41" w:rsidRDefault="00437C41" w:rsidP="00A349DF">
      <w:pPr>
        <w:spacing w:line="480" w:lineRule="auto"/>
        <w:ind w:left="720" w:hanging="720"/>
      </w:pPr>
      <w:r w:rsidRPr="00437C41">
        <w:t xml:space="preserve">Walling, M. A. (2021). Suicide contagion. </w:t>
      </w:r>
      <w:r w:rsidRPr="000A1561">
        <w:rPr>
          <w:i/>
          <w:iCs/>
        </w:rPr>
        <w:t>Current Trauma Reports</w:t>
      </w:r>
      <w:r w:rsidRPr="00437C41">
        <w:t xml:space="preserve">, </w:t>
      </w:r>
      <w:r w:rsidRPr="000A1561">
        <w:rPr>
          <w:i/>
          <w:iCs/>
        </w:rPr>
        <w:t>7</w:t>
      </w:r>
      <w:r w:rsidRPr="00437C41">
        <w:t xml:space="preserve">(4), 103-114. </w:t>
      </w:r>
      <w:hyperlink r:id="rId23" w:history="1">
        <w:r w:rsidR="000A1561" w:rsidRPr="000A1561">
          <w:rPr>
            <w:rStyle w:val="Hyperlink"/>
            <w:u w:val="none"/>
          </w:rPr>
          <w:t>https://doi.org/10.1007/s40719-021-00219-9</w:t>
        </w:r>
      </w:hyperlink>
      <w:r w:rsidR="000A1561">
        <w:t xml:space="preserve"> </w:t>
      </w:r>
    </w:p>
    <w:p w14:paraId="16094063" w14:textId="77777777" w:rsidR="00437C41" w:rsidRDefault="00437C41" w:rsidP="00A349DF">
      <w:pPr>
        <w:spacing w:line="480" w:lineRule="auto"/>
        <w:ind w:left="720" w:hanging="720"/>
      </w:pPr>
    </w:p>
    <w:p w14:paraId="6F12667D" w14:textId="0A3385DB" w:rsidR="00437C41" w:rsidRPr="00437C41" w:rsidRDefault="00437C41" w:rsidP="00A349DF">
      <w:pPr>
        <w:spacing w:line="480" w:lineRule="auto"/>
        <w:ind w:left="720" w:hanging="720"/>
      </w:pPr>
      <w:r w:rsidRPr="00437C41">
        <w:t xml:space="preserve">Yen, S., Peters, J. R., </w:t>
      </w:r>
      <w:proofErr w:type="spellStart"/>
      <w:r w:rsidRPr="00437C41">
        <w:t>Nishar</w:t>
      </w:r>
      <w:proofErr w:type="spellEnd"/>
      <w:r w:rsidRPr="00437C41">
        <w:t xml:space="preserve">, S., </w:t>
      </w:r>
      <w:proofErr w:type="spellStart"/>
      <w:r w:rsidRPr="00437C41">
        <w:t>Grilo</w:t>
      </w:r>
      <w:proofErr w:type="spellEnd"/>
      <w:r w:rsidRPr="00437C41">
        <w:t xml:space="preserve">, C. M., </w:t>
      </w:r>
      <w:proofErr w:type="spellStart"/>
      <w:r w:rsidRPr="00437C41">
        <w:t>Sanislow</w:t>
      </w:r>
      <w:proofErr w:type="spellEnd"/>
      <w:r w:rsidRPr="00437C41">
        <w:t xml:space="preserve">, C. A., Shea, M. T., </w:t>
      </w:r>
      <w:proofErr w:type="spellStart"/>
      <w:r w:rsidRPr="00437C41">
        <w:t>Zanarini</w:t>
      </w:r>
      <w:proofErr w:type="spellEnd"/>
      <w:r w:rsidRPr="00437C41">
        <w:t xml:space="preserve">, M. C., McGlashan, T. H., Morey, L. C., &amp; </w:t>
      </w:r>
      <w:proofErr w:type="spellStart"/>
      <w:r w:rsidRPr="00437C41">
        <w:t>Skodol</w:t>
      </w:r>
      <w:proofErr w:type="spellEnd"/>
      <w:r w:rsidRPr="00437C41">
        <w:t xml:space="preserve">, A. E. (2021). Association of borderline personality disorder criteria with suicide attempts: findings from the Collaborative longitudinal study of personality disorders over 10 years of follow-up. </w:t>
      </w:r>
      <w:r w:rsidRPr="00364A53">
        <w:rPr>
          <w:i/>
          <w:iCs/>
        </w:rPr>
        <w:t>JAMA Psychiatry</w:t>
      </w:r>
      <w:r w:rsidRPr="00437C41">
        <w:t xml:space="preserve">, </w:t>
      </w:r>
      <w:r w:rsidRPr="00364A53">
        <w:rPr>
          <w:i/>
          <w:iCs/>
        </w:rPr>
        <w:t>78</w:t>
      </w:r>
      <w:r w:rsidRPr="00437C41">
        <w:t>(2), 187-194</w:t>
      </w:r>
      <w:r w:rsidRPr="00364A53">
        <w:t xml:space="preserve">. </w:t>
      </w:r>
      <w:hyperlink r:id="rId24" w:history="1">
        <w:r w:rsidR="00364A53" w:rsidRPr="00364A53">
          <w:rPr>
            <w:rStyle w:val="Hyperlink"/>
            <w:u w:val="none"/>
          </w:rPr>
          <w:t>https://doi.org/10.1001/jamapsychiatry.2020.3598</w:t>
        </w:r>
      </w:hyperlink>
      <w:r w:rsidR="00364A53">
        <w:t xml:space="preserve"> </w:t>
      </w:r>
    </w:p>
    <w:p w14:paraId="0CB6A9A4" w14:textId="77777777" w:rsidR="00CB7D4B" w:rsidRPr="00CB7D4B" w:rsidRDefault="00CB7D4B" w:rsidP="00A349DF">
      <w:pPr>
        <w:spacing w:line="480" w:lineRule="auto"/>
        <w:ind w:left="720" w:hanging="720"/>
        <w:rPr>
          <w:u w:val="single"/>
        </w:rPr>
      </w:pPr>
    </w:p>
    <w:sectPr w:rsidR="00CB7D4B" w:rsidRPr="00CB7D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E0540"/>
    <w:multiLevelType w:val="multilevel"/>
    <w:tmpl w:val="22662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6E36E3"/>
    <w:multiLevelType w:val="hybridMultilevel"/>
    <w:tmpl w:val="BED475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2456DE"/>
    <w:multiLevelType w:val="multilevel"/>
    <w:tmpl w:val="A452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52133948">
    <w:abstractNumId w:val="0"/>
  </w:num>
  <w:num w:numId="2" w16cid:durableId="727457452">
    <w:abstractNumId w:val="2"/>
  </w:num>
  <w:num w:numId="3" w16cid:durableId="1790775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699"/>
    <w:rsid w:val="000058A6"/>
    <w:rsid w:val="000113D6"/>
    <w:rsid w:val="00016734"/>
    <w:rsid w:val="00024708"/>
    <w:rsid w:val="0003209E"/>
    <w:rsid w:val="000469DF"/>
    <w:rsid w:val="00056CC4"/>
    <w:rsid w:val="0007335E"/>
    <w:rsid w:val="000812DA"/>
    <w:rsid w:val="00081E81"/>
    <w:rsid w:val="00084441"/>
    <w:rsid w:val="0008566F"/>
    <w:rsid w:val="000A1561"/>
    <w:rsid w:val="000A227C"/>
    <w:rsid w:val="000B2E92"/>
    <w:rsid w:val="000B4DDA"/>
    <w:rsid w:val="000B763E"/>
    <w:rsid w:val="000C1345"/>
    <w:rsid w:val="000D0250"/>
    <w:rsid w:val="000D0EF5"/>
    <w:rsid w:val="000D5035"/>
    <w:rsid w:val="000F027F"/>
    <w:rsid w:val="000F2711"/>
    <w:rsid w:val="000F3941"/>
    <w:rsid w:val="000F5F11"/>
    <w:rsid w:val="00100658"/>
    <w:rsid w:val="0010195B"/>
    <w:rsid w:val="00116033"/>
    <w:rsid w:val="00122A9D"/>
    <w:rsid w:val="00125723"/>
    <w:rsid w:val="001321B3"/>
    <w:rsid w:val="00133157"/>
    <w:rsid w:val="00153BBB"/>
    <w:rsid w:val="001574AD"/>
    <w:rsid w:val="00167C0E"/>
    <w:rsid w:val="00173B08"/>
    <w:rsid w:val="001831D1"/>
    <w:rsid w:val="00187038"/>
    <w:rsid w:val="001929FF"/>
    <w:rsid w:val="00195A81"/>
    <w:rsid w:val="001A09E9"/>
    <w:rsid w:val="001B2B30"/>
    <w:rsid w:val="001B3DAD"/>
    <w:rsid w:val="001C2969"/>
    <w:rsid w:val="001C4871"/>
    <w:rsid w:val="001C53A5"/>
    <w:rsid w:val="001C5CBF"/>
    <w:rsid w:val="001D509A"/>
    <w:rsid w:val="001D510A"/>
    <w:rsid w:val="001D7BF6"/>
    <w:rsid w:val="001E007B"/>
    <w:rsid w:val="001F25A1"/>
    <w:rsid w:val="001F7C10"/>
    <w:rsid w:val="00221BB8"/>
    <w:rsid w:val="00221F39"/>
    <w:rsid w:val="00223E3F"/>
    <w:rsid w:val="00245358"/>
    <w:rsid w:val="00250749"/>
    <w:rsid w:val="00251308"/>
    <w:rsid w:val="00257699"/>
    <w:rsid w:val="0026049B"/>
    <w:rsid w:val="0026670D"/>
    <w:rsid w:val="0027220A"/>
    <w:rsid w:val="00273460"/>
    <w:rsid w:val="00273A91"/>
    <w:rsid w:val="0028794F"/>
    <w:rsid w:val="00292667"/>
    <w:rsid w:val="002969C4"/>
    <w:rsid w:val="002A4DC2"/>
    <w:rsid w:val="002A4E65"/>
    <w:rsid w:val="002B7B02"/>
    <w:rsid w:val="002D696C"/>
    <w:rsid w:val="002E160E"/>
    <w:rsid w:val="002F0AF3"/>
    <w:rsid w:val="002F6D94"/>
    <w:rsid w:val="00305140"/>
    <w:rsid w:val="00305D6B"/>
    <w:rsid w:val="00312B68"/>
    <w:rsid w:val="00322251"/>
    <w:rsid w:val="003461A9"/>
    <w:rsid w:val="00346C06"/>
    <w:rsid w:val="00352181"/>
    <w:rsid w:val="003607F6"/>
    <w:rsid w:val="00364A53"/>
    <w:rsid w:val="00370694"/>
    <w:rsid w:val="0037442E"/>
    <w:rsid w:val="00383AB1"/>
    <w:rsid w:val="00385EE2"/>
    <w:rsid w:val="003864D2"/>
    <w:rsid w:val="00395379"/>
    <w:rsid w:val="0039626B"/>
    <w:rsid w:val="003A173E"/>
    <w:rsid w:val="003A4235"/>
    <w:rsid w:val="003B2EC1"/>
    <w:rsid w:val="003B793C"/>
    <w:rsid w:val="003B7A1B"/>
    <w:rsid w:val="003C1E39"/>
    <w:rsid w:val="003C4DF7"/>
    <w:rsid w:val="003C5A71"/>
    <w:rsid w:val="003C734B"/>
    <w:rsid w:val="003E60EE"/>
    <w:rsid w:val="003F1EF3"/>
    <w:rsid w:val="00403D40"/>
    <w:rsid w:val="00404125"/>
    <w:rsid w:val="00415A56"/>
    <w:rsid w:val="00417254"/>
    <w:rsid w:val="004239FA"/>
    <w:rsid w:val="00425CF8"/>
    <w:rsid w:val="0042702B"/>
    <w:rsid w:val="00437C41"/>
    <w:rsid w:val="0044144E"/>
    <w:rsid w:val="00446DCF"/>
    <w:rsid w:val="004563A5"/>
    <w:rsid w:val="0046592A"/>
    <w:rsid w:val="00467173"/>
    <w:rsid w:val="00470427"/>
    <w:rsid w:val="0047759B"/>
    <w:rsid w:val="004803D0"/>
    <w:rsid w:val="00487CF3"/>
    <w:rsid w:val="00492547"/>
    <w:rsid w:val="00492549"/>
    <w:rsid w:val="004947B6"/>
    <w:rsid w:val="004A7305"/>
    <w:rsid w:val="004B2BB8"/>
    <w:rsid w:val="004B4C4F"/>
    <w:rsid w:val="004B62DB"/>
    <w:rsid w:val="004C3A6C"/>
    <w:rsid w:val="004C3F74"/>
    <w:rsid w:val="004D3BB6"/>
    <w:rsid w:val="004D4200"/>
    <w:rsid w:val="004D50A2"/>
    <w:rsid w:val="004D71D3"/>
    <w:rsid w:val="004E3CAD"/>
    <w:rsid w:val="004E5C65"/>
    <w:rsid w:val="004F4208"/>
    <w:rsid w:val="005051CC"/>
    <w:rsid w:val="0050754B"/>
    <w:rsid w:val="00510051"/>
    <w:rsid w:val="005133D4"/>
    <w:rsid w:val="00516A96"/>
    <w:rsid w:val="005234CA"/>
    <w:rsid w:val="00534F31"/>
    <w:rsid w:val="00537A33"/>
    <w:rsid w:val="005439B7"/>
    <w:rsid w:val="00545B7F"/>
    <w:rsid w:val="00547560"/>
    <w:rsid w:val="00566405"/>
    <w:rsid w:val="005679C5"/>
    <w:rsid w:val="0058113A"/>
    <w:rsid w:val="005855D7"/>
    <w:rsid w:val="00587797"/>
    <w:rsid w:val="005917E8"/>
    <w:rsid w:val="00595214"/>
    <w:rsid w:val="0059782F"/>
    <w:rsid w:val="005A0519"/>
    <w:rsid w:val="005A12BB"/>
    <w:rsid w:val="005A1B32"/>
    <w:rsid w:val="005B0D39"/>
    <w:rsid w:val="005C1E7F"/>
    <w:rsid w:val="005C1EF6"/>
    <w:rsid w:val="005C2515"/>
    <w:rsid w:val="005C6A40"/>
    <w:rsid w:val="005C6CE4"/>
    <w:rsid w:val="005D16FD"/>
    <w:rsid w:val="005D7DC4"/>
    <w:rsid w:val="005E110B"/>
    <w:rsid w:val="005E25D0"/>
    <w:rsid w:val="005E62E8"/>
    <w:rsid w:val="005F45EF"/>
    <w:rsid w:val="00600277"/>
    <w:rsid w:val="00601232"/>
    <w:rsid w:val="00601E6C"/>
    <w:rsid w:val="00605E03"/>
    <w:rsid w:val="006072E3"/>
    <w:rsid w:val="006118E5"/>
    <w:rsid w:val="006220F9"/>
    <w:rsid w:val="006222F0"/>
    <w:rsid w:val="00623198"/>
    <w:rsid w:val="006258E4"/>
    <w:rsid w:val="00640331"/>
    <w:rsid w:val="00641EBF"/>
    <w:rsid w:val="00642D41"/>
    <w:rsid w:val="00662DA7"/>
    <w:rsid w:val="00662F9A"/>
    <w:rsid w:val="00665E21"/>
    <w:rsid w:val="0067345B"/>
    <w:rsid w:val="00686D5D"/>
    <w:rsid w:val="0069286E"/>
    <w:rsid w:val="0069337E"/>
    <w:rsid w:val="006A19E9"/>
    <w:rsid w:val="006A48A8"/>
    <w:rsid w:val="006B2873"/>
    <w:rsid w:val="006B47CE"/>
    <w:rsid w:val="006B5DFC"/>
    <w:rsid w:val="006C04CD"/>
    <w:rsid w:val="006C7872"/>
    <w:rsid w:val="006D5359"/>
    <w:rsid w:val="006E32BB"/>
    <w:rsid w:val="006E57FF"/>
    <w:rsid w:val="006F1C66"/>
    <w:rsid w:val="006F71C5"/>
    <w:rsid w:val="00700670"/>
    <w:rsid w:val="007019DE"/>
    <w:rsid w:val="00707795"/>
    <w:rsid w:val="00710AFB"/>
    <w:rsid w:val="00717DEA"/>
    <w:rsid w:val="00733C3A"/>
    <w:rsid w:val="00735D26"/>
    <w:rsid w:val="00742F70"/>
    <w:rsid w:val="00764A28"/>
    <w:rsid w:val="007B43BB"/>
    <w:rsid w:val="007B5714"/>
    <w:rsid w:val="007B5E86"/>
    <w:rsid w:val="007C2A06"/>
    <w:rsid w:val="007C4086"/>
    <w:rsid w:val="007D52EF"/>
    <w:rsid w:val="007D573E"/>
    <w:rsid w:val="007E5452"/>
    <w:rsid w:val="007E5961"/>
    <w:rsid w:val="007F05FC"/>
    <w:rsid w:val="007F47A3"/>
    <w:rsid w:val="007F6545"/>
    <w:rsid w:val="007F795C"/>
    <w:rsid w:val="00801474"/>
    <w:rsid w:val="0080432B"/>
    <w:rsid w:val="00812957"/>
    <w:rsid w:val="00813B66"/>
    <w:rsid w:val="008220FA"/>
    <w:rsid w:val="00823CB1"/>
    <w:rsid w:val="0082414E"/>
    <w:rsid w:val="008270E5"/>
    <w:rsid w:val="00834430"/>
    <w:rsid w:val="00845FAA"/>
    <w:rsid w:val="00864A80"/>
    <w:rsid w:val="00865775"/>
    <w:rsid w:val="008872F5"/>
    <w:rsid w:val="00887A82"/>
    <w:rsid w:val="00893D3C"/>
    <w:rsid w:val="008A39BB"/>
    <w:rsid w:val="008B22DA"/>
    <w:rsid w:val="008C0A84"/>
    <w:rsid w:val="008C3333"/>
    <w:rsid w:val="008C5033"/>
    <w:rsid w:val="008C7DEC"/>
    <w:rsid w:val="008D2EB4"/>
    <w:rsid w:val="008D50E9"/>
    <w:rsid w:val="008F16B0"/>
    <w:rsid w:val="0090050B"/>
    <w:rsid w:val="00903A47"/>
    <w:rsid w:val="00921F6A"/>
    <w:rsid w:val="009254BE"/>
    <w:rsid w:val="00941710"/>
    <w:rsid w:val="00943190"/>
    <w:rsid w:val="00944F04"/>
    <w:rsid w:val="009519F9"/>
    <w:rsid w:val="0095342F"/>
    <w:rsid w:val="009576A3"/>
    <w:rsid w:val="00971B98"/>
    <w:rsid w:val="00983380"/>
    <w:rsid w:val="009A4E47"/>
    <w:rsid w:val="009C03D3"/>
    <w:rsid w:val="009C0533"/>
    <w:rsid w:val="009C2A5D"/>
    <w:rsid w:val="009C5D0D"/>
    <w:rsid w:val="009D5451"/>
    <w:rsid w:val="009E03DE"/>
    <w:rsid w:val="009E46F5"/>
    <w:rsid w:val="009E5951"/>
    <w:rsid w:val="009E7FB6"/>
    <w:rsid w:val="009F03F3"/>
    <w:rsid w:val="009F0DC8"/>
    <w:rsid w:val="009F36C0"/>
    <w:rsid w:val="009F3AE1"/>
    <w:rsid w:val="009F6F5F"/>
    <w:rsid w:val="00A01B87"/>
    <w:rsid w:val="00A04EDA"/>
    <w:rsid w:val="00A13DB7"/>
    <w:rsid w:val="00A20DC9"/>
    <w:rsid w:val="00A21410"/>
    <w:rsid w:val="00A349DF"/>
    <w:rsid w:val="00A3656D"/>
    <w:rsid w:val="00A377E1"/>
    <w:rsid w:val="00A4002A"/>
    <w:rsid w:val="00A56DF7"/>
    <w:rsid w:val="00A62647"/>
    <w:rsid w:val="00A75B8E"/>
    <w:rsid w:val="00A76D4E"/>
    <w:rsid w:val="00A81CF4"/>
    <w:rsid w:val="00A9001D"/>
    <w:rsid w:val="00A97508"/>
    <w:rsid w:val="00AB1223"/>
    <w:rsid w:val="00AC2C69"/>
    <w:rsid w:val="00AC4278"/>
    <w:rsid w:val="00AC45EC"/>
    <w:rsid w:val="00AC7711"/>
    <w:rsid w:val="00AE0A72"/>
    <w:rsid w:val="00AE0B33"/>
    <w:rsid w:val="00AF1F07"/>
    <w:rsid w:val="00AF2E1D"/>
    <w:rsid w:val="00B01324"/>
    <w:rsid w:val="00B141F6"/>
    <w:rsid w:val="00B26A28"/>
    <w:rsid w:val="00B274F2"/>
    <w:rsid w:val="00B31962"/>
    <w:rsid w:val="00B53AD1"/>
    <w:rsid w:val="00B631FE"/>
    <w:rsid w:val="00B71A4B"/>
    <w:rsid w:val="00B72112"/>
    <w:rsid w:val="00B80EE4"/>
    <w:rsid w:val="00B862AF"/>
    <w:rsid w:val="00B902FC"/>
    <w:rsid w:val="00BA40EA"/>
    <w:rsid w:val="00BA41F5"/>
    <w:rsid w:val="00BA58D6"/>
    <w:rsid w:val="00BB2B34"/>
    <w:rsid w:val="00BB46A6"/>
    <w:rsid w:val="00BB7272"/>
    <w:rsid w:val="00BC0F99"/>
    <w:rsid w:val="00BC3054"/>
    <w:rsid w:val="00BD18EE"/>
    <w:rsid w:val="00BD2FEF"/>
    <w:rsid w:val="00BE329E"/>
    <w:rsid w:val="00BE458A"/>
    <w:rsid w:val="00BE60A1"/>
    <w:rsid w:val="00BF268B"/>
    <w:rsid w:val="00BF2C43"/>
    <w:rsid w:val="00BF3265"/>
    <w:rsid w:val="00BF431D"/>
    <w:rsid w:val="00C07D7F"/>
    <w:rsid w:val="00C07EFA"/>
    <w:rsid w:val="00C1076E"/>
    <w:rsid w:val="00C14044"/>
    <w:rsid w:val="00C14BA4"/>
    <w:rsid w:val="00C15E25"/>
    <w:rsid w:val="00C27FF9"/>
    <w:rsid w:val="00C355EF"/>
    <w:rsid w:val="00C440D0"/>
    <w:rsid w:val="00C55A98"/>
    <w:rsid w:val="00C61A84"/>
    <w:rsid w:val="00C6213D"/>
    <w:rsid w:val="00C67104"/>
    <w:rsid w:val="00C75FA1"/>
    <w:rsid w:val="00C85748"/>
    <w:rsid w:val="00C91C5A"/>
    <w:rsid w:val="00C94F60"/>
    <w:rsid w:val="00CA06F8"/>
    <w:rsid w:val="00CA3735"/>
    <w:rsid w:val="00CA785A"/>
    <w:rsid w:val="00CB011A"/>
    <w:rsid w:val="00CB1FD3"/>
    <w:rsid w:val="00CB693E"/>
    <w:rsid w:val="00CB7D4B"/>
    <w:rsid w:val="00CC07D6"/>
    <w:rsid w:val="00CC4059"/>
    <w:rsid w:val="00CC62AD"/>
    <w:rsid w:val="00CC7328"/>
    <w:rsid w:val="00CC7E9C"/>
    <w:rsid w:val="00CD28F6"/>
    <w:rsid w:val="00CD7DFD"/>
    <w:rsid w:val="00CE08E0"/>
    <w:rsid w:val="00CE26A6"/>
    <w:rsid w:val="00CE45BF"/>
    <w:rsid w:val="00CE60AF"/>
    <w:rsid w:val="00CF41B6"/>
    <w:rsid w:val="00D03C52"/>
    <w:rsid w:val="00D07DF7"/>
    <w:rsid w:val="00D17C81"/>
    <w:rsid w:val="00D210B4"/>
    <w:rsid w:val="00D32F2D"/>
    <w:rsid w:val="00D342C9"/>
    <w:rsid w:val="00D370FD"/>
    <w:rsid w:val="00D449E5"/>
    <w:rsid w:val="00D5386D"/>
    <w:rsid w:val="00D55BB3"/>
    <w:rsid w:val="00D62219"/>
    <w:rsid w:val="00D67AEF"/>
    <w:rsid w:val="00D7093F"/>
    <w:rsid w:val="00D753ED"/>
    <w:rsid w:val="00D77E5F"/>
    <w:rsid w:val="00D815C1"/>
    <w:rsid w:val="00D81953"/>
    <w:rsid w:val="00D91753"/>
    <w:rsid w:val="00D91D35"/>
    <w:rsid w:val="00DA26EE"/>
    <w:rsid w:val="00DA324B"/>
    <w:rsid w:val="00DC4441"/>
    <w:rsid w:val="00DC55C2"/>
    <w:rsid w:val="00DD0454"/>
    <w:rsid w:val="00DD3890"/>
    <w:rsid w:val="00DD3AF7"/>
    <w:rsid w:val="00DD6181"/>
    <w:rsid w:val="00E033EA"/>
    <w:rsid w:val="00E2497B"/>
    <w:rsid w:val="00E2619B"/>
    <w:rsid w:val="00E262E7"/>
    <w:rsid w:val="00E320A2"/>
    <w:rsid w:val="00E3311C"/>
    <w:rsid w:val="00E3718C"/>
    <w:rsid w:val="00E42C35"/>
    <w:rsid w:val="00E501A9"/>
    <w:rsid w:val="00E50549"/>
    <w:rsid w:val="00E51053"/>
    <w:rsid w:val="00E61D85"/>
    <w:rsid w:val="00E73984"/>
    <w:rsid w:val="00E754A7"/>
    <w:rsid w:val="00E8309B"/>
    <w:rsid w:val="00E87AD7"/>
    <w:rsid w:val="00EA5145"/>
    <w:rsid w:val="00EA7B66"/>
    <w:rsid w:val="00EB414D"/>
    <w:rsid w:val="00EC63F0"/>
    <w:rsid w:val="00ED604B"/>
    <w:rsid w:val="00EE75BE"/>
    <w:rsid w:val="00EF0620"/>
    <w:rsid w:val="00EF2A0E"/>
    <w:rsid w:val="00EF6BAC"/>
    <w:rsid w:val="00F14849"/>
    <w:rsid w:val="00F238A5"/>
    <w:rsid w:val="00F23B9E"/>
    <w:rsid w:val="00F24D7C"/>
    <w:rsid w:val="00F306E1"/>
    <w:rsid w:val="00F45E27"/>
    <w:rsid w:val="00F5063D"/>
    <w:rsid w:val="00F5165A"/>
    <w:rsid w:val="00F52744"/>
    <w:rsid w:val="00F860E4"/>
    <w:rsid w:val="00FA157A"/>
    <w:rsid w:val="00FA2216"/>
    <w:rsid w:val="00FA4DDF"/>
    <w:rsid w:val="00FB10D0"/>
    <w:rsid w:val="00FB44AF"/>
    <w:rsid w:val="00FC2A80"/>
    <w:rsid w:val="00FC78D1"/>
    <w:rsid w:val="00FD033D"/>
    <w:rsid w:val="00FE318B"/>
    <w:rsid w:val="00FE4B8D"/>
    <w:rsid w:val="00FF01B8"/>
    <w:rsid w:val="00FF0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A7BDDB"/>
  <w15:chartTrackingRefBased/>
  <w15:docId w15:val="{EAF24B9A-BD3A-7241-BFA9-762BB8131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EF5"/>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2EB4"/>
    <w:pPr>
      <w:spacing w:before="100" w:beforeAutospacing="1" w:after="100" w:afterAutospacing="1"/>
    </w:pPr>
  </w:style>
  <w:style w:type="character" w:styleId="Strong">
    <w:name w:val="Strong"/>
    <w:basedOn w:val="DefaultParagraphFont"/>
    <w:uiPriority w:val="22"/>
    <w:qFormat/>
    <w:rsid w:val="003864D2"/>
    <w:rPr>
      <w:b/>
      <w:bCs/>
    </w:rPr>
  </w:style>
  <w:style w:type="paragraph" w:styleId="z-TopofForm">
    <w:name w:val="HTML Top of Form"/>
    <w:basedOn w:val="Normal"/>
    <w:next w:val="Normal"/>
    <w:link w:val="z-TopofFormChar"/>
    <w:hidden/>
    <w:uiPriority w:val="99"/>
    <w:semiHidden/>
    <w:unhideWhenUsed/>
    <w:rsid w:val="000D0EF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D0EF5"/>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0D0EF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D0EF5"/>
    <w:rPr>
      <w:rFonts w:ascii="Arial" w:eastAsia="Times New Roman" w:hAnsi="Arial" w:cs="Arial"/>
      <w:vanish/>
      <w:kern w:val="0"/>
      <w:sz w:val="16"/>
      <w:szCs w:val="16"/>
      <w:lang w:eastAsia="en-GB"/>
      <w14:ligatures w14:val="none"/>
    </w:rPr>
  </w:style>
  <w:style w:type="character" w:styleId="PlaceholderText">
    <w:name w:val="Placeholder Text"/>
    <w:basedOn w:val="DefaultParagraphFont"/>
    <w:uiPriority w:val="99"/>
    <w:semiHidden/>
    <w:rsid w:val="003F1EF3"/>
    <w:rPr>
      <w:color w:val="666666"/>
    </w:rPr>
  </w:style>
  <w:style w:type="paragraph" w:styleId="ListParagraph">
    <w:name w:val="List Paragraph"/>
    <w:basedOn w:val="Normal"/>
    <w:uiPriority w:val="34"/>
    <w:qFormat/>
    <w:rsid w:val="003E60EE"/>
    <w:pPr>
      <w:ind w:left="720"/>
      <w:contextualSpacing/>
    </w:pPr>
  </w:style>
  <w:style w:type="character" w:styleId="Hyperlink">
    <w:name w:val="Hyperlink"/>
    <w:basedOn w:val="DefaultParagraphFont"/>
    <w:uiPriority w:val="99"/>
    <w:unhideWhenUsed/>
    <w:rsid w:val="00437C41"/>
    <w:rPr>
      <w:color w:val="0563C1" w:themeColor="hyperlink"/>
      <w:u w:val="single"/>
    </w:rPr>
  </w:style>
  <w:style w:type="character" w:styleId="UnresolvedMention">
    <w:name w:val="Unresolved Mention"/>
    <w:basedOn w:val="DefaultParagraphFont"/>
    <w:uiPriority w:val="99"/>
    <w:semiHidden/>
    <w:unhideWhenUsed/>
    <w:rsid w:val="00437C41"/>
    <w:rPr>
      <w:color w:val="605E5C"/>
      <w:shd w:val="clear" w:color="auto" w:fill="E1DFDD"/>
    </w:rPr>
  </w:style>
  <w:style w:type="character" w:styleId="FollowedHyperlink">
    <w:name w:val="FollowedHyperlink"/>
    <w:basedOn w:val="DefaultParagraphFont"/>
    <w:uiPriority w:val="99"/>
    <w:semiHidden/>
    <w:unhideWhenUsed/>
    <w:rsid w:val="00A01B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2631">
      <w:bodyDiv w:val="1"/>
      <w:marLeft w:val="0"/>
      <w:marRight w:val="0"/>
      <w:marTop w:val="0"/>
      <w:marBottom w:val="0"/>
      <w:divBdr>
        <w:top w:val="none" w:sz="0" w:space="0" w:color="auto"/>
        <w:left w:val="none" w:sz="0" w:space="0" w:color="auto"/>
        <w:bottom w:val="none" w:sz="0" w:space="0" w:color="auto"/>
        <w:right w:val="none" w:sz="0" w:space="0" w:color="auto"/>
      </w:divBdr>
    </w:div>
    <w:div w:id="32312406">
      <w:bodyDiv w:val="1"/>
      <w:marLeft w:val="0"/>
      <w:marRight w:val="0"/>
      <w:marTop w:val="0"/>
      <w:marBottom w:val="0"/>
      <w:divBdr>
        <w:top w:val="none" w:sz="0" w:space="0" w:color="auto"/>
        <w:left w:val="none" w:sz="0" w:space="0" w:color="auto"/>
        <w:bottom w:val="none" w:sz="0" w:space="0" w:color="auto"/>
        <w:right w:val="none" w:sz="0" w:space="0" w:color="auto"/>
      </w:divBdr>
    </w:div>
    <w:div w:id="35862443">
      <w:bodyDiv w:val="1"/>
      <w:marLeft w:val="0"/>
      <w:marRight w:val="0"/>
      <w:marTop w:val="0"/>
      <w:marBottom w:val="0"/>
      <w:divBdr>
        <w:top w:val="none" w:sz="0" w:space="0" w:color="auto"/>
        <w:left w:val="none" w:sz="0" w:space="0" w:color="auto"/>
        <w:bottom w:val="none" w:sz="0" w:space="0" w:color="auto"/>
        <w:right w:val="none" w:sz="0" w:space="0" w:color="auto"/>
      </w:divBdr>
    </w:div>
    <w:div w:id="82538029">
      <w:bodyDiv w:val="1"/>
      <w:marLeft w:val="0"/>
      <w:marRight w:val="0"/>
      <w:marTop w:val="0"/>
      <w:marBottom w:val="0"/>
      <w:divBdr>
        <w:top w:val="none" w:sz="0" w:space="0" w:color="auto"/>
        <w:left w:val="none" w:sz="0" w:space="0" w:color="auto"/>
        <w:bottom w:val="none" w:sz="0" w:space="0" w:color="auto"/>
        <w:right w:val="none" w:sz="0" w:space="0" w:color="auto"/>
      </w:divBdr>
    </w:div>
    <w:div w:id="105734680">
      <w:bodyDiv w:val="1"/>
      <w:marLeft w:val="0"/>
      <w:marRight w:val="0"/>
      <w:marTop w:val="0"/>
      <w:marBottom w:val="0"/>
      <w:divBdr>
        <w:top w:val="none" w:sz="0" w:space="0" w:color="auto"/>
        <w:left w:val="none" w:sz="0" w:space="0" w:color="auto"/>
        <w:bottom w:val="none" w:sz="0" w:space="0" w:color="auto"/>
        <w:right w:val="none" w:sz="0" w:space="0" w:color="auto"/>
      </w:divBdr>
    </w:div>
    <w:div w:id="175771494">
      <w:bodyDiv w:val="1"/>
      <w:marLeft w:val="0"/>
      <w:marRight w:val="0"/>
      <w:marTop w:val="0"/>
      <w:marBottom w:val="0"/>
      <w:divBdr>
        <w:top w:val="none" w:sz="0" w:space="0" w:color="auto"/>
        <w:left w:val="none" w:sz="0" w:space="0" w:color="auto"/>
        <w:bottom w:val="none" w:sz="0" w:space="0" w:color="auto"/>
        <w:right w:val="none" w:sz="0" w:space="0" w:color="auto"/>
      </w:divBdr>
    </w:div>
    <w:div w:id="380399054">
      <w:bodyDiv w:val="1"/>
      <w:marLeft w:val="0"/>
      <w:marRight w:val="0"/>
      <w:marTop w:val="0"/>
      <w:marBottom w:val="0"/>
      <w:divBdr>
        <w:top w:val="none" w:sz="0" w:space="0" w:color="auto"/>
        <w:left w:val="none" w:sz="0" w:space="0" w:color="auto"/>
        <w:bottom w:val="none" w:sz="0" w:space="0" w:color="auto"/>
        <w:right w:val="none" w:sz="0" w:space="0" w:color="auto"/>
      </w:divBdr>
    </w:div>
    <w:div w:id="388695039">
      <w:bodyDiv w:val="1"/>
      <w:marLeft w:val="0"/>
      <w:marRight w:val="0"/>
      <w:marTop w:val="0"/>
      <w:marBottom w:val="0"/>
      <w:divBdr>
        <w:top w:val="none" w:sz="0" w:space="0" w:color="auto"/>
        <w:left w:val="none" w:sz="0" w:space="0" w:color="auto"/>
        <w:bottom w:val="none" w:sz="0" w:space="0" w:color="auto"/>
        <w:right w:val="none" w:sz="0" w:space="0" w:color="auto"/>
      </w:divBdr>
    </w:div>
    <w:div w:id="423918915">
      <w:bodyDiv w:val="1"/>
      <w:marLeft w:val="0"/>
      <w:marRight w:val="0"/>
      <w:marTop w:val="0"/>
      <w:marBottom w:val="0"/>
      <w:divBdr>
        <w:top w:val="none" w:sz="0" w:space="0" w:color="auto"/>
        <w:left w:val="none" w:sz="0" w:space="0" w:color="auto"/>
        <w:bottom w:val="none" w:sz="0" w:space="0" w:color="auto"/>
        <w:right w:val="none" w:sz="0" w:space="0" w:color="auto"/>
      </w:divBdr>
    </w:div>
    <w:div w:id="428817638">
      <w:bodyDiv w:val="1"/>
      <w:marLeft w:val="0"/>
      <w:marRight w:val="0"/>
      <w:marTop w:val="0"/>
      <w:marBottom w:val="0"/>
      <w:divBdr>
        <w:top w:val="none" w:sz="0" w:space="0" w:color="auto"/>
        <w:left w:val="none" w:sz="0" w:space="0" w:color="auto"/>
        <w:bottom w:val="none" w:sz="0" w:space="0" w:color="auto"/>
        <w:right w:val="none" w:sz="0" w:space="0" w:color="auto"/>
      </w:divBdr>
    </w:div>
    <w:div w:id="442113450">
      <w:bodyDiv w:val="1"/>
      <w:marLeft w:val="0"/>
      <w:marRight w:val="0"/>
      <w:marTop w:val="0"/>
      <w:marBottom w:val="0"/>
      <w:divBdr>
        <w:top w:val="none" w:sz="0" w:space="0" w:color="auto"/>
        <w:left w:val="none" w:sz="0" w:space="0" w:color="auto"/>
        <w:bottom w:val="none" w:sz="0" w:space="0" w:color="auto"/>
        <w:right w:val="none" w:sz="0" w:space="0" w:color="auto"/>
      </w:divBdr>
      <w:divsChild>
        <w:div w:id="984116906">
          <w:marLeft w:val="0"/>
          <w:marRight w:val="0"/>
          <w:marTop w:val="0"/>
          <w:marBottom w:val="0"/>
          <w:divBdr>
            <w:top w:val="none" w:sz="0" w:space="0" w:color="auto"/>
            <w:left w:val="none" w:sz="0" w:space="0" w:color="auto"/>
            <w:bottom w:val="none" w:sz="0" w:space="0" w:color="auto"/>
            <w:right w:val="none" w:sz="0" w:space="0" w:color="auto"/>
          </w:divBdr>
          <w:divsChild>
            <w:div w:id="924453920">
              <w:marLeft w:val="0"/>
              <w:marRight w:val="0"/>
              <w:marTop w:val="0"/>
              <w:marBottom w:val="0"/>
              <w:divBdr>
                <w:top w:val="none" w:sz="0" w:space="0" w:color="auto"/>
                <w:left w:val="none" w:sz="0" w:space="0" w:color="auto"/>
                <w:bottom w:val="none" w:sz="0" w:space="0" w:color="auto"/>
                <w:right w:val="none" w:sz="0" w:space="0" w:color="auto"/>
              </w:divBdr>
              <w:divsChild>
                <w:div w:id="2063752677">
                  <w:marLeft w:val="0"/>
                  <w:marRight w:val="0"/>
                  <w:marTop w:val="0"/>
                  <w:marBottom w:val="0"/>
                  <w:divBdr>
                    <w:top w:val="none" w:sz="0" w:space="0" w:color="auto"/>
                    <w:left w:val="none" w:sz="0" w:space="0" w:color="auto"/>
                    <w:bottom w:val="none" w:sz="0" w:space="0" w:color="auto"/>
                    <w:right w:val="none" w:sz="0" w:space="0" w:color="auto"/>
                  </w:divBdr>
                  <w:divsChild>
                    <w:div w:id="135981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0529551">
      <w:bodyDiv w:val="1"/>
      <w:marLeft w:val="0"/>
      <w:marRight w:val="0"/>
      <w:marTop w:val="0"/>
      <w:marBottom w:val="0"/>
      <w:divBdr>
        <w:top w:val="none" w:sz="0" w:space="0" w:color="auto"/>
        <w:left w:val="none" w:sz="0" w:space="0" w:color="auto"/>
        <w:bottom w:val="none" w:sz="0" w:space="0" w:color="auto"/>
        <w:right w:val="none" w:sz="0" w:space="0" w:color="auto"/>
      </w:divBdr>
    </w:div>
    <w:div w:id="749933929">
      <w:bodyDiv w:val="1"/>
      <w:marLeft w:val="0"/>
      <w:marRight w:val="0"/>
      <w:marTop w:val="0"/>
      <w:marBottom w:val="0"/>
      <w:divBdr>
        <w:top w:val="none" w:sz="0" w:space="0" w:color="auto"/>
        <w:left w:val="none" w:sz="0" w:space="0" w:color="auto"/>
        <w:bottom w:val="none" w:sz="0" w:space="0" w:color="auto"/>
        <w:right w:val="none" w:sz="0" w:space="0" w:color="auto"/>
      </w:divBdr>
    </w:div>
    <w:div w:id="798379617">
      <w:bodyDiv w:val="1"/>
      <w:marLeft w:val="0"/>
      <w:marRight w:val="0"/>
      <w:marTop w:val="0"/>
      <w:marBottom w:val="0"/>
      <w:divBdr>
        <w:top w:val="none" w:sz="0" w:space="0" w:color="auto"/>
        <w:left w:val="none" w:sz="0" w:space="0" w:color="auto"/>
        <w:bottom w:val="none" w:sz="0" w:space="0" w:color="auto"/>
        <w:right w:val="none" w:sz="0" w:space="0" w:color="auto"/>
      </w:divBdr>
    </w:div>
    <w:div w:id="931469582">
      <w:bodyDiv w:val="1"/>
      <w:marLeft w:val="0"/>
      <w:marRight w:val="0"/>
      <w:marTop w:val="0"/>
      <w:marBottom w:val="0"/>
      <w:divBdr>
        <w:top w:val="none" w:sz="0" w:space="0" w:color="auto"/>
        <w:left w:val="none" w:sz="0" w:space="0" w:color="auto"/>
        <w:bottom w:val="none" w:sz="0" w:space="0" w:color="auto"/>
        <w:right w:val="none" w:sz="0" w:space="0" w:color="auto"/>
      </w:divBdr>
    </w:div>
    <w:div w:id="959989568">
      <w:bodyDiv w:val="1"/>
      <w:marLeft w:val="0"/>
      <w:marRight w:val="0"/>
      <w:marTop w:val="0"/>
      <w:marBottom w:val="0"/>
      <w:divBdr>
        <w:top w:val="none" w:sz="0" w:space="0" w:color="auto"/>
        <w:left w:val="none" w:sz="0" w:space="0" w:color="auto"/>
        <w:bottom w:val="none" w:sz="0" w:space="0" w:color="auto"/>
        <w:right w:val="none" w:sz="0" w:space="0" w:color="auto"/>
      </w:divBdr>
    </w:div>
    <w:div w:id="1033968115">
      <w:bodyDiv w:val="1"/>
      <w:marLeft w:val="0"/>
      <w:marRight w:val="0"/>
      <w:marTop w:val="0"/>
      <w:marBottom w:val="0"/>
      <w:divBdr>
        <w:top w:val="none" w:sz="0" w:space="0" w:color="auto"/>
        <w:left w:val="none" w:sz="0" w:space="0" w:color="auto"/>
        <w:bottom w:val="none" w:sz="0" w:space="0" w:color="auto"/>
        <w:right w:val="none" w:sz="0" w:space="0" w:color="auto"/>
      </w:divBdr>
    </w:div>
    <w:div w:id="1105728606">
      <w:bodyDiv w:val="1"/>
      <w:marLeft w:val="0"/>
      <w:marRight w:val="0"/>
      <w:marTop w:val="0"/>
      <w:marBottom w:val="0"/>
      <w:divBdr>
        <w:top w:val="none" w:sz="0" w:space="0" w:color="auto"/>
        <w:left w:val="none" w:sz="0" w:space="0" w:color="auto"/>
        <w:bottom w:val="none" w:sz="0" w:space="0" w:color="auto"/>
        <w:right w:val="none" w:sz="0" w:space="0" w:color="auto"/>
      </w:divBdr>
    </w:div>
    <w:div w:id="1109013247">
      <w:bodyDiv w:val="1"/>
      <w:marLeft w:val="0"/>
      <w:marRight w:val="0"/>
      <w:marTop w:val="0"/>
      <w:marBottom w:val="0"/>
      <w:divBdr>
        <w:top w:val="none" w:sz="0" w:space="0" w:color="auto"/>
        <w:left w:val="none" w:sz="0" w:space="0" w:color="auto"/>
        <w:bottom w:val="none" w:sz="0" w:space="0" w:color="auto"/>
        <w:right w:val="none" w:sz="0" w:space="0" w:color="auto"/>
      </w:divBdr>
    </w:div>
    <w:div w:id="1206216824">
      <w:bodyDiv w:val="1"/>
      <w:marLeft w:val="0"/>
      <w:marRight w:val="0"/>
      <w:marTop w:val="0"/>
      <w:marBottom w:val="0"/>
      <w:divBdr>
        <w:top w:val="none" w:sz="0" w:space="0" w:color="auto"/>
        <w:left w:val="none" w:sz="0" w:space="0" w:color="auto"/>
        <w:bottom w:val="none" w:sz="0" w:space="0" w:color="auto"/>
        <w:right w:val="none" w:sz="0" w:space="0" w:color="auto"/>
      </w:divBdr>
      <w:divsChild>
        <w:div w:id="562109512">
          <w:marLeft w:val="0"/>
          <w:marRight w:val="0"/>
          <w:marTop w:val="0"/>
          <w:marBottom w:val="0"/>
          <w:divBdr>
            <w:top w:val="single" w:sz="2" w:space="0" w:color="E3E3E3"/>
            <w:left w:val="single" w:sz="2" w:space="0" w:color="E3E3E3"/>
            <w:bottom w:val="single" w:sz="2" w:space="0" w:color="E3E3E3"/>
            <w:right w:val="single" w:sz="2" w:space="0" w:color="E3E3E3"/>
          </w:divBdr>
          <w:divsChild>
            <w:div w:id="29034707">
              <w:marLeft w:val="0"/>
              <w:marRight w:val="0"/>
              <w:marTop w:val="0"/>
              <w:marBottom w:val="0"/>
              <w:divBdr>
                <w:top w:val="single" w:sz="2" w:space="0" w:color="E3E3E3"/>
                <w:left w:val="single" w:sz="2" w:space="0" w:color="E3E3E3"/>
                <w:bottom w:val="single" w:sz="2" w:space="0" w:color="E3E3E3"/>
                <w:right w:val="single" w:sz="2" w:space="0" w:color="E3E3E3"/>
              </w:divBdr>
              <w:divsChild>
                <w:div w:id="304093142">
                  <w:marLeft w:val="0"/>
                  <w:marRight w:val="0"/>
                  <w:marTop w:val="0"/>
                  <w:marBottom w:val="0"/>
                  <w:divBdr>
                    <w:top w:val="single" w:sz="2" w:space="0" w:color="E3E3E3"/>
                    <w:left w:val="single" w:sz="2" w:space="0" w:color="E3E3E3"/>
                    <w:bottom w:val="single" w:sz="2" w:space="0" w:color="E3E3E3"/>
                    <w:right w:val="single" w:sz="2" w:space="0" w:color="E3E3E3"/>
                  </w:divBdr>
                  <w:divsChild>
                    <w:div w:id="639968572">
                      <w:marLeft w:val="0"/>
                      <w:marRight w:val="0"/>
                      <w:marTop w:val="0"/>
                      <w:marBottom w:val="0"/>
                      <w:divBdr>
                        <w:top w:val="single" w:sz="2" w:space="0" w:color="E3E3E3"/>
                        <w:left w:val="single" w:sz="2" w:space="0" w:color="E3E3E3"/>
                        <w:bottom w:val="single" w:sz="2" w:space="0" w:color="E3E3E3"/>
                        <w:right w:val="single" w:sz="2" w:space="0" w:color="E3E3E3"/>
                      </w:divBdr>
                      <w:divsChild>
                        <w:div w:id="780761901">
                          <w:marLeft w:val="0"/>
                          <w:marRight w:val="0"/>
                          <w:marTop w:val="0"/>
                          <w:marBottom w:val="0"/>
                          <w:divBdr>
                            <w:top w:val="single" w:sz="2" w:space="0" w:color="E3E3E3"/>
                            <w:left w:val="single" w:sz="2" w:space="0" w:color="E3E3E3"/>
                            <w:bottom w:val="single" w:sz="2" w:space="0" w:color="E3E3E3"/>
                            <w:right w:val="single" w:sz="2" w:space="0" w:color="E3E3E3"/>
                          </w:divBdr>
                          <w:divsChild>
                            <w:div w:id="1325351194">
                              <w:marLeft w:val="0"/>
                              <w:marRight w:val="0"/>
                              <w:marTop w:val="100"/>
                              <w:marBottom w:val="100"/>
                              <w:divBdr>
                                <w:top w:val="single" w:sz="2" w:space="0" w:color="E3E3E3"/>
                                <w:left w:val="single" w:sz="2" w:space="0" w:color="E3E3E3"/>
                                <w:bottom w:val="single" w:sz="2" w:space="0" w:color="E3E3E3"/>
                                <w:right w:val="single" w:sz="2" w:space="0" w:color="E3E3E3"/>
                              </w:divBdr>
                              <w:divsChild>
                                <w:div w:id="2121685924">
                                  <w:marLeft w:val="0"/>
                                  <w:marRight w:val="0"/>
                                  <w:marTop w:val="0"/>
                                  <w:marBottom w:val="0"/>
                                  <w:divBdr>
                                    <w:top w:val="single" w:sz="2" w:space="0" w:color="E3E3E3"/>
                                    <w:left w:val="single" w:sz="2" w:space="0" w:color="E3E3E3"/>
                                    <w:bottom w:val="single" w:sz="2" w:space="0" w:color="E3E3E3"/>
                                    <w:right w:val="single" w:sz="2" w:space="0" w:color="E3E3E3"/>
                                  </w:divBdr>
                                  <w:divsChild>
                                    <w:div w:id="344282722">
                                      <w:marLeft w:val="0"/>
                                      <w:marRight w:val="0"/>
                                      <w:marTop w:val="0"/>
                                      <w:marBottom w:val="0"/>
                                      <w:divBdr>
                                        <w:top w:val="single" w:sz="2" w:space="0" w:color="E3E3E3"/>
                                        <w:left w:val="single" w:sz="2" w:space="0" w:color="E3E3E3"/>
                                        <w:bottom w:val="single" w:sz="2" w:space="0" w:color="E3E3E3"/>
                                        <w:right w:val="single" w:sz="2" w:space="0" w:color="E3E3E3"/>
                                      </w:divBdr>
                                      <w:divsChild>
                                        <w:div w:id="663894504">
                                          <w:marLeft w:val="0"/>
                                          <w:marRight w:val="0"/>
                                          <w:marTop w:val="0"/>
                                          <w:marBottom w:val="0"/>
                                          <w:divBdr>
                                            <w:top w:val="single" w:sz="2" w:space="0" w:color="E3E3E3"/>
                                            <w:left w:val="single" w:sz="2" w:space="0" w:color="E3E3E3"/>
                                            <w:bottom w:val="single" w:sz="2" w:space="0" w:color="E3E3E3"/>
                                            <w:right w:val="single" w:sz="2" w:space="0" w:color="E3E3E3"/>
                                          </w:divBdr>
                                          <w:divsChild>
                                            <w:div w:id="1297835460">
                                              <w:marLeft w:val="0"/>
                                              <w:marRight w:val="0"/>
                                              <w:marTop w:val="0"/>
                                              <w:marBottom w:val="0"/>
                                              <w:divBdr>
                                                <w:top w:val="single" w:sz="2" w:space="0" w:color="E3E3E3"/>
                                                <w:left w:val="single" w:sz="2" w:space="0" w:color="E3E3E3"/>
                                                <w:bottom w:val="single" w:sz="2" w:space="0" w:color="E3E3E3"/>
                                                <w:right w:val="single" w:sz="2" w:space="0" w:color="E3E3E3"/>
                                              </w:divBdr>
                                              <w:divsChild>
                                                <w:div w:id="340544432">
                                                  <w:marLeft w:val="0"/>
                                                  <w:marRight w:val="0"/>
                                                  <w:marTop w:val="0"/>
                                                  <w:marBottom w:val="0"/>
                                                  <w:divBdr>
                                                    <w:top w:val="single" w:sz="2" w:space="0" w:color="E3E3E3"/>
                                                    <w:left w:val="single" w:sz="2" w:space="0" w:color="E3E3E3"/>
                                                    <w:bottom w:val="single" w:sz="2" w:space="0" w:color="E3E3E3"/>
                                                    <w:right w:val="single" w:sz="2" w:space="0" w:color="E3E3E3"/>
                                                  </w:divBdr>
                                                  <w:divsChild>
                                                    <w:div w:id="11097382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98702149">
          <w:marLeft w:val="0"/>
          <w:marRight w:val="0"/>
          <w:marTop w:val="0"/>
          <w:marBottom w:val="0"/>
          <w:divBdr>
            <w:top w:val="none" w:sz="0" w:space="0" w:color="auto"/>
            <w:left w:val="none" w:sz="0" w:space="0" w:color="auto"/>
            <w:bottom w:val="none" w:sz="0" w:space="0" w:color="auto"/>
            <w:right w:val="none" w:sz="0" w:space="0" w:color="auto"/>
          </w:divBdr>
          <w:divsChild>
            <w:div w:id="1553691300">
              <w:marLeft w:val="0"/>
              <w:marRight w:val="0"/>
              <w:marTop w:val="0"/>
              <w:marBottom w:val="0"/>
              <w:divBdr>
                <w:top w:val="single" w:sz="2" w:space="0" w:color="E3E3E3"/>
                <w:left w:val="single" w:sz="2" w:space="0" w:color="E3E3E3"/>
                <w:bottom w:val="single" w:sz="2" w:space="0" w:color="E3E3E3"/>
                <w:right w:val="single" w:sz="2" w:space="0" w:color="E3E3E3"/>
              </w:divBdr>
              <w:divsChild>
                <w:div w:id="20965865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211697564">
      <w:bodyDiv w:val="1"/>
      <w:marLeft w:val="0"/>
      <w:marRight w:val="0"/>
      <w:marTop w:val="0"/>
      <w:marBottom w:val="0"/>
      <w:divBdr>
        <w:top w:val="none" w:sz="0" w:space="0" w:color="auto"/>
        <w:left w:val="none" w:sz="0" w:space="0" w:color="auto"/>
        <w:bottom w:val="none" w:sz="0" w:space="0" w:color="auto"/>
        <w:right w:val="none" w:sz="0" w:space="0" w:color="auto"/>
      </w:divBdr>
    </w:div>
    <w:div w:id="1236815200">
      <w:bodyDiv w:val="1"/>
      <w:marLeft w:val="0"/>
      <w:marRight w:val="0"/>
      <w:marTop w:val="0"/>
      <w:marBottom w:val="0"/>
      <w:divBdr>
        <w:top w:val="none" w:sz="0" w:space="0" w:color="auto"/>
        <w:left w:val="none" w:sz="0" w:space="0" w:color="auto"/>
        <w:bottom w:val="none" w:sz="0" w:space="0" w:color="auto"/>
        <w:right w:val="none" w:sz="0" w:space="0" w:color="auto"/>
      </w:divBdr>
    </w:div>
    <w:div w:id="1249584179">
      <w:bodyDiv w:val="1"/>
      <w:marLeft w:val="0"/>
      <w:marRight w:val="0"/>
      <w:marTop w:val="0"/>
      <w:marBottom w:val="0"/>
      <w:divBdr>
        <w:top w:val="none" w:sz="0" w:space="0" w:color="auto"/>
        <w:left w:val="none" w:sz="0" w:space="0" w:color="auto"/>
        <w:bottom w:val="none" w:sz="0" w:space="0" w:color="auto"/>
        <w:right w:val="none" w:sz="0" w:space="0" w:color="auto"/>
      </w:divBdr>
    </w:div>
    <w:div w:id="1316492153">
      <w:bodyDiv w:val="1"/>
      <w:marLeft w:val="0"/>
      <w:marRight w:val="0"/>
      <w:marTop w:val="0"/>
      <w:marBottom w:val="0"/>
      <w:divBdr>
        <w:top w:val="none" w:sz="0" w:space="0" w:color="auto"/>
        <w:left w:val="none" w:sz="0" w:space="0" w:color="auto"/>
        <w:bottom w:val="none" w:sz="0" w:space="0" w:color="auto"/>
        <w:right w:val="none" w:sz="0" w:space="0" w:color="auto"/>
      </w:divBdr>
    </w:div>
    <w:div w:id="1355227141">
      <w:bodyDiv w:val="1"/>
      <w:marLeft w:val="0"/>
      <w:marRight w:val="0"/>
      <w:marTop w:val="0"/>
      <w:marBottom w:val="0"/>
      <w:divBdr>
        <w:top w:val="none" w:sz="0" w:space="0" w:color="auto"/>
        <w:left w:val="none" w:sz="0" w:space="0" w:color="auto"/>
        <w:bottom w:val="none" w:sz="0" w:space="0" w:color="auto"/>
        <w:right w:val="none" w:sz="0" w:space="0" w:color="auto"/>
      </w:divBdr>
    </w:div>
    <w:div w:id="1384712414">
      <w:bodyDiv w:val="1"/>
      <w:marLeft w:val="0"/>
      <w:marRight w:val="0"/>
      <w:marTop w:val="0"/>
      <w:marBottom w:val="0"/>
      <w:divBdr>
        <w:top w:val="none" w:sz="0" w:space="0" w:color="auto"/>
        <w:left w:val="none" w:sz="0" w:space="0" w:color="auto"/>
        <w:bottom w:val="none" w:sz="0" w:space="0" w:color="auto"/>
        <w:right w:val="none" w:sz="0" w:space="0" w:color="auto"/>
      </w:divBdr>
    </w:div>
    <w:div w:id="1389721559">
      <w:bodyDiv w:val="1"/>
      <w:marLeft w:val="0"/>
      <w:marRight w:val="0"/>
      <w:marTop w:val="0"/>
      <w:marBottom w:val="0"/>
      <w:divBdr>
        <w:top w:val="none" w:sz="0" w:space="0" w:color="auto"/>
        <w:left w:val="none" w:sz="0" w:space="0" w:color="auto"/>
        <w:bottom w:val="none" w:sz="0" w:space="0" w:color="auto"/>
        <w:right w:val="none" w:sz="0" w:space="0" w:color="auto"/>
      </w:divBdr>
    </w:div>
    <w:div w:id="1441606794">
      <w:bodyDiv w:val="1"/>
      <w:marLeft w:val="0"/>
      <w:marRight w:val="0"/>
      <w:marTop w:val="0"/>
      <w:marBottom w:val="0"/>
      <w:divBdr>
        <w:top w:val="none" w:sz="0" w:space="0" w:color="auto"/>
        <w:left w:val="none" w:sz="0" w:space="0" w:color="auto"/>
        <w:bottom w:val="none" w:sz="0" w:space="0" w:color="auto"/>
        <w:right w:val="none" w:sz="0" w:space="0" w:color="auto"/>
      </w:divBdr>
    </w:div>
    <w:div w:id="1552419598">
      <w:bodyDiv w:val="1"/>
      <w:marLeft w:val="0"/>
      <w:marRight w:val="0"/>
      <w:marTop w:val="0"/>
      <w:marBottom w:val="0"/>
      <w:divBdr>
        <w:top w:val="none" w:sz="0" w:space="0" w:color="auto"/>
        <w:left w:val="none" w:sz="0" w:space="0" w:color="auto"/>
        <w:bottom w:val="none" w:sz="0" w:space="0" w:color="auto"/>
        <w:right w:val="none" w:sz="0" w:space="0" w:color="auto"/>
      </w:divBdr>
    </w:div>
    <w:div w:id="1818916469">
      <w:bodyDiv w:val="1"/>
      <w:marLeft w:val="0"/>
      <w:marRight w:val="0"/>
      <w:marTop w:val="0"/>
      <w:marBottom w:val="0"/>
      <w:divBdr>
        <w:top w:val="none" w:sz="0" w:space="0" w:color="auto"/>
        <w:left w:val="none" w:sz="0" w:space="0" w:color="auto"/>
        <w:bottom w:val="none" w:sz="0" w:space="0" w:color="auto"/>
        <w:right w:val="none" w:sz="0" w:space="0" w:color="auto"/>
      </w:divBdr>
      <w:divsChild>
        <w:div w:id="2106152757">
          <w:marLeft w:val="0"/>
          <w:marRight w:val="0"/>
          <w:marTop w:val="0"/>
          <w:marBottom w:val="0"/>
          <w:divBdr>
            <w:top w:val="single" w:sz="2" w:space="0" w:color="E3E3E3"/>
            <w:left w:val="single" w:sz="2" w:space="0" w:color="E3E3E3"/>
            <w:bottom w:val="single" w:sz="2" w:space="0" w:color="E3E3E3"/>
            <w:right w:val="single" w:sz="2" w:space="0" w:color="E3E3E3"/>
          </w:divBdr>
          <w:divsChild>
            <w:div w:id="1476993116">
              <w:marLeft w:val="0"/>
              <w:marRight w:val="0"/>
              <w:marTop w:val="100"/>
              <w:marBottom w:val="100"/>
              <w:divBdr>
                <w:top w:val="single" w:sz="2" w:space="0" w:color="E3E3E3"/>
                <w:left w:val="single" w:sz="2" w:space="0" w:color="E3E3E3"/>
                <w:bottom w:val="single" w:sz="2" w:space="0" w:color="E3E3E3"/>
                <w:right w:val="single" w:sz="2" w:space="0" w:color="E3E3E3"/>
              </w:divBdr>
              <w:divsChild>
                <w:div w:id="1469395213">
                  <w:marLeft w:val="0"/>
                  <w:marRight w:val="0"/>
                  <w:marTop w:val="0"/>
                  <w:marBottom w:val="0"/>
                  <w:divBdr>
                    <w:top w:val="single" w:sz="2" w:space="0" w:color="E3E3E3"/>
                    <w:left w:val="single" w:sz="2" w:space="0" w:color="E3E3E3"/>
                    <w:bottom w:val="single" w:sz="2" w:space="0" w:color="E3E3E3"/>
                    <w:right w:val="single" w:sz="2" w:space="0" w:color="E3E3E3"/>
                  </w:divBdr>
                  <w:divsChild>
                    <w:div w:id="1518151228">
                      <w:marLeft w:val="0"/>
                      <w:marRight w:val="0"/>
                      <w:marTop w:val="0"/>
                      <w:marBottom w:val="0"/>
                      <w:divBdr>
                        <w:top w:val="single" w:sz="2" w:space="0" w:color="E3E3E3"/>
                        <w:left w:val="single" w:sz="2" w:space="0" w:color="E3E3E3"/>
                        <w:bottom w:val="single" w:sz="2" w:space="0" w:color="E3E3E3"/>
                        <w:right w:val="single" w:sz="2" w:space="0" w:color="E3E3E3"/>
                      </w:divBdr>
                      <w:divsChild>
                        <w:div w:id="1632662351">
                          <w:marLeft w:val="0"/>
                          <w:marRight w:val="0"/>
                          <w:marTop w:val="0"/>
                          <w:marBottom w:val="0"/>
                          <w:divBdr>
                            <w:top w:val="single" w:sz="2" w:space="0" w:color="E3E3E3"/>
                            <w:left w:val="single" w:sz="2" w:space="0" w:color="E3E3E3"/>
                            <w:bottom w:val="single" w:sz="2" w:space="0" w:color="E3E3E3"/>
                            <w:right w:val="single" w:sz="2" w:space="0" w:color="E3E3E3"/>
                          </w:divBdr>
                          <w:divsChild>
                            <w:div w:id="1918049398">
                              <w:marLeft w:val="0"/>
                              <w:marRight w:val="0"/>
                              <w:marTop w:val="0"/>
                              <w:marBottom w:val="0"/>
                              <w:divBdr>
                                <w:top w:val="single" w:sz="2" w:space="0" w:color="E3E3E3"/>
                                <w:left w:val="single" w:sz="2" w:space="0" w:color="E3E3E3"/>
                                <w:bottom w:val="single" w:sz="2" w:space="0" w:color="E3E3E3"/>
                                <w:right w:val="single" w:sz="2" w:space="0" w:color="E3E3E3"/>
                              </w:divBdr>
                              <w:divsChild>
                                <w:div w:id="714889892">
                                  <w:marLeft w:val="0"/>
                                  <w:marRight w:val="0"/>
                                  <w:marTop w:val="0"/>
                                  <w:marBottom w:val="0"/>
                                  <w:divBdr>
                                    <w:top w:val="single" w:sz="2" w:space="0" w:color="E3E3E3"/>
                                    <w:left w:val="single" w:sz="2" w:space="0" w:color="E3E3E3"/>
                                    <w:bottom w:val="single" w:sz="2" w:space="0" w:color="E3E3E3"/>
                                    <w:right w:val="single" w:sz="2" w:space="0" w:color="E3E3E3"/>
                                  </w:divBdr>
                                  <w:divsChild>
                                    <w:div w:id="17131158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21475021">
          <w:marLeft w:val="0"/>
          <w:marRight w:val="0"/>
          <w:marTop w:val="0"/>
          <w:marBottom w:val="0"/>
          <w:divBdr>
            <w:top w:val="single" w:sz="2" w:space="0" w:color="E3E3E3"/>
            <w:left w:val="single" w:sz="2" w:space="0" w:color="E3E3E3"/>
            <w:bottom w:val="single" w:sz="2" w:space="0" w:color="E3E3E3"/>
            <w:right w:val="single" w:sz="2" w:space="0" w:color="E3E3E3"/>
          </w:divBdr>
          <w:divsChild>
            <w:div w:id="1432505311">
              <w:marLeft w:val="0"/>
              <w:marRight w:val="0"/>
              <w:marTop w:val="100"/>
              <w:marBottom w:val="100"/>
              <w:divBdr>
                <w:top w:val="single" w:sz="2" w:space="0" w:color="E3E3E3"/>
                <w:left w:val="single" w:sz="2" w:space="0" w:color="E3E3E3"/>
                <w:bottom w:val="single" w:sz="2" w:space="0" w:color="E3E3E3"/>
                <w:right w:val="single" w:sz="2" w:space="0" w:color="E3E3E3"/>
              </w:divBdr>
              <w:divsChild>
                <w:div w:id="2029210848">
                  <w:marLeft w:val="0"/>
                  <w:marRight w:val="0"/>
                  <w:marTop w:val="0"/>
                  <w:marBottom w:val="0"/>
                  <w:divBdr>
                    <w:top w:val="single" w:sz="2" w:space="0" w:color="E3E3E3"/>
                    <w:left w:val="single" w:sz="2" w:space="0" w:color="E3E3E3"/>
                    <w:bottom w:val="single" w:sz="2" w:space="0" w:color="E3E3E3"/>
                    <w:right w:val="single" w:sz="2" w:space="0" w:color="E3E3E3"/>
                  </w:divBdr>
                  <w:divsChild>
                    <w:div w:id="688336665">
                      <w:marLeft w:val="0"/>
                      <w:marRight w:val="0"/>
                      <w:marTop w:val="0"/>
                      <w:marBottom w:val="0"/>
                      <w:divBdr>
                        <w:top w:val="single" w:sz="2" w:space="0" w:color="E3E3E3"/>
                        <w:left w:val="single" w:sz="2" w:space="0" w:color="E3E3E3"/>
                        <w:bottom w:val="single" w:sz="2" w:space="0" w:color="E3E3E3"/>
                        <w:right w:val="single" w:sz="2" w:space="0" w:color="E3E3E3"/>
                      </w:divBdr>
                      <w:divsChild>
                        <w:div w:id="399986841">
                          <w:marLeft w:val="0"/>
                          <w:marRight w:val="0"/>
                          <w:marTop w:val="0"/>
                          <w:marBottom w:val="0"/>
                          <w:divBdr>
                            <w:top w:val="single" w:sz="2" w:space="0" w:color="E3E3E3"/>
                            <w:left w:val="single" w:sz="2" w:space="0" w:color="E3E3E3"/>
                            <w:bottom w:val="single" w:sz="2" w:space="0" w:color="E3E3E3"/>
                            <w:right w:val="single" w:sz="2" w:space="0" w:color="E3E3E3"/>
                          </w:divBdr>
                          <w:divsChild>
                            <w:div w:id="477306479">
                              <w:marLeft w:val="0"/>
                              <w:marRight w:val="0"/>
                              <w:marTop w:val="0"/>
                              <w:marBottom w:val="0"/>
                              <w:divBdr>
                                <w:top w:val="single" w:sz="2" w:space="0" w:color="E3E3E3"/>
                                <w:left w:val="single" w:sz="2" w:space="0" w:color="E3E3E3"/>
                                <w:bottom w:val="single" w:sz="2" w:space="0" w:color="E3E3E3"/>
                                <w:right w:val="single" w:sz="2" w:space="0" w:color="E3E3E3"/>
                              </w:divBdr>
                              <w:divsChild>
                                <w:div w:id="6361115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19882524">
      <w:bodyDiv w:val="1"/>
      <w:marLeft w:val="0"/>
      <w:marRight w:val="0"/>
      <w:marTop w:val="0"/>
      <w:marBottom w:val="0"/>
      <w:divBdr>
        <w:top w:val="none" w:sz="0" w:space="0" w:color="auto"/>
        <w:left w:val="none" w:sz="0" w:space="0" w:color="auto"/>
        <w:bottom w:val="none" w:sz="0" w:space="0" w:color="auto"/>
        <w:right w:val="none" w:sz="0" w:space="0" w:color="auto"/>
      </w:divBdr>
    </w:div>
    <w:div w:id="1880387759">
      <w:bodyDiv w:val="1"/>
      <w:marLeft w:val="0"/>
      <w:marRight w:val="0"/>
      <w:marTop w:val="0"/>
      <w:marBottom w:val="0"/>
      <w:divBdr>
        <w:top w:val="none" w:sz="0" w:space="0" w:color="auto"/>
        <w:left w:val="none" w:sz="0" w:space="0" w:color="auto"/>
        <w:bottom w:val="none" w:sz="0" w:space="0" w:color="auto"/>
        <w:right w:val="none" w:sz="0" w:space="0" w:color="auto"/>
      </w:divBdr>
    </w:div>
    <w:div w:id="1924483664">
      <w:bodyDiv w:val="1"/>
      <w:marLeft w:val="0"/>
      <w:marRight w:val="0"/>
      <w:marTop w:val="0"/>
      <w:marBottom w:val="0"/>
      <w:divBdr>
        <w:top w:val="none" w:sz="0" w:space="0" w:color="auto"/>
        <w:left w:val="none" w:sz="0" w:space="0" w:color="auto"/>
        <w:bottom w:val="none" w:sz="0" w:space="0" w:color="auto"/>
        <w:right w:val="none" w:sz="0" w:space="0" w:color="auto"/>
      </w:divBdr>
    </w:div>
    <w:div w:id="1948847776">
      <w:bodyDiv w:val="1"/>
      <w:marLeft w:val="0"/>
      <w:marRight w:val="0"/>
      <w:marTop w:val="0"/>
      <w:marBottom w:val="0"/>
      <w:divBdr>
        <w:top w:val="none" w:sz="0" w:space="0" w:color="auto"/>
        <w:left w:val="none" w:sz="0" w:space="0" w:color="auto"/>
        <w:bottom w:val="none" w:sz="0" w:space="0" w:color="auto"/>
        <w:right w:val="none" w:sz="0" w:space="0" w:color="auto"/>
      </w:divBdr>
    </w:div>
    <w:div w:id="1955674691">
      <w:bodyDiv w:val="1"/>
      <w:marLeft w:val="0"/>
      <w:marRight w:val="0"/>
      <w:marTop w:val="0"/>
      <w:marBottom w:val="0"/>
      <w:divBdr>
        <w:top w:val="none" w:sz="0" w:space="0" w:color="auto"/>
        <w:left w:val="none" w:sz="0" w:space="0" w:color="auto"/>
        <w:bottom w:val="none" w:sz="0" w:space="0" w:color="auto"/>
        <w:right w:val="none" w:sz="0" w:space="0" w:color="auto"/>
      </w:divBdr>
      <w:divsChild>
        <w:div w:id="986083762">
          <w:marLeft w:val="0"/>
          <w:marRight w:val="0"/>
          <w:marTop w:val="0"/>
          <w:marBottom w:val="0"/>
          <w:divBdr>
            <w:top w:val="none" w:sz="0" w:space="0" w:color="auto"/>
            <w:left w:val="none" w:sz="0" w:space="0" w:color="auto"/>
            <w:bottom w:val="none" w:sz="0" w:space="0" w:color="auto"/>
            <w:right w:val="none" w:sz="0" w:space="0" w:color="auto"/>
          </w:divBdr>
          <w:divsChild>
            <w:div w:id="1703632107">
              <w:marLeft w:val="0"/>
              <w:marRight w:val="0"/>
              <w:marTop w:val="0"/>
              <w:marBottom w:val="0"/>
              <w:divBdr>
                <w:top w:val="none" w:sz="0" w:space="0" w:color="auto"/>
                <w:left w:val="none" w:sz="0" w:space="0" w:color="auto"/>
                <w:bottom w:val="none" w:sz="0" w:space="0" w:color="auto"/>
                <w:right w:val="none" w:sz="0" w:space="0" w:color="auto"/>
              </w:divBdr>
              <w:divsChild>
                <w:div w:id="2100370243">
                  <w:marLeft w:val="0"/>
                  <w:marRight w:val="0"/>
                  <w:marTop w:val="0"/>
                  <w:marBottom w:val="0"/>
                  <w:divBdr>
                    <w:top w:val="none" w:sz="0" w:space="0" w:color="auto"/>
                    <w:left w:val="none" w:sz="0" w:space="0" w:color="auto"/>
                    <w:bottom w:val="none" w:sz="0" w:space="0" w:color="auto"/>
                    <w:right w:val="none" w:sz="0" w:space="0" w:color="auto"/>
                  </w:divBdr>
                  <w:divsChild>
                    <w:div w:id="133368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261977">
      <w:bodyDiv w:val="1"/>
      <w:marLeft w:val="0"/>
      <w:marRight w:val="0"/>
      <w:marTop w:val="0"/>
      <w:marBottom w:val="0"/>
      <w:divBdr>
        <w:top w:val="none" w:sz="0" w:space="0" w:color="auto"/>
        <w:left w:val="none" w:sz="0" w:space="0" w:color="auto"/>
        <w:bottom w:val="none" w:sz="0" w:space="0" w:color="auto"/>
        <w:right w:val="none" w:sz="0" w:space="0" w:color="auto"/>
      </w:divBdr>
      <w:divsChild>
        <w:div w:id="2003006071">
          <w:marLeft w:val="0"/>
          <w:marRight w:val="0"/>
          <w:marTop w:val="0"/>
          <w:marBottom w:val="0"/>
          <w:divBdr>
            <w:top w:val="single" w:sz="6" w:space="0" w:color="5B616B"/>
            <w:left w:val="single" w:sz="6" w:space="0" w:color="5B616B"/>
            <w:bottom w:val="single" w:sz="6" w:space="0" w:color="5B616B"/>
            <w:right w:val="single" w:sz="6" w:space="0" w:color="5B616B"/>
          </w:divBdr>
        </w:div>
        <w:div w:id="1554393047">
          <w:marLeft w:val="0"/>
          <w:marRight w:val="0"/>
          <w:marTop w:val="0"/>
          <w:marBottom w:val="0"/>
          <w:divBdr>
            <w:top w:val="none" w:sz="0" w:space="0" w:color="auto"/>
            <w:left w:val="none" w:sz="0" w:space="0" w:color="auto"/>
            <w:bottom w:val="none" w:sz="0" w:space="0" w:color="auto"/>
            <w:right w:val="none" w:sz="0" w:space="0" w:color="auto"/>
          </w:divBdr>
        </w:div>
      </w:divsChild>
    </w:div>
    <w:div w:id="1964387318">
      <w:bodyDiv w:val="1"/>
      <w:marLeft w:val="0"/>
      <w:marRight w:val="0"/>
      <w:marTop w:val="0"/>
      <w:marBottom w:val="0"/>
      <w:divBdr>
        <w:top w:val="none" w:sz="0" w:space="0" w:color="auto"/>
        <w:left w:val="none" w:sz="0" w:space="0" w:color="auto"/>
        <w:bottom w:val="none" w:sz="0" w:space="0" w:color="auto"/>
        <w:right w:val="none" w:sz="0" w:space="0" w:color="auto"/>
      </w:divBdr>
    </w:div>
    <w:div w:id="1990212513">
      <w:bodyDiv w:val="1"/>
      <w:marLeft w:val="0"/>
      <w:marRight w:val="0"/>
      <w:marTop w:val="0"/>
      <w:marBottom w:val="0"/>
      <w:divBdr>
        <w:top w:val="none" w:sz="0" w:space="0" w:color="auto"/>
        <w:left w:val="none" w:sz="0" w:space="0" w:color="auto"/>
        <w:bottom w:val="none" w:sz="0" w:space="0" w:color="auto"/>
        <w:right w:val="none" w:sz="0" w:space="0" w:color="auto"/>
      </w:divBdr>
    </w:div>
    <w:div w:id="2012446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888-017-1383-2" TargetMode="External"/><Relationship Id="rId13" Type="http://schemas.openxmlformats.org/officeDocument/2006/relationships/hyperlink" Target="https://doi.org/10.3389/fpsyt.2018.00420" TargetMode="External"/><Relationship Id="rId18" Type="http://schemas.openxmlformats.org/officeDocument/2006/relationships/hyperlink" Target="https://doi.org/10.1521/pedi_2017_31_309"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07/s11920-014-0534-0" TargetMode="External"/><Relationship Id="rId7" Type="http://schemas.openxmlformats.org/officeDocument/2006/relationships/hyperlink" Target="https://doi.org/10.1080/09638237.2017.1294739" TargetMode="External"/><Relationship Id="rId12" Type="http://schemas.openxmlformats.org/officeDocument/2006/relationships/hyperlink" Target="https://doi.org/10.1038/nrdp.2018.29" TargetMode="External"/><Relationship Id="rId17" Type="http://schemas.openxmlformats.org/officeDocument/2006/relationships/hyperlink" Target="https://doi.org/10.9740/mhc.2016.03.6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7759/cureus.9474" TargetMode="External"/><Relationship Id="rId20" Type="http://schemas.openxmlformats.org/officeDocument/2006/relationships/hyperlink" Target="https://doi.org/10.1038/s41380-019-0442-0" TargetMode="External"/><Relationship Id="rId1" Type="http://schemas.openxmlformats.org/officeDocument/2006/relationships/numbering" Target="numbering.xml"/><Relationship Id="rId6" Type="http://schemas.openxmlformats.org/officeDocument/2006/relationships/hyperlink" Target="https://doi.org/10.3389/fpsyt.2021.721361" TargetMode="External"/><Relationship Id="rId11" Type="http://schemas.openxmlformats.org/officeDocument/2006/relationships/hyperlink" Target="https://doi.org/10.1017/S0033291719001260" TargetMode="External"/><Relationship Id="rId24" Type="http://schemas.openxmlformats.org/officeDocument/2006/relationships/hyperlink" Target="https://doi.org/10.1001/jamapsychiatry.2020.3598" TargetMode="External"/><Relationship Id="rId5" Type="http://schemas.openxmlformats.org/officeDocument/2006/relationships/hyperlink" Target="https://doi.org/10.1176/appi.books.9780890425596" TargetMode="External"/><Relationship Id="rId15" Type="http://schemas.openxmlformats.org/officeDocument/2006/relationships/hyperlink" Target="https://doi.org/10.1007/s10802-016-0225-x" TargetMode="External"/><Relationship Id="rId23" Type="http://schemas.openxmlformats.org/officeDocument/2006/relationships/hyperlink" Target="https://doi.org/10.1007/s40719-021-00219-9" TargetMode="External"/><Relationship Id="rId10" Type="http://schemas.openxmlformats.org/officeDocument/2006/relationships/hyperlink" Target="https://doi.org/10.1126/science.847460" TargetMode="External"/><Relationship Id="rId19" Type="http://schemas.openxmlformats.org/officeDocument/2006/relationships/hyperlink" Target="https://doi.org/10.4103/0972-6748.196046" TargetMode="External"/><Relationship Id="rId4" Type="http://schemas.openxmlformats.org/officeDocument/2006/relationships/webSettings" Target="webSettings.xml"/><Relationship Id="rId9" Type="http://schemas.openxmlformats.org/officeDocument/2006/relationships/hyperlink" Target="https://doi.org/10.1016/j.jad.2020.11.111" TargetMode="External"/><Relationship Id="rId14" Type="http://schemas.openxmlformats.org/officeDocument/2006/relationships/hyperlink" Target="https://doi.org/10.3390/brainsci8110201" TargetMode="External"/><Relationship Id="rId22" Type="http://schemas.openxmlformats.org/officeDocument/2006/relationships/hyperlink" Target="https://doi.org/10.1037/abn00001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BD83F10-C7E5-A948-8AF4-CDD3EF75C1C0}">
  <we:reference id="8c1c3d44-57e9-40d7-86e4-4adf61fea1dd" version="2.1.0.1" store="EXCatalog" storeType="EXCatalog"/>
  <we:alternateReferences>
    <we:reference id="WA104380122" version="2.1.0.1" store="en-GB" storeType="OMEX"/>
  </we:alternateReferences>
  <we:properties>
    <we:property name="citations" value="{&quot;-2049376838&quot;:{&quot;referencesIds&quot;:[&quot;doc:65dba77b2d7a3702c7c31526&quot;],&quot;referencesOptions&quot;:{&quot;doc:65dba77b2d7a3702c7c31526&quot;:{&quot;author&quot;:true,&quot;year&quot;:true,&quot;pageReplace&quot;:&quot;&quot;,&quot;prefix&quot;:&quot;&quot;,&quot;suffix&quot;:&quot;&quot;}},&quot;hasBrokenReferences&quot;:false,&quot;hasManualEdits&quot;:false,&quot;citationType&quot;:&quot;inline&quot;,&quot;id&quot;:-2049376838,&quot;citationText&quot;:&quot;&lt;span style=\&quot;font-family:Times New Roman;font-size:16px;color:#000000\&quot;&gt;(May et al., 2016)&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cm.version" value="2"/>
    <we:property name="rw.subscriberId" value="&quot;0&quot;"/>
    <we:property name="rw.userId" value="&quot;user:634ab6008f083331fd75ccf5&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1624</TotalTime>
  <Pages>14</Pages>
  <Words>3526</Words>
  <Characters>21972</Characters>
  <Application>Microsoft Office Word</Application>
  <DocSecurity>0</DocSecurity>
  <Lines>422</Lines>
  <Paragraphs>50</Paragraphs>
  <ScaleCrop>false</ScaleCrop>
  <Company/>
  <LinksUpToDate>false</LinksUpToDate>
  <CharactersWithSpaces>25448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Evans (1800672)</dc:creator>
  <cp:keywords/>
  <dc:description/>
  <cp:lastModifiedBy>Kayleigh Evans (1800672)</cp:lastModifiedBy>
  <cp:revision>434</cp:revision>
  <dcterms:created xsi:type="dcterms:W3CDTF">2024-02-18T14:52:00Z</dcterms:created>
  <dcterms:modified xsi:type="dcterms:W3CDTF">2024-02-29T13:17:00Z</dcterms:modified>
</cp:coreProperties>
</file>