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E18DDAC" w14:textId="079A0CCF" w:rsidR="00E20DA4" w:rsidRDefault="00E20DA4">
      <w:r>
        <w:rPr>
          <w:noProof/>
        </w:rPr>
        <mc:AlternateContent>
          <mc:Choice Requires="wps">
            <w:drawing>
              <wp:anchor distT="0" distB="0" distL="114300" distR="114300" simplePos="0" relativeHeight="251658240" behindDoc="0" locked="0" layoutInCell="1" allowOverlap="1" wp14:anchorId="1A6FD9F1" wp14:editId="2E9C91D8">
                <wp:simplePos x="0" y="0"/>
                <wp:positionH relativeFrom="column">
                  <wp:posOffset>-70338</wp:posOffset>
                </wp:positionH>
                <wp:positionV relativeFrom="paragraph">
                  <wp:posOffset>-117231</wp:posOffset>
                </wp:positionV>
                <wp:extent cx="5779476" cy="445477"/>
                <wp:effectExtent l="0" t="0" r="12065" b="12065"/>
                <wp:wrapNone/>
                <wp:docPr id="1" name="Text Box 1"/>
                <wp:cNvGraphicFramePr/>
                <a:graphic xmlns:a="http://schemas.openxmlformats.org/drawingml/2006/main">
                  <a:graphicData uri="http://schemas.microsoft.com/office/word/2010/wordprocessingShape">
                    <wps:wsp>
                      <wps:cNvSpPr txBox="1"/>
                      <wps:spPr>
                        <a:xfrm>
                          <a:off x="0" y="0"/>
                          <a:ext cx="5779476" cy="445477"/>
                        </a:xfrm>
                        <a:prstGeom prst="rect">
                          <a:avLst/>
                        </a:prstGeom>
                        <a:solidFill>
                          <a:schemeClr val="lt1"/>
                        </a:solidFill>
                        <a:ln w="6350">
                          <a:solidFill>
                            <a:prstClr val="black"/>
                          </a:solidFill>
                        </a:ln>
                      </wps:spPr>
                      <wps:txbx>
                        <w:txbxContent>
                          <w:p w14:paraId="4AD17EB2" w14:textId="565C9528" w:rsidR="00E20DA4" w:rsidRDefault="00E20DA4">
                            <w:r>
                              <w:t xml:space="preserve">The importance of supporting children, young peoples and families with English as an additional Language within education.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1A6FD9F1" id="_x0000_t202" coordsize="21600,21600" o:spt="202" path="m,l,21600r21600,l21600,xe">
                <v:stroke joinstyle="miter"/>
                <v:path gradientshapeok="t" o:connecttype="rect"/>
              </v:shapetype>
              <v:shape id="Text Box 1" o:spid="_x0000_s1026" type="#_x0000_t202" style="position:absolute;margin-left:-5.55pt;margin-top:-9.25pt;width:455.1pt;height:35.1pt;z-index:2516582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" fillcolor="white [3201]" strokeweight=".5pt">
                <v:textbox>
                  <w:txbxContent>
                    <w:p w14:paraId="4AD17EB2" w14:textId="565C9528" w:rsidR="00E20DA4" w:rsidRDefault="00E20DA4">
                      <w:r>
                        <w:t xml:space="preserve">The importance of supporting children, young peoples and families with English as an additional Language within education. </w:t>
                      </w:r>
                    </w:p>
                  </w:txbxContent>
                </v:textbox>
              </v:shape>
            </w:pict>
          </mc:Fallback>
        </mc:AlternateContent>
      </w:r>
    </w:p>
    <w:p w14:paraId="67139E58" w14:textId="2299F325" w:rsidR="00E20DA4" w:rsidRDefault="00E20DA4"/>
    <w:p w14:paraId="1F1DB1B1" w14:textId="259D30EC" w:rsidR="00E20DA4" w:rsidRDefault="00B7615D">
      <w:r>
        <w:rPr>
          <w:noProof/>
        </w:rPr>
        <mc:AlternateContent>
          <mc:Choice Requires="wps">
            <w:drawing>
              <wp:anchor distT="0" distB="0" distL="114300" distR="114300" simplePos="0" relativeHeight="251658241" behindDoc="0" locked="0" layoutInCell="1" allowOverlap="1" wp14:anchorId="08D00020" wp14:editId="683680F3">
                <wp:simplePos x="0" y="0"/>
                <wp:positionH relativeFrom="column">
                  <wp:posOffset>-773430</wp:posOffset>
                </wp:positionH>
                <wp:positionV relativeFrom="paragraph">
                  <wp:posOffset>258543</wp:posOffset>
                </wp:positionV>
                <wp:extent cx="7267575" cy="673100"/>
                <wp:effectExtent l="0" t="0" r="9525" b="12700"/>
                <wp:wrapNone/>
                <wp:docPr id="2" name="Text Box 2"/>
                <wp:cNvGraphicFramePr/>
                <a:graphic xmlns:a="http://schemas.openxmlformats.org/drawingml/2006/main">
                  <a:graphicData uri="http://schemas.microsoft.com/office/word/2010/wordprocessingShape">
                    <wps:wsp>
                      <wps:cNvSpPr txBox="1"/>
                      <wps:spPr>
                        <a:xfrm>
                          <a:off x="0" y="0"/>
                          <a:ext cx="7267575" cy="673100"/>
                        </a:xfrm>
                        <a:prstGeom prst="rect">
                          <a:avLst/>
                        </a:prstGeom>
                        <a:solidFill>
                          <a:schemeClr val="lt1"/>
                        </a:solidFill>
                        <a:ln w="6350">
                          <a:solidFill>
                            <a:prstClr val="black"/>
                          </a:solidFill>
                        </a:ln>
                      </wps:spPr>
                      <wps:txbx>
                        <w:txbxContent>
                          <w:p w14:paraId="1D4A9DB8" w14:textId="679D1B07" w:rsidR="00E20DA4" w:rsidRDefault="00E20DA4">
                            <w:r>
                              <w:t xml:space="preserve">The briefing paper supply all </w:t>
                            </w:r>
                            <w:r w:rsidR="00F22680">
                              <w:t xml:space="preserve">childcare </w:t>
                            </w:r>
                            <w:r>
                              <w:t>practitioners with useful relevant information about when working with children with English as an additional needs and their families. This briefing paper takes a look at the relevant and links with articles in the United Nations Convention on the Rights of the Child (UNCRC).</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8D00020" id="Text Box 2" o:spid="_x0000_s1027" type="#_x0000_t202" style="position:absolute;margin-left:-60.9pt;margin-top:20.35pt;width:572.25pt;height:53pt;z-index:251658241;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" fillcolor="white [3201]" strokeweight=".5pt">
                <v:textbox>
                  <w:txbxContent>
                    <w:p w14:paraId="1D4A9DB8" w14:textId="679D1B07" w:rsidR="00E20DA4" w:rsidRDefault="00E20DA4">
                      <w:r>
                        <w:t xml:space="preserve">The briefing paper supply all </w:t>
                      </w:r>
                      <w:r w:rsidR="00F22680">
                        <w:t xml:space="preserve">childcare </w:t>
                      </w:r>
                      <w:r>
                        <w:t>practitioners with useful relevant information about when working with children with English as an additional needs and their families. This briefing paper takes a look at the relevant and links with articles in the United Nations Convention on the Rights of the Child (UNCRC).</w:t>
                      </w:r>
                    </w:p>
                  </w:txbxContent>
                </v:textbox>
              </v:shape>
            </w:pict>
          </mc:Fallback>
        </mc:AlternateContent>
      </w:r>
    </w:p>
    <w:p w14:paraId="334D986F" w14:textId="4120E27A" w:rsidR="00E20DA4" w:rsidRDefault="00E20DA4"/>
    <w:p w14:paraId="4AA6AB59" w14:textId="1DC22810" w:rsidR="00E20DA4" w:rsidRDefault="00E20DA4"/>
    <w:p w14:paraId="1619CDEA" w14:textId="5D5BD8D4" w:rsidR="00E20DA4" w:rsidRDefault="00E20DA4"/>
    <w:p w14:paraId="7070DE93" w14:textId="2A272929" w:rsidR="00E20DA4" w:rsidRDefault="00E20DA4"/>
    <w:p w14:paraId="63A91BE3" w14:textId="5FA28D2D" w:rsidR="00E20DA4" w:rsidRDefault="00B7615D">
      <w:r>
        <w:rPr>
          <w:noProof/>
        </w:rPr>
        <mc:AlternateContent>
          <mc:Choice Requires="wps">
            <w:drawing>
              <wp:anchor distT="0" distB="0" distL="114300" distR="114300" simplePos="0" relativeHeight="251658243" behindDoc="0" locked="0" layoutInCell="1" allowOverlap="1" wp14:anchorId="68251486" wp14:editId="47008938">
                <wp:simplePos x="0" y="0"/>
                <wp:positionH relativeFrom="column">
                  <wp:posOffset>-715107</wp:posOffset>
                </wp:positionH>
                <wp:positionV relativeFrom="paragraph">
                  <wp:posOffset>273734</wp:posOffset>
                </wp:positionV>
                <wp:extent cx="4044462" cy="644769"/>
                <wp:effectExtent l="0" t="0" r="6985" b="15875"/>
                <wp:wrapNone/>
                <wp:docPr id="4" name="Text Box 4"/>
                <wp:cNvGraphicFramePr/>
                <a:graphic xmlns:a="http://schemas.openxmlformats.org/drawingml/2006/main">
                  <a:graphicData uri="http://schemas.microsoft.com/office/word/2010/wordprocessingShape">
                    <wps:wsp>
                      <wps:cNvSpPr txBox="1"/>
                      <wps:spPr>
                        <a:xfrm>
                          <a:off x="0" y="0"/>
                          <a:ext cx="4044462" cy="644769"/>
                        </a:xfrm>
                        <a:prstGeom prst="rect">
                          <a:avLst/>
                        </a:prstGeom>
                        <a:solidFill>
                          <a:schemeClr val="lt1"/>
                        </a:solidFill>
                        <a:ln w="6350">
                          <a:solidFill>
                            <a:prstClr val="black"/>
                          </a:solidFill>
                        </a:ln>
                      </wps:spPr>
                      <wps:txbx>
                        <w:txbxContent>
                          <w:p w14:paraId="493CBE49" w14:textId="1FEBE8D1" w:rsidR="00E20DA4" w:rsidRDefault="00E20DA4">
                            <w:r>
                              <w:t xml:space="preserve">Article 2 - </w:t>
                            </w:r>
                            <w:r>
                              <w:t xml:space="preserve">All children </w:t>
                            </w:r>
                            <w:r>
                              <w:t xml:space="preserve">and young people have the right to be protected against discrimination, regardless of the children. colour, religion, sex or disability.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8251486" id="Text Box 4" o:spid="_x0000_s1028" type="#_x0000_t202" style="position:absolute;margin-left:-56.3pt;margin-top:21.55pt;width:318.45pt;height:50.75pt;z-index:251658243;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" fillcolor="white [3201]" strokeweight=".5pt">
                <v:textbox>
                  <w:txbxContent>
                    <w:p w14:paraId="493CBE49" w14:textId="1FEBE8D1" w:rsidR="00E20DA4" w:rsidRDefault="00E20DA4">
                      <w:r>
                        <w:t xml:space="preserve">Article 2 - </w:t>
                      </w:r>
                      <w:r>
                        <w:t xml:space="preserve">All children </w:t>
                      </w:r>
                      <w:r>
                        <w:t xml:space="preserve">and young people have the right to be protected against discrimination, regardless of the children. colour, religion, sex or disability. </w:t>
                      </w:r>
                    </w:p>
                  </w:txbxContent>
                </v:textbox>
              </v:shape>
            </w:pict>
          </mc:Fallback>
        </mc:AlternateContent>
      </w:r>
    </w:p>
    <w:p w14:paraId="31E74B8C" w14:textId="786F4477" w:rsidR="00E20DA4" w:rsidRDefault="00E20DA4"/>
    <w:p w14:paraId="5F61888A" w14:textId="71799C49" w:rsidR="00E20DA4" w:rsidRDefault="00E20DA4"/>
    <w:p w14:paraId="4D1298E1" w14:textId="1FB040D7" w:rsidR="00E20DA4" w:rsidRDefault="00E20DA4"/>
    <w:p w14:paraId="0AFD5D96" w14:textId="385D4CEE" w:rsidR="00E20DA4" w:rsidRDefault="00E20DA4"/>
    <w:p w14:paraId="42F0663D" w14:textId="2AE4BD61" w:rsidR="00E20DA4" w:rsidRDefault="00B7615D">
      <w:r>
        <w:rPr>
          <w:noProof/>
        </w:rPr>
        <mc:AlternateContent>
          <mc:Choice Requires="wps">
            <w:drawing>
              <wp:anchor distT="0" distB="0" distL="114300" distR="114300" simplePos="0" relativeHeight="251658247" behindDoc="0" locked="0" layoutInCell="1" allowOverlap="1" wp14:anchorId="62803853" wp14:editId="2C256525">
                <wp:simplePos x="0" y="0"/>
                <wp:positionH relativeFrom="column">
                  <wp:posOffset>-825500</wp:posOffset>
                </wp:positionH>
                <wp:positionV relativeFrom="paragraph">
                  <wp:posOffset>156601</wp:posOffset>
                </wp:positionV>
                <wp:extent cx="7200900" cy="3162300"/>
                <wp:effectExtent l="0" t="0" r="12700" b="12700"/>
                <wp:wrapNone/>
                <wp:docPr id="8" name="Text Box 8"/>
                <wp:cNvGraphicFramePr/>
                <a:graphic xmlns:a="http://schemas.openxmlformats.org/drawingml/2006/main">
                  <a:graphicData uri="http://schemas.microsoft.com/office/word/2010/wordprocessingShape">
                    <wps:wsp>
                      <wps:cNvSpPr txBox="1"/>
                      <wps:spPr>
                        <a:xfrm>
                          <a:off x="0" y="0"/>
                          <a:ext cx="7200900" cy="3162300"/>
                        </a:xfrm>
                        <a:prstGeom prst="rect">
                          <a:avLst/>
                        </a:prstGeom>
                        <a:solidFill>
                          <a:schemeClr val="lt1"/>
                        </a:solidFill>
                        <a:ln w="6350">
                          <a:solidFill>
                            <a:prstClr val="black"/>
                          </a:solidFill>
                        </a:ln>
                      </wps:spPr>
                      <wps:txbx>
                        <w:txbxContent>
                          <w:p w14:paraId="30EE2507" w14:textId="071CBCAC" w:rsidR="00E20DA4" w:rsidRDefault="00E20DA4">
                            <w:r>
                              <w:t>The Equality Act 2010 put responsibilities on education settings to make sure that they take steps to banish discrimination and make sure that they promote equality. Statutory reasonability’s came into force in April 2011, following the introduction of the Act. The well-being of future generation Act 2015 aim of equality is highlighted and the aim needs to be met by April 2016</w:t>
                            </w:r>
                            <w:r w:rsidR="00675B30">
                              <w:t xml:space="preserve"> </w:t>
                            </w:r>
                            <w:r w:rsidR="000F4794">
                              <w:t xml:space="preserve">(Welsh Assembly </w:t>
                            </w:r>
                            <w:r w:rsidR="00E74EDC">
                              <w:t xml:space="preserve">Government, </w:t>
                            </w:r>
                            <w:r w:rsidR="00815F42">
                              <w:t>No date</w:t>
                            </w:r>
                            <w:r w:rsidR="005812C0">
                              <w:t>)</w:t>
                            </w:r>
                            <w:r>
                              <w:t xml:space="preserve">. </w:t>
                            </w:r>
                          </w:p>
                          <w:p w14:paraId="4EEE9EDD" w14:textId="3351659E" w:rsidR="00E20DA4" w:rsidRDefault="00E20DA4"/>
                          <w:p w14:paraId="54B4365D" w14:textId="7675E61A" w:rsidR="00E20DA4" w:rsidRDefault="00E20DA4">
                            <w:r>
                              <w:t>Education setting policies and procedures need to be updated regularly, especially when legislation, this protects the right of the child. In the education setting. practitioners need to place the importance’s of improving the professional development and update their training when needed</w:t>
                            </w:r>
                            <w:r w:rsidR="00AF3E90">
                              <w:t xml:space="preserve"> </w:t>
                            </w:r>
                            <w:r w:rsidR="00AF3E90">
                              <w:t xml:space="preserve">(Welsh Assembly Government, No date). </w:t>
                            </w:r>
                          </w:p>
                          <w:p w14:paraId="56890099" w14:textId="60E8C865" w:rsidR="00E20DA4" w:rsidRDefault="00E20DA4"/>
                          <w:p w14:paraId="1B23A1CE" w14:textId="12918300" w:rsidR="00E20DA4" w:rsidRDefault="00E20DA4">
                            <w:r>
                              <w:t>Education setting practitioners need to show commitment to make sure that equality of opportunity for all children and young people in their care. A culture of diversity and inclusion need to be encouraged in childcare settings and by doing his, it allow the children and their family to have the confidence to tell the education setting about any additional learning needs or disability</w:t>
                            </w:r>
                            <w:r w:rsidR="00A4288F">
                              <w:t xml:space="preserve"> (Welsh Government, No date)</w:t>
                            </w:r>
                            <w:r>
                              <w:t xml:space="preserve">. </w:t>
                            </w:r>
                          </w:p>
                          <w:p w14:paraId="5D5CAA39" w14:textId="2D980A6F" w:rsidR="00E20DA4" w:rsidRDefault="00E20DA4">
                            <w:r>
                              <w:t>The United Nations Convention on the Rights of Persons with Disabilities (UNCRPD) which came into force in December 2006. The UNCRPD has 50 articles that promise to protect the rights of children who have a disability, allowing improvements to access education and society</w:t>
                            </w:r>
                            <w:r w:rsidR="00337732">
                              <w:t xml:space="preserve"> (Equality and Human rights, No date).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2803853" id="Text Box 8" o:spid="_x0000_s1029" type="#_x0000_t202" style="position:absolute;margin-left:-65pt;margin-top:12.35pt;width:567pt;height:249pt;z-index:251658247;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" fillcolor="white [3201]" strokeweight=".5pt">
                <v:textbox>
                  <w:txbxContent>
                    <w:p w14:paraId="30EE2507" w14:textId="071CBCAC" w:rsidR="00E20DA4" w:rsidRDefault="00E20DA4">
                      <w:r>
                        <w:t>The Equality Act 2010 put responsibilities on education settings to make sure that they take steps to banish discrimination and make sure that they promote equality. Statutory reasonability’s came into force in April 2011, following the introduction of the Act. The well-being of future generation Act 2015 aim of equality is highlighted and the aim needs to be met by April 2016</w:t>
                      </w:r>
                      <w:r w:rsidR="00675B30">
                        <w:t xml:space="preserve"> </w:t>
                      </w:r>
                      <w:r w:rsidR="000F4794">
                        <w:t xml:space="preserve">(Welsh Assembly </w:t>
                      </w:r>
                      <w:r w:rsidR="00E74EDC">
                        <w:t xml:space="preserve">Government, </w:t>
                      </w:r>
                      <w:r w:rsidR="00815F42">
                        <w:t>No date</w:t>
                      </w:r>
                      <w:r w:rsidR="005812C0">
                        <w:t>)</w:t>
                      </w:r>
                      <w:r>
                        <w:t xml:space="preserve">. </w:t>
                      </w:r>
                    </w:p>
                    <w:p w14:paraId="4EEE9EDD" w14:textId="3351659E" w:rsidR="00E20DA4" w:rsidRDefault="00E20DA4"/>
                    <w:p w14:paraId="54B4365D" w14:textId="7675E61A" w:rsidR="00E20DA4" w:rsidRDefault="00E20DA4">
                      <w:r>
                        <w:t>Education setting policies and procedures need to be updated regularly, especially when legislation, this protects the right of the child. In the education setting. practitioners need to place the importance’s of improving the professional development and update their training when needed</w:t>
                      </w:r>
                      <w:r w:rsidR="00AF3E90">
                        <w:t xml:space="preserve"> </w:t>
                      </w:r>
                      <w:r w:rsidR="00AF3E90">
                        <w:t xml:space="preserve">(Welsh Assembly Government, No date). </w:t>
                      </w:r>
                    </w:p>
                    <w:p w14:paraId="56890099" w14:textId="60E8C865" w:rsidR="00E20DA4" w:rsidRDefault="00E20DA4"/>
                    <w:p w14:paraId="1B23A1CE" w14:textId="12918300" w:rsidR="00E20DA4" w:rsidRDefault="00E20DA4">
                      <w:r>
                        <w:t>Education setting practitioners need to show commitment to make sure that equality of opportunity for all children and young people in their care. A culture of diversity and inclusion need to be encouraged in childcare settings and by doing his, it allow the children and their family to have the confidence to tell the education setting about any additional learning needs or disability</w:t>
                      </w:r>
                      <w:r w:rsidR="00A4288F">
                        <w:t xml:space="preserve"> (Welsh Government, No date)</w:t>
                      </w:r>
                      <w:r>
                        <w:t xml:space="preserve">. </w:t>
                      </w:r>
                    </w:p>
                    <w:p w14:paraId="5D5CAA39" w14:textId="2D980A6F" w:rsidR="00E20DA4" w:rsidRDefault="00E20DA4">
                      <w:r>
                        <w:t>The United Nations Convention on the Rights of Persons with Disabilities (UNCRPD) which came into force in December 2006. The UNCRPD has 50 articles that promise to protect the rights of children who have a disability, allowing improvements to access education and society</w:t>
                      </w:r>
                      <w:r w:rsidR="00337732">
                        <w:t xml:space="preserve"> (Equality and Human rights, No date). </w:t>
                      </w:r>
                    </w:p>
                  </w:txbxContent>
                </v:textbox>
              </v:shape>
            </w:pict>
          </mc:Fallback>
        </mc:AlternateContent>
      </w:r>
    </w:p>
    <w:p w14:paraId="58761D0F" w14:textId="65528C7E" w:rsidR="00E20DA4" w:rsidRDefault="00E20DA4"/>
    <w:p w14:paraId="7CDF2F78" w14:textId="1B1CF0F9" w:rsidR="00E20DA4" w:rsidRDefault="00E20DA4"/>
    <w:p w14:paraId="6E10F723" w14:textId="2B1C3A02" w:rsidR="00E20DA4" w:rsidRDefault="00E20DA4"/>
    <w:p w14:paraId="5D16C7B4" w14:textId="74101ABC" w:rsidR="00E20DA4" w:rsidRDefault="00E20DA4"/>
    <w:p w14:paraId="4777F7E2" w14:textId="7B08C37E" w:rsidR="00E20DA4" w:rsidRDefault="00E20DA4"/>
    <w:p w14:paraId="628EB155" w14:textId="4A4FBA8E" w:rsidR="00E20DA4" w:rsidRDefault="00E20DA4"/>
    <w:p w14:paraId="0BEEDEAE" w14:textId="60350FD2" w:rsidR="00E20DA4" w:rsidRDefault="00E20DA4"/>
    <w:p w14:paraId="14444B6A" w14:textId="44F8F3A5" w:rsidR="00E20DA4" w:rsidRDefault="00E20DA4"/>
    <w:p w14:paraId="7D9F2E7B" w14:textId="5DD5B0EE" w:rsidR="00E20DA4" w:rsidRDefault="00E20DA4"/>
    <w:p w14:paraId="1949455B" w14:textId="44D4BEBB" w:rsidR="00E20DA4" w:rsidRDefault="00E20DA4"/>
    <w:p w14:paraId="4A02E389" w14:textId="051BBF8F" w:rsidR="00E20DA4" w:rsidRDefault="00E20DA4"/>
    <w:p w14:paraId="06E17AB3" w14:textId="65E38194" w:rsidR="00E20DA4" w:rsidRDefault="00E20DA4"/>
    <w:p w14:paraId="3A6F1F0E" w14:textId="37D4FCB3" w:rsidR="00E20DA4" w:rsidRDefault="00E20DA4"/>
    <w:p w14:paraId="3053FD4F" w14:textId="4E4EC7A7" w:rsidR="00E20DA4" w:rsidRDefault="00E20DA4"/>
    <w:p w14:paraId="53F414CE" w14:textId="2DDFB63A" w:rsidR="00E20DA4" w:rsidRDefault="00E20DA4"/>
    <w:p w14:paraId="00AF0B4D" w14:textId="5FDA6F98" w:rsidR="00E20DA4" w:rsidRDefault="00E20DA4"/>
    <w:p w14:paraId="036C71C5" w14:textId="0FF24FE8" w:rsidR="00E20DA4" w:rsidRDefault="00E20DA4"/>
    <w:p w14:paraId="497327F0" w14:textId="5079B454" w:rsidR="00E20DA4" w:rsidRDefault="00E20DA4"/>
    <w:p w14:paraId="05A50BF5" w14:textId="7AFD8BA1" w:rsidR="00E20DA4" w:rsidRDefault="00E20DA4"/>
    <w:p w14:paraId="4DA8EF2F" w14:textId="175EC7F1" w:rsidR="00E20DA4" w:rsidRDefault="00B7615D">
      <w:r>
        <w:rPr>
          <w:noProof/>
        </w:rPr>
        <mc:AlternateContent>
          <mc:Choice Requires="wps">
            <w:drawing>
              <wp:anchor distT="0" distB="0" distL="114300" distR="114300" simplePos="0" relativeHeight="251658245" behindDoc="0" locked="0" layoutInCell="1" allowOverlap="1" wp14:anchorId="68AEAA6D" wp14:editId="4135C056">
                <wp:simplePos x="0" y="0"/>
                <wp:positionH relativeFrom="column">
                  <wp:posOffset>2929988</wp:posOffset>
                </wp:positionH>
                <wp:positionV relativeFrom="paragraph">
                  <wp:posOffset>65893</wp:posOffset>
                </wp:positionV>
                <wp:extent cx="3251200" cy="283845"/>
                <wp:effectExtent l="0" t="0" r="12700" b="8255"/>
                <wp:wrapNone/>
                <wp:docPr id="6" name="Text Box 6"/>
                <wp:cNvGraphicFramePr/>
                <a:graphic xmlns:a="http://schemas.openxmlformats.org/drawingml/2006/main">
                  <a:graphicData uri="http://schemas.microsoft.com/office/word/2010/wordprocessingShape">
                    <wps:wsp>
                      <wps:cNvSpPr txBox="1"/>
                      <wps:spPr>
                        <a:xfrm>
                          <a:off x="0" y="0"/>
                          <a:ext cx="3251200" cy="283845"/>
                        </a:xfrm>
                        <a:prstGeom prst="rect">
                          <a:avLst/>
                        </a:prstGeom>
                        <a:solidFill>
                          <a:schemeClr val="lt1"/>
                        </a:solidFill>
                        <a:ln w="6350">
                          <a:solidFill>
                            <a:prstClr val="black"/>
                          </a:solidFill>
                        </a:ln>
                      </wps:spPr>
                      <wps:txbx>
                        <w:txbxContent>
                          <w:p w14:paraId="03BA1AC1" w14:textId="4948A47E" w:rsidR="00E20DA4" w:rsidRDefault="00E20DA4">
                            <w:r>
                              <w:t xml:space="preserve">Article 28 - Every child has a right to education </w:t>
                            </w:r>
                          </w:p>
                          <w:p w14:paraId="02DB4EDE" w14:textId="77777777" w:rsidR="00E20DA4" w:rsidRDefault="00E20DA4"/>
                          <w:p w14:paraId="22525696" w14:textId="4BD06B38" w:rsidR="00E20DA4" w:rsidRDefault="00E20DA4"/>
                          <w:p w14:paraId="15AE1C10" w14:textId="537747AF" w:rsidR="00E20DA4" w:rsidRDefault="00E20DA4"/>
                          <w:p w14:paraId="2205F56B" w14:textId="59A4D27A" w:rsidR="00E20DA4" w:rsidRDefault="00E20DA4"/>
                          <w:p w14:paraId="232B6C89" w14:textId="53EF91EB" w:rsidR="00E20DA4" w:rsidRDefault="00E20DA4"/>
                          <w:p w14:paraId="28BDCF85" w14:textId="14CEF16B" w:rsidR="00E20DA4" w:rsidRDefault="00E20DA4"/>
                          <w:p w14:paraId="62105004" w14:textId="77777777" w:rsidR="00E20DA4" w:rsidRDefault="00E20DA4"/>
                          <w:p w14:paraId="763F6674" w14:textId="794A66C0" w:rsidR="00E20DA4" w:rsidRDefault="00E20DA4"/>
                          <w:p w14:paraId="3654C245" w14:textId="6CADA7E8" w:rsidR="00E20DA4" w:rsidRDefault="00E20DA4"/>
                          <w:p w14:paraId="5D0F5D20" w14:textId="3174798E" w:rsidR="00E20DA4" w:rsidRDefault="00E20DA4"/>
                          <w:p w14:paraId="5C6809C3" w14:textId="1E4B5B21" w:rsidR="00E20DA4" w:rsidRDefault="00E20DA4"/>
                          <w:p w14:paraId="4BF3B9EF" w14:textId="6030E176" w:rsidR="00E20DA4" w:rsidRDefault="00E20DA4"/>
                          <w:p w14:paraId="4E464B53" w14:textId="79C498B9" w:rsidR="00E20DA4" w:rsidRDefault="00E20DA4"/>
                          <w:p w14:paraId="0623EECA" w14:textId="2B8C7F58" w:rsidR="00E20DA4" w:rsidRDefault="00E20DA4"/>
                          <w:p w14:paraId="47FE2324" w14:textId="7B97038D" w:rsidR="00E20DA4" w:rsidRDefault="00E20DA4"/>
                          <w:p w14:paraId="6B703281" w14:textId="77777777" w:rsidR="00E20DA4" w:rsidRDefault="00E20DA4"/>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8AEAA6D" id="Text Box 6" o:spid="_x0000_s1030" type="#_x0000_t202" style="position:absolute;margin-left:230.7pt;margin-top:5.2pt;width:256pt;height:22.35pt;z-index:251658245;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" fillcolor="white [3201]" strokeweight=".5pt">
                <v:textbox>
                  <w:txbxContent>
                    <w:p w14:paraId="03BA1AC1" w14:textId="4948A47E" w:rsidR="00E20DA4" w:rsidRDefault="00E20DA4">
                      <w:r>
                        <w:t xml:space="preserve">Article 28 - Every child has a right to education </w:t>
                      </w:r>
                    </w:p>
                    <w:p w14:paraId="02DB4EDE" w14:textId="77777777" w:rsidR="00E20DA4" w:rsidRDefault="00E20DA4"/>
                    <w:p w14:paraId="22525696" w14:textId="4BD06B38" w:rsidR="00E20DA4" w:rsidRDefault="00E20DA4"/>
                    <w:p w14:paraId="15AE1C10" w14:textId="537747AF" w:rsidR="00E20DA4" w:rsidRDefault="00E20DA4"/>
                    <w:p w14:paraId="2205F56B" w14:textId="59A4D27A" w:rsidR="00E20DA4" w:rsidRDefault="00E20DA4"/>
                    <w:p w14:paraId="232B6C89" w14:textId="53EF91EB" w:rsidR="00E20DA4" w:rsidRDefault="00E20DA4"/>
                    <w:p w14:paraId="28BDCF85" w14:textId="14CEF16B" w:rsidR="00E20DA4" w:rsidRDefault="00E20DA4"/>
                    <w:p w14:paraId="62105004" w14:textId="77777777" w:rsidR="00E20DA4" w:rsidRDefault="00E20DA4"/>
                    <w:p w14:paraId="763F6674" w14:textId="794A66C0" w:rsidR="00E20DA4" w:rsidRDefault="00E20DA4"/>
                    <w:p w14:paraId="3654C245" w14:textId="6CADA7E8" w:rsidR="00E20DA4" w:rsidRDefault="00E20DA4"/>
                    <w:p w14:paraId="5D0F5D20" w14:textId="3174798E" w:rsidR="00E20DA4" w:rsidRDefault="00E20DA4"/>
                    <w:p w14:paraId="5C6809C3" w14:textId="1E4B5B21" w:rsidR="00E20DA4" w:rsidRDefault="00E20DA4"/>
                    <w:p w14:paraId="4BF3B9EF" w14:textId="6030E176" w:rsidR="00E20DA4" w:rsidRDefault="00E20DA4"/>
                    <w:p w14:paraId="4E464B53" w14:textId="79C498B9" w:rsidR="00E20DA4" w:rsidRDefault="00E20DA4"/>
                    <w:p w14:paraId="0623EECA" w14:textId="2B8C7F58" w:rsidR="00E20DA4" w:rsidRDefault="00E20DA4"/>
                    <w:p w14:paraId="47FE2324" w14:textId="7B97038D" w:rsidR="00E20DA4" w:rsidRDefault="00E20DA4"/>
                    <w:p w14:paraId="6B703281" w14:textId="77777777" w:rsidR="00E20DA4" w:rsidRDefault="00E20DA4"/>
                  </w:txbxContent>
                </v:textbox>
              </v:shape>
            </w:pict>
          </mc:Fallback>
        </mc:AlternateContent>
      </w:r>
    </w:p>
    <w:p w14:paraId="69389397" w14:textId="12065104" w:rsidR="00E20DA4" w:rsidRDefault="00E20DA4"/>
    <w:p w14:paraId="4D9A12FC" w14:textId="1FF6A3D1" w:rsidR="00E20DA4" w:rsidRDefault="00AD6F61">
      <w:r>
        <w:rPr>
          <w:noProof/>
        </w:rPr>
        <mc:AlternateContent>
          <mc:Choice Requires="wps">
            <w:drawing>
              <wp:anchor distT="0" distB="0" distL="114300" distR="114300" simplePos="0" relativeHeight="251658248" behindDoc="0" locked="0" layoutInCell="1" allowOverlap="1" wp14:anchorId="150EA853" wp14:editId="1D0755ED">
                <wp:simplePos x="0" y="0"/>
                <wp:positionH relativeFrom="column">
                  <wp:posOffset>-773430</wp:posOffset>
                </wp:positionH>
                <wp:positionV relativeFrom="paragraph">
                  <wp:posOffset>172720</wp:posOffset>
                </wp:positionV>
                <wp:extent cx="7251700" cy="3012831"/>
                <wp:effectExtent l="0" t="0" r="12700" b="10160"/>
                <wp:wrapNone/>
                <wp:docPr id="9" name="Text Box 9"/>
                <wp:cNvGraphicFramePr/>
                <a:graphic xmlns:a="http://schemas.openxmlformats.org/drawingml/2006/main">
                  <a:graphicData uri="http://schemas.microsoft.com/office/word/2010/wordprocessingShape">
                    <wps:wsp>
                      <wps:cNvSpPr txBox="1"/>
                      <wps:spPr>
                        <a:xfrm>
                          <a:off x="0" y="0"/>
                          <a:ext cx="7251700" cy="3012831"/>
                        </a:xfrm>
                        <a:prstGeom prst="rect">
                          <a:avLst/>
                        </a:prstGeom>
                        <a:solidFill>
                          <a:schemeClr val="lt1"/>
                        </a:solidFill>
                        <a:ln w="6350">
                          <a:solidFill>
                            <a:prstClr val="black"/>
                          </a:solidFill>
                        </a:ln>
                      </wps:spPr>
                      <wps:txbx>
                        <w:txbxContent>
                          <w:p w14:paraId="7EB6E5CD" w14:textId="062740BF" w:rsidR="00E20DA4" w:rsidRDefault="00E20DA4">
                            <w:r>
                              <w:t>All children have the right to have an equality education. This gives children he ability to be able to attend school or other places of learning. They have the right to learn and be treated correctly when they are being educated</w:t>
                            </w:r>
                            <w:r w:rsidR="00B92C86">
                              <w:t xml:space="preserve"> (</w:t>
                            </w:r>
                            <w:r w:rsidR="00B92C86">
                              <w:t>UNICEF</w:t>
                            </w:r>
                            <w:r w:rsidR="00B92C86">
                              <w:t xml:space="preserve">, </w:t>
                            </w:r>
                            <w:r w:rsidR="00B92C86">
                              <w:t>No Date)</w:t>
                            </w:r>
                            <w:r>
                              <w:t>.</w:t>
                            </w:r>
                          </w:p>
                          <w:p w14:paraId="5714A2D1" w14:textId="77777777" w:rsidR="00E20DA4" w:rsidRDefault="00E20DA4"/>
                          <w:p w14:paraId="139A2CDA" w14:textId="7F00C16B" w:rsidR="00E20DA4" w:rsidRDefault="00E20DA4">
                            <w:r>
                              <w:t>To make sure that current regulations and the quality or education provision is being followed, this is done by all education setting in Wales and are inspected by Estyn. Care provider are inspected by Care Inspectorate Wales (CIW) and in a range of settings where there is education as well as care, for example Welsh playgroups which are called Cylchoedd Meithrin which are inspected by both</w:t>
                            </w:r>
                            <w:r w:rsidR="00304F92">
                              <w:t xml:space="preserve"> (</w:t>
                            </w:r>
                            <w:r w:rsidR="00304F92">
                              <w:t>Welsh early years specialists</w:t>
                            </w:r>
                            <w:r w:rsidR="00304F92">
                              <w:t xml:space="preserve">, </w:t>
                            </w:r>
                            <w:r w:rsidR="00304F92">
                              <w:t>No date</w:t>
                            </w:r>
                            <w:r w:rsidR="00304F92">
                              <w:t>)</w:t>
                            </w:r>
                            <w:r>
                              <w:t xml:space="preserve">. </w:t>
                            </w:r>
                          </w:p>
                          <w:p w14:paraId="721C89CB" w14:textId="0E2559CB" w:rsidR="00E20DA4" w:rsidRDefault="00E20DA4">
                            <w:r>
                              <w:t xml:space="preserve">The umbrella organisation Mudiad Meithrin for all Welsh medium settings which there are funded by the Welsh Government who </w:t>
                            </w:r>
                            <w:r w:rsidR="00EC07FF">
                              <w:t>provide</w:t>
                            </w:r>
                            <w:r>
                              <w:t xml:space="preserve"> 10 hours of Foundation Phase education to all children 3 and 4 years old. Mudiad Meithrin promotes learning through play, in line with the ethos of the Foundation Phase and the involvement in the Welsh language</w:t>
                            </w:r>
                            <w:r w:rsidR="00FE7FB9">
                              <w:t xml:space="preserve"> (</w:t>
                            </w:r>
                            <w:r w:rsidR="00FE7FB9">
                              <w:t>Welsh early years specialists</w:t>
                            </w:r>
                            <w:r w:rsidR="00FE7FB9">
                              <w:t xml:space="preserve">, </w:t>
                            </w:r>
                            <w:r w:rsidR="00FE7FB9">
                              <w:t>No date</w:t>
                            </w:r>
                            <w:r w:rsidR="00FE7FB9">
                              <w:t>).</w:t>
                            </w:r>
                          </w:p>
                          <w:p w14:paraId="08A9A306" w14:textId="6EDFC809" w:rsidR="00E20DA4" w:rsidRDefault="00E20DA4"/>
                          <w:p w14:paraId="1A09FD94" w14:textId="22DF792F" w:rsidR="00E20DA4" w:rsidRDefault="00E20DA4">
                            <w:r>
                              <w:t>The Education Act 1996 is in place so that all parents who are legally required to make sure that children and young people of compulsory school age which is from 5-16 years attend full time school in Wales as well as England</w:t>
                            </w:r>
                            <w:r w:rsidR="00386C30">
                              <w:t xml:space="preserve"> (</w:t>
                            </w:r>
                            <w:r w:rsidR="00386C30">
                              <w:t>Legislation.gov.uk</w:t>
                            </w:r>
                            <w:r w:rsidR="00386C30">
                              <w:t xml:space="preserve">, </w:t>
                            </w:r>
                            <w:r w:rsidR="00386C30">
                              <w:t>No Date)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50EA853" id="Text Box 9" o:spid="_x0000_s1031" type="#_x0000_t202" style="position:absolute;margin-left:-60.9pt;margin-top:13.6pt;width:571pt;height:237.25pt;z-index:2516582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" fillcolor="white [3201]" strokeweight=".5pt">
                <v:textbox>
                  <w:txbxContent>
                    <w:p w14:paraId="7EB6E5CD" w14:textId="062740BF" w:rsidR="00E20DA4" w:rsidRDefault="00E20DA4">
                      <w:r>
                        <w:t>All children have the right to have an equality education. This gives children he ability to be able to attend school or other places of learning. They have the right to learn and be treated correctly when they are being educated</w:t>
                      </w:r>
                      <w:r w:rsidR="00B92C86">
                        <w:t xml:space="preserve"> (</w:t>
                      </w:r>
                      <w:r w:rsidR="00B92C86">
                        <w:t>UNICEF</w:t>
                      </w:r>
                      <w:r w:rsidR="00B92C86">
                        <w:t xml:space="preserve">, </w:t>
                      </w:r>
                      <w:r w:rsidR="00B92C86">
                        <w:t>No Date)</w:t>
                      </w:r>
                      <w:r>
                        <w:t>.</w:t>
                      </w:r>
                    </w:p>
                    <w:p w14:paraId="5714A2D1" w14:textId="77777777" w:rsidR="00E20DA4" w:rsidRDefault="00E20DA4"/>
                    <w:p w14:paraId="139A2CDA" w14:textId="7F00C16B" w:rsidR="00E20DA4" w:rsidRDefault="00E20DA4">
                      <w:r>
                        <w:t>To make sure that current regulations and the quality or education provision is being followed, this is done by all education setting in Wales and are inspected by Estyn. Care provider are inspected by Care Inspectorate Wales (CIW) and in a range of settings where there is education as well as care, for example Welsh playgroups which are called Cylchoedd Meithrin which are inspected by both</w:t>
                      </w:r>
                      <w:r w:rsidR="00304F92">
                        <w:t xml:space="preserve"> (</w:t>
                      </w:r>
                      <w:r w:rsidR="00304F92">
                        <w:t>Welsh early years specialists</w:t>
                      </w:r>
                      <w:r w:rsidR="00304F92">
                        <w:t xml:space="preserve">, </w:t>
                      </w:r>
                      <w:r w:rsidR="00304F92">
                        <w:t>No date</w:t>
                      </w:r>
                      <w:r w:rsidR="00304F92">
                        <w:t>)</w:t>
                      </w:r>
                      <w:r>
                        <w:t xml:space="preserve">. </w:t>
                      </w:r>
                    </w:p>
                    <w:p w14:paraId="721C89CB" w14:textId="0E2559CB" w:rsidR="00E20DA4" w:rsidRDefault="00E20DA4">
                      <w:r>
                        <w:t xml:space="preserve">The umbrella organisation Mudiad Meithrin for all Welsh medium settings which there are funded by the Welsh Government who </w:t>
                      </w:r>
                      <w:r w:rsidR="00EC07FF">
                        <w:t>provide</w:t>
                      </w:r>
                      <w:r>
                        <w:t xml:space="preserve"> 10 hours of Foundation Phase education to all children 3 and 4 years old. Mudiad Meithrin promotes learning through play, in line with the ethos of the Foundation Phase and the involvement in the Welsh language</w:t>
                      </w:r>
                      <w:r w:rsidR="00FE7FB9">
                        <w:t xml:space="preserve"> (</w:t>
                      </w:r>
                      <w:r w:rsidR="00FE7FB9">
                        <w:t>Welsh early years specialists</w:t>
                      </w:r>
                      <w:r w:rsidR="00FE7FB9">
                        <w:t xml:space="preserve">, </w:t>
                      </w:r>
                      <w:r w:rsidR="00FE7FB9">
                        <w:t>No date</w:t>
                      </w:r>
                      <w:r w:rsidR="00FE7FB9">
                        <w:t>).</w:t>
                      </w:r>
                    </w:p>
                    <w:p w14:paraId="08A9A306" w14:textId="6EDFC809" w:rsidR="00E20DA4" w:rsidRDefault="00E20DA4"/>
                    <w:p w14:paraId="1A09FD94" w14:textId="22DF792F" w:rsidR="00E20DA4" w:rsidRDefault="00E20DA4">
                      <w:r>
                        <w:t>The Education Act 1996 is in place so that all parents who are legally required to make sure that children and young people of compulsory school age which is from 5-16 years attend full time school in Wales as well as England</w:t>
                      </w:r>
                      <w:r w:rsidR="00386C30">
                        <w:t xml:space="preserve"> (</w:t>
                      </w:r>
                      <w:r w:rsidR="00386C30">
                        <w:t>Legislation.gov.uk</w:t>
                      </w:r>
                      <w:r w:rsidR="00386C30">
                        <w:t xml:space="preserve">, </w:t>
                      </w:r>
                      <w:r w:rsidR="00386C30">
                        <w:t>No Date)</w:t>
                      </w:r>
                    </w:p>
                  </w:txbxContent>
                </v:textbox>
              </v:shape>
            </w:pict>
          </mc:Fallback>
        </mc:AlternateContent>
      </w:r>
    </w:p>
    <w:p w14:paraId="1DC67358" w14:textId="5D7300E8" w:rsidR="00E20DA4" w:rsidRDefault="00E20DA4"/>
    <w:p w14:paraId="7BE3299A" w14:textId="14F68992" w:rsidR="00E20DA4" w:rsidRDefault="00E20DA4"/>
    <w:p w14:paraId="606D5F17" w14:textId="3095CE19" w:rsidR="00E20DA4" w:rsidRDefault="00E20DA4"/>
    <w:p w14:paraId="3255D6CF" w14:textId="3A8D8564" w:rsidR="00E20DA4" w:rsidRDefault="00E20DA4"/>
    <w:p w14:paraId="0B787A70" w14:textId="595D5356" w:rsidR="00E20DA4" w:rsidRDefault="00E20DA4"/>
    <w:p w14:paraId="4F67CC98" w14:textId="0C74B801" w:rsidR="00E20DA4" w:rsidRDefault="00E20DA4"/>
    <w:p w14:paraId="6D6C6C5B" w14:textId="202DA016" w:rsidR="00E20DA4" w:rsidRDefault="00E20DA4"/>
    <w:p w14:paraId="6CD9784D" w14:textId="643286A1" w:rsidR="00E20DA4" w:rsidRDefault="00E20DA4"/>
    <w:p w14:paraId="21640608" w14:textId="60A35C96" w:rsidR="00E20DA4" w:rsidRDefault="00E20DA4"/>
    <w:p w14:paraId="0B6AAC72" w14:textId="6555182B" w:rsidR="00E20DA4" w:rsidRDefault="00E20DA4"/>
    <w:p w14:paraId="601A4D92" w14:textId="7E2A50EA" w:rsidR="00E20DA4" w:rsidRDefault="00E20DA4"/>
    <w:p w14:paraId="7351949A" w14:textId="1BFF0B88" w:rsidR="00E20DA4" w:rsidRDefault="00E20DA4"/>
    <w:p w14:paraId="02DBC28A" w14:textId="423138B6" w:rsidR="00E20DA4" w:rsidRDefault="00E20DA4"/>
    <w:p w14:paraId="2544A34A" w14:textId="53A8861D" w:rsidR="00E20DA4" w:rsidRDefault="00E20DA4"/>
    <w:p w14:paraId="03A921EB" w14:textId="7416339A" w:rsidR="00C31944" w:rsidRDefault="00E20DA4">
      <w:r>
        <w:rPr>
          <w:noProof/>
        </w:rPr>
        <mc:AlternateContent>
          <mc:Choice Requires="wps">
            <w:drawing>
              <wp:anchor distT="0" distB="0" distL="114300" distR="114300" simplePos="0" relativeHeight="251658246" behindDoc="0" locked="0" layoutInCell="1" allowOverlap="1" wp14:anchorId="3059D962" wp14:editId="2544FEB5">
                <wp:simplePos x="0" y="0"/>
                <wp:positionH relativeFrom="column">
                  <wp:posOffset>1993900</wp:posOffset>
                </wp:positionH>
                <wp:positionV relativeFrom="paragraph">
                  <wp:posOffset>9702800</wp:posOffset>
                </wp:positionV>
                <wp:extent cx="406400" cy="1079500"/>
                <wp:effectExtent l="0" t="0" r="12700" b="12700"/>
                <wp:wrapNone/>
                <wp:docPr id="7" name="Text Box 7"/>
                <wp:cNvGraphicFramePr/>
                <a:graphic xmlns:a="http://schemas.openxmlformats.org/drawingml/2006/main">
                  <a:graphicData uri="http://schemas.microsoft.com/office/word/2010/wordprocessingShape">
                    <wps:wsp>
                      <wps:cNvSpPr txBox="1"/>
                      <wps:spPr>
                        <a:xfrm>
                          <a:off x="0" y="0"/>
                          <a:ext cx="406400" cy="1079500"/>
                        </a:xfrm>
                        <a:prstGeom prst="rect">
                          <a:avLst/>
                        </a:prstGeom>
                        <a:solidFill>
                          <a:schemeClr val="lt1"/>
                        </a:solidFill>
                        <a:ln w="6350">
                          <a:solidFill>
                            <a:prstClr val="black"/>
                          </a:solidFill>
                        </a:ln>
                      </wps:spPr>
                      <wps:txbx>
                        <w:txbxContent>
                          <w:p w14:paraId="68F51E4F" w14:textId="77777777" w:rsidR="00E20DA4" w:rsidRDefault="00E20DA4"/>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3059D962" id="Text Box 7" o:spid="_x0000_s1032" type="#_x0000_t202" style="position:absolute;margin-left:157pt;margin-top:764pt;width:32pt;height:85pt;z-index:25165824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" fillcolor="white [3201]" strokeweight=".5pt">
                <v:textbox>
                  <w:txbxContent>
                    <w:p w14:paraId="68F51E4F" w14:textId="77777777" w:rsidR="00E20DA4" w:rsidRDefault="00E20DA4"/>
                  </w:txbxContent>
                </v:textbox>
              </v:shape>
            </w:pict>
          </mc:Fallback>
        </mc:AlternateContent>
      </w:r>
    </w:p>
    <w:p w14:paraId="5ACA7C16" w14:textId="272241A4" w:rsidR="007303DE" w:rsidRDefault="004D562A">
      <w:r>
        <w:rPr>
          <w:noProof/>
        </w:rPr>
        <w:lastRenderedPageBreak/>
        <mc:AlternateContent>
          <mc:Choice Requires="wps">
            <w:drawing>
              <wp:anchor distT="0" distB="0" distL="114300" distR="114300" simplePos="0" relativeHeight="251658242" behindDoc="0" locked="0" layoutInCell="1" allowOverlap="1" wp14:anchorId="58F66FDF" wp14:editId="6722B578">
                <wp:simplePos x="0" y="0"/>
                <wp:positionH relativeFrom="column">
                  <wp:posOffset>-714962</wp:posOffset>
                </wp:positionH>
                <wp:positionV relativeFrom="paragraph">
                  <wp:posOffset>-11235</wp:posOffset>
                </wp:positionV>
                <wp:extent cx="3880339" cy="457200"/>
                <wp:effectExtent l="0" t="0" r="19050" b="12700"/>
                <wp:wrapNone/>
                <wp:docPr id="3" name="Text Box 3"/>
                <wp:cNvGraphicFramePr/>
                <a:graphic xmlns:a="http://schemas.openxmlformats.org/drawingml/2006/main">
                  <a:graphicData uri="http://schemas.microsoft.com/office/word/2010/wordprocessingShape">
                    <wps:wsp>
                      <wps:cNvSpPr txBox="1"/>
                      <wps:spPr>
                        <a:xfrm>
                          <a:off x="0" y="0"/>
                          <a:ext cx="3880339" cy="457200"/>
                        </a:xfrm>
                        <a:prstGeom prst="rect">
                          <a:avLst/>
                        </a:prstGeom>
                        <a:solidFill>
                          <a:schemeClr val="lt1"/>
                        </a:solidFill>
                        <a:ln w="6350">
                          <a:solidFill>
                            <a:prstClr val="black"/>
                          </a:solidFill>
                        </a:ln>
                      </wps:spPr>
                      <wps:txbx>
                        <w:txbxContent>
                          <w:p w14:paraId="3B194AEA" w14:textId="6FF65F5D" w:rsidR="00E20DA4" w:rsidRDefault="00E20DA4">
                            <w:r>
                              <w:t>Article 3 - The child best interest must be practitioner’s top priority in all actions and decisions that affect the child.</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8F66FDF" id="Text Box 3" o:spid="_x0000_s1033" type="#_x0000_t202" style="position:absolute;margin-left:-56.3pt;margin-top:-.9pt;width:305.55pt;height:36pt;z-index:25165824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" fillcolor="white [3201]" strokeweight=".5pt">
                <v:textbox>
                  <w:txbxContent>
                    <w:p w14:paraId="3B194AEA" w14:textId="6FF65F5D" w:rsidR="00E20DA4" w:rsidRDefault="00E20DA4">
                      <w:r>
                        <w:t>Article 3 - The child best interest must be practitioner’s top priority in all actions and decisions that affect the child.</w:t>
                      </w:r>
                    </w:p>
                  </w:txbxContent>
                </v:textbox>
              </v:shape>
            </w:pict>
          </mc:Fallback>
        </mc:AlternateContent>
      </w:r>
    </w:p>
    <w:p w14:paraId="096B0DF5" w14:textId="7A8F770D" w:rsidR="007303DE" w:rsidRDefault="0092378A">
      <w:r>
        <w:rPr>
          <w:noProof/>
        </w:rPr>
        <mc:AlternateContent>
          <mc:Choice Requires="wps">
            <w:drawing>
              <wp:anchor distT="0" distB="0" distL="114300" distR="114300" simplePos="0" relativeHeight="251658244" behindDoc="0" locked="0" layoutInCell="1" allowOverlap="1" wp14:anchorId="1B150D17" wp14:editId="386CD145">
                <wp:simplePos x="0" y="0"/>
                <wp:positionH relativeFrom="column">
                  <wp:posOffset>-797169</wp:posOffset>
                </wp:positionH>
                <wp:positionV relativeFrom="paragraph">
                  <wp:posOffset>364002</wp:posOffset>
                </wp:positionV>
                <wp:extent cx="7124700" cy="4443046"/>
                <wp:effectExtent l="0" t="0" r="12700" b="15240"/>
                <wp:wrapNone/>
                <wp:docPr id="5" name="Text Box 5"/>
                <wp:cNvGraphicFramePr/>
                <a:graphic xmlns:a="http://schemas.openxmlformats.org/drawingml/2006/main">
                  <a:graphicData uri="http://schemas.microsoft.com/office/word/2010/wordprocessingShape">
                    <wps:wsp>
                      <wps:cNvSpPr txBox="1"/>
                      <wps:spPr>
                        <a:xfrm>
                          <a:off x="0" y="0"/>
                          <a:ext cx="7124700" cy="4443046"/>
                        </a:xfrm>
                        <a:prstGeom prst="rect">
                          <a:avLst/>
                        </a:prstGeom>
                        <a:solidFill>
                          <a:schemeClr val="lt1"/>
                        </a:solidFill>
                        <a:ln w="6350">
                          <a:solidFill>
                            <a:prstClr val="black"/>
                          </a:solidFill>
                        </a:ln>
                      </wps:spPr>
                      <wps:txbx>
                        <w:txbxContent>
                          <w:p w14:paraId="39DE32F0" w14:textId="22D15AC4" w:rsidR="00E20DA4" w:rsidRDefault="00E20DA4" w:rsidP="00E20DA4">
                            <w:r>
                              <w:t>Article 3 is one of the principles of the UNCRC, this means that this article has a supporting role in other articles. All practitioners and other adults need to make decisions based on what will give the child, best outcome</w:t>
                            </w:r>
                            <w:r w:rsidR="00115434">
                              <w:t xml:space="preserve"> </w:t>
                            </w:r>
                            <w:r w:rsidR="006552CE">
                              <w:t>(</w:t>
                            </w:r>
                            <w:r w:rsidR="006552CE">
                              <w:t xml:space="preserve">Williams, J. </w:t>
                            </w:r>
                            <w:r w:rsidR="006552CE" w:rsidRPr="00670E0D">
                              <w:rPr>
                                <w:i/>
                                <w:iCs/>
                              </w:rPr>
                              <w:t>et al.</w:t>
                            </w:r>
                            <w:r w:rsidR="006552CE">
                              <w:t xml:space="preserve"> No Date</w:t>
                            </w:r>
                            <w:r w:rsidR="00106ACD">
                              <w:t xml:space="preserve">, </w:t>
                            </w:r>
                            <w:r w:rsidR="006552CE">
                              <w:t>p.1</w:t>
                            </w:r>
                            <w:r w:rsidR="00106ACD">
                              <w:t>)</w:t>
                            </w:r>
                            <w:r>
                              <w:t xml:space="preserve">. </w:t>
                            </w:r>
                          </w:p>
                          <w:p w14:paraId="0196DF95" w14:textId="77777777" w:rsidR="00E20DA4" w:rsidRDefault="00E20DA4"/>
                          <w:p w14:paraId="5805536C" w14:textId="7BD33F9E" w:rsidR="00E20DA4" w:rsidRDefault="00E20DA4">
                            <w:r>
                              <w:t>Article 3 within education links to practitioners making referrals where there is concern for the child, this can either be concern which is regarding identifying a need, developmentally, educationally or within the child’s household or a safeguarding issue</w:t>
                            </w:r>
                            <w:r w:rsidR="00295A2E">
                              <w:t xml:space="preserve"> (</w:t>
                            </w:r>
                            <w:r w:rsidR="00295A2E">
                              <w:t>Legislation.gov.uk, 2015)</w:t>
                            </w:r>
                            <w:r>
                              <w:t>. The professionals Team Around the Family give advice and helps to support the family to get the appropriate help to improve their well-being, health and even their happiness. Safeguarding is the responsibility of everyone within the childcare setting and when there is an immediate concern for a child’s safety, the authorities need to be contacted straight away</w:t>
                            </w:r>
                            <w:r w:rsidR="00C50B6A">
                              <w:t>(</w:t>
                            </w:r>
                            <w:r w:rsidR="00C50B6A">
                              <w:t>Neath Port Talbot Council</w:t>
                            </w:r>
                            <w:r w:rsidR="00C50B6A">
                              <w:t xml:space="preserve">, </w:t>
                            </w:r>
                            <w:r w:rsidR="00C50B6A">
                              <w:t>No Date)</w:t>
                            </w:r>
                            <w:r>
                              <w:t xml:space="preserve">. </w:t>
                            </w:r>
                          </w:p>
                          <w:p w14:paraId="43FDA93E" w14:textId="75528CA8" w:rsidR="00E20DA4" w:rsidRDefault="00E20DA4"/>
                          <w:p w14:paraId="3EE353F2" w14:textId="38876605" w:rsidR="00E20DA4" w:rsidRDefault="00E20DA4" w:rsidP="00E20DA4">
                            <w:r>
                              <w:t xml:space="preserve">Following the death of Victoria </w:t>
                            </w:r>
                            <w:r w:rsidRPr="00E20DA4">
                              <w:t>Climb</w:t>
                            </w:r>
                            <w:r>
                              <w:t>i</w:t>
                            </w:r>
                            <w:r w:rsidRPr="00E20DA4">
                              <w:t>e</w:t>
                            </w:r>
                            <w:r>
                              <w:t xml:space="preserve">, in inquiry by Lord Laming (2003) led to a report which holds 108 </w:t>
                            </w:r>
                            <w:r>
                              <w:t>recommendations,</w:t>
                            </w:r>
                            <w:r>
                              <w:t xml:space="preserve"> and </w:t>
                            </w:r>
                            <w:r>
                              <w:t>it highlights the need for there to be better interagency working. This made changes to current practice and policy about working together and sharing information</w:t>
                            </w:r>
                            <w:r w:rsidR="0092378A">
                              <w:t xml:space="preserve"> (</w:t>
                            </w:r>
                            <w:r w:rsidR="0092378A">
                              <w:t>Gov. UK</w:t>
                            </w:r>
                            <w:r w:rsidR="0092378A">
                              <w:t xml:space="preserve">, </w:t>
                            </w:r>
                            <w:r w:rsidR="0092378A">
                              <w:t>2003)</w:t>
                            </w:r>
                            <w:r>
                              <w:t>. Every Child Matters came after as a programme that made the work of education services and welfare more integrated, putting the childcare setting and the staff at the centre of the approach</w:t>
                            </w:r>
                            <w:r w:rsidR="0092378A">
                              <w:t xml:space="preserve"> (</w:t>
                            </w:r>
                            <w:r w:rsidR="0092378A">
                              <w:t>Gov. UK</w:t>
                            </w:r>
                            <w:r w:rsidR="0092378A">
                              <w:t xml:space="preserve">, </w:t>
                            </w:r>
                            <w:r w:rsidR="0092378A">
                              <w:t>2003)</w:t>
                            </w:r>
                            <w:r>
                              <w:t>. The Welsh Government started the Flying Start programme in 2007 which provides children and their families with health services, support, childcare and early language support is only offered in certain areas where the need has been identified</w:t>
                            </w:r>
                            <w:r w:rsidR="0092378A">
                              <w:t xml:space="preserve"> (</w:t>
                            </w:r>
                            <w:r w:rsidR="0092378A">
                              <w:t>Welsh Government, 2017)</w:t>
                            </w:r>
                            <w:r>
                              <w:t xml:space="preserve">. </w:t>
                            </w:r>
                          </w:p>
                          <w:p w14:paraId="7CDCB66D" w14:textId="3A4F73A7" w:rsidR="00E20DA4" w:rsidRDefault="00E20DA4" w:rsidP="00E20DA4"/>
                          <w:p w14:paraId="1514917B" w14:textId="67BFF44D" w:rsidR="00E20DA4" w:rsidRDefault="00E20DA4" w:rsidP="00E20DA4">
                            <w:r>
                              <w:t>The New curriculum for Wales 2022 has been made with the United Nation Convention on the Rights of the Child at the centre and Article 3 influence the teaching about human rights. It is referenced in the area of citizenship and respecting the rights and other’s needs and inspiring positive relationship that are built on mutual trust and respect in the development of confident and healthy member of society</w:t>
                            </w:r>
                            <w:r w:rsidR="00EC5D09">
                              <w:t xml:space="preserve"> (</w:t>
                            </w:r>
                            <w:r w:rsidR="00EC5D09">
                              <w:t>Welsh Government</w:t>
                            </w:r>
                            <w:r w:rsidR="00EC5D09">
                              <w:t xml:space="preserve">, </w:t>
                            </w:r>
                            <w:r w:rsidR="00EC5D09">
                              <w:t>2020)</w:t>
                            </w:r>
                            <w:r>
                              <w:t xml:space="preserve">. </w:t>
                            </w:r>
                          </w:p>
                          <w:p w14:paraId="7AEB00C3" w14:textId="77777777" w:rsidR="00E20DA4" w:rsidRDefault="00E20DA4"/>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B150D17" id="Text Box 5" o:spid="_x0000_s1034" type="#_x0000_t202" style="position:absolute;margin-left:-62.75pt;margin-top:28.65pt;width:561pt;height:349.85pt;z-index:2516582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" fillcolor="white [3201]" strokeweight=".5pt">
                <v:textbox>
                  <w:txbxContent>
                    <w:p w14:paraId="39DE32F0" w14:textId="22D15AC4" w:rsidR="00E20DA4" w:rsidRDefault="00E20DA4" w:rsidP="00E20DA4">
                      <w:r>
                        <w:t>Article 3 is one of the principles of the UNCRC, this means that this article has a supporting role in other articles. All practitioners and other adults need to make decisions based on what will give the child, best outcome</w:t>
                      </w:r>
                      <w:r w:rsidR="00115434">
                        <w:t xml:space="preserve"> </w:t>
                      </w:r>
                      <w:r w:rsidR="006552CE">
                        <w:t>(</w:t>
                      </w:r>
                      <w:r w:rsidR="006552CE">
                        <w:t xml:space="preserve">Williams, J. </w:t>
                      </w:r>
                      <w:r w:rsidR="006552CE" w:rsidRPr="00670E0D">
                        <w:rPr>
                          <w:i/>
                          <w:iCs/>
                        </w:rPr>
                        <w:t>et al.</w:t>
                      </w:r>
                      <w:r w:rsidR="006552CE">
                        <w:t xml:space="preserve"> No Date</w:t>
                      </w:r>
                      <w:r w:rsidR="00106ACD">
                        <w:t xml:space="preserve">, </w:t>
                      </w:r>
                      <w:r w:rsidR="006552CE">
                        <w:t>p.1</w:t>
                      </w:r>
                      <w:r w:rsidR="00106ACD">
                        <w:t>)</w:t>
                      </w:r>
                      <w:r>
                        <w:t xml:space="preserve">. </w:t>
                      </w:r>
                    </w:p>
                    <w:p w14:paraId="0196DF95" w14:textId="77777777" w:rsidR="00E20DA4" w:rsidRDefault="00E20DA4"/>
                    <w:p w14:paraId="5805536C" w14:textId="7BD33F9E" w:rsidR="00E20DA4" w:rsidRDefault="00E20DA4">
                      <w:r>
                        <w:t>Article 3 within education links to practitioners making referrals where there is concern for the child, this can either be concern which is regarding identifying a need, developmentally, educationally or within the child’s household or a safeguarding issue</w:t>
                      </w:r>
                      <w:r w:rsidR="00295A2E">
                        <w:t xml:space="preserve"> (</w:t>
                      </w:r>
                      <w:r w:rsidR="00295A2E">
                        <w:t>Legislation.gov.uk, 2015)</w:t>
                      </w:r>
                      <w:r>
                        <w:t>. The professionals Team Around the Family give advice and helps to support the family to get the appropriate help to improve their well-being, health and even their happiness. Safeguarding is the responsibility of everyone within the childcare setting and when there is an immediate concern for a child’s safety, the authorities need to be contacted straight away</w:t>
                      </w:r>
                      <w:r w:rsidR="00C50B6A">
                        <w:t>(</w:t>
                      </w:r>
                      <w:r w:rsidR="00C50B6A">
                        <w:t>Neath Port Talbot Council</w:t>
                      </w:r>
                      <w:r w:rsidR="00C50B6A">
                        <w:t xml:space="preserve">, </w:t>
                      </w:r>
                      <w:r w:rsidR="00C50B6A">
                        <w:t>No Date)</w:t>
                      </w:r>
                      <w:r>
                        <w:t xml:space="preserve">. </w:t>
                      </w:r>
                    </w:p>
                    <w:p w14:paraId="43FDA93E" w14:textId="75528CA8" w:rsidR="00E20DA4" w:rsidRDefault="00E20DA4"/>
                    <w:p w14:paraId="3EE353F2" w14:textId="38876605" w:rsidR="00E20DA4" w:rsidRDefault="00E20DA4" w:rsidP="00E20DA4">
                      <w:r>
                        <w:t xml:space="preserve">Following the death of Victoria </w:t>
                      </w:r>
                      <w:r w:rsidRPr="00E20DA4">
                        <w:t>Climb</w:t>
                      </w:r>
                      <w:r>
                        <w:t>i</w:t>
                      </w:r>
                      <w:r w:rsidRPr="00E20DA4">
                        <w:t>e</w:t>
                      </w:r>
                      <w:r>
                        <w:t xml:space="preserve">, in inquiry by Lord Laming (2003) led to a report which holds 108 </w:t>
                      </w:r>
                      <w:r>
                        <w:t>recommendations,</w:t>
                      </w:r>
                      <w:r>
                        <w:t xml:space="preserve"> and </w:t>
                      </w:r>
                      <w:r>
                        <w:t>it highlights the need for there to be better interagency working. This made changes to current practice and policy about working together and sharing information</w:t>
                      </w:r>
                      <w:r w:rsidR="0092378A">
                        <w:t xml:space="preserve"> (</w:t>
                      </w:r>
                      <w:r w:rsidR="0092378A">
                        <w:t>Gov. UK</w:t>
                      </w:r>
                      <w:r w:rsidR="0092378A">
                        <w:t xml:space="preserve">, </w:t>
                      </w:r>
                      <w:r w:rsidR="0092378A">
                        <w:t>2003)</w:t>
                      </w:r>
                      <w:r>
                        <w:t>. Every Child Matters came after as a programme that made the work of education services and welfare more integrated, putting the childcare setting and the staff at the centre of the approach</w:t>
                      </w:r>
                      <w:r w:rsidR="0092378A">
                        <w:t xml:space="preserve"> (</w:t>
                      </w:r>
                      <w:r w:rsidR="0092378A">
                        <w:t>Gov. UK</w:t>
                      </w:r>
                      <w:r w:rsidR="0092378A">
                        <w:t xml:space="preserve">, </w:t>
                      </w:r>
                      <w:r w:rsidR="0092378A">
                        <w:t>2003)</w:t>
                      </w:r>
                      <w:r>
                        <w:t>. The Welsh Government started the Flying Start programme in 2007 which provides children and their families with health services, support, childcare and early language support is only offered in certain areas where the need has been identified</w:t>
                      </w:r>
                      <w:r w:rsidR="0092378A">
                        <w:t xml:space="preserve"> (</w:t>
                      </w:r>
                      <w:r w:rsidR="0092378A">
                        <w:t>Welsh Government, 2017)</w:t>
                      </w:r>
                      <w:r>
                        <w:t xml:space="preserve">. </w:t>
                      </w:r>
                    </w:p>
                    <w:p w14:paraId="7CDCB66D" w14:textId="3A4F73A7" w:rsidR="00E20DA4" w:rsidRDefault="00E20DA4" w:rsidP="00E20DA4"/>
                    <w:p w14:paraId="1514917B" w14:textId="67BFF44D" w:rsidR="00E20DA4" w:rsidRDefault="00E20DA4" w:rsidP="00E20DA4">
                      <w:r>
                        <w:t>The New curriculum for Wales 2022 has been made with the United Nation Convention on the Rights of the Child at the centre and Article 3 influence the teaching about human rights. It is referenced in the area of citizenship and respecting the rights and other’s needs and inspiring positive relationship that are built on mutual trust and respect in the development of confident and healthy member of society</w:t>
                      </w:r>
                      <w:r w:rsidR="00EC5D09">
                        <w:t xml:space="preserve"> (</w:t>
                      </w:r>
                      <w:r w:rsidR="00EC5D09">
                        <w:t>Welsh Government</w:t>
                      </w:r>
                      <w:r w:rsidR="00EC5D09">
                        <w:t xml:space="preserve">, </w:t>
                      </w:r>
                      <w:r w:rsidR="00EC5D09">
                        <w:t>2020)</w:t>
                      </w:r>
                      <w:r>
                        <w:t xml:space="preserve">. </w:t>
                      </w:r>
                    </w:p>
                    <w:p w14:paraId="7AEB00C3" w14:textId="77777777" w:rsidR="00E20DA4" w:rsidRDefault="00E20DA4"/>
                  </w:txbxContent>
                </v:textbox>
              </v:shape>
            </w:pict>
          </mc:Fallback>
        </mc:AlternateContent>
      </w:r>
      <w:r w:rsidR="00CF6140">
        <w:rPr>
          <w:noProof/>
        </w:rPr>
        <mc:AlternateContent>
          <mc:Choice Requires="wps">
            <w:drawing>
              <wp:anchor distT="0" distB="0" distL="114300" distR="114300" simplePos="0" relativeHeight="251658249" behindDoc="0" locked="0" layoutInCell="1" allowOverlap="1" wp14:anchorId="48407F8C" wp14:editId="386D526E">
                <wp:simplePos x="0" y="0"/>
                <wp:positionH relativeFrom="column">
                  <wp:posOffset>3479751</wp:posOffset>
                </wp:positionH>
                <wp:positionV relativeFrom="paragraph">
                  <wp:posOffset>4902884</wp:posOffset>
                </wp:positionV>
                <wp:extent cx="2844800" cy="279400"/>
                <wp:effectExtent l="0" t="0" r="12700" b="12700"/>
                <wp:wrapNone/>
                <wp:docPr id="11" name="Text Box 11"/>
                <wp:cNvGraphicFramePr/>
                <a:graphic xmlns:a="http://schemas.openxmlformats.org/drawingml/2006/main">
                  <a:graphicData uri="http://schemas.microsoft.com/office/word/2010/wordprocessingShape">
                    <wps:wsp>
                      <wps:cNvSpPr txBox="1"/>
                      <wps:spPr>
                        <a:xfrm>
                          <a:off x="0" y="0"/>
                          <a:ext cx="2844800" cy="279400"/>
                        </a:xfrm>
                        <a:prstGeom prst="rect">
                          <a:avLst/>
                        </a:prstGeom>
                        <a:solidFill>
                          <a:schemeClr val="lt1"/>
                        </a:solidFill>
                        <a:ln w="6350">
                          <a:solidFill>
                            <a:prstClr val="black"/>
                          </a:solidFill>
                        </a:ln>
                      </wps:spPr>
                      <wps:txbx>
                        <w:txbxContent>
                          <w:p w14:paraId="16251622" w14:textId="5F6A20F1" w:rsidR="00E20DA4" w:rsidRDefault="00E20DA4">
                            <w:r>
                              <w:t>Article 12 – Respect the children’s views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8407F8C" id="Text Box 11" o:spid="_x0000_s1035" type="#_x0000_t202" style="position:absolute;margin-left:274pt;margin-top:386.05pt;width:224pt;height:22pt;z-index:251658249;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" fillcolor="white [3201]" strokeweight=".5pt">
                <v:textbox>
                  <w:txbxContent>
                    <w:p w14:paraId="16251622" w14:textId="5F6A20F1" w:rsidR="00E20DA4" w:rsidRDefault="00E20DA4">
                      <w:r>
                        <w:t>Article 12 – Respect the children’s views</w:t>
                      </w:r>
                    </w:p>
                  </w:txbxContent>
                </v:textbox>
              </v:shape>
            </w:pict>
          </mc:Fallback>
        </mc:AlternateContent>
      </w:r>
      <w:r w:rsidR="00CF6140">
        <w:rPr>
          <w:noProof/>
        </w:rPr>
        <mc:AlternateContent>
          <mc:Choice Requires="wps">
            <w:drawing>
              <wp:anchor distT="0" distB="0" distL="114300" distR="114300" simplePos="0" relativeHeight="251658250" behindDoc="0" locked="0" layoutInCell="1" allowOverlap="1" wp14:anchorId="5D8CEDF0" wp14:editId="70656607">
                <wp:simplePos x="0" y="0"/>
                <wp:positionH relativeFrom="column">
                  <wp:posOffset>-796925</wp:posOffset>
                </wp:positionH>
                <wp:positionV relativeFrom="paragraph">
                  <wp:posOffset>5310944</wp:posOffset>
                </wp:positionV>
                <wp:extent cx="7244861" cy="3716216"/>
                <wp:effectExtent l="0" t="0" r="6985" b="17780"/>
                <wp:wrapNone/>
                <wp:docPr id="12" name="Text Box 12"/>
                <wp:cNvGraphicFramePr/>
                <a:graphic xmlns:a="http://schemas.openxmlformats.org/drawingml/2006/main">
                  <a:graphicData uri="http://schemas.microsoft.com/office/word/2010/wordprocessingShape">
                    <wps:wsp>
                      <wps:cNvSpPr txBox="1"/>
                      <wps:spPr>
                        <a:xfrm>
                          <a:off x="0" y="0"/>
                          <a:ext cx="7244861" cy="3716216"/>
                        </a:xfrm>
                        <a:prstGeom prst="rect">
                          <a:avLst/>
                        </a:prstGeom>
                        <a:solidFill>
                          <a:schemeClr val="lt1"/>
                        </a:solidFill>
                        <a:ln w="6350">
                          <a:solidFill>
                            <a:prstClr val="black"/>
                          </a:solidFill>
                        </a:ln>
                      </wps:spPr>
                      <wps:txbx>
                        <w:txbxContent>
                          <w:p w14:paraId="2B8E453F" w14:textId="3631C7CE" w:rsidR="00E20DA4" w:rsidRDefault="00E20DA4">
                            <w:r>
                              <w:t xml:space="preserve">Article 12 links with article 3 with that one of the </w:t>
                            </w:r>
                            <w:r w:rsidR="00630815">
                              <w:t>greatest</w:t>
                            </w:r>
                            <w:r>
                              <w:t xml:space="preserve"> ways to make sure that all decisions are made in the </w:t>
                            </w:r>
                            <w:r w:rsidR="00C52D1E">
                              <w:t>greatest</w:t>
                            </w:r>
                            <w:r>
                              <w:t xml:space="preserve"> interest of the child</w:t>
                            </w:r>
                            <w:r w:rsidR="00C52D1E">
                              <w:t xml:space="preserve"> or young </w:t>
                            </w:r>
                            <w:r w:rsidR="00C52D1E">
                              <w:t>person</w:t>
                            </w:r>
                            <w:r>
                              <w:t>. Children and young people’s views must always be listened to and must be taken into account and adults should take them seriously</w:t>
                            </w:r>
                            <w:r w:rsidR="00C47FF1">
                              <w:t xml:space="preserve"> </w:t>
                            </w:r>
                            <w:r w:rsidR="009B2297">
                              <w:t>(</w:t>
                            </w:r>
                            <w:r w:rsidR="00C47FF1">
                              <w:t>Welsh Government</w:t>
                            </w:r>
                            <w:r w:rsidR="00C47FF1">
                              <w:t xml:space="preserve">, </w:t>
                            </w:r>
                            <w:r w:rsidR="00C47FF1">
                              <w:t>2019</w:t>
                            </w:r>
                            <w:r w:rsidR="009B2297">
                              <w:t>)</w:t>
                            </w:r>
                            <w:r>
                              <w:t xml:space="preserve">. </w:t>
                            </w:r>
                          </w:p>
                          <w:p w14:paraId="63A1366B" w14:textId="3AB18B5A" w:rsidR="00E20DA4" w:rsidRDefault="00E20DA4"/>
                          <w:p w14:paraId="483BC56D" w14:textId="01E8DC9E" w:rsidR="00E20DA4" w:rsidRDefault="00E20DA4">
                            <w:r>
                              <w:t xml:space="preserve">Wales became the first nation within the UK to assign a children’s Commissioner in 2001. The children’s Commissioner has the duty to promote children and young people’s rights and make sure that children’s </w:t>
                            </w:r>
                            <w:r w:rsidR="0024401E">
                              <w:t>r</w:t>
                            </w:r>
                            <w:r>
                              <w:t>ights are respected by the Welsh Government and a range of other organisations and making sure that children know their rights</w:t>
                            </w:r>
                            <w:r w:rsidR="00BF1DF6">
                              <w:t xml:space="preserve"> (</w:t>
                            </w:r>
                            <w:r w:rsidR="00BF1DF6">
                              <w:t>Children’s Commissioner for Wales</w:t>
                            </w:r>
                            <w:r w:rsidR="00265DF6">
                              <w:t xml:space="preserve">, </w:t>
                            </w:r>
                            <w:r w:rsidR="00BF1DF6">
                              <w:t>2021)</w:t>
                            </w:r>
                            <w:r w:rsidR="00265DF6">
                              <w:t xml:space="preserve">. </w:t>
                            </w:r>
                          </w:p>
                          <w:p w14:paraId="3DE717D7" w14:textId="658A6B12" w:rsidR="00E20DA4" w:rsidRDefault="00E20DA4"/>
                          <w:p w14:paraId="0A3A74D3" w14:textId="4DEEF1E3" w:rsidR="00E20DA4" w:rsidRDefault="00E20DA4">
                            <w:r>
                              <w:t>Reggio Emilia focal point of children as being a competent member of society, this means having right instead of needs. Children are heavily encouraged to direct their own learning, play and following their interest. The approach forces on the development of skills and knowledge, where following children and young people interest helps them to have a lifetime love of learning</w:t>
                            </w:r>
                            <w:r w:rsidR="0020357D">
                              <w:t xml:space="preserve"> (</w:t>
                            </w:r>
                            <w:r w:rsidR="0020357D">
                              <w:t>Daynurseries.co.uk</w:t>
                            </w:r>
                            <w:r w:rsidR="0020357D">
                              <w:t xml:space="preserve">, </w:t>
                            </w:r>
                            <w:r w:rsidR="0020357D">
                              <w:t>2021)</w:t>
                            </w:r>
                            <w:r>
                              <w:t>.</w:t>
                            </w:r>
                          </w:p>
                          <w:p w14:paraId="39F7BD36" w14:textId="70228373" w:rsidR="00E20DA4" w:rsidRDefault="00E20DA4"/>
                          <w:p w14:paraId="0C13CCA5" w14:textId="77777777" w:rsidR="00C742D0" w:rsidRDefault="00E20DA4" w:rsidP="00C742D0">
                            <w:r>
                              <w:t xml:space="preserve">It is important to  respect the voice children and young people and to do what is best for the child’s/young people’s interest which are seen to contradict </w:t>
                            </w:r>
                            <w:r w:rsidR="00B239FE">
                              <w:t>one another,</w:t>
                            </w:r>
                            <w:r>
                              <w:t xml:space="preserve"> and all evidence should be considered carefully before any decision are made. The children Act 1989/2004 both aim to strike the right balance</w:t>
                            </w:r>
                            <w:r w:rsidR="00C742D0">
                              <w:t xml:space="preserve"> </w:t>
                            </w:r>
                          </w:p>
                          <w:p w14:paraId="7719D3E0" w14:textId="2F0CD1EC" w:rsidR="00E20DA4" w:rsidRDefault="00C742D0" w:rsidP="00C742D0">
                            <w:r>
                              <w:t>(</w:t>
                            </w:r>
                            <w:r>
                              <w:t>iHasco</w:t>
                            </w:r>
                            <w:r>
                              <w:t>,</w:t>
                            </w:r>
                            <w:r>
                              <w:t>2020)</w:t>
                            </w:r>
                            <w:r w:rsidR="00E20DA4">
                              <w:t>. The social services and well-being Act 2014 give a legal framework for all service provision, this led to the creation of regional safeguarding boards that coordinate the work of our local authority, the health board, NHS Trust and the police services  and the probation services</w:t>
                            </w:r>
                            <w:r w:rsidR="00283862">
                              <w:t xml:space="preserve"> (</w:t>
                            </w:r>
                            <w:r w:rsidR="00283862">
                              <w:t>Welsh Government, 2017</w:t>
                            </w:r>
                            <w:r w:rsidR="00D35BF2">
                              <w:t>)</w:t>
                            </w:r>
                            <w:r w:rsidR="00E20DA4">
                              <w:t xml:space="preserve">. </w:t>
                            </w:r>
                          </w:p>
                          <w:p w14:paraId="06456BB0" w14:textId="3040F842" w:rsidR="001C45E0" w:rsidRDefault="001C45E0"/>
                          <w:p w14:paraId="4780D418" w14:textId="34556793" w:rsidR="001C45E0" w:rsidRDefault="001C45E0"/>
                          <w:p w14:paraId="4B73377C" w14:textId="77777777" w:rsidR="00E20DA4" w:rsidRDefault="00E20DA4"/>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D8CEDF0" id="Text Box 12" o:spid="_x0000_s1036" type="#_x0000_t202" style="position:absolute;margin-left:-62.75pt;margin-top:418.2pt;width:570.45pt;height:292.6pt;z-index:25165825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" fillcolor="white [3201]" strokeweight=".5pt">
                <v:textbox>
                  <w:txbxContent>
                    <w:p w14:paraId="2B8E453F" w14:textId="3631C7CE" w:rsidR="00E20DA4" w:rsidRDefault="00E20DA4">
                      <w:r>
                        <w:t xml:space="preserve">Article 12 links with article 3 with that one of the </w:t>
                      </w:r>
                      <w:r w:rsidR="00630815">
                        <w:t>greatest</w:t>
                      </w:r>
                      <w:r>
                        <w:t xml:space="preserve"> ways to make sure that all decisions are made in the </w:t>
                      </w:r>
                      <w:r w:rsidR="00C52D1E">
                        <w:t>greatest</w:t>
                      </w:r>
                      <w:r>
                        <w:t xml:space="preserve"> interest of the child</w:t>
                      </w:r>
                      <w:r w:rsidR="00C52D1E">
                        <w:t xml:space="preserve"> or young </w:t>
                      </w:r>
                      <w:r w:rsidR="00C52D1E">
                        <w:t>person</w:t>
                      </w:r>
                      <w:r>
                        <w:t>. Children and young people’s views must always be listened to and must be taken into account and adults should take them seriously</w:t>
                      </w:r>
                      <w:r w:rsidR="00C47FF1">
                        <w:t xml:space="preserve"> </w:t>
                      </w:r>
                      <w:r w:rsidR="009B2297">
                        <w:t>(</w:t>
                      </w:r>
                      <w:r w:rsidR="00C47FF1">
                        <w:t>Welsh Government</w:t>
                      </w:r>
                      <w:r w:rsidR="00C47FF1">
                        <w:t xml:space="preserve">, </w:t>
                      </w:r>
                      <w:r w:rsidR="00C47FF1">
                        <w:t>2019</w:t>
                      </w:r>
                      <w:r w:rsidR="009B2297">
                        <w:t>)</w:t>
                      </w:r>
                      <w:r>
                        <w:t xml:space="preserve">. </w:t>
                      </w:r>
                    </w:p>
                    <w:p w14:paraId="63A1366B" w14:textId="3AB18B5A" w:rsidR="00E20DA4" w:rsidRDefault="00E20DA4"/>
                    <w:p w14:paraId="483BC56D" w14:textId="01E8DC9E" w:rsidR="00E20DA4" w:rsidRDefault="00E20DA4">
                      <w:r>
                        <w:t xml:space="preserve">Wales became the first nation within the UK to assign a children’s Commissioner in 2001. The children’s Commissioner has the duty to promote children and young people’s rights and make sure that children’s </w:t>
                      </w:r>
                      <w:r w:rsidR="0024401E">
                        <w:t>r</w:t>
                      </w:r>
                      <w:r>
                        <w:t>ights are respected by the Welsh Government and a range of other organisations and making sure that children know their rights</w:t>
                      </w:r>
                      <w:r w:rsidR="00BF1DF6">
                        <w:t xml:space="preserve"> (</w:t>
                      </w:r>
                      <w:r w:rsidR="00BF1DF6">
                        <w:t>Children’s Commissioner for Wales</w:t>
                      </w:r>
                      <w:r w:rsidR="00265DF6">
                        <w:t xml:space="preserve">, </w:t>
                      </w:r>
                      <w:r w:rsidR="00BF1DF6">
                        <w:t>2021)</w:t>
                      </w:r>
                      <w:r w:rsidR="00265DF6">
                        <w:t xml:space="preserve">. </w:t>
                      </w:r>
                    </w:p>
                    <w:p w14:paraId="3DE717D7" w14:textId="658A6B12" w:rsidR="00E20DA4" w:rsidRDefault="00E20DA4"/>
                    <w:p w14:paraId="0A3A74D3" w14:textId="4DEEF1E3" w:rsidR="00E20DA4" w:rsidRDefault="00E20DA4">
                      <w:r>
                        <w:t>Reggio Emilia focal point of children as being a competent member of society, this means having right instead of needs. Children are heavily encouraged to direct their own learning, play and following their interest. The approach forces on the development of skills and knowledge, where following children and young people interest helps them to have a lifetime love of learning</w:t>
                      </w:r>
                      <w:r w:rsidR="0020357D">
                        <w:t xml:space="preserve"> (</w:t>
                      </w:r>
                      <w:r w:rsidR="0020357D">
                        <w:t>Daynurseries.co.uk</w:t>
                      </w:r>
                      <w:r w:rsidR="0020357D">
                        <w:t xml:space="preserve">, </w:t>
                      </w:r>
                      <w:r w:rsidR="0020357D">
                        <w:t>2021)</w:t>
                      </w:r>
                      <w:r>
                        <w:t>.</w:t>
                      </w:r>
                    </w:p>
                    <w:p w14:paraId="39F7BD36" w14:textId="70228373" w:rsidR="00E20DA4" w:rsidRDefault="00E20DA4"/>
                    <w:p w14:paraId="0C13CCA5" w14:textId="77777777" w:rsidR="00C742D0" w:rsidRDefault="00E20DA4" w:rsidP="00C742D0">
                      <w:r>
                        <w:t xml:space="preserve">It is important to  respect the voice children and young people and to do what is best for the child’s/young people’s interest which are seen to contradict </w:t>
                      </w:r>
                      <w:r w:rsidR="00B239FE">
                        <w:t>one another,</w:t>
                      </w:r>
                      <w:r>
                        <w:t xml:space="preserve"> and all evidence should be considered carefully before any decision are made. The children Act 1989/2004 both aim to strike the right balance</w:t>
                      </w:r>
                      <w:r w:rsidR="00C742D0">
                        <w:t xml:space="preserve"> </w:t>
                      </w:r>
                    </w:p>
                    <w:p w14:paraId="7719D3E0" w14:textId="2F0CD1EC" w:rsidR="00E20DA4" w:rsidRDefault="00C742D0" w:rsidP="00C742D0">
                      <w:r>
                        <w:t>(</w:t>
                      </w:r>
                      <w:r>
                        <w:t>iHasco</w:t>
                      </w:r>
                      <w:r>
                        <w:t>,</w:t>
                      </w:r>
                      <w:r>
                        <w:t>2020)</w:t>
                      </w:r>
                      <w:r w:rsidR="00E20DA4">
                        <w:t>. The social services and well-being Act 2014 give a legal framework for all service provision, this led to the creation of regional safeguarding boards that coordinate the work of our local authority, the health board, NHS Trust and the police services  and the probation services</w:t>
                      </w:r>
                      <w:r w:rsidR="00283862">
                        <w:t xml:space="preserve"> (</w:t>
                      </w:r>
                      <w:r w:rsidR="00283862">
                        <w:t>Welsh Government, 2017</w:t>
                      </w:r>
                      <w:r w:rsidR="00D35BF2">
                        <w:t>)</w:t>
                      </w:r>
                      <w:r w:rsidR="00E20DA4">
                        <w:t xml:space="preserve">. </w:t>
                      </w:r>
                    </w:p>
                    <w:p w14:paraId="06456BB0" w14:textId="3040F842" w:rsidR="001C45E0" w:rsidRDefault="001C45E0"/>
                    <w:p w14:paraId="4780D418" w14:textId="34556793" w:rsidR="001C45E0" w:rsidRDefault="001C45E0"/>
                    <w:p w14:paraId="4B73377C" w14:textId="77777777" w:rsidR="00E20DA4" w:rsidRDefault="00E20DA4"/>
                  </w:txbxContent>
                </v:textbox>
              </v:shape>
            </w:pict>
          </mc:Fallback>
        </mc:AlternateContent>
      </w:r>
      <w:r w:rsidR="007303DE">
        <w:br w:type="page"/>
      </w:r>
    </w:p>
    <w:p w14:paraId="0CF048F2" w14:textId="7AF6A5A7" w:rsidR="00E20DA4" w:rsidRDefault="003A0F7E">
      <w:pPr>
        <w:rPr>
          <w:b/>
          <w:bCs/>
          <w:sz w:val="28"/>
          <w:szCs w:val="28"/>
        </w:rPr>
      </w:pPr>
      <w:r w:rsidRPr="00295A2E">
        <w:rPr>
          <w:b/>
          <w:bCs/>
          <w:sz w:val="28"/>
          <w:szCs w:val="28"/>
        </w:rPr>
        <w:lastRenderedPageBreak/>
        <w:t>Reference</w:t>
      </w:r>
      <w:r w:rsidR="007F4428" w:rsidRPr="00295A2E">
        <w:rPr>
          <w:b/>
          <w:bCs/>
          <w:sz w:val="28"/>
          <w:szCs w:val="28"/>
        </w:rPr>
        <w:t xml:space="preserve"> list </w:t>
      </w:r>
    </w:p>
    <w:p w14:paraId="1C0FC319" w14:textId="04420F62" w:rsidR="00C67E9C" w:rsidRDefault="00C67E9C"/>
    <w:p w14:paraId="23BC4D62" w14:textId="77777777" w:rsidR="00C67E9C" w:rsidRDefault="00C67E9C">
      <w:r>
        <w:t>Children’s Commissioner for Wales (2021</w:t>
      </w:r>
      <w:r w:rsidRPr="00334805">
        <w:rPr>
          <w:i/>
          <w:iCs/>
        </w:rPr>
        <w:t>) A Children’s Rights Approach in Wales.</w:t>
      </w:r>
      <w:r>
        <w:t xml:space="preserve"> Available at: </w:t>
      </w:r>
      <w:hyperlink r:id="rId7" w:history="1">
        <w:r w:rsidRPr="00107325">
          <w:rPr>
            <w:rStyle w:val="Hyperlink"/>
          </w:rPr>
          <w:t>https://www.childcomwales.org.uk/the-right-way-a-child</w:t>
        </w:r>
        <w:r w:rsidRPr="00107325">
          <w:rPr>
            <w:rStyle w:val="Hyperlink"/>
          </w:rPr>
          <w:t>r</w:t>
        </w:r>
        <w:r w:rsidRPr="00107325">
          <w:rPr>
            <w:rStyle w:val="Hyperlink"/>
          </w:rPr>
          <w:t>ens-rights-approach/a-childrens-rights-approach-in-wales/</w:t>
        </w:r>
      </w:hyperlink>
      <w:r>
        <w:t xml:space="preserve"> (Assessed: 3 May 2021)</w:t>
      </w:r>
    </w:p>
    <w:p w14:paraId="3D3F3374" w14:textId="77777777" w:rsidR="008E0302" w:rsidRDefault="008E0302"/>
    <w:p w14:paraId="09F15E07" w14:textId="3C7B0EC4" w:rsidR="00C67E9C" w:rsidRDefault="00C67E9C">
      <w:r>
        <w:t xml:space="preserve">Daynurseries.co.uk (2021) </w:t>
      </w:r>
      <w:r w:rsidRPr="00E20F21">
        <w:rPr>
          <w:i/>
          <w:iCs/>
        </w:rPr>
        <w:t>The Reggio Emilia Approach</w:t>
      </w:r>
      <w:r>
        <w:t xml:space="preserve">. Available at: </w:t>
      </w:r>
      <w:hyperlink r:id="rId8" w:history="1">
        <w:r w:rsidRPr="00107325">
          <w:rPr>
            <w:rStyle w:val="Hyperlink"/>
          </w:rPr>
          <w:t>https://www.daynurseries.co.uk/advice/the-reggio-emilia-approach-to-early-years-education</w:t>
        </w:r>
      </w:hyperlink>
      <w:r>
        <w:t xml:space="preserve"> (Assessed: 3 May 2021)</w:t>
      </w:r>
    </w:p>
    <w:p w14:paraId="05D4EA6A" w14:textId="77777777" w:rsidR="008E0302" w:rsidRDefault="008E0302"/>
    <w:p w14:paraId="0BB0F994" w14:textId="77777777" w:rsidR="00C67E9C" w:rsidRDefault="00C67E9C">
      <w:pPr>
        <w:rPr>
          <w:color w:val="000000" w:themeColor="text1"/>
          <w:shd w:val="clear" w:color="auto" w:fill="FFFFFF"/>
        </w:rPr>
      </w:pPr>
      <w:r>
        <w:t>Equality and Human Rights. (No Date</w:t>
      </w:r>
      <w:r w:rsidRPr="004004C5">
        <w:rPr>
          <w:color w:val="000000" w:themeColor="text1"/>
        </w:rPr>
        <w:t xml:space="preserve">) </w:t>
      </w:r>
      <w:r w:rsidRPr="00334805">
        <w:rPr>
          <w:i/>
          <w:iCs/>
          <w:color w:val="000000" w:themeColor="text1"/>
          <w:shd w:val="clear" w:color="auto" w:fill="FFFFFF"/>
        </w:rPr>
        <w:t>UN Convention on the Rights of Persons with Disabilities (CRPD)</w:t>
      </w:r>
      <w:r>
        <w:rPr>
          <w:color w:val="000000" w:themeColor="text1"/>
          <w:shd w:val="clear" w:color="auto" w:fill="FFFFFF"/>
        </w:rPr>
        <w:t xml:space="preserve"> Available at: </w:t>
      </w:r>
      <w:hyperlink r:id="rId9" w:history="1">
        <w:r w:rsidRPr="00107325">
          <w:rPr>
            <w:rStyle w:val="Hyperlink"/>
            <w:shd w:val="clear" w:color="auto" w:fill="FFFFFF"/>
          </w:rPr>
          <w:t>https://www.equalityhumanrights.com/en/our-human-rights-work/monitorin</w:t>
        </w:r>
        <w:r w:rsidRPr="00107325">
          <w:rPr>
            <w:rStyle w:val="Hyperlink"/>
            <w:shd w:val="clear" w:color="auto" w:fill="FFFFFF"/>
          </w:rPr>
          <w:t>g</w:t>
        </w:r>
        <w:r w:rsidRPr="00107325">
          <w:rPr>
            <w:rStyle w:val="Hyperlink"/>
            <w:shd w:val="clear" w:color="auto" w:fill="FFFFFF"/>
          </w:rPr>
          <w:t>-and-promoting-un-treaties/un-convention-rights-persons-disabilities</w:t>
        </w:r>
      </w:hyperlink>
      <w:r>
        <w:rPr>
          <w:color w:val="000000" w:themeColor="text1"/>
          <w:shd w:val="clear" w:color="auto" w:fill="FFFFFF"/>
        </w:rPr>
        <w:t xml:space="preserve"> (Assessed: 5 May 2021) </w:t>
      </w:r>
    </w:p>
    <w:p w14:paraId="0C52FF39" w14:textId="77777777" w:rsidR="008E0302" w:rsidRPr="00037558" w:rsidRDefault="008E0302">
      <w:pPr>
        <w:rPr>
          <w:color w:val="000000" w:themeColor="text1"/>
        </w:rPr>
      </w:pPr>
    </w:p>
    <w:p w14:paraId="1F635DBD" w14:textId="77777777" w:rsidR="00C67E9C" w:rsidRDefault="00C67E9C">
      <w:r>
        <w:t xml:space="preserve">Gov. UK. (2003) </w:t>
      </w:r>
      <w:r w:rsidRPr="00ED5771">
        <w:rPr>
          <w:i/>
          <w:iCs/>
        </w:rPr>
        <w:t>The Victoria Climbie Inquiry: report of an inquiry by Lord Laming.</w:t>
      </w:r>
      <w:r>
        <w:t xml:space="preserve"> Available at: </w:t>
      </w:r>
      <w:hyperlink r:id="rId10" w:history="1">
        <w:r w:rsidRPr="00107325">
          <w:rPr>
            <w:rStyle w:val="Hyperlink"/>
          </w:rPr>
          <w:t>https://www.gov.uk/government/publications/the-victoria-climbie-inquiry-report-of-an-inquiry-by-lord-laming</w:t>
        </w:r>
      </w:hyperlink>
      <w:r>
        <w:t xml:space="preserve"> (Assessed: 4 May 2021) </w:t>
      </w:r>
    </w:p>
    <w:p w14:paraId="5001BC00" w14:textId="77777777" w:rsidR="008E0302" w:rsidRDefault="008E0302"/>
    <w:p w14:paraId="420FCD43" w14:textId="77777777" w:rsidR="00C67E9C" w:rsidRDefault="00C67E9C">
      <w:r>
        <w:t xml:space="preserve">Gov.UK. (2003) </w:t>
      </w:r>
      <w:r w:rsidRPr="00165642">
        <w:rPr>
          <w:i/>
          <w:iCs/>
        </w:rPr>
        <w:t>Every child matters.</w:t>
      </w:r>
      <w:r>
        <w:t xml:space="preserve"> Available at: </w:t>
      </w:r>
      <w:hyperlink r:id="rId11" w:history="1">
        <w:r w:rsidRPr="00107325">
          <w:rPr>
            <w:rStyle w:val="Hyperlink"/>
          </w:rPr>
          <w:t>https://www.gov.uk/government/publications/every-child-matters</w:t>
        </w:r>
      </w:hyperlink>
      <w:r>
        <w:t xml:space="preserve"> </w:t>
      </w:r>
      <w:r>
        <w:t xml:space="preserve">(Assessed: </w:t>
      </w:r>
      <w:r>
        <w:t xml:space="preserve">3 </w:t>
      </w:r>
      <w:r>
        <w:t>May 2021)</w:t>
      </w:r>
    </w:p>
    <w:p w14:paraId="35D46828" w14:textId="77777777" w:rsidR="008E0302" w:rsidRDefault="008E0302"/>
    <w:p w14:paraId="7342669E" w14:textId="77777777" w:rsidR="00C67E9C" w:rsidRDefault="00C67E9C" w:rsidP="00C742D0">
      <w:proofErr w:type="spellStart"/>
      <w:r>
        <w:t>iHasco</w:t>
      </w:r>
      <w:proofErr w:type="spellEnd"/>
      <w:r>
        <w:t xml:space="preserve"> (2020) </w:t>
      </w:r>
      <w:r w:rsidRPr="00E20F21">
        <w:rPr>
          <w:i/>
          <w:iCs/>
        </w:rPr>
        <w:t>Children Act 2004</w:t>
      </w:r>
      <w:r>
        <w:t xml:space="preserve">. Available at: </w:t>
      </w:r>
      <w:hyperlink r:id="rId12" w:history="1">
        <w:r w:rsidRPr="00107325">
          <w:rPr>
            <w:rStyle w:val="Hyperlink"/>
          </w:rPr>
          <w:t>https://www.ihasco.co.uk/blog/entry/2508/what-is-the-childrens-act-2004</w:t>
        </w:r>
      </w:hyperlink>
      <w:r>
        <w:t xml:space="preserve"> </w:t>
      </w:r>
      <w:r>
        <w:t xml:space="preserve">(Assessed: </w:t>
      </w:r>
      <w:r>
        <w:t xml:space="preserve">2 </w:t>
      </w:r>
      <w:r>
        <w:t>May 2021)</w:t>
      </w:r>
    </w:p>
    <w:p w14:paraId="66D3CDBD" w14:textId="77777777" w:rsidR="008E0302" w:rsidRDefault="008E0302" w:rsidP="00C742D0"/>
    <w:p w14:paraId="5567AF16" w14:textId="77777777" w:rsidR="00C67E9C" w:rsidRDefault="00C67E9C">
      <w:r>
        <w:t xml:space="preserve">Legislation.gov.uk (No Date) </w:t>
      </w:r>
      <w:r w:rsidRPr="00334805">
        <w:rPr>
          <w:i/>
          <w:iCs/>
        </w:rPr>
        <w:t>Education Act 1996.</w:t>
      </w:r>
      <w:r>
        <w:t xml:space="preserve"> Available at: </w:t>
      </w:r>
      <w:hyperlink r:id="rId13" w:history="1">
        <w:r w:rsidRPr="00107325">
          <w:rPr>
            <w:rStyle w:val="Hyperlink"/>
          </w:rPr>
          <w:t>https://www.legislation.gov.uk/ukpga/1996/56/contents</w:t>
        </w:r>
      </w:hyperlink>
      <w:r>
        <w:t xml:space="preserve"> (Assessed: 7 May 2021)</w:t>
      </w:r>
    </w:p>
    <w:p w14:paraId="246723FC" w14:textId="77777777" w:rsidR="008E0302" w:rsidRDefault="008E0302"/>
    <w:p w14:paraId="05B4CA38" w14:textId="77777777" w:rsidR="00C67E9C" w:rsidRDefault="00C67E9C">
      <w:r>
        <w:t>Legislation.gov.uk</w:t>
      </w:r>
      <w:r>
        <w:t xml:space="preserve">, (2015) </w:t>
      </w:r>
      <w:r w:rsidRPr="00165642">
        <w:rPr>
          <w:i/>
          <w:iCs/>
        </w:rPr>
        <w:t>UNCRC.</w:t>
      </w:r>
      <w:r>
        <w:t xml:space="preserve"> Available at: </w:t>
      </w:r>
      <w:hyperlink r:id="rId14" w:history="1">
        <w:r w:rsidRPr="00107325">
          <w:rPr>
            <w:rStyle w:val="Hyperlink"/>
          </w:rPr>
          <w:t>https://publications.parliament.uk/pa/jt20</w:t>
        </w:r>
        <w:r w:rsidRPr="00107325">
          <w:rPr>
            <w:rStyle w:val="Hyperlink"/>
          </w:rPr>
          <w:t>1</w:t>
        </w:r>
        <w:r w:rsidRPr="00107325">
          <w:rPr>
            <w:rStyle w:val="Hyperlink"/>
          </w:rPr>
          <w:t>415/jtselect/jtrights/144/14404.htm</w:t>
        </w:r>
      </w:hyperlink>
      <w:r>
        <w:t xml:space="preserve"> </w:t>
      </w:r>
      <w:r>
        <w:t xml:space="preserve">(Assessed: 1o May 2021) </w:t>
      </w:r>
    </w:p>
    <w:p w14:paraId="510C6BC8" w14:textId="77777777" w:rsidR="008E0302" w:rsidRDefault="008E0302"/>
    <w:p w14:paraId="03BE770D" w14:textId="77777777" w:rsidR="00C67E9C" w:rsidRDefault="00C67E9C">
      <w:r>
        <w:t xml:space="preserve">Neath Port Talbot Council. (No Date) </w:t>
      </w:r>
      <w:r w:rsidRPr="00C67E9C">
        <w:rPr>
          <w:i/>
          <w:iCs/>
        </w:rPr>
        <w:t>Team Around the Family.</w:t>
      </w:r>
      <w:r>
        <w:t xml:space="preserve"> Available at: </w:t>
      </w:r>
      <w:hyperlink r:id="rId15" w:history="1">
        <w:r w:rsidRPr="00107325">
          <w:rPr>
            <w:rStyle w:val="Hyperlink"/>
          </w:rPr>
          <w:t>https://www.npt.gov.uk/5614</w:t>
        </w:r>
      </w:hyperlink>
      <w:r>
        <w:t xml:space="preserve"> (Assessed: 5 May 2021)</w:t>
      </w:r>
    </w:p>
    <w:p w14:paraId="24A5C792" w14:textId="77777777" w:rsidR="00D71686" w:rsidRPr="00B8121D" w:rsidRDefault="00D71686"/>
    <w:p w14:paraId="3CE9E3BF" w14:textId="77777777" w:rsidR="00C67E9C" w:rsidRDefault="00C67E9C">
      <w:r>
        <w:t xml:space="preserve">UNICEF, (No Date) </w:t>
      </w:r>
      <w:r w:rsidRPr="00334805">
        <w:rPr>
          <w:i/>
          <w:iCs/>
        </w:rPr>
        <w:t>The Right to an Education</w:t>
      </w:r>
      <w:r>
        <w:t xml:space="preserve">. Available at: </w:t>
      </w:r>
      <w:hyperlink r:id="rId16" w:history="1">
        <w:r w:rsidRPr="00107325">
          <w:rPr>
            <w:rStyle w:val="Hyperlink"/>
          </w:rPr>
          <w:t>https://www.unicef.org.uk/rights-respecting-schools/the-right-to-education/</w:t>
        </w:r>
      </w:hyperlink>
      <w:r>
        <w:t xml:space="preserve"> (Assessed 9 May 2021)</w:t>
      </w:r>
    </w:p>
    <w:p w14:paraId="411D7EAE" w14:textId="77777777" w:rsidR="00D71686" w:rsidRDefault="00D71686"/>
    <w:p w14:paraId="73D2EECD" w14:textId="77777777" w:rsidR="00C67E9C" w:rsidRDefault="00C67E9C">
      <w:r w:rsidRPr="00B8121D">
        <w:t>Welsh Ass</w:t>
      </w:r>
      <w:r>
        <w:t>e</w:t>
      </w:r>
      <w:r w:rsidRPr="00B8121D">
        <w:t xml:space="preserve">mbly Government, </w:t>
      </w:r>
      <w:r>
        <w:t xml:space="preserve">(No Date) </w:t>
      </w:r>
      <w:r w:rsidRPr="007A5B84">
        <w:rPr>
          <w:i/>
          <w:iCs/>
        </w:rPr>
        <w:t>UNCRC Decoded.</w:t>
      </w:r>
      <w:r>
        <w:t xml:space="preserve"> Available at: </w:t>
      </w:r>
      <w:hyperlink r:id="rId17" w:history="1">
        <w:r w:rsidRPr="00107325">
          <w:rPr>
            <w:rStyle w:val="Hyperlink"/>
          </w:rPr>
          <w:t>https://moodle.uwtsd.ac.uk/pluginfile.php/309646/mod_resource/content/0/UNCRCTheUNCRCDecodedEnglish.pdf</w:t>
        </w:r>
      </w:hyperlink>
      <w:r>
        <w:t xml:space="preserve"> (Assessed: 1 May 2021)</w:t>
      </w:r>
    </w:p>
    <w:p w14:paraId="24DFCA4E" w14:textId="77777777" w:rsidR="00D71686" w:rsidRDefault="00D71686"/>
    <w:p w14:paraId="7E201532" w14:textId="77777777" w:rsidR="00C67E9C" w:rsidRDefault="00C67E9C">
      <w:r>
        <w:t xml:space="preserve">Welsh early years specialists (No date) </w:t>
      </w:r>
      <w:r w:rsidRPr="00334805">
        <w:rPr>
          <w:i/>
          <w:iCs/>
        </w:rPr>
        <w:t>Playgroups.</w:t>
      </w:r>
      <w:r>
        <w:t xml:space="preserve"> Available at: </w:t>
      </w:r>
      <w:hyperlink r:id="rId18" w:history="1">
        <w:r w:rsidRPr="00107325">
          <w:rPr>
            <w:rStyle w:val="Hyperlink"/>
          </w:rPr>
          <w:t>https://www.meithrin.cymru/playgroups/</w:t>
        </w:r>
      </w:hyperlink>
      <w:r>
        <w:t xml:space="preserve"> (Assessed: 8 May 2021)</w:t>
      </w:r>
    </w:p>
    <w:p w14:paraId="77600264" w14:textId="77777777" w:rsidR="00D71686" w:rsidRDefault="00D71686"/>
    <w:p w14:paraId="2FDA2091" w14:textId="77777777" w:rsidR="00C67E9C" w:rsidRDefault="00C67E9C">
      <w:r>
        <w:t xml:space="preserve">Welsh Government (2019) </w:t>
      </w:r>
      <w:r w:rsidRPr="00334805">
        <w:rPr>
          <w:i/>
          <w:iCs/>
        </w:rPr>
        <w:t>Children’s rights in Wales.</w:t>
      </w:r>
      <w:r>
        <w:t xml:space="preserve"> Available at: </w:t>
      </w:r>
      <w:hyperlink r:id="rId19" w:history="1">
        <w:r w:rsidRPr="00107325">
          <w:rPr>
            <w:rStyle w:val="Hyperlink"/>
          </w:rPr>
          <w:t>https://gov.wales/childrens-rights-in-wales</w:t>
        </w:r>
      </w:hyperlink>
      <w:r>
        <w:t xml:space="preserve"> (Assessed: 4 May 2021)</w:t>
      </w:r>
    </w:p>
    <w:p w14:paraId="3319CD67" w14:textId="77777777" w:rsidR="00D71686" w:rsidRDefault="00D71686"/>
    <w:p w14:paraId="5E2028D3" w14:textId="77777777" w:rsidR="00C67E9C" w:rsidRDefault="00C67E9C">
      <w:r>
        <w:lastRenderedPageBreak/>
        <w:t xml:space="preserve">Welsh Government, (2017) </w:t>
      </w:r>
      <w:r w:rsidRPr="00165642">
        <w:rPr>
          <w:i/>
          <w:iCs/>
        </w:rPr>
        <w:t>Flying Start Health Programme.</w:t>
      </w:r>
      <w:r>
        <w:t xml:space="preserve"> Available at: </w:t>
      </w:r>
      <w:hyperlink r:id="rId20" w:history="1">
        <w:r w:rsidRPr="00107325">
          <w:rPr>
            <w:rStyle w:val="Hyperlink"/>
          </w:rPr>
          <w:t>https://gov.wales/sites/default/files/publications/2019-07/flying-start-health-programme-guidance_0.pdf</w:t>
        </w:r>
      </w:hyperlink>
      <w:r>
        <w:t xml:space="preserve"> (Assessed: 10 May 2021) </w:t>
      </w:r>
    </w:p>
    <w:p w14:paraId="43026FDA" w14:textId="77777777" w:rsidR="00D71686" w:rsidRPr="00392CC5" w:rsidRDefault="00D71686"/>
    <w:p w14:paraId="12CB11CE" w14:textId="77777777" w:rsidR="00C67E9C" w:rsidRDefault="00C67E9C">
      <w:r>
        <w:t xml:space="preserve">Welsh Government, (2017) </w:t>
      </w:r>
      <w:r w:rsidRPr="00E20F21">
        <w:rPr>
          <w:i/>
          <w:iCs/>
        </w:rPr>
        <w:t>Social Services and Well-being.</w:t>
      </w:r>
      <w:r>
        <w:t xml:space="preserve"> (Wales) Act 2014. Available at: </w:t>
      </w:r>
      <w:hyperlink r:id="rId21" w:history="1">
        <w:r w:rsidRPr="00107325">
          <w:rPr>
            <w:rStyle w:val="Hyperlink"/>
          </w:rPr>
          <w:t>https://socialcare.wales/cms_assets/hub-downloads/Principles-Resource-Guide_March-17.pdf</w:t>
        </w:r>
      </w:hyperlink>
      <w:r>
        <w:t xml:space="preserve"> (Assessed: 1 May 2021)</w:t>
      </w:r>
    </w:p>
    <w:p w14:paraId="74B07445" w14:textId="77777777" w:rsidR="00D71686" w:rsidRDefault="00D71686"/>
    <w:p w14:paraId="1376B593" w14:textId="77777777" w:rsidR="00C67E9C" w:rsidRDefault="00C67E9C">
      <w:r>
        <w:t xml:space="preserve">Welsh Government, (No Date) </w:t>
      </w:r>
      <w:r w:rsidRPr="00334805">
        <w:rPr>
          <w:i/>
          <w:iCs/>
        </w:rPr>
        <w:t>Equality, Diversity and Inclusion.</w:t>
      </w:r>
      <w:r>
        <w:t xml:space="preserve"> Available at: </w:t>
      </w:r>
      <w:hyperlink r:id="rId22" w:history="1">
        <w:r w:rsidRPr="00107325">
          <w:rPr>
            <w:rStyle w:val="Hyperlink"/>
          </w:rPr>
          <w:t>https://gov.wales/sites/default/files/publications/2019-08/equality-diversity-and-inclusion-toolkit-for-the-work-based-learner-provider-network.pdf</w:t>
        </w:r>
      </w:hyperlink>
      <w:r>
        <w:t xml:space="preserve"> (Assessed: 6 May 2021)</w:t>
      </w:r>
    </w:p>
    <w:p w14:paraId="561E80AE" w14:textId="77777777" w:rsidR="00D71686" w:rsidRDefault="00D71686"/>
    <w:p w14:paraId="4C20828C" w14:textId="77777777" w:rsidR="00C67E9C" w:rsidRDefault="00C67E9C">
      <w:r>
        <w:t xml:space="preserve">Welsh Government. (2020) </w:t>
      </w:r>
      <w:r w:rsidRPr="00165642">
        <w:rPr>
          <w:i/>
          <w:iCs/>
        </w:rPr>
        <w:t>Curriculum for Wales.</w:t>
      </w:r>
      <w:r>
        <w:t xml:space="preserve"> Available at: </w:t>
      </w:r>
      <w:hyperlink r:id="rId23" w:history="1">
        <w:r w:rsidRPr="00107325">
          <w:rPr>
            <w:rStyle w:val="Hyperlink"/>
          </w:rPr>
          <w:t>https://hwb.gov.wales/curriculum-for-wales/summary-of-proposed-legislation/</w:t>
        </w:r>
      </w:hyperlink>
      <w:r>
        <w:t xml:space="preserve"> (Assessed: 10 May 2021)</w:t>
      </w:r>
    </w:p>
    <w:p w14:paraId="627CF5C3" w14:textId="77777777" w:rsidR="00D71686" w:rsidRDefault="00D71686"/>
    <w:p w14:paraId="163D0CE7" w14:textId="77777777" w:rsidR="00C67E9C" w:rsidRDefault="00C67E9C">
      <w:r>
        <w:t xml:space="preserve">Williams, J. </w:t>
      </w:r>
      <w:r w:rsidRPr="00670E0D">
        <w:rPr>
          <w:i/>
          <w:iCs/>
        </w:rPr>
        <w:t>et al.</w:t>
      </w:r>
      <w:r>
        <w:t xml:space="preserve"> (No Date) Exploring the Extent of Enactment of Young Children’s Rights in the Education System in Wales. </w:t>
      </w:r>
    </w:p>
    <w:sectPr w:rsidR="00C67E9C" w:rsidSect="00700D1B">
      <w:headerReference w:type="default" r:id="rId24"/>
      <w:footerReference w:type="default" r:id="rId25"/>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456A6E73" w14:textId="77777777" w:rsidR="00095B08" w:rsidRDefault="00095B08" w:rsidP="00E20DA4">
      <w:r>
        <w:separator/>
      </w:r>
    </w:p>
  </w:endnote>
  <w:endnote w:type="continuationSeparator" w:id="0">
    <w:p w14:paraId="0F7E1A86" w14:textId="77777777" w:rsidR="00095B08" w:rsidRDefault="00095B08" w:rsidP="00E20DA4">
      <w:r>
        <w:continuationSeparator/>
      </w:r>
    </w:p>
  </w:endnote>
  <w:endnote w:type="continuationNotice" w:id="1">
    <w:p w14:paraId="0071F915" w14:textId="77777777" w:rsidR="00095B08" w:rsidRDefault="00095B08"/>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A00002EF" w:usb1="4000207B" w:usb2="00000000" w:usb3="00000000" w:csb0="0000009F" w:csb1="00000000"/>
  </w:font>
  <w:font w:name="Times New Roman">
    <w:panose1 w:val="02020603050405020304"/>
    <w:charset w:val="00"/>
    <w:family w:val="roman"/>
    <w:pitch w:val="variable"/>
    <w:sig w:usb0="20002A87" w:usb1="80000000" w:usb2="00000008"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C764FAF" w14:textId="1B9AFD74" w:rsidR="00E20DA4" w:rsidRDefault="00E20DA4">
    <w:pPr>
      <w:pStyle w:val="Footer"/>
    </w:pPr>
  </w:p>
  <w:p w14:paraId="23FA0E94" w14:textId="4B0E0986" w:rsidR="00E20DA4" w:rsidRDefault="00E20DA4">
    <w:pPr>
      <w:pStyle w:val="Footer"/>
    </w:pPr>
  </w:p>
  <w:p w14:paraId="749037A3" w14:textId="77777777" w:rsidR="00E20DA4" w:rsidRDefault="00E20DA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7A1CA802" w14:textId="77777777" w:rsidR="00095B08" w:rsidRDefault="00095B08" w:rsidP="00E20DA4">
      <w:r>
        <w:separator/>
      </w:r>
    </w:p>
  </w:footnote>
  <w:footnote w:type="continuationSeparator" w:id="0">
    <w:p w14:paraId="4A928C3D" w14:textId="77777777" w:rsidR="00095B08" w:rsidRDefault="00095B08" w:rsidP="00E20DA4">
      <w:r>
        <w:continuationSeparator/>
      </w:r>
    </w:p>
  </w:footnote>
  <w:footnote w:type="continuationNotice" w:id="1">
    <w:p w14:paraId="66723775" w14:textId="77777777" w:rsidR="00095B08" w:rsidRDefault="00095B08"/>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06AA6E5" w14:textId="097A8B8C" w:rsidR="00E20DA4" w:rsidRDefault="00E20DA4">
    <w:pPr>
      <w:pStyle w:val="Header"/>
    </w:pPr>
    <w:r>
      <w:t>Module code: EAEE4002C</w:t>
    </w:r>
  </w:p>
  <w:p w14:paraId="3D4824B8" w14:textId="6BAA52F2" w:rsidR="00E20DA4" w:rsidRDefault="00E20DA4">
    <w:pPr>
      <w:pStyle w:val="Header"/>
    </w:pPr>
    <w:r>
      <w:t>Student Number: 2004173</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20DA4"/>
    <w:rsid w:val="000142BC"/>
    <w:rsid w:val="00037558"/>
    <w:rsid w:val="00095B08"/>
    <w:rsid w:val="000B27E0"/>
    <w:rsid w:val="000D669C"/>
    <w:rsid w:val="000F4794"/>
    <w:rsid w:val="00106ACD"/>
    <w:rsid w:val="00115434"/>
    <w:rsid w:val="001447C3"/>
    <w:rsid w:val="00165642"/>
    <w:rsid w:val="001821BD"/>
    <w:rsid w:val="001B63A8"/>
    <w:rsid w:val="001C1FBF"/>
    <w:rsid w:val="001C45E0"/>
    <w:rsid w:val="001C74DF"/>
    <w:rsid w:val="001D046E"/>
    <w:rsid w:val="0020357D"/>
    <w:rsid w:val="00225A5E"/>
    <w:rsid w:val="00227679"/>
    <w:rsid w:val="0024401E"/>
    <w:rsid w:val="00261F4C"/>
    <w:rsid w:val="00265DF6"/>
    <w:rsid w:val="00282C0F"/>
    <w:rsid w:val="00283862"/>
    <w:rsid w:val="00287F72"/>
    <w:rsid w:val="00295A2E"/>
    <w:rsid w:val="002C1D7E"/>
    <w:rsid w:val="00302DFD"/>
    <w:rsid w:val="00304F92"/>
    <w:rsid w:val="0032070B"/>
    <w:rsid w:val="00331A54"/>
    <w:rsid w:val="00333A08"/>
    <w:rsid w:val="00334805"/>
    <w:rsid w:val="00334AC4"/>
    <w:rsid w:val="00337732"/>
    <w:rsid w:val="00386702"/>
    <w:rsid w:val="00386C30"/>
    <w:rsid w:val="00392CC5"/>
    <w:rsid w:val="003A0F7E"/>
    <w:rsid w:val="003A323E"/>
    <w:rsid w:val="003B05F7"/>
    <w:rsid w:val="004004C5"/>
    <w:rsid w:val="004205C8"/>
    <w:rsid w:val="00421295"/>
    <w:rsid w:val="004433E1"/>
    <w:rsid w:val="00446ECB"/>
    <w:rsid w:val="004501A2"/>
    <w:rsid w:val="00461841"/>
    <w:rsid w:val="004D1BBE"/>
    <w:rsid w:val="004D562A"/>
    <w:rsid w:val="004E7175"/>
    <w:rsid w:val="004F3201"/>
    <w:rsid w:val="005113EF"/>
    <w:rsid w:val="00524101"/>
    <w:rsid w:val="00524399"/>
    <w:rsid w:val="00532021"/>
    <w:rsid w:val="005812C0"/>
    <w:rsid w:val="00597773"/>
    <w:rsid w:val="005A07E3"/>
    <w:rsid w:val="005B60D2"/>
    <w:rsid w:val="005E44DD"/>
    <w:rsid w:val="00605931"/>
    <w:rsid w:val="006060E0"/>
    <w:rsid w:val="00630815"/>
    <w:rsid w:val="006378B9"/>
    <w:rsid w:val="00651E85"/>
    <w:rsid w:val="006548E1"/>
    <w:rsid w:val="006552CE"/>
    <w:rsid w:val="00670E0D"/>
    <w:rsid w:val="00675B30"/>
    <w:rsid w:val="00676E04"/>
    <w:rsid w:val="006863F9"/>
    <w:rsid w:val="006D7CF6"/>
    <w:rsid w:val="00700D1B"/>
    <w:rsid w:val="00715E60"/>
    <w:rsid w:val="007201FA"/>
    <w:rsid w:val="00723CCE"/>
    <w:rsid w:val="007303DE"/>
    <w:rsid w:val="00731D9E"/>
    <w:rsid w:val="00746179"/>
    <w:rsid w:val="00753C08"/>
    <w:rsid w:val="00773811"/>
    <w:rsid w:val="00782E55"/>
    <w:rsid w:val="00792E16"/>
    <w:rsid w:val="007A5B84"/>
    <w:rsid w:val="007A6D47"/>
    <w:rsid w:val="007B43E0"/>
    <w:rsid w:val="007B6562"/>
    <w:rsid w:val="007F1043"/>
    <w:rsid w:val="007F4428"/>
    <w:rsid w:val="008031F5"/>
    <w:rsid w:val="00815F42"/>
    <w:rsid w:val="00820F28"/>
    <w:rsid w:val="008453D0"/>
    <w:rsid w:val="00847E44"/>
    <w:rsid w:val="0087003A"/>
    <w:rsid w:val="008842B3"/>
    <w:rsid w:val="008D2D0E"/>
    <w:rsid w:val="008E0302"/>
    <w:rsid w:val="008E53B9"/>
    <w:rsid w:val="008F1567"/>
    <w:rsid w:val="008F38CF"/>
    <w:rsid w:val="009017B9"/>
    <w:rsid w:val="0092378A"/>
    <w:rsid w:val="00940D9A"/>
    <w:rsid w:val="009713ED"/>
    <w:rsid w:val="00977D0F"/>
    <w:rsid w:val="009931D4"/>
    <w:rsid w:val="009A206C"/>
    <w:rsid w:val="009B2297"/>
    <w:rsid w:val="009D1618"/>
    <w:rsid w:val="009D79CA"/>
    <w:rsid w:val="009E174E"/>
    <w:rsid w:val="009F03ED"/>
    <w:rsid w:val="009F751E"/>
    <w:rsid w:val="00A01A2D"/>
    <w:rsid w:val="00A100A4"/>
    <w:rsid w:val="00A32045"/>
    <w:rsid w:val="00A4288F"/>
    <w:rsid w:val="00A46903"/>
    <w:rsid w:val="00A57DEC"/>
    <w:rsid w:val="00AA4391"/>
    <w:rsid w:val="00AA43C3"/>
    <w:rsid w:val="00AA5D21"/>
    <w:rsid w:val="00AD6F61"/>
    <w:rsid w:val="00AE6A3A"/>
    <w:rsid w:val="00AF3E90"/>
    <w:rsid w:val="00B239FE"/>
    <w:rsid w:val="00B40FA4"/>
    <w:rsid w:val="00B50194"/>
    <w:rsid w:val="00B73627"/>
    <w:rsid w:val="00B7615D"/>
    <w:rsid w:val="00B8121D"/>
    <w:rsid w:val="00B92C86"/>
    <w:rsid w:val="00B93C4E"/>
    <w:rsid w:val="00BA7519"/>
    <w:rsid w:val="00BF1DF6"/>
    <w:rsid w:val="00C158EE"/>
    <w:rsid w:val="00C314C9"/>
    <w:rsid w:val="00C47FF1"/>
    <w:rsid w:val="00C50B6A"/>
    <w:rsid w:val="00C51E5E"/>
    <w:rsid w:val="00C52D1E"/>
    <w:rsid w:val="00C54DF7"/>
    <w:rsid w:val="00C6718A"/>
    <w:rsid w:val="00C67E9C"/>
    <w:rsid w:val="00C742D0"/>
    <w:rsid w:val="00C918ED"/>
    <w:rsid w:val="00CA1585"/>
    <w:rsid w:val="00CB27E5"/>
    <w:rsid w:val="00CE2E20"/>
    <w:rsid w:val="00CE3A5F"/>
    <w:rsid w:val="00CE455A"/>
    <w:rsid w:val="00CF6140"/>
    <w:rsid w:val="00CF7C2F"/>
    <w:rsid w:val="00D35BF2"/>
    <w:rsid w:val="00D401D6"/>
    <w:rsid w:val="00D71686"/>
    <w:rsid w:val="00DD5E96"/>
    <w:rsid w:val="00DD7CFD"/>
    <w:rsid w:val="00E12597"/>
    <w:rsid w:val="00E20DA4"/>
    <w:rsid w:val="00E20F21"/>
    <w:rsid w:val="00E45D98"/>
    <w:rsid w:val="00E609F5"/>
    <w:rsid w:val="00E74EDC"/>
    <w:rsid w:val="00E80E00"/>
    <w:rsid w:val="00EB0292"/>
    <w:rsid w:val="00EC07FF"/>
    <w:rsid w:val="00EC5D09"/>
    <w:rsid w:val="00ED5771"/>
    <w:rsid w:val="00F22680"/>
    <w:rsid w:val="00F34F78"/>
    <w:rsid w:val="00F4571D"/>
    <w:rsid w:val="00F97076"/>
    <w:rsid w:val="00FB3EE2"/>
    <w:rsid w:val="00FD5C51"/>
    <w:rsid w:val="00FE7FB9"/>
    <w:rsid w:val="00FF4BE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3F22794"/>
  <w15:chartTrackingRefBased/>
  <w15:docId w15:val="{D2C4BD11-4342-DC4D-B6A8-CCDC17D64CF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004C5"/>
    <w:rPr>
      <w:rFonts w:ascii="Times New Roman" w:eastAsia="Times New Roman" w:hAnsi="Times New Roman" w:cs="Times New Roman"/>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20DA4"/>
    <w:pPr>
      <w:tabs>
        <w:tab w:val="center" w:pos="4513"/>
        <w:tab w:val="right" w:pos="9026"/>
      </w:tabs>
    </w:pPr>
  </w:style>
  <w:style w:type="character" w:customStyle="1" w:styleId="HeaderChar">
    <w:name w:val="Header Char"/>
    <w:basedOn w:val="DefaultParagraphFont"/>
    <w:link w:val="Header"/>
    <w:uiPriority w:val="99"/>
    <w:rsid w:val="00E20DA4"/>
  </w:style>
  <w:style w:type="paragraph" w:styleId="Footer">
    <w:name w:val="footer"/>
    <w:basedOn w:val="Normal"/>
    <w:link w:val="FooterChar"/>
    <w:uiPriority w:val="99"/>
    <w:unhideWhenUsed/>
    <w:rsid w:val="00E20DA4"/>
    <w:pPr>
      <w:tabs>
        <w:tab w:val="center" w:pos="4513"/>
        <w:tab w:val="right" w:pos="9026"/>
      </w:tabs>
    </w:pPr>
  </w:style>
  <w:style w:type="character" w:customStyle="1" w:styleId="FooterChar">
    <w:name w:val="Footer Char"/>
    <w:basedOn w:val="DefaultParagraphFont"/>
    <w:link w:val="Footer"/>
    <w:uiPriority w:val="99"/>
    <w:rsid w:val="00E20DA4"/>
  </w:style>
  <w:style w:type="paragraph" w:styleId="ListParagraph">
    <w:name w:val="List Paragraph"/>
    <w:basedOn w:val="Normal"/>
    <w:uiPriority w:val="34"/>
    <w:qFormat/>
    <w:rsid w:val="00461841"/>
    <w:pPr>
      <w:ind w:left="720"/>
      <w:contextualSpacing/>
    </w:pPr>
  </w:style>
  <w:style w:type="character" w:styleId="Hyperlink">
    <w:name w:val="Hyperlink"/>
    <w:basedOn w:val="DefaultParagraphFont"/>
    <w:uiPriority w:val="99"/>
    <w:unhideWhenUsed/>
    <w:rsid w:val="00F97076"/>
    <w:rPr>
      <w:color w:val="0563C1" w:themeColor="hyperlink"/>
      <w:u w:val="single"/>
    </w:rPr>
  </w:style>
  <w:style w:type="character" w:styleId="UnresolvedMention">
    <w:name w:val="Unresolved Mention"/>
    <w:basedOn w:val="DefaultParagraphFont"/>
    <w:uiPriority w:val="99"/>
    <w:semiHidden/>
    <w:unhideWhenUsed/>
    <w:rsid w:val="00F97076"/>
    <w:rPr>
      <w:color w:val="605E5C"/>
      <w:shd w:val="clear" w:color="auto" w:fill="E1DFDD"/>
    </w:rPr>
  </w:style>
  <w:style w:type="character" w:styleId="FollowedHyperlink">
    <w:name w:val="FollowedHyperlink"/>
    <w:basedOn w:val="DefaultParagraphFont"/>
    <w:uiPriority w:val="99"/>
    <w:semiHidden/>
    <w:unhideWhenUsed/>
    <w:rsid w:val="006D7CF6"/>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437363888">
      <w:bodyDiv w:val="1"/>
      <w:marLeft w:val="0"/>
      <w:marRight w:val="0"/>
      <w:marTop w:val="0"/>
      <w:marBottom w:val="0"/>
      <w:divBdr>
        <w:top w:val="none" w:sz="0" w:space="0" w:color="auto"/>
        <w:left w:val="none" w:sz="0" w:space="0" w:color="auto"/>
        <w:bottom w:val="none" w:sz="0" w:space="0" w:color="auto"/>
        <w:right w:val="none" w:sz="0" w:space="0" w:color="auto"/>
      </w:divBdr>
      <w:divsChild>
        <w:div w:id="209391249">
          <w:marLeft w:val="0"/>
          <w:marRight w:val="0"/>
          <w:marTop w:val="0"/>
          <w:marBottom w:val="0"/>
          <w:divBdr>
            <w:top w:val="none" w:sz="0" w:space="0" w:color="auto"/>
            <w:left w:val="none" w:sz="0" w:space="0" w:color="auto"/>
            <w:bottom w:val="none" w:sz="0" w:space="0" w:color="auto"/>
            <w:right w:val="none" w:sz="0" w:space="0" w:color="auto"/>
          </w:divBdr>
          <w:divsChild>
            <w:div w:id="2070809668">
              <w:marLeft w:val="0"/>
              <w:marRight w:val="0"/>
              <w:marTop w:val="0"/>
              <w:marBottom w:val="0"/>
              <w:divBdr>
                <w:top w:val="none" w:sz="0" w:space="0" w:color="auto"/>
                <w:left w:val="none" w:sz="0" w:space="0" w:color="auto"/>
                <w:bottom w:val="none" w:sz="0" w:space="0" w:color="auto"/>
                <w:right w:val="none" w:sz="0" w:space="0" w:color="auto"/>
              </w:divBdr>
              <w:divsChild>
                <w:div w:id="1043016106">
                  <w:marLeft w:val="0"/>
                  <w:marRight w:val="0"/>
                  <w:marTop w:val="0"/>
                  <w:marBottom w:val="0"/>
                  <w:divBdr>
                    <w:top w:val="none" w:sz="0" w:space="0" w:color="auto"/>
                    <w:left w:val="none" w:sz="0" w:space="0" w:color="auto"/>
                    <w:bottom w:val="none" w:sz="0" w:space="0" w:color="auto"/>
                    <w:right w:val="none" w:sz="0" w:space="0" w:color="auto"/>
                  </w:divBdr>
                  <w:divsChild>
                    <w:div w:id="11383776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7149767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daynurseries.co.uk/advice/the-reggio-emilia-approach-to-early-years-education" TargetMode="External"/><Relationship Id="rId13" Type="http://schemas.openxmlformats.org/officeDocument/2006/relationships/hyperlink" Target="https://www.legislation.gov.uk/ukpga/1996/56/contents" TargetMode="External"/><Relationship Id="rId18" Type="http://schemas.openxmlformats.org/officeDocument/2006/relationships/hyperlink" Target="https://www.meithrin.cymru/playgroups/" TargetMode="External"/><Relationship Id="rId26" Type="http://schemas.openxmlformats.org/officeDocument/2006/relationships/fontTable" Target="fontTable.xml"/><Relationship Id="rId3" Type="http://schemas.openxmlformats.org/officeDocument/2006/relationships/settings" Target="settings.xml"/><Relationship Id="rId21" Type="http://schemas.openxmlformats.org/officeDocument/2006/relationships/hyperlink" Target="https://socialcare.wales/cms_assets/hub-downloads/Principles-Resource-Guide_March-17.pdf" TargetMode="External"/><Relationship Id="rId7" Type="http://schemas.openxmlformats.org/officeDocument/2006/relationships/hyperlink" Target="https://www.childcomwales.org.uk/the-right-way-a-childrens-rights-approach/a-childrens-rights-approach-in-wales/" TargetMode="External"/><Relationship Id="rId12" Type="http://schemas.openxmlformats.org/officeDocument/2006/relationships/hyperlink" Target="https://www.ihasco.co.uk/blog/entry/2508/what-is-the-childrens-act-2004" TargetMode="External"/><Relationship Id="rId17" Type="http://schemas.openxmlformats.org/officeDocument/2006/relationships/hyperlink" Target="https://moodle.uwtsd.ac.uk/pluginfile.php/309646/mod_resource/content/0/UNCRCTheUNCRCDecodedEnglish.pdf" TargetMode="External"/><Relationship Id="rId25" Type="http://schemas.openxmlformats.org/officeDocument/2006/relationships/footer" Target="footer1.xml"/><Relationship Id="rId2" Type="http://schemas.openxmlformats.org/officeDocument/2006/relationships/styles" Target="styles.xml"/><Relationship Id="rId16" Type="http://schemas.openxmlformats.org/officeDocument/2006/relationships/hyperlink" Target="https://www.unicef.org.uk/rights-respecting-schools/the-right-to-education/" TargetMode="External"/><Relationship Id="rId20" Type="http://schemas.openxmlformats.org/officeDocument/2006/relationships/hyperlink" Target="https://gov.wales/sites/default/files/publications/2019-07/flying-start-health-programme-guidance_0.pdf"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gov.uk/government/publications/every-child-matters" TargetMode="External"/><Relationship Id="rId24" Type="http://schemas.openxmlformats.org/officeDocument/2006/relationships/header" Target="header1.xml"/><Relationship Id="rId5" Type="http://schemas.openxmlformats.org/officeDocument/2006/relationships/footnotes" Target="footnotes.xml"/><Relationship Id="rId15" Type="http://schemas.openxmlformats.org/officeDocument/2006/relationships/hyperlink" Target="https://www.npt.gov.uk/5614" TargetMode="External"/><Relationship Id="rId23" Type="http://schemas.openxmlformats.org/officeDocument/2006/relationships/hyperlink" Target="https://hwb.gov.wales/curriculum-for-wales/summary-of-proposed-legislation/" TargetMode="External"/><Relationship Id="rId10" Type="http://schemas.openxmlformats.org/officeDocument/2006/relationships/hyperlink" Target="https://www.gov.uk/government/publications/the-victoria-climbie-inquiry-report-of-an-inquiry-by-lord-laming" TargetMode="External"/><Relationship Id="rId19" Type="http://schemas.openxmlformats.org/officeDocument/2006/relationships/hyperlink" Target="https://gov.wales/childrens-rights-in-wales" TargetMode="External"/><Relationship Id="rId4" Type="http://schemas.openxmlformats.org/officeDocument/2006/relationships/webSettings" Target="webSettings.xml"/><Relationship Id="rId9" Type="http://schemas.openxmlformats.org/officeDocument/2006/relationships/hyperlink" Target="https://www.equalityhumanrights.com/en/our-human-rights-work/monitoring-and-promoting-un-treaties/un-convention-rights-persons-disabilities" TargetMode="External"/><Relationship Id="rId14" Type="http://schemas.openxmlformats.org/officeDocument/2006/relationships/hyperlink" Target="https://publications.parliament.uk/pa/jt201415/jtselect/jtrights/144/14404.htm" TargetMode="External"/><Relationship Id="rId22" Type="http://schemas.openxmlformats.org/officeDocument/2006/relationships/hyperlink" Target="https://gov.wales/sites/default/files/publications/2019-08/equality-diversity-and-inclusion-toolkit-for-the-work-based-learner-provider-network.pdf" TargetMode="External"/><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121</TotalTime>
  <Pages>4</Pages>
  <Words>740</Words>
  <Characters>4218</Characters>
  <Application>Microsoft Office Word</Application>
  <DocSecurity>0</DocSecurity>
  <Lines>35</Lines>
  <Paragraphs>9</Paragraphs>
  <ScaleCrop>false</ScaleCrop>
  <Company/>
  <LinksUpToDate>false</LinksUpToDate>
  <CharactersWithSpaces>4949</CharactersWithSpaces>
  <SharedDoc>false</SharedDoc>
  <HLinks>
    <vt:vector size="12" baseType="variant">
      <vt:variant>
        <vt:i4>2293805</vt:i4>
      </vt:variant>
      <vt:variant>
        <vt:i4>3</vt:i4>
      </vt:variant>
      <vt:variant>
        <vt:i4>0</vt:i4>
      </vt:variant>
      <vt:variant>
        <vt:i4>5</vt:i4>
      </vt:variant>
      <vt:variant>
        <vt:lpwstr>https://socialcare.wales/cms_assets/hub-downloads/Principles-Resource-Guide_March-17.pdf</vt:lpwstr>
      </vt:variant>
      <vt:variant>
        <vt:lpwstr/>
      </vt:variant>
      <vt:variant>
        <vt:i4>6815774</vt:i4>
      </vt:variant>
      <vt:variant>
        <vt:i4>0</vt:i4>
      </vt:variant>
      <vt:variant>
        <vt:i4>0</vt:i4>
      </vt:variant>
      <vt:variant>
        <vt:i4>5</vt:i4>
      </vt:variant>
      <vt:variant>
        <vt:lpwstr>https://moodle.uwtsd.ac.uk/pluginfile.php/309646/mod_resource/content/0/UNCRCTheUNCRCDecodedEnglish.pdf</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Victoria Jade Alonzi (2004173)</dc:creator>
  <cp:keywords/>
  <dc:description/>
  <cp:lastModifiedBy>Victoria Jade Alonzi (2004173)</cp:lastModifiedBy>
  <cp:revision>155</cp:revision>
  <dcterms:created xsi:type="dcterms:W3CDTF">2021-05-10T15:42:00Z</dcterms:created>
  <dcterms:modified xsi:type="dcterms:W3CDTF">2021-05-13T11:21:00Z</dcterms:modified>
</cp:coreProperties>
</file>