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bookmarkStart w:id="0" w:name="_Toc5945"/>
      <w:r>
        <w:rPr>
          <w:rFonts w:hint="default" w:ascii="Arial" w:hAnsi="Arial" w:cs="Arial"/>
          <w:sz w:val="24"/>
          <w:szCs w:val="24"/>
          <w:lang w:val="en-US" w:eastAsia="zh-CN"/>
        </w:rPr>
        <w:drawing>
          <wp:inline distT="0" distB="0" distL="114300" distR="114300">
            <wp:extent cx="6235065" cy="8820785"/>
            <wp:effectExtent l="0" t="0" r="13335" b="3175"/>
            <wp:docPr id="2" name="图片 2" descr="星巴克竞争力趋势"/>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星巴克竞争力趋势"/>
                    <pic:cNvPicPr>
                      <a:picLocks noChangeAspect="1"/>
                    </pic:cNvPicPr>
                  </pic:nvPicPr>
                  <pic:blipFill>
                    <a:blip r:embed="rId5"/>
                    <a:stretch>
                      <a:fillRect/>
                    </a:stretch>
                  </pic:blipFill>
                  <pic:spPr>
                    <a:xfrm>
                      <a:off x="0" y="0"/>
                      <a:ext cx="6235065" cy="8820785"/>
                    </a:xfrm>
                    <a:prstGeom prst="rect">
                      <a:avLst/>
                    </a:prstGeom>
                  </pic:spPr>
                </pic:pic>
              </a:graphicData>
            </a:graphic>
          </wp:inline>
        </w:drawing>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eastAsiaTheme="minorEastAsia"/>
          <w:b/>
          <w:bCs/>
          <w:sz w:val="28"/>
          <w:szCs w:val="28"/>
          <w:lang w:val="en-US" w:eastAsia="zh-CN"/>
        </w:rPr>
      </w:pPr>
      <w:r>
        <w:rPr>
          <w:rFonts w:hint="default" w:ascii="Arial" w:hAnsi="Arial" w:cs="Arial" w:eastAsiaTheme="minorEastAsia"/>
          <w:b/>
          <w:bCs/>
          <w:sz w:val="28"/>
          <w:szCs w:val="28"/>
          <w:lang w:val="en-US" w:eastAsia="zh-CN"/>
        </w:rPr>
        <w:t>Executive Summary</w:t>
      </w:r>
      <w:bookmarkEnd w:id="0"/>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eastAsiaTheme="minorEastAsia"/>
          <w:sz w:val="24"/>
          <w:szCs w:val="24"/>
          <w:lang w:val="en-US" w:eastAsia="zh-CN"/>
        </w:rPr>
      </w:pPr>
      <w:r>
        <w:rPr>
          <w:rFonts w:hint="default" w:ascii="Arial" w:hAnsi="Arial" w:cs="Arial" w:eastAsiaTheme="minorEastAsia"/>
          <w:sz w:val="24"/>
          <w:szCs w:val="24"/>
          <w:lang w:val="en-US" w:eastAsia="zh-CN"/>
        </w:rPr>
        <w:t>The purpose of the whole report is to analyse whether Starbucks will be able to maintain their business ability and competitiveness beyond 2024. In the past, Starbucks has used proper strategies including Green trendy to improve the environment of the community and the purpose of the business is to promise their stakeholders to always guard their health and wellbeing (Chau, 2020).</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eastAsiaTheme="minorEastAsia"/>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eastAsiaTheme="minorEastAsia"/>
          <w:sz w:val="24"/>
          <w:szCs w:val="24"/>
          <w:lang w:val="en-US" w:eastAsia="zh-CN"/>
        </w:rPr>
      </w:pPr>
      <w:r>
        <w:rPr>
          <w:rFonts w:hint="default" w:ascii="Arial" w:hAnsi="Arial" w:cs="Arial" w:eastAsiaTheme="minorEastAsia"/>
          <w:sz w:val="24"/>
          <w:szCs w:val="24"/>
          <w:lang w:val="en-US" w:eastAsia="zh-CN"/>
        </w:rPr>
        <w:t>Their performance during COVID-19 was also respected by the government, community, and charitable organisations (Starbucks, 2022). This is because they contributed to the community and they also overcame the effects of external factors.</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eastAsiaTheme="minorEastAsia"/>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eastAsiaTheme="minorEastAsia"/>
          <w:sz w:val="24"/>
          <w:szCs w:val="24"/>
          <w:lang w:val="en-US" w:eastAsia="zh-CN"/>
        </w:rPr>
      </w:pPr>
      <w:r>
        <w:rPr>
          <w:rFonts w:hint="default" w:ascii="Arial" w:hAnsi="Arial" w:cs="Arial" w:eastAsiaTheme="minorEastAsia"/>
          <w:sz w:val="24"/>
          <w:szCs w:val="24"/>
          <w:lang w:val="en-US" w:eastAsia="zh-CN"/>
        </w:rPr>
        <w:t>The one factor that could prevent Starbucks from achieving their target of shop expansion in 2024 is their competitors because competitors have an advantage in product quality and price, so Starbucks may need to use emergent strategy to improve the current situation.</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eastAsiaTheme="minorEastAsia"/>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eastAsiaTheme="minorEastAsia"/>
          <w:sz w:val="24"/>
          <w:szCs w:val="24"/>
          <w:lang w:val="en-US" w:eastAsia="zh-CN"/>
        </w:rPr>
      </w:pPr>
      <w:r>
        <w:rPr>
          <w:rFonts w:hint="default" w:ascii="Arial" w:hAnsi="Arial" w:cs="Arial" w:eastAsiaTheme="minorEastAsia"/>
          <w:sz w:val="24"/>
          <w:szCs w:val="24"/>
          <w:lang w:val="en-US" w:eastAsia="zh-CN"/>
        </w:rPr>
        <w:t>The company's current strategic strengths include diversity culture adaptation and the benefits are meeting the needs of more local customers such as in flavour development and service efficiency.</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eastAsiaTheme="minorEastAsia"/>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eastAsiaTheme="minorEastAsia"/>
          <w:sz w:val="24"/>
          <w:szCs w:val="24"/>
          <w:lang w:val="en-US" w:eastAsia="zh-CN"/>
        </w:rPr>
      </w:pPr>
      <w:r>
        <w:rPr>
          <w:rFonts w:hint="default" w:ascii="Arial" w:hAnsi="Arial" w:cs="Arial" w:eastAsiaTheme="minorEastAsia"/>
          <w:sz w:val="24"/>
          <w:szCs w:val="24"/>
          <w:lang w:val="en-US" w:eastAsia="zh-CN"/>
        </w:rPr>
        <w:t>Starbucks belongs to apprenticeships which is a type of learning organisation (Starbucks, 2023). This shows that they support their team members and managers to have self-improvement opportunities to become great talents or leaders.</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eastAsiaTheme="minorEastAsia"/>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eastAsiaTheme="minorEastAsia"/>
          <w:sz w:val="24"/>
          <w:szCs w:val="24"/>
          <w:lang w:val="en-US" w:eastAsia="zh-CN"/>
        </w:rPr>
      </w:pPr>
      <w:r>
        <w:rPr>
          <w:rFonts w:hint="default" w:ascii="Arial" w:hAnsi="Arial" w:cs="Arial" w:eastAsiaTheme="minorEastAsia"/>
          <w:sz w:val="24"/>
          <w:szCs w:val="24"/>
          <w:lang w:val="en-US" w:eastAsia="zh-CN"/>
        </w:rPr>
        <w:t>From all of this information, it is concluded that Starbucks does have the competitiveness, the ability to learn and sustain development because they are trying to overcome the factors of the external environment and the threats from their competitors. Their marketing team is also inspiring and promising their stakeholders to believe that they can create a warm and healthy community with a cup of coffee.</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eastAsiaTheme="minorEastAsia"/>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eastAsiaTheme="minorEastAsia"/>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eastAsiaTheme="minorEastAsia"/>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eastAsiaTheme="minorEastAsia"/>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eastAsiaTheme="minorEastAsia"/>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eastAsiaTheme="minorEastAsia"/>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eastAsiaTheme="minorEastAsia"/>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eastAsiaTheme="minorEastAsia"/>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eastAsiaTheme="minorEastAsia"/>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eastAsiaTheme="minorEastAsia"/>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eastAsiaTheme="minorEastAsia"/>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eastAsiaTheme="minorEastAsia"/>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eastAsiaTheme="minorEastAsia"/>
          <w:b/>
          <w:bCs/>
          <w:sz w:val="28"/>
          <w:szCs w:val="28"/>
          <w:lang w:val="en-US" w:eastAsia="zh-CN"/>
        </w:rPr>
      </w:pPr>
      <w:bookmarkStart w:id="1" w:name="_Toc23685"/>
      <w:r>
        <w:rPr>
          <w:rFonts w:hint="default" w:ascii="Arial" w:hAnsi="Arial" w:cs="Arial" w:eastAsiaTheme="minorEastAsia"/>
          <w:b/>
          <w:bCs/>
          <w:sz w:val="28"/>
          <w:szCs w:val="28"/>
          <w:lang w:val="en-US" w:eastAsia="zh-CN"/>
        </w:rPr>
        <w:t>Contents Page</w:t>
      </w:r>
      <w:bookmarkEnd w:id="1"/>
    </w:p>
    <w:p>
      <w:pPr>
        <w:pStyle w:val="7"/>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eastAsiaTheme="minorEastAsia"/>
          <w:sz w:val="24"/>
          <w:szCs w:val="24"/>
          <w:lang w:val="en-US" w:eastAsia="zh-CN"/>
        </w:rPr>
        <w:fldChar w:fldCharType="begin"/>
      </w:r>
      <w:r>
        <w:rPr>
          <w:rFonts w:hint="default" w:ascii="Arial" w:hAnsi="Arial" w:cs="Arial" w:eastAsiaTheme="minorEastAsia"/>
          <w:sz w:val="24"/>
          <w:szCs w:val="24"/>
          <w:lang w:val="en-US" w:eastAsia="zh-CN"/>
        </w:rPr>
        <w:instrText xml:space="preserve">TOC \o "1-3" \h \u </w:instrText>
      </w:r>
      <w:r>
        <w:rPr>
          <w:rFonts w:hint="default" w:ascii="Arial" w:hAnsi="Arial" w:cs="Arial" w:eastAsiaTheme="minorEastAsia"/>
          <w:sz w:val="24"/>
          <w:szCs w:val="24"/>
          <w:lang w:val="en-US" w:eastAsia="zh-CN"/>
        </w:rPr>
        <w:fldChar w:fldCharType="separate"/>
      </w:r>
      <w:r>
        <w:rPr>
          <w:rFonts w:hint="default" w:ascii="Arial" w:hAnsi="Arial" w:cs="Arial" w:eastAsiaTheme="minorEastAsia"/>
          <w:sz w:val="24"/>
          <w:szCs w:val="24"/>
          <w:lang w:val="en-US" w:eastAsia="zh-CN"/>
        </w:rPr>
        <w:fldChar w:fldCharType="begin"/>
      </w:r>
      <w:r>
        <w:rPr>
          <w:rFonts w:hint="default" w:ascii="Arial" w:hAnsi="Arial" w:cs="Arial" w:eastAsiaTheme="minorEastAsia"/>
          <w:sz w:val="24"/>
          <w:szCs w:val="24"/>
          <w:lang w:val="en-US" w:eastAsia="zh-CN"/>
        </w:rPr>
        <w:instrText xml:space="preserve"> HYPERLINK \l _Toc32127 </w:instrText>
      </w:r>
      <w:r>
        <w:rPr>
          <w:rFonts w:hint="default" w:ascii="Arial" w:hAnsi="Arial" w:cs="Arial" w:eastAsiaTheme="minorEastAsia"/>
          <w:sz w:val="24"/>
          <w:szCs w:val="24"/>
          <w:lang w:val="en-US" w:eastAsia="zh-CN"/>
        </w:rPr>
        <w:fldChar w:fldCharType="separate"/>
      </w:r>
      <w:r>
        <w:rPr>
          <w:rFonts w:hint="default" w:ascii="Arial" w:hAnsi="Arial" w:cs="Arial"/>
          <w:sz w:val="24"/>
          <w:szCs w:val="24"/>
          <w:lang w:val="en-US" w:eastAsia="zh-CN"/>
        </w:rPr>
        <w:t>1.0 Introduction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_Toc32127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cs="Arial" w:eastAsiaTheme="minorEastAsia"/>
          <w:sz w:val="24"/>
          <w:szCs w:val="24"/>
          <w:lang w:val="en-US" w:eastAsia="zh-CN"/>
        </w:rPr>
        <w:fldChar w:fldCharType="end"/>
      </w:r>
    </w:p>
    <w:p>
      <w:pPr>
        <w:pStyle w:val="8"/>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eastAsiaTheme="minorEastAsia"/>
          <w:sz w:val="24"/>
          <w:szCs w:val="24"/>
          <w:lang w:val="en-US" w:eastAsia="zh-CN"/>
        </w:rPr>
        <w:fldChar w:fldCharType="begin"/>
      </w:r>
      <w:r>
        <w:rPr>
          <w:rFonts w:hint="default" w:ascii="Arial" w:hAnsi="Arial" w:cs="Arial" w:eastAsiaTheme="minorEastAsia"/>
          <w:sz w:val="24"/>
          <w:szCs w:val="24"/>
          <w:lang w:val="en-US" w:eastAsia="zh-CN"/>
        </w:rPr>
        <w:instrText xml:space="preserve"> HYPERLINK \l _Toc28956 </w:instrText>
      </w:r>
      <w:r>
        <w:rPr>
          <w:rFonts w:hint="default" w:ascii="Arial" w:hAnsi="Arial" w:cs="Arial" w:eastAsiaTheme="minorEastAsia"/>
          <w:sz w:val="24"/>
          <w:szCs w:val="24"/>
          <w:lang w:val="en-US" w:eastAsia="zh-CN"/>
        </w:rPr>
        <w:fldChar w:fldCharType="separate"/>
      </w:r>
      <w:r>
        <w:rPr>
          <w:rFonts w:hint="default" w:ascii="Arial" w:hAnsi="Arial" w:cs="Arial"/>
          <w:sz w:val="24"/>
          <w:szCs w:val="24"/>
          <w:lang w:val="en-US" w:eastAsia="zh-CN"/>
        </w:rPr>
        <w:t>1.1 Background</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_Toc28956 \h </w:instrText>
      </w:r>
      <w:r>
        <w:rPr>
          <w:rFonts w:hint="default" w:ascii="Arial" w:hAnsi="Arial" w:cs="Arial"/>
          <w:sz w:val="24"/>
          <w:szCs w:val="24"/>
        </w:rPr>
        <w:fldChar w:fldCharType="separate"/>
      </w:r>
      <w:r>
        <w:rPr>
          <w:rFonts w:hint="default" w:ascii="Arial" w:hAnsi="Arial" w:cs="Arial"/>
          <w:sz w:val="24"/>
          <w:szCs w:val="24"/>
        </w:rPr>
        <w:t>6</w:t>
      </w:r>
      <w:r>
        <w:rPr>
          <w:rFonts w:hint="default" w:ascii="Arial" w:hAnsi="Arial" w:cs="Arial"/>
          <w:sz w:val="24"/>
          <w:szCs w:val="24"/>
        </w:rPr>
        <w:fldChar w:fldCharType="end"/>
      </w:r>
      <w:r>
        <w:rPr>
          <w:rFonts w:hint="default" w:ascii="Arial" w:hAnsi="Arial" w:cs="Arial" w:eastAsiaTheme="minorEastAsia"/>
          <w:sz w:val="24"/>
          <w:szCs w:val="24"/>
          <w:lang w:val="en-US" w:eastAsia="zh-CN"/>
        </w:rPr>
        <w:fldChar w:fldCharType="end"/>
      </w:r>
    </w:p>
    <w:p>
      <w:pPr>
        <w:pStyle w:val="8"/>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eastAsiaTheme="minorEastAsia"/>
          <w:sz w:val="24"/>
          <w:szCs w:val="24"/>
          <w:lang w:val="en-US" w:eastAsia="zh-CN"/>
        </w:rPr>
        <w:fldChar w:fldCharType="begin"/>
      </w:r>
      <w:r>
        <w:rPr>
          <w:rFonts w:hint="default" w:ascii="Arial" w:hAnsi="Arial" w:cs="Arial" w:eastAsiaTheme="minorEastAsia"/>
          <w:sz w:val="24"/>
          <w:szCs w:val="24"/>
          <w:lang w:val="en-US" w:eastAsia="zh-CN"/>
        </w:rPr>
        <w:instrText xml:space="preserve"> HYPERLINK \l _Toc31642 </w:instrText>
      </w:r>
      <w:r>
        <w:rPr>
          <w:rFonts w:hint="default" w:ascii="Arial" w:hAnsi="Arial" w:cs="Arial" w:eastAsiaTheme="minorEastAsia"/>
          <w:sz w:val="24"/>
          <w:szCs w:val="24"/>
          <w:lang w:val="en-US" w:eastAsia="zh-CN"/>
        </w:rPr>
        <w:fldChar w:fldCharType="separate"/>
      </w:r>
      <w:r>
        <w:rPr>
          <w:rFonts w:hint="default" w:ascii="Arial" w:hAnsi="Arial" w:cs="Arial"/>
          <w:sz w:val="24"/>
          <w:szCs w:val="24"/>
          <w:lang w:val="en-US" w:eastAsia="zh-CN"/>
        </w:rPr>
        <w:t>1.2 Mission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_Toc31642 \h </w:instrText>
      </w:r>
      <w:r>
        <w:rPr>
          <w:rFonts w:hint="default" w:ascii="Arial" w:hAnsi="Arial" w:cs="Arial"/>
          <w:sz w:val="24"/>
          <w:szCs w:val="24"/>
        </w:rPr>
        <w:fldChar w:fldCharType="separate"/>
      </w:r>
      <w:r>
        <w:rPr>
          <w:rFonts w:hint="default" w:ascii="Arial" w:hAnsi="Arial" w:cs="Arial"/>
          <w:sz w:val="24"/>
          <w:szCs w:val="24"/>
        </w:rPr>
        <w:t>7</w:t>
      </w:r>
      <w:r>
        <w:rPr>
          <w:rFonts w:hint="default" w:ascii="Arial" w:hAnsi="Arial" w:cs="Arial"/>
          <w:sz w:val="24"/>
          <w:szCs w:val="24"/>
        </w:rPr>
        <w:fldChar w:fldCharType="end"/>
      </w:r>
      <w:r>
        <w:rPr>
          <w:rFonts w:hint="default" w:ascii="Arial" w:hAnsi="Arial" w:cs="Arial" w:eastAsiaTheme="minorEastAsia"/>
          <w:sz w:val="24"/>
          <w:szCs w:val="24"/>
          <w:lang w:val="en-US" w:eastAsia="zh-CN"/>
        </w:rPr>
        <w:fldChar w:fldCharType="end"/>
      </w:r>
    </w:p>
    <w:p>
      <w:pPr>
        <w:pStyle w:val="7"/>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eastAsiaTheme="minorEastAsia"/>
          <w:sz w:val="24"/>
          <w:szCs w:val="24"/>
          <w:lang w:val="en-US" w:eastAsia="zh-CN"/>
        </w:rPr>
        <w:fldChar w:fldCharType="begin"/>
      </w:r>
      <w:r>
        <w:rPr>
          <w:rFonts w:hint="default" w:ascii="Arial" w:hAnsi="Arial" w:cs="Arial" w:eastAsiaTheme="minorEastAsia"/>
          <w:sz w:val="24"/>
          <w:szCs w:val="24"/>
          <w:lang w:val="en-US" w:eastAsia="zh-CN"/>
        </w:rPr>
        <w:instrText xml:space="preserve"> HYPERLINK \l _Toc9100 </w:instrText>
      </w:r>
      <w:r>
        <w:rPr>
          <w:rFonts w:hint="default" w:ascii="Arial" w:hAnsi="Arial" w:cs="Arial" w:eastAsiaTheme="minorEastAsia"/>
          <w:sz w:val="24"/>
          <w:szCs w:val="24"/>
          <w:lang w:val="en-US" w:eastAsia="zh-CN"/>
        </w:rPr>
        <w:fldChar w:fldCharType="separate"/>
      </w:r>
      <w:r>
        <w:rPr>
          <w:rFonts w:hint="default" w:ascii="Arial" w:hAnsi="Arial" w:cs="Arial"/>
          <w:sz w:val="24"/>
          <w:szCs w:val="24"/>
          <w:lang w:val="en-US" w:eastAsia="zh-CN"/>
        </w:rPr>
        <w:t>2.0 Strategy and Strategic Management</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_Toc9100 \h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cs="Arial" w:eastAsiaTheme="minorEastAsia"/>
          <w:sz w:val="24"/>
          <w:szCs w:val="24"/>
          <w:lang w:val="en-US" w:eastAsia="zh-CN"/>
        </w:rPr>
        <w:fldChar w:fldCharType="end"/>
      </w:r>
    </w:p>
    <w:p>
      <w:pPr>
        <w:pStyle w:val="8"/>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eastAsiaTheme="minorEastAsia"/>
          <w:sz w:val="24"/>
          <w:szCs w:val="24"/>
          <w:lang w:val="en-US" w:eastAsia="zh-CN"/>
        </w:rPr>
        <w:fldChar w:fldCharType="begin"/>
      </w:r>
      <w:r>
        <w:rPr>
          <w:rFonts w:hint="default" w:ascii="Arial" w:hAnsi="Arial" w:cs="Arial" w:eastAsiaTheme="minorEastAsia"/>
          <w:sz w:val="24"/>
          <w:szCs w:val="24"/>
          <w:lang w:val="en-US" w:eastAsia="zh-CN"/>
        </w:rPr>
        <w:instrText xml:space="preserve"> HYPERLINK \l _Toc12070 </w:instrText>
      </w:r>
      <w:r>
        <w:rPr>
          <w:rFonts w:hint="default" w:ascii="Arial" w:hAnsi="Arial" w:cs="Arial" w:eastAsiaTheme="minorEastAsia"/>
          <w:sz w:val="24"/>
          <w:szCs w:val="24"/>
          <w:lang w:val="en-US" w:eastAsia="zh-CN"/>
        </w:rPr>
        <w:fldChar w:fldCharType="separate"/>
      </w:r>
      <w:r>
        <w:rPr>
          <w:rFonts w:hint="default" w:ascii="Arial" w:hAnsi="Arial" w:cs="Arial"/>
          <w:sz w:val="24"/>
          <w:szCs w:val="24"/>
          <w:lang w:val="en-US" w:eastAsia="zh-CN"/>
        </w:rPr>
        <w:t>2.1 The Nature of Strategy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_Toc12070 \h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cs="Arial" w:eastAsiaTheme="minorEastAsia"/>
          <w:sz w:val="24"/>
          <w:szCs w:val="24"/>
          <w:lang w:val="en-US" w:eastAsia="zh-CN"/>
        </w:rPr>
        <w:fldChar w:fldCharType="end"/>
      </w:r>
    </w:p>
    <w:p>
      <w:pPr>
        <w:pStyle w:val="8"/>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eastAsiaTheme="minorEastAsia"/>
          <w:sz w:val="24"/>
          <w:szCs w:val="24"/>
          <w:lang w:val="en-US" w:eastAsia="zh-CN"/>
        </w:rPr>
        <w:fldChar w:fldCharType="begin"/>
      </w:r>
      <w:r>
        <w:rPr>
          <w:rFonts w:hint="default" w:ascii="Arial" w:hAnsi="Arial" w:cs="Arial" w:eastAsiaTheme="minorEastAsia"/>
          <w:sz w:val="24"/>
          <w:szCs w:val="24"/>
          <w:lang w:val="en-US" w:eastAsia="zh-CN"/>
        </w:rPr>
        <w:instrText xml:space="preserve"> HYPERLINK \l _Toc13558 </w:instrText>
      </w:r>
      <w:r>
        <w:rPr>
          <w:rFonts w:hint="default" w:ascii="Arial" w:hAnsi="Arial" w:cs="Arial" w:eastAsiaTheme="minorEastAsia"/>
          <w:sz w:val="24"/>
          <w:szCs w:val="24"/>
          <w:lang w:val="en-US" w:eastAsia="zh-CN"/>
        </w:rPr>
        <w:fldChar w:fldCharType="separate"/>
      </w:r>
      <w:r>
        <w:rPr>
          <w:rFonts w:hint="default" w:ascii="Arial" w:hAnsi="Arial" w:cs="Arial"/>
          <w:sz w:val="24"/>
          <w:szCs w:val="24"/>
          <w:lang w:val="en-US" w:eastAsia="zh-CN"/>
        </w:rPr>
        <w:t>2.2 Influences on strategies and planning</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_Toc13558 \h </w:instrText>
      </w:r>
      <w:r>
        <w:rPr>
          <w:rFonts w:hint="default" w:ascii="Arial" w:hAnsi="Arial" w:cs="Arial"/>
          <w:sz w:val="24"/>
          <w:szCs w:val="24"/>
        </w:rPr>
        <w:fldChar w:fldCharType="separate"/>
      </w:r>
      <w:r>
        <w:rPr>
          <w:rFonts w:hint="default" w:ascii="Arial" w:hAnsi="Arial" w:cs="Arial"/>
          <w:sz w:val="24"/>
          <w:szCs w:val="24"/>
        </w:rPr>
        <w:t>9</w:t>
      </w:r>
      <w:r>
        <w:rPr>
          <w:rFonts w:hint="default" w:ascii="Arial" w:hAnsi="Arial" w:cs="Arial"/>
          <w:sz w:val="24"/>
          <w:szCs w:val="24"/>
        </w:rPr>
        <w:fldChar w:fldCharType="end"/>
      </w:r>
      <w:r>
        <w:rPr>
          <w:rFonts w:hint="default" w:ascii="Arial" w:hAnsi="Arial" w:cs="Arial" w:eastAsiaTheme="minorEastAsia"/>
          <w:sz w:val="24"/>
          <w:szCs w:val="24"/>
          <w:lang w:val="en-US" w:eastAsia="zh-CN"/>
        </w:rPr>
        <w:fldChar w:fldCharType="end"/>
      </w:r>
    </w:p>
    <w:p>
      <w:pPr>
        <w:pStyle w:val="8"/>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eastAsiaTheme="minorEastAsia"/>
          <w:sz w:val="24"/>
          <w:szCs w:val="24"/>
          <w:lang w:val="en-US" w:eastAsia="zh-CN"/>
        </w:rPr>
        <w:fldChar w:fldCharType="begin"/>
      </w:r>
      <w:r>
        <w:rPr>
          <w:rFonts w:hint="default" w:ascii="Arial" w:hAnsi="Arial" w:cs="Arial" w:eastAsiaTheme="minorEastAsia"/>
          <w:sz w:val="24"/>
          <w:szCs w:val="24"/>
          <w:lang w:val="en-US" w:eastAsia="zh-CN"/>
        </w:rPr>
        <w:instrText xml:space="preserve"> HYPERLINK \l _Toc20694 </w:instrText>
      </w:r>
      <w:r>
        <w:rPr>
          <w:rFonts w:hint="default" w:ascii="Arial" w:hAnsi="Arial" w:cs="Arial" w:eastAsiaTheme="minorEastAsia"/>
          <w:sz w:val="24"/>
          <w:szCs w:val="24"/>
          <w:lang w:val="en-US" w:eastAsia="zh-CN"/>
        </w:rPr>
        <w:fldChar w:fldCharType="separate"/>
      </w:r>
      <w:r>
        <w:rPr>
          <w:rFonts w:hint="default" w:ascii="Arial" w:hAnsi="Arial" w:cs="Arial"/>
          <w:sz w:val="24"/>
          <w:szCs w:val="24"/>
          <w:lang w:val="en-US" w:eastAsia="zh-CN"/>
        </w:rPr>
        <w:t>2.3 Importance of strategic management</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_Toc20694 \h </w:instrText>
      </w:r>
      <w:r>
        <w:rPr>
          <w:rFonts w:hint="default" w:ascii="Arial" w:hAnsi="Arial" w:cs="Arial"/>
          <w:sz w:val="24"/>
          <w:szCs w:val="24"/>
        </w:rPr>
        <w:fldChar w:fldCharType="separate"/>
      </w:r>
      <w:r>
        <w:rPr>
          <w:rFonts w:hint="default" w:ascii="Arial" w:hAnsi="Arial" w:cs="Arial"/>
          <w:sz w:val="24"/>
          <w:szCs w:val="24"/>
        </w:rPr>
        <w:t>11</w:t>
      </w:r>
      <w:r>
        <w:rPr>
          <w:rFonts w:hint="default" w:ascii="Arial" w:hAnsi="Arial" w:cs="Arial"/>
          <w:sz w:val="24"/>
          <w:szCs w:val="24"/>
        </w:rPr>
        <w:fldChar w:fldCharType="end"/>
      </w:r>
      <w:r>
        <w:rPr>
          <w:rFonts w:hint="default" w:ascii="Arial" w:hAnsi="Arial" w:cs="Arial" w:eastAsiaTheme="minorEastAsia"/>
          <w:sz w:val="24"/>
          <w:szCs w:val="24"/>
          <w:lang w:val="en-US" w:eastAsia="zh-CN"/>
        </w:rPr>
        <w:fldChar w:fldCharType="end"/>
      </w:r>
    </w:p>
    <w:p>
      <w:pPr>
        <w:pStyle w:val="7"/>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eastAsiaTheme="minorEastAsia"/>
          <w:sz w:val="24"/>
          <w:szCs w:val="24"/>
          <w:lang w:val="en-US" w:eastAsia="zh-CN"/>
        </w:rPr>
        <w:fldChar w:fldCharType="begin"/>
      </w:r>
      <w:r>
        <w:rPr>
          <w:rFonts w:hint="default" w:ascii="Arial" w:hAnsi="Arial" w:cs="Arial" w:eastAsiaTheme="minorEastAsia"/>
          <w:sz w:val="24"/>
          <w:szCs w:val="24"/>
          <w:lang w:val="en-US" w:eastAsia="zh-CN"/>
        </w:rPr>
        <w:instrText xml:space="preserve"> HYPERLINK \l _Toc16311 </w:instrText>
      </w:r>
      <w:r>
        <w:rPr>
          <w:rFonts w:hint="default" w:ascii="Arial" w:hAnsi="Arial" w:cs="Arial" w:eastAsiaTheme="minorEastAsia"/>
          <w:sz w:val="24"/>
          <w:szCs w:val="24"/>
          <w:lang w:val="en-US" w:eastAsia="zh-CN"/>
        </w:rPr>
        <w:fldChar w:fldCharType="separate"/>
      </w:r>
      <w:r>
        <w:rPr>
          <w:rFonts w:hint="default" w:ascii="Arial" w:hAnsi="Arial" w:cs="Arial"/>
          <w:sz w:val="24"/>
          <w:szCs w:val="24"/>
          <w:lang w:val="en-US" w:eastAsia="zh-CN"/>
        </w:rPr>
        <w:t>3.0 Starbucks Strategies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_Toc16311 \h </w:instrText>
      </w:r>
      <w:r>
        <w:rPr>
          <w:rFonts w:hint="default" w:ascii="Arial" w:hAnsi="Arial" w:cs="Arial"/>
          <w:sz w:val="24"/>
          <w:szCs w:val="24"/>
        </w:rPr>
        <w:fldChar w:fldCharType="separate"/>
      </w:r>
      <w:r>
        <w:rPr>
          <w:rFonts w:hint="default" w:ascii="Arial" w:hAnsi="Arial" w:cs="Arial"/>
          <w:sz w:val="24"/>
          <w:szCs w:val="24"/>
        </w:rPr>
        <w:t>12</w:t>
      </w:r>
      <w:r>
        <w:rPr>
          <w:rFonts w:hint="default" w:ascii="Arial" w:hAnsi="Arial" w:cs="Arial"/>
          <w:sz w:val="24"/>
          <w:szCs w:val="24"/>
        </w:rPr>
        <w:fldChar w:fldCharType="end"/>
      </w:r>
      <w:r>
        <w:rPr>
          <w:rFonts w:hint="default" w:ascii="Arial" w:hAnsi="Arial" w:cs="Arial" w:eastAsiaTheme="minorEastAsia"/>
          <w:sz w:val="24"/>
          <w:szCs w:val="24"/>
          <w:lang w:val="en-US" w:eastAsia="zh-CN"/>
        </w:rPr>
        <w:fldChar w:fldCharType="end"/>
      </w:r>
    </w:p>
    <w:p>
      <w:pPr>
        <w:pStyle w:val="8"/>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eastAsiaTheme="minorEastAsia"/>
          <w:sz w:val="24"/>
          <w:szCs w:val="24"/>
          <w:lang w:val="en-US" w:eastAsia="zh-CN"/>
        </w:rPr>
        <w:fldChar w:fldCharType="begin"/>
      </w:r>
      <w:r>
        <w:rPr>
          <w:rFonts w:hint="default" w:ascii="Arial" w:hAnsi="Arial" w:cs="Arial" w:eastAsiaTheme="minorEastAsia"/>
          <w:sz w:val="24"/>
          <w:szCs w:val="24"/>
          <w:lang w:val="en-US" w:eastAsia="zh-CN"/>
        </w:rPr>
        <w:instrText xml:space="preserve"> HYPERLINK \l _Toc3140 </w:instrText>
      </w:r>
      <w:r>
        <w:rPr>
          <w:rFonts w:hint="default" w:ascii="Arial" w:hAnsi="Arial" w:cs="Arial" w:eastAsiaTheme="minorEastAsia"/>
          <w:sz w:val="24"/>
          <w:szCs w:val="24"/>
          <w:lang w:val="en-US" w:eastAsia="zh-CN"/>
        </w:rPr>
        <w:fldChar w:fldCharType="separate"/>
      </w:r>
      <w:r>
        <w:rPr>
          <w:rFonts w:hint="default" w:ascii="Arial" w:hAnsi="Arial" w:cs="Arial"/>
          <w:sz w:val="24"/>
          <w:szCs w:val="24"/>
          <w:lang w:val="en-US" w:eastAsia="zh-CN"/>
        </w:rPr>
        <w:t>3.1 Diversity Culture Adaptation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_Toc3140 \h </w:instrText>
      </w:r>
      <w:r>
        <w:rPr>
          <w:rFonts w:hint="default" w:ascii="Arial" w:hAnsi="Arial" w:cs="Arial"/>
          <w:sz w:val="24"/>
          <w:szCs w:val="24"/>
        </w:rPr>
        <w:fldChar w:fldCharType="separate"/>
      </w:r>
      <w:r>
        <w:rPr>
          <w:rFonts w:hint="default" w:ascii="Arial" w:hAnsi="Arial" w:cs="Arial"/>
          <w:sz w:val="24"/>
          <w:szCs w:val="24"/>
        </w:rPr>
        <w:t>12</w:t>
      </w:r>
      <w:r>
        <w:rPr>
          <w:rFonts w:hint="default" w:ascii="Arial" w:hAnsi="Arial" w:cs="Arial"/>
          <w:sz w:val="24"/>
          <w:szCs w:val="24"/>
        </w:rPr>
        <w:fldChar w:fldCharType="end"/>
      </w:r>
      <w:r>
        <w:rPr>
          <w:rFonts w:hint="default" w:ascii="Arial" w:hAnsi="Arial" w:cs="Arial" w:eastAsiaTheme="minorEastAsia"/>
          <w:sz w:val="24"/>
          <w:szCs w:val="24"/>
          <w:lang w:val="en-US" w:eastAsia="zh-CN"/>
        </w:rPr>
        <w:fldChar w:fldCharType="end"/>
      </w:r>
    </w:p>
    <w:p>
      <w:pPr>
        <w:pStyle w:val="8"/>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eastAsiaTheme="minorEastAsia"/>
          <w:sz w:val="24"/>
          <w:szCs w:val="24"/>
          <w:lang w:val="en-US" w:eastAsia="zh-CN"/>
        </w:rPr>
        <w:fldChar w:fldCharType="begin"/>
      </w:r>
      <w:r>
        <w:rPr>
          <w:rFonts w:hint="default" w:ascii="Arial" w:hAnsi="Arial" w:cs="Arial" w:eastAsiaTheme="minorEastAsia"/>
          <w:sz w:val="24"/>
          <w:szCs w:val="24"/>
          <w:lang w:val="en-US" w:eastAsia="zh-CN"/>
        </w:rPr>
        <w:instrText xml:space="preserve"> HYPERLINK \l _Toc30977 </w:instrText>
      </w:r>
      <w:r>
        <w:rPr>
          <w:rFonts w:hint="default" w:ascii="Arial" w:hAnsi="Arial" w:cs="Arial" w:eastAsiaTheme="minorEastAsia"/>
          <w:sz w:val="24"/>
          <w:szCs w:val="24"/>
          <w:lang w:val="en-US" w:eastAsia="zh-CN"/>
        </w:rPr>
        <w:fldChar w:fldCharType="separate"/>
      </w:r>
      <w:r>
        <w:rPr>
          <w:rFonts w:hint="default" w:ascii="Arial" w:hAnsi="Arial" w:cs="Arial"/>
          <w:sz w:val="24"/>
          <w:szCs w:val="24"/>
          <w:lang w:val="en-US" w:eastAsia="zh-CN"/>
        </w:rPr>
        <w:t>3.2 Learning Organisation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_Toc30977 \h </w:instrText>
      </w:r>
      <w:r>
        <w:rPr>
          <w:rFonts w:hint="default" w:ascii="Arial" w:hAnsi="Arial" w:cs="Arial"/>
          <w:sz w:val="24"/>
          <w:szCs w:val="24"/>
        </w:rPr>
        <w:fldChar w:fldCharType="separate"/>
      </w:r>
      <w:r>
        <w:rPr>
          <w:rFonts w:hint="default" w:ascii="Arial" w:hAnsi="Arial" w:cs="Arial"/>
          <w:sz w:val="24"/>
          <w:szCs w:val="24"/>
        </w:rPr>
        <w:t>14</w:t>
      </w:r>
      <w:r>
        <w:rPr>
          <w:rFonts w:hint="default" w:ascii="Arial" w:hAnsi="Arial" w:cs="Arial"/>
          <w:sz w:val="24"/>
          <w:szCs w:val="24"/>
        </w:rPr>
        <w:fldChar w:fldCharType="end"/>
      </w:r>
      <w:r>
        <w:rPr>
          <w:rFonts w:hint="default" w:ascii="Arial" w:hAnsi="Arial" w:cs="Arial" w:eastAsiaTheme="minorEastAsia"/>
          <w:sz w:val="24"/>
          <w:szCs w:val="24"/>
          <w:lang w:val="en-US" w:eastAsia="zh-CN"/>
        </w:rPr>
        <w:fldChar w:fldCharType="end"/>
      </w:r>
    </w:p>
    <w:p>
      <w:pPr>
        <w:pStyle w:val="7"/>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eastAsiaTheme="minorEastAsia"/>
          <w:sz w:val="24"/>
          <w:szCs w:val="24"/>
          <w:lang w:val="en-US" w:eastAsia="zh-CN"/>
        </w:rPr>
        <w:fldChar w:fldCharType="begin"/>
      </w:r>
      <w:r>
        <w:rPr>
          <w:rFonts w:hint="default" w:ascii="Arial" w:hAnsi="Arial" w:cs="Arial" w:eastAsiaTheme="minorEastAsia"/>
          <w:sz w:val="24"/>
          <w:szCs w:val="24"/>
          <w:lang w:val="en-US" w:eastAsia="zh-CN"/>
        </w:rPr>
        <w:instrText xml:space="preserve"> HYPERLINK \l _Toc8654 </w:instrText>
      </w:r>
      <w:r>
        <w:rPr>
          <w:rFonts w:hint="default" w:ascii="Arial" w:hAnsi="Arial" w:cs="Arial" w:eastAsiaTheme="minorEastAsia"/>
          <w:sz w:val="24"/>
          <w:szCs w:val="24"/>
          <w:lang w:val="en-US" w:eastAsia="zh-CN"/>
        </w:rPr>
        <w:fldChar w:fldCharType="separate"/>
      </w:r>
      <w:r>
        <w:rPr>
          <w:rFonts w:hint="default" w:ascii="Arial" w:hAnsi="Arial" w:cs="Arial"/>
          <w:sz w:val="24"/>
          <w:szCs w:val="24"/>
          <w:lang w:val="en-US" w:eastAsia="zh-CN"/>
        </w:rPr>
        <w:t>4.0 Conclusion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_Toc8654 \h </w:instrText>
      </w:r>
      <w:r>
        <w:rPr>
          <w:rFonts w:hint="default" w:ascii="Arial" w:hAnsi="Arial" w:cs="Arial"/>
          <w:sz w:val="24"/>
          <w:szCs w:val="24"/>
        </w:rPr>
        <w:fldChar w:fldCharType="separate"/>
      </w:r>
      <w:r>
        <w:rPr>
          <w:rFonts w:hint="default" w:ascii="Arial" w:hAnsi="Arial" w:cs="Arial"/>
          <w:sz w:val="24"/>
          <w:szCs w:val="24"/>
        </w:rPr>
        <w:t>15</w:t>
      </w:r>
      <w:r>
        <w:rPr>
          <w:rFonts w:hint="default" w:ascii="Arial" w:hAnsi="Arial" w:cs="Arial"/>
          <w:sz w:val="24"/>
          <w:szCs w:val="24"/>
        </w:rPr>
        <w:fldChar w:fldCharType="end"/>
      </w:r>
      <w:r>
        <w:rPr>
          <w:rFonts w:hint="default" w:ascii="Arial" w:hAnsi="Arial" w:cs="Arial" w:eastAsiaTheme="minorEastAsia"/>
          <w:sz w:val="24"/>
          <w:szCs w:val="24"/>
          <w:lang w:val="en-US" w:eastAsia="zh-CN"/>
        </w:rPr>
        <w:fldChar w:fldCharType="end"/>
      </w:r>
    </w:p>
    <w:p>
      <w:pPr>
        <w:pStyle w:val="7"/>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eastAsiaTheme="minorEastAsia"/>
          <w:sz w:val="24"/>
          <w:szCs w:val="24"/>
          <w:lang w:val="en-US" w:eastAsia="zh-CN"/>
        </w:rPr>
        <w:fldChar w:fldCharType="begin"/>
      </w:r>
      <w:r>
        <w:rPr>
          <w:rFonts w:hint="default" w:ascii="Arial" w:hAnsi="Arial" w:cs="Arial" w:eastAsiaTheme="minorEastAsia"/>
          <w:sz w:val="24"/>
          <w:szCs w:val="24"/>
          <w:lang w:val="en-US" w:eastAsia="zh-CN"/>
        </w:rPr>
        <w:instrText xml:space="preserve"> HYPERLINK \l _Toc26570 </w:instrText>
      </w:r>
      <w:r>
        <w:rPr>
          <w:rFonts w:hint="default" w:ascii="Arial" w:hAnsi="Arial" w:cs="Arial" w:eastAsiaTheme="minorEastAsia"/>
          <w:sz w:val="24"/>
          <w:szCs w:val="24"/>
          <w:lang w:val="en-US" w:eastAsia="zh-CN"/>
        </w:rPr>
        <w:fldChar w:fldCharType="separate"/>
      </w:r>
      <w:r>
        <w:rPr>
          <w:rFonts w:hint="default" w:ascii="Arial" w:hAnsi="Arial" w:cs="Arial"/>
          <w:sz w:val="24"/>
          <w:szCs w:val="24"/>
          <w:lang w:val="en-US" w:eastAsia="zh-CN"/>
        </w:rPr>
        <w:t>References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_Toc26570 \h </w:instrText>
      </w:r>
      <w:r>
        <w:rPr>
          <w:rFonts w:hint="default" w:ascii="Arial" w:hAnsi="Arial" w:cs="Arial"/>
          <w:sz w:val="24"/>
          <w:szCs w:val="24"/>
        </w:rPr>
        <w:fldChar w:fldCharType="separate"/>
      </w:r>
      <w:r>
        <w:rPr>
          <w:rFonts w:hint="default" w:ascii="Arial" w:hAnsi="Arial" w:cs="Arial"/>
          <w:sz w:val="24"/>
          <w:szCs w:val="24"/>
        </w:rPr>
        <w:t>19</w:t>
      </w:r>
      <w:r>
        <w:rPr>
          <w:rFonts w:hint="default" w:ascii="Arial" w:hAnsi="Arial" w:cs="Arial"/>
          <w:sz w:val="24"/>
          <w:szCs w:val="24"/>
        </w:rPr>
        <w:fldChar w:fldCharType="end"/>
      </w:r>
      <w:r>
        <w:rPr>
          <w:rFonts w:hint="default" w:ascii="Arial" w:hAnsi="Arial" w:cs="Arial" w:eastAsiaTheme="minorEastAsia"/>
          <w:sz w:val="24"/>
          <w:szCs w:val="24"/>
          <w:lang w:val="en-US" w:eastAsia="zh-CN"/>
        </w:rPr>
        <w:fldChar w:fldCharType="end"/>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eastAsiaTheme="minorEastAsia"/>
          <w:sz w:val="24"/>
          <w:szCs w:val="24"/>
          <w:lang w:val="en-US" w:eastAsia="zh-CN"/>
        </w:rPr>
      </w:pPr>
      <w:r>
        <w:rPr>
          <w:rFonts w:hint="default" w:ascii="Arial" w:hAnsi="Arial" w:cs="Arial" w:eastAsiaTheme="minorEastAsia"/>
          <w:sz w:val="24"/>
          <w:szCs w:val="24"/>
          <w:lang w:val="en-US" w:eastAsia="zh-CN"/>
        </w:rPr>
        <w:fldChar w:fldCharType="end"/>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eastAsiaTheme="minorEastAsia"/>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eastAsiaTheme="minorEastAsia"/>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eastAsiaTheme="minorEastAsia"/>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eastAsiaTheme="minorEastAsia"/>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eastAsiaTheme="minorEastAsia"/>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eastAsiaTheme="minorEastAsia"/>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eastAsiaTheme="minorEastAsia"/>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eastAsiaTheme="minorEastAsia"/>
          <w:sz w:val="24"/>
          <w:szCs w:val="24"/>
          <w:lang w:val="en-US" w:eastAsia="zh-CN"/>
        </w:rPr>
      </w:pPr>
    </w:p>
    <w:p>
      <w:pPr>
        <w:pStyle w:val="2"/>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8"/>
          <w:szCs w:val="28"/>
          <w:lang w:val="en-US" w:eastAsia="zh-CN"/>
        </w:rPr>
      </w:pPr>
      <w:bookmarkStart w:id="2" w:name="_Toc32127"/>
      <w:r>
        <w:rPr>
          <w:rFonts w:hint="default" w:ascii="Arial" w:hAnsi="Arial" w:cs="Arial"/>
          <w:sz w:val="28"/>
          <w:szCs w:val="28"/>
          <w:lang w:val="en-US" w:eastAsia="zh-CN"/>
        </w:rPr>
        <w:t>1.0 Introduction</w:t>
      </w:r>
      <w:bookmarkEnd w:id="2"/>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The success of a business consists of many factors and it is important that the team always plans good strategies to face all kinds of difficulties. The reason why a business needs to have a strategy is to control the direction of the whole organisation and to create a vision or to achieve their common goals (Braun, Latham and Cannatelli, 2019). This suggests that strategy is part of what assists the businesses to be successful and the leaders of the business are the guides to achieve their aims.</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The qualities that need to be encompassed in being a leader in a business include assisting with teamwork, critical thinking, being knowledgeable, being stress resilient, and having empathy (Maxwell, 2007, p. 176). One of the points, being resilient to stress means that the leader of the team needs to always keep a good mindset to drive the whole team forward in the face of the pressure from the external environment, and never back down from their steps (Maxwell, 2007, p.176). This shows that playing a calm leader has a great function in the team because they always have a second back-up plan to face emergency situations. It is the leader's responsibility to do good strategic management which helps them to manage the whole team and maximise the team's effectiveness.</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This report will use the Starbucks brand as an example to describe the role of strategy and strategic management in a business. The purpose of the report is to find out whether Starbucks is on the upward trend or already facing a crisis and give recommendations.</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p>
    <w:p>
      <w:pPr>
        <w:pStyle w:val="3"/>
        <w:keepNext w:val="0"/>
        <w:keepLines w:val="0"/>
        <w:pageBreakBefore w:val="0"/>
        <w:widowControl w:val="0"/>
        <w:numPr>
          <w:ilvl w:val="1"/>
          <w:numId w:val="1"/>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bookmarkStart w:id="3" w:name="_Toc28956"/>
      <w:r>
        <w:rPr>
          <w:rFonts w:hint="default" w:ascii="Arial" w:hAnsi="Arial" w:cs="Arial"/>
          <w:sz w:val="24"/>
          <w:szCs w:val="24"/>
          <w:lang w:val="en-US" w:eastAsia="zh-CN"/>
        </w:rPr>
        <w:t>Background</w:t>
      </w:r>
      <w:bookmarkEnd w:id="3"/>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"Starbucks is an American multinational coffee shop chain and they have also been named one of the largest coffee chains in the world (Starbucks, 2024)." The company generates revenue primarily through the sale of high quality coffee, coffee beans and seasonally limited blended drinks, sandwiches and pastries, and other products (Cao and Qiu, 2021).</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 xml:space="preserve">"1971 is when the first Starbucks was established and the shop was located in Seattle's historic Pike Place Market (Starbucks, 2024)." </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In 1987, Howard Schultz purchased Starbucks with the help of local investors, and his ideal Starbucks was a “third place” between work and home. Most of the shops offer services that include free Wi-Fi and ample seating, this is to encourage customers to take their time and enjoy their coffee inside the shop (Chau, 2020). This shows that the warm and comfortable shop environment is meant to make customers feel at home and to build a relationship with them further. This ideal has become one of the reasons for the success of the Starbucks brand because the company has more than 32,000 shops in 80 countries (Starbucks, 2024).</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Starbucks' excellent services include the Starbucks Rewards programme, which offers discounts and promotions to Starbucks members, and accumulated points can be used to exchange for exquisite products (Chau, 2020). This programme helps to promote customers to keep purchasing because they want to be rewarded every time they drink a coffee, which also helps to gain loyal customers for the company.</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p>
    <w:p>
      <w:pPr>
        <w:pStyle w:val="3"/>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bookmarkStart w:id="4" w:name="_Toc31642"/>
      <w:r>
        <w:rPr>
          <w:rFonts w:hint="default" w:ascii="Arial" w:hAnsi="Arial" w:cs="Arial"/>
          <w:sz w:val="24"/>
          <w:szCs w:val="24"/>
          <w:lang w:val="en-US" w:eastAsia="zh-CN"/>
        </w:rPr>
        <w:t>1.2 Mission</w:t>
      </w:r>
      <w:bookmarkEnd w:id="4"/>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In 2023, Laxman Narasimhan unveiled the new mission of Starbucks, "With every cup, with every conversation, with every community - we nurture the limitless possibilities of human connection (Peiper, 2023)." This shows that the new mission means that the business is trying to improve and serve the community they are part of, because they want to use every cup of coffee to create an opportunity for positive conversation. What they want to see is witnessing an active and healthy community, and making Green Apron become a trustworthy partner for the global community.</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All of this proves that Starbucks is developing and planning in a good direction and their leaders are pushing forward with their goal and mission. However, with the emergence of more competitors or macro factors, it is interesting to explore whether Starbucks will be able to achieve more impressive achievements and actions in 2024.</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p>
    <w:p>
      <w:pPr>
        <w:pStyle w:val="2"/>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8"/>
          <w:szCs w:val="28"/>
          <w:lang w:val="en-US" w:eastAsia="zh-CN"/>
        </w:rPr>
      </w:pPr>
      <w:bookmarkStart w:id="5" w:name="_Toc9100"/>
      <w:r>
        <w:rPr>
          <w:rFonts w:hint="default" w:ascii="Arial" w:hAnsi="Arial" w:cs="Arial"/>
          <w:sz w:val="28"/>
          <w:szCs w:val="28"/>
          <w:lang w:val="en-US" w:eastAsia="zh-CN"/>
        </w:rPr>
        <w:t>2.0 Strategy and Strategic Management</w:t>
      </w:r>
      <w:bookmarkEnd w:id="5"/>
    </w:p>
    <w:p>
      <w:pPr>
        <w:pStyle w:val="3"/>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bookmarkStart w:id="6" w:name="_Toc12070"/>
      <w:r>
        <w:rPr>
          <w:rFonts w:hint="default" w:ascii="Arial" w:hAnsi="Arial" w:cs="Arial"/>
          <w:sz w:val="24"/>
          <w:szCs w:val="24"/>
          <w:lang w:val="en-US" w:eastAsia="zh-CN"/>
        </w:rPr>
        <w:t>2.1 The Nature of Strategy</w:t>
      </w:r>
      <w:bookmarkEnd w:id="6"/>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The role of strategy is to achieve the objectives of the business, to analyse strengths and weaknesses, to deal with threats and to take the opportunities for the business (Foss, 1997, pp. 3-5). "The three levels of strategy are analysed into Corporate Strategy, Business Strategy, and Operational Strategy (Bruin , 2020)."</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There are so many different coffee brands in the market and how Starbucks can gain competitiveness and community support is the main focus.  According to Chau (2020), Starbucks has established Green trendy and the purpose is to reduce the environmental harm caused by the company. The company also chose to partner with the World Wildlife Fund to promote responsibility for the environment, so they designed their shops in a greener store framework as their commitment to protect the environment (Chau, 2020). This shows that the business understands that their coffee cups can cause environmental damage, which can easily cause dissatisfaction among environmental organisations and community groups. The companies are realising this threat factor so they were quick to join the environmental protection to maintain the image of the brand. Businesses have also made it a point to make Green trendy the signature colour of their brand, so businesses have met their commitments. Businesses that are environmentally conscious and contribute ideas are more respected by the community because their brand is meaningful and valuable and that is why customers are loyal to the brand.</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p>
    <w:p>
      <w:pPr>
        <w:pStyle w:val="3"/>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bookmarkStart w:id="7" w:name="_Toc13558"/>
      <w:r>
        <w:rPr>
          <w:rFonts w:hint="default" w:ascii="Arial" w:hAnsi="Arial" w:cs="Arial"/>
          <w:sz w:val="24"/>
          <w:szCs w:val="24"/>
          <w:lang w:val="en-US" w:eastAsia="zh-CN"/>
        </w:rPr>
        <w:t>2.2 Influences on strategies and planning</w:t>
      </w:r>
      <w:bookmarkEnd w:id="7"/>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"According to Johnson, Scholes and Whittington (2008, pp.13-14), the factors that can influence strategies and planning include external influences, nature of business, organisational culture, individuals and groups." Among the external factors that can force the business to make changes, this includes force majeure changes. For example, social value differences, natural disaster factors, government or legislation new policies (Rupam, 2014).</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The strategies and policies planned by Starbucks during COVID-19 included protecting the health and well-being of their stakeholders and actively providing community services (Starbucks, 2022). At that time, all the shops were in closed status and Starbucks as a global brand company was proactively willing to help contribute to their local communities and healthcare organisations. They did this by distributing free supplies, collecting donations, providing protective equipment, and other actions (Starbucks, 2022). These actions prove that Starbucks cares about their community and partners. They were able to handle the macro crisis reasonably and used the threat as an opportunity to perform, earning the appreciation and trust of their stakeholders.</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"According to MacroTrends (2023), Starbucks Annual Revenue (Millions of US $) 2019-2023 are $ 26,509, $ 23,518, $ 29,061, $ 32,250, and $ 35,976." In 2020 is when Starbucks first started preventing the epidemic and communities with more cases of COVID-19 closed their shops, so there is a large decrease in Annual Revenue (Starbucks, 2022). Comparing the Annual Revenue data from 2021-2023 proves that Starbucks has disengaged from the externals of COVID-19 (MacroTrends, 2023). This shows that Starbucks' strategic management handling during COVID-19 was excellent, bringing the team in all regions together through the crisis.</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At the height of the epidemic in 2020, Starbucks had specifically learnt from China's experience in dealing with COVID-19 and followed in certain ways to avoid further damage to the business and community (Starbucks, 2022). This action shows that the leaders of the company already have a response policy in place, so they can prepare what they need to do in advance to achieve their target. This may be one of the reasons why Starbucks was able to get back in business quickly after the epidemic was over.</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p>
    <w:p>
      <w:pPr>
        <w:pStyle w:val="3"/>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bookmarkStart w:id="8" w:name="_Toc20694"/>
      <w:r>
        <w:rPr>
          <w:rFonts w:hint="default" w:ascii="Arial" w:hAnsi="Arial" w:cs="Arial"/>
          <w:sz w:val="24"/>
          <w:szCs w:val="24"/>
          <w:lang w:val="en-US" w:eastAsia="zh-CN"/>
        </w:rPr>
        <w:t>2.3 Importance of strategic management</w:t>
      </w:r>
      <w:bookmarkEnd w:id="8"/>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Strategic Management is about developing and implementing plans and this is all about achieving the goals and objectives of the organisation (Saloner, Shepard and Podolny, 2005, pp.1-3). The process of strategic management includes setting a clear direction, analysing the current situation, developing a strategy and action plan, implementing the plan, and evaluating the plan (Poister and Streib, 1999). This shows that strategic management plays a key role in helping companies to identify their competitive strengths and limitations and to quickly lead the whole organisation to make plans and implement them.</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Strategic management can be classified into two different styles. Prescriptive strategy envisages expectations of the business in advance, plans clear objectives and strategies in advance, and follows a planned process precisely (Lagassé, 2010). The advantage is that provides a clear direction and targets for the organisation, while the disadvantage is the lack of flexibility to change strategy quickly when faced with threats (Law, 2016).</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Contingency strategy means that organisations develop their mission and objectives in response to demand (McDermott and O'Connor, 2003). The advantage is the flexibility to change strategies and tactics in response to unexpected events, but the disadvantage is that organisations do not have a long-term plan and fixed targets as direction (Kenny, 2015).</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Analysing Starbucks objectives include providing high quality service and coffee so they are more expensive than normal coffee shops (Bhasin, 2023). Starbucks' competitors, McDonald's and DunkinDonuts, have taken advantage of this feature to steal the business' market share in the coffee industry. "By 2021, DunkinDonuts sells over 4 billion cups of coffee per year, which is equal to Starbucks (Oakley, 2023)." The other is about, "McDonald's McCafé offers lattes that are $2 cheaper than Starbucks, and they take less time to make the coffee and serve the meals than Starbucks (Lutz, 2015)." These two famous brands are also competing in the coffee industry and their advantage is reflected in cheaper prices and the same quality of coffee. If Starbucks stays with their fixed objectives and concept, they may keep on being overtaken by their competitors. These two strong competitors do threaten Starbucks marketing strategy. This will lead to Starbucks shops not being competitive in the local area and even affect their shop expansion plans. Starbucks should use emergent strategy to regain their competitiveness, make changes in their strategy and win back their customers.</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 xml:space="preserve">      </w:t>
      </w:r>
    </w:p>
    <w:p>
      <w:pPr>
        <w:pStyle w:val="2"/>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8"/>
          <w:szCs w:val="28"/>
          <w:lang w:val="en-US" w:eastAsia="zh-CN"/>
        </w:rPr>
      </w:pPr>
      <w:bookmarkStart w:id="9" w:name="_Toc16311"/>
      <w:r>
        <w:rPr>
          <w:rFonts w:hint="default" w:ascii="Arial" w:hAnsi="Arial" w:cs="Arial"/>
          <w:sz w:val="28"/>
          <w:szCs w:val="28"/>
          <w:lang w:val="en-US" w:eastAsia="zh-CN"/>
        </w:rPr>
        <w:t>3.0 Starbucks Strategies</w:t>
      </w:r>
      <w:bookmarkEnd w:id="9"/>
    </w:p>
    <w:p>
      <w:pPr>
        <w:pStyle w:val="3"/>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bookmarkStart w:id="10" w:name="_Toc3140"/>
      <w:r>
        <w:rPr>
          <w:rFonts w:hint="default" w:ascii="Arial" w:hAnsi="Arial" w:cs="Arial"/>
          <w:sz w:val="24"/>
          <w:szCs w:val="24"/>
          <w:lang w:val="en-US" w:eastAsia="zh-CN"/>
        </w:rPr>
        <w:t>3.1 Diversity Culture Adaptation</w:t>
      </w:r>
      <w:bookmarkEnd w:id="10"/>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Diversity culture adaptation refers to the ability of a business to be inclusive of another culture and values, which is an important requirement for multinational businesses (Pless and Maak, 2004).</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Starbucks is a multinational coffee chain, so they have franchisees in most of the countries, and their strategy is to have the franchisees integrate the brand's products and business style with the local culture and preferences (Guillén, 2024). The purpose of this is to attract local customers to try new products from their brand as well as to customise products to suit local tastes to meet the needs of their customers. For example, Starbucks offers a matcha series of drinks inspired by the Japanese tea drinking culture. The distinctive packaging and the flavour of the concoction are the reasons why local customers are willing to pay for the brand (Foodzilla, 2022).</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Also, Starbucks will decorate their shops according to the local traditional festivals, which can make customers feel the festive mood. For example, Starbucks shops in China decorate their shops with traditional Chinese elements, which include red lanterns and bamboo and other decorations (Arora, 2023). This can attract Chinese customers to come to the shop to take pictures and buy their coffee, so this is one of the marketing strategies.</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Starbucks in the United States is implementing a remodel of their current shop design, which is to increase their efficiency to meet the needs of their customers. "The new design includes, pick-up, drive-thru only, double-sided drive-thru, and delivery-only (Tan, 2023). "This shows that the reason businesses make shop improvements is because they want customers to have a faster service experience.</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This shows that diversity culture adaptation helps businesses to be successful in gaining acceptance from local people because businesses show their love and respect for the local culture. Worldwide cultures and business models allow companies to gain more experience which helps Starbucks to expand their business to more markets.</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p>
    <w:p>
      <w:pPr>
        <w:pStyle w:val="3"/>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bookmarkStart w:id="11" w:name="_Toc30977"/>
      <w:r>
        <w:rPr>
          <w:rFonts w:hint="default" w:ascii="Arial" w:hAnsi="Arial" w:cs="Arial"/>
          <w:sz w:val="24"/>
          <w:szCs w:val="24"/>
          <w:lang w:val="en-US" w:eastAsia="zh-CN"/>
        </w:rPr>
        <w:t>3.2 Learning Organisation</w:t>
      </w:r>
      <w:bookmarkEnd w:id="11"/>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Learning organisations are used to develop people's knowledge and culture of sustained learning and to build people's ability to be creative thinkers (Stewart, 2001). The 5 basic disciplines for the learning organisation includes systems thinking，personal mastery，mental models，building shared vision，and team learning (Stewart, 2001). Applying a learning organisation can develop excellent workers and teams for an organisation, and the specific benefits include increased employee productivity, motivation, innovation, self-confidence, and decision-making (Švagždienė, Jasinskas and Simanavičius, 2017). This means that learning organisations are created fully for the self-improvement of workers, because it provides them with the opportunity to learn new knowledge, skills, and abilities. This helps the workers in their personal career development, so they will be more positively engaged in the organisation.</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"Starbucks applies the apprenticeships approach to developing talent, spanning from levels 2 to 6 (Starbucks, 2023)." Level 2 is used to develop the professionalism of staff to become good coffee baristas. Level 3 is used to develop shop supervisors and managers to manage and control abilities. Levels 4-6 are used to support the needs of core functional departments (Starbucks, 2023).</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This shows that Starbucks has a focus on the growth path of their internal staff and managers and they strongly believe that every member has the potential to become a leader. Starbucks' learning organisation develops good workers for the organisation, which meets the talent needs and reduces the turnover rate. It is a win-win situation for both workers and managers as the learning organisation provides them with better learning resources and helps them in their future career development.</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p>
    <w:p>
      <w:pPr>
        <w:pStyle w:val="2"/>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8"/>
          <w:szCs w:val="28"/>
          <w:lang w:val="en-US" w:eastAsia="zh-CN"/>
        </w:rPr>
      </w:pPr>
      <w:bookmarkStart w:id="12" w:name="_Toc8654"/>
      <w:r>
        <w:rPr>
          <w:rFonts w:hint="default" w:ascii="Arial" w:hAnsi="Arial" w:cs="Arial"/>
          <w:sz w:val="28"/>
          <w:szCs w:val="28"/>
          <w:lang w:val="en-US" w:eastAsia="zh-CN"/>
        </w:rPr>
        <w:t>4.0 Conclusion</w:t>
      </w:r>
      <w:bookmarkEnd w:id="12"/>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The report starts by analysing how Starbucks uses strategy to achieve competitiveness. Starbucks came up with Green trendy in order to compensate for the environmental damage caused by their products and packaging, so they committed to their stakeholders to protect the environment and health of the local community demonstrating the brand's values and responsibility.</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One of the most prominent points is Starbucks' performance during COVID-19, where they handled the situation by offering to support local communities and health organisations with material distribution, collecting donations, and providing protective equipment (Starbucks, 2022). This shows that the company did not keep their money and supplies, instead they invested most of it in rescuing the community, which proves that they put their commitment to the health of the community at the forefront.</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The Starbucks Foundation also invested a large amount of their donations campaign in 2020, so the decrease in their annual income was to help people in need and to reduce the pressure on the government (MacroTrends, 2023). The fact that companies are back in business quickly after the epidemic proves that the epidemic did not affect the brand, instead it made them more successful. Their past contributions became the reason why they are respected by the government, community, and charities today.</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Starbucks' competitors are threatening their market position and the business does not have an advantage. This suggests that the company should consider using the emergent strategy of strategic management to improve their current situation, otherwise their shop expansion targets are destined to fail.</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Starbucks' diversity culture adaptation is their competitive advantage because they used strategies such as improving the taste of the menus, incorporating cultural elements, and improving the efficiency of the service in shop design. This proved their successful and new markets allowed them to develop new flavours of drinks to increase revenues and gain acceptance and popularity with local customers.</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Starbucks uses apprenticeships to help workers and managers on the team gain new coffee knowledge and management skills (Starbucks, 2023). This is a great self-improvement opportunity for internal members, and the organisation gains access to excellent talents and teams.</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By analysing the current strategic management of Starbucks, there is a high possibility that they will be able to maintain their competitive trend beyond 2024 because their annual revenue is still expanding. They also have the flexibility to face the external environmental factors with accurate solutions and recover their best quickly. They already have some plans for improvement in the face of competitors' challenges such as the renovation of the design of the shops in the United States which means an increase in the efficiency of the service (Tan, 2023). This is a good indication that they still have the ability to continue expanding their business scope and will deliver their coffee brand in more countries. Like their mission, building an active and healthy community with a cup of coffee.</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pStyle w:val="2"/>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8"/>
          <w:szCs w:val="28"/>
          <w:lang w:val="en-US" w:eastAsia="zh-CN"/>
        </w:rPr>
      </w:pPr>
      <w:bookmarkStart w:id="13" w:name="_Toc26570"/>
      <w:r>
        <w:rPr>
          <w:rFonts w:hint="default" w:ascii="Arial" w:hAnsi="Arial" w:cs="Arial"/>
          <w:sz w:val="28"/>
          <w:szCs w:val="28"/>
          <w:lang w:val="en-US" w:eastAsia="zh-CN"/>
        </w:rPr>
        <w:t>References</w:t>
      </w:r>
      <w:bookmarkEnd w:id="13"/>
    </w:p>
    <w:p>
      <w:pPr>
        <w:pStyle w:val="9"/>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rPr>
      </w:pPr>
      <w:r>
        <w:rPr>
          <w:rFonts w:hint="default" w:ascii="Arial" w:hAnsi="Arial" w:cs="Arial"/>
          <w:sz w:val="24"/>
          <w:szCs w:val="24"/>
        </w:rPr>
        <w:t xml:space="preserve">Arora, A. (2023). </w:t>
      </w:r>
      <w:r>
        <w:rPr>
          <w:rFonts w:hint="default" w:ascii="Arial" w:hAnsi="Arial" w:cs="Arial"/>
          <w:i/>
          <w:iCs/>
          <w:sz w:val="24"/>
          <w:szCs w:val="24"/>
        </w:rPr>
        <w:t>How Starbucks Was Able to Win over China: 4 Key Lessons for Other Brands</w:t>
      </w:r>
      <w:r>
        <w:rPr>
          <w:rFonts w:hint="default" w:ascii="Arial" w:hAnsi="Arial" w:cs="Arial"/>
          <w:sz w:val="24"/>
          <w:szCs w:val="24"/>
        </w:rPr>
        <w:t xml:space="preserve">. [online] Medium. Available at: </w:t>
      </w:r>
      <w:r>
        <w:rPr>
          <w:rFonts w:hint="default" w:ascii="Arial" w:hAnsi="Arial" w:cs="Arial"/>
          <w:sz w:val="24"/>
          <w:szCs w:val="24"/>
        </w:rPr>
        <w:fldChar w:fldCharType="begin"/>
      </w:r>
      <w:r>
        <w:rPr>
          <w:rFonts w:hint="default" w:ascii="Arial" w:hAnsi="Arial" w:cs="Arial"/>
          <w:sz w:val="24"/>
          <w:szCs w:val="24"/>
        </w:rPr>
        <w:instrText xml:space="preserve"> HYPERLINK "https://medium.com/@arora.abhi/how-starbucks-was-able-to-win-over-china-4-key-lessons-for-other-brands-308003332e3" </w:instrText>
      </w:r>
      <w:r>
        <w:rPr>
          <w:rFonts w:hint="default" w:ascii="Arial" w:hAnsi="Arial" w:cs="Arial"/>
          <w:sz w:val="24"/>
          <w:szCs w:val="24"/>
        </w:rPr>
        <w:fldChar w:fldCharType="separate"/>
      </w:r>
      <w:r>
        <w:rPr>
          <w:rStyle w:val="13"/>
          <w:rFonts w:hint="default" w:ascii="Arial" w:hAnsi="Arial" w:cs="Arial"/>
          <w:sz w:val="24"/>
          <w:szCs w:val="24"/>
        </w:rPr>
        <w:t>https://medium.com/@arora.abhi/how-starbucks-was-able-to-win-over-china-4-key-lessons-for-other-brands-308003332e3</w:t>
      </w:r>
      <w:r>
        <w:rPr>
          <w:rFonts w:hint="default" w:ascii="Arial" w:hAnsi="Arial" w:cs="Arial"/>
          <w:sz w:val="24"/>
          <w:szCs w:val="24"/>
        </w:rPr>
        <w:fldChar w:fldCharType="end"/>
      </w:r>
      <w:r>
        <w:rPr>
          <w:rFonts w:hint="default" w:ascii="Arial" w:hAnsi="Arial" w:cs="Arial"/>
          <w:sz w:val="24"/>
          <w:szCs w:val="24"/>
          <w:lang w:val="en-US" w:eastAsia="zh-CN"/>
        </w:rPr>
        <w:t xml:space="preserve"> </w:t>
      </w:r>
      <w:r>
        <w:rPr>
          <w:rFonts w:hint="default" w:ascii="Arial" w:hAnsi="Arial" w:cs="Arial"/>
          <w:sz w:val="24"/>
          <w:szCs w:val="24"/>
        </w:rPr>
        <w:t>[Accessed 9 Mar. 2024].</w:t>
      </w:r>
    </w:p>
    <w:p>
      <w:pPr>
        <w:pStyle w:val="9"/>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lang w:eastAsia="zh-CN"/>
        </w:rPr>
      </w:pPr>
    </w:p>
    <w:p>
      <w:pPr>
        <w:pStyle w:val="9"/>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rPr>
      </w:pPr>
      <w:r>
        <w:rPr>
          <w:rFonts w:hint="default" w:ascii="Arial" w:hAnsi="Arial" w:cs="Arial"/>
          <w:sz w:val="24"/>
          <w:szCs w:val="24"/>
        </w:rPr>
        <w:t xml:space="preserve">Bhasin, H. (2023). </w:t>
      </w:r>
      <w:r>
        <w:rPr>
          <w:rFonts w:hint="default" w:ascii="Arial" w:hAnsi="Arial" w:cs="Arial"/>
          <w:i/>
          <w:iCs/>
          <w:sz w:val="24"/>
          <w:szCs w:val="24"/>
        </w:rPr>
        <w:t>Starbucks SWOT Analysis 2023</w:t>
      </w:r>
      <w:r>
        <w:rPr>
          <w:rFonts w:hint="default" w:ascii="Arial" w:hAnsi="Arial" w:cs="Arial"/>
          <w:sz w:val="24"/>
          <w:szCs w:val="24"/>
        </w:rPr>
        <w:t xml:space="preserve">. [online] Marketing91. Available at: </w:t>
      </w:r>
      <w:r>
        <w:rPr>
          <w:rFonts w:hint="default" w:ascii="Arial" w:hAnsi="Arial" w:cs="Arial"/>
          <w:sz w:val="24"/>
          <w:szCs w:val="24"/>
        </w:rPr>
        <w:fldChar w:fldCharType="begin"/>
      </w:r>
      <w:r>
        <w:rPr>
          <w:rFonts w:hint="default" w:ascii="Arial" w:hAnsi="Arial" w:cs="Arial"/>
          <w:sz w:val="24"/>
          <w:szCs w:val="24"/>
        </w:rPr>
        <w:instrText xml:space="preserve"> HYPERLINK "https://www.marketing91.com/swot-analysis-starbucks/" </w:instrText>
      </w:r>
      <w:r>
        <w:rPr>
          <w:rFonts w:hint="default" w:ascii="Arial" w:hAnsi="Arial" w:cs="Arial"/>
          <w:sz w:val="24"/>
          <w:szCs w:val="24"/>
        </w:rPr>
        <w:fldChar w:fldCharType="separate"/>
      </w:r>
      <w:r>
        <w:rPr>
          <w:rStyle w:val="13"/>
          <w:rFonts w:hint="default" w:ascii="Arial" w:hAnsi="Arial" w:cs="Arial"/>
          <w:sz w:val="24"/>
          <w:szCs w:val="24"/>
        </w:rPr>
        <w:t>https://www.marketing91.com/swot-analysis-starbucks/</w:t>
      </w:r>
      <w:r>
        <w:rPr>
          <w:rFonts w:hint="default" w:ascii="Arial" w:hAnsi="Arial" w:cs="Arial"/>
          <w:sz w:val="24"/>
          <w:szCs w:val="24"/>
        </w:rPr>
        <w:fldChar w:fldCharType="end"/>
      </w:r>
      <w:r>
        <w:rPr>
          <w:rFonts w:hint="default" w:ascii="Arial" w:hAnsi="Arial" w:cs="Arial"/>
          <w:sz w:val="24"/>
          <w:szCs w:val="24"/>
          <w:lang w:val="en-US" w:eastAsia="zh-CN"/>
        </w:rPr>
        <w:t xml:space="preserve"> </w:t>
      </w:r>
      <w:r>
        <w:rPr>
          <w:rFonts w:hint="default" w:ascii="Arial" w:hAnsi="Arial" w:cs="Arial"/>
          <w:sz w:val="24"/>
          <w:szCs w:val="24"/>
        </w:rPr>
        <w:t>[Accessed 11 Mar. 2024].</w:t>
      </w:r>
    </w:p>
    <w:p>
      <w:pPr>
        <w:pStyle w:val="9"/>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rPr>
      </w:pPr>
    </w:p>
    <w:p>
      <w:pPr>
        <w:pStyle w:val="9"/>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rPr>
      </w:pPr>
      <w:r>
        <w:rPr>
          <w:rFonts w:hint="default" w:ascii="Arial" w:hAnsi="Arial" w:cs="Arial"/>
          <w:sz w:val="24"/>
          <w:szCs w:val="24"/>
        </w:rPr>
        <w:t xml:space="preserve">Braun, M., Latham, S. and Cannatelli, B. (2019). Strategy and Business models: Why Winning Companies Need Both. </w:t>
      </w:r>
      <w:r>
        <w:rPr>
          <w:rFonts w:hint="default" w:ascii="Arial" w:hAnsi="Arial" w:cs="Arial"/>
          <w:i/>
          <w:iCs/>
          <w:sz w:val="24"/>
          <w:szCs w:val="24"/>
        </w:rPr>
        <w:t>Journal of Business Strategy</w:t>
      </w:r>
      <w:r>
        <w:rPr>
          <w:rFonts w:hint="default" w:ascii="Arial" w:hAnsi="Arial" w:cs="Arial"/>
          <w:sz w:val="24"/>
          <w:szCs w:val="24"/>
        </w:rPr>
        <w:t>, 40(5), pp.39–45. doi:</w:t>
      </w:r>
      <w:r>
        <w:rPr>
          <w:rFonts w:hint="default" w:ascii="Arial" w:hAnsi="Arial" w:cs="Arial"/>
          <w:sz w:val="24"/>
          <w:szCs w:val="24"/>
          <w:lang w:val="en-US" w:eastAsia="zh-CN"/>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"https://doi.org/10.1108/jbs-01-2019-0005" </w:instrText>
      </w:r>
      <w:r>
        <w:rPr>
          <w:rFonts w:hint="default" w:ascii="Arial" w:hAnsi="Arial" w:cs="Arial"/>
          <w:sz w:val="24"/>
          <w:szCs w:val="24"/>
        </w:rPr>
        <w:fldChar w:fldCharType="separate"/>
      </w:r>
      <w:r>
        <w:rPr>
          <w:rStyle w:val="13"/>
          <w:rFonts w:hint="default" w:ascii="Arial" w:hAnsi="Arial" w:cs="Arial"/>
          <w:sz w:val="24"/>
          <w:szCs w:val="24"/>
        </w:rPr>
        <w:t>https://doi.org/10.1108/jbs-01-2019-0005</w:t>
      </w:r>
      <w:r>
        <w:rPr>
          <w:rFonts w:hint="default" w:ascii="Arial" w:hAnsi="Arial" w:cs="Arial"/>
          <w:sz w:val="24"/>
          <w:szCs w:val="24"/>
        </w:rPr>
        <w:fldChar w:fldCharType="end"/>
      </w:r>
      <w:r>
        <w:rPr>
          <w:rFonts w:hint="default" w:ascii="Arial" w:hAnsi="Arial" w:cs="Arial"/>
          <w:sz w:val="24"/>
          <w:szCs w:val="24"/>
          <w:lang w:val="en-US" w:eastAsia="zh-CN"/>
        </w:rPr>
        <w:t xml:space="preserve"> </w:t>
      </w:r>
      <w:r>
        <w:rPr>
          <w:rFonts w:hint="default" w:ascii="Arial" w:hAnsi="Arial" w:cs="Arial"/>
          <w:sz w:val="24"/>
          <w:szCs w:val="24"/>
        </w:rPr>
        <w:t xml:space="preserve">[Accessed </w:t>
      </w:r>
      <w:r>
        <w:rPr>
          <w:rFonts w:hint="default" w:ascii="Arial" w:hAnsi="Arial" w:cs="Arial"/>
          <w:sz w:val="24"/>
          <w:szCs w:val="24"/>
          <w:lang w:val="en-US" w:eastAsia="zh-CN"/>
        </w:rPr>
        <w:t>7</w:t>
      </w:r>
      <w:r>
        <w:rPr>
          <w:rFonts w:hint="default" w:ascii="Arial" w:hAnsi="Arial" w:cs="Arial"/>
          <w:sz w:val="24"/>
          <w:szCs w:val="24"/>
        </w:rPr>
        <w:t xml:space="preserve"> Mar. 2024].</w:t>
      </w:r>
    </w:p>
    <w:p>
      <w:pPr>
        <w:pStyle w:val="9"/>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rPr>
      </w:pPr>
    </w:p>
    <w:p>
      <w:pPr>
        <w:pStyle w:val="9"/>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rPr>
      </w:pPr>
      <w:r>
        <w:rPr>
          <w:rFonts w:hint="default" w:ascii="Arial" w:hAnsi="Arial" w:cs="Arial"/>
          <w:sz w:val="24"/>
          <w:szCs w:val="24"/>
        </w:rPr>
        <w:t xml:space="preserve">Bruin, L. (2020). </w:t>
      </w:r>
      <w:r>
        <w:rPr>
          <w:rFonts w:hint="default" w:ascii="Arial" w:hAnsi="Arial" w:cs="Arial"/>
          <w:i/>
          <w:iCs/>
          <w:sz w:val="24"/>
          <w:szCs w:val="24"/>
        </w:rPr>
        <w:t>Three Levels of Strategy: Corporate, Business and Functional EXPLAINED</w:t>
      </w:r>
      <w:r>
        <w:rPr>
          <w:rFonts w:hint="default" w:ascii="Arial" w:hAnsi="Arial" w:cs="Arial"/>
          <w:sz w:val="24"/>
          <w:szCs w:val="24"/>
        </w:rPr>
        <w:t xml:space="preserve">. [online] B2U - Business-to-you.com. Available at: </w:t>
      </w:r>
      <w:r>
        <w:rPr>
          <w:rFonts w:hint="default" w:ascii="Arial" w:hAnsi="Arial" w:cs="Arial"/>
          <w:sz w:val="24"/>
          <w:szCs w:val="24"/>
        </w:rPr>
        <w:fldChar w:fldCharType="begin"/>
      </w:r>
      <w:r>
        <w:rPr>
          <w:rFonts w:hint="default" w:ascii="Arial" w:hAnsi="Arial" w:cs="Arial"/>
          <w:sz w:val="24"/>
          <w:szCs w:val="24"/>
        </w:rPr>
        <w:instrText xml:space="preserve"> HYPERLINK "https://www.business-to-you.com/levels-of-strategy-corporate-business-functional/" </w:instrText>
      </w:r>
      <w:r>
        <w:rPr>
          <w:rFonts w:hint="default" w:ascii="Arial" w:hAnsi="Arial" w:cs="Arial"/>
          <w:sz w:val="24"/>
          <w:szCs w:val="24"/>
        </w:rPr>
        <w:fldChar w:fldCharType="separate"/>
      </w:r>
      <w:r>
        <w:rPr>
          <w:rStyle w:val="13"/>
          <w:rFonts w:hint="default" w:ascii="Arial" w:hAnsi="Arial" w:cs="Arial"/>
          <w:sz w:val="24"/>
          <w:szCs w:val="24"/>
        </w:rPr>
        <w:t>https://www.business-to-you.com/levels-of-strategy-corporate-business-functional/</w:t>
      </w:r>
      <w:r>
        <w:rPr>
          <w:rFonts w:hint="default" w:ascii="Arial" w:hAnsi="Arial" w:cs="Arial"/>
          <w:sz w:val="24"/>
          <w:szCs w:val="24"/>
        </w:rPr>
        <w:fldChar w:fldCharType="end"/>
      </w:r>
      <w:r>
        <w:rPr>
          <w:rFonts w:hint="default" w:ascii="Arial" w:hAnsi="Arial" w:cs="Arial"/>
          <w:sz w:val="24"/>
          <w:szCs w:val="24"/>
          <w:lang w:val="en-US" w:eastAsia="zh-CN"/>
        </w:rPr>
        <w:t xml:space="preserve"> </w:t>
      </w:r>
      <w:r>
        <w:rPr>
          <w:rFonts w:hint="default" w:ascii="Arial" w:hAnsi="Arial" w:cs="Arial"/>
          <w:sz w:val="24"/>
          <w:szCs w:val="24"/>
        </w:rPr>
        <w:t>[Accessed 8 Mar. 2024].</w:t>
      </w:r>
    </w:p>
    <w:p>
      <w:pPr>
        <w:pStyle w:val="9"/>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rPr>
      </w:pPr>
    </w:p>
    <w:p>
      <w:pPr>
        <w:pStyle w:val="9"/>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rPr>
      </w:pPr>
      <w:r>
        <w:rPr>
          <w:rFonts w:hint="default" w:ascii="Arial" w:hAnsi="Arial" w:cs="Arial"/>
          <w:sz w:val="24"/>
          <w:szCs w:val="24"/>
        </w:rPr>
        <w:t xml:space="preserve">Cao, J. and Qiu, R. (2021). Retail Coffee Business Analysis and Industry Development Research Based on Starbucks Business Model. </w:t>
      </w:r>
      <w:r>
        <w:rPr>
          <w:rFonts w:hint="default" w:ascii="Arial" w:hAnsi="Arial" w:cs="Arial"/>
          <w:i/>
          <w:iCs/>
          <w:sz w:val="24"/>
          <w:szCs w:val="24"/>
        </w:rPr>
        <w:t>E3S Web of Conferences</w:t>
      </w:r>
      <w:r>
        <w:rPr>
          <w:rFonts w:hint="default" w:ascii="Arial" w:hAnsi="Arial" w:cs="Arial"/>
          <w:sz w:val="24"/>
          <w:szCs w:val="24"/>
        </w:rPr>
        <w:t>, [online] 292(1), p.4. doi:</w:t>
      </w:r>
      <w:r>
        <w:rPr>
          <w:rFonts w:hint="default" w:ascii="Arial" w:hAnsi="Arial" w:cs="Arial"/>
          <w:sz w:val="24"/>
          <w:szCs w:val="24"/>
          <w:lang w:val="en-US" w:eastAsia="zh-CN"/>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"https://doi.org/10.1051/e3sconf/202129203030" </w:instrText>
      </w:r>
      <w:r>
        <w:rPr>
          <w:rFonts w:hint="default" w:ascii="Arial" w:hAnsi="Arial" w:cs="Arial"/>
          <w:sz w:val="24"/>
          <w:szCs w:val="24"/>
        </w:rPr>
        <w:fldChar w:fldCharType="separate"/>
      </w:r>
      <w:r>
        <w:rPr>
          <w:rStyle w:val="13"/>
          <w:rFonts w:hint="default" w:ascii="Arial" w:hAnsi="Arial" w:cs="Arial"/>
          <w:sz w:val="24"/>
          <w:szCs w:val="24"/>
        </w:rPr>
        <w:t>https://doi.org/10.1051/e3sconf/202129203030</w:t>
      </w:r>
      <w:r>
        <w:rPr>
          <w:rFonts w:hint="default" w:ascii="Arial" w:hAnsi="Arial" w:cs="Arial"/>
          <w:sz w:val="24"/>
          <w:szCs w:val="24"/>
        </w:rPr>
        <w:fldChar w:fldCharType="end"/>
      </w:r>
      <w:r>
        <w:rPr>
          <w:rFonts w:hint="default" w:ascii="Arial" w:hAnsi="Arial" w:cs="Arial"/>
          <w:sz w:val="24"/>
          <w:szCs w:val="24"/>
          <w:lang w:val="en-US" w:eastAsia="zh-CN"/>
        </w:rPr>
        <w:t xml:space="preserve"> </w:t>
      </w:r>
      <w:r>
        <w:rPr>
          <w:rFonts w:hint="default" w:ascii="Arial" w:hAnsi="Arial" w:cs="Arial"/>
          <w:sz w:val="24"/>
          <w:szCs w:val="24"/>
        </w:rPr>
        <w:t xml:space="preserve">[Accessed </w:t>
      </w:r>
      <w:r>
        <w:rPr>
          <w:rFonts w:hint="default" w:ascii="Arial" w:hAnsi="Arial" w:cs="Arial"/>
          <w:sz w:val="24"/>
          <w:szCs w:val="24"/>
          <w:lang w:val="en-US" w:eastAsia="zh-CN"/>
        </w:rPr>
        <w:t>8</w:t>
      </w:r>
      <w:r>
        <w:rPr>
          <w:rFonts w:hint="default" w:ascii="Arial" w:hAnsi="Arial" w:cs="Arial"/>
          <w:sz w:val="24"/>
          <w:szCs w:val="24"/>
        </w:rPr>
        <w:t xml:space="preserve"> Mar. 2024].</w:t>
      </w:r>
    </w:p>
    <w:p>
      <w:pPr>
        <w:pStyle w:val="9"/>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rPr>
      </w:pPr>
    </w:p>
    <w:p>
      <w:pPr>
        <w:pStyle w:val="9"/>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rPr>
      </w:pPr>
      <w:r>
        <w:rPr>
          <w:rFonts w:hint="default" w:ascii="Arial" w:hAnsi="Arial" w:cs="Arial"/>
          <w:sz w:val="24"/>
          <w:szCs w:val="24"/>
        </w:rPr>
        <w:t xml:space="preserve">Chau, N. (2020). </w:t>
      </w:r>
      <w:r>
        <w:rPr>
          <w:rFonts w:hint="default" w:ascii="Arial" w:hAnsi="Arial" w:cs="Arial"/>
          <w:i/>
          <w:iCs/>
          <w:sz w:val="24"/>
          <w:szCs w:val="24"/>
        </w:rPr>
        <w:t>Sustainability Marketing Concept : Case Starbucks</w:t>
      </w:r>
      <w:r>
        <w:rPr>
          <w:rFonts w:hint="default" w:ascii="Arial" w:hAnsi="Arial" w:cs="Arial"/>
          <w:sz w:val="24"/>
          <w:szCs w:val="24"/>
        </w:rPr>
        <w:t xml:space="preserve">. [online] </w:t>
      </w:r>
      <w:r>
        <w:rPr>
          <w:rFonts w:hint="default" w:ascii="Arial" w:hAnsi="Arial" w:cs="Arial"/>
          <w:i/>
          <w:iCs/>
          <w:sz w:val="24"/>
          <w:szCs w:val="24"/>
        </w:rPr>
        <w:t>Theseus</w:t>
      </w:r>
      <w:r>
        <w:rPr>
          <w:rFonts w:hint="default" w:ascii="Arial" w:hAnsi="Arial" w:cs="Arial"/>
          <w:sz w:val="24"/>
          <w:szCs w:val="24"/>
        </w:rPr>
        <w:t xml:space="preserve">, Centria University of Applied Sciences, pp.31–37. Available at: </w:t>
      </w:r>
      <w:r>
        <w:rPr>
          <w:rFonts w:hint="default" w:ascii="Arial" w:hAnsi="Arial" w:cs="Arial"/>
          <w:sz w:val="24"/>
          <w:szCs w:val="24"/>
        </w:rPr>
        <w:fldChar w:fldCharType="begin"/>
      </w:r>
      <w:r>
        <w:rPr>
          <w:rFonts w:hint="default" w:ascii="Arial" w:hAnsi="Arial" w:cs="Arial"/>
          <w:sz w:val="24"/>
          <w:szCs w:val="24"/>
        </w:rPr>
        <w:instrText xml:space="preserve"> HYPERLINK "https://www.theseus.fi/bitstream/handle/10024/355410/Chau_Nguyen.pdf?sequence=2&amp;isAllowed=y" </w:instrText>
      </w:r>
      <w:r>
        <w:rPr>
          <w:rFonts w:hint="default" w:ascii="Arial" w:hAnsi="Arial" w:cs="Arial"/>
          <w:sz w:val="24"/>
          <w:szCs w:val="24"/>
        </w:rPr>
        <w:fldChar w:fldCharType="separate"/>
      </w:r>
      <w:r>
        <w:rPr>
          <w:rStyle w:val="13"/>
          <w:rFonts w:hint="default" w:ascii="Arial" w:hAnsi="Arial" w:cs="Arial"/>
          <w:sz w:val="24"/>
          <w:szCs w:val="24"/>
        </w:rPr>
        <w:t>https://www.theseus.fi/bitstream/handle/10024/355410/Chau_Nguyen.pdf?sequence=2&amp;isAllowed=y</w:t>
      </w:r>
      <w:r>
        <w:rPr>
          <w:rFonts w:hint="default" w:ascii="Arial" w:hAnsi="Arial" w:cs="Arial"/>
          <w:sz w:val="24"/>
          <w:szCs w:val="24"/>
        </w:rPr>
        <w:fldChar w:fldCharType="end"/>
      </w:r>
      <w:r>
        <w:rPr>
          <w:rFonts w:hint="default" w:ascii="Arial" w:hAnsi="Arial" w:cs="Arial"/>
          <w:sz w:val="24"/>
          <w:szCs w:val="24"/>
          <w:lang w:val="en-US" w:eastAsia="zh-CN"/>
        </w:rPr>
        <w:t xml:space="preserve"> </w:t>
      </w:r>
      <w:r>
        <w:rPr>
          <w:rFonts w:hint="default" w:ascii="Arial" w:hAnsi="Arial" w:cs="Arial"/>
          <w:sz w:val="24"/>
          <w:szCs w:val="24"/>
        </w:rPr>
        <w:t>[Accessed 8 Mar. 2024].</w:t>
      </w:r>
    </w:p>
    <w:p>
      <w:pPr>
        <w:pStyle w:val="9"/>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rPr>
      </w:pPr>
    </w:p>
    <w:p>
      <w:pPr>
        <w:pStyle w:val="9"/>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rPr>
      </w:pPr>
      <w:r>
        <w:rPr>
          <w:rFonts w:hint="default" w:ascii="Arial" w:hAnsi="Arial" w:cs="Arial"/>
          <w:sz w:val="24"/>
          <w:szCs w:val="24"/>
        </w:rPr>
        <w:t xml:space="preserve">Foodzilla (2022). </w:t>
      </w:r>
      <w:r>
        <w:rPr>
          <w:rFonts w:hint="default" w:ascii="Arial" w:hAnsi="Arial" w:cs="Arial"/>
          <w:i/>
          <w:iCs/>
          <w:sz w:val="24"/>
          <w:szCs w:val="24"/>
        </w:rPr>
        <w:t>Starbucks Matcha Ingredients</w:t>
      </w:r>
      <w:r>
        <w:rPr>
          <w:rFonts w:hint="default" w:ascii="Arial" w:hAnsi="Arial" w:cs="Arial"/>
          <w:sz w:val="24"/>
          <w:szCs w:val="24"/>
        </w:rPr>
        <w:t xml:space="preserve">. [online] foodzilla.io. Available at: </w:t>
      </w:r>
      <w:r>
        <w:rPr>
          <w:rFonts w:hint="default" w:ascii="Arial" w:hAnsi="Arial" w:cs="Arial"/>
          <w:sz w:val="24"/>
          <w:szCs w:val="24"/>
        </w:rPr>
        <w:fldChar w:fldCharType="begin"/>
      </w:r>
      <w:r>
        <w:rPr>
          <w:rFonts w:hint="default" w:ascii="Arial" w:hAnsi="Arial" w:cs="Arial"/>
          <w:sz w:val="24"/>
          <w:szCs w:val="24"/>
        </w:rPr>
        <w:instrText xml:space="preserve"> HYPERLINK "https://foodzilla.io/questions/starbucks-matcha-ingredients" </w:instrText>
      </w:r>
      <w:r>
        <w:rPr>
          <w:rFonts w:hint="default" w:ascii="Arial" w:hAnsi="Arial" w:cs="Arial"/>
          <w:sz w:val="24"/>
          <w:szCs w:val="24"/>
        </w:rPr>
        <w:fldChar w:fldCharType="separate"/>
      </w:r>
      <w:r>
        <w:rPr>
          <w:rStyle w:val="13"/>
          <w:rFonts w:hint="default" w:ascii="Arial" w:hAnsi="Arial" w:cs="Arial"/>
          <w:sz w:val="24"/>
          <w:szCs w:val="24"/>
        </w:rPr>
        <w:t>https://foodzilla.io/questions/starbucks-matcha-ingredients</w:t>
      </w:r>
      <w:r>
        <w:rPr>
          <w:rFonts w:hint="default" w:ascii="Arial" w:hAnsi="Arial" w:cs="Arial"/>
          <w:sz w:val="24"/>
          <w:szCs w:val="24"/>
        </w:rPr>
        <w:fldChar w:fldCharType="end"/>
      </w:r>
      <w:r>
        <w:rPr>
          <w:rFonts w:hint="default" w:ascii="Arial" w:hAnsi="Arial" w:cs="Arial"/>
          <w:sz w:val="24"/>
          <w:szCs w:val="24"/>
          <w:lang w:val="en-US" w:eastAsia="zh-CN"/>
        </w:rPr>
        <w:t xml:space="preserve"> </w:t>
      </w:r>
      <w:r>
        <w:rPr>
          <w:rFonts w:hint="default" w:ascii="Arial" w:hAnsi="Arial" w:cs="Arial"/>
          <w:sz w:val="24"/>
          <w:szCs w:val="24"/>
        </w:rPr>
        <w:t>[Accessed 9 Mar. 2024].</w:t>
      </w:r>
    </w:p>
    <w:p>
      <w:pPr>
        <w:pStyle w:val="9"/>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rPr>
      </w:pPr>
    </w:p>
    <w:p>
      <w:pPr>
        <w:pStyle w:val="9"/>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rPr>
      </w:pPr>
      <w:r>
        <w:rPr>
          <w:rFonts w:hint="default" w:ascii="Arial" w:hAnsi="Arial" w:cs="Arial"/>
          <w:sz w:val="24"/>
          <w:szCs w:val="24"/>
        </w:rPr>
        <w:t xml:space="preserve">Foss, N.J. (1997). </w:t>
      </w:r>
      <w:r>
        <w:rPr>
          <w:rFonts w:hint="default" w:ascii="Arial" w:hAnsi="Arial" w:cs="Arial"/>
          <w:i/>
          <w:iCs/>
          <w:sz w:val="24"/>
          <w:szCs w:val="24"/>
        </w:rPr>
        <w:t>Resources, Firms, and Strategies: a Reader in the Resource-based Perspective</w:t>
      </w:r>
      <w:r>
        <w:rPr>
          <w:rFonts w:hint="default" w:ascii="Arial" w:hAnsi="Arial" w:cs="Arial"/>
          <w:sz w:val="24"/>
          <w:szCs w:val="24"/>
        </w:rPr>
        <w:t xml:space="preserve">. [online] </w:t>
      </w:r>
      <w:r>
        <w:rPr>
          <w:rFonts w:hint="default" w:ascii="Arial" w:hAnsi="Arial" w:cs="Arial"/>
          <w:i/>
          <w:iCs/>
          <w:sz w:val="24"/>
          <w:szCs w:val="24"/>
        </w:rPr>
        <w:t>Google Books</w:t>
      </w:r>
      <w:r>
        <w:rPr>
          <w:rFonts w:hint="default" w:ascii="Arial" w:hAnsi="Arial" w:cs="Arial"/>
          <w:sz w:val="24"/>
          <w:szCs w:val="24"/>
        </w:rPr>
        <w:t xml:space="preserve">, Oxford University Press, pp.3–5. Available at: </w:t>
      </w:r>
      <w:r>
        <w:rPr>
          <w:rFonts w:hint="default" w:ascii="Arial" w:hAnsi="Arial" w:cs="Arial"/>
          <w:sz w:val="24"/>
          <w:szCs w:val="24"/>
        </w:rPr>
        <w:fldChar w:fldCharType="begin"/>
      </w:r>
      <w:r>
        <w:rPr>
          <w:rFonts w:hint="default" w:ascii="Arial" w:hAnsi="Arial" w:cs="Arial"/>
          <w:sz w:val="24"/>
          <w:szCs w:val="24"/>
        </w:rPr>
        <w:instrText xml:space="preserve"> HYPERLINK "https://books.google.co.uk/books?hl=zh-CN&amp;lr=&amp;id=pechXoVRX4EC&amp;oi=fnd&amp;pg=PA3&amp;dq=What+is+the+strategy&amp;ots=g91Fr87Q56&amp;sig=JNNoWO_XINW7RuNYhhWALVCO8KQ&amp;redir_esc=y#v=onepage&amp;q=What%20is%20the%20strategy&amp;f=false" </w:instrText>
      </w:r>
      <w:r>
        <w:rPr>
          <w:rFonts w:hint="default" w:ascii="Arial" w:hAnsi="Arial" w:cs="Arial"/>
          <w:sz w:val="24"/>
          <w:szCs w:val="24"/>
        </w:rPr>
        <w:fldChar w:fldCharType="separate"/>
      </w:r>
      <w:r>
        <w:rPr>
          <w:rStyle w:val="13"/>
          <w:rFonts w:hint="default" w:ascii="Arial" w:hAnsi="Arial" w:cs="Arial"/>
          <w:sz w:val="24"/>
          <w:szCs w:val="24"/>
        </w:rPr>
        <w:t>https://books.google.co.uk/books?hl=zh-CN&amp;lr=&amp;id=pechXoVRX4EC&amp;oi=fnd&amp;pg=PA3&amp;dq=What+is+the+strategy&amp;ots=g91Fr87Q56&amp;sig=JNNoWO_XINW7RuNYhhWALVCO8KQ&amp;redir_esc=y#v=onepage&amp;q=What%20is%20the%20strategy&amp;f=false</w:t>
      </w:r>
      <w:r>
        <w:rPr>
          <w:rFonts w:hint="default" w:ascii="Arial" w:hAnsi="Arial" w:cs="Arial"/>
          <w:sz w:val="24"/>
          <w:szCs w:val="24"/>
        </w:rPr>
        <w:fldChar w:fldCharType="end"/>
      </w:r>
      <w:r>
        <w:rPr>
          <w:rFonts w:hint="default" w:ascii="Arial" w:hAnsi="Arial" w:cs="Arial"/>
          <w:sz w:val="24"/>
          <w:szCs w:val="24"/>
          <w:lang w:val="en-US" w:eastAsia="zh-CN"/>
        </w:rPr>
        <w:t xml:space="preserve"> </w:t>
      </w:r>
      <w:r>
        <w:rPr>
          <w:rFonts w:hint="default" w:ascii="Arial" w:hAnsi="Arial" w:cs="Arial"/>
          <w:sz w:val="24"/>
          <w:szCs w:val="24"/>
        </w:rPr>
        <w:t>[Accessed 8 Mar. 2024].</w:t>
      </w:r>
    </w:p>
    <w:p>
      <w:pPr>
        <w:pStyle w:val="9"/>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rPr>
      </w:pPr>
    </w:p>
    <w:p>
      <w:pPr>
        <w:pStyle w:val="9"/>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rPr>
      </w:pPr>
      <w:r>
        <w:rPr>
          <w:rFonts w:hint="default" w:ascii="Arial" w:hAnsi="Arial" w:cs="Arial"/>
          <w:sz w:val="24"/>
          <w:szCs w:val="24"/>
        </w:rPr>
        <w:t xml:space="preserve">Guillén, S. (2024). </w:t>
      </w:r>
      <w:r>
        <w:rPr>
          <w:rFonts w:hint="default" w:ascii="Arial" w:hAnsi="Arial" w:cs="Arial"/>
          <w:i/>
          <w:iCs/>
          <w:sz w:val="24"/>
          <w:szCs w:val="24"/>
        </w:rPr>
        <w:t>Starbucks’ International Strategy: a Comprehensive Analysis</w:t>
      </w:r>
      <w:r>
        <w:rPr>
          <w:rFonts w:hint="default" w:ascii="Arial" w:hAnsi="Arial" w:cs="Arial"/>
          <w:sz w:val="24"/>
          <w:szCs w:val="24"/>
        </w:rPr>
        <w:t xml:space="preserve">. [online] Accelingo. Available at: </w:t>
      </w:r>
      <w:r>
        <w:rPr>
          <w:rFonts w:hint="default" w:ascii="Arial" w:hAnsi="Arial" w:cs="Arial"/>
          <w:sz w:val="24"/>
          <w:szCs w:val="24"/>
        </w:rPr>
        <w:fldChar w:fldCharType="begin"/>
      </w:r>
      <w:r>
        <w:rPr>
          <w:rFonts w:hint="default" w:ascii="Arial" w:hAnsi="Arial" w:cs="Arial"/>
          <w:sz w:val="24"/>
          <w:szCs w:val="24"/>
        </w:rPr>
        <w:instrText xml:space="preserve"> HYPERLINK "https://www.accelingo.com/starbucks-international-strategy/" </w:instrText>
      </w:r>
      <w:r>
        <w:rPr>
          <w:rFonts w:hint="default" w:ascii="Arial" w:hAnsi="Arial" w:cs="Arial"/>
          <w:sz w:val="24"/>
          <w:szCs w:val="24"/>
        </w:rPr>
        <w:fldChar w:fldCharType="separate"/>
      </w:r>
      <w:r>
        <w:rPr>
          <w:rStyle w:val="13"/>
          <w:rFonts w:hint="default" w:ascii="Arial" w:hAnsi="Arial" w:cs="Arial"/>
          <w:sz w:val="24"/>
          <w:szCs w:val="24"/>
        </w:rPr>
        <w:t>https://www.accelingo.com/starbucks-international-strategy/</w:t>
      </w:r>
      <w:r>
        <w:rPr>
          <w:rFonts w:hint="default" w:ascii="Arial" w:hAnsi="Arial" w:cs="Arial"/>
          <w:sz w:val="24"/>
          <w:szCs w:val="24"/>
        </w:rPr>
        <w:fldChar w:fldCharType="end"/>
      </w:r>
      <w:r>
        <w:rPr>
          <w:rFonts w:hint="default" w:ascii="Arial" w:hAnsi="Arial" w:cs="Arial"/>
          <w:sz w:val="24"/>
          <w:szCs w:val="24"/>
          <w:lang w:val="en-US" w:eastAsia="zh-CN"/>
        </w:rPr>
        <w:t xml:space="preserve"> </w:t>
      </w:r>
      <w:r>
        <w:rPr>
          <w:rFonts w:hint="default" w:ascii="Arial" w:hAnsi="Arial" w:cs="Arial"/>
          <w:sz w:val="24"/>
          <w:szCs w:val="24"/>
        </w:rPr>
        <w:t>[Accessed 9 Mar. 2024].</w:t>
      </w:r>
    </w:p>
    <w:p>
      <w:pPr>
        <w:pStyle w:val="9"/>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rPr>
      </w:pPr>
    </w:p>
    <w:p>
      <w:pPr>
        <w:pStyle w:val="9"/>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rPr>
      </w:pPr>
      <w:r>
        <w:rPr>
          <w:rFonts w:hint="default" w:ascii="Arial" w:hAnsi="Arial" w:cs="Arial"/>
          <w:sz w:val="24"/>
          <w:szCs w:val="24"/>
        </w:rPr>
        <w:t xml:space="preserve">Johnson, G., Scholes, K. and Whittington, R. (2008). </w:t>
      </w:r>
      <w:r>
        <w:rPr>
          <w:rFonts w:hint="default" w:ascii="Arial" w:hAnsi="Arial" w:cs="Arial"/>
          <w:i/>
          <w:iCs/>
          <w:sz w:val="24"/>
          <w:szCs w:val="24"/>
        </w:rPr>
        <w:t>Exploring Corporate Strategy: Text &amp; Cases</w:t>
      </w:r>
      <w:r>
        <w:rPr>
          <w:rFonts w:hint="default" w:ascii="Arial" w:hAnsi="Arial" w:cs="Arial"/>
          <w:sz w:val="24"/>
          <w:szCs w:val="24"/>
        </w:rPr>
        <w:t xml:space="preserve">. [online] </w:t>
      </w:r>
      <w:r>
        <w:rPr>
          <w:rFonts w:hint="default" w:ascii="Arial" w:hAnsi="Arial" w:cs="Arial"/>
          <w:i/>
          <w:iCs/>
          <w:sz w:val="24"/>
          <w:szCs w:val="24"/>
        </w:rPr>
        <w:t>Google Books</w:t>
      </w:r>
      <w:r>
        <w:rPr>
          <w:rFonts w:hint="default" w:ascii="Arial" w:hAnsi="Arial" w:cs="Arial"/>
          <w:sz w:val="24"/>
          <w:szCs w:val="24"/>
        </w:rPr>
        <w:t xml:space="preserve">, England: Financial Times Prentice Hall, pp.13–14. Available at: </w:t>
      </w:r>
      <w:r>
        <w:rPr>
          <w:rFonts w:hint="default" w:ascii="Arial" w:hAnsi="Arial" w:cs="Arial"/>
          <w:sz w:val="24"/>
          <w:szCs w:val="24"/>
        </w:rPr>
        <w:fldChar w:fldCharType="begin"/>
      </w:r>
      <w:r>
        <w:rPr>
          <w:rFonts w:hint="default" w:ascii="Arial" w:hAnsi="Arial" w:cs="Arial"/>
          <w:sz w:val="24"/>
          <w:szCs w:val="24"/>
        </w:rPr>
        <w:instrText xml:space="preserve"> HYPERLINK "https://books.google.co.uk/books?hl=zh-CN&amp;lr=&amp;id=8KS4gKNgLysC&amp;oi=fnd&amp;pg=PA1&amp;dq=Three+Core+Areas+of+Strategy+Adapted+from+Johnson+and+Scholes+2004&amp;ots=ZHTKO4hKZw&amp;sig=1AJi0uC0uGNDGGZNP1GHd05bHB4&amp;redir_esc=y#v=onepage&amp;q=Influences%20on%20Strategy&amp;f=false" </w:instrText>
      </w:r>
      <w:r>
        <w:rPr>
          <w:rFonts w:hint="default" w:ascii="Arial" w:hAnsi="Arial" w:cs="Arial"/>
          <w:sz w:val="24"/>
          <w:szCs w:val="24"/>
        </w:rPr>
        <w:fldChar w:fldCharType="separate"/>
      </w:r>
      <w:r>
        <w:rPr>
          <w:rStyle w:val="13"/>
          <w:rFonts w:hint="default" w:ascii="Arial" w:hAnsi="Arial" w:cs="Arial"/>
          <w:sz w:val="24"/>
          <w:szCs w:val="24"/>
        </w:rPr>
        <w:t>https://books.google.co.uk/books?hl=zh-CN&amp;lr=&amp;id=8KS4gKNgLysC&amp;oi=fnd&amp;pg=PA1&amp;dq=Three+Core+Areas+of+Strategy+Adapted+from+Johnson+and+Scholes+2004&amp;ots=ZHTKO4hKZw&amp;sig=1AJi0uC0uGNDGGZNP1GHd05bHB4&amp;redir_esc=y#v=onepage&amp;q=Influences%20on%20Strategy&amp;f=false</w:t>
      </w:r>
      <w:r>
        <w:rPr>
          <w:rFonts w:hint="default" w:ascii="Arial" w:hAnsi="Arial" w:cs="Arial"/>
          <w:sz w:val="24"/>
          <w:szCs w:val="24"/>
        </w:rPr>
        <w:fldChar w:fldCharType="end"/>
      </w:r>
      <w:r>
        <w:rPr>
          <w:rFonts w:hint="default" w:ascii="Arial" w:hAnsi="Arial" w:cs="Arial"/>
          <w:sz w:val="24"/>
          <w:szCs w:val="24"/>
          <w:lang w:val="en-US" w:eastAsia="zh-CN"/>
        </w:rPr>
        <w:t xml:space="preserve"> </w:t>
      </w:r>
      <w:r>
        <w:rPr>
          <w:rFonts w:hint="default" w:ascii="Arial" w:hAnsi="Arial" w:cs="Arial"/>
          <w:sz w:val="24"/>
          <w:szCs w:val="24"/>
        </w:rPr>
        <w:t>[Accessed 8 Mar. 2024].</w:t>
      </w:r>
    </w:p>
    <w:p>
      <w:pPr>
        <w:pStyle w:val="9"/>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rPr>
      </w:pPr>
    </w:p>
    <w:p>
      <w:pPr>
        <w:pStyle w:val="9"/>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rPr>
      </w:pPr>
      <w:r>
        <w:rPr>
          <w:rFonts w:hint="default" w:ascii="Arial" w:hAnsi="Arial" w:cs="Arial"/>
          <w:sz w:val="24"/>
          <w:szCs w:val="24"/>
        </w:rPr>
        <w:t xml:space="preserve">Kenny (2015). </w:t>
      </w:r>
      <w:r>
        <w:rPr>
          <w:rFonts w:hint="default" w:ascii="Arial" w:hAnsi="Arial" w:cs="Arial"/>
          <w:i/>
          <w:iCs/>
          <w:sz w:val="24"/>
          <w:szCs w:val="24"/>
        </w:rPr>
        <w:t>The Benefits and Weaknesses of Approaches</w:t>
      </w:r>
      <w:r>
        <w:rPr>
          <w:rFonts w:hint="default" w:ascii="Arial" w:hAnsi="Arial" w:cs="Arial"/>
          <w:sz w:val="24"/>
          <w:szCs w:val="24"/>
        </w:rPr>
        <w:t xml:space="preserve">. [online] www.ukessays.com. Available at: </w:t>
      </w:r>
      <w:r>
        <w:rPr>
          <w:rFonts w:hint="default" w:ascii="Arial" w:hAnsi="Arial" w:cs="Arial"/>
          <w:sz w:val="24"/>
          <w:szCs w:val="24"/>
        </w:rPr>
        <w:fldChar w:fldCharType="begin"/>
      </w:r>
      <w:r>
        <w:rPr>
          <w:rFonts w:hint="default" w:ascii="Arial" w:hAnsi="Arial" w:cs="Arial"/>
          <w:sz w:val="24"/>
          <w:szCs w:val="24"/>
        </w:rPr>
        <w:instrText xml:space="preserve"> HYPERLINK "https://www.ukessays.com/essays/business/the-benefits-and-weaknesses-of-approaches-business-essay.php" </w:instrText>
      </w:r>
      <w:r>
        <w:rPr>
          <w:rFonts w:hint="default" w:ascii="Arial" w:hAnsi="Arial" w:cs="Arial"/>
          <w:sz w:val="24"/>
          <w:szCs w:val="24"/>
        </w:rPr>
        <w:fldChar w:fldCharType="separate"/>
      </w:r>
      <w:r>
        <w:rPr>
          <w:rStyle w:val="13"/>
          <w:rFonts w:hint="default" w:ascii="Arial" w:hAnsi="Arial" w:cs="Arial"/>
          <w:sz w:val="24"/>
          <w:szCs w:val="24"/>
        </w:rPr>
        <w:t>https://www.ukessays.com/essays/business/the-benefits-and-weaknesses-of-approaches-business-essay.php</w:t>
      </w:r>
      <w:r>
        <w:rPr>
          <w:rFonts w:hint="default" w:ascii="Arial" w:hAnsi="Arial" w:cs="Arial"/>
          <w:sz w:val="24"/>
          <w:szCs w:val="24"/>
        </w:rPr>
        <w:fldChar w:fldCharType="end"/>
      </w:r>
      <w:r>
        <w:rPr>
          <w:rFonts w:hint="default" w:ascii="Arial" w:hAnsi="Arial" w:cs="Arial"/>
          <w:sz w:val="24"/>
          <w:szCs w:val="24"/>
          <w:lang w:val="en-US" w:eastAsia="zh-CN"/>
        </w:rPr>
        <w:t xml:space="preserve"> </w:t>
      </w:r>
      <w:r>
        <w:rPr>
          <w:rFonts w:hint="default" w:ascii="Arial" w:hAnsi="Arial" w:cs="Arial"/>
          <w:sz w:val="24"/>
          <w:szCs w:val="24"/>
        </w:rPr>
        <w:t>[Accessed 9 Mar. 2024].</w:t>
      </w:r>
    </w:p>
    <w:p>
      <w:pPr>
        <w:pStyle w:val="9"/>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rPr>
      </w:pPr>
    </w:p>
    <w:p>
      <w:pPr>
        <w:pStyle w:val="9"/>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rPr>
      </w:pPr>
      <w:r>
        <w:rPr>
          <w:rFonts w:hint="default" w:ascii="Arial" w:hAnsi="Arial" w:cs="Arial"/>
          <w:sz w:val="24"/>
          <w:szCs w:val="24"/>
        </w:rPr>
        <w:t xml:space="preserve">Lagassé, P. (2010). Nils Ørvik’s ‘Defence against Help’. </w:t>
      </w:r>
      <w:r>
        <w:rPr>
          <w:rFonts w:hint="default" w:ascii="Arial" w:hAnsi="Arial" w:cs="Arial"/>
          <w:i/>
          <w:iCs/>
          <w:sz w:val="24"/>
          <w:szCs w:val="24"/>
        </w:rPr>
        <w:t>International Journal: Canada’s Journal of Global Policy Analysis</w:t>
      </w:r>
      <w:r>
        <w:rPr>
          <w:rFonts w:hint="default" w:ascii="Arial" w:hAnsi="Arial" w:cs="Arial"/>
          <w:sz w:val="24"/>
          <w:szCs w:val="24"/>
        </w:rPr>
        <w:t>, 65(2), pp.463–474. doi:</w:t>
      </w:r>
      <w:r>
        <w:rPr>
          <w:rFonts w:hint="default" w:ascii="Arial" w:hAnsi="Arial" w:cs="Arial"/>
          <w:sz w:val="24"/>
          <w:szCs w:val="24"/>
          <w:lang w:val="en-US" w:eastAsia="zh-CN"/>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"https://doi.org/10.1177/002070201006500215" </w:instrText>
      </w:r>
      <w:r>
        <w:rPr>
          <w:rFonts w:hint="default" w:ascii="Arial" w:hAnsi="Arial" w:cs="Arial"/>
          <w:sz w:val="24"/>
          <w:szCs w:val="24"/>
        </w:rPr>
        <w:fldChar w:fldCharType="separate"/>
      </w:r>
      <w:r>
        <w:rPr>
          <w:rStyle w:val="13"/>
          <w:rFonts w:hint="default" w:ascii="Arial" w:hAnsi="Arial" w:cs="Arial"/>
          <w:sz w:val="24"/>
          <w:szCs w:val="24"/>
        </w:rPr>
        <w:t>https://doi.org/10.1177/002070201006500215</w:t>
      </w:r>
      <w:r>
        <w:rPr>
          <w:rFonts w:hint="default" w:ascii="Arial" w:hAnsi="Arial" w:cs="Arial"/>
          <w:sz w:val="24"/>
          <w:szCs w:val="24"/>
        </w:rPr>
        <w:fldChar w:fldCharType="end"/>
      </w:r>
      <w:r>
        <w:rPr>
          <w:rFonts w:hint="default" w:ascii="Arial" w:hAnsi="Arial" w:cs="Arial"/>
          <w:sz w:val="24"/>
          <w:szCs w:val="24"/>
          <w:lang w:val="en-US" w:eastAsia="zh-CN"/>
        </w:rPr>
        <w:t xml:space="preserve"> </w:t>
      </w:r>
      <w:r>
        <w:rPr>
          <w:rFonts w:hint="default" w:ascii="Arial" w:hAnsi="Arial" w:cs="Arial"/>
          <w:sz w:val="24"/>
          <w:szCs w:val="24"/>
        </w:rPr>
        <w:t>[Accessed 9 Mar. 2024].</w:t>
      </w:r>
    </w:p>
    <w:p>
      <w:pPr>
        <w:pStyle w:val="9"/>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rPr>
      </w:pPr>
    </w:p>
    <w:p>
      <w:pPr>
        <w:pStyle w:val="9"/>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rPr>
      </w:pPr>
      <w:r>
        <w:rPr>
          <w:rFonts w:hint="default" w:ascii="Arial" w:hAnsi="Arial" w:cs="Arial"/>
          <w:sz w:val="24"/>
          <w:szCs w:val="24"/>
        </w:rPr>
        <w:t xml:space="preserve">Law, J. (2016). </w:t>
      </w:r>
      <w:r>
        <w:rPr>
          <w:rFonts w:hint="default" w:ascii="Arial" w:hAnsi="Arial" w:cs="Arial"/>
          <w:i/>
          <w:iCs/>
          <w:sz w:val="24"/>
          <w:szCs w:val="24"/>
        </w:rPr>
        <w:t>A Dictionary of Business and Management</w:t>
      </w:r>
      <w:r>
        <w:rPr>
          <w:rFonts w:hint="default" w:ascii="Arial" w:hAnsi="Arial" w:cs="Arial"/>
          <w:sz w:val="24"/>
          <w:szCs w:val="24"/>
        </w:rPr>
        <w:t xml:space="preserve">. 6th ed. [online] Oxford: Oxford University Press. Available at: </w:t>
      </w:r>
      <w:r>
        <w:rPr>
          <w:rFonts w:hint="default" w:ascii="Arial" w:hAnsi="Arial" w:cs="Arial"/>
          <w:sz w:val="24"/>
          <w:szCs w:val="24"/>
        </w:rPr>
        <w:fldChar w:fldCharType="begin"/>
      </w:r>
      <w:r>
        <w:rPr>
          <w:rFonts w:hint="default" w:ascii="Arial" w:hAnsi="Arial" w:cs="Arial"/>
          <w:sz w:val="24"/>
          <w:szCs w:val="24"/>
        </w:rPr>
        <w:instrText xml:space="preserve"> HYPERLINK "https://www.oxfordreference.com/display/10.1093/acref/9780199684984.001.0001/acref-9780199684984-e-7573" </w:instrText>
      </w:r>
      <w:r>
        <w:rPr>
          <w:rFonts w:hint="default" w:ascii="Arial" w:hAnsi="Arial" w:cs="Arial"/>
          <w:sz w:val="24"/>
          <w:szCs w:val="24"/>
        </w:rPr>
        <w:fldChar w:fldCharType="separate"/>
      </w:r>
      <w:r>
        <w:rPr>
          <w:rStyle w:val="13"/>
          <w:rFonts w:hint="default" w:ascii="Arial" w:hAnsi="Arial" w:cs="Arial"/>
          <w:sz w:val="24"/>
          <w:szCs w:val="24"/>
        </w:rPr>
        <w:t>https://www.oxfordreference.com/display/10.1093/acref/9780199684984.001.0001/acref-9780199684984-e-7573</w:t>
      </w:r>
      <w:r>
        <w:rPr>
          <w:rFonts w:hint="default" w:ascii="Arial" w:hAnsi="Arial" w:cs="Arial"/>
          <w:sz w:val="24"/>
          <w:szCs w:val="24"/>
        </w:rPr>
        <w:fldChar w:fldCharType="end"/>
      </w:r>
      <w:r>
        <w:rPr>
          <w:rFonts w:hint="default" w:ascii="Arial" w:hAnsi="Arial" w:cs="Arial"/>
          <w:sz w:val="24"/>
          <w:szCs w:val="24"/>
          <w:lang w:val="en-US" w:eastAsia="zh-CN"/>
        </w:rPr>
        <w:t xml:space="preserve"> </w:t>
      </w:r>
      <w:r>
        <w:rPr>
          <w:rFonts w:hint="default" w:ascii="Arial" w:hAnsi="Arial" w:cs="Arial"/>
          <w:sz w:val="24"/>
          <w:szCs w:val="24"/>
        </w:rPr>
        <w:t>[Accessed 9 Mar. 2024].</w:t>
      </w:r>
    </w:p>
    <w:p>
      <w:pPr>
        <w:pStyle w:val="9"/>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rPr>
      </w:pPr>
    </w:p>
    <w:p>
      <w:pPr>
        <w:pStyle w:val="9"/>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rPr>
      </w:pPr>
      <w:r>
        <w:rPr>
          <w:rFonts w:hint="default" w:ascii="Arial" w:hAnsi="Arial" w:cs="Arial"/>
          <w:sz w:val="24"/>
          <w:szCs w:val="24"/>
        </w:rPr>
        <w:t xml:space="preserve">Lutz, A. (2015). </w:t>
      </w:r>
      <w:r>
        <w:rPr>
          <w:rFonts w:hint="default" w:ascii="Arial" w:hAnsi="Arial" w:cs="Arial"/>
          <w:i/>
          <w:iCs/>
          <w:sz w:val="24"/>
          <w:szCs w:val="24"/>
        </w:rPr>
        <w:t>McDonald’s Vs. Starbucks for Coffee</w:t>
      </w:r>
      <w:r>
        <w:rPr>
          <w:rFonts w:hint="default" w:ascii="Arial" w:hAnsi="Arial" w:cs="Arial"/>
          <w:sz w:val="24"/>
          <w:szCs w:val="24"/>
        </w:rPr>
        <w:t xml:space="preserve">. [online] Business Insider. Available at: </w:t>
      </w:r>
      <w:r>
        <w:rPr>
          <w:rFonts w:hint="default" w:ascii="Arial" w:hAnsi="Arial" w:cs="Arial"/>
          <w:sz w:val="24"/>
          <w:szCs w:val="24"/>
        </w:rPr>
        <w:fldChar w:fldCharType="begin"/>
      </w:r>
      <w:r>
        <w:rPr>
          <w:rFonts w:hint="default" w:ascii="Arial" w:hAnsi="Arial" w:cs="Arial"/>
          <w:sz w:val="24"/>
          <w:szCs w:val="24"/>
        </w:rPr>
        <w:instrText xml:space="preserve"> HYPERLINK "https://www.businessinsider.com/i-started-going-to-mcdonalds-instead-of-starbucks-for-my-coffee-here-are-4-reasons-why-2015-10?r=US&amp;IR=T#privacy" </w:instrText>
      </w:r>
      <w:r>
        <w:rPr>
          <w:rFonts w:hint="default" w:ascii="Arial" w:hAnsi="Arial" w:cs="Arial"/>
          <w:sz w:val="24"/>
          <w:szCs w:val="24"/>
        </w:rPr>
        <w:fldChar w:fldCharType="separate"/>
      </w:r>
      <w:r>
        <w:rPr>
          <w:rStyle w:val="13"/>
          <w:rFonts w:hint="default" w:ascii="Arial" w:hAnsi="Arial" w:cs="Arial"/>
          <w:sz w:val="24"/>
          <w:szCs w:val="24"/>
        </w:rPr>
        <w:t>https://www.businessinsider.com/i-started-going-to-mcdonalds-instead-of-starbucks-for-my-coffee-here-are-4-reasons-why-2015-10?r=US&amp;IR=T#privacy</w:t>
      </w:r>
      <w:r>
        <w:rPr>
          <w:rFonts w:hint="default" w:ascii="Arial" w:hAnsi="Arial" w:cs="Arial"/>
          <w:sz w:val="24"/>
          <w:szCs w:val="24"/>
        </w:rPr>
        <w:fldChar w:fldCharType="end"/>
      </w:r>
      <w:r>
        <w:rPr>
          <w:rFonts w:hint="default" w:ascii="Arial" w:hAnsi="Arial" w:cs="Arial"/>
          <w:sz w:val="24"/>
          <w:szCs w:val="24"/>
          <w:lang w:val="en-US" w:eastAsia="zh-CN"/>
        </w:rPr>
        <w:t xml:space="preserve"> </w:t>
      </w:r>
      <w:r>
        <w:rPr>
          <w:rFonts w:hint="default" w:ascii="Arial" w:hAnsi="Arial" w:cs="Arial"/>
          <w:sz w:val="24"/>
          <w:szCs w:val="24"/>
        </w:rPr>
        <w:t>[Accessed 11 Mar. 2024].</w:t>
      </w:r>
    </w:p>
    <w:p>
      <w:pPr>
        <w:pStyle w:val="9"/>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rPr>
      </w:pPr>
    </w:p>
    <w:p>
      <w:pPr>
        <w:pStyle w:val="9"/>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rPr>
      </w:pPr>
      <w:r>
        <w:rPr>
          <w:rFonts w:hint="default" w:ascii="Arial" w:hAnsi="Arial" w:cs="Arial"/>
          <w:sz w:val="24"/>
          <w:szCs w:val="24"/>
        </w:rPr>
        <w:t xml:space="preserve">MacroTrends (2023). </w:t>
      </w:r>
      <w:r>
        <w:rPr>
          <w:rFonts w:hint="default" w:ascii="Arial" w:hAnsi="Arial" w:cs="Arial"/>
          <w:i/>
          <w:iCs/>
          <w:sz w:val="24"/>
          <w:szCs w:val="24"/>
        </w:rPr>
        <w:t>Starbucks Revenue 2006-2019 | SBUX</w:t>
      </w:r>
      <w:r>
        <w:rPr>
          <w:rFonts w:hint="default" w:ascii="Arial" w:hAnsi="Arial" w:cs="Arial"/>
          <w:sz w:val="24"/>
          <w:szCs w:val="24"/>
        </w:rPr>
        <w:t xml:space="preserve">. [online] Macrotrends.net. Available at: </w:t>
      </w:r>
      <w:r>
        <w:rPr>
          <w:rFonts w:hint="default" w:ascii="Arial" w:hAnsi="Arial" w:cs="Arial"/>
          <w:sz w:val="24"/>
          <w:szCs w:val="24"/>
        </w:rPr>
        <w:fldChar w:fldCharType="begin"/>
      </w:r>
      <w:r>
        <w:rPr>
          <w:rFonts w:hint="default" w:ascii="Arial" w:hAnsi="Arial" w:cs="Arial"/>
          <w:sz w:val="24"/>
          <w:szCs w:val="24"/>
        </w:rPr>
        <w:instrText xml:space="preserve"> HYPERLINK "https://www.macrotrends.net/stocks/charts/SBUX/starbucks/revenue" </w:instrText>
      </w:r>
      <w:r>
        <w:rPr>
          <w:rFonts w:hint="default" w:ascii="Arial" w:hAnsi="Arial" w:cs="Arial"/>
          <w:sz w:val="24"/>
          <w:szCs w:val="24"/>
        </w:rPr>
        <w:fldChar w:fldCharType="separate"/>
      </w:r>
      <w:r>
        <w:rPr>
          <w:rStyle w:val="13"/>
          <w:rFonts w:hint="default" w:ascii="Arial" w:hAnsi="Arial" w:cs="Arial"/>
          <w:sz w:val="24"/>
          <w:szCs w:val="24"/>
        </w:rPr>
        <w:t>https://www.macrotrends.net/stocks/charts/SBUX/starbucks/revenue</w:t>
      </w:r>
      <w:r>
        <w:rPr>
          <w:rFonts w:hint="default" w:ascii="Arial" w:hAnsi="Arial" w:cs="Arial"/>
          <w:sz w:val="24"/>
          <w:szCs w:val="24"/>
        </w:rPr>
        <w:fldChar w:fldCharType="end"/>
      </w:r>
      <w:r>
        <w:rPr>
          <w:rFonts w:hint="default" w:ascii="Arial" w:hAnsi="Arial" w:cs="Arial"/>
          <w:sz w:val="24"/>
          <w:szCs w:val="24"/>
          <w:lang w:val="en-US" w:eastAsia="zh-CN"/>
        </w:rPr>
        <w:t xml:space="preserve"> </w:t>
      </w:r>
      <w:r>
        <w:rPr>
          <w:rFonts w:hint="default" w:ascii="Arial" w:hAnsi="Arial" w:cs="Arial"/>
          <w:sz w:val="24"/>
          <w:szCs w:val="24"/>
        </w:rPr>
        <w:t>[Accessed 7 Mar. 2024].</w:t>
      </w:r>
    </w:p>
    <w:p>
      <w:pPr>
        <w:pStyle w:val="9"/>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rPr>
      </w:pPr>
    </w:p>
    <w:p>
      <w:pPr>
        <w:pStyle w:val="9"/>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rPr>
      </w:pPr>
      <w:r>
        <w:rPr>
          <w:rFonts w:hint="default" w:ascii="Arial" w:hAnsi="Arial" w:cs="Arial"/>
          <w:sz w:val="24"/>
          <w:szCs w:val="24"/>
        </w:rPr>
        <w:t xml:space="preserve">Maxwell, J.C. (2007). </w:t>
      </w:r>
      <w:r>
        <w:rPr>
          <w:rFonts w:hint="default" w:ascii="Arial" w:hAnsi="Arial" w:cs="Arial"/>
          <w:i/>
          <w:iCs/>
          <w:sz w:val="24"/>
          <w:szCs w:val="24"/>
        </w:rPr>
        <w:t>The 21 Indispensable Qualities of a Leader</w:t>
      </w:r>
      <w:r>
        <w:rPr>
          <w:rFonts w:hint="default" w:ascii="Arial" w:hAnsi="Arial" w:cs="Arial"/>
          <w:sz w:val="24"/>
          <w:szCs w:val="24"/>
        </w:rPr>
        <w:t xml:space="preserve">. [online] United States: HarperCollins Leadership, p.176. Available at: </w:t>
      </w:r>
      <w:r>
        <w:rPr>
          <w:rFonts w:hint="default" w:ascii="Arial" w:hAnsi="Arial" w:cs="Arial"/>
          <w:sz w:val="24"/>
          <w:szCs w:val="24"/>
        </w:rPr>
        <w:fldChar w:fldCharType="begin"/>
      </w:r>
      <w:r>
        <w:rPr>
          <w:rFonts w:hint="default" w:ascii="Arial" w:hAnsi="Arial" w:cs="Arial"/>
          <w:sz w:val="24"/>
          <w:szCs w:val="24"/>
        </w:rPr>
        <w:instrText xml:space="preserve"> HYPERLINK "https://books.google.co.uk/books?hl=zh-CN&amp;lr=&amp;id=HaO2qbfBMGEC&amp;oi=fnd&amp;pg=PR7&amp;dq=The+qualities+a+leader+needs+to+have&amp;ots=eYtVxHIpLB&amp;sig=YFnNUQ7smZ1blO_Ypf1S7vOgRPs&amp;redir_esc=y#v=onepage&amp;q=The%20qualities%20a%20leader%20needs%20to%20have&amp;f=false" </w:instrText>
      </w:r>
      <w:r>
        <w:rPr>
          <w:rFonts w:hint="default" w:ascii="Arial" w:hAnsi="Arial" w:cs="Arial"/>
          <w:sz w:val="24"/>
          <w:szCs w:val="24"/>
        </w:rPr>
        <w:fldChar w:fldCharType="separate"/>
      </w:r>
      <w:r>
        <w:rPr>
          <w:rStyle w:val="13"/>
          <w:rFonts w:hint="default" w:ascii="Arial" w:hAnsi="Arial" w:cs="Arial"/>
          <w:sz w:val="24"/>
          <w:szCs w:val="24"/>
        </w:rPr>
        <w:t>https://books.google.co.uk/books?hl=zh-CN&amp;lr=&amp;id=HaO2qbfBMGEC&amp;oi=fnd&amp;pg=PR7&amp;dq=The+qualities+a+leader+needs+to+have&amp;ots=eYtVxHIpLB&amp;sig=YFnNUQ7smZ1blO_Ypf1S7vOgRPs&amp;redir_esc=y#v=onepage&amp;q=The%20qualities%20a%20leader%20needs%20to%20have&amp;f=false</w:t>
      </w:r>
      <w:r>
        <w:rPr>
          <w:rFonts w:hint="default" w:ascii="Arial" w:hAnsi="Arial" w:cs="Arial"/>
          <w:sz w:val="24"/>
          <w:szCs w:val="24"/>
        </w:rPr>
        <w:fldChar w:fldCharType="end"/>
      </w:r>
      <w:r>
        <w:rPr>
          <w:rFonts w:hint="default" w:ascii="Arial" w:hAnsi="Arial" w:cs="Arial"/>
          <w:sz w:val="24"/>
          <w:szCs w:val="24"/>
          <w:lang w:val="en-US" w:eastAsia="zh-CN"/>
        </w:rPr>
        <w:t xml:space="preserve"> </w:t>
      </w:r>
      <w:r>
        <w:rPr>
          <w:rFonts w:hint="default" w:ascii="Arial" w:hAnsi="Arial" w:cs="Arial"/>
          <w:sz w:val="24"/>
          <w:szCs w:val="24"/>
        </w:rPr>
        <w:t>[Accessed 7 Mar. 2024].</w:t>
      </w:r>
    </w:p>
    <w:p>
      <w:pPr>
        <w:pStyle w:val="9"/>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rPr>
      </w:pPr>
    </w:p>
    <w:p>
      <w:pPr>
        <w:pStyle w:val="9"/>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rPr>
      </w:pPr>
      <w:r>
        <w:rPr>
          <w:rFonts w:hint="default" w:ascii="Arial" w:hAnsi="Arial" w:cs="Arial"/>
          <w:sz w:val="24"/>
          <w:szCs w:val="24"/>
        </w:rPr>
        <w:t xml:space="preserve">McDermott, C.M. and O’Connor, G.C. (2003). Managing Radical innovation: an Overview of Emergent Strategy Issues. </w:t>
      </w:r>
      <w:r>
        <w:rPr>
          <w:rFonts w:hint="default" w:ascii="Arial" w:hAnsi="Arial" w:cs="Arial"/>
          <w:i/>
          <w:iCs/>
          <w:sz w:val="24"/>
          <w:szCs w:val="24"/>
        </w:rPr>
        <w:t>Journal of Product Innovation Management</w:t>
      </w:r>
      <w:r>
        <w:rPr>
          <w:rFonts w:hint="default" w:ascii="Arial" w:hAnsi="Arial" w:cs="Arial"/>
          <w:sz w:val="24"/>
          <w:szCs w:val="24"/>
        </w:rPr>
        <w:t>, 19(6), pp.424–438. doi:</w:t>
      </w:r>
      <w:r>
        <w:rPr>
          <w:rFonts w:hint="default" w:ascii="Arial" w:hAnsi="Arial" w:cs="Arial"/>
          <w:sz w:val="24"/>
          <w:szCs w:val="24"/>
          <w:lang w:val="en-US" w:eastAsia="zh-CN"/>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"https://doi.org/10.1111/1540-5885.1960424" </w:instrText>
      </w:r>
      <w:r>
        <w:rPr>
          <w:rFonts w:hint="default" w:ascii="Arial" w:hAnsi="Arial" w:cs="Arial"/>
          <w:sz w:val="24"/>
          <w:szCs w:val="24"/>
        </w:rPr>
        <w:fldChar w:fldCharType="separate"/>
      </w:r>
      <w:r>
        <w:rPr>
          <w:rStyle w:val="13"/>
          <w:rFonts w:hint="default" w:ascii="Arial" w:hAnsi="Arial" w:cs="Arial"/>
          <w:sz w:val="24"/>
          <w:szCs w:val="24"/>
        </w:rPr>
        <w:t>https://doi.org/10.1111/1540-5885.1960424</w:t>
      </w:r>
      <w:r>
        <w:rPr>
          <w:rFonts w:hint="default" w:ascii="Arial" w:hAnsi="Arial" w:cs="Arial"/>
          <w:sz w:val="24"/>
          <w:szCs w:val="24"/>
        </w:rPr>
        <w:fldChar w:fldCharType="end"/>
      </w:r>
      <w:r>
        <w:rPr>
          <w:rFonts w:hint="default" w:ascii="Arial" w:hAnsi="Arial" w:cs="Arial"/>
          <w:sz w:val="24"/>
          <w:szCs w:val="24"/>
          <w:lang w:val="en-US" w:eastAsia="zh-CN"/>
        </w:rPr>
        <w:t xml:space="preserve"> </w:t>
      </w:r>
      <w:r>
        <w:rPr>
          <w:rFonts w:hint="default" w:ascii="Arial" w:hAnsi="Arial" w:cs="Arial"/>
          <w:sz w:val="24"/>
          <w:szCs w:val="24"/>
        </w:rPr>
        <w:t xml:space="preserve">[Accessed </w:t>
      </w:r>
      <w:r>
        <w:rPr>
          <w:rFonts w:hint="default" w:ascii="Arial" w:hAnsi="Arial" w:cs="Arial"/>
          <w:sz w:val="24"/>
          <w:szCs w:val="24"/>
          <w:lang w:val="en-US" w:eastAsia="zh-CN"/>
        </w:rPr>
        <w:t>7</w:t>
      </w:r>
      <w:r>
        <w:rPr>
          <w:rFonts w:hint="default" w:ascii="Arial" w:hAnsi="Arial" w:cs="Arial"/>
          <w:sz w:val="24"/>
          <w:szCs w:val="24"/>
        </w:rPr>
        <w:t xml:space="preserve"> Mar. 2024].</w:t>
      </w:r>
    </w:p>
    <w:p>
      <w:pPr>
        <w:pStyle w:val="9"/>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rPr>
      </w:pPr>
    </w:p>
    <w:p>
      <w:pPr>
        <w:pStyle w:val="9"/>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rPr>
      </w:pPr>
      <w:r>
        <w:rPr>
          <w:rFonts w:hint="default" w:ascii="Arial" w:hAnsi="Arial" w:cs="Arial"/>
          <w:sz w:val="24"/>
          <w:szCs w:val="24"/>
        </w:rPr>
        <w:t xml:space="preserve">Oakley, G. (2023). </w:t>
      </w:r>
      <w:r>
        <w:rPr>
          <w:rFonts w:hint="default" w:ascii="Arial" w:hAnsi="Arial" w:cs="Arial"/>
          <w:i/>
          <w:iCs/>
          <w:sz w:val="24"/>
          <w:szCs w:val="24"/>
        </w:rPr>
        <w:t>How Dunkin’ Became a Global Coffee Giant.</w:t>
      </w:r>
      <w:r>
        <w:rPr>
          <w:rFonts w:hint="default" w:ascii="Arial" w:hAnsi="Arial" w:cs="Arial"/>
          <w:sz w:val="24"/>
          <w:szCs w:val="24"/>
        </w:rPr>
        <w:t xml:space="preserve"> [online] Coffee Intelligence. Available at: </w:t>
      </w:r>
      <w:r>
        <w:rPr>
          <w:rFonts w:hint="default" w:ascii="Arial" w:hAnsi="Arial" w:cs="Arial"/>
          <w:sz w:val="24"/>
          <w:szCs w:val="24"/>
        </w:rPr>
        <w:fldChar w:fldCharType="begin"/>
      </w:r>
      <w:r>
        <w:rPr>
          <w:rFonts w:hint="default" w:ascii="Arial" w:hAnsi="Arial" w:cs="Arial"/>
          <w:sz w:val="24"/>
          <w:szCs w:val="24"/>
        </w:rPr>
        <w:instrText xml:space="preserve"> HYPERLINK "https://intelligence.coffee/2023/04/dunkin-became-global-coffee-giant/" </w:instrText>
      </w:r>
      <w:r>
        <w:rPr>
          <w:rFonts w:hint="default" w:ascii="Arial" w:hAnsi="Arial" w:cs="Arial"/>
          <w:sz w:val="24"/>
          <w:szCs w:val="24"/>
        </w:rPr>
        <w:fldChar w:fldCharType="separate"/>
      </w:r>
      <w:r>
        <w:rPr>
          <w:rStyle w:val="13"/>
          <w:rFonts w:hint="default" w:ascii="Arial" w:hAnsi="Arial" w:cs="Arial"/>
          <w:sz w:val="24"/>
          <w:szCs w:val="24"/>
        </w:rPr>
        <w:t>https://intelligence.coffee/2023/04/dunkin-became-global-coffee-giant/</w:t>
      </w:r>
      <w:r>
        <w:rPr>
          <w:rFonts w:hint="default" w:ascii="Arial" w:hAnsi="Arial" w:cs="Arial"/>
          <w:sz w:val="24"/>
          <w:szCs w:val="24"/>
        </w:rPr>
        <w:fldChar w:fldCharType="end"/>
      </w:r>
      <w:r>
        <w:rPr>
          <w:rFonts w:hint="default" w:ascii="Arial" w:hAnsi="Arial" w:cs="Arial"/>
          <w:sz w:val="24"/>
          <w:szCs w:val="24"/>
          <w:lang w:val="en-US" w:eastAsia="zh-CN"/>
        </w:rPr>
        <w:t xml:space="preserve"> </w:t>
      </w:r>
      <w:r>
        <w:rPr>
          <w:rFonts w:hint="default" w:ascii="Arial" w:hAnsi="Arial" w:cs="Arial"/>
          <w:sz w:val="24"/>
          <w:szCs w:val="24"/>
        </w:rPr>
        <w:t>[Accessed 11 Mar. 2024].</w:t>
      </w:r>
    </w:p>
    <w:p>
      <w:pPr>
        <w:pStyle w:val="9"/>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rPr>
      </w:pPr>
    </w:p>
    <w:p>
      <w:pPr>
        <w:pStyle w:val="9"/>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rPr>
      </w:pPr>
      <w:r>
        <w:rPr>
          <w:rFonts w:hint="default" w:ascii="Arial" w:hAnsi="Arial" w:cs="Arial"/>
          <w:sz w:val="24"/>
          <w:szCs w:val="24"/>
        </w:rPr>
        <w:t xml:space="preserve">Peiper, H. (2023). </w:t>
      </w:r>
      <w:r>
        <w:rPr>
          <w:rFonts w:hint="default" w:ascii="Arial" w:hAnsi="Arial" w:cs="Arial"/>
          <w:i/>
          <w:iCs/>
          <w:sz w:val="24"/>
          <w:szCs w:val="24"/>
        </w:rPr>
        <w:t>A New Mission for Starbucks</w:t>
      </w:r>
      <w:r>
        <w:rPr>
          <w:rFonts w:hint="default" w:ascii="Arial" w:hAnsi="Arial" w:cs="Arial"/>
          <w:sz w:val="24"/>
          <w:szCs w:val="24"/>
        </w:rPr>
        <w:t xml:space="preserve">. [online] Starbucks Stories. Available at: </w:t>
      </w:r>
      <w:r>
        <w:rPr>
          <w:rFonts w:hint="default" w:ascii="Arial" w:hAnsi="Arial" w:cs="Arial"/>
          <w:sz w:val="24"/>
          <w:szCs w:val="24"/>
        </w:rPr>
        <w:fldChar w:fldCharType="begin"/>
      </w:r>
      <w:r>
        <w:rPr>
          <w:rFonts w:hint="default" w:ascii="Arial" w:hAnsi="Arial" w:cs="Arial"/>
          <w:sz w:val="24"/>
          <w:szCs w:val="24"/>
        </w:rPr>
        <w:instrText xml:space="preserve"> HYPERLINK "https://stories.starbucks.com/stories/2023/a-new-mission-for-starbucks/" </w:instrText>
      </w:r>
      <w:r>
        <w:rPr>
          <w:rFonts w:hint="default" w:ascii="Arial" w:hAnsi="Arial" w:cs="Arial"/>
          <w:sz w:val="24"/>
          <w:szCs w:val="24"/>
        </w:rPr>
        <w:fldChar w:fldCharType="separate"/>
      </w:r>
      <w:r>
        <w:rPr>
          <w:rStyle w:val="13"/>
          <w:rFonts w:hint="default" w:ascii="Arial" w:hAnsi="Arial" w:cs="Arial"/>
          <w:sz w:val="24"/>
          <w:szCs w:val="24"/>
        </w:rPr>
        <w:t>https://stories.starbucks.com/stories/2023/a-new-mission-for-starbucks/</w:t>
      </w:r>
      <w:r>
        <w:rPr>
          <w:rFonts w:hint="default" w:ascii="Arial" w:hAnsi="Arial" w:cs="Arial"/>
          <w:sz w:val="24"/>
          <w:szCs w:val="24"/>
        </w:rPr>
        <w:fldChar w:fldCharType="end"/>
      </w:r>
      <w:r>
        <w:rPr>
          <w:rFonts w:hint="default" w:ascii="Arial" w:hAnsi="Arial" w:cs="Arial"/>
          <w:sz w:val="24"/>
          <w:szCs w:val="24"/>
          <w:lang w:val="en-US" w:eastAsia="zh-CN"/>
        </w:rPr>
        <w:t xml:space="preserve"> </w:t>
      </w:r>
      <w:r>
        <w:rPr>
          <w:rFonts w:hint="default" w:ascii="Arial" w:hAnsi="Arial" w:cs="Arial"/>
          <w:sz w:val="24"/>
          <w:szCs w:val="24"/>
        </w:rPr>
        <w:t>[Accessed 8 Mar. 2024].</w:t>
      </w:r>
    </w:p>
    <w:p>
      <w:pPr>
        <w:pStyle w:val="9"/>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rPr>
      </w:pPr>
    </w:p>
    <w:p>
      <w:pPr>
        <w:pStyle w:val="9"/>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rPr>
      </w:pPr>
      <w:r>
        <w:rPr>
          <w:rFonts w:hint="default" w:ascii="Arial" w:hAnsi="Arial" w:cs="Arial"/>
          <w:sz w:val="24"/>
          <w:szCs w:val="24"/>
        </w:rPr>
        <w:t xml:space="preserve">Pless, N. and Maak, T. (2004). Building an Inclusive Diversity Culture: Principles, Processes and Practice. </w:t>
      </w:r>
      <w:r>
        <w:rPr>
          <w:rFonts w:hint="default" w:ascii="Arial" w:hAnsi="Arial" w:cs="Arial"/>
          <w:i/>
          <w:iCs/>
          <w:sz w:val="24"/>
          <w:szCs w:val="24"/>
        </w:rPr>
        <w:t>Journal of Business Ethics</w:t>
      </w:r>
      <w:r>
        <w:rPr>
          <w:rFonts w:hint="default" w:ascii="Arial" w:hAnsi="Arial" w:cs="Arial"/>
          <w:sz w:val="24"/>
          <w:szCs w:val="24"/>
        </w:rPr>
        <w:t>, [online] 54(2), pp.129–147. doi:</w:t>
      </w:r>
      <w:r>
        <w:rPr>
          <w:rFonts w:hint="default" w:ascii="Arial" w:hAnsi="Arial" w:cs="Arial"/>
          <w:sz w:val="24"/>
          <w:szCs w:val="24"/>
          <w:lang w:val="en-US" w:eastAsia="zh-CN"/>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"https://doi.org/10.1007/s10551-004-9465-8" </w:instrText>
      </w:r>
      <w:r>
        <w:rPr>
          <w:rFonts w:hint="default" w:ascii="Arial" w:hAnsi="Arial" w:cs="Arial"/>
          <w:sz w:val="24"/>
          <w:szCs w:val="24"/>
        </w:rPr>
        <w:fldChar w:fldCharType="separate"/>
      </w:r>
      <w:r>
        <w:rPr>
          <w:rStyle w:val="13"/>
          <w:rFonts w:hint="default" w:ascii="Arial" w:hAnsi="Arial" w:cs="Arial"/>
          <w:sz w:val="24"/>
          <w:szCs w:val="24"/>
        </w:rPr>
        <w:t>https://doi.org/10.1007/s10551-004-9465-8</w:t>
      </w:r>
      <w:r>
        <w:rPr>
          <w:rFonts w:hint="default" w:ascii="Arial" w:hAnsi="Arial" w:cs="Arial"/>
          <w:sz w:val="24"/>
          <w:szCs w:val="24"/>
        </w:rPr>
        <w:fldChar w:fldCharType="end"/>
      </w:r>
      <w:r>
        <w:rPr>
          <w:rFonts w:hint="default" w:ascii="Arial" w:hAnsi="Arial" w:cs="Arial"/>
          <w:sz w:val="24"/>
          <w:szCs w:val="24"/>
          <w:lang w:val="en-US" w:eastAsia="zh-CN"/>
        </w:rPr>
        <w:t xml:space="preserve"> </w:t>
      </w:r>
      <w:r>
        <w:rPr>
          <w:rFonts w:hint="default" w:ascii="Arial" w:hAnsi="Arial" w:cs="Arial"/>
          <w:sz w:val="24"/>
          <w:szCs w:val="24"/>
        </w:rPr>
        <w:t>[Accessed 9 Mar. 2024].</w:t>
      </w:r>
    </w:p>
    <w:p>
      <w:pPr>
        <w:pStyle w:val="9"/>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rPr>
      </w:pPr>
    </w:p>
    <w:p>
      <w:pPr>
        <w:pStyle w:val="9"/>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rPr>
      </w:pPr>
      <w:r>
        <w:rPr>
          <w:rFonts w:hint="default" w:ascii="Arial" w:hAnsi="Arial" w:cs="Arial"/>
          <w:sz w:val="24"/>
          <w:szCs w:val="24"/>
        </w:rPr>
        <w:t xml:space="preserve">Poister, T.H. and Streib, G.D. (1999). Strategic Management in the Public Sector: Concepts, Models, and Processes. </w:t>
      </w:r>
      <w:r>
        <w:rPr>
          <w:rFonts w:hint="default" w:ascii="Arial" w:hAnsi="Arial" w:cs="Arial"/>
          <w:i/>
          <w:iCs/>
          <w:sz w:val="24"/>
          <w:szCs w:val="24"/>
        </w:rPr>
        <w:t>Public Productivity &amp; Management Review</w:t>
      </w:r>
      <w:r>
        <w:rPr>
          <w:rFonts w:hint="default" w:ascii="Arial" w:hAnsi="Arial" w:cs="Arial"/>
          <w:sz w:val="24"/>
          <w:szCs w:val="24"/>
        </w:rPr>
        <w:t>, 22(3), p.308. doi:</w:t>
      </w:r>
      <w:r>
        <w:rPr>
          <w:rFonts w:hint="default" w:ascii="Arial" w:hAnsi="Arial" w:cs="Arial"/>
          <w:sz w:val="24"/>
          <w:szCs w:val="24"/>
          <w:lang w:val="en-US" w:eastAsia="zh-CN"/>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"https://doi.org/10.2307/3380706" </w:instrText>
      </w:r>
      <w:r>
        <w:rPr>
          <w:rFonts w:hint="default" w:ascii="Arial" w:hAnsi="Arial" w:cs="Arial"/>
          <w:sz w:val="24"/>
          <w:szCs w:val="24"/>
        </w:rPr>
        <w:fldChar w:fldCharType="separate"/>
      </w:r>
      <w:r>
        <w:rPr>
          <w:rStyle w:val="13"/>
          <w:rFonts w:hint="default" w:ascii="Arial" w:hAnsi="Arial" w:cs="Arial"/>
          <w:sz w:val="24"/>
          <w:szCs w:val="24"/>
        </w:rPr>
        <w:t>https://doi.org/10.2307/3380706</w:t>
      </w:r>
      <w:r>
        <w:rPr>
          <w:rFonts w:hint="default" w:ascii="Arial" w:hAnsi="Arial" w:cs="Arial"/>
          <w:sz w:val="24"/>
          <w:szCs w:val="24"/>
        </w:rPr>
        <w:fldChar w:fldCharType="end"/>
      </w:r>
      <w:r>
        <w:rPr>
          <w:rFonts w:hint="default" w:ascii="Arial" w:hAnsi="Arial" w:cs="Arial"/>
          <w:sz w:val="24"/>
          <w:szCs w:val="24"/>
          <w:lang w:val="en-US" w:eastAsia="zh-CN"/>
        </w:rPr>
        <w:t xml:space="preserve"> </w:t>
      </w:r>
      <w:r>
        <w:rPr>
          <w:rFonts w:hint="default" w:ascii="Arial" w:hAnsi="Arial" w:cs="Arial"/>
          <w:sz w:val="24"/>
          <w:szCs w:val="24"/>
        </w:rPr>
        <w:t>[Accessed 9 Mar. 2024].</w:t>
      </w:r>
    </w:p>
    <w:p>
      <w:pPr>
        <w:pStyle w:val="9"/>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rPr>
      </w:pPr>
    </w:p>
    <w:p>
      <w:pPr>
        <w:pStyle w:val="9"/>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rPr>
      </w:pPr>
      <w:r>
        <w:rPr>
          <w:rFonts w:hint="default" w:ascii="Arial" w:hAnsi="Arial" w:cs="Arial"/>
          <w:sz w:val="24"/>
          <w:szCs w:val="24"/>
        </w:rPr>
        <w:t xml:space="preserve">Rupam, C. (2014). The Impact of Business Environmental Factors on Organization’s Change Management Process - a Study on a Multinational Company ‘Starbucks Corporation’. </w:t>
      </w:r>
      <w:r>
        <w:rPr>
          <w:rFonts w:hint="default" w:ascii="Arial" w:hAnsi="Arial" w:cs="Arial"/>
          <w:i/>
          <w:iCs/>
          <w:sz w:val="24"/>
          <w:szCs w:val="24"/>
        </w:rPr>
        <w:t>Business Chronicle</w:t>
      </w:r>
      <w:r>
        <w:rPr>
          <w:rFonts w:hint="default" w:ascii="Arial" w:hAnsi="Arial" w:cs="Arial"/>
          <w:sz w:val="24"/>
          <w:szCs w:val="24"/>
        </w:rPr>
        <w:t xml:space="preserve">, [online] 1(2), pp.46–56. Available at: </w:t>
      </w:r>
      <w:r>
        <w:rPr>
          <w:rFonts w:hint="default" w:ascii="Arial" w:hAnsi="Arial" w:cs="Arial"/>
          <w:sz w:val="24"/>
          <w:szCs w:val="24"/>
          <w:lang w:val="en-US" w:eastAsia="zh-CN"/>
        </w:rPr>
        <w:t xml:space="preserve"> </w:t>
      </w:r>
      <w:r>
        <w:rPr>
          <w:rFonts w:hint="default" w:ascii="Arial" w:hAnsi="Arial" w:cs="Arial"/>
          <w:color w:val="0000FF"/>
          <w:sz w:val="24"/>
          <w:szCs w:val="24"/>
          <w:u w:val="single"/>
        </w:rPr>
        <w:t>https://www.researchgate.net/profile/Rupam-Chowdhury/publication/353313798_The_Impact_of_Business_Environmental_Factors_on_Organization's_Change_Management_Process_-_A_Study_on_a_Multinational_Company_Starbucks_Corporation/links/634179842752e45ef6a177b3/The-Impact-of-Business-Environmental-Factors-on-Organizations-Change-Management-Process-A-Study-on-a-Multinational-Company-Starbucks-Corporation.pdf</w:t>
      </w:r>
      <w:r>
        <w:rPr>
          <w:rFonts w:hint="default" w:ascii="Arial" w:hAnsi="Arial" w:cs="Arial"/>
          <w:color w:val="0000FF"/>
          <w:sz w:val="24"/>
          <w:szCs w:val="24"/>
          <w:u w:val="none"/>
          <w:lang w:val="en-US" w:eastAsia="zh-CN"/>
        </w:rPr>
        <w:t xml:space="preserve"> </w:t>
      </w:r>
      <w:r>
        <w:rPr>
          <w:rFonts w:hint="default" w:ascii="Arial" w:hAnsi="Arial" w:cs="Arial"/>
          <w:sz w:val="24"/>
          <w:szCs w:val="24"/>
        </w:rPr>
        <w:t>[Accessed 7 Mar. 2024].</w:t>
      </w:r>
    </w:p>
    <w:p>
      <w:pPr>
        <w:pStyle w:val="9"/>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rPr>
      </w:pPr>
    </w:p>
    <w:p>
      <w:pPr>
        <w:pStyle w:val="9"/>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rPr>
      </w:pPr>
      <w:r>
        <w:rPr>
          <w:rFonts w:hint="default" w:ascii="Arial" w:hAnsi="Arial" w:cs="Arial"/>
          <w:sz w:val="24"/>
          <w:szCs w:val="24"/>
        </w:rPr>
        <w:t xml:space="preserve">Saloner, G., Shepard, A. and Podolny, J. (2005). </w:t>
      </w:r>
      <w:r>
        <w:rPr>
          <w:rFonts w:hint="default" w:ascii="Arial" w:hAnsi="Arial" w:cs="Arial"/>
          <w:i/>
          <w:iCs/>
          <w:sz w:val="24"/>
          <w:szCs w:val="24"/>
        </w:rPr>
        <w:t>Strategic Management</w:t>
      </w:r>
      <w:r>
        <w:rPr>
          <w:rFonts w:hint="default" w:ascii="Arial" w:hAnsi="Arial" w:cs="Arial"/>
          <w:sz w:val="24"/>
          <w:szCs w:val="24"/>
        </w:rPr>
        <w:t xml:space="preserve">. [online] </w:t>
      </w:r>
      <w:r>
        <w:rPr>
          <w:rFonts w:hint="default" w:ascii="Arial" w:hAnsi="Arial" w:cs="Arial"/>
          <w:i/>
          <w:iCs/>
          <w:sz w:val="24"/>
          <w:szCs w:val="24"/>
        </w:rPr>
        <w:t>Google Books</w:t>
      </w:r>
      <w:r>
        <w:rPr>
          <w:rFonts w:hint="default" w:ascii="Arial" w:hAnsi="Arial" w:cs="Arial"/>
          <w:sz w:val="24"/>
          <w:szCs w:val="24"/>
        </w:rPr>
        <w:t xml:space="preserve">, California: John Wiley &amp; Sons, pp.1–3. Available at: </w:t>
      </w:r>
      <w:r>
        <w:rPr>
          <w:rFonts w:hint="default" w:ascii="Arial" w:hAnsi="Arial" w:cs="Arial"/>
          <w:sz w:val="24"/>
          <w:szCs w:val="24"/>
        </w:rPr>
        <w:fldChar w:fldCharType="begin"/>
      </w:r>
      <w:r>
        <w:rPr>
          <w:rFonts w:hint="default" w:ascii="Arial" w:hAnsi="Arial" w:cs="Arial"/>
          <w:sz w:val="24"/>
          <w:szCs w:val="24"/>
        </w:rPr>
        <w:instrText xml:space="preserve"> HYPERLINK "https://books.google.co.uk/books?hl=zh-CN&amp;lr=&amp;id=6yFJEAAAQBAJ&amp;oi=fnd&amp;pg=PA1&amp;dq=Strategic+Management&amp;ots=HURjcj1fBS&amp;sig=OvAtEoBrciVCDxXMjMP-wxw6e5g&amp;redir_esc=y#v=onepage&amp;q=Strategic%20Management&amp;f=false" </w:instrText>
      </w:r>
      <w:r>
        <w:rPr>
          <w:rFonts w:hint="default" w:ascii="Arial" w:hAnsi="Arial" w:cs="Arial"/>
          <w:sz w:val="24"/>
          <w:szCs w:val="24"/>
        </w:rPr>
        <w:fldChar w:fldCharType="separate"/>
      </w:r>
      <w:r>
        <w:rPr>
          <w:rStyle w:val="13"/>
          <w:rFonts w:hint="default" w:ascii="Arial" w:hAnsi="Arial" w:cs="Arial"/>
          <w:sz w:val="24"/>
          <w:szCs w:val="24"/>
        </w:rPr>
        <w:t>https://books.google.co.uk/books?hl=zh-CN&amp;lr=&amp;id=6yFJEAAAQBAJ&amp;oi=fnd&amp;pg=PA1&amp;dq=Strategic+Management&amp;ots=HURjcj1fBS&amp;sig=OvAtEoBrciVCDxXMjMP-wxw6e5g&amp;redir_esc=y#v=onepage&amp;q=Strategic%20Management&amp;f=false</w:t>
      </w:r>
      <w:r>
        <w:rPr>
          <w:rFonts w:hint="default" w:ascii="Arial" w:hAnsi="Arial" w:cs="Arial"/>
          <w:sz w:val="24"/>
          <w:szCs w:val="24"/>
        </w:rPr>
        <w:fldChar w:fldCharType="end"/>
      </w:r>
      <w:r>
        <w:rPr>
          <w:rFonts w:hint="default" w:ascii="Arial" w:hAnsi="Arial" w:cs="Arial"/>
          <w:sz w:val="24"/>
          <w:szCs w:val="24"/>
          <w:lang w:val="en-US" w:eastAsia="zh-CN"/>
        </w:rPr>
        <w:t xml:space="preserve"> </w:t>
      </w:r>
      <w:r>
        <w:rPr>
          <w:rFonts w:hint="default" w:ascii="Arial" w:hAnsi="Arial" w:cs="Arial"/>
          <w:sz w:val="24"/>
          <w:szCs w:val="24"/>
        </w:rPr>
        <w:t>[Accessed 9 Mar. 2024].</w:t>
      </w:r>
    </w:p>
    <w:p>
      <w:pPr>
        <w:pStyle w:val="9"/>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rPr>
      </w:pPr>
    </w:p>
    <w:p>
      <w:pPr>
        <w:pStyle w:val="9"/>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rPr>
      </w:pPr>
      <w:r>
        <w:rPr>
          <w:rFonts w:hint="default" w:ascii="Arial" w:hAnsi="Arial" w:cs="Arial"/>
          <w:sz w:val="24"/>
          <w:szCs w:val="24"/>
        </w:rPr>
        <w:t xml:space="preserve">Starbucks (2022). </w:t>
      </w:r>
      <w:r>
        <w:rPr>
          <w:rFonts w:hint="default" w:ascii="Arial" w:hAnsi="Arial" w:cs="Arial"/>
          <w:i/>
          <w:iCs/>
          <w:sz w:val="24"/>
          <w:szCs w:val="24"/>
        </w:rPr>
        <w:t>Timeline: Starbucks COVID-19 Milestones</w:t>
      </w:r>
      <w:r>
        <w:rPr>
          <w:rFonts w:hint="default" w:ascii="Arial" w:hAnsi="Arial" w:cs="Arial"/>
          <w:sz w:val="24"/>
          <w:szCs w:val="24"/>
        </w:rPr>
        <w:t xml:space="preserve">. [online] Starbucks Stories. Available at: </w:t>
      </w:r>
      <w:r>
        <w:rPr>
          <w:rFonts w:hint="default" w:ascii="Arial" w:hAnsi="Arial" w:cs="Arial"/>
          <w:sz w:val="24"/>
          <w:szCs w:val="24"/>
        </w:rPr>
        <w:fldChar w:fldCharType="begin"/>
      </w:r>
      <w:r>
        <w:rPr>
          <w:rFonts w:hint="default" w:ascii="Arial" w:hAnsi="Arial" w:cs="Arial"/>
          <w:sz w:val="24"/>
          <w:szCs w:val="24"/>
        </w:rPr>
        <w:instrText xml:space="preserve"> HYPERLINK "https://stories.starbucks.com/press/2022/timeline-starbucks-covid-19-milestones/" </w:instrText>
      </w:r>
      <w:r>
        <w:rPr>
          <w:rFonts w:hint="default" w:ascii="Arial" w:hAnsi="Arial" w:cs="Arial"/>
          <w:sz w:val="24"/>
          <w:szCs w:val="24"/>
        </w:rPr>
        <w:fldChar w:fldCharType="separate"/>
      </w:r>
      <w:r>
        <w:rPr>
          <w:rStyle w:val="13"/>
          <w:rFonts w:hint="default" w:ascii="Arial" w:hAnsi="Arial" w:cs="Arial"/>
          <w:sz w:val="24"/>
          <w:szCs w:val="24"/>
        </w:rPr>
        <w:t>https://stories.starbucks.com/press/2022/timeline-starbucks-covid-19-milestones/</w:t>
      </w:r>
      <w:r>
        <w:rPr>
          <w:rFonts w:hint="default" w:ascii="Arial" w:hAnsi="Arial" w:cs="Arial"/>
          <w:sz w:val="24"/>
          <w:szCs w:val="24"/>
        </w:rPr>
        <w:fldChar w:fldCharType="end"/>
      </w:r>
      <w:r>
        <w:rPr>
          <w:rFonts w:hint="default" w:ascii="Arial" w:hAnsi="Arial" w:cs="Arial"/>
          <w:sz w:val="24"/>
          <w:szCs w:val="24"/>
          <w:lang w:val="en-US" w:eastAsia="zh-CN"/>
        </w:rPr>
        <w:t xml:space="preserve"> </w:t>
      </w:r>
      <w:r>
        <w:rPr>
          <w:rFonts w:hint="default" w:ascii="Arial" w:hAnsi="Arial" w:cs="Arial"/>
          <w:sz w:val="24"/>
          <w:szCs w:val="24"/>
        </w:rPr>
        <w:t>[Accessed 7 Mar. 2024].</w:t>
      </w:r>
    </w:p>
    <w:p>
      <w:pPr>
        <w:pStyle w:val="9"/>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rPr>
      </w:pPr>
    </w:p>
    <w:p>
      <w:pPr>
        <w:pStyle w:val="9"/>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rPr>
      </w:pPr>
      <w:r>
        <w:rPr>
          <w:rFonts w:hint="default" w:ascii="Arial" w:hAnsi="Arial" w:cs="Arial"/>
          <w:sz w:val="24"/>
          <w:szCs w:val="24"/>
        </w:rPr>
        <w:t xml:space="preserve">Starbucks (2023). </w:t>
      </w:r>
      <w:r>
        <w:rPr>
          <w:rFonts w:hint="default" w:ascii="Arial" w:hAnsi="Arial" w:cs="Arial"/>
          <w:i/>
          <w:iCs/>
          <w:sz w:val="24"/>
          <w:szCs w:val="24"/>
        </w:rPr>
        <w:t>Apprenticeships</w:t>
      </w:r>
      <w:r>
        <w:rPr>
          <w:rFonts w:hint="default" w:ascii="Arial" w:hAnsi="Arial" w:cs="Arial"/>
          <w:sz w:val="24"/>
          <w:szCs w:val="24"/>
        </w:rPr>
        <w:t xml:space="preserve">. [online] www.starbucksemeacareers.com. Available at: </w:t>
      </w:r>
      <w:r>
        <w:rPr>
          <w:rFonts w:hint="default" w:ascii="Arial" w:hAnsi="Arial" w:cs="Arial"/>
          <w:sz w:val="24"/>
          <w:szCs w:val="24"/>
        </w:rPr>
        <w:fldChar w:fldCharType="begin"/>
      </w:r>
      <w:r>
        <w:rPr>
          <w:rFonts w:hint="default" w:ascii="Arial" w:hAnsi="Arial" w:cs="Arial"/>
          <w:sz w:val="24"/>
          <w:szCs w:val="24"/>
        </w:rPr>
        <w:instrText xml:space="preserve"> HYPERLINK "https://www.starbucksemeacareers.com/en/Apprenticeships" </w:instrText>
      </w:r>
      <w:r>
        <w:rPr>
          <w:rFonts w:hint="default" w:ascii="Arial" w:hAnsi="Arial" w:cs="Arial"/>
          <w:sz w:val="24"/>
          <w:szCs w:val="24"/>
        </w:rPr>
        <w:fldChar w:fldCharType="separate"/>
      </w:r>
      <w:r>
        <w:rPr>
          <w:rStyle w:val="13"/>
          <w:rFonts w:hint="default" w:ascii="Arial" w:hAnsi="Arial" w:cs="Arial"/>
          <w:sz w:val="24"/>
          <w:szCs w:val="24"/>
        </w:rPr>
        <w:t>https://www.starbucksemeacareers.com/en/Apprenticeships</w:t>
      </w:r>
      <w:r>
        <w:rPr>
          <w:rFonts w:hint="default" w:ascii="Arial" w:hAnsi="Arial" w:cs="Arial"/>
          <w:sz w:val="24"/>
          <w:szCs w:val="24"/>
        </w:rPr>
        <w:fldChar w:fldCharType="end"/>
      </w:r>
      <w:r>
        <w:rPr>
          <w:rFonts w:hint="default" w:ascii="Arial" w:hAnsi="Arial" w:cs="Arial"/>
          <w:sz w:val="24"/>
          <w:szCs w:val="24"/>
          <w:lang w:val="en-US" w:eastAsia="zh-CN"/>
        </w:rPr>
        <w:t xml:space="preserve"> </w:t>
      </w:r>
      <w:r>
        <w:rPr>
          <w:rFonts w:hint="default" w:ascii="Arial" w:hAnsi="Arial" w:cs="Arial"/>
          <w:sz w:val="24"/>
          <w:szCs w:val="24"/>
        </w:rPr>
        <w:t>[Accessed 10 Mar. 2024].</w:t>
      </w:r>
    </w:p>
    <w:p>
      <w:pPr>
        <w:pStyle w:val="9"/>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rPr>
      </w:pPr>
    </w:p>
    <w:p>
      <w:pPr>
        <w:pStyle w:val="9"/>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rPr>
      </w:pPr>
      <w:r>
        <w:rPr>
          <w:rFonts w:hint="default" w:ascii="Arial" w:hAnsi="Arial" w:cs="Arial"/>
          <w:sz w:val="24"/>
          <w:szCs w:val="24"/>
        </w:rPr>
        <w:t xml:space="preserve">Starbucks (2024). </w:t>
      </w:r>
      <w:r>
        <w:rPr>
          <w:rFonts w:hint="default" w:ascii="Arial" w:hAnsi="Arial" w:cs="Arial"/>
          <w:i/>
          <w:iCs/>
          <w:sz w:val="24"/>
          <w:szCs w:val="24"/>
        </w:rPr>
        <w:t>About Us—Our Heritage</w:t>
      </w:r>
      <w:r>
        <w:rPr>
          <w:rFonts w:hint="default" w:ascii="Arial" w:hAnsi="Arial" w:cs="Arial"/>
          <w:sz w:val="24"/>
          <w:szCs w:val="24"/>
        </w:rPr>
        <w:t xml:space="preserve">. [online] Starbucks Coffee Company. Available at: </w:t>
      </w:r>
      <w:r>
        <w:rPr>
          <w:rFonts w:hint="default" w:ascii="Arial" w:hAnsi="Arial" w:cs="Arial"/>
          <w:sz w:val="24"/>
          <w:szCs w:val="24"/>
        </w:rPr>
        <w:fldChar w:fldCharType="begin"/>
      </w:r>
      <w:r>
        <w:rPr>
          <w:rFonts w:hint="default" w:ascii="Arial" w:hAnsi="Arial" w:cs="Arial"/>
          <w:sz w:val="24"/>
          <w:szCs w:val="24"/>
        </w:rPr>
        <w:instrText xml:space="preserve"> HYPERLINK "https://www.starbucks.co.uk/about-us" </w:instrText>
      </w:r>
      <w:r>
        <w:rPr>
          <w:rFonts w:hint="default" w:ascii="Arial" w:hAnsi="Arial" w:cs="Arial"/>
          <w:sz w:val="24"/>
          <w:szCs w:val="24"/>
        </w:rPr>
        <w:fldChar w:fldCharType="separate"/>
      </w:r>
      <w:r>
        <w:rPr>
          <w:rStyle w:val="13"/>
          <w:rFonts w:hint="default" w:ascii="Arial" w:hAnsi="Arial" w:cs="Arial"/>
          <w:sz w:val="24"/>
          <w:szCs w:val="24"/>
        </w:rPr>
        <w:t>https://www.starbucks.co.uk/about-us</w:t>
      </w:r>
      <w:r>
        <w:rPr>
          <w:rFonts w:hint="default" w:ascii="Arial" w:hAnsi="Arial" w:cs="Arial"/>
          <w:sz w:val="24"/>
          <w:szCs w:val="24"/>
        </w:rPr>
        <w:fldChar w:fldCharType="end"/>
      </w:r>
      <w:r>
        <w:rPr>
          <w:rFonts w:hint="default" w:ascii="Arial" w:hAnsi="Arial" w:cs="Arial"/>
          <w:sz w:val="24"/>
          <w:szCs w:val="24"/>
          <w:lang w:val="en-US" w:eastAsia="zh-CN"/>
        </w:rPr>
        <w:t xml:space="preserve"> </w:t>
      </w:r>
      <w:r>
        <w:rPr>
          <w:rFonts w:hint="default" w:ascii="Arial" w:hAnsi="Arial" w:cs="Arial"/>
          <w:sz w:val="24"/>
          <w:szCs w:val="24"/>
        </w:rPr>
        <w:t>[Accessed 7 Mar. 2024].</w:t>
      </w:r>
    </w:p>
    <w:p>
      <w:pPr>
        <w:pStyle w:val="9"/>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rPr>
      </w:pPr>
    </w:p>
    <w:p>
      <w:pPr>
        <w:pStyle w:val="9"/>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rPr>
      </w:pPr>
      <w:r>
        <w:rPr>
          <w:rFonts w:hint="default" w:ascii="Arial" w:hAnsi="Arial" w:cs="Arial"/>
          <w:sz w:val="24"/>
          <w:szCs w:val="24"/>
        </w:rPr>
        <w:t xml:space="preserve">Stewart, D. (2001). Reinterpreting the Learning Organisation. </w:t>
      </w:r>
      <w:r>
        <w:rPr>
          <w:rFonts w:hint="default" w:ascii="Arial" w:hAnsi="Arial" w:cs="Arial"/>
          <w:i/>
          <w:iCs/>
          <w:sz w:val="24"/>
          <w:szCs w:val="24"/>
        </w:rPr>
        <w:t>The Learning Organization</w:t>
      </w:r>
      <w:r>
        <w:rPr>
          <w:rFonts w:hint="default" w:ascii="Arial" w:hAnsi="Arial" w:cs="Arial"/>
          <w:sz w:val="24"/>
          <w:szCs w:val="24"/>
        </w:rPr>
        <w:t>, 8(4), pp.141–152. doi:</w:t>
      </w:r>
      <w:r>
        <w:rPr>
          <w:rFonts w:hint="default" w:ascii="Arial" w:hAnsi="Arial" w:cs="Arial"/>
          <w:sz w:val="24"/>
          <w:szCs w:val="24"/>
          <w:lang w:val="en-US" w:eastAsia="zh-CN"/>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"https://doi.org/10.1108/eum0000000005607" </w:instrText>
      </w:r>
      <w:r>
        <w:rPr>
          <w:rFonts w:hint="default" w:ascii="Arial" w:hAnsi="Arial" w:cs="Arial"/>
          <w:sz w:val="24"/>
          <w:szCs w:val="24"/>
        </w:rPr>
        <w:fldChar w:fldCharType="separate"/>
      </w:r>
      <w:r>
        <w:rPr>
          <w:rStyle w:val="13"/>
          <w:rFonts w:hint="default" w:ascii="Arial" w:hAnsi="Arial" w:cs="Arial"/>
          <w:sz w:val="24"/>
          <w:szCs w:val="24"/>
        </w:rPr>
        <w:t>https://doi.org/10.1108/eum0000000005607</w:t>
      </w:r>
      <w:r>
        <w:rPr>
          <w:rFonts w:hint="default" w:ascii="Arial" w:hAnsi="Arial" w:cs="Arial"/>
          <w:sz w:val="24"/>
          <w:szCs w:val="24"/>
        </w:rPr>
        <w:fldChar w:fldCharType="end"/>
      </w:r>
      <w:r>
        <w:rPr>
          <w:rFonts w:hint="default" w:ascii="Arial" w:hAnsi="Arial" w:cs="Arial"/>
          <w:sz w:val="24"/>
          <w:szCs w:val="24"/>
          <w:lang w:val="en-US" w:eastAsia="zh-CN"/>
        </w:rPr>
        <w:t xml:space="preserve"> </w:t>
      </w:r>
      <w:r>
        <w:rPr>
          <w:rFonts w:hint="default" w:ascii="Arial" w:hAnsi="Arial" w:cs="Arial"/>
          <w:sz w:val="24"/>
          <w:szCs w:val="24"/>
        </w:rPr>
        <w:t xml:space="preserve">[Accessed </w:t>
      </w:r>
      <w:r>
        <w:rPr>
          <w:rFonts w:hint="default" w:ascii="Arial" w:hAnsi="Arial" w:cs="Arial"/>
          <w:sz w:val="24"/>
          <w:szCs w:val="24"/>
          <w:lang w:val="en-US" w:eastAsia="zh-CN"/>
        </w:rPr>
        <w:t>10</w:t>
      </w:r>
      <w:r>
        <w:rPr>
          <w:rFonts w:hint="default" w:ascii="Arial" w:hAnsi="Arial" w:cs="Arial"/>
          <w:sz w:val="24"/>
          <w:szCs w:val="24"/>
        </w:rPr>
        <w:t xml:space="preserve"> Mar. 2024].</w:t>
      </w:r>
    </w:p>
    <w:p>
      <w:pPr>
        <w:pStyle w:val="9"/>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rPr>
      </w:pPr>
    </w:p>
    <w:p>
      <w:pPr>
        <w:pStyle w:val="9"/>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rPr>
      </w:pPr>
      <w:r>
        <w:rPr>
          <w:rFonts w:hint="default" w:ascii="Arial" w:hAnsi="Arial" w:cs="Arial"/>
          <w:sz w:val="24"/>
          <w:szCs w:val="24"/>
        </w:rPr>
        <w:t xml:space="preserve">Švagždienė, B., Jasinskas, E. and Simanavičius, A. (2017). The Success of Learning Organisation: Values Contextualization Dimension. </w:t>
      </w:r>
      <w:r>
        <w:rPr>
          <w:rFonts w:hint="default" w:ascii="Arial" w:hAnsi="Arial" w:cs="Arial"/>
          <w:i/>
          <w:iCs/>
          <w:sz w:val="24"/>
          <w:szCs w:val="24"/>
        </w:rPr>
        <w:t>Montenegrin Journal of Economics</w:t>
      </w:r>
      <w:r>
        <w:rPr>
          <w:rFonts w:hint="default" w:ascii="Arial" w:hAnsi="Arial" w:cs="Arial"/>
          <w:sz w:val="24"/>
          <w:szCs w:val="24"/>
        </w:rPr>
        <w:t>, 13(4), pp.101–108. doi:</w:t>
      </w:r>
      <w:r>
        <w:rPr>
          <w:rFonts w:hint="default" w:ascii="Arial" w:hAnsi="Arial" w:cs="Arial"/>
          <w:sz w:val="24"/>
          <w:szCs w:val="24"/>
          <w:lang w:val="en-US" w:eastAsia="zh-CN"/>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"https://doi.org/10.14254/1800-5845/2017.13-4.8" </w:instrText>
      </w:r>
      <w:r>
        <w:rPr>
          <w:rFonts w:hint="default" w:ascii="Arial" w:hAnsi="Arial" w:cs="Arial"/>
          <w:sz w:val="24"/>
          <w:szCs w:val="24"/>
        </w:rPr>
        <w:fldChar w:fldCharType="separate"/>
      </w:r>
      <w:r>
        <w:rPr>
          <w:rStyle w:val="13"/>
          <w:rFonts w:hint="default" w:ascii="Arial" w:hAnsi="Arial" w:cs="Arial"/>
          <w:sz w:val="24"/>
          <w:szCs w:val="24"/>
        </w:rPr>
        <w:t>https://doi.org/10.14254/1800-5845/2017.13-4.8</w:t>
      </w:r>
      <w:r>
        <w:rPr>
          <w:rFonts w:hint="default" w:ascii="Arial" w:hAnsi="Arial" w:cs="Arial"/>
          <w:sz w:val="24"/>
          <w:szCs w:val="24"/>
        </w:rPr>
        <w:fldChar w:fldCharType="end"/>
      </w:r>
      <w:r>
        <w:rPr>
          <w:rFonts w:hint="default" w:ascii="Arial" w:hAnsi="Arial" w:cs="Arial"/>
          <w:sz w:val="24"/>
          <w:szCs w:val="24"/>
          <w:lang w:val="en-US" w:eastAsia="zh-CN"/>
        </w:rPr>
        <w:t xml:space="preserve"> </w:t>
      </w:r>
      <w:r>
        <w:rPr>
          <w:rFonts w:hint="default" w:ascii="Arial" w:hAnsi="Arial" w:cs="Arial"/>
          <w:sz w:val="24"/>
          <w:szCs w:val="24"/>
        </w:rPr>
        <w:t xml:space="preserve">[Accessed </w:t>
      </w:r>
      <w:r>
        <w:rPr>
          <w:rFonts w:hint="default" w:ascii="Arial" w:hAnsi="Arial" w:cs="Arial"/>
          <w:sz w:val="24"/>
          <w:szCs w:val="24"/>
          <w:lang w:val="en-US" w:eastAsia="zh-CN"/>
        </w:rPr>
        <w:t>10</w:t>
      </w:r>
      <w:r>
        <w:rPr>
          <w:rFonts w:hint="default" w:ascii="Arial" w:hAnsi="Arial" w:cs="Arial"/>
          <w:sz w:val="24"/>
          <w:szCs w:val="24"/>
        </w:rPr>
        <w:t xml:space="preserve"> Mar. 2024].</w:t>
      </w:r>
    </w:p>
    <w:p>
      <w:pPr>
        <w:pStyle w:val="9"/>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rPr>
      </w:pPr>
    </w:p>
    <w:p>
      <w:pPr>
        <w:pStyle w:val="9"/>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 xml:space="preserve">Tan, T. (2023). </w:t>
      </w:r>
      <w:r>
        <w:rPr>
          <w:rFonts w:hint="default" w:ascii="Arial" w:hAnsi="Arial" w:cs="Arial"/>
          <w:i/>
          <w:iCs/>
          <w:sz w:val="24"/>
          <w:szCs w:val="24"/>
          <w:lang w:val="en-US" w:eastAsia="zh-CN"/>
        </w:rPr>
        <w:t>What’s next? Starbucks Unveils long-term Growth Strategy for a Limitless Future</w:t>
      </w:r>
      <w:r>
        <w:rPr>
          <w:rFonts w:hint="default" w:ascii="Arial" w:hAnsi="Arial" w:cs="Arial"/>
          <w:sz w:val="24"/>
          <w:szCs w:val="24"/>
          <w:lang w:val="en-US" w:eastAsia="zh-CN"/>
        </w:rPr>
        <w:t xml:space="preserve">. [online] Starbucks Stories.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"https://stories.starbucks.com/stories/2023/whats-next-starbucks-unveils-long-term-growth-strategy-for-a-limitless-future/" </w:instrText>
      </w:r>
      <w:r>
        <w:rPr>
          <w:rFonts w:hint="default" w:ascii="Arial" w:hAnsi="Arial" w:cs="Arial"/>
          <w:sz w:val="24"/>
          <w:szCs w:val="24"/>
          <w:lang w:val="en-US" w:eastAsia="zh-CN"/>
        </w:rPr>
        <w:fldChar w:fldCharType="separate"/>
      </w:r>
      <w:r>
        <w:rPr>
          <w:rStyle w:val="13"/>
          <w:rFonts w:hint="default" w:ascii="Arial" w:hAnsi="Arial" w:cs="Arial"/>
          <w:sz w:val="24"/>
          <w:szCs w:val="24"/>
          <w:lang w:val="en-US" w:eastAsia="zh-CN"/>
        </w:rPr>
        <w:t>https://stories.starbucks.com/stories/2023/whats-next-starbucks-unveils-long-term-growth-strategy-for-a-limitless-future/</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11 Mar. 2024].</w:t>
      </w:r>
      <w:bookmarkStart w:id="14" w:name="_GoBack"/>
      <w:bookmarkEnd w:id="14"/>
    </w:p>
    <w:p>
      <w:pPr>
        <w:pStyle w:val="9"/>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lang w:val="en-US" w:eastAsia="zh-CN"/>
        </w:rPr>
      </w:pPr>
    </w:p>
    <w:sectPr>
      <w:footerReference r:id="rId3" w:type="default"/>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rial">
    <w:panose1 w:val="020B0604020202020204"/>
    <w:charset w:val="00"/>
    <w:family w:val="auto"/>
    <w:pitch w:val="default"/>
    <w:sig w:usb0="E0002EFF" w:usb1="C000785B"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5"/>
                          </w:pPr>
                          <w:r>
                            <w:rPr>
                              <w:rFonts w:hint="default" w:ascii="Arial" w:hAnsi="Arial" w:cs="Arial"/>
                              <w:sz w:val="24"/>
                              <w:szCs w:val="24"/>
                            </w:rPr>
                            <w:fldChar w:fldCharType="begin"/>
                          </w:r>
                          <w:r>
                            <w:rPr>
                              <w:rFonts w:hint="default" w:ascii="Arial" w:hAnsi="Arial" w:cs="Arial"/>
                              <w:sz w:val="24"/>
                              <w:szCs w:val="24"/>
                            </w:rPr>
                            <w:instrText xml:space="preserve"> PAGE  \* MERGEFORMAT </w:instrText>
                          </w:r>
                          <w:r>
                            <w:rPr>
                              <w:rFonts w:hint="default" w:ascii="Arial" w:hAnsi="Arial" w:cs="Arial"/>
                              <w:sz w:val="24"/>
                              <w:szCs w:val="24"/>
                            </w:rPr>
                            <w:fldChar w:fldCharType="separate"/>
                          </w:r>
                          <w:r>
                            <w:rPr>
                              <w:rFonts w:hint="default" w:ascii="Arial" w:hAnsi="Arial" w:cs="Arial"/>
                              <w:sz w:val="24"/>
                              <w:szCs w:val="24"/>
                            </w:rPr>
                            <w:t>1</w:t>
                          </w:r>
                          <w:r>
                            <w:rPr>
                              <w:rFonts w:hint="default" w:ascii="Arial" w:hAnsi="Arial" w:cs="Arial"/>
                              <w:sz w:val="24"/>
                              <w:szCs w:val="24"/>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GuF+fsxAgAAYQ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TIEUn0xUYrtPt2YLA3xRnE&#10;nOknw1u+qZF8y3x4YA6jgILxWMI9llIaJDGDRUll3Jd/ncd4dAheShqMVk41XhIl8r1G5wAYRsON&#10;xn409FHdGcwquoFaOhMXXJCjWTqjPuMFrWIOuJjmyJTTMJp3oR9vvEAuVqsu6Ghdfaj6C5g7y8JW&#10;7yyPaaJ63q6OAWJ2GkeBelUG3TB5XZeGVxJH+899F/X4Z1j+B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Brhfn7MQIAAGEEAAAOAAAAAAAAAAEAIAAAAB8BAABkcnMvZTJvRG9jLnhtbFBLBQYA&#10;AAAABgAGAFkBAADCBQAAAAA=&#10;">
              <v:fill on="f" focussize="0,0"/>
              <v:stroke on="f" weight="0.5pt"/>
              <v:imagedata o:title=""/>
              <o:lock v:ext="edit" aspectratio="f"/>
              <v:textbox inset="0mm,0mm,0mm,0mm" style="mso-fit-shape-to-text:t;">
                <w:txbxContent>
                  <w:p>
                    <w:pPr>
                      <w:pStyle w:val="5"/>
                    </w:pPr>
                    <w:r>
                      <w:rPr>
                        <w:rFonts w:hint="default" w:ascii="Arial" w:hAnsi="Arial" w:cs="Arial"/>
                        <w:sz w:val="24"/>
                        <w:szCs w:val="24"/>
                      </w:rPr>
                      <w:fldChar w:fldCharType="begin"/>
                    </w:r>
                    <w:r>
                      <w:rPr>
                        <w:rFonts w:hint="default" w:ascii="Arial" w:hAnsi="Arial" w:cs="Arial"/>
                        <w:sz w:val="24"/>
                        <w:szCs w:val="24"/>
                      </w:rPr>
                      <w:instrText xml:space="preserve"> PAGE  \* MERGEFORMAT </w:instrText>
                    </w:r>
                    <w:r>
                      <w:rPr>
                        <w:rFonts w:hint="default" w:ascii="Arial" w:hAnsi="Arial" w:cs="Arial"/>
                        <w:sz w:val="24"/>
                        <w:szCs w:val="24"/>
                      </w:rPr>
                      <w:fldChar w:fldCharType="separate"/>
                    </w:r>
                    <w:r>
                      <w:rPr>
                        <w:rFonts w:hint="default" w:ascii="Arial" w:hAnsi="Arial" w:cs="Arial"/>
                        <w:sz w:val="24"/>
                        <w:szCs w:val="24"/>
                      </w:rPr>
                      <w:t>1</w:t>
                    </w:r>
                    <w:r>
                      <w:rPr>
                        <w:rFonts w:hint="default" w:ascii="Arial" w:hAnsi="Arial" w:cs="Arial"/>
                        <w:sz w:val="24"/>
                        <w:szCs w:val="24"/>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115952F"/>
    <w:multiLevelType w:val="multilevel"/>
    <w:tmpl w:val="1115952F"/>
    <w:lvl w:ilvl="0" w:tentative="0">
      <w:start w:val="1"/>
      <w:numFmt w:val="decimal"/>
      <w:suff w:val="space"/>
      <w:lvlText w:val="%1"/>
      <w:lvlJc w:val="left"/>
      <w:pPr>
        <w:ind w:left="0" w:leftChars="0" w:firstLine="0" w:firstLineChars="0"/>
      </w:pPr>
      <w:rPr>
        <w:rFonts w:hint="default"/>
      </w:rPr>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ThlYzEzM2I0NTgzMzcxYTRmZTAxODkxZjRkNWU1YmEifQ=="/>
  </w:docVars>
  <w:rsids>
    <w:rsidRoot w:val="00000000"/>
    <w:rsid w:val="015A56B0"/>
    <w:rsid w:val="03CF724A"/>
    <w:rsid w:val="04B55ACF"/>
    <w:rsid w:val="04FB47EF"/>
    <w:rsid w:val="04FE4606"/>
    <w:rsid w:val="06677F89"/>
    <w:rsid w:val="07B611C8"/>
    <w:rsid w:val="07EC2E3C"/>
    <w:rsid w:val="0890740C"/>
    <w:rsid w:val="09040079"/>
    <w:rsid w:val="092403B3"/>
    <w:rsid w:val="093525C0"/>
    <w:rsid w:val="09502F56"/>
    <w:rsid w:val="09F520AB"/>
    <w:rsid w:val="0A892BC4"/>
    <w:rsid w:val="0B4C2D2B"/>
    <w:rsid w:val="0EAA3109"/>
    <w:rsid w:val="0EAC6EA5"/>
    <w:rsid w:val="0F837F45"/>
    <w:rsid w:val="0FAE6F8F"/>
    <w:rsid w:val="128579D1"/>
    <w:rsid w:val="13A17AD3"/>
    <w:rsid w:val="13B62550"/>
    <w:rsid w:val="13D749A0"/>
    <w:rsid w:val="14067033"/>
    <w:rsid w:val="14BE790E"/>
    <w:rsid w:val="15E766C7"/>
    <w:rsid w:val="1602382A"/>
    <w:rsid w:val="163A7380"/>
    <w:rsid w:val="17E256C1"/>
    <w:rsid w:val="18252F5E"/>
    <w:rsid w:val="19094ED0"/>
    <w:rsid w:val="199873BE"/>
    <w:rsid w:val="19A132C1"/>
    <w:rsid w:val="1A134F12"/>
    <w:rsid w:val="1AED0E17"/>
    <w:rsid w:val="1B437FEC"/>
    <w:rsid w:val="1BEF65FF"/>
    <w:rsid w:val="1D302D75"/>
    <w:rsid w:val="1DE2466D"/>
    <w:rsid w:val="1E5E7A6C"/>
    <w:rsid w:val="1EBF083D"/>
    <w:rsid w:val="1EC91F8E"/>
    <w:rsid w:val="1ED33FB6"/>
    <w:rsid w:val="1F3507CD"/>
    <w:rsid w:val="20B56B60"/>
    <w:rsid w:val="21130FE1"/>
    <w:rsid w:val="21B7196D"/>
    <w:rsid w:val="21C7512C"/>
    <w:rsid w:val="224A670B"/>
    <w:rsid w:val="2305495A"/>
    <w:rsid w:val="230A5C9B"/>
    <w:rsid w:val="23683857"/>
    <w:rsid w:val="239A7550"/>
    <w:rsid w:val="24B843D5"/>
    <w:rsid w:val="254A2AF8"/>
    <w:rsid w:val="256C5DD6"/>
    <w:rsid w:val="25CB1E8B"/>
    <w:rsid w:val="26747E2C"/>
    <w:rsid w:val="26DD1E76"/>
    <w:rsid w:val="279F537D"/>
    <w:rsid w:val="27BF5A1F"/>
    <w:rsid w:val="297B5976"/>
    <w:rsid w:val="29C75C81"/>
    <w:rsid w:val="2A111E36"/>
    <w:rsid w:val="2A846AAC"/>
    <w:rsid w:val="2AD73080"/>
    <w:rsid w:val="2B035C23"/>
    <w:rsid w:val="2B703976"/>
    <w:rsid w:val="2BBF5870"/>
    <w:rsid w:val="2C2B6FB1"/>
    <w:rsid w:val="2C7C76DA"/>
    <w:rsid w:val="2D314CC9"/>
    <w:rsid w:val="2E556795"/>
    <w:rsid w:val="2EAE2349"/>
    <w:rsid w:val="2F0D7070"/>
    <w:rsid w:val="2FBC2844"/>
    <w:rsid w:val="317E6003"/>
    <w:rsid w:val="31A540D4"/>
    <w:rsid w:val="3216448E"/>
    <w:rsid w:val="32286DC6"/>
    <w:rsid w:val="32677565"/>
    <w:rsid w:val="328A09D8"/>
    <w:rsid w:val="32A7158A"/>
    <w:rsid w:val="32B53D2E"/>
    <w:rsid w:val="33B65F28"/>
    <w:rsid w:val="33C70135"/>
    <w:rsid w:val="34802092"/>
    <w:rsid w:val="349618B6"/>
    <w:rsid w:val="350765DE"/>
    <w:rsid w:val="354632DC"/>
    <w:rsid w:val="3623361D"/>
    <w:rsid w:val="3670326B"/>
    <w:rsid w:val="370644BA"/>
    <w:rsid w:val="37697448"/>
    <w:rsid w:val="37E56DDC"/>
    <w:rsid w:val="38374260"/>
    <w:rsid w:val="38397128"/>
    <w:rsid w:val="38781647"/>
    <w:rsid w:val="39334680"/>
    <w:rsid w:val="3A773F37"/>
    <w:rsid w:val="3B337B65"/>
    <w:rsid w:val="3BB35CFF"/>
    <w:rsid w:val="3C21157C"/>
    <w:rsid w:val="3C886166"/>
    <w:rsid w:val="3CBC56F2"/>
    <w:rsid w:val="3DC274FE"/>
    <w:rsid w:val="3EAF4ABF"/>
    <w:rsid w:val="3EB30952"/>
    <w:rsid w:val="3EE6343A"/>
    <w:rsid w:val="4000052B"/>
    <w:rsid w:val="41744D2D"/>
    <w:rsid w:val="42654E02"/>
    <w:rsid w:val="42BF46CD"/>
    <w:rsid w:val="432602A9"/>
    <w:rsid w:val="43880F63"/>
    <w:rsid w:val="43881319"/>
    <w:rsid w:val="43BB6C43"/>
    <w:rsid w:val="442921CA"/>
    <w:rsid w:val="44315157"/>
    <w:rsid w:val="4464552C"/>
    <w:rsid w:val="44973E77"/>
    <w:rsid w:val="44C935E1"/>
    <w:rsid w:val="44E7124E"/>
    <w:rsid w:val="450B1E4C"/>
    <w:rsid w:val="45464C32"/>
    <w:rsid w:val="45927E77"/>
    <w:rsid w:val="484713ED"/>
    <w:rsid w:val="486A6E89"/>
    <w:rsid w:val="492366C8"/>
    <w:rsid w:val="499D47BC"/>
    <w:rsid w:val="4A972C40"/>
    <w:rsid w:val="4ACF24DE"/>
    <w:rsid w:val="4ADF76BB"/>
    <w:rsid w:val="4B6776B0"/>
    <w:rsid w:val="4B7C315C"/>
    <w:rsid w:val="4BD84E26"/>
    <w:rsid w:val="4C7D362F"/>
    <w:rsid w:val="4CFB03A6"/>
    <w:rsid w:val="4D3E6C2C"/>
    <w:rsid w:val="4D491143"/>
    <w:rsid w:val="4D983111"/>
    <w:rsid w:val="4D9F4316"/>
    <w:rsid w:val="4F0D65C8"/>
    <w:rsid w:val="4F3442D9"/>
    <w:rsid w:val="4F5B752C"/>
    <w:rsid w:val="4F6A2CAE"/>
    <w:rsid w:val="50AF5D81"/>
    <w:rsid w:val="51167BAE"/>
    <w:rsid w:val="530A4A2D"/>
    <w:rsid w:val="534379D2"/>
    <w:rsid w:val="535233D6"/>
    <w:rsid w:val="53B37937"/>
    <w:rsid w:val="53EC109A"/>
    <w:rsid w:val="5422686A"/>
    <w:rsid w:val="54311786"/>
    <w:rsid w:val="54680D5C"/>
    <w:rsid w:val="546C1687"/>
    <w:rsid w:val="55376345"/>
    <w:rsid w:val="560C332E"/>
    <w:rsid w:val="56BA0FDC"/>
    <w:rsid w:val="57603805"/>
    <w:rsid w:val="58360B36"/>
    <w:rsid w:val="588B735A"/>
    <w:rsid w:val="5963340F"/>
    <w:rsid w:val="598209B9"/>
    <w:rsid w:val="59C234C1"/>
    <w:rsid w:val="5AA20705"/>
    <w:rsid w:val="5ABD109B"/>
    <w:rsid w:val="5AFC1BC3"/>
    <w:rsid w:val="5BAE2EFA"/>
    <w:rsid w:val="5C5A1297"/>
    <w:rsid w:val="5E850121"/>
    <w:rsid w:val="5EA3778E"/>
    <w:rsid w:val="5F17346F"/>
    <w:rsid w:val="5F2A50E7"/>
    <w:rsid w:val="61001931"/>
    <w:rsid w:val="61493688"/>
    <w:rsid w:val="61504A17"/>
    <w:rsid w:val="616560D4"/>
    <w:rsid w:val="62B92A90"/>
    <w:rsid w:val="63220635"/>
    <w:rsid w:val="639332E1"/>
    <w:rsid w:val="63E7397E"/>
    <w:rsid w:val="64432611"/>
    <w:rsid w:val="657C227E"/>
    <w:rsid w:val="65982E30"/>
    <w:rsid w:val="6698099B"/>
    <w:rsid w:val="66D271F7"/>
    <w:rsid w:val="672A3F5C"/>
    <w:rsid w:val="679E2FBC"/>
    <w:rsid w:val="67C65A33"/>
    <w:rsid w:val="68DA3DC4"/>
    <w:rsid w:val="697119CE"/>
    <w:rsid w:val="69997834"/>
    <w:rsid w:val="69D62568"/>
    <w:rsid w:val="6A292175"/>
    <w:rsid w:val="6C133210"/>
    <w:rsid w:val="6CA864A5"/>
    <w:rsid w:val="6D21370B"/>
    <w:rsid w:val="6D4D2752"/>
    <w:rsid w:val="6DA642CF"/>
    <w:rsid w:val="6F59718C"/>
    <w:rsid w:val="6F674E7D"/>
    <w:rsid w:val="6F84258F"/>
    <w:rsid w:val="6FAC7C04"/>
    <w:rsid w:val="713C0B14"/>
    <w:rsid w:val="714D254D"/>
    <w:rsid w:val="71594D33"/>
    <w:rsid w:val="718F158B"/>
    <w:rsid w:val="71B34C70"/>
    <w:rsid w:val="71E01DE7"/>
    <w:rsid w:val="724F4877"/>
    <w:rsid w:val="72563E57"/>
    <w:rsid w:val="73267AE8"/>
    <w:rsid w:val="73A34E7A"/>
    <w:rsid w:val="73DA4E2F"/>
    <w:rsid w:val="73DE400C"/>
    <w:rsid w:val="745305CC"/>
    <w:rsid w:val="74534AC3"/>
    <w:rsid w:val="74967D37"/>
    <w:rsid w:val="7520326F"/>
    <w:rsid w:val="75331F39"/>
    <w:rsid w:val="76A96C4B"/>
    <w:rsid w:val="76C87B67"/>
    <w:rsid w:val="76CE66B2"/>
    <w:rsid w:val="782463D6"/>
    <w:rsid w:val="78A84CE1"/>
    <w:rsid w:val="78F93E16"/>
    <w:rsid w:val="797D7F1B"/>
    <w:rsid w:val="7A5275FA"/>
    <w:rsid w:val="7C120DEF"/>
    <w:rsid w:val="7C232FFC"/>
    <w:rsid w:val="7CFB5D27"/>
    <w:rsid w:val="7E21356B"/>
    <w:rsid w:val="7F551514"/>
    <w:rsid w:val="7F9128D2"/>
    <w:rsid w:val="7F9935D5"/>
    <w:rsid w:val="7FCA24F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autoRedefine/>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paragraph" w:styleId="3">
    <w:name w:val="heading 2"/>
    <w:basedOn w:val="1"/>
    <w:next w:val="1"/>
    <w:autoRedefine/>
    <w:unhideWhenUsed/>
    <w:qFormat/>
    <w:uiPriority w:val="0"/>
    <w:pPr>
      <w:spacing w:before="0" w:beforeAutospacing="1" w:after="0" w:afterAutospacing="1"/>
      <w:jc w:val="left"/>
    </w:pPr>
    <w:rPr>
      <w:rFonts w:hint="eastAsia" w:ascii="宋体" w:hAnsi="宋体" w:eastAsia="宋体" w:cs="宋体"/>
      <w:b/>
      <w:bCs/>
      <w:kern w:val="0"/>
      <w:sz w:val="36"/>
      <w:szCs w:val="36"/>
      <w:lang w:val="en-US" w:eastAsia="zh-CN" w:bidi="ar"/>
    </w:rPr>
  </w:style>
  <w:style w:type="paragraph" w:styleId="4">
    <w:name w:val="heading 3"/>
    <w:basedOn w:val="1"/>
    <w:next w:val="1"/>
    <w:autoRedefine/>
    <w:semiHidden/>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character" w:default="1" w:styleId="11">
    <w:name w:val="Default Paragraph Font"/>
    <w:autoRedefine/>
    <w:semiHidden/>
    <w:qFormat/>
    <w:uiPriority w:val="0"/>
  </w:style>
  <w:style w:type="table" w:default="1" w:styleId="10">
    <w:name w:val="Normal Table"/>
    <w:autoRedefine/>
    <w:semiHidden/>
    <w:qFormat/>
    <w:uiPriority w:val="0"/>
    <w:tblPr>
      <w:tblCellMar>
        <w:top w:w="0" w:type="dxa"/>
        <w:left w:w="108" w:type="dxa"/>
        <w:bottom w:w="0" w:type="dxa"/>
        <w:right w:w="108" w:type="dxa"/>
      </w:tblCellMar>
    </w:tblPr>
  </w:style>
  <w:style w:type="paragraph" w:styleId="5">
    <w:name w:val="footer"/>
    <w:basedOn w:val="1"/>
    <w:autoRedefine/>
    <w:qFormat/>
    <w:uiPriority w:val="0"/>
    <w:pPr>
      <w:tabs>
        <w:tab w:val="center" w:pos="4153"/>
        <w:tab w:val="right" w:pos="8306"/>
      </w:tabs>
      <w:snapToGrid w:val="0"/>
      <w:jc w:val="left"/>
    </w:pPr>
    <w:rPr>
      <w:sz w:val="18"/>
    </w:rPr>
  </w:style>
  <w:style w:type="paragraph" w:styleId="6">
    <w:name w:val="header"/>
    <w:basedOn w:val="1"/>
    <w:autoRedefine/>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7">
    <w:name w:val="toc 1"/>
    <w:basedOn w:val="1"/>
    <w:next w:val="1"/>
    <w:uiPriority w:val="0"/>
  </w:style>
  <w:style w:type="paragraph" w:styleId="8">
    <w:name w:val="toc 2"/>
    <w:basedOn w:val="1"/>
    <w:next w:val="1"/>
    <w:uiPriority w:val="0"/>
    <w:pPr>
      <w:ind w:left="420" w:leftChars="200"/>
    </w:pPr>
  </w:style>
  <w:style w:type="paragraph" w:styleId="9">
    <w:name w:val="Normal (Web)"/>
    <w:basedOn w:val="1"/>
    <w:autoRedefine/>
    <w:qFormat/>
    <w:uiPriority w:val="0"/>
    <w:pPr>
      <w:spacing w:before="0" w:beforeAutospacing="1" w:after="0" w:afterAutospacing="1"/>
      <w:ind w:left="0" w:right="0"/>
      <w:jc w:val="left"/>
    </w:pPr>
    <w:rPr>
      <w:kern w:val="0"/>
      <w:sz w:val="24"/>
      <w:lang w:val="en-US" w:eastAsia="zh-CN" w:bidi="ar"/>
    </w:rPr>
  </w:style>
  <w:style w:type="character" w:styleId="12">
    <w:name w:val="Strong"/>
    <w:basedOn w:val="11"/>
    <w:autoRedefine/>
    <w:qFormat/>
    <w:uiPriority w:val="0"/>
    <w:rPr>
      <w:b/>
    </w:rPr>
  </w:style>
  <w:style w:type="character" w:styleId="13">
    <w:name w:val="Hyperlink"/>
    <w:basedOn w:val="11"/>
    <w:autoRedefine/>
    <w:qFormat/>
    <w:uiPriority w:val="0"/>
    <w:rPr>
      <w:color w:val="0000FF"/>
      <w:u w:val="single"/>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636</TotalTime>
  <ScaleCrop>false</ScaleCrop>
  <LinksUpToDate>false</LinksUpToDate>
  <CharactersWithSpaces>0</CharactersWithSpaces>
  <Application>WPS Office_12.1.0.16388_F1E327BC-269C-435d-A152-05C5408002CA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2024-03-05T19:31:00Z</dcterms:created>
  <dc:creator>MeiFeng</dc:creator>
  <cp:lastModifiedBy>凤</cp:lastModifiedBy>
  <dcterms:modified xsi:type="dcterms:W3CDTF">2024-03-14T17:07:31Z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2052-12.1.0.16388</vt:lpwstr>
  </property>
  <property fmtid="{D5CDD505-2E9C-101B-9397-08002B2CF9AE}" pid="3" name="ICV">
    <vt:lpwstr>C2A60454FABB4A1E87062414B47B7077_12</vt:lpwstr>
  </property>
</Properties>
</file>