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A3797C" w14:textId="45BA8E92" w:rsidR="00491AD9" w:rsidRDefault="00920B86" w:rsidP="00491AD9">
      <w:pPr>
        <w:pStyle w:val="Heading2"/>
        <w:spacing w:before="0" w:after="480" w:line="437" w:lineRule="atLeast"/>
        <w:rPr>
          <w:rFonts w:ascii="Arial" w:eastAsia="Times New Roman" w:hAnsi="Arial" w:cs="Arial"/>
          <w:b/>
          <w:bCs/>
          <w:color w:val="333333"/>
          <w:sz w:val="24"/>
          <w:szCs w:val="24"/>
          <w:lang w:eastAsia="en-GB"/>
        </w:rPr>
      </w:pPr>
      <w:r w:rsidRPr="00491AD9">
        <w:rPr>
          <w:rFonts w:ascii="Arial" w:hAnsi="Arial" w:cs="Arial"/>
          <w:color w:val="333333"/>
          <w:sz w:val="24"/>
          <w:szCs w:val="24"/>
        </w:rPr>
        <w:t xml:space="preserve"> </w:t>
      </w:r>
      <w:r w:rsidR="00491AD9">
        <w:rPr>
          <w:rFonts w:ascii="Arial" w:eastAsia="Times New Roman" w:hAnsi="Arial" w:cs="Arial"/>
          <w:b/>
          <w:bCs/>
          <w:color w:val="333333"/>
          <w:sz w:val="24"/>
          <w:szCs w:val="24"/>
          <w:lang w:eastAsia="en-GB"/>
        </w:rPr>
        <w:t>Personnel Resourcing and Development</w:t>
      </w:r>
    </w:p>
    <w:p w14:paraId="20FC43D8" w14:textId="35CD3A7A" w:rsidR="00491AD9" w:rsidRDefault="00491AD9" w:rsidP="00491AD9">
      <w:pPr>
        <w:rPr>
          <w:rFonts w:ascii="Arial" w:hAnsi="Arial" w:cs="Arial"/>
          <w:sz w:val="24"/>
          <w:szCs w:val="24"/>
          <w:lang w:eastAsia="en-GB"/>
        </w:rPr>
      </w:pPr>
      <w:r>
        <w:rPr>
          <w:rFonts w:ascii="Arial" w:hAnsi="Arial" w:cs="Arial"/>
          <w:sz w:val="24"/>
          <w:szCs w:val="24"/>
          <w:lang w:eastAsia="en-GB"/>
        </w:rPr>
        <w:t>Student Name: Ileana Grecu</w:t>
      </w:r>
    </w:p>
    <w:p w14:paraId="1D49264D" w14:textId="6B2251EC" w:rsidR="00491AD9" w:rsidRPr="00491AD9" w:rsidRDefault="00491AD9" w:rsidP="00491AD9">
      <w:pPr>
        <w:rPr>
          <w:rFonts w:ascii="Arial" w:hAnsi="Arial" w:cs="Arial"/>
          <w:sz w:val="24"/>
          <w:szCs w:val="24"/>
          <w:lang w:eastAsia="en-GB"/>
        </w:rPr>
      </w:pPr>
      <w:r>
        <w:rPr>
          <w:rFonts w:ascii="Arial" w:hAnsi="Arial" w:cs="Arial"/>
          <w:sz w:val="24"/>
          <w:szCs w:val="24"/>
          <w:lang w:eastAsia="en-GB"/>
        </w:rPr>
        <w:t>Student Number: 1815471</w:t>
      </w:r>
    </w:p>
    <w:p w14:paraId="5F543894" w14:textId="1B12A505" w:rsidR="00491AD9" w:rsidRDefault="00491AD9" w:rsidP="00491AD9">
      <w:pPr>
        <w:rPr>
          <w:rFonts w:ascii="Arial" w:hAnsi="Arial" w:cs="Arial"/>
          <w:sz w:val="24"/>
          <w:szCs w:val="24"/>
          <w:lang w:eastAsia="en-GB"/>
        </w:rPr>
      </w:pPr>
      <w:r>
        <w:rPr>
          <w:rFonts w:ascii="Arial" w:hAnsi="Arial" w:cs="Arial"/>
          <w:sz w:val="24"/>
          <w:szCs w:val="24"/>
          <w:lang w:eastAsia="en-GB"/>
        </w:rPr>
        <w:t>BMIH 5005</w:t>
      </w:r>
    </w:p>
    <w:p w14:paraId="35517DC5" w14:textId="1EADC193" w:rsidR="00491AD9" w:rsidRDefault="00491AD9" w:rsidP="00491AD9">
      <w:pPr>
        <w:rPr>
          <w:rFonts w:ascii="Arial" w:hAnsi="Arial" w:cs="Arial"/>
          <w:sz w:val="24"/>
          <w:szCs w:val="24"/>
          <w:lang w:eastAsia="en-GB"/>
        </w:rPr>
      </w:pPr>
      <w:r>
        <w:rPr>
          <w:rFonts w:ascii="Arial" w:hAnsi="Arial" w:cs="Arial"/>
          <w:sz w:val="24"/>
          <w:szCs w:val="24"/>
          <w:lang w:eastAsia="en-GB"/>
        </w:rPr>
        <w:t>Lecturer: Emily Williams</w:t>
      </w:r>
    </w:p>
    <w:p w14:paraId="0AE7DB2E" w14:textId="68371E33" w:rsidR="00491AD9" w:rsidRDefault="00491AD9" w:rsidP="00491AD9">
      <w:pPr>
        <w:rPr>
          <w:rFonts w:ascii="Arial" w:hAnsi="Arial" w:cs="Arial"/>
          <w:sz w:val="24"/>
          <w:szCs w:val="24"/>
          <w:lang w:eastAsia="en-GB"/>
        </w:rPr>
      </w:pPr>
      <w:r w:rsidRPr="00491AD9">
        <w:rPr>
          <w:rFonts w:ascii="Arial" w:hAnsi="Arial" w:cs="Arial"/>
          <w:sz w:val="24"/>
          <w:szCs w:val="24"/>
          <w:lang w:eastAsia="en-GB"/>
        </w:rPr>
        <w:t>The Impact of COVID19 and rebuilding the workforce</w:t>
      </w:r>
      <w:r>
        <w:rPr>
          <w:rFonts w:ascii="Arial" w:hAnsi="Arial" w:cs="Arial"/>
          <w:sz w:val="24"/>
          <w:szCs w:val="24"/>
          <w:lang w:eastAsia="en-GB"/>
        </w:rPr>
        <w:t>:</w:t>
      </w:r>
    </w:p>
    <w:p w14:paraId="258E681D" w14:textId="633CF55A" w:rsidR="00491AD9" w:rsidRDefault="00491AD9" w:rsidP="00491AD9">
      <w:pPr>
        <w:rPr>
          <w:rFonts w:ascii="Arial" w:hAnsi="Arial" w:cs="Arial"/>
          <w:sz w:val="24"/>
          <w:szCs w:val="24"/>
          <w:lang w:eastAsia="en-GB"/>
        </w:rPr>
      </w:pPr>
    </w:p>
    <w:p w14:paraId="349D6F36" w14:textId="71B42589" w:rsidR="00491AD9" w:rsidRDefault="00491AD9" w:rsidP="00491AD9">
      <w:pPr>
        <w:rPr>
          <w:rFonts w:ascii="Arial" w:hAnsi="Arial" w:cs="Arial"/>
          <w:sz w:val="24"/>
          <w:szCs w:val="24"/>
          <w:lang w:eastAsia="en-GB"/>
        </w:rPr>
      </w:pPr>
      <w:r>
        <w:rPr>
          <w:rFonts w:ascii="Arial" w:hAnsi="Arial" w:cs="Arial"/>
          <w:sz w:val="24"/>
          <w:szCs w:val="24"/>
          <w:lang w:eastAsia="en-GB"/>
        </w:rPr>
        <w:t xml:space="preserve">                INTRODUCTION:</w:t>
      </w:r>
    </w:p>
    <w:p w14:paraId="2710E531" w14:textId="0AC76BA6" w:rsidR="00491AD9" w:rsidRPr="00491AD9" w:rsidRDefault="00491AD9" w:rsidP="00491AD9">
      <w:pPr>
        <w:rPr>
          <w:rFonts w:ascii="Arial" w:hAnsi="Arial" w:cs="Arial"/>
          <w:sz w:val="24"/>
          <w:szCs w:val="24"/>
          <w:lang w:eastAsia="en-GB"/>
        </w:rPr>
      </w:pPr>
      <w:r>
        <w:rPr>
          <w:rFonts w:ascii="Arial" w:hAnsi="Arial" w:cs="Arial"/>
          <w:sz w:val="24"/>
          <w:szCs w:val="24"/>
          <w:lang w:eastAsia="en-GB"/>
        </w:rPr>
        <w:t xml:space="preserve">            In this essay I would like to show the idea about the impact of Coronavirus about The Hyatt </w:t>
      </w:r>
      <w:proofErr w:type="gramStart"/>
      <w:r>
        <w:rPr>
          <w:rFonts w:ascii="Arial" w:hAnsi="Arial" w:cs="Arial"/>
          <w:sz w:val="24"/>
          <w:szCs w:val="24"/>
          <w:lang w:eastAsia="en-GB"/>
        </w:rPr>
        <w:t>Hotel ,</w:t>
      </w:r>
      <w:proofErr w:type="gramEnd"/>
      <w:r>
        <w:rPr>
          <w:rFonts w:ascii="Arial" w:hAnsi="Arial" w:cs="Arial"/>
          <w:sz w:val="24"/>
          <w:szCs w:val="24"/>
          <w:lang w:eastAsia="en-GB"/>
        </w:rPr>
        <w:t xml:space="preserve"> how was affected during this pandemic crisis.</w:t>
      </w:r>
    </w:p>
    <w:p w14:paraId="6F38AD53" w14:textId="29034EF7" w:rsidR="00920B86" w:rsidRPr="00920B86" w:rsidRDefault="00491AD9" w:rsidP="00920B86">
      <w:pPr>
        <w:spacing w:before="240" w:after="240" w:line="240" w:lineRule="auto"/>
        <w:rPr>
          <w:rFonts w:ascii="Arial" w:eastAsia="Times New Roman" w:hAnsi="Arial" w:cs="Arial"/>
          <w:color w:val="333333"/>
          <w:sz w:val="24"/>
          <w:szCs w:val="24"/>
          <w:lang w:eastAsia="en-GB"/>
        </w:rPr>
      </w:pPr>
      <w:r>
        <w:rPr>
          <w:rFonts w:ascii="Arial" w:eastAsia="Times New Roman" w:hAnsi="Arial" w:cs="Arial"/>
          <w:color w:val="333333"/>
          <w:sz w:val="26"/>
          <w:szCs w:val="26"/>
          <w:lang w:eastAsia="en-GB"/>
        </w:rPr>
        <w:t xml:space="preserve">           </w:t>
      </w:r>
      <w:r w:rsidR="00920B86" w:rsidRPr="00920B86">
        <w:rPr>
          <w:rFonts w:ascii="Arial" w:eastAsia="Times New Roman" w:hAnsi="Arial" w:cs="Arial"/>
          <w:color w:val="333333"/>
          <w:sz w:val="26"/>
          <w:szCs w:val="26"/>
          <w:lang w:eastAsia="en-GB"/>
        </w:rPr>
        <w:t>In many countries, governments have stimulated their tourism industry because it plays an important role in enhancing a nation's business activity, income, foreign currency earnings and jobs creation. However, the tourism industry tends to be highly sensitive to negative environmental factors such as natural disasters, serious social conflicts, wars, economic crises and acts of terrorism like the 9/11 terrorist attack (Mansfeld, </w:t>
      </w:r>
      <w:hyperlink r:id="rId5" w:history="1">
        <w:r w:rsidR="00920B86" w:rsidRPr="00920B86">
          <w:rPr>
            <w:rFonts w:ascii="Arial" w:eastAsia="Times New Roman" w:hAnsi="Arial" w:cs="Arial"/>
            <w:color w:val="10147E"/>
            <w:sz w:val="26"/>
            <w:szCs w:val="26"/>
            <w:u w:val="single"/>
            <w:lang w:eastAsia="en-GB"/>
          </w:rPr>
          <w:t>1999</w:t>
        </w:r>
      </w:hyperlink>
      <w:r w:rsidR="00920B86" w:rsidRPr="00920B86">
        <w:rPr>
          <w:rFonts w:ascii="Arial" w:eastAsia="Times New Roman" w:hAnsi="Arial" w:cs="Arial"/>
          <w:color w:val="333333"/>
          <w:sz w:val="26"/>
          <w:szCs w:val="26"/>
          <w:lang w:eastAsia="en-GB"/>
        </w:rPr>
        <w:t xml:space="preserve">; Sonmez, </w:t>
      </w:r>
      <w:r w:rsidR="00920B86" w:rsidRPr="00920B86">
        <w:rPr>
          <w:rFonts w:ascii="Arial" w:eastAsia="Times New Roman" w:hAnsi="Arial" w:cs="Arial"/>
          <w:color w:val="333333"/>
          <w:sz w:val="24"/>
          <w:szCs w:val="24"/>
          <w:lang w:eastAsia="en-GB"/>
        </w:rPr>
        <w:t>Apostolopoulos &amp; Tarlow, </w:t>
      </w:r>
      <w:hyperlink r:id="rId6" w:history="1">
        <w:r w:rsidR="00920B86" w:rsidRPr="00920B86">
          <w:rPr>
            <w:rFonts w:ascii="Arial" w:eastAsia="Times New Roman" w:hAnsi="Arial" w:cs="Arial"/>
            <w:color w:val="10147E"/>
            <w:sz w:val="24"/>
            <w:szCs w:val="24"/>
            <w:u w:val="single"/>
            <w:lang w:eastAsia="en-GB"/>
          </w:rPr>
          <w:t>1999</w:t>
        </w:r>
      </w:hyperlink>
      <w:r w:rsidR="00920B86" w:rsidRPr="00920B86">
        <w:rPr>
          <w:rFonts w:ascii="Arial" w:eastAsia="Times New Roman" w:hAnsi="Arial" w:cs="Arial"/>
          <w:color w:val="333333"/>
          <w:sz w:val="24"/>
          <w:szCs w:val="24"/>
          <w:lang w:eastAsia="en-GB"/>
        </w:rPr>
        <w:t>). These events, when they occur, are quite</w:t>
      </w:r>
      <w:r w:rsidR="00920B86" w:rsidRPr="00920B86">
        <w:rPr>
          <w:rFonts w:ascii="Arial" w:eastAsia="Times New Roman" w:hAnsi="Arial" w:cs="Arial"/>
          <w:color w:val="333333"/>
          <w:sz w:val="26"/>
          <w:szCs w:val="26"/>
          <w:lang w:eastAsia="en-GB"/>
        </w:rPr>
        <w:t xml:space="preserve"> likely to negatively influence international tourism demand (Dimanche &amp; </w:t>
      </w:r>
      <w:proofErr w:type="spellStart"/>
      <w:r w:rsidR="00920B86" w:rsidRPr="00920B86">
        <w:rPr>
          <w:rFonts w:ascii="Arial" w:eastAsia="Times New Roman" w:hAnsi="Arial" w:cs="Arial"/>
          <w:color w:val="333333"/>
          <w:sz w:val="26"/>
          <w:szCs w:val="26"/>
          <w:lang w:eastAsia="en-GB"/>
        </w:rPr>
        <w:t>Lepetic</w:t>
      </w:r>
      <w:proofErr w:type="spellEnd"/>
      <w:r w:rsidR="00920B86" w:rsidRPr="00920B86">
        <w:rPr>
          <w:rFonts w:ascii="Arial" w:eastAsia="Times New Roman" w:hAnsi="Arial" w:cs="Arial"/>
          <w:color w:val="333333"/>
          <w:sz w:val="26"/>
          <w:szCs w:val="26"/>
          <w:lang w:eastAsia="en-GB"/>
        </w:rPr>
        <w:t>, </w:t>
      </w:r>
      <w:hyperlink r:id="rId7" w:history="1">
        <w:r w:rsidR="00920B86" w:rsidRPr="00920B86">
          <w:rPr>
            <w:rFonts w:ascii="Arial" w:eastAsia="Times New Roman" w:hAnsi="Arial" w:cs="Arial"/>
            <w:color w:val="10147E"/>
            <w:sz w:val="26"/>
            <w:szCs w:val="26"/>
            <w:u w:val="single"/>
            <w:lang w:eastAsia="en-GB"/>
          </w:rPr>
          <w:t>1999</w:t>
        </w:r>
      </w:hyperlink>
      <w:r w:rsidR="00920B86" w:rsidRPr="00920B86">
        <w:rPr>
          <w:rFonts w:ascii="Arial" w:eastAsia="Times New Roman" w:hAnsi="Arial" w:cs="Arial"/>
          <w:color w:val="333333"/>
          <w:sz w:val="26"/>
          <w:szCs w:val="26"/>
          <w:lang w:eastAsia="en-GB"/>
        </w:rPr>
        <w:t>). Such unexpected catastrophes have a negative effect on segments of the tourism industry such as hotels, restaurants, airlines, travel agencies and resorts.</w:t>
      </w:r>
    </w:p>
    <w:p w14:paraId="0D7DD955" w14:textId="16DCC689" w:rsidR="004C3BE2" w:rsidRDefault="00920B86">
      <w:pPr>
        <w:rPr>
          <w:rFonts w:ascii="Arial" w:hAnsi="Arial" w:cs="Arial"/>
          <w:color w:val="333333"/>
          <w:sz w:val="26"/>
          <w:szCs w:val="26"/>
        </w:rPr>
      </w:pPr>
      <w:r>
        <w:rPr>
          <w:rFonts w:ascii="Arial" w:hAnsi="Arial" w:cs="Arial"/>
          <w:color w:val="333333"/>
          <w:sz w:val="26"/>
          <w:szCs w:val="26"/>
        </w:rPr>
        <w:t xml:space="preserve">     </w:t>
      </w:r>
      <w:r w:rsidR="00491AD9">
        <w:rPr>
          <w:rFonts w:ascii="Arial" w:hAnsi="Arial" w:cs="Arial"/>
          <w:color w:val="333333"/>
          <w:sz w:val="26"/>
          <w:szCs w:val="26"/>
        </w:rPr>
        <w:t xml:space="preserve">      </w:t>
      </w:r>
      <w:r>
        <w:rPr>
          <w:rFonts w:ascii="Arial" w:hAnsi="Arial" w:cs="Arial"/>
          <w:color w:val="333333"/>
          <w:sz w:val="26"/>
          <w:szCs w:val="26"/>
        </w:rPr>
        <w:t>Due to the Covid-19 pandemic, the world’s economy was shut down almost overnight (UNWTO, </w:t>
      </w:r>
      <w:hyperlink r:id="rId8" w:history="1">
        <w:r>
          <w:rPr>
            <w:rStyle w:val="Hyperlink"/>
            <w:rFonts w:ascii="Arial" w:hAnsi="Arial" w:cs="Arial"/>
            <w:color w:val="10147E"/>
          </w:rPr>
          <w:t>2020</w:t>
        </w:r>
      </w:hyperlink>
      <w:r>
        <w:rPr>
          <w:rFonts w:ascii="Arial" w:hAnsi="Arial" w:cs="Arial"/>
          <w:color w:val="333333"/>
          <w:sz w:val="26"/>
          <w:szCs w:val="26"/>
        </w:rPr>
        <w:t>). The pandemic has confronted the hospitality industry with an unprecedented challenge. Strategies to flatten the COVID-19 curve such as community lockdowns, social distancing, stay-at-home orders, travel and mobility restrictions have resulted in temporary closure of many hospitality businesses and significantly decreased the demand for businesses that were allowed to continue to operate (Bartik et al., </w:t>
      </w:r>
      <w:hyperlink r:id="rId9" w:history="1">
        <w:r>
          <w:rPr>
            <w:rStyle w:val="Hyperlink"/>
            <w:rFonts w:ascii="Arial" w:hAnsi="Arial" w:cs="Arial"/>
            <w:color w:val="10147E"/>
          </w:rPr>
          <w:t>2020</w:t>
        </w:r>
      </w:hyperlink>
      <w:r>
        <w:rPr>
          <w:rFonts w:ascii="Arial" w:hAnsi="Arial" w:cs="Arial"/>
          <w:color w:val="333333"/>
          <w:sz w:val="26"/>
          <w:szCs w:val="26"/>
        </w:rPr>
        <w:t xml:space="preserve">). Almost all restaurants were asked to limit their operations to only take-outs. Restrictions placed on travel and stay-at-home orders issued by the authorities led to sharp decline in hotel occupancies and revenues. However, the reopening process has slowly </w:t>
      </w:r>
      <w:proofErr w:type="gramStart"/>
      <w:r>
        <w:rPr>
          <w:rFonts w:ascii="Arial" w:hAnsi="Arial" w:cs="Arial"/>
          <w:color w:val="333333"/>
          <w:sz w:val="26"/>
          <w:szCs w:val="26"/>
        </w:rPr>
        <w:t>begun</w:t>
      </w:r>
      <w:proofErr w:type="gramEnd"/>
      <w:r>
        <w:rPr>
          <w:rFonts w:ascii="Arial" w:hAnsi="Arial" w:cs="Arial"/>
          <w:color w:val="333333"/>
          <w:sz w:val="26"/>
          <w:szCs w:val="26"/>
        </w:rPr>
        <w:t xml:space="preserve"> and authorities have started to ease restrictions, for example, allow dine-in restaurants to reopen at a reduced capacity with strict social distancing guidelines, and gradually reduce restrictions on domestic and international travel.</w:t>
      </w:r>
    </w:p>
    <w:p w14:paraId="12795736" w14:textId="2898CE16" w:rsidR="00920B86" w:rsidRDefault="00491AD9">
      <w:pPr>
        <w:rPr>
          <w:rFonts w:ascii="Arial" w:hAnsi="Arial" w:cs="Arial"/>
          <w:color w:val="333333"/>
          <w:sz w:val="26"/>
          <w:szCs w:val="26"/>
        </w:rPr>
      </w:pPr>
      <w:r>
        <w:rPr>
          <w:rFonts w:ascii="Arial" w:hAnsi="Arial" w:cs="Arial"/>
          <w:color w:val="333333"/>
          <w:sz w:val="26"/>
          <w:szCs w:val="26"/>
        </w:rPr>
        <w:t xml:space="preserve">            </w:t>
      </w:r>
      <w:r w:rsidR="00920B86">
        <w:rPr>
          <w:rFonts w:ascii="Arial" w:hAnsi="Arial" w:cs="Arial"/>
          <w:color w:val="333333"/>
          <w:sz w:val="26"/>
          <w:szCs w:val="26"/>
        </w:rPr>
        <w:t xml:space="preserve">Preliminary findings of a longitudinal study conducted by the editorial team of the Journal of Hospitality Marketing &amp; Management suggest that </w:t>
      </w:r>
      <w:r w:rsidR="00920B86">
        <w:rPr>
          <w:rFonts w:ascii="Arial" w:hAnsi="Arial" w:cs="Arial"/>
          <w:color w:val="333333"/>
          <w:sz w:val="26"/>
          <w:szCs w:val="26"/>
        </w:rPr>
        <w:lastRenderedPageBreak/>
        <w:t>reopening the sit-down restaurants and easing travel restrictions will not bring customers back immediately (Gursoy et al., </w:t>
      </w:r>
      <w:hyperlink r:id="rId10" w:history="1">
        <w:r w:rsidR="00920B86">
          <w:rPr>
            <w:rStyle w:val="Hyperlink"/>
            <w:rFonts w:ascii="Arial" w:hAnsi="Arial" w:cs="Arial"/>
            <w:color w:val="10147E"/>
          </w:rPr>
          <w:t>2020</w:t>
        </w:r>
      </w:hyperlink>
      <w:r w:rsidR="00920B86">
        <w:rPr>
          <w:rFonts w:ascii="Arial" w:hAnsi="Arial" w:cs="Arial"/>
          <w:color w:val="333333"/>
          <w:sz w:val="26"/>
          <w:szCs w:val="26"/>
        </w:rPr>
        <w:t>). A large portion of individuals (over 50%) are not willing to dine in at a restaurant immediately. The same is true for staying at hotels. Most customers (over 50%) are not willing to travel to a destination and stay at a hotel any time soon. Only around a quarter of the customers have already dined in a restaurant and only around one-third are willing to travel to a destination and stay at a hotel in the next few months (Gursoy et al., </w:t>
      </w:r>
      <w:hyperlink r:id="rId11" w:history="1">
        <w:r w:rsidR="00920B86">
          <w:rPr>
            <w:rStyle w:val="Hyperlink"/>
            <w:rFonts w:ascii="Arial" w:hAnsi="Arial" w:cs="Arial"/>
            <w:color w:val="10147E"/>
          </w:rPr>
          <w:t>2020</w:t>
        </w:r>
      </w:hyperlink>
      <w:r w:rsidR="00920B86">
        <w:rPr>
          <w:rFonts w:ascii="Arial" w:hAnsi="Arial" w:cs="Arial"/>
          <w:color w:val="333333"/>
          <w:sz w:val="26"/>
          <w:szCs w:val="26"/>
        </w:rPr>
        <w:t xml:space="preserve">). These findings suggest that customers in general still do not feel comfortable to dine in at a </w:t>
      </w:r>
      <w:proofErr w:type="gramStart"/>
      <w:r w:rsidR="00920B86">
        <w:rPr>
          <w:rFonts w:ascii="Arial" w:hAnsi="Arial" w:cs="Arial"/>
          <w:color w:val="333333"/>
          <w:sz w:val="26"/>
          <w:szCs w:val="26"/>
        </w:rPr>
        <w:t>sit down</w:t>
      </w:r>
      <w:proofErr w:type="gramEnd"/>
      <w:r w:rsidR="00920B86">
        <w:rPr>
          <w:rFonts w:ascii="Arial" w:hAnsi="Arial" w:cs="Arial"/>
          <w:color w:val="333333"/>
          <w:sz w:val="26"/>
          <w:szCs w:val="26"/>
        </w:rPr>
        <w:t xml:space="preserve"> restaurant, travel to a destination and stay at a hotel. Since the breakeven point in the hospitality industry is relatively high due to high operating costs, the survival of many hospitality businesses heavily depends on increasing the demand for their services and products. Thus, figuring out what will make customers return is essential and this requires intensive research efforts. The industry and the academia are in urgent need of </w:t>
      </w:r>
      <w:r>
        <w:rPr>
          <w:rFonts w:ascii="Arial" w:hAnsi="Arial" w:cs="Arial"/>
          <w:color w:val="333333"/>
          <w:sz w:val="26"/>
          <w:szCs w:val="26"/>
        </w:rPr>
        <w:t>behavioural</w:t>
      </w:r>
      <w:r w:rsidR="00920B86">
        <w:rPr>
          <w:rFonts w:ascii="Arial" w:hAnsi="Arial" w:cs="Arial"/>
          <w:color w:val="333333"/>
          <w:sz w:val="26"/>
          <w:szCs w:val="26"/>
        </w:rPr>
        <w:t xml:space="preserve"> and operational hospitality marketing and management research to guide the hospitality operations in the time of COVID-19 pandemic.</w:t>
      </w:r>
    </w:p>
    <w:p w14:paraId="0BF5EF7D" w14:textId="196351FA" w:rsidR="00F916EA" w:rsidRDefault="00491AD9" w:rsidP="00F916EA">
      <w:pPr>
        <w:pStyle w:val="NormalWeb"/>
        <w:shd w:val="clear" w:color="auto" w:fill="FFFFFF"/>
        <w:spacing w:before="0" w:beforeAutospacing="0" w:after="0" w:afterAutospacing="0" w:line="384" w:lineRule="atLeast"/>
        <w:textAlignment w:val="baseline"/>
        <w:rPr>
          <w:rFonts w:ascii="Helvetica" w:hAnsi="Helvetica"/>
          <w:color w:val="58585A"/>
        </w:rPr>
      </w:pPr>
      <w:r>
        <w:rPr>
          <w:rFonts w:ascii="Helvetica" w:hAnsi="Helvetica"/>
          <w:color w:val="58585A"/>
        </w:rPr>
        <w:t xml:space="preserve">             </w:t>
      </w:r>
      <w:r w:rsidR="00F916EA">
        <w:rPr>
          <w:rFonts w:ascii="Helvetica" w:hAnsi="Helvetica"/>
          <w:color w:val="58585A"/>
        </w:rPr>
        <w:t>When Covid19 broke out, the world’s hospitality industry was plunged into an unprecedented crisis. Lockdowns and travel restrictions made it necessary for hotel companies around the world to take drastic measures in order to survive.</w:t>
      </w:r>
    </w:p>
    <w:p w14:paraId="74F14EFF" w14:textId="77777777" w:rsidR="00F916EA" w:rsidRDefault="00F916EA" w:rsidP="00F916EA">
      <w:pPr>
        <w:pStyle w:val="NormalWeb"/>
        <w:shd w:val="clear" w:color="auto" w:fill="FFFFFF"/>
        <w:spacing w:before="0" w:beforeAutospacing="0" w:after="0" w:afterAutospacing="0" w:line="384" w:lineRule="atLeast"/>
        <w:textAlignment w:val="baseline"/>
        <w:rPr>
          <w:rFonts w:ascii="Helvetica" w:hAnsi="Helvetica"/>
          <w:color w:val="58585A"/>
        </w:rPr>
      </w:pPr>
      <w:r>
        <w:rPr>
          <w:rFonts w:ascii="Helvetica" w:hAnsi="Helvetica"/>
          <w:color w:val="58585A"/>
        </w:rPr>
        <w:t>We find out to what extent </w:t>
      </w:r>
      <w:hyperlink r:id="rId12" w:tgtFrame="_blank" w:history="1">
        <w:r>
          <w:rPr>
            <w:rStyle w:val="Hyperlink"/>
            <w:rFonts w:ascii="Helvetica" w:eastAsiaTheme="majorEastAsia" w:hAnsi="Helvetica"/>
            <w:bdr w:val="none" w:sz="0" w:space="0" w:color="auto" w:frame="1"/>
          </w:rPr>
          <w:t>Hyatt Hotels Corporation</w:t>
        </w:r>
      </w:hyperlink>
      <w:r>
        <w:rPr>
          <w:rFonts w:ascii="Helvetica" w:hAnsi="Helvetica"/>
          <w:color w:val="58585A"/>
        </w:rPr>
        <w:t> has been affected by the crisis, and consider how the company has fared so far.</w:t>
      </w:r>
    </w:p>
    <w:p w14:paraId="542B53BF" w14:textId="77777777" w:rsidR="00F916EA" w:rsidRPr="00F916EA" w:rsidRDefault="00F916EA">
      <w:pPr>
        <w:rPr>
          <w:rFonts w:ascii="Arial" w:hAnsi="Arial" w:cs="Arial"/>
          <w:color w:val="333333"/>
          <w:sz w:val="24"/>
          <w:szCs w:val="24"/>
        </w:rPr>
      </w:pPr>
    </w:p>
    <w:p w14:paraId="7579EF68" w14:textId="702492F8" w:rsidR="004D33B9" w:rsidRDefault="004D33B9" w:rsidP="004D33B9">
      <w:pPr>
        <w:shd w:val="clear" w:color="auto" w:fill="FFFFFF"/>
        <w:spacing w:after="0" w:line="624" w:lineRule="atLeast"/>
        <w:textAlignment w:val="baseline"/>
        <w:outlineLvl w:val="1"/>
        <w:rPr>
          <w:rFonts w:ascii="Arial" w:eastAsia="Times New Roman" w:hAnsi="Arial" w:cs="Arial"/>
          <w:b/>
          <w:bCs/>
          <w:sz w:val="24"/>
          <w:szCs w:val="24"/>
          <w:lang w:eastAsia="en-GB"/>
        </w:rPr>
      </w:pPr>
      <w:r w:rsidRPr="004D33B9">
        <w:rPr>
          <w:rFonts w:ascii="Arial" w:eastAsia="Times New Roman" w:hAnsi="Arial" w:cs="Arial"/>
          <w:b/>
          <w:bCs/>
          <w:sz w:val="24"/>
          <w:szCs w:val="24"/>
          <w:lang w:eastAsia="en-GB"/>
        </w:rPr>
        <w:t xml:space="preserve">How Covid19 has hit Hyatt’s share </w:t>
      </w:r>
      <w:proofErr w:type="gramStart"/>
      <w:r w:rsidRPr="004D33B9">
        <w:rPr>
          <w:rFonts w:ascii="Arial" w:eastAsia="Times New Roman" w:hAnsi="Arial" w:cs="Arial"/>
          <w:b/>
          <w:bCs/>
          <w:sz w:val="24"/>
          <w:szCs w:val="24"/>
          <w:lang w:eastAsia="en-GB"/>
        </w:rPr>
        <w:t>price</w:t>
      </w:r>
      <w:proofErr w:type="gramEnd"/>
    </w:p>
    <w:p w14:paraId="4627223D" w14:textId="77777777" w:rsidR="00694796" w:rsidRPr="004D33B9" w:rsidRDefault="00694796" w:rsidP="004D33B9">
      <w:pPr>
        <w:shd w:val="clear" w:color="auto" w:fill="FFFFFF"/>
        <w:spacing w:after="0" w:line="624" w:lineRule="atLeast"/>
        <w:textAlignment w:val="baseline"/>
        <w:outlineLvl w:val="1"/>
        <w:rPr>
          <w:rFonts w:ascii="Arial" w:eastAsia="Times New Roman" w:hAnsi="Arial" w:cs="Arial"/>
          <w:b/>
          <w:bCs/>
          <w:sz w:val="24"/>
          <w:szCs w:val="24"/>
          <w:lang w:eastAsia="en-GB"/>
        </w:rPr>
      </w:pPr>
    </w:p>
    <w:p w14:paraId="61E24CA9" w14:textId="6D5915E3" w:rsidR="004D33B9" w:rsidRPr="004D33B9" w:rsidRDefault="00694796" w:rsidP="004D33B9">
      <w:pPr>
        <w:shd w:val="clear" w:color="auto" w:fill="FFFFFF"/>
        <w:spacing w:after="0" w:line="384" w:lineRule="atLeast"/>
        <w:textAlignment w:val="baseline"/>
        <w:rPr>
          <w:rFonts w:ascii="Helvetica" w:eastAsia="Times New Roman" w:hAnsi="Helvetica" w:cs="Times New Roman"/>
          <w:color w:val="58585A"/>
          <w:sz w:val="24"/>
          <w:szCs w:val="24"/>
          <w:lang w:eastAsia="en-GB"/>
        </w:rPr>
      </w:pPr>
      <w:r>
        <w:rPr>
          <w:rFonts w:ascii="Helvetica" w:eastAsia="Times New Roman" w:hAnsi="Helvetica" w:cs="Times New Roman"/>
          <w:color w:val="58585A"/>
          <w:sz w:val="24"/>
          <w:szCs w:val="24"/>
          <w:lang w:eastAsia="en-GB"/>
        </w:rPr>
        <w:t xml:space="preserve">            </w:t>
      </w:r>
      <w:r w:rsidR="004D33B9" w:rsidRPr="004D33B9">
        <w:rPr>
          <w:rFonts w:ascii="Helvetica" w:eastAsia="Times New Roman" w:hAnsi="Helvetica" w:cs="Times New Roman"/>
          <w:color w:val="58585A"/>
          <w:sz w:val="24"/>
          <w:szCs w:val="24"/>
          <w:lang w:eastAsia="en-GB"/>
        </w:rPr>
        <w:t>For many months before the crisis, Hyatt’s share price hovered around $89.94, the value it reached on 19 February 2020, before dropping down to $36.56 within the next month. After a brief recovery, share prices dipped in value once more, reaching the second-lowest point in the past year at $39.92 on 3 April.</w:t>
      </w:r>
    </w:p>
    <w:p w14:paraId="41A3CE2E" w14:textId="77777777" w:rsidR="004D33B9" w:rsidRPr="004D33B9" w:rsidRDefault="004D33B9" w:rsidP="004D33B9">
      <w:pPr>
        <w:shd w:val="clear" w:color="auto" w:fill="FFFFFF"/>
        <w:spacing w:after="0" w:line="384" w:lineRule="atLeast"/>
        <w:textAlignment w:val="baseline"/>
        <w:rPr>
          <w:rFonts w:ascii="Helvetica" w:eastAsia="Times New Roman" w:hAnsi="Helvetica" w:cs="Times New Roman"/>
          <w:color w:val="58585A"/>
          <w:sz w:val="24"/>
          <w:szCs w:val="24"/>
          <w:lang w:eastAsia="en-GB"/>
        </w:rPr>
      </w:pPr>
      <w:r w:rsidRPr="004D33B9">
        <w:rPr>
          <w:rFonts w:ascii="Helvetica" w:eastAsia="Times New Roman" w:hAnsi="Helvetica" w:cs="Times New Roman"/>
          <w:color w:val="58585A"/>
          <w:sz w:val="24"/>
          <w:szCs w:val="24"/>
          <w:lang w:eastAsia="en-GB"/>
        </w:rPr>
        <w:t>Amid reports of demand ramping up in China and hotels reopening there after the outbreak had been pegged back, Hyatt’s share price started slowly picking up again. By 1 May, it reached $52.39.</w:t>
      </w:r>
    </w:p>
    <w:p w14:paraId="44298BEF" w14:textId="77777777" w:rsidR="004D33B9" w:rsidRPr="004D33B9" w:rsidRDefault="004D33B9" w:rsidP="004D33B9">
      <w:pPr>
        <w:shd w:val="clear" w:color="auto" w:fill="FFFFFF"/>
        <w:spacing w:after="0" w:line="384" w:lineRule="atLeast"/>
        <w:textAlignment w:val="baseline"/>
        <w:rPr>
          <w:rFonts w:ascii="Helvetica" w:eastAsia="Times New Roman" w:hAnsi="Helvetica" w:cs="Times New Roman"/>
          <w:color w:val="58585A"/>
          <w:sz w:val="24"/>
          <w:szCs w:val="24"/>
          <w:lang w:eastAsia="en-GB"/>
        </w:rPr>
      </w:pPr>
      <w:r w:rsidRPr="004D33B9">
        <w:rPr>
          <w:rFonts w:ascii="Helvetica" w:eastAsia="Times New Roman" w:hAnsi="Helvetica" w:cs="Times New Roman"/>
          <w:color w:val="58585A"/>
          <w:sz w:val="24"/>
          <w:szCs w:val="24"/>
          <w:lang w:eastAsia="en-GB"/>
        </w:rPr>
        <w:t xml:space="preserve">However, with </w:t>
      </w:r>
      <w:proofErr w:type="gramStart"/>
      <w:r w:rsidRPr="004D33B9">
        <w:rPr>
          <w:rFonts w:ascii="Helvetica" w:eastAsia="Times New Roman" w:hAnsi="Helvetica" w:cs="Times New Roman"/>
          <w:color w:val="58585A"/>
          <w:sz w:val="24"/>
          <w:szCs w:val="24"/>
          <w:lang w:eastAsia="en-GB"/>
        </w:rPr>
        <w:t>the majority of</w:t>
      </w:r>
      <w:proofErr w:type="gramEnd"/>
      <w:r w:rsidRPr="004D33B9">
        <w:rPr>
          <w:rFonts w:ascii="Helvetica" w:eastAsia="Times New Roman" w:hAnsi="Helvetica" w:cs="Times New Roman"/>
          <w:color w:val="58585A"/>
          <w:sz w:val="24"/>
          <w:szCs w:val="24"/>
          <w:lang w:eastAsia="en-GB"/>
        </w:rPr>
        <w:t xml:space="preserve"> Hyatt’s business being based in the US, a country which is struggling to get Covid19 under control, it may take time before Hyatt’s shares reach pre-crisis levels once again.</w:t>
      </w:r>
    </w:p>
    <w:p w14:paraId="7675BBB9" w14:textId="77777777" w:rsidR="00F916EA" w:rsidRPr="00F916EA" w:rsidRDefault="00F916EA" w:rsidP="00F916EA">
      <w:pPr>
        <w:shd w:val="clear" w:color="auto" w:fill="FFFFFF"/>
        <w:spacing w:after="0" w:line="624" w:lineRule="atLeast"/>
        <w:textAlignment w:val="baseline"/>
        <w:outlineLvl w:val="1"/>
        <w:rPr>
          <w:rFonts w:ascii="Arial" w:eastAsia="Times New Roman" w:hAnsi="Arial" w:cs="Arial"/>
          <w:b/>
          <w:bCs/>
          <w:sz w:val="24"/>
          <w:szCs w:val="24"/>
          <w:lang w:eastAsia="en-GB"/>
        </w:rPr>
      </w:pPr>
      <w:r w:rsidRPr="00F916EA">
        <w:rPr>
          <w:rFonts w:ascii="Arial" w:eastAsia="Times New Roman" w:hAnsi="Arial" w:cs="Arial"/>
          <w:b/>
          <w:bCs/>
          <w:sz w:val="24"/>
          <w:szCs w:val="24"/>
          <w:lang w:eastAsia="en-GB"/>
        </w:rPr>
        <w:t>Hyatt through the course of Covid19</w:t>
      </w:r>
    </w:p>
    <w:p w14:paraId="244FCE19" w14:textId="435ECE2F" w:rsidR="00694796" w:rsidRDefault="00694796" w:rsidP="00694796">
      <w:pPr>
        <w:shd w:val="clear" w:color="auto" w:fill="FFFFFF"/>
        <w:spacing w:after="0" w:line="384" w:lineRule="atLeast"/>
        <w:textAlignment w:val="baseline"/>
        <w:rPr>
          <w:rFonts w:ascii="Helvetica" w:eastAsia="Times New Roman" w:hAnsi="Helvetica" w:cs="Times New Roman"/>
          <w:color w:val="58585A"/>
          <w:sz w:val="24"/>
          <w:szCs w:val="24"/>
          <w:lang w:eastAsia="en-GB"/>
        </w:rPr>
      </w:pPr>
      <w:r>
        <w:rPr>
          <w:rFonts w:ascii="Helvetica" w:eastAsia="Times New Roman" w:hAnsi="Helvetica" w:cs="Times New Roman"/>
          <w:color w:val="58585A"/>
          <w:sz w:val="24"/>
          <w:szCs w:val="24"/>
          <w:lang w:eastAsia="en-GB"/>
        </w:rPr>
        <w:lastRenderedPageBreak/>
        <w:t xml:space="preserve">        </w:t>
      </w:r>
    </w:p>
    <w:p w14:paraId="21EF6CC0" w14:textId="1DE5B3F3" w:rsidR="00694796" w:rsidRPr="00F916EA" w:rsidRDefault="00694796" w:rsidP="00694796">
      <w:pPr>
        <w:shd w:val="clear" w:color="auto" w:fill="FFFFFF"/>
        <w:spacing w:after="0" w:line="384" w:lineRule="atLeast"/>
        <w:textAlignment w:val="baseline"/>
        <w:rPr>
          <w:rFonts w:ascii="Helvetica" w:eastAsia="Times New Roman" w:hAnsi="Helvetica" w:cs="Times New Roman"/>
          <w:color w:val="58585A"/>
          <w:sz w:val="24"/>
          <w:szCs w:val="24"/>
          <w:lang w:eastAsia="en-GB"/>
        </w:rPr>
      </w:pPr>
      <w:r>
        <w:rPr>
          <w:rFonts w:ascii="Helvetica" w:eastAsia="Times New Roman" w:hAnsi="Helvetica" w:cs="Times New Roman"/>
          <w:color w:val="58585A"/>
          <w:sz w:val="24"/>
          <w:szCs w:val="24"/>
          <w:lang w:eastAsia="en-GB"/>
        </w:rPr>
        <w:t xml:space="preserve">            </w:t>
      </w:r>
      <w:r>
        <w:rPr>
          <w:rFonts w:ascii="Helvetica" w:eastAsia="Times New Roman" w:hAnsi="Helvetica" w:cs="Times New Roman"/>
          <w:color w:val="58585A"/>
          <w:sz w:val="24"/>
          <w:szCs w:val="24"/>
          <w:lang w:eastAsia="en-GB"/>
        </w:rPr>
        <w:t xml:space="preserve">  </w:t>
      </w:r>
      <w:r w:rsidRPr="00F916EA">
        <w:rPr>
          <w:rFonts w:ascii="Helvetica" w:eastAsia="Times New Roman" w:hAnsi="Helvetica" w:cs="Times New Roman"/>
          <w:color w:val="58585A"/>
          <w:sz w:val="24"/>
          <w:szCs w:val="24"/>
          <w:lang w:eastAsia="en-GB"/>
        </w:rPr>
        <w:t xml:space="preserve">When Hyatt first published its Q4 2019 results on 19 February 2020, the company stuck to its optimistic outlook for the current year, which was based on estimated net unit growth of approximately 6.5% to 7.0% (more than 80 new hotels) and capital expenditures of $250 million. At the same </w:t>
      </w:r>
      <w:proofErr w:type="gramStart"/>
      <w:r w:rsidRPr="00F916EA">
        <w:rPr>
          <w:rFonts w:ascii="Helvetica" w:eastAsia="Times New Roman" w:hAnsi="Helvetica" w:cs="Times New Roman"/>
          <w:color w:val="58585A"/>
          <w:sz w:val="24"/>
          <w:szCs w:val="24"/>
          <w:lang w:eastAsia="en-GB"/>
        </w:rPr>
        <w:t>time</w:t>
      </w:r>
      <w:proofErr w:type="gramEnd"/>
      <w:r w:rsidRPr="00F916EA">
        <w:rPr>
          <w:rFonts w:ascii="Helvetica" w:eastAsia="Times New Roman" w:hAnsi="Helvetica" w:cs="Times New Roman"/>
          <w:color w:val="58585A"/>
          <w:sz w:val="24"/>
          <w:szCs w:val="24"/>
          <w:lang w:eastAsia="en-GB"/>
        </w:rPr>
        <w:t xml:space="preserve"> it was highlighted that the figures did not consider any possible impact from Covid19 due to the difficulty in making reasonable estimates at that time.</w:t>
      </w:r>
    </w:p>
    <w:p w14:paraId="792BB4D9" w14:textId="77777777" w:rsidR="00694796" w:rsidRPr="00F916EA" w:rsidRDefault="00694796" w:rsidP="00694796">
      <w:pPr>
        <w:shd w:val="clear" w:color="auto" w:fill="FFFFFF"/>
        <w:spacing w:after="0" w:line="384" w:lineRule="atLeast"/>
        <w:textAlignment w:val="baseline"/>
        <w:rPr>
          <w:rFonts w:ascii="Helvetica" w:eastAsia="Times New Roman" w:hAnsi="Helvetica" w:cs="Times New Roman"/>
          <w:color w:val="58585A"/>
          <w:sz w:val="24"/>
          <w:szCs w:val="24"/>
          <w:lang w:eastAsia="en-GB"/>
        </w:rPr>
      </w:pPr>
      <w:r w:rsidRPr="00F916EA">
        <w:rPr>
          <w:rFonts w:ascii="Helvetica" w:eastAsia="Times New Roman" w:hAnsi="Helvetica" w:cs="Times New Roman"/>
          <w:color w:val="58585A"/>
          <w:sz w:val="24"/>
          <w:szCs w:val="24"/>
          <w:lang w:eastAsia="en-GB"/>
        </w:rPr>
        <w:t>Two weeks later, the group announced the withdrawal of its outlook and earnings for 2020, resulting in a $125 million reduction in capital expenditures to preserve liquidity. This included furloughing staff, reducing salaries for corporate office staff and cutting all non-essential travel and other expenses.</w:t>
      </w:r>
    </w:p>
    <w:p w14:paraId="1CC5E464" w14:textId="77777777" w:rsidR="00694796" w:rsidRPr="00F916EA" w:rsidRDefault="00694796" w:rsidP="00694796">
      <w:pPr>
        <w:shd w:val="clear" w:color="auto" w:fill="FFFFFF"/>
        <w:spacing w:after="0" w:line="384" w:lineRule="atLeast"/>
        <w:textAlignment w:val="baseline"/>
        <w:rPr>
          <w:rFonts w:ascii="Helvetica" w:eastAsia="Times New Roman" w:hAnsi="Helvetica" w:cs="Times New Roman"/>
          <w:color w:val="58585A"/>
          <w:sz w:val="24"/>
          <w:szCs w:val="24"/>
          <w:lang w:eastAsia="en-GB"/>
        </w:rPr>
      </w:pPr>
      <w:r w:rsidRPr="00F916EA">
        <w:rPr>
          <w:rFonts w:ascii="Helvetica" w:eastAsia="Times New Roman" w:hAnsi="Helvetica" w:cs="Times New Roman"/>
          <w:color w:val="58585A"/>
          <w:sz w:val="24"/>
          <w:szCs w:val="24"/>
          <w:lang w:eastAsia="en-GB"/>
        </w:rPr>
        <w:t xml:space="preserve">“Our </w:t>
      </w:r>
      <w:proofErr w:type="gramStart"/>
      <w:r w:rsidRPr="00F916EA">
        <w:rPr>
          <w:rFonts w:ascii="Helvetica" w:eastAsia="Times New Roman" w:hAnsi="Helvetica" w:cs="Times New Roman"/>
          <w:color w:val="58585A"/>
          <w:sz w:val="24"/>
          <w:szCs w:val="24"/>
          <w:lang w:eastAsia="en-GB"/>
        </w:rPr>
        <w:t>ultimate goal</w:t>
      </w:r>
      <w:proofErr w:type="gramEnd"/>
      <w:r w:rsidRPr="00F916EA">
        <w:rPr>
          <w:rFonts w:ascii="Helvetica" w:eastAsia="Times New Roman" w:hAnsi="Helvetica" w:cs="Times New Roman"/>
          <w:color w:val="58585A"/>
          <w:sz w:val="24"/>
          <w:szCs w:val="24"/>
          <w:lang w:eastAsia="en-GB"/>
        </w:rPr>
        <w:t xml:space="preserve"> is to emerge in a position of strength coming out of this crisis, with our world-class teams as intact as possible across the global Hyatt family. It is only by the strength of our workforce that we can be ready when the hospitality industry rebounds, and when our guests and customers once again choose Hyatt,” the company said in late March.</w:t>
      </w:r>
    </w:p>
    <w:p w14:paraId="6A545539" w14:textId="77777777" w:rsidR="00694796" w:rsidRDefault="00694796" w:rsidP="00694796">
      <w:pPr>
        <w:shd w:val="clear" w:color="auto" w:fill="FFFFFF"/>
        <w:spacing w:after="0" w:line="384" w:lineRule="atLeast"/>
        <w:textAlignment w:val="baseline"/>
        <w:rPr>
          <w:rFonts w:ascii="Helvetica" w:eastAsia="Times New Roman" w:hAnsi="Helvetica" w:cs="Times New Roman"/>
          <w:color w:val="58585A"/>
          <w:sz w:val="24"/>
          <w:szCs w:val="24"/>
          <w:lang w:eastAsia="en-GB"/>
        </w:rPr>
      </w:pPr>
      <w:r w:rsidRPr="00F916EA">
        <w:rPr>
          <w:rFonts w:ascii="Helvetica" w:eastAsia="Times New Roman" w:hAnsi="Helvetica" w:cs="Times New Roman"/>
          <w:color w:val="58585A"/>
          <w:sz w:val="24"/>
          <w:szCs w:val="24"/>
          <w:lang w:eastAsia="en-GB"/>
        </w:rPr>
        <w:t xml:space="preserve">Looking at the group’s future growth opportunities during the company’s Q1 2020 earnings call, </w:t>
      </w:r>
      <w:proofErr w:type="spellStart"/>
      <w:r w:rsidRPr="00F916EA">
        <w:rPr>
          <w:rFonts w:ascii="Helvetica" w:eastAsia="Times New Roman" w:hAnsi="Helvetica" w:cs="Times New Roman"/>
          <w:color w:val="58585A"/>
          <w:sz w:val="24"/>
          <w:szCs w:val="24"/>
          <w:lang w:eastAsia="en-GB"/>
        </w:rPr>
        <w:t>Hoplamazian</w:t>
      </w:r>
      <w:proofErr w:type="spellEnd"/>
      <w:r w:rsidRPr="00F916EA">
        <w:rPr>
          <w:rFonts w:ascii="Helvetica" w:eastAsia="Times New Roman" w:hAnsi="Helvetica" w:cs="Times New Roman"/>
          <w:color w:val="58585A"/>
          <w:sz w:val="24"/>
          <w:szCs w:val="24"/>
          <w:lang w:eastAsia="en-GB"/>
        </w:rPr>
        <w:t xml:space="preserve"> remained positive that Hyatt could maintain the current</w:t>
      </w:r>
      <w:r>
        <w:rPr>
          <w:rFonts w:ascii="Helvetica" w:eastAsia="Times New Roman" w:hAnsi="Helvetica" w:cs="Times New Roman"/>
          <w:color w:val="58585A"/>
          <w:sz w:val="24"/>
          <w:szCs w:val="24"/>
          <w:lang w:eastAsia="en-GB"/>
        </w:rPr>
        <w:t xml:space="preserve"> </w:t>
      </w:r>
      <w:r w:rsidRPr="00F916EA">
        <w:rPr>
          <w:rFonts w:ascii="Helvetica" w:eastAsia="Times New Roman" w:hAnsi="Helvetica" w:cs="Times New Roman"/>
          <w:color w:val="58585A"/>
          <w:sz w:val="24"/>
          <w:szCs w:val="24"/>
          <w:lang w:eastAsia="en-GB"/>
        </w:rPr>
        <w:t>pace of openings and net rooms growth. He added that the group realised plenty of conversions in 2019 and was looking forward to adding more in 2020.</w:t>
      </w:r>
      <w:r>
        <w:rPr>
          <w:rFonts w:ascii="Helvetica" w:eastAsia="Times New Roman" w:hAnsi="Helvetica" w:cs="Times New Roman"/>
          <w:color w:val="58585A"/>
          <w:sz w:val="24"/>
          <w:szCs w:val="24"/>
          <w:lang w:eastAsia="en-GB"/>
        </w:rPr>
        <w:t xml:space="preserve">           </w:t>
      </w:r>
    </w:p>
    <w:p w14:paraId="14E1C3DC" w14:textId="40565DE6" w:rsidR="00F916EA" w:rsidRPr="00694796" w:rsidRDefault="00F916EA" w:rsidP="00694796">
      <w:pPr>
        <w:shd w:val="clear" w:color="auto" w:fill="FFFFFF"/>
        <w:spacing w:after="0" w:line="384" w:lineRule="atLeast"/>
        <w:textAlignment w:val="baseline"/>
        <w:rPr>
          <w:rFonts w:ascii="Arial" w:eastAsia="Times New Roman" w:hAnsi="Arial" w:cs="Arial"/>
          <w:color w:val="58585A"/>
          <w:sz w:val="24"/>
          <w:szCs w:val="24"/>
          <w:lang w:eastAsia="en-GB"/>
        </w:rPr>
      </w:pPr>
    </w:p>
    <w:p w14:paraId="50B078EE" w14:textId="77777777" w:rsidR="005B1D60" w:rsidRPr="00694796" w:rsidRDefault="005B1D60" w:rsidP="005B1D60">
      <w:pPr>
        <w:pStyle w:val="NormalWeb"/>
        <w:shd w:val="clear" w:color="auto" w:fill="FFFFFF"/>
        <w:spacing w:before="0" w:after="0"/>
        <w:textAlignment w:val="baseline"/>
        <w:rPr>
          <w:rFonts w:ascii="Arial" w:hAnsi="Arial" w:cs="Arial"/>
          <w:color w:val="000000"/>
          <w:spacing w:val="8"/>
        </w:rPr>
      </w:pPr>
      <w:hyperlink r:id="rId13" w:history="1">
        <w:r w:rsidRPr="00694796">
          <w:rPr>
            <w:rStyle w:val="Hyperlink"/>
            <w:rFonts w:ascii="Arial" w:eastAsiaTheme="majorEastAsia" w:hAnsi="Arial" w:cs="Arial"/>
            <w:color w:val="1BAAE1"/>
            <w:spacing w:val="8"/>
            <w:bdr w:val="none" w:sz="0" w:space="0" w:color="auto" w:frame="1"/>
          </w:rPr>
          <w:t>Hyatt Hotels</w:t>
        </w:r>
      </w:hyperlink>
      <w:r w:rsidRPr="00694796">
        <w:rPr>
          <w:rFonts w:ascii="Arial" w:hAnsi="Arial" w:cs="Arial"/>
          <w:color w:val="000000"/>
          <w:spacing w:val="8"/>
        </w:rPr>
        <w:t xml:space="preserve"> CEO Mark </w:t>
      </w:r>
      <w:proofErr w:type="spellStart"/>
      <w:r w:rsidRPr="00694796">
        <w:rPr>
          <w:rFonts w:ascii="Arial" w:hAnsi="Arial" w:cs="Arial"/>
          <w:color w:val="000000"/>
          <w:spacing w:val="8"/>
        </w:rPr>
        <w:t>Hoplamazian</w:t>
      </w:r>
      <w:proofErr w:type="spellEnd"/>
      <w:r w:rsidRPr="00694796">
        <w:rPr>
          <w:rFonts w:ascii="Arial" w:hAnsi="Arial" w:cs="Arial"/>
          <w:color w:val="000000"/>
          <w:spacing w:val="8"/>
        </w:rPr>
        <w:t xml:space="preserve"> likes to lead with empathy for his workers and his customers. But on the Aug. 11 episode of </w:t>
      </w:r>
      <w:hyperlink r:id="rId14" w:history="1">
        <w:r w:rsidRPr="00694796">
          <w:rPr>
            <w:rStyle w:val="Hyperlink"/>
            <w:rFonts w:ascii="Arial" w:eastAsiaTheme="majorEastAsia" w:hAnsi="Arial" w:cs="Arial"/>
            <w:color w:val="1BAAE1"/>
            <w:spacing w:val="8"/>
            <w:bdr w:val="none" w:sz="0" w:space="0" w:color="auto" w:frame="1"/>
          </w:rPr>
          <w:t>Leadership Next</w:t>
        </w:r>
      </w:hyperlink>
      <w:r w:rsidRPr="00694796">
        <w:rPr>
          <w:rFonts w:ascii="Arial" w:hAnsi="Arial" w:cs="Arial"/>
          <w:color w:val="000000"/>
          <w:spacing w:val="8"/>
        </w:rPr>
        <w:t>, the </w:t>
      </w:r>
      <w:r w:rsidRPr="00694796">
        <w:rPr>
          <w:rStyle w:val="Emphasis"/>
          <w:rFonts w:ascii="Arial" w:hAnsi="Arial" w:cs="Arial"/>
          <w:color w:val="000000"/>
          <w:spacing w:val="8"/>
          <w:bdr w:val="none" w:sz="0" w:space="0" w:color="auto" w:frame="1"/>
        </w:rPr>
        <w:t>Fortune</w:t>
      </w:r>
      <w:r w:rsidRPr="00694796">
        <w:rPr>
          <w:rFonts w:ascii="Arial" w:hAnsi="Arial" w:cs="Arial"/>
          <w:color w:val="000000"/>
          <w:spacing w:val="8"/>
        </w:rPr>
        <w:t> podcast about the changing role of business leadership, host Alan Murray asks, “How do you lead with empathy when your business is falling apart?” </w:t>
      </w:r>
    </w:p>
    <w:p w14:paraId="1D1C26A4" w14:textId="0DBC96D6" w:rsidR="005B1D60" w:rsidRPr="00694796" w:rsidRDefault="005B1D60" w:rsidP="005B1D60">
      <w:pPr>
        <w:pStyle w:val="NormalWeb"/>
        <w:shd w:val="clear" w:color="auto" w:fill="FFFFFF"/>
        <w:textAlignment w:val="baseline"/>
        <w:rPr>
          <w:rFonts w:ascii="Arial" w:hAnsi="Arial" w:cs="Arial"/>
          <w:color w:val="000000"/>
          <w:spacing w:val="8"/>
        </w:rPr>
      </w:pPr>
      <w:r w:rsidRPr="00694796">
        <w:rPr>
          <w:rFonts w:ascii="Arial" w:hAnsi="Arial" w:cs="Arial"/>
          <w:color w:val="000000"/>
          <w:spacing w:val="8"/>
        </w:rPr>
        <w:t xml:space="preserve">The company’s bookings were down 94% year over year in April, </w:t>
      </w:r>
      <w:proofErr w:type="spellStart"/>
      <w:r w:rsidRPr="00694796">
        <w:rPr>
          <w:rFonts w:ascii="Arial" w:hAnsi="Arial" w:cs="Arial"/>
          <w:color w:val="000000"/>
          <w:spacing w:val="8"/>
        </w:rPr>
        <w:t>Hoplamazian</w:t>
      </w:r>
      <w:proofErr w:type="spellEnd"/>
      <w:r w:rsidRPr="00694796">
        <w:rPr>
          <w:rFonts w:ascii="Arial" w:hAnsi="Arial" w:cs="Arial"/>
          <w:color w:val="000000"/>
          <w:spacing w:val="8"/>
        </w:rPr>
        <w:t xml:space="preserve"> said, and the business environment was unrecognizable. </w:t>
      </w:r>
      <w:proofErr w:type="gramStart"/>
      <w:r w:rsidRPr="00694796">
        <w:rPr>
          <w:rFonts w:ascii="Arial" w:hAnsi="Arial" w:cs="Arial"/>
          <w:color w:val="000000"/>
          <w:spacing w:val="8"/>
        </w:rPr>
        <w:t>So</w:t>
      </w:r>
      <w:proofErr w:type="gramEnd"/>
      <w:r w:rsidRPr="00694796">
        <w:rPr>
          <w:rFonts w:ascii="Arial" w:hAnsi="Arial" w:cs="Arial"/>
          <w:color w:val="000000"/>
          <w:spacing w:val="8"/>
        </w:rPr>
        <w:t xml:space="preserve"> to lead his company through the pandemic the right way, he said his leadership team had to take a step back to get acclimated to the new and ever-changing coronavirus business landscape. </w:t>
      </w:r>
    </w:p>
    <w:p w14:paraId="16F33728" w14:textId="1E040E8C" w:rsidR="0012490F" w:rsidRPr="00694796" w:rsidRDefault="0012490F" w:rsidP="005B1D60">
      <w:pPr>
        <w:pStyle w:val="NormalWeb"/>
        <w:shd w:val="clear" w:color="auto" w:fill="FFFFFF"/>
        <w:textAlignment w:val="baseline"/>
        <w:rPr>
          <w:rFonts w:ascii="Arial" w:hAnsi="Arial" w:cs="Arial"/>
          <w:color w:val="000000"/>
          <w:spacing w:val="8"/>
          <w:shd w:val="clear" w:color="auto" w:fill="FFFFFF"/>
        </w:rPr>
      </w:pPr>
      <w:r w:rsidRPr="00694796">
        <w:rPr>
          <w:rFonts w:ascii="Arial" w:hAnsi="Arial" w:cs="Arial"/>
          <w:color w:val="000000"/>
          <w:spacing w:val="8"/>
          <w:shd w:val="clear" w:color="auto" w:fill="FFFFFF"/>
        </w:rPr>
        <w:t>The company laid off around 1,300 people at the corporate level, amounting to 35% of staff. And at the hotel level, which usually keeps 130,000 people on payroll, the layoffs, furloughs, and work leaves are still unfolding as government assistance dwindles and demand builds back up slowly. </w:t>
      </w:r>
    </w:p>
    <w:p w14:paraId="0FAD126E" w14:textId="7006F709" w:rsidR="0012490F" w:rsidRDefault="00694796" w:rsidP="0012490F">
      <w:pPr>
        <w:pStyle w:val="NormalWeb"/>
        <w:shd w:val="clear" w:color="auto" w:fill="FFFFFF"/>
        <w:textAlignment w:val="baseline"/>
        <w:rPr>
          <w:rFonts w:ascii="Helvetica" w:hAnsi="Helvetica"/>
          <w:color w:val="000000"/>
          <w:spacing w:val="8"/>
          <w:sz w:val="27"/>
          <w:szCs w:val="27"/>
        </w:rPr>
      </w:pPr>
      <w:r>
        <w:rPr>
          <w:rFonts w:ascii="Helvetica" w:hAnsi="Helvetica"/>
          <w:color w:val="000000"/>
          <w:spacing w:val="8"/>
          <w:sz w:val="27"/>
          <w:szCs w:val="27"/>
        </w:rPr>
        <w:lastRenderedPageBreak/>
        <w:t xml:space="preserve">         </w:t>
      </w:r>
      <w:r w:rsidR="0012490F">
        <w:rPr>
          <w:rFonts w:ascii="Helvetica" w:hAnsi="Helvetica"/>
          <w:color w:val="000000"/>
          <w:spacing w:val="8"/>
          <w:sz w:val="27"/>
          <w:szCs w:val="27"/>
        </w:rPr>
        <w:t xml:space="preserve">These layoffs took a serious toll on </w:t>
      </w:r>
      <w:proofErr w:type="spellStart"/>
      <w:r w:rsidR="0012490F">
        <w:rPr>
          <w:rFonts w:ascii="Helvetica" w:hAnsi="Helvetica"/>
          <w:color w:val="000000"/>
          <w:spacing w:val="8"/>
          <w:sz w:val="27"/>
          <w:szCs w:val="27"/>
        </w:rPr>
        <w:t>Hoplamazian</w:t>
      </w:r>
      <w:proofErr w:type="spellEnd"/>
      <w:r w:rsidR="0012490F">
        <w:rPr>
          <w:rFonts w:ascii="Helvetica" w:hAnsi="Helvetica"/>
          <w:color w:val="000000"/>
          <w:spacing w:val="8"/>
          <w:sz w:val="27"/>
          <w:szCs w:val="27"/>
        </w:rPr>
        <w:t>, who called it “the most difficult and challenging time that I’ve ever experienced as a person.” </w:t>
      </w:r>
    </w:p>
    <w:p w14:paraId="7DA8B563" w14:textId="77A47102" w:rsidR="0012490F" w:rsidRDefault="00694796" w:rsidP="0012490F">
      <w:pPr>
        <w:pStyle w:val="NormalWeb"/>
        <w:shd w:val="clear" w:color="auto" w:fill="FFFFFF"/>
        <w:spacing w:before="0" w:after="0"/>
        <w:textAlignment w:val="baseline"/>
        <w:rPr>
          <w:rFonts w:ascii="Helvetica" w:hAnsi="Helvetica"/>
          <w:color w:val="000000"/>
          <w:spacing w:val="8"/>
          <w:sz w:val="27"/>
          <w:szCs w:val="27"/>
        </w:rPr>
      </w:pPr>
      <w:r>
        <w:rPr>
          <w:rFonts w:ascii="Helvetica" w:hAnsi="Helvetica"/>
          <w:color w:val="000000"/>
          <w:spacing w:val="8"/>
          <w:sz w:val="27"/>
          <w:szCs w:val="27"/>
        </w:rPr>
        <w:t xml:space="preserve">          </w:t>
      </w:r>
      <w:r w:rsidR="0012490F">
        <w:rPr>
          <w:rFonts w:ascii="Helvetica" w:hAnsi="Helvetica"/>
          <w:color w:val="000000"/>
          <w:spacing w:val="8"/>
          <w:sz w:val="27"/>
          <w:szCs w:val="27"/>
        </w:rPr>
        <w:t>To deliver these decisions with as much empathy as possible, he and his leadership team made them promptly, to avoid uncertainty, and they set up a </w:t>
      </w:r>
      <w:hyperlink r:id="rId15" w:tgtFrame="_blank" w:history="1">
        <w:r w:rsidR="0012490F">
          <w:rPr>
            <w:rStyle w:val="Hyperlink"/>
            <w:rFonts w:ascii="inherit" w:eastAsiaTheme="majorEastAsia" w:hAnsi="inherit"/>
            <w:color w:val="1BAAE1"/>
            <w:spacing w:val="8"/>
            <w:sz w:val="27"/>
            <w:szCs w:val="27"/>
            <w:bdr w:val="none" w:sz="0" w:space="0" w:color="auto" w:frame="1"/>
          </w:rPr>
          <w:t>care fund</w:t>
        </w:r>
      </w:hyperlink>
      <w:r w:rsidR="0012490F">
        <w:rPr>
          <w:rFonts w:ascii="Helvetica" w:hAnsi="Helvetica"/>
          <w:color w:val="000000"/>
          <w:spacing w:val="8"/>
          <w:sz w:val="27"/>
          <w:szCs w:val="27"/>
        </w:rPr>
        <w:t> to enhance the financial safety net laid-off employees would be </w:t>
      </w:r>
      <w:hyperlink r:id="rId16" w:history="1">
        <w:r w:rsidR="0012490F">
          <w:rPr>
            <w:rStyle w:val="Hyperlink"/>
            <w:rFonts w:ascii="inherit" w:eastAsiaTheme="majorEastAsia" w:hAnsi="inherit"/>
            <w:color w:val="1BAAE1"/>
            <w:spacing w:val="8"/>
            <w:sz w:val="27"/>
            <w:szCs w:val="27"/>
            <w:bdr w:val="none" w:sz="0" w:space="0" w:color="auto" w:frame="1"/>
          </w:rPr>
          <w:t>receiving from the government</w:t>
        </w:r>
      </w:hyperlink>
      <w:r w:rsidR="0012490F">
        <w:rPr>
          <w:rFonts w:ascii="Helvetica" w:hAnsi="Helvetica"/>
          <w:color w:val="000000"/>
          <w:spacing w:val="8"/>
          <w:sz w:val="27"/>
          <w:szCs w:val="27"/>
        </w:rPr>
        <w:t>. The company also created a platform on which people could keep in touch with and support those who no longer have access to company email. </w:t>
      </w:r>
    </w:p>
    <w:p w14:paraId="4C439658" w14:textId="08AA8A70" w:rsidR="0012490F" w:rsidRDefault="00694796" w:rsidP="0012490F">
      <w:pPr>
        <w:pStyle w:val="NormalWeb"/>
        <w:shd w:val="clear" w:color="auto" w:fill="FFFFFF"/>
        <w:spacing w:before="0" w:after="0"/>
        <w:textAlignment w:val="baseline"/>
        <w:rPr>
          <w:rFonts w:ascii="Helvetica" w:hAnsi="Helvetica"/>
          <w:color w:val="000000"/>
          <w:spacing w:val="8"/>
          <w:sz w:val="27"/>
          <w:szCs w:val="27"/>
        </w:rPr>
      </w:pPr>
      <w:r>
        <w:rPr>
          <w:rFonts w:ascii="Helvetica" w:hAnsi="Helvetica"/>
          <w:color w:val="000000"/>
          <w:spacing w:val="8"/>
          <w:sz w:val="27"/>
          <w:szCs w:val="27"/>
        </w:rPr>
        <w:t xml:space="preserve">          </w:t>
      </w:r>
      <w:r w:rsidR="0012490F">
        <w:rPr>
          <w:rFonts w:ascii="Helvetica" w:hAnsi="Helvetica"/>
          <w:color w:val="000000"/>
          <w:spacing w:val="8"/>
          <w:sz w:val="27"/>
          <w:szCs w:val="27"/>
        </w:rPr>
        <w:t xml:space="preserve">On top of the coronavirus pandemic, </w:t>
      </w:r>
      <w:proofErr w:type="spellStart"/>
      <w:r w:rsidR="0012490F">
        <w:rPr>
          <w:rFonts w:ascii="Helvetica" w:hAnsi="Helvetica"/>
          <w:color w:val="000000"/>
          <w:spacing w:val="8"/>
          <w:sz w:val="27"/>
          <w:szCs w:val="27"/>
        </w:rPr>
        <w:t>Hoplamazian</w:t>
      </w:r>
      <w:proofErr w:type="spellEnd"/>
      <w:r w:rsidR="0012490F">
        <w:rPr>
          <w:rFonts w:ascii="Helvetica" w:hAnsi="Helvetica"/>
          <w:color w:val="000000"/>
          <w:spacing w:val="8"/>
          <w:sz w:val="27"/>
          <w:szCs w:val="27"/>
        </w:rPr>
        <w:t xml:space="preserve"> has also been focusing on the </w:t>
      </w:r>
      <w:hyperlink r:id="rId17" w:history="1">
        <w:r w:rsidR="0012490F">
          <w:rPr>
            <w:rStyle w:val="Hyperlink"/>
            <w:rFonts w:ascii="inherit" w:eastAsiaTheme="majorEastAsia" w:hAnsi="inherit"/>
            <w:color w:val="1BAAE1"/>
            <w:spacing w:val="8"/>
            <w:sz w:val="27"/>
            <w:szCs w:val="27"/>
            <w:bdr w:val="none" w:sz="0" w:space="0" w:color="auto" w:frame="1"/>
          </w:rPr>
          <w:t>corporate reckoning with systemic racism</w:t>
        </w:r>
      </w:hyperlink>
      <w:r w:rsidR="0012490F">
        <w:rPr>
          <w:rFonts w:ascii="Helvetica" w:hAnsi="Helvetica"/>
          <w:color w:val="000000"/>
          <w:spacing w:val="8"/>
          <w:sz w:val="27"/>
          <w:szCs w:val="27"/>
        </w:rPr>
        <w:t> spurred by George Floyd’s death and the resulting protests across the world. Around the 19:45 mark, he and Murray discuss Hyatt’s response and the personal effect the push for equity and inclusion has had on him.</w:t>
      </w:r>
    </w:p>
    <w:p w14:paraId="7174A39C" w14:textId="3A945E9C" w:rsidR="0012490F" w:rsidRDefault="00694796" w:rsidP="0012490F">
      <w:pPr>
        <w:pStyle w:val="NormalWeb"/>
        <w:shd w:val="clear" w:color="auto" w:fill="FFFFFF"/>
        <w:textAlignment w:val="baseline"/>
        <w:rPr>
          <w:rFonts w:ascii="Helvetica" w:hAnsi="Helvetica"/>
          <w:color w:val="000000"/>
          <w:spacing w:val="8"/>
          <w:sz w:val="27"/>
          <w:szCs w:val="27"/>
        </w:rPr>
      </w:pPr>
      <w:r>
        <w:rPr>
          <w:rFonts w:ascii="Helvetica" w:hAnsi="Helvetica"/>
          <w:color w:val="000000"/>
          <w:spacing w:val="8"/>
          <w:sz w:val="27"/>
          <w:szCs w:val="27"/>
        </w:rPr>
        <w:t xml:space="preserve">         </w:t>
      </w:r>
      <w:proofErr w:type="spellStart"/>
      <w:r w:rsidR="0012490F">
        <w:rPr>
          <w:rFonts w:ascii="Helvetica" w:hAnsi="Helvetica"/>
          <w:color w:val="000000"/>
          <w:spacing w:val="8"/>
          <w:sz w:val="27"/>
          <w:szCs w:val="27"/>
        </w:rPr>
        <w:t>Hoplamazian</w:t>
      </w:r>
      <w:proofErr w:type="spellEnd"/>
      <w:r w:rsidR="0012490F">
        <w:rPr>
          <w:rFonts w:ascii="Helvetica" w:hAnsi="Helvetica"/>
          <w:color w:val="000000"/>
          <w:spacing w:val="8"/>
          <w:sz w:val="27"/>
          <w:szCs w:val="27"/>
        </w:rPr>
        <w:t xml:space="preserve"> said he believes that the vulnerability that COVID-19 has created allowed the movement for equity and inclusion to prosper in a way that will have long-term effects on the business world and society at large. </w:t>
      </w:r>
    </w:p>
    <w:p w14:paraId="22B59B2C" w14:textId="3BB41805" w:rsidR="0012490F" w:rsidRDefault="0012490F" w:rsidP="0012490F">
      <w:pPr>
        <w:pStyle w:val="NormalWeb"/>
        <w:shd w:val="clear" w:color="auto" w:fill="FFFFFF"/>
        <w:textAlignment w:val="baseline"/>
        <w:rPr>
          <w:rFonts w:ascii="Helvetica" w:hAnsi="Helvetica"/>
          <w:color w:val="000000"/>
          <w:spacing w:val="8"/>
          <w:sz w:val="27"/>
          <w:szCs w:val="27"/>
        </w:rPr>
      </w:pPr>
      <w:r>
        <w:rPr>
          <w:rFonts w:ascii="Helvetica" w:hAnsi="Helvetica"/>
          <w:color w:val="000000"/>
          <w:spacing w:val="8"/>
          <w:sz w:val="27"/>
          <w:szCs w:val="27"/>
        </w:rPr>
        <w:t xml:space="preserve">“My own personal journey in this has been now—and I’m embarrassed to say this—to really understand, probably for the first time, how deep systemic racism is and also how much of an ecosystem it requires in order to rectify,” </w:t>
      </w:r>
      <w:proofErr w:type="spellStart"/>
      <w:r>
        <w:rPr>
          <w:rFonts w:ascii="Helvetica" w:hAnsi="Helvetica"/>
          <w:color w:val="000000"/>
          <w:spacing w:val="8"/>
          <w:sz w:val="27"/>
          <w:szCs w:val="27"/>
        </w:rPr>
        <w:t>Hoplamazian</w:t>
      </w:r>
      <w:proofErr w:type="spellEnd"/>
      <w:r>
        <w:rPr>
          <w:rFonts w:ascii="Helvetica" w:hAnsi="Helvetica"/>
          <w:color w:val="000000"/>
          <w:spacing w:val="8"/>
          <w:sz w:val="27"/>
          <w:szCs w:val="27"/>
        </w:rPr>
        <w:t xml:space="preserve"> said. “I think we’re seeing the whole forest now, not just the individual trees of representation or minority content in our supply </w:t>
      </w:r>
      <w:proofErr w:type="gramStart"/>
      <w:r>
        <w:rPr>
          <w:rFonts w:ascii="Helvetica" w:hAnsi="Helvetica"/>
          <w:color w:val="000000"/>
          <w:spacing w:val="8"/>
          <w:sz w:val="27"/>
          <w:szCs w:val="27"/>
        </w:rPr>
        <w:t>chain, but</w:t>
      </w:r>
      <w:proofErr w:type="gramEnd"/>
      <w:r>
        <w:rPr>
          <w:rFonts w:ascii="Helvetica" w:hAnsi="Helvetica"/>
          <w:color w:val="000000"/>
          <w:spacing w:val="8"/>
          <w:sz w:val="27"/>
          <w:szCs w:val="27"/>
        </w:rPr>
        <w:t xml:space="preserve"> seeing how this extends to our communities. And that to me is the major difference.”</w:t>
      </w:r>
    </w:p>
    <w:p w14:paraId="0F158CCC" w14:textId="6A6E10D2" w:rsidR="00134354" w:rsidRPr="00134354" w:rsidRDefault="00134354" w:rsidP="00134354">
      <w:pPr>
        <w:pStyle w:val="NormalWeb"/>
        <w:shd w:val="clear" w:color="auto" w:fill="FFFFFF"/>
        <w:spacing w:before="0" w:beforeAutospacing="0" w:after="0" w:afterAutospacing="0"/>
        <w:rPr>
          <w:rFonts w:ascii="Arial" w:hAnsi="Arial" w:cs="Arial"/>
          <w:color w:val="000000"/>
        </w:rPr>
      </w:pPr>
      <w:r>
        <w:rPr>
          <w:rFonts w:ascii="Helvetica" w:hAnsi="Helvetica"/>
          <w:color w:val="000000"/>
          <w:spacing w:val="8"/>
          <w:sz w:val="27"/>
          <w:szCs w:val="27"/>
        </w:rPr>
        <w:t xml:space="preserve">          </w:t>
      </w:r>
      <w:r w:rsidRPr="00134354">
        <w:rPr>
          <w:rFonts w:ascii="Arial" w:hAnsi="Arial" w:cs="Arial"/>
          <w:color w:val="000000"/>
        </w:rPr>
        <w:t xml:space="preserve">Mark S. </w:t>
      </w:r>
      <w:proofErr w:type="spellStart"/>
      <w:r w:rsidRPr="00134354">
        <w:rPr>
          <w:rFonts w:ascii="Arial" w:hAnsi="Arial" w:cs="Arial"/>
          <w:color w:val="000000"/>
        </w:rPr>
        <w:t>Hoplamazian</w:t>
      </w:r>
      <w:proofErr w:type="spellEnd"/>
      <w:r w:rsidRPr="00134354">
        <w:rPr>
          <w:rFonts w:ascii="Arial" w:hAnsi="Arial" w:cs="Arial"/>
          <w:color w:val="000000"/>
        </w:rPr>
        <w:t xml:space="preserve">, </w:t>
      </w:r>
      <w:r>
        <w:rPr>
          <w:rFonts w:ascii="Arial" w:hAnsi="Arial" w:cs="Arial"/>
          <w:color w:val="000000"/>
        </w:rPr>
        <w:t>also</w:t>
      </w:r>
      <w:r w:rsidRPr="00134354">
        <w:rPr>
          <w:rFonts w:ascii="Arial" w:hAnsi="Arial" w:cs="Arial"/>
          <w:color w:val="000000"/>
        </w:rPr>
        <w:t xml:space="preserve"> said, “We are very proud of what our colleagues in the Hyatt family are doing to provide care for our guests, customers, hotel owners, and the communities in which our hotels operate, as the impact of COVID-19 continues to be felt in an increasing number of communities around the world. It is in these types of circumstances that our purpose – to care for people so they can be their best – has the greatest impact.” </w:t>
      </w:r>
    </w:p>
    <w:p w14:paraId="48C71AB1" w14:textId="77777777" w:rsidR="00134354" w:rsidRPr="00134354" w:rsidRDefault="00134354" w:rsidP="00134354">
      <w:pPr>
        <w:pStyle w:val="NormalWeb"/>
        <w:shd w:val="clear" w:color="auto" w:fill="FFFFFF"/>
        <w:spacing w:before="0" w:beforeAutospacing="0" w:after="0" w:afterAutospacing="0"/>
        <w:rPr>
          <w:rFonts w:ascii="Arial" w:hAnsi="Arial" w:cs="Arial"/>
          <w:color w:val="000000"/>
        </w:rPr>
      </w:pPr>
      <w:r w:rsidRPr="00134354">
        <w:rPr>
          <w:rFonts w:ascii="Arial" w:hAnsi="Arial" w:cs="Arial"/>
          <w:color w:val="000000"/>
        </w:rPr>
        <w:t xml:space="preserve">“This is an evolving situation, and our ability to assess the financial impact of COVID-19 on our business continues to be limited due to quickly changing circumstances and uncertain consumer demand for travel. The 2020 outlook we provided with our fourth quarter earnings announcement was clearly stated as our base case excluding the impact of COVID-19. Since then, we have continued to monitor the situation and, while we remain unable at this time to quantify the full-year impact on our financial results, we believe it is appropriate to withdraw our previously announced 2020 outlook and earnings sensitivity based on Greater China RevPAR. Over the past week, we have seen the outbreak spread beyond Greater China as well as temporary travel restrictions imposed by many companies, resulting in a decrease in near-term transient bookings and an increase in near-term group </w:t>
      </w:r>
      <w:r w:rsidRPr="00134354">
        <w:rPr>
          <w:rFonts w:ascii="Arial" w:hAnsi="Arial" w:cs="Arial"/>
          <w:color w:val="000000"/>
        </w:rPr>
        <w:lastRenderedPageBreak/>
        <w:t>cancellations in North America and Europe that will impact our full-year outlook and earnings sensitivity. We continue to closely monitor the situation, and plan to provide more information during our first quarter earnings call based on the information we have available at that time.”</w:t>
      </w:r>
    </w:p>
    <w:p w14:paraId="070A5242" w14:textId="1957D511" w:rsidR="00134354" w:rsidRPr="00134354" w:rsidRDefault="00134354" w:rsidP="0012490F">
      <w:pPr>
        <w:pStyle w:val="NormalWeb"/>
        <w:shd w:val="clear" w:color="auto" w:fill="FFFFFF"/>
        <w:textAlignment w:val="baseline"/>
        <w:rPr>
          <w:rFonts w:ascii="Arial" w:hAnsi="Arial" w:cs="Arial"/>
          <w:color w:val="000000"/>
          <w:spacing w:val="8"/>
        </w:rPr>
      </w:pPr>
    </w:p>
    <w:p w14:paraId="1CAED7AB" w14:textId="77777777" w:rsidR="0012490F" w:rsidRPr="0012490F" w:rsidRDefault="0012490F" w:rsidP="005B1D60">
      <w:pPr>
        <w:pStyle w:val="NormalWeb"/>
        <w:shd w:val="clear" w:color="auto" w:fill="FFFFFF"/>
        <w:textAlignment w:val="baseline"/>
        <w:rPr>
          <w:rFonts w:ascii="Arial" w:hAnsi="Arial" w:cs="Arial"/>
          <w:color w:val="000000"/>
          <w:spacing w:val="8"/>
        </w:rPr>
      </w:pPr>
    </w:p>
    <w:p w14:paraId="13694D45" w14:textId="77777777" w:rsidR="005B1D60" w:rsidRPr="00F916EA" w:rsidRDefault="005B1D60" w:rsidP="00F916EA">
      <w:pPr>
        <w:shd w:val="clear" w:color="auto" w:fill="FFFFFF"/>
        <w:spacing w:after="0" w:line="384" w:lineRule="atLeast"/>
        <w:textAlignment w:val="baseline"/>
        <w:rPr>
          <w:rFonts w:ascii="Arial" w:eastAsia="Times New Roman" w:hAnsi="Arial" w:cs="Arial"/>
          <w:color w:val="58585A"/>
          <w:sz w:val="24"/>
          <w:szCs w:val="24"/>
          <w:lang w:eastAsia="en-GB"/>
        </w:rPr>
      </w:pPr>
    </w:p>
    <w:p w14:paraId="3ACEF11E" w14:textId="3004E4FD" w:rsidR="008D3F71" w:rsidRPr="004D33B9" w:rsidRDefault="008D3F71">
      <w:pPr>
        <w:rPr>
          <w:rFonts w:ascii="Arial" w:hAnsi="Arial" w:cs="Arial"/>
          <w:color w:val="333333"/>
          <w:sz w:val="24"/>
          <w:szCs w:val="24"/>
        </w:rPr>
      </w:pPr>
    </w:p>
    <w:p w14:paraId="4BCC0E88" w14:textId="07FD9D06" w:rsidR="008D3F71" w:rsidRPr="008D3F71" w:rsidRDefault="00134354" w:rsidP="008D3F71">
      <w:pPr>
        <w:shd w:val="clear" w:color="auto" w:fill="FFFFFF"/>
        <w:spacing w:after="150" w:line="240" w:lineRule="auto"/>
        <w:outlineLvl w:val="5"/>
        <w:rPr>
          <w:rFonts w:ascii="Arial" w:eastAsia="Times New Roman" w:hAnsi="Arial" w:cs="Arial"/>
          <w:color w:val="000000"/>
          <w:sz w:val="24"/>
          <w:szCs w:val="24"/>
          <w:lang w:eastAsia="en-GB"/>
        </w:rPr>
      </w:pPr>
      <w:r>
        <w:rPr>
          <w:rFonts w:ascii="Arial" w:eastAsia="Times New Roman" w:hAnsi="Arial" w:cs="Arial"/>
          <w:b/>
          <w:bCs/>
          <w:color w:val="000000"/>
          <w:sz w:val="24"/>
          <w:szCs w:val="24"/>
          <w:lang w:eastAsia="en-GB"/>
        </w:rPr>
        <w:t xml:space="preserve">        Conclusion:</w:t>
      </w:r>
    </w:p>
    <w:p w14:paraId="6E565BCF" w14:textId="176816F5" w:rsidR="008D3F71" w:rsidRDefault="008D3F71" w:rsidP="008D3F71">
      <w:pPr>
        <w:shd w:val="clear" w:color="auto" w:fill="FFFFFF"/>
        <w:spacing w:after="225" w:line="240" w:lineRule="auto"/>
        <w:rPr>
          <w:rFonts w:ascii="Arial" w:eastAsia="Times New Roman" w:hAnsi="Arial" w:cs="Arial"/>
          <w:color w:val="000000"/>
          <w:sz w:val="23"/>
          <w:szCs w:val="23"/>
          <w:lang w:eastAsia="en-GB"/>
        </w:rPr>
      </w:pPr>
      <w:r w:rsidRPr="008D3F71">
        <w:rPr>
          <w:rFonts w:ascii="Arial" w:eastAsia="Times New Roman" w:hAnsi="Arial" w:cs="Arial"/>
          <w:color w:val="000000"/>
          <w:sz w:val="24"/>
          <w:szCs w:val="24"/>
          <w:lang w:eastAsia="en-GB"/>
        </w:rPr>
        <w:br/>
      </w:r>
      <w:r w:rsidR="00134354">
        <w:rPr>
          <w:rFonts w:ascii="Arial" w:eastAsia="Times New Roman" w:hAnsi="Arial" w:cs="Arial"/>
          <w:color w:val="000000"/>
          <w:sz w:val="24"/>
          <w:szCs w:val="24"/>
          <w:lang w:eastAsia="en-GB"/>
        </w:rPr>
        <w:t xml:space="preserve">           </w:t>
      </w:r>
      <w:r w:rsidRPr="008D3F71">
        <w:rPr>
          <w:rFonts w:ascii="Arial" w:eastAsia="Times New Roman" w:hAnsi="Arial" w:cs="Arial"/>
          <w:color w:val="000000"/>
          <w:sz w:val="24"/>
          <w:szCs w:val="24"/>
          <w:lang w:eastAsia="en-GB"/>
        </w:rPr>
        <w:t>At no point in history has such an incident occurred, where businesses in almost 200 countries have been paralyzed due to a common factor. Only time will truly tell the </w:t>
      </w:r>
      <w:r w:rsidRPr="008D3F71">
        <w:rPr>
          <w:rFonts w:ascii="Arial" w:eastAsia="Times New Roman" w:hAnsi="Arial" w:cs="Arial"/>
          <w:color w:val="000000"/>
          <w:sz w:val="24"/>
          <w:szCs w:val="24"/>
          <w:lang w:val="en-US" w:eastAsia="en-GB"/>
        </w:rPr>
        <w:t>full </w:t>
      </w:r>
      <w:r w:rsidRPr="008D3F71">
        <w:rPr>
          <w:rFonts w:ascii="Arial" w:eastAsia="Times New Roman" w:hAnsi="Arial" w:cs="Arial"/>
          <w:color w:val="000000"/>
          <w:sz w:val="24"/>
          <w:szCs w:val="24"/>
          <w:lang w:eastAsia="en-GB"/>
        </w:rPr>
        <w:t>impact of COVID-19 on the global business scenario. The landscape of hospitality could possibly change </w:t>
      </w:r>
      <w:r w:rsidRPr="008D3F71">
        <w:rPr>
          <w:rFonts w:ascii="Arial" w:eastAsia="Times New Roman" w:hAnsi="Arial" w:cs="Arial"/>
          <w:color w:val="000000"/>
          <w:sz w:val="24"/>
          <w:szCs w:val="24"/>
          <w:lang w:val="en-US" w:eastAsia="en-GB"/>
        </w:rPr>
        <w:t>forever</w:t>
      </w:r>
      <w:r w:rsidRPr="008D3F71">
        <w:rPr>
          <w:rFonts w:ascii="Arial" w:eastAsia="Times New Roman" w:hAnsi="Arial" w:cs="Arial"/>
          <w:color w:val="000000"/>
          <w:sz w:val="24"/>
          <w:szCs w:val="24"/>
          <w:lang w:eastAsia="en-GB"/>
        </w:rPr>
        <w:t>, and in order to stay relevant</w:t>
      </w:r>
      <w:r w:rsidRPr="008D3F71">
        <w:rPr>
          <w:rFonts w:ascii="Arial" w:eastAsia="Times New Roman" w:hAnsi="Arial" w:cs="Arial"/>
          <w:color w:val="000000"/>
          <w:sz w:val="24"/>
          <w:szCs w:val="24"/>
          <w:lang w:val="en-US" w:eastAsia="en-GB"/>
        </w:rPr>
        <w:t>, </w:t>
      </w:r>
      <w:r w:rsidRPr="008D3F71">
        <w:rPr>
          <w:rFonts w:ascii="Arial" w:eastAsia="Times New Roman" w:hAnsi="Arial" w:cs="Arial"/>
          <w:color w:val="000000"/>
          <w:sz w:val="24"/>
          <w:szCs w:val="24"/>
          <w:lang w:eastAsia="en-GB"/>
        </w:rPr>
        <w:t>we must find creative ways to secure our industry. A vast amount of research on global hospitality trends is being shared on the internet, which can help inspire paradigm</w:t>
      </w:r>
      <w:r w:rsidRPr="008D3F71">
        <w:rPr>
          <w:rFonts w:ascii="Arial" w:eastAsia="Times New Roman" w:hAnsi="Arial" w:cs="Arial"/>
          <w:color w:val="000000"/>
          <w:sz w:val="24"/>
          <w:szCs w:val="24"/>
          <w:lang w:val="en-US" w:eastAsia="en-GB"/>
        </w:rPr>
        <w:t>-</w:t>
      </w:r>
      <w:r w:rsidRPr="008D3F71">
        <w:rPr>
          <w:rFonts w:ascii="Arial" w:eastAsia="Times New Roman" w:hAnsi="Arial" w:cs="Arial"/>
          <w:color w:val="000000"/>
          <w:sz w:val="24"/>
          <w:szCs w:val="24"/>
          <w:lang w:eastAsia="en-GB"/>
        </w:rPr>
        <w:t>shifting ideas. However, adoption of those ideas by the market will be key in finding the light at the end of the tunnel. It is possible that employers and governments who remain connected and</w:t>
      </w:r>
      <w:r w:rsidRPr="008D3F71">
        <w:rPr>
          <w:rFonts w:ascii="Arial" w:eastAsia="Times New Roman" w:hAnsi="Arial" w:cs="Arial"/>
          <w:color w:val="000000"/>
          <w:sz w:val="23"/>
          <w:szCs w:val="23"/>
          <w:lang w:eastAsia="en-GB"/>
        </w:rPr>
        <w:t xml:space="preserve"> </w:t>
      </w:r>
      <w:r w:rsidRPr="008D3F71">
        <w:rPr>
          <w:rFonts w:ascii="Arial" w:eastAsia="Times New Roman" w:hAnsi="Arial" w:cs="Arial"/>
          <w:color w:val="000000"/>
          <w:sz w:val="24"/>
          <w:szCs w:val="24"/>
          <w:lang w:eastAsia="en-GB"/>
        </w:rPr>
        <w:t>concerned about their resources </w:t>
      </w:r>
      <w:r w:rsidRPr="008D3F71">
        <w:rPr>
          <w:rFonts w:ascii="Arial" w:eastAsia="Times New Roman" w:hAnsi="Arial" w:cs="Arial"/>
          <w:color w:val="000000"/>
          <w:sz w:val="24"/>
          <w:szCs w:val="24"/>
          <w:lang w:val="en-US" w:eastAsia="en-GB"/>
        </w:rPr>
        <w:t>decide </w:t>
      </w:r>
      <w:r w:rsidRPr="008D3F71">
        <w:rPr>
          <w:rFonts w:ascii="Arial" w:eastAsia="Times New Roman" w:hAnsi="Arial" w:cs="Arial"/>
          <w:color w:val="000000"/>
          <w:sz w:val="24"/>
          <w:szCs w:val="24"/>
          <w:lang w:eastAsia="en-GB"/>
        </w:rPr>
        <w:t xml:space="preserve">to retain </w:t>
      </w:r>
      <w:proofErr w:type="gramStart"/>
      <w:r w:rsidRPr="008D3F71">
        <w:rPr>
          <w:rFonts w:ascii="Arial" w:eastAsia="Times New Roman" w:hAnsi="Arial" w:cs="Arial"/>
          <w:color w:val="000000"/>
          <w:sz w:val="24"/>
          <w:szCs w:val="24"/>
          <w:lang w:eastAsia="en-GB"/>
        </w:rPr>
        <w:t>a majority of</w:t>
      </w:r>
      <w:proofErr w:type="gramEnd"/>
      <w:r w:rsidRPr="008D3F71">
        <w:rPr>
          <w:rFonts w:ascii="Arial" w:eastAsia="Times New Roman" w:hAnsi="Arial" w:cs="Arial"/>
          <w:color w:val="000000"/>
          <w:sz w:val="24"/>
          <w:szCs w:val="24"/>
          <w:lang w:eastAsia="en-GB"/>
        </w:rPr>
        <w:t xml:space="preserve"> their</w:t>
      </w:r>
      <w:r w:rsidRPr="008D3F71">
        <w:rPr>
          <w:rFonts w:ascii="Arial" w:eastAsia="Times New Roman" w:hAnsi="Arial" w:cs="Arial"/>
          <w:color w:val="000000"/>
          <w:sz w:val="23"/>
          <w:szCs w:val="23"/>
          <w:lang w:eastAsia="en-GB"/>
        </w:rPr>
        <w:t xml:space="preserve"> </w:t>
      </w:r>
      <w:r w:rsidRPr="008D3F71">
        <w:rPr>
          <w:rFonts w:ascii="Arial" w:eastAsia="Times New Roman" w:hAnsi="Arial" w:cs="Arial"/>
          <w:color w:val="000000"/>
          <w:sz w:val="24"/>
          <w:szCs w:val="24"/>
          <w:lang w:eastAsia="en-GB"/>
        </w:rPr>
        <w:t>people</w:t>
      </w:r>
      <w:r w:rsidRPr="008D3F71">
        <w:rPr>
          <w:rFonts w:ascii="Arial" w:eastAsia="Times New Roman" w:hAnsi="Arial" w:cs="Arial"/>
          <w:color w:val="000000"/>
          <w:sz w:val="24"/>
          <w:szCs w:val="24"/>
          <w:lang w:val="en-US" w:eastAsia="en-GB"/>
        </w:rPr>
        <w:t>, </w:t>
      </w:r>
      <w:r w:rsidRPr="008D3F71">
        <w:rPr>
          <w:rFonts w:ascii="Arial" w:eastAsia="Times New Roman" w:hAnsi="Arial" w:cs="Arial"/>
          <w:color w:val="000000"/>
          <w:sz w:val="24"/>
          <w:szCs w:val="24"/>
          <w:lang w:eastAsia="en-GB"/>
        </w:rPr>
        <w:t>thereby reducing the stress on their HR cycle and giving them the competitive advantage</w:t>
      </w:r>
      <w:r w:rsidRPr="008D3F71">
        <w:rPr>
          <w:rFonts w:ascii="Arial" w:eastAsia="Times New Roman" w:hAnsi="Arial" w:cs="Arial"/>
          <w:color w:val="000000"/>
          <w:sz w:val="23"/>
          <w:szCs w:val="23"/>
          <w:lang w:eastAsia="en-GB"/>
        </w:rPr>
        <w:t>.</w:t>
      </w:r>
    </w:p>
    <w:p w14:paraId="0F456DE1" w14:textId="6D9492E2" w:rsidR="00AB2B5D" w:rsidRPr="008D3F71" w:rsidRDefault="00AB2B5D" w:rsidP="008D3F71">
      <w:pPr>
        <w:shd w:val="clear" w:color="auto" w:fill="FFFFFF"/>
        <w:spacing w:after="225" w:line="240" w:lineRule="auto"/>
        <w:rPr>
          <w:rFonts w:ascii="Arial" w:eastAsia="Times New Roman" w:hAnsi="Arial" w:cs="Arial"/>
          <w:color w:val="000000"/>
          <w:sz w:val="24"/>
          <w:szCs w:val="24"/>
          <w:lang w:eastAsia="en-GB"/>
        </w:rPr>
      </w:pPr>
      <w:r w:rsidRPr="00AB2B5D">
        <w:rPr>
          <w:rFonts w:ascii="Arial" w:eastAsia="Times New Roman" w:hAnsi="Arial" w:cs="Arial"/>
          <w:color w:val="000000"/>
          <w:sz w:val="24"/>
          <w:szCs w:val="24"/>
          <w:lang w:eastAsia="en-GB"/>
        </w:rPr>
        <w:t xml:space="preserve">            </w:t>
      </w:r>
      <w:r w:rsidRPr="00AB2B5D">
        <w:rPr>
          <w:rFonts w:ascii="Arial" w:hAnsi="Arial" w:cs="Arial"/>
          <w:color w:val="000000"/>
          <w:sz w:val="24"/>
          <w:szCs w:val="24"/>
          <w:shd w:val="clear" w:color="auto" w:fill="F7F7F7"/>
        </w:rPr>
        <w:t xml:space="preserve">In summary, the lodging sector has been decimated and faces more headwinds as we enter the slow winter months.  Liquidity pressures are at record highs and recovery </w:t>
      </w:r>
      <w:proofErr w:type="gramStart"/>
      <w:r w:rsidRPr="00AB2B5D">
        <w:rPr>
          <w:rFonts w:ascii="Arial" w:hAnsi="Arial" w:cs="Arial"/>
          <w:color w:val="000000"/>
          <w:sz w:val="24"/>
          <w:szCs w:val="24"/>
          <w:shd w:val="clear" w:color="auto" w:fill="F7F7F7"/>
        </w:rPr>
        <w:t>can’t</w:t>
      </w:r>
      <w:proofErr w:type="gramEnd"/>
      <w:r w:rsidRPr="00AB2B5D">
        <w:rPr>
          <w:rFonts w:ascii="Arial" w:hAnsi="Arial" w:cs="Arial"/>
          <w:color w:val="000000"/>
          <w:sz w:val="24"/>
          <w:szCs w:val="24"/>
          <w:shd w:val="clear" w:color="auto" w:fill="F7F7F7"/>
        </w:rPr>
        <w:t xml:space="preserve"> come soon enough.  Values have declined and the effects of the pandemic will likely be felt for years to come.   But public and private enterprises alike are joining forces to revive and rebuild this ever-important part of our global identity.  Extraordinary efforts of forbearance and federal stimulus are softening what would be an even more catastrophic blow to investors and operators.  Hotels are resilient and have proven time and again to recover from even the </w:t>
      </w:r>
      <w:proofErr w:type="gramStart"/>
      <w:r w:rsidRPr="00AB2B5D">
        <w:rPr>
          <w:rFonts w:ascii="Arial" w:hAnsi="Arial" w:cs="Arial"/>
          <w:color w:val="000000"/>
          <w:sz w:val="24"/>
          <w:szCs w:val="24"/>
          <w:shd w:val="clear" w:color="auto" w:fill="F7F7F7"/>
        </w:rPr>
        <w:t>most dire</w:t>
      </w:r>
      <w:proofErr w:type="gramEnd"/>
      <w:r w:rsidRPr="00AB2B5D">
        <w:rPr>
          <w:rFonts w:ascii="Arial" w:hAnsi="Arial" w:cs="Arial"/>
          <w:color w:val="000000"/>
          <w:sz w:val="24"/>
          <w:szCs w:val="24"/>
          <w:shd w:val="clear" w:color="auto" w:fill="F7F7F7"/>
        </w:rPr>
        <w:t xml:space="preserve"> market conditions.  This time will be no exception.  Values will eventually return, and travel will thrive once again.  So be patient, stay the course, and we will emerge as an even stronger, more vibrant industry than ever before.    </w:t>
      </w:r>
    </w:p>
    <w:p w14:paraId="46D196A0" w14:textId="60852A9B" w:rsidR="008D3F71" w:rsidRDefault="008D3F71">
      <w:pPr>
        <w:rPr>
          <w:rFonts w:ascii="Arial" w:hAnsi="Arial" w:cs="Arial"/>
          <w:sz w:val="24"/>
          <w:szCs w:val="24"/>
        </w:rPr>
      </w:pPr>
    </w:p>
    <w:p w14:paraId="6FC071B8" w14:textId="2D76271A" w:rsidR="00694796" w:rsidRDefault="00134354">
      <w:pPr>
        <w:rPr>
          <w:rFonts w:ascii="Arial" w:hAnsi="Arial" w:cs="Arial"/>
          <w:sz w:val="24"/>
          <w:szCs w:val="24"/>
        </w:rPr>
      </w:pPr>
      <w:r>
        <w:rPr>
          <w:rFonts w:ascii="Arial" w:hAnsi="Arial" w:cs="Arial"/>
          <w:sz w:val="24"/>
          <w:szCs w:val="24"/>
        </w:rPr>
        <w:t xml:space="preserve">       References:</w:t>
      </w:r>
    </w:p>
    <w:p w14:paraId="28C6EA23" w14:textId="55A85AAA" w:rsidR="00134354" w:rsidRDefault="00134354">
      <w:pPr>
        <w:rPr>
          <w:rFonts w:ascii="Arial" w:hAnsi="Arial" w:cs="Arial"/>
          <w:sz w:val="24"/>
          <w:szCs w:val="24"/>
        </w:rPr>
      </w:pPr>
    </w:p>
    <w:p w14:paraId="5381126D" w14:textId="4AF9126F" w:rsidR="00AB2B5D" w:rsidRPr="00AB2B5D" w:rsidRDefault="00AB2B5D" w:rsidP="00AB2B5D">
      <w:pPr>
        <w:numPr>
          <w:ilvl w:val="0"/>
          <w:numId w:val="1"/>
        </w:numPr>
        <w:spacing w:before="100" w:beforeAutospacing="1" w:after="100" w:afterAutospacing="1" w:line="240" w:lineRule="auto"/>
        <w:rPr>
          <w:rFonts w:ascii="Arial" w:eastAsia="Times New Roman" w:hAnsi="Arial" w:cs="Arial"/>
          <w:b/>
          <w:bCs/>
          <w:color w:val="333333"/>
          <w:sz w:val="24"/>
          <w:szCs w:val="24"/>
          <w:lang w:eastAsia="en-GB"/>
        </w:rPr>
      </w:pPr>
      <w:r w:rsidRPr="00AB2B5D">
        <w:rPr>
          <w:rFonts w:ascii="Arial" w:eastAsia="Times New Roman" w:hAnsi="Arial" w:cs="Arial"/>
          <w:color w:val="333333"/>
          <w:sz w:val="24"/>
          <w:szCs w:val="24"/>
          <w:lang w:eastAsia="en-GB"/>
        </w:rPr>
        <w:t xml:space="preserve">Bartik, A. </w:t>
      </w:r>
      <w:proofErr w:type="gramStart"/>
      <w:r w:rsidRPr="00AB2B5D">
        <w:rPr>
          <w:rFonts w:ascii="Arial" w:eastAsia="Times New Roman" w:hAnsi="Arial" w:cs="Arial"/>
          <w:color w:val="333333"/>
          <w:sz w:val="24"/>
          <w:szCs w:val="24"/>
          <w:lang w:eastAsia="en-GB"/>
        </w:rPr>
        <w:t>W. ,</w:t>
      </w:r>
      <w:proofErr w:type="gramEnd"/>
      <w:r w:rsidRPr="00AB2B5D">
        <w:rPr>
          <w:rFonts w:ascii="Arial" w:eastAsia="Times New Roman" w:hAnsi="Arial" w:cs="Arial"/>
          <w:color w:val="333333"/>
          <w:sz w:val="24"/>
          <w:szCs w:val="24"/>
          <w:lang w:eastAsia="en-GB"/>
        </w:rPr>
        <w:t> Bertrand, M. , Cullen, Z. B. , Glaeser, E. L. , Luca, M. , &amp; Stanton, C. T. (2020). </w:t>
      </w:r>
      <w:r w:rsidRPr="00AB2B5D">
        <w:rPr>
          <w:rFonts w:ascii="Arial" w:eastAsia="Times New Roman" w:hAnsi="Arial" w:cs="Arial"/>
          <w:i/>
          <w:iCs/>
          <w:color w:val="333333"/>
          <w:sz w:val="24"/>
          <w:szCs w:val="24"/>
          <w:lang w:eastAsia="en-GB"/>
        </w:rPr>
        <w:t>How are small businesses adjusting to COVID-19? Early evidence from a survey (No. w26989</w:t>
      </w:r>
      <w:proofErr w:type="gramStart"/>
      <w:r w:rsidRPr="00AB2B5D">
        <w:rPr>
          <w:rFonts w:ascii="Arial" w:eastAsia="Times New Roman" w:hAnsi="Arial" w:cs="Arial"/>
          <w:i/>
          <w:iCs/>
          <w:color w:val="333333"/>
          <w:sz w:val="24"/>
          <w:szCs w:val="24"/>
          <w:lang w:eastAsia="en-GB"/>
        </w:rPr>
        <w:t>)</w:t>
      </w:r>
      <w:r w:rsidRPr="00AB2B5D">
        <w:rPr>
          <w:rFonts w:ascii="Arial" w:eastAsia="Times New Roman" w:hAnsi="Arial" w:cs="Arial"/>
          <w:color w:val="333333"/>
          <w:sz w:val="24"/>
          <w:szCs w:val="24"/>
          <w:lang w:eastAsia="en-GB"/>
        </w:rPr>
        <w:t> .</w:t>
      </w:r>
      <w:proofErr w:type="gramEnd"/>
      <w:r w:rsidRPr="00AB2B5D">
        <w:rPr>
          <w:rFonts w:ascii="Arial" w:eastAsia="Times New Roman" w:hAnsi="Arial" w:cs="Arial"/>
          <w:color w:val="333333"/>
          <w:sz w:val="24"/>
          <w:szCs w:val="24"/>
          <w:lang w:eastAsia="en-GB"/>
        </w:rPr>
        <w:t> National Bureau of Economic Research. </w:t>
      </w:r>
      <w:r w:rsidRPr="00AB2B5D">
        <w:rPr>
          <w:rFonts w:ascii="Arial" w:eastAsia="Times New Roman" w:hAnsi="Arial" w:cs="Arial"/>
          <w:b/>
          <w:bCs/>
          <w:color w:val="333333"/>
          <w:sz w:val="24"/>
          <w:szCs w:val="24"/>
          <w:lang w:eastAsia="en-GB"/>
        </w:rPr>
        <w:t xml:space="preserve"> </w:t>
      </w:r>
    </w:p>
    <w:p w14:paraId="19ACCF05" w14:textId="7AE3FCD9" w:rsidR="00AB2B5D" w:rsidRPr="00AB2B5D" w:rsidRDefault="00AB2B5D" w:rsidP="00AB2B5D">
      <w:pPr>
        <w:numPr>
          <w:ilvl w:val="0"/>
          <w:numId w:val="1"/>
        </w:numPr>
        <w:spacing w:before="100" w:beforeAutospacing="1" w:after="100" w:afterAutospacing="1" w:line="240" w:lineRule="auto"/>
        <w:rPr>
          <w:rFonts w:ascii="Arial" w:eastAsia="Times New Roman" w:hAnsi="Arial" w:cs="Arial"/>
          <w:b/>
          <w:bCs/>
          <w:color w:val="333333"/>
          <w:sz w:val="24"/>
          <w:szCs w:val="24"/>
          <w:lang w:eastAsia="en-GB"/>
        </w:rPr>
      </w:pPr>
      <w:proofErr w:type="spellStart"/>
      <w:r w:rsidRPr="00AB2B5D">
        <w:rPr>
          <w:rFonts w:ascii="Arial" w:eastAsia="Times New Roman" w:hAnsi="Arial" w:cs="Arial"/>
          <w:color w:val="333333"/>
          <w:sz w:val="24"/>
          <w:szCs w:val="24"/>
          <w:lang w:eastAsia="en-GB"/>
        </w:rPr>
        <w:lastRenderedPageBreak/>
        <w:t>Gössling</w:t>
      </w:r>
      <w:proofErr w:type="spellEnd"/>
      <w:r w:rsidRPr="00AB2B5D">
        <w:rPr>
          <w:rFonts w:ascii="Arial" w:eastAsia="Times New Roman" w:hAnsi="Arial" w:cs="Arial"/>
          <w:color w:val="333333"/>
          <w:sz w:val="24"/>
          <w:szCs w:val="24"/>
          <w:lang w:eastAsia="en-GB"/>
        </w:rPr>
        <w:t>, </w:t>
      </w:r>
      <w:proofErr w:type="gramStart"/>
      <w:r w:rsidRPr="00AB2B5D">
        <w:rPr>
          <w:rFonts w:ascii="Arial" w:eastAsia="Times New Roman" w:hAnsi="Arial" w:cs="Arial"/>
          <w:color w:val="333333"/>
          <w:sz w:val="24"/>
          <w:szCs w:val="24"/>
          <w:lang w:eastAsia="en-GB"/>
        </w:rPr>
        <w:t>S. ,</w:t>
      </w:r>
      <w:proofErr w:type="gramEnd"/>
      <w:r w:rsidRPr="00AB2B5D">
        <w:rPr>
          <w:rFonts w:ascii="Arial" w:eastAsia="Times New Roman" w:hAnsi="Arial" w:cs="Arial"/>
          <w:color w:val="333333"/>
          <w:sz w:val="24"/>
          <w:szCs w:val="24"/>
          <w:lang w:eastAsia="en-GB"/>
        </w:rPr>
        <w:t> Scott, D. , &amp; Hall, C. M. (2020). Pandemics, tourism and global change: A rapid assessment of COVID-19. </w:t>
      </w:r>
      <w:r w:rsidRPr="00AB2B5D">
        <w:rPr>
          <w:rFonts w:ascii="Arial" w:eastAsia="Times New Roman" w:hAnsi="Arial" w:cs="Arial"/>
          <w:i/>
          <w:iCs/>
          <w:color w:val="333333"/>
          <w:sz w:val="24"/>
          <w:szCs w:val="24"/>
          <w:lang w:eastAsia="en-GB"/>
        </w:rPr>
        <w:t xml:space="preserve">Journal of Sustainable </w:t>
      </w:r>
      <w:proofErr w:type="gramStart"/>
      <w:r w:rsidRPr="00AB2B5D">
        <w:rPr>
          <w:rFonts w:ascii="Arial" w:eastAsia="Times New Roman" w:hAnsi="Arial" w:cs="Arial"/>
          <w:i/>
          <w:iCs/>
          <w:color w:val="333333"/>
          <w:sz w:val="24"/>
          <w:szCs w:val="24"/>
          <w:lang w:eastAsia="en-GB"/>
        </w:rPr>
        <w:t>Tourism</w:t>
      </w:r>
      <w:r w:rsidRPr="00AB2B5D">
        <w:rPr>
          <w:rFonts w:ascii="Arial" w:eastAsia="Times New Roman" w:hAnsi="Arial" w:cs="Arial"/>
          <w:color w:val="333333"/>
          <w:sz w:val="24"/>
          <w:szCs w:val="24"/>
          <w:lang w:eastAsia="en-GB"/>
        </w:rPr>
        <w:t> ,</w:t>
      </w:r>
      <w:proofErr w:type="gramEnd"/>
      <w:r w:rsidRPr="00AB2B5D">
        <w:rPr>
          <w:rFonts w:ascii="Arial" w:eastAsia="Times New Roman" w:hAnsi="Arial" w:cs="Arial"/>
          <w:color w:val="333333"/>
          <w:sz w:val="24"/>
          <w:szCs w:val="24"/>
          <w:lang w:eastAsia="en-GB"/>
        </w:rPr>
        <w:t> 1–20. </w:t>
      </w:r>
      <w:r w:rsidRPr="00AB2B5D">
        <w:rPr>
          <w:rFonts w:ascii="Arial" w:eastAsia="Times New Roman" w:hAnsi="Arial" w:cs="Arial"/>
          <w:b/>
          <w:bCs/>
          <w:color w:val="333333"/>
          <w:sz w:val="24"/>
          <w:szCs w:val="24"/>
          <w:lang w:eastAsia="en-GB"/>
        </w:rPr>
        <w:t xml:space="preserve"> </w:t>
      </w:r>
    </w:p>
    <w:p w14:paraId="158EAA1E" w14:textId="2A950DA9" w:rsidR="00AB2B5D" w:rsidRDefault="00AB2B5D" w:rsidP="00AB2B5D">
      <w:pPr>
        <w:numPr>
          <w:ilvl w:val="0"/>
          <w:numId w:val="1"/>
        </w:numPr>
        <w:spacing w:before="100" w:beforeAutospacing="1" w:after="100" w:afterAutospacing="1" w:line="240" w:lineRule="auto"/>
        <w:rPr>
          <w:rFonts w:ascii="Arial" w:eastAsia="Times New Roman" w:hAnsi="Arial" w:cs="Arial"/>
          <w:b/>
          <w:bCs/>
          <w:color w:val="333333"/>
          <w:sz w:val="24"/>
          <w:szCs w:val="24"/>
          <w:lang w:eastAsia="en-GB"/>
        </w:rPr>
      </w:pPr>
      <w:r w:rsidRPr="00AB2B5D">
        <w:rPr>
          <w:rFonts w:ascii="Arial" w:eastAsia="Times New Roman" w:hAnsi="Arial" w:cs="Arial"/>
          <w:color w:val="333333"/>
          <w:sz w:val="24"/>
          <w:szCs w:val="24"/>
          <w:lang w:eastAsia="en-GB"/>
        </w:rPr>
        <w:t>Gursoy, </w:t>
      </w:r>
      <w:proofErr w:type="gramStart"/>
      <w:r w:rsidRPr="00AB2B5D">
        <w:rPr>
          <w:rFonts w:ascii="Arial" w:eastAsia="Times New Roman" w:hAnsi="Arial" w:cs="Arial"/>
          <w:color w:val="333333"/>
          <w:sz w:val="24"/>
          <w:szCs w:val="24"/>
          <w:lang w:eastAsia="en-GB"/>
        </w:rPr>
        <w:t>D. ,</w:t>
      </w:r>
      <w:proofErr w:type="gramEnd"/>
      <w:r w:rsidRPr="00AB2B5D">
        <w:rPr>
          <w:rFonts w:ascii="Arial" w:eastAsia="Times New Roman" w:hAnsi="Arial" w:cs="Arial"/>
          <w:color w:val="333333"/>
          <w:sz w:val="24"/>
          <w:szCs w:val="24"/>
          <w:lang w:eastAsia="en-GB"/>
        </w:rPr>
        <w:t> Chi, C. G. , &amp; Chi, O. H. (2020). COVID-19 Study 2 Report: Restaurant and Hotel Industry: Restaurant and hotel customers’ sentiment analysis. </w:t>
      </w:r>
      <w:r w:rsidRPr="00AB2B5D">
        <w:rPr>
          <w:rFonts w:ascii="Arial" w:eastAsia="Times New Roman" w:hAnsi="Arial" w:cs="Arial"/>
          <w:i/>
          <w:iCs/>
          <w:color w:val="333333"/>
          <w:sz w:val="24"/>
          <w:szCs w:val="24"/>
          <w:lang w:eastAsia="en-GB"/>
        </w:rPr>
        <w:t>Would they come back? If they would, WHEN?</w:t>
      </w:r>
      <w:r w:rsidRPr="00AB2B5D">
        <w:rPr>
          <w:rFonts w:ascii="Arial" w:eastAsia="Times New Roman" w:hAnsi="Arial" w:cs="Arial"/>
          <w:color w:val="333333"/>
          <w:sz w:val="24"/>
          <w:szCs w:val="24"/>
          <w:lang w:eastAsia="en-GB"/>
        </w:rPr>
        <w:t> (Report No. 2), Carson College of Business, Washington State University. </w:t>
      </w:r>
      <w:r w:rsidRPr="00AB2B5D">
        <w:rPr>
          <w:rFonts w:ascii="Arial" w:eastAsia="Times New Roman" w:hAnsi="Arial" w:cs="Arial"/>
          <w:b/>
          <w:bCs/>
          <w:color w:val="333333"/>
          <w:sz w:val="24"/>
          <w:szCs w:val="24"/>
          <w:lang w:eastAsia="en-GB"/>
        </w:rPr>
        <w:t xml:space="preserve"> </w:t>
      </w:r>
    </w:p>
    <w:p w14:paraId="343C8C58" w14:textId="77777777" w:rsidR="00BB09CD" w:rsidRPr="00BB09CD" w:rsidRDefault="00BB09CD" w:rsidP="00BB09CD">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BB09CD">
        <w:rPr>
          <w:rFonts w:ascii="Arial" w:eastAsia="Times New Roman" w:hAnsi="Arial" w:cs="Arial"/>
          <w:b/>
          <w:bCs/>
          <w:color w:val="333333"/>
          <w:sz w:val="24"/>
          <w:szCs w:val="24"/>
          <w:lang w:eastAsia="en-GB"/>
        </w:rPr>
        <w:t>[</w:t>
      </w:r>
      <w:r w:rsidRPr="00BB09CD">
        <w:rPr>
          <w:rFonts w:ascii="Arial" w:eastAsia="Times New Roman" w:hAnsi="Arial" w:cs="Arial"/>
          <w:color w:val="333333"/>
          <w:sz w:val="24"/>
          <w:szCs w:val="24"/>
          <w:lang w:eastAsia="en-GB"/>
        </w:rPr>
        <w:t>36] Chicago Business (2020). Retrieved September 5, 2020 from https://www.chicagobusiness.com/commercial-real-estate/hyatt-posts-quarterly-loss-virus-keeping-travelers-home.</w:t>
      </w:r>
    </w:p>
    <w:p w14:paraId="11E0DE51" w14:textId="77777777" w:rsidR="00BB09CD" w:rsidRPr="00BB09CD" w:rsidRDefault="00BB09CD" w:rsidP="00BB09CD">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BB09CD">
        <w:rPr>
          <w:rFonts w:ascii="Arial" w:eastAsia="Times New Roman" w:hAnsi="Arial" w:cs="Arial"/>
          <w:color w:val="333333"/>
          <w:sz w:val="24"/>
          <w:szCs w:val="24"/>
          <w:lang w:eastAsia="en-GB"/>
        </w:rPr>
        <w:t xml:space="preserve">[37] </w:t>
      </w:r>
      <w:proofErr w:type="spellStart"/>
      <w:r w:rsidRPr="00BB09CD">
        <w:rPr>
          <w:rFonts w:ascii="Arial" w:eastAsia="Times New Roman" w:hAnsi="Arial" w:cs="Arial"/>
          <w:color w:val="333333"/>
          <w:sz w:val="24"/>
          <w:szCs w:val="24"/>
          <w:lang w:eastAsia="en-GB"/>
        </w:rPr>
        <w:t>Businesswire</w:t>
      </w:r>
      <w:proofErr w:type="spellEnd"/>
      <w:r w:rsidRPr="00BB09CD">
        <w:rPr>
          <w:rFonts w:ascii="Arial" w:eastAsia="Times New Roman" w:hAnsi="Arial" w:cs="Arial"/>
          <w:color w:val="333333"/>
          <w:sz w:val="24"/>
          <w:szCs w:val="24"/>
          <w:lang w:eastAsia="en-GB"/>
        </w:rPr>
        <w:t xml:space="preserve"> (2020). Retrieved September 5, 2020 from https://www.businesswire.com/news/home/20200506006003/en/Hyatt-Reports-First-Quarter-2020-Results.</w:t>
      </w:r>
    </w:p>
    <w:p w14:paraId="7ABD94CD" w14:textId="62CF452E" w:rsidR="00BB09CD" w:rsidRPr="00BB09CD" w:rsidRDefault="00BB09CD" w:rsidP="00BB09CD">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BB09CD">
        <w:rPr>
          <w:rFonts w:ascii="Arial" w:eastAsia="Times New Roman" w:hAnsi="Arial" w:cs="Arial"/>
          <w:color w:val="333333"/>
          <w:sz w:val="24"/>
          <w:szCs w:val="24"/>
          <w:lang w:eastAsia="en-GB"/>
        </w:rPr>
        <w:t xml:space="preserve">[38] Hospitality </w:t>
      </w:r>
      <w:proofErr w:type="gramStart"/>
      <w:r w:rsidRPr="00BB09CD">
        <w:rPr>
          <w:rFonts w:ascii="Arial" w:eastAsia="Times New Roman" w:hAnsi="Arial" w:cs="Arial"/>
          <w:color w:val="333333"/>
          <w:sz w:val="24"/>
          <w:szCs w:val="24"/>
          <w:lang w:eastAsia="en-GB"/>
        </w:rPr>
        <w:t>Net(</w:t>
      </w:r>
      <w:proofErr w:type="gramEnd"/>
      <w:r w:rsidRPr="00BB09CD">
        <w:rPr>
          <w:rFonts w:ascii="Arial" w:eastAsia="Times New Roman" w:hAnsi="Arial" w:cs="Arial"/>
          <w:color w:val="333333"/>
          <w:sz w:val="24"/>
          <w:szCs w:val="24"/>
          <w:lang w:eastAsia="en-GB"/>
        </w:rPr>
        <w:t xml:space="preserve">2020). Retrieved September 5, 2020 from https://www.hospitalitynet.org/news/4100021.html. This preprint research paper has not been peer reviewed. Electronic copy available at: </w:t>
      </w:r>
      <w:hyperlink r:id="rId18" w:history="1">
        <w:r w:rsidRPr="00BB09CD">
          <w:rPr>
            <w:rStyle w:val="Hyperlink"/>
            <w:rFonts w:ascii="Arial" w:eastAsia="Times New Roman" w:hAnsi="Arial" w:cs="Arial"/>
            <w:sz w:val="24"/>
            <w:szCs w:val="24"/>
            <w:lang w:eastAsia="en-GB"/>
          </w:rPr>
          <w:t>https://ssrn.com/abstract=3690758</w:t>
        </w:r>
      </w:hyperlink>
    </w:p>
    <w:p w14:paraId="2B278EB6" w14:textId="77777777" w:rsidR="00BB09CD" w:rsidRPr="00BB09CD" w:rsidRDefault="00BB09CD" w:rsidP="00BB09CD">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BB09CD">
        <w:rPr>
          <w:rFonts w:ascii="Arial" w:eastAsia="Times New Roman" w:hAnsi="Arial" w:cs="Arial"/>
          <w:color w:val="333333"/>
          <w:sz w:val="24"/>
          <w:szCs w:val="24"/>
          <w:lang w:eastAsia="en-GB"/>
        </w:rPr>
        <w:t xml:space="preserve">Huang, </w:t>
      </w:r>
      <w:proofErr w:type="gramStart"/>
      <w:r w:rsidRPr="00BB09CD">
        <w:rPr>
          <w:rFonts w:ascii="Arial" w:eastAsia="Times New Roman" w:hAnsi="Arial" w:cs="Arial"/>
          <w:color w:val="333333"/>
          <w:sz w:val="24"/>
          <w:szCs w:val="24"/>
          <w:lang w:eastAsia="en-GB"/>
        </w:rPr>
        <w:t>C.et.al</w:t>
      </w:r>
      <w:proofErr w:type="gramEnd"/>
      <w:r w:rsidRPr="00BB09CD">
        <w:rPr>
          <w:rFonts w:ascii="Arial" w:eastAsia="Times New Roman" w:hAnsi="Arial" w:cs="Arial"/>
          <w:color w:val="333333"/>
          <w:sz w:val="24"/>
          <w:szCs w:val="24"/>
          <w:lang w:eastAsia="en-GB"/>
        </w:rPr>
        <w:t>, (2020). Clinical features of patients infected with 2019 novel coronavirus in Wuhan. The Lancet, 395(10223), 497–506. https://doi.org/10.1016/S0140-6736(20)30183-5.</w:t>
      </w:r>
    </w:p>
    <w:p w14:paraId="279AA4B9" w14:textId="77777777" w:rsidR="00BB09CD" w:rsidRPr="00BB09CD" w:rsidRDefault="00BB09CD" w:rsidP="00BB09CD">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BB09CD">
        <w:rPr>
          <w:rFonts w:ascii="Arial" w:eastAsia="Times New Roman" w:hAnsi="Arial" w:cs="Arial"/>
          <w:color w:val="333333"/>
          <w:sz w:val="24"/>
          <w:szCs w:val="24"/>
          <w:lang w:eastAsia="en-GB"/>
        </w:rPr>
        <w:t xml:space="preserve">[2] Johns Hopkins University. (2020). Coronavirus Resource </w:t>
      </w:r>
      <w:proofErr w:type="spellStart"/>
      <w:r w:rsidRPr="00BB09CD">
        <w:rPr>
          <w:rFonts w:ascii="Arial" w:eastAsia="Times New Roman" w:hAnsi="Arial" w:cs="Arial"/>
          <w:color w:val="333333"/>
          <w:sz w:val="24"/>
          <w:szCs w:val="24"/>
          <w:lang w:eastAsia="en-GB"/>
        </w:rPr>
        <w:t>Center</w:t>
      </w:r>
      <w:proofErr w:type="spellEnd"/>
      <w:r w:rsidRPr="00BB09CD">
        <w:rPr>
          <w:rFonts w:ascii="Arial" w:eastAsia="Times New Roman" w:hAnsi="Arial" w:cs="Arial"/>
          <w:color w:val="333333"/>
          <w:sz w:val="24"/>
          <w:szCs w:val="24"/>
          <w:lang w:eastAsia="en-GB"/>
        </w:rPr>
        <w:t>. Accessed June 19, 2020 from https://coronavirus.jhu.edu/map.html.</w:t>
      </w:r>
    </w:p>
    <w:p w14:paraId="72AE276B" w14:textId="77777777" w:rsidR="00BB09CD" w:rsidRPr="00BB09CD" w:rsidRDefault="00BB09CD" w:rsidP="00BB09CD">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BB09CD">
        <w:rPr>
          <w:rFonts w:ascii="Arial" w:eastAsia="Times New Roman" w:hAnsi="Arial" w:cs="Arial"/>
          <w:color w:val="333333"/>
          <w:sz w:val="24"/>
          <w:szCs w:val="24"/>
          <w:lang w:eastAsia="en-GB"/>
        </w:rPr>
        <w:t>[3] European Centre for Disease Prevention and Control (ECDC). (2020). COVID-19 Situation update worldwide. Retrieved May 11, 2020, from https://www.ecdc.europa.eu/en/geographical-distribution-2019-ncov-cases.</w:t>
      </w:r>
    </w:p>
    <w:p w14:paraId="1E2B2863" w14:textId="77777777" w:rsidR="00BB09CD" w:rsidRPr="00BB09CD" w:rsidRDefault="00BB09CD" w:rsidP="00BB09CD">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BB09CD">
        <w:rPr>
          <w:rFonts w:ascii="Arial" w:eastAsia="Times New Roman" w:hAnsi="Arial" w:cs="Arial"/>
          <w:color w:val="333333"/>
          <w:sz w:val="24"/>
          <w:szCs w:val="24"/>
          <w:lang w:eastAsia="en-GB"/>
        </w:rPr>
        <w:t xml:space="preserve">[4] </w:t>
      </w:r>
      <w:proofErr w:type="spellStart"/>
      <w:r w:rsidRPr="00BB09CD">
        <w:rPr>
          <w:rFonts w:ascii="Arial" w:eastAsia="Times New Roman" w:hAnsi="Arial" w:cs="Arial"/>
          <w:color w:val="333333"/>
          <w:sz w:val="24"/>
          <w:szCs w:val="24"/>
          <w:lang w:eastAsia="en-GB"/>
        </w:rPr>
        <w:t>Gӧssling</w:t>
      </w:r>
      <w:proofErr w:type="spellEnd"/>
      <w:r w:rsidRPr="00BB09CD">
        <w:rPr>
          <w:rFonts w:ascii="Arial" w:eastAsia="Times New Roman" w:hAnsi="Arial" w:cs="Arial"/>
          <w:color w:val="333333"/>
          <w:sz w:val="24"/>
          <w:szCs w:val="24"/>
          <w:lang w:eastAsia="en-GB"/>
        </w:rPr>
        <w:t>, S., Scott, D., &amp; Hall, C.M., (2020). Pandemics, tourism and global change: a rapid assessment of COVID-19, Journal of Sustainable Tourism. https://doi.org/10.1080/09669582.2020.1758708.</w:t>
      </w:r>
    </w:p>
    <w:p w14:paraId="78B922D2" w14:textId="77777777" w:rsidR="00BB09CD" w:rsidRPr="00BB09CD" w:rsidRDefault="00BB09CD" w:rsidP="00BB09CD">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BB09CD">
        <w:rPr>
          <w:rFonts w:ascii="Arial" w:eastAsia="Times New Roman" w:hAnsi="Arial" w:cs="Arial"/>
          <w:color w:val="333333"/>
          <w:sz w:val="24"/>
          <w:szCs w:val="24"/>
          <w:lang w:eastAsia="en-GB"/>
        </w:rPr>
        <w:t xml:space="preserve">[5] UNWTO. (2020). Retrieved May </w:t>
      </w:r>
      <w:proofErr w:type="gramStart"/>
      <w:r w:rsidRPr="00BB09CD">
        <w:rPr>
          <w:rFonts w:ascii="Arial" w:eastAsia="Times New Roman" w:hAnsi="Arial" w:cs="Arial"/>
          <w:color w:val="333333"/>
          <w:sz w:val="24"/>
          <w:szCs w:val="24"/>
          <w:lang w:eastAsia="en-GB"/>
        </w:rPr>
        <w:t>10 ,</w:t>
      </w:r>
      <w:proofErr w:type="gramEnd"/>
      <w:r w:rsidRPr="00BB09CD">
        <w:rPr>
          <w:rFonts w:ascii="Arial" w:eastAsia="Times New Roman" w:hAnsi="Arial" w:cs="Arial"/>
          <w:color w:val="333333"/>
          <w:sz w:val="24"/>
          <w:szCs w:val="24"/>
          <w:lang w:eastAsia="en-GB"/>
        </w:rPr>
        <w:t xml:space="preserve"> 2020, from https://webunwto.s3.eu-west-1.amazonaws.com/s3fs-public/2020-03/24-03Coronavirus.pdf.</w:t>
      </w:r>
    </w:p>
    <w:p w14:paraId="7FAB26DB" w14:textId="7179CFB7" w:rsidR="00BB09CD" w:rsidRPr="00BB09CD" w:rsidRDefault="00BB09CD" w:rsidP="00BB09CD">
      <w:pPr>
        <w:numPr>
          <w:ilvl w:val="0"/>
          <w:numId w:val="1"/>
        </w:numPr>
        <w:spacing w:before="100" w:beforeAutospacing="1" w:after="100" w:afterAutospacing="1" w:line="240" w:lineRule="auto"/>
        <w:rPr>
          <w:rFonts w:ascii="Arial" w:eastAsia="Times New Roman" w:hAnsi="Arial" w:cs="Arial"/>
          <w:color w:val="333333"/>
          <w:sz w:val="24"/>
          <w:szCs w:val="24"/>
          <w:lang w:eastAsia="en-GB"/>
        </w:rPr>
      </w:pPr>
      <w:r w:rsidRPr="00BB09CD">
        <w:rPr>
          <w:rFonts w:ascii="Arial" w:eastAsia="Times New Roman" w:hAnsi="Arial" w:cs="Arial"/>
          <w:color w:val="333333"/>
          <w:sz w:val="24"/>
          <w:szCs w:val="24"/>
          <w:lang w:eastAsia="en-GB"/>
        </w:rPr>
        <w:t xml:space="preserve">[6] Campbell, A. (2020). COVID-19: Impact of coronavirus on the hotel and leisure market. Retrieved May </w:t>
      </w:r>
      <w:proofErr w:type="gramStart"/>
      <w:r w:rsidRPr="00BB09CD">
        <w:rPr>
          <w:rFonts w:ascii="Arial" w:eastAsia="Times New Roman" w:hAnsi="Arial" w:cs="Arial"/>
          <w:color w:val="333333"/>
          <w:sz w:val="24"/>
          <w:szCs w:val="24"/>
          <w:lang w:eastAsia="en-GB"/>
        </w:rPr>
        <w:t>10 ,</w:t>
      </w:r>
      <w:proofErr w:type="gramEnd"/>
      <w:r w:rsidRPr="00BB09CD">
        <w:rPr>
          <w:rFonts w:ascii="Arial" w:eastAsia="Times New Roman" w:hAnsi="Arial" w:cs="Arial"/>
          <w:color w:val="333333"/>
          <w:sz w:val="24"/>
          <w:szCs w:val="24"/>
          <w:lang w:eastAsia="en-GB"/>
        </w:rPr>
        <w:t xml:space="preserve"> 2020, from https://www.fieldfisher.com/en/insights/covid-19-impact-of-coronavirus-on-the-hotel-and-le.</w:t>
      </w:r>
    </w:p>
    <w:p w14:paraId="3339DE98" w14:textId="70A6F1CE" w:rsidR="00BB09CD" w:rsidRPr="00AB2B5D" w:rsidRDefault="00BB09CD" w:rsidP="00BB09CD">
      <w:pPr>
        <w:spacing w:before="100" w:beforeAutospacing="1" w:after="100" w:afterAutospacing="1" w:line="240" w:lineRule="auto"/>
        <w:ind w:left="360"/>
        <w:rPr>
          <w:rFonts w:ascii="Arial" w:eastAsia="Times New Roman" w:hAnsi="Arial" w:cs="Arial"/>
          <w:b/>
          <w:bCs/>
          <w:color w:val="333333"/>
          <w:sz w:val="24"/>
          <w:szCs w:val="24"/>
          <w:lang w:eastAsia="en-GB"/>
        </w:rPr>
      </w:pPr>
    </w:p>
    <w:p w14:paraId="36AB0945" w14:textId="77777777" w:rsidR="00AB2B5D" w:rsidRDefault="00AB2B5D">
      <w:pPr>
        <w:rPr>
          <w:rFonts w:ascii="Arial" w:hAnsi="Arial" w:cs="Arial"/>
          <w:sz w:val="24"/>
          <w:szCs w:val="24"/>
        </w:rPr>
      </w:pPr>
    </w:p>
    <w:p w14:paraId="16C10B6E" w14:textId="77777777" w:rsidR="00694796" w:rsidRPr="008D3F71" w:rsidRDefault="00694796">
      <w:pPr>
        <w:rPr>
          <w:rFonts w:ascii="Arial" w:hAnsi="Arial" w:cs="Arial"/>
          <w:sz w:val="24"/>
          <w:szCs w:val="24"/>
        </w:rPr>
      </w:pPr>
    </w:p>
    <w:sectPr w:rsidR="00694796" w:rsidRPr="008D3F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F26F9"/>
    <w:multiLevelType w:val="multilevel"/>
    <w:tmpl w:val="04C44DB2"/>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B86"/>
    <w:rsid w:val="0012490F"/>
    <w:rsid w:val="00134354"/>
    <w:rsid w:val="00491AD9"/>
    <w:rsid w:val="004C3BE2"/>
    <w:rsid w:val="004D33B9"/>
    <w:rsid w:val="005B1D60"/>
    <w:rsid w:val="00694796"/>
    <w:rsid w:val="008D3F71"/>
    <w:rsid w:val="00920B86"/>
    <w:rsid w:val="00AB2B5D"/>
    <w:rsid w:val="00BB09CD"/>
    <w:rsid w:val="00F91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16185"/>
  <w15:chartTrackingRefBased/>
  <w15:docId w15:val="{85594080-2F60-414B-98C2-659DA06CB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920B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8D3F7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920B86"/>
  </w:style>
  <w:style w:type="character" w:styleId="Hyperlink">
    <w:name w:val="Hyperlink"/>
    <w:basedOn w:val="DefaultParagraphFont"/>
    <w:uiPriority w:val="99"/>
    <w:unhideWhenUsed/>
    <w:rsid w:val="00920B86"/>
    <w:rPr>
      <w:color w:val="0000FF"/>
      <w:u w:val="single"/>
    </w:rPr>
  </w:style>
  <w:style w:type="character" w:customStyle="1" w:styleId="Heading2Char">
    <w:name w:val="Heading 2 Char"/>
    <w:basedOn w:val="DefaultParagraphFont"/>
    <w:link w:val="Heading2"/>
    <w:uiPriority w:val="9"/>
    <w:rsid w:val="00920B86"/>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8D3F71"/>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F916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B1D60"/>
    <w:rPr>
      <w:i/>
      <w:iCs/>
    </w:rPr>
  </w:style>
  <w:style w:type="character" w:styleId="UnresolvedMention">
    <w:name w:val="Unresolved Mention"/>
    <w:basedOn w:val="DefaultParagraphFont"/>
    <w:uiPriority w:val="99"/>
    <w:semiHidden/>
    <w:unhideWhenUsed/>
    <w:rsid w:val="00BB09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969045">
      <w:bodyDiv w:val="1"/>
      <w:marLeft w:val="0"/>
      <w:marRight w:val="0"/>
      <w:marTop w:val="0"/>
      <w:marBottom w:val="0"/>
      <w:divBdr>
        <w:top w:val="none" w:sz="0" w:space="0" w:color="auto"/>
        <w:left w:val="none" w:sz="0" w:space="0" w:color="auto"/>
        <w:bottom w:val="none" w:sz="0" w:space="0" w:color="auto"/>
        <w:right w:val="none" w:sz="0" w:space="0" w:color="auto"/>
      </w:divBdr>
    </w:div>
    <w:div w:id="251741319">
      <w:bodyDiv w:val="1"/>
      <w:marLeft w:val="0"/>
      <w:marRight w:val="0"/>
      <w:marTop w:val="0"/>
      <w:marBottom w:val="0"/>
      <w:divBdr>
        <w:top w:val="none" w:sz="0" w:space="0" w:color="auto"/>
        <w:left w:val="none" w:sz="0" w:space="0" w:color="auto"/>
        <w:bottom w:val="none" w:sz="0" w:space="0" w:color="auto"/>
        <w:right w:val="none" w:sz="0" w:space="0" w:color="auto"/>
      </w:divBdr>
    </w:div>
    <w:div w:id="345596656">
      <w:bodyDiv w:val="1"/>
      <w:marLeft w:val="0"/>
      <w:marRight w:val="0"/>
      <w:marTop w:val="0"/>
      <w:marBottom w:val="0"/>
      <w:divBdr>
        <w:top w:val="none" w:sz="0" w:space="0" w:color="auto"/>
        <w:left w:val="none" w:sz="0" w:space="0" w:color="auto"/>
        <w:bottom w:val="none" w:sz="0" w:space="0" w:color="auto"/>
        <w:right w:val="none" w:sz="0" w:space="0" w:color="auto"/>
      </w:divBdr>
    </w:div>
    <w:div w:id="1201673104">
      <w:bodyDiv w:val="1"/>
      <w:marLeft w:val="0"/>
      <w:marRight w:val="0"/>
      <w:marTop w:val="0"/>
      <w:marBottom w:val="0"/>
      <w:divBdr>
        <w:top w:val="none" w:sz="0" w:space="0" w:color="auto"/>
        <w:left w:val="none" w:sz="0" w:space="0" w:color="auto"/>
        <w:bottom w:val="none" w:sz="0" w:space="0" w:color="auto"/>
        <w:right w:val="none" w:sz="0" w:space="0" w:color="auto"/>
      </w:divBdr>
    </w:div>
    <w:div w:id="1269701404">
      <w:bodyDiv w:val="1"/>
      <w:marLeft w:val="0"/>
      <w:marRight w:val="0"/>
      <w:marTop w:val="0"/>
      <w:marBottom w:val="0"/>
      <w:divBdr>
        <w:top w:val="none" w:sz="0" w:space="0" w:color="auto"/>
        <w:left w:val="none" w:sz="0" w:space="0" w:color="auto"/>
        <w:bottom w:val="none" w:sz="0" w:space="0" w:color="auto"/>
        <w:right w:val="none" w:sz="0" w:space="0" w:color="auto"/>
      </w:divBdr>
    </w:div>
    <w:div w:id="1510829898">
      <w:bodyDiv w:val="1"/>
      <w:marLeft w:val="0"/>
      <w:marRight w:val="0"/>
      <w:marTop w:val="0"/>
      <w:marBottom w:val="0"/>
      <w:divBdr>
        <w:top w:val="none" w:sz="0" w:space="0" w:color="auto"/>
        <w:left w:val="none" w:sz="0" w:space="0" w:color="auto"/>
        <w:bottom w:val="none" w:sz="0" w:space="0" w:color="auto"/>
        <w:right w:val="none" w:sz="0" w:space="0" w:color="auto"/>
      </w:divBdr>
    </w:div>
    <w:div w:id="1737389294">
      <w:bodyDiv w:val="1"/>
      <w:marLeft w:val="0"/>
      <w:marRight w:val="0"/>
      <w:marTop w:val="0"/>
      <w:marBottom w:val="0"/>
      <w:divBdr>
        <w:top w:val="none" w:sz="0" w:space="0" w:color="auto"/>
        <w:left w:val="none" w:sz="0" w:space="0" w:color="auto"/>
        <w:bottom w:val="none" w:sz="0" w:space="0" w:color="auto"/>
        <w:right w:val="none" w:sz="0" w:space="0" w:color="auto"/>
      </w:divBdr>
    </w:div>
    <w:div w:id="1946619918">
      <w:bodyDiv w:val="1"/>
      <w:marLeft w:val="0"/>
      <w:marRight w:val="0"/>
      <w:marTop w:val="0"/>
      <w:marBottom w:val="0"/>
      <w:divBdr>
        <w:top w:val="none" w:sz="0" w:space="0" w:color="auto"/>
        <w:left w:val="none" w:sz="0" w:space="0" w:color="auto"/>
        <w:bottom w:val="none" w:sz="0" w:space="0" w:color="auto"/>
        <w:right w:val="none" w:sz="0" w:space="0" w:color="auto"/>
      </w:divBdr>
    </w:div>
    <w:div w:id="1975596835">
      <w:bodyDiv w:val="1"/>
      <w:marLeft w:val="0"/>
      <w:marRight w:val="0"/>
      <w:marTop w:val="0"/>
      <w:marBottom w:val="0"/>
      <w:divBdr>
        <w:top w:val="none" w:sz="0" w:space="0" w:color="auto"/>
        <w:left w:val="none" w:sz="0" w:space="0" w:color="auto"/>
        <w:bottom w:val="none" w:sz="0" w:space="0" w:color="auto"/>
        <w:right w:val="none" w:sz="0" w:space="0" w:color="auto"/>
      </w:divBdr>
    </w:div>
    <w:div w:id="21171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19368623.2020.1788231" TargetMode="External"/><Relationship Id="rId13" Type="http://schemas.openxmlformats.org/officeDocument/2006/relationships/hyperlink" Target="https://fortune.com/best-companies/2020/hyatt-hotels/" TargetMode="External"/><Relationship Id="rId18" Type="http://schemas.openxmlformats.org/officeDocument/2006/relationships/hyperlink" Target="https://ssrn.com/abstract=3690758" TargetMode="External"/><Relationship Id="rId3" Type="http://schemas.openxmlformats.org/officeDocument/2006/relationships/settings" Target="settings.xml"/><Relationship Id="rId7" Type="http://schemas.openxmlformats.org/officeDocument/2006/relationships/hyperlink" Target="https://www.tandfonline.com/doi/full/10.1080/10941660500363694?src=recsys" TargetMode="External"/><Relationship Id="rId12" Type="http://schemas.openxmlformats.org/officeDocument/2006/relationships/hyperlink" Target="https://app.tophotelprojects.com/brand_groups/62?lp=www.tophotel.news/lp-free-trial-chains?utm_source=Article&amp;utm_medium=Chains" TargetMode="External"/><Relationship Id="rId17" Type="http://schemas.openxmlformats.org/officeDocument/2006/relationships/hyperlink" Target="https://fortune.com/2020/07/07/how-business-can-tackle-racism-is-a-public-health-issue/" TargetMode="External"/><Relationship Id="rId2" Type="http://schemas.openxmlformats.org/officeDocument/2006/relationships/styles" Target="styles.xml"/><Relationship Id="rId16" Type="http://schemas.openxmlformats.org/officeDocument/2006/relationships/hyperlink" Target="https://fortune.com/2020/08/07/coronavirus-next-stimulus-checks-extra-unemployment-benefits-senate-democrats-republican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andfonline.com/doi/full/10.1080/10941660500363694?src=recsys" TargetMode="External"/><Relationship Id="rId11" Type="http://schemas.openxmlformats.org/officeDocument/2006/relationships/hyperlink" Target="https://www.tandfonline.com/doi/full/10.1080/19368623.2020.1788231" TargetMode="External"/><Relationship Id="rId5" Type="http://schemas.openxmlformats.org/officeDocument/2006/relationships/hyperlink" Target="https://www.tandfonline.com/doi/full/10.1080/10941660500363694?src=recsys" TargetMode="External"/><Relationship Id="rId15" Type="http://schemas.openxmlformats.org/officeDocument/2006/relationships/hyperlink" Target="https://world.hyatt.com/content/gp/en/landing/hyattcarefund.html" TargetMode="External"/><Relationship Id="rId10" Type="http://schemas.openxmlformats.org/officeDocument/2006/relationships/hyperlink" Target="https://www.tandfonline.com/doi/full/10.1080/19368623.2020.178823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andfonline.com/doi/full/10.1080/19368623.2020.1788231" TargetMode="External"/><Relationship Id="rId14" Type="http://schemas.openxmlformats.org/officeDocument/2006/relationships/hyperlink" Target="https://fortune.com/tag/leadership-ne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2824</TotalTime>
  <Pages>6</Pages>
  <Words>2348</Words>
  <Characters>13384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Ileana Grecu 1815471</dc:creator>
  <cp:keywords/>
  <dc:description/>
  <cp:lastModifiedBy>Radu Grecu (1815350)</cp:lastModifiedBy>
  <cp:revision>1</cp:revision>
  <dcterms:created xsi:type="dcterms:W3CDTF">2021-02-17T14:30:00Z</dcterms:created>
  <dcterms:modified xsi:type="dcterms:W3CDTF">2021-02-19T13:34:00Z</dcterms:modified>
</cp:coreProperties>
</file>