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F785E" w:rsidR="00E9336C" w:rsidP="00CF785E" w:rsidRDefault="00E9336C" w14:paraId="53D00014" w14:textId="000DBC1F">
      <w:pPr>
        <w:spacing w:after="160"/>
        <w:jc w:val="left"/>
      </w:pPr>
    </w:p>
    <w:p w:rsidRPr="00CF785E" w:rsidR="00E9336C" w:rsidP="00CF785E" w:rsidRDefault="00E9336C" w14:paraId="2805563C" w14:textId="77777777">
      <w:pPr>
        <w:spacing w:after="160"/>
        <w:jc w:val="left"/>
        <w:rPr>
          <w:rFonts w:cs="Arial"/>
          <w:b/>
          <w:bCs/>
          <w:lang w:val="en-IN"/>
        </w:rPr>
      </w:pPr>
    </w:p>
    <w:p w:rsidRPr="00CF785E" w:rsidR="00E9336C" w:rsidP="00CF785E" w:rsidRDefault="00E9336C" w14:paraId="432A0735" w14:textId="77777777">
      <w:pPr>
        <w:spacing w:after="160"/>
        <w:jc w:val="center"/>
        <w:rPr>
          <w:rFonts w:cs="Arial"/>
          <w:b/>
          <w:bCs/>
          <w:sz w:val="56"/>
          <w:szCs w:val="52"/>
          <w:lang w:val="en-IN"/>
        </w:rPr>
      </w:pPr>
    </w:p>
    <w:p w:rsidRPr="00E9336C" w:rsidR="00E9336C" w:rsidP="00CF785E" w:rsidRDefault="00E9336C" w14:paraId="17A00EAB" w14:textId="692ECAE1">
      <w:pPr>
        <w:spacing w:after="160"/>
        <w:jc w:val="center"/>
        <w:rPr>
          <w:rFonts w:cs="Arial"/>
          <w:b/>
          <w:bCs/>
          <w:sz w:val="56"/>
          <w:szCs w:val="52"/>
          <w:lang w:val="en-IN"/>
        </w:rPr>
      </w:pPr>
      <w:r w:rsidRPr="00E9336C">
        <w:rPr>
          <w:rFonts w:cs="Arial"/>
          <w:b/>
          <w:bCs/>
          <w:sz w:val="56"/>
          <w:szCs w:val="52"/>
          <w:lang w:val="en-IN"/>
        </w:rPr>
        <w:t>Introduction to Independent Research Skills</w:t>
      </w:r>
    </w:p>
    <w:p w:rsidRPr="00CF785E" w:rsidR="00E9336C" w:rsidP="00CF785E" w:rsidRDefault="00E9336C" w14:paraId="06156F6F" w14:textId="77777777">
      <w:pPr>
        <w:spacing w:after="160"/>
        <w:jc w:val="center"/>
        <w:rPr>
          <w:rFonts w:cs="Arial"/>
          <w:b/>
          <w:bCs/>
          <w:sz w:val="56"/>
          <w:szCs w:val="52"/>
          <w:lang w:val="en-IN"/>
        </w:rPr>
      </w:pPr>
    </w:p>
    <w:p w:rsidRPr="00CF785E" w:rsidR="00E9336C" w:rsidP="00CF785E" w:rsidRDefault="00E9336C" w14:paraId="725F8145" w14:textId="3E63648E">
      <w:pPr>
        <w:spacing w:after="160"/>
        <w:jc w:val="center"/>
        <w:rPr>
          <w:rFonts w:cs="Arial"/>
          <w:b/>
          <w:bCs/>
          <w:sz w:val="56"/>
          <w:szCs w:val="52"/>
          <w:lang w:val="en-IN"/>
        </w:rPr>
      </w:pPr>
      <w:r w:rsidRPr="00E9336C">
        <w:rPr>
          <w:rFonts w:cs="Arial"/>
          <w:b/>
          <w:bCs/>
          <w:sz w:val="56"/>
          <w:szCs w:val="52"/>
          <w:lang w:val="en-IN"/>
        </w:rPr>
        <w:t>BMHP5019</w:t>
      </w:r>
    </w:p>
    <w:p w:rsidRPr="00CF785E" w:rsidR="00E9336C" w:rsidP="00CF785E" w:rsidRDefault="00E9336C" w14:paraId="76179253" w14:textId="77777777">
      <w:pPr>
        <w:spacing w:after="160"/>
        <w:jc w:val="center"/>
        <w:rPr>
          <w:rFonts w:cs="Arial"/>
          <w:b/>
          <w:bCs/>
          <w:sz w:val="28"/>
          <w:szCs w:val="24"/>
          <w:lang w:val="en-IN"/>
        </w:rPr>
      </w:pPr>
    </w:p>
    <w:p w:rsidRPr="00CF785E" w:rsidR="00E9336C" w:rsidP="00CF785E" w:rsidRDefault="00E9336C" w14:paraId="432D75E1" w14:textId="0AF18605">
      <w:pPr>
        <w:spacing w:after="160"/>
        <w:jc w:val="center"/>
        <w:rPr>
          <w:rFonts w:cs="Arial"/>
          <w:b/>
          <w:bCs/>
          <w:sz w:val="28"/>
          <w:szCs w:val="24"/>
        </w:rPr>
      </w:pPr>
      <w:r w:rsidRPr="00CF785E">
        <w:rPr>
          <w:rFonts w:cs="Arial"/>
          <w:b/>
          <w:bCs/>
          <w:sz w:val="28"/>
          <w:szCs w:val="24"/>
        </w:rPr>
        <w:t>A Scoping Review of Early Signs of Dementia: Early Identification and Support in Care Settings</w:t>
      </w:r>
    </w:p>
    <w:p w:rsidRPr="00CF785E" w:rsidR="00E9336C" w:rsidP="00CF785E" w:rsidRDefault="00E9336C" w14:paraId="4888C512" w14:textId="77777777">
      <w:pPr>
        <w:spacing w:after="160"/>
        <w:jc w:val="center"/>
        <w:rPr>
          <w:rFonts w:cs="Arial"/>
          <w:b/>
          <w:bCs/>
          <w:sz w:val="32"/>
          <w:szCs w:val="28"/>
        </w:rPr>
      </w:pPr>
    </w:p>
    <w:p w:rsidRPr="00CF785E" w:rsidR="00E9336C" w:rsidP="00CF785E" w:rsidRDefault="00E9336C" w14:paraId="28372E93" w14:textId="77777777">
      <w:pPr>
        <w:spacing w:after="160"/>
        <w:jc w:val="center"/>
        <w:rPr>
          <w:rFonts w:cs="Arial"/>
          <w:b/>
          <w:bCs/>
          <w:sz w:val="32"/>
          <w:szCs w:val="28"/>
        </w:rPr>
      </w:pPr>
    </w:p>
    <w:p w:rsidRPr="00CF785E" w:rsidR="00E9336C" w:rsidP="00CF785E" w:rsidRDefault="00E9336C" w14:paraId="423547F4" w14:textId="7BB54A42">
      <w:pPr>
        <w:spacing w:after="160"/>
        <w:jc w:val="center"/>
        <w:rPr>
          <w:rFonts w:cs="Arial"/>
          <w:b w:val="1"/>
          <w:bCs w:val="1"/>
          <w:sz w:val="32"/>
          <w:szCs w:val="32"/>
        </w:rPr>
      </w:pPr>
      <w:r w:rsidRPr="752E42B9" w:rsidR="00E9336C">
        <w:rPr>
          <w:rFonts w:cs="Arial"/>
          <w:b w:val="1"/>
          <w:bCs w:val="1"/>
          <w:sz w:val="32"/>
          <w:szCs w:val="32"/>
        </w:rPr>
        <w:t>Student Name</w:t>
      </w:r>
      <w:r w:rsidRPr="752E42B9" w:rsidR="1142D1E7">
        <w:rPr>
          <w:rFonts w:cs="Arial"/>
          <w:b w:val="1"/>
          <w:bCs w:val="1"/>
          <w:sz w:val="32"/>
          <w:szCs w:val="32"/>
        </w:rPr>
        <w:t>: Diana Constantin</w:t>
      </w:r>
    </w:p>
    <w:p w:rsidRPr="00E9336C" w:rsidR="00E9336C" w:rsidP="00CF785E" w:rsidRDefault="00E9336C" w14:paraId="54CA20AD" w14:textId="177D20BE">
      <w:pPr>
        <w:spacing w:after="160"/>
        <w:jc w:val="center"/>
        <w:rPr>
          <w:rFonts w:cs="Arial"/>
          <w:b w:val="1"/>
          <w:bCs w:val="1"/>
          <w:sz w:val="32"/>
          <w:szCs w:val="32"/>
          <w:lang w:val="en-IN"/>
        </w:rPr>
      </w:pPr>
      <w:r w:rsidRPr="752E42B9" w:rsidR="00E9336C">
        <w:rPr>
          <w:rFonts w:cs="Arial"/>
          <w:b w:val="1"/>
          <w:bCs w:val="1"/>
          <w:sz w:val="32"/>
          <w:szCs w:val="32"/>
        </w:rPr>
        <w:t>Student ID</w:t>
      </w:r>
      <w:r w:rsidRPr="752E42B9" w:rsidR="3F76D973">
        <w:rPr>
          <w:rFonts w:cs="Arial"/>
          <w:b w:val="1"/>
          <w:bCs w:val="1"/>
          <w:sz w:val="32"/>
          <w:szCs w:val="32"/>
        </w:rPr>
        <w:t>: 2331926</w:t>
      </w:r>
    </w:p>
    <w:p w:rsidRPr="00CF785E" w:rsidR="00E9336C" w:rsidP="00CF785E" w:rsidRDefault="00E9336C" w14:paraId="4E11B3AF" w14:textId="6D9FD6EE">
      <w:pPr>
        <w:spacing w:after="160"/>
        <w:jc w:val="center"/>
        <w:rPr>
          <w:rFonts w:cs="Arial"/>
          <w:b/>
          <w:bCs/>
          <w:sz w:val="32"/>
          <w:szCs w:val="28"/>
          <w:lang w:val="en-IN"/>
        </w:rPr>
      </w:pPr>
      <w:r w:rsidRPr="00CF785E">
        <w:rPr>
          <w:rFonts w:cs="Arial"/>
          <w:b/>
          <w:bCs/>
          <w:sz w:val="32"/>
          <w:szCs w:val="28"/>
          <w:lang w:val="en-IN"/>
        </w:rPr>
        <w:br w:type="page"/>
      </w:r>
    </w:p>
    <w:sdt>
      <w:sdtPr>
        <w:rPr>
          <w:rFonts w:ascii="Arial" w:hAnsi="Arial" w:cs="Arial"/>
        </w:rPr>
        <w:id w:val="-1399211599"/>
        <w:docPartObj>
          <w:docPartGallery w:val="Table of Contents"/>
          <w:docPartUnique/>
        </w:docPartObj>
      </w:sdtPr>
      <w:sdtEndPr>
        <w:rPr>
          <w:rFonts w:ascii="Arial" w:hAnsi="Arial" w:eastAsia="Calibri" w:cs="Arial" w:eastAsiaTheme="minorAscii"/>
          <w:b w:val="1"/>
          <w:bCs w:val="1"/>
          <w:noProof/>
          <w:color w:val="auto"/>
          <w:lang w:val="en-GB"/>
        </w:rPr>
      </w:sdtEndPr>
      <w:sdtContent>
        <w:p w:rsidRPr="00CF785E" w:rsidR="008458BF" w:rsidP="00CF785E" w:rsidRDefault="008458BF" w14:paraId="77F1331A" w14:textId="42FBF0AC">
          <w:pPr>
            <w:pStyle w:val="TOCHeading"/>
            <w:spacing w:line="360" w:lineRule="auto"/>
            <w:rPr>
              <w:rFonts w:ascii="Arial" w:hAnsi="Arial" w:cs="Arial"/>
              <w:b/>
              <w:bCs/>
              <w:color w:val="auto"/>
            </w:rPr>
          </w:pPr>
          <w:r w:rsidRPr="00CF785E">
            <w:rPr>
              <w:rFonts w:ascii="Arial" w:hAnsi="Arial" w:cs="Arial"/>
              <w:b/>
              <w:bCs/>
              <w:color w:val="auto"/>
            </w:rPr>
            <w:t>Table of Contents</w:t>
          </w:r>
        </w:p>
        <w:p w:rsidR="00FB0B6A" w:rsidRDefault="008458BF" w14:paraId="668ECF80" w14:textId="5F08B70A">
          <w:pPr>
            <w:pStyle w:val="TOC1"/>
            <w:tabs>
              <w:tab w:val="right" w:leader="dot" w:pos="9016"/>
            </w:tabs>
            <w:rPr>
              <w:rFonts w:asciiTheme="minorHAnsi" w:hAnsiTheme="minorHAnsi" w:eastAsiaTheme="minorEastAsia"/>
              <w:noProof/>
              <w:kern w:val="2"/>
              <w:sz w:val="24"/>
              <w:szCs w:val="24"/>
              <w:lang w:val="en-IN" w:eastAsia="en-IN"/>
              <w14:ligatures w14:val="standardContextual"/>
            </w:rPr>
          </w:pPr>
          <w:r w:rsidRPr="00CF785E">
            <w:rPr>
              <w:rFonts w:cs="Arial"/>
            </w:rPr>
            <w:fldChar w:fldCharType="begin"/>
          </w:r>
          <w:r w:rsidRPr="00CF785E">
            <w:rPr>
              <w:rFonts w:cs="Arial"/>
            </w:rPr>
            <w:instrText xml:space="preserve"> TOC \o "1-3" \h \z \u </w:instrText>
          </w:r>
          <w:r w:rsidRPr="00CF785E">
            <w:rPr>
              <w:rFonts w:cs="Arial"/>
            </w:rPr>
            <w:fldChar w:fldCharType="separate"/>
          </w:r>
          <w:hyperlink w:history="1" w:anchor="_Toc224226860">
            <w:r w:rsidRPr="007F6C1E" w:rsidR="00FB0B6A">
              <w:rPr>
                <w:rStyle w:val="Hyperlink"/>
                <w:noProof/>
              </w:rPr>
              <w:t>1. Introduction</w:t>
            </w:r>
            <w:r w:rsidR="00FB0B6A">
              <w:rPr>
                <w:noProof/>
                <w:webHidden/>
              </w:rPr>
              <w:tab/>
            </w:r>
            <w:r w:rsidR="00FB0B6A">
              <w:rPr>
                <w:noProof/>
                <w:webHidden/>
              </w:rPr>
              <w:fldChar w:fldCharType="begin"/>
            </w:r>
            <w:r w:rsidR="00FB0B6A">
              <w:rPr>
                <w:noProof/>
                <w:webHidden/>
              </w:rPr>
              <w:instrText xml:space="preserve"> PAGEREF _Toc224226860 \h </w:instrText>
            </w:r>
            <w:r w:rsidR="00FB0B6A">
              <w:rPr>
                <w:noProof/>
                <w:webHidden/>
              </w:rPr>
            </w:r>
            <w:r w:rsidR="00FB0B6A">
              <w:rPr>
                <w:noProof/>
                <w:webHidden/>
              </w:rPr>
              <w:fldChar w:fldCharType="separate"/>
            </w:r>
            <w:r w:rsidR="00FB0B6A">
              <w:rPr>
                <w:noProof/>
                <w:webHidden/>
              </w:rPr>
              <w:t>3</w:t>
            </w:r>
            <w:r w:rsidR="00FB0B6A">
              <w:rPr>
                <w:noProof/>
                <w:webHidden/>
              </w:rPr>
              <w:fldChar w:fldCharType="end"/>
            </w:r>
          </w:hyperlink>
        </w:p>
        <w:p w:rsidR="00FB0B6A" w:rsidRDefault="00FB0B6A" w14:paraId="0FBB5E09" w14:textId="28AB9E8B">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1">
            <w:r w:rsidRPr="007F6C1E">
              <w:rPr>
                <w:rStyle w:val="Hyperlink"/>
                <w:noProof/>
              </w:rPr>
              <w:t>2. Background</w:t>
            </w:r>
            <w:r>
              <w:rPr>
                <w:noProof/>
                <w:webHidden/>
              </w:rPr>
              <w:tab/>
            </w:r>
            <w:r>
              <w:rPr>
                <w:noProof/>
                <w:webHidden/>
              </w:rPr>
              <w:fldChar w:fldCharType="begin"/>
            </w:r>
            <w:r>
              <w:rPr>
                <w:noProof/>
                <w:webHidden/>
              </w:rPr>
              <w:instrText xml:space="preserve"> PAGEREF _Toc224226861 \h </w:instrText>
            </w:r>
            <w:r>
              <w:rPr>
                <w:noProof/>
                <w:webHidden/>
              </w:rPr>
            </w:r>
            <w:r>
              <w:rPr>
                <w:noProof/>
                <w:webHidden/>
              </w:rPr>
              <w:fldChar w:fldCharType="separate"/>
            </w:r>
            <w:r>
              <w:rPr>
                <w:noProof/>
                <w:webHidden/>
              </w:rPr>
              <w:t>5</w:t>
            </w:r>
            <w:r>
              <w:rPr>
                <w:noProof/>
                <w:webHidden/>
              </w:rPr>
              <w:fldChar w:fldCharType="end"/>
            </w:r>
          </w:hyperlink>
        </w:p>
        <w:p w:rsidR="00FB0B6A" w:rsidRDefault="00FB0B6A" w14:paraId="22132E67" w14:textId="75A9B14C">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2">
            <w:r w:rsidRPr="007F6C1E">
              <w:rPr>
                <w:rStyle w:val="Hyperlink"/>
                <w:noProof/>
              </w:rPr>
              <w:t>3. Methods</w:t>
            </w:r>
            <w:r>
              <w:rPr>
                <w:noProof/>
                <w:webHidden/>
              </w:rPr>
              <w:tab/>
            </w:r>
            <w:r>
              <w:rPr>
                <w:noProof/>
                <w:webHidden/>
              </w:rPr>
              <w:fldChar w:fldCharType="begin"/>
            </w:r>
            <w:r>
              <w:rPr>
                <w:noProof/>
                <w:webHidden/>
              </w:rPr>
              <w:instrText xml:space="preserve"> PAGEREF _Toc224226862 \h </w:instrText>
            </w:r>
            <w:r>
              <w:rPr>
                <w:noProof/>
                <w:webHidden/>
              </w:rPr>
            </w:r>
            <w:r>
              <w:rPr>
                <w:noProof/>
                <w:webHidden/>
              </w:rPr>
              <w:fldChar w:fldCharType="separate"/>
            </w:r>
            <w:r>
              <w:rPr>
                <w:noProof/>
                <w:webHidden/>
              </w:rPr>
              <w:t>8</w:t>
            </w:r>
            <w:r>
              <w:rPr>
                <w:noProof/>
                <w:webHidden/>
              </w:rPr>
              <w:fldChar w:fldCharType="end"/>
            </w:r>
          </w:hyperlink>
        </w:p>
        <w:p w:rsidR="00FB0B6A" w:rsidRDefault="00FB0B6A" w14:paraId="54E7E28F" w14:textId="49A038F3">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3">
            <w:r w:rsidRPr="007F6C1E">
              <w:rPr>
                <w:rStyle w:val="Hyperlink"/>
                <w:noProof/>
              </w:rPr>
              <w:t>4. Results</w:t>
            </w:r>
            <w:r>
              <w:rPr>
                <w:noProof/>
                <w:webHidden/>
              </w:rPr>
              <w:tab/>
            </w:r>
            <w:r>
              <w:rPr>
                <w:noProof/>
                <w:webHidden/>
              </w:rPr>
              <w:fldChar w:fldCharType="begin"/>
            </w:r>
            <w:r>
              <w:rPr>
                <w:noProof/>
                <w:webHidden/>
              </w:rPr>
              <w:instrText xml:space="preserve"> PAGEREF _Toc224226863 \h </w:instrText>
            </w:r>
            <w:r>
              <w:rPr>
                <w:noProof/>
                <w:webHidden/>
              </w:rPr>
            </w:r>
            <w:r>
              <w:rPr>
                <w:noProof/>
                <w:webHidden/>
              </w:rPr>
              <w:fldChar w:fldCharType="separate"/>
            </w:r>
            <w:r>
              <w:rPr>
                <w:noProof/>
                <w:webHidden/>
              </w:rPr>
              <w:t>10</w:t>
            </w:r>
            <w:r>
              <w:rPr>
                <w:noProof/>
                <w:webHidden/>
              </w:rPr>
              <w:fldChar w:fldCharType="end"/>
            </w:r>
          </w:hyperlink>
        </w:p>
        <w:p w:rsidR="00FB0B6A" w:rsidRDefault="00FB0B6A" w14:paraId="5EEB6A2E" w14:textId="2B44674E">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4">
            <w:r w:rsidRPr="007F6C1E">
              <w:rPr>
                <w:rStyle w:val="Hyperlink"/>
                <w:noProof/>
              </w:rPr>
              <w:t>5. Discussion</w:t>
            </w:r>
            <w:r>
              <w:rPr>
                <w:noProof/>
                <w:webHidden/>
              </w:rPr>
              <w:tab/>
            </w:r>
            <w:r>
              <w:rPr>
                <w:noProof/>
                <w:webHidden/>
              </w:rPr>
              <w:fldChar w:fldCharType="begin"/>
            </w:r>
            <w:r>
              <w:rPr>
                <w:noProof/>
                <w:webHidden/>
              </w:rPr>
              <w:instrText xml:space="preserve"> PAGEREF _Toc224226864 \h </w:instrText>
            </w:r>
            <w:r>
              <w:rPr>
                <w:noProof/>
                <w:webHidden/>
              </w:rPr>
            </w:r>
            <w:r>
              <w:rPr>
                <w:noProof/>
                <w:webHidden/>
              </w:rPr>
              <w:fldChar w:fldCharType="separate"/>
            </w:r>
            <w:r>
              <w:rPr>
                <w:noProof/>
                <w:webHidden/>
              </w:rPr>
              <w:t>13</w:t>
            </w:r>
            <w:r>
              <w:rPr>
                <w:noProof/>
                <w:webHidden/>
              </w:rPr>
              <w:fldChar w:fldCharType="end"/>
            </w:r>
          </w:hyperlink>
        </w:p>
        <w:p w:rsidR="00FB0B6A" w:rsidRDefault="00FB0B6A" w14:paraId="08554593" w14:textId="68ACB75B">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5">
            <w:r w:rsidRPr="007F6C1E">
              <w:rPr>
                <w:rStyle w:val="Hyperlink"/>
                <w:noProof/>
              </w:rPr>
              <w:t>6. Conclusion and Recommendations</w:t>
            </w:r>
            <w:r>
              <w:rPr>
                <w:noProof/>
                <w:webHidden/>
              </w:rPr>
              <w:tab/>
            </w:r>
            <w:r>
              <w:rPr>
                <w:noProof/>
                <w:webHidden/>
              </w:rPr>
              <w:fldChar w:fldCharType="begin"/>
            </w:r>
            <w:r>
              <w:rPr>
                <w:noProof/>
                <w:webHidden/>
              </w:rPr>
              <w:instrText xml:space="preserve"> PAGEREF _Toc224226865 \h </w:instrText>
            </w:r>
            <w:r>
              <w:rPr>
                <w:noProof/>
                <w:webHidden/>
              </w:rPr>
            </w:r>
            <w:r>
              <w:rPr>
                <w:noProof/>
                <w:webHidden/>
              </w:rPr>
              <w:fldChar w:fldCharType="separate"/>
            </w:r>
            <w:r>
              <w:rPr>
                <w:noProof/>
                <w:webHidden/>
              </w:rPr>
              <w:t>15</w:t>
            </w:r>
            <w:r>
              <w:rPr>
                <w:noProof/>
                <w:webHidden/>
              </w:rPr>
              <w:fldChar w:fldCharType="end"/>
            </w:r>
          </w:hyperlink>
        </w:p>
        <w:p w:rsidR="00FB0B6A" w:rsidRDefault="00FB0B6A" w14:paraId="4A5ACA3B" w14:textId="1F62B36B">
          <w:pPr>
            <w:pStyle w:val="TOC1"/>
            <w:tabs>
              <w:tab w:val="right" w:leader="dot" w:pos="9016"/>
            </w:tabs>
            <w:rPr>
              <w:rFonts w:asciiTheme="minorHAnsi" w:hAnsiTheme="minorHAnsi" w:eastAsiaTheme="minorEastAsia"/>
              <w:noProof/>
              <w:kern w:val="2"/>
              <w:sz w:val="24"/>
              <w:szCs w:val="24"/>
              <w:lang w:val="en-IN" w:eastAsia="en-IN"/>
              <w14:ligatures w14:val="standardContextual"/>
            </w:rPr>
          </w:pPr>
          <w:hyperlink w:history="1" w:anchor="_Toc224226866">
            <w:r w:rsidRPr="007F6C1E">
              <w:rPr>
                <w:rStyle w:val="Hyperlink"/>
                <w:noProof/>
              </w:rPr>
              <w:t>References</w:t>
            </w:r>
            <w:r>
              <w:rPr>
                <w:noProof/>
                <w:webHidden/>
              </w:rPr>
              <w:tab/>
            </w:r>
            <w:r>
              <w:rPr>
                <w:noProof/>
                <w:webHidden/>
              </w:rPr>
              <w:fldChar w:fldCharType="begin"/>
            </w:r>
            <w:r>
              <w:rPr>
                <w:noProof/>
                <w:webHidden/>
              </w:rPr>
              <w:instrText xml:space="preserve"> PAGEREF _Toc224226866 \h </w:instrText>
            </w:r>
            <w:r>
              <w:rPr>
                <w:noProof/>
                <w:webHidden/>
              </w:rPr>
            </w:r>
            <w:r>
              <w:rPr>
                <w:noProof/>
                <w:webHidden/>
              </w:rPr>
              <w:fldChar w:fldCharType="separate"/>
            </w:r>
            <w:r>
              <w:rPr>
                <w:noProof/>
                <w:webHidden/>
              </w:rPr>
              <w:t>16</w:t>
            </w:r>
            <w:r>
              <w:rPr>
                <w:noProof/>
                <w:webHidden/>
              </w:rPr>
              <w:fldChar w:fldCharType="end"/>
            </w:r>
          </w:hyperlink>
        </w:p>
        <w:p w:rsidRPr="008E5D6E" w:rsidR="008458BF" w:rsidP="00CF785E" w:rsidRDefault="008458BF" w14:paraId="7B426C45" w14:textId="180D0B42">
          <w:pPr>
            <w:rPr>
              <w:rFonts w:cs="Arial"/>
              <w:b/>
              <w:bCs/>
              <w:noProof/>
              <w:sz w:val="32"/>
              <w:szCs w:val="32"/>
            </w:rPr>
          </w:pPr>
          <w:r w:rsidRPr="00CF785E">
            <w:rPr>
              <w:rFonts w:cs="Arial"/>
              <w:b/>
              <w:bCs/>
              <w:noProof/>
            </w:rPr>
            <w:fldChar w:fldCharType="end"/>
          </w:r>
          <w:r w:rsidRPr="008E5D6E" w:rsidR="008E5D6E">
            <w:rPr>
              <w:rFonts w:cs="Arial"/>
              <w:b/>
              <w:bCs/>
              <w:noProof/>
              <w:sz w:val="32"/>
              <w:szCs w:val="32"/>
            </w:rPr>
            <w:t>List of Tables</w:t>
          </w:r>
        </w:p>
      </w:sdtContent>
    </w:sdt>
    <w:p w:rsidR="008E5D6E" w:rsidRDefault="008E5D6E" w14:paraId="1F6AA6D9" w14:textId="57825C6D">
      <w:pPr>
        <w:pStyle w:val="TableofFigures"/>
        <w:tabs>
          <w:tab w:val="right" w:leader="dot" w:pos="9016"/>
        </w:tabs>
        <w:rPr>
          <w:noProof/>
        </w:rPr>
      </w:pPr>
      <w:r>
        <w:rPr>
          <w:rFonts w:cs="Arial"/>
        </w:rPr>
        <w:fldChar w:fldCharType="begin"/>
      </w:r>
      <w:r>
        <w:rPr>
          <w:rFonts w:cs="Arial"/>
        </w:rPr>
        <w:instrText xml:space="preserve"> TOC \h \z \c "Table" </w:instrText>
      </w:r>
      <w:r>
        <w:rPr>
          <w:rFonts w:cs="Arial"/>
        </w:rPr>
        <w:fldChar w:fldCharType="separate"/>
      </w:r>
      <w:hyperlink w:history="1" w:anchor="_Toc224226577">
        <w:r w:rsidRPr="00C63BB2">
          <w:rPr>
            <w:rStyle w:val="Hyperlink"/>
            <w:rFonts w:cs="Arial"/>
            <w:noProof/>
          </w:rPr>
          <w:t>Table 1: Summary of Selected Studies</w:t>
        </w:r>
        <w:r>
          <w:rPr>
            <w:noProof/>
            <w:webHidden/>
          </w:rPr>
          <w:tab/>
        </w:r>
        <w:r>
          <w:rPr>
            <w:noProof/>
            <w:webHidden/>
          </w:rPr>
          <w:fldChar w:fldCharType="begin"/>
        </w:r>
        <w:r>
          <w:rPr>
            <w:noProof/>
            <w:webHidden/>
          </w:rPr>
          <w:instrText xml:space="preserve"> PAGEREF _Toc224226577 \h </w:instrText>
        </w:r>
        <w:r>
          <w:rPr>
            <w:noProof/>
            <w:webHidden/>
          </w:rPr>
        </w:r>
        <w:r>
          <w:rPr>
            <w:noProof/>
            <w:webHidden/>
          </w:rPr>
          <w:fldChar w:fldCharType="separate"/>
        </w:r>
        <w:r>
          <w:rPr>
            <w:noProof/>
            <w:webHidden/>
          </w:rPr>
          <w:t>10</w:t>
        </w:r>
        <w:r>
          <w:rPr>
            <w:noProof/>
            <w:webHidden/>
          </w:rPr>
          <w:fldChar w:fldCharType="end"/>
        </w:r>
      </w:hyperlink>
    </w:p>
    <w:p w:rsidRPr="00CF785E" w:rsidR="008E5D6E" w:rsidP="00CF785E" w:rsidRDefault="008E5D6E" w14:paraId="166CFD25" w14:textId="598FA58D">
      <w:pPr>
        <w:rPr>
          <w:rFonts w:cs="Arial"/>
        </w:rPr>
      </w:pPr>
      <w:r>
        <w:rPr>
          <w:rFonts w:cs="Arial"/>
        </w:rPr>
        <w:fldChar w:fldCharType="end"/>
      </w:r>
    </w:p>
    <w:p w:rsidRPr="00CF785E" w:rsidR="00E9336C" w:rsidP="00CF785E" w:rsidRDefault="00E9336C" w14:paraId="6C5F8C90" w14:textId="0225B371">
      <w:pPr>
        <w:spacing w:after="160"/>
        <w:jc w:val="left"/>
        <w:rPr>
          <w:rFonts w:cs="Arial"/>
          <w:b/>
          <w:bCs/>
          <w:lang w:val="en-IN"/>
        </w:rPr>
      </w:pPr>
    </w:p>
    <w:p w:rsidRPr="00CF785E" w:rsidR="00E9336C" w:rsidP="00CF785E" w:rsidRDefault="00E9336C" w14:paraId="30AE54DA" w14:textId="0C748002">
      <w:pPr>
        <w:spacing w:after="160"/>
        <w:jc w:val="left"/>
        <w:rPr>
          <w:rFonts w:cs="Arial"/>
          <w:b/>
          <w:bCs/>
          <w:lang w:val="en-IN"/>
        </w:rPr>
      </w:pPr>
      <w:r w:rsidRPr="00CF785E">
        <w:rPr>
          <w:rFonts w:cs="Arial"/>
          <w:b/>
          <w:bCs/>
          <w:lang w:val="en-IN"/>
        </w:rPr>
        <w:br w:type="page"/>
      </w:r>
    </w:p>
    <w:p w:rsidRPr="00CF785E" w:rsidR="00E66D74" w:rsidP="00CF785E" w:rsidRDefault="0077067D" w14:paraId="28C7D8A4" w14:textId="18272475">
      <w:pPr>
        <w:pStyle w:val="Heading1"/>
      </w:pPr>
      <w:bookmarkStart w:name="_Toc224226860" w:id="0"/>
      <w:r w:rsidRPr="00CF785E">
        <w:lastRenderedPageBreak/>
        <w:t xml:space="preserve">1. </w:t>
      </w:r>
      <w:r w:rsidRPr="00CF785E" w:rsidR="00E66D74">
        <w:t>Introduction</w:t>
      </w:r>
      <w:bookmarkEnd w:id="0"/>
    </w:p>
    <w:p w:rsidRPr="00CF785E" w:rsidR="009265E4" w:rsidP="00CF785E" w:rsidRDefault="009265E4" w14:paraId="2F2A2310" w14:textId="556BEA3C">
      <w:pPr>
        <w:rPr>
          <w:rFonts w:cs="Arial"/>
        </w:rPr>
      </w:pPr>
      <w:r w:rsidRPr="00CF785E">
        <w:rPr>
          <w:rFonts w:cs="Arial"/>
        </w:rPr>
        <w:t xml:space="preserve">Dementia is a progressive neurocognitive disease that is defined by impairment of memory, reasoning, language, and independence to perform daily functions. </w:t>
      </w:r>
      <w:r w:rsidRPr="00CF785E">
        <w:rPr>
          <w:rFonts w:cs="Arial"/>
        </w:rPr>
        <w:t>Nevertheless, i</w:t>
      </w:r>
      <w:r w:rsidRPr="00CF785E">
        <w:rPr>
          <w:rFonts w:cs="Arial"/>
        </w:rPr>
        <w:t xml:space="preserve">t is not a </w:t>
      </w:r>
      <w:proofErr w:type="gramStart"/>
      <w:r w:rsidRPr="00CF785E">
        <w:rPr>
          <w:rFonts w:cs="Arial"/>
        </w:rPr>
        <w:t>disease</w:t>
      </w:r>
      <w:proofErr w:type="gramEnd"/>
      <w:r w:rsidRPr="00CF785E">
        <w:rPr>
          <w:rFonts w:cs="Arial"/>
        </w:rPr>
        <w:t xml:space="preserve"> but a general term used to describe nervous system disorders that impair cognitive impairment and daily living skills (Taylor, 2020; Waldemar and Burns, 2017). With the </w:t>
      </w:r>
      <w:r w:rsidR="007E3D00">
        <w:rPr>
          <w:rFonts w:cs="Arial"/>
        </w:rPr>
        <w:t>progression</w:t>
      </w:r>
      <w:r w:rsidRPr="00CF785E">
        <w:rPr>
          <w:rFonts w:cs="Arial"/>
        </w:rPr>
        <w:t xml:space="preserve"> of dementia, the person might become </w:t>
      </w:r>
      <w:r w:rsidRPr="00CF785E" w:rsidR="000D5131">
        <w:rPr>
          <w:rFonts w:cs="Arial"/>
        </w:rPr>
        <w:t>increasingly</w:t>
      </w:r>
      <w:r w:rsidRPr="00CF785E">
        <w:rPr>
          <w:rFonts w:cs="Arial"/>
        </w:rPr>
        <w:t xml:space="preserve"> challenged in communication, decision-making, and daily activities, and such issues may demand </w:t>
      </w:r>
      <w:r w:rsidRPr="00CF785E" w:rsidR="00674858">
        <w:rPr>
          <w:rFonts w:cs="Arial"/>
        </w:rPr>
        <w:t>more care</w:t>
      </w:r>
      <w:r w:rsidRPr="00CF785E">
        <w:rPr>
          <w:rFonts w:cs="Arial"/>
        </w:rPr>
        <w:t xml:space="preserve"> and support. These effects have made dementia a major challenge to health and social care systems across the globe.</w:t>
      </w:r>
    </w:p>
    <w:p w:rsidRPr="00CF785E" w:rsidR="009265E4" w:rsidP="00CF785E" w:rsidRDefault="009265E4" w14:paraId="7E8FF539" w14:textId="02D80811">
      <w:pPr>
        <w:spacing w:after="160"/>
        <w:rPr>
          <w:rFonts w:cs="Arial"/>
        </w:rPr>
      </w:pPr>
      <w:r w:rsidRPr="00CF785E">
        <w:rPr>
          <w:rFonts w:cs="Arial"/>
        </w:rPr>
        <w:t>The increasing rate of dementia is directly related to the demographic trend in the world</w:t>
      </w:r>
      <w:r w:rsidRPr="00CF785E" w:rsidR="000D5131">
        <w:rPr>
          <w:rFonts w:cs="Arial"/>
        </w:rPr>
        <w:t>,</w:t>
      </w:r>
      <w:r w:rsidRPr="00CF785E">
        <w:rPr>
          <w:rFonts w:cs="Arial"/>
        </w:rPr>
        <w:t xml:space="preserve"> especially the ageing population. The positive healthcare and living conditions have seen a rise in life expectancy, with older people constituting a high percentage of the population in most societies. According to Livingston et al. (2020), over 55 million individuals are already living with dementia all over the world, and the figure will increase dramatically in the next few decades. This rising prevalence imposes </w:t>
      </w:r>
      <w:r w:rsidRPr="00CF785E" w:rsidR="000D5131">
        <w:rPr>
          <w:rFonts w:cs="Arial"/>
        </w:rPr>
        <w:t xml:space="preserve">a </w:t>
      </w:r>
      <w:r w:rsidRPr="00CF785E">
        <w:rPr>
          <w:rFonts w:cs="Arial"/>
        </w:rPr>
        <w:t xml:space="preserve">significant strain </w:t>
      </w:r>
      <w:r w:rsidRPr="00CF785E" w:rsidR="000D5131">
        <w:rPr>
          <w:rFonts w:cs="Arial"/>
        </w:rPr>
        <w:t>on</w:t>
      </w:r>
      <w:r w:rsidRPr="00CF785E">
        <w:rPr>
          <w:rFonts w:cs="Arial"/>
        </w:rPr>
        <w:t xml:space="preserve"> healthcare, long-term care units and informal caregivers. As a result, better identification and treatment of dementia has been given an agenda in healthcare policy and clinical practice.</w:t>
      </w:r>
    </w:p>
    <w:p w:rsidRPr="00CF785E" w:rsidR="009265E4" w:rsidP="00CF785E" w:rsidRDefault="009265E4" w14:paraId="73BF98CB" w14:textId="0D88AFE1">
      <w:pPr>
        <w:spacing w:after="160"/>
        <w:rPr>
          <w:rFonts w:cs="Arial"/>
        </w:rPr>
      </w:pPr>
      <w:r w:rsidRPr="00CF785E">
        <w:rPr>
          <w:rFonts w:cs="Arial"/>
        </w:rPr>
        <w:t xml:space="preserve">Early detection of cognitive impairment is one of the most important strategies </w:t>
      </w:r>
      <w:r w:rsidRPr="00CF785E" w:rsidR="00674858">
        <w:rPr>
          <w:rFonts w:cs="Arial"/>
        </w:rPr>
        <w:t>for</w:t>
      </w:r>
      <w:r w:rsidRPr="00CF785E">
        <w:rPr>
          <w:rFonts w:cs="Arial"/>
        </w:rPr>
        <w:t xml:space="preserve"> enhancing dementia care. Early diagnosis can enable individuals and families to obtain the right medical treatment, support services, and care planning before the symptoms have a serious effect on daily functioning. Evidence indicates that a prompt diagnosis could contribute to the increased length of independence and better general quality of life (Livingston et al., 2020). Nevertheless, regardless of such possible advantages, dementia is frequently diagnosed at quite late stages, in part due to mild symptoms at the initial stages, which can be challenging to identify since they are </w:t>
      </w:r>
      <w:r w:rsidRPr="00CF785E" w:rsidR="000D5131">
        <w:rPr>
          <w:rFonts w:cs="Arial"/>
        </w:rPr>
        <w:t>like</w:t>
      </w:r>
      <w:r w:rsidRPr="00CF785E">
        <w:rPr>
          <w:rFonts w:cs="Arial"/>
        </w:rPr>
        <w:t xml:space="preserve"> age-related cognitive impairments (Rasmussen and Langerman, 2019).</w:t>
      </w:r>
    </w:p>
    <w:p w:rsidRPr="00CF785E" w:rsidR="009265E4" w:rsidP="00CF785E" w:rsidRDefault="009265E4" w14:paraId="1855A526" w14:textId="4CB61665">
      <w:pPr>
        <w:spacing w:after="160"/>
        <w:rPr>
          <w:rFonts w:cs="Arial"/>
        </w:rPr>
      </w:pPr>
      <w:r w:rsidRPr="00CF785E">
        <w:rPr>
          <w:rFonts w:cs="Arial"/>
        </w:rPr>
        <w:t>This research paper will use a scoping review methodology in the investigation of the existing information on the early manifestations of dementia and their recognition and enabling through health and social care systems. A scoping review is a research approach that is applied to map the existing evidence on a specific topic</w:t>
      </w:r>
      <w:r w:rsidRPr="00CF785E" w:rsidR="000D5131">
        <w:rPr>
          <w:rFonts w:cs="Arial"/>
        </w:rPr>
        <w:t>,</w:t>
      </w:r>
      <w:r w:rsidRPr="00CF785E">
        <w:rPr>
          <w:rFonts w:cs="Arial"/>
        </w:rPr>
        <w:t xml:space="preserve"> identify the essential themes in the literature and determine the areas that might need additional research. In contrast to systematic reviews, which often present a very limited set of clinical questions, scoping reviews are especially practical in investigating a multifaceted health problem where evidence can be </w:t>
      </w:r>
      <w:r w:rsidRPr="00CF785E" w:rsidR="000D5131">
        <w:rPr>
          <w:rFonts w:cs="Arial"/>
        </w:rPr>
        <w:t>heterogeneous</w:t>
      </w:r>
      <w:r w:rsidRPr="00CF785E">
        <w:rPr>
          <w:rFonts w:cs="Arial"/>
        </w:rPr>
        <w:t xml:space="preserve"> or immature.</w:t>
      </w:r>
    </w:p>
    <w:p w:rsidRPr="00CF785E" w:rsidR="0077067D" w:rsidP="00CF785E" w:rsidRDefault="0077067D" w14:paraId="6292CAB6" w14:textId="2D50FBA2">
      <w:pPr>
        <w:spacing w:after="160"/>
        <w:rPr>
          <w:rFonts w:cs="Arial"/>
          <w:b/>
          <w:bCs/>
          <w:lang w:val="en-IN"/>
        </w:rPr>
      </w:pPr>
      <w:r w:rsidRPr="00CF785E">
        <w:rPr>
          <w:rFonts w:cs="Arial"/>
          <w:b/>
          <w:bCs/>
          <w:lang w:val="en-IN"/>
        </w:rPr>
        <w:lastRenderedPageBreak/>
        <w:t>Aim of the Study</w:t>
      </w:r>
    </w:p>
    <w:p w:rsidRPr="00CF785E" w:rsidR="0077067D" w:rsidP="00CF785E" w:rsidRDefault="0077067D" w14:paraId="34779630" w14:textId="5A342F6A">
      <w:pPr>
        <w:spacing w:after="160"/>
        <w:rPr>
          <w:rFonts w:cs="Arial"/>
          <w:lang w:val="en-IN"/>
        </w:rPr>
      </w:pPr>
      <w:r w:rsidRPr="00CF785E">
        <w:rPr>
          <w:rFonts w:cs="Arial"/>
          <w:lang w:val="en-IN"/>
        </w:rPr>
        <w:t xml:space="preserve">Aim: The main objective of this scoping review is to conduct a systematic mapping of the available </w:t>
      </w:r>
      <w:r w:rsidRPr="00CF785E" w:rsidR="000D5131">
        <w:rPr>
          <w:rFonts w:cs="Arial"/>
          <w:lang w:val="en-IN"/>
        </w:rPr>
        <w:t>research</w:t>
      </w:r>
      <w:r w:rsidRPr="00CF785E">
        <w:rPr>
          <w:rFonts w:cs="Arial"/>
          <w:lang w:val="en-IN"/>
        </w:rPr>
        <w:t xml:space="preserve"> on early signs of dementia, specifically the early identification and its support in the care settings through </w:t>
      </w:r>
      <w:r w:rsidRPr="00CF785E" w:rsidR="000D5131">
        <w:rPr>
          <w:rFonts w:cs="Arial"/>
          <w:lang w:val="en-IN"/>
        </w:rPr>
        <w:t xml:space="preserve">a </w:t>
      </w:r>
      <w:r w:rsidRPr="00CF785E">
        <w:rPr>
          <w:rFonts w:cs="Arial"/>
          <w:lang w:val="en-IN"/>
        </w:rPr>
        <w:t>scoping review.</w:t>
      </w:r>
    </w:p>
    <w:p w:rsidRPr="00CF785E" w:rsidR="0077067D" w:rsidP="00CF785E" w:rsidRDefault="0077067D" w14:paraId="6AC982C1" w14:textId="77777777">
      <w:pPr>
        <w:spacing w:after="160"/>
        <w:rPr>
          <w:rFonts w:cs="Arial"/>
          <w:b/>
          <w:bCs/>
          <w:lang w:val="en-IN"/>
        </w:rPr>
      </w:pPr>
      <w:r w:rsidRPr="00CF785E">
        <w:rPr>
          <w:rFonts w:cs="Arial"/>
          <w:b/>
          <w:bCs/>
          <w:lang w:val="en-IN"/>
        </w:rPr>
        <w:t>Research Question</w:t>
      </w:r>
    </w:p>
    <w:p w:rsidRPr="00CF785E" w:rsidR="0077067D" w:rsidP="00CF785E" w:rsidRDefault="0077067D" w14:paraId="29F98F21" w14:textId="77777777">
      <w:pPr>
        <w:spacing w:after="160"/>
        <w:rPr>
          <w:rFonts w:cs="Arial"/>
        </w:rPr>
      </w:pPr>
      <w:r w:rsidRPr="00CF785E">
        <w:rPr>
          <w:rFonts w:cs="Arial"/>
        </w:rPr>
        <w:t>What are the central issues regarding early signs of dementia, early diagnosis, and assistance in care facilities as outlined in the current peer-reviewed sources?</w:t>
      </w:r>
    </w:p>
    <w:p w:rsidRPr="00CF785E" w:rsidR="0077067D" w:rsidP="00CF785E" w:rsidRDefault="0077067D" w14:paraId="4D75C435" w14:textId="3489EA98">
      <w:pPr>
        <w:spacing w:after="160"/>
        <w:rPr>
          <w:rFonts w:cs="Arial"/>
          <w:b/>
          <w:bCs/>
          <w:lang w:val="en-IN"/>
        </w:rPr>
      </w:pPr>
      <w:r w:rsidRPr="00CF785E">
        <w:rPr>
          <w:rFonts w:cs="Arial"/>
          <w:b/>
          <w:bCs/>
          <w:lang w:val="en-IN"/>
        </w:rPr>
        <w:t>Objectives</w:t>
      </w:r>
    </w:p>
    <w:p w:rsidRPr="00CF785E" w:rsidR="0077067D" w:rsidP="00CF785E" w:rsidRDefault="0077067D" w14:paraId="6B64BAC7" w14:textId="77777777">
      <w:pPr>
        <w:pStyle w:val="ListParagraph"/>
        <w:numPr>
          <w:ilvl w:val="0"/>
          <w:numId w:val="5"/>
        </w:numPr>
        <w:spacing w:after="160"/>
        <w:rPr>
          <w:rFonts w:cs="Arial"/>
          <w:lang w:val="en-IN"/>
        </w:rPr>
      </w:pPr>
      <w:r w:rsidRPr="00CF785E">
        <w:rPr>
          <w:rFonts w:cs="Arial"/>
          <w:lang w:val="en-IN"/>
        </w:rPr>
        <w:t xml:space="preserve">The purpose is to read and identify and classify main themes concerning the early signs of dementia in the literature that exists </w:t>
      </w:r>
      <w:proofErr w:type="gramStart"/>
      <w:r w:rsidRPr="00CF785E">
        <w:rPr>
          <w:rFonts w:cs="Arial"/>
          <w:lang w:val="en-IN"/>
        </w:rPr>
        <w:t>on the subject of dementia</w:t>
      </w:r>
      <w:proofErr w:type="gramEnd"/>
      <w:r w:rsidRPr="00CF785E">
        <w:rPr>
          <w:rFonts w:cs="Arial"/>
          <w:lang w:val="en-IN"/>
        </w:rPr>
        <w:t xml:space="preserve"> in the peer-reviewed literature.</w:t>
      </w:r>
    </w:p>
    <w:p w:rsidRPr="00CF785E" w:rsidR="0077067D" w:rsidP="00CF785E" w:rsidRDefault="0077067D" w14:paraId="125E4448" w14:textId="77777777">
      <w:pPr>
        <w:pStyle w:val="ListParagraph"/>
        <w:numPr>
          <w:ilvl w:val="0"/>
          <w:numId w:val="5"/>
        </w:numPr>
        <w:spacing w:after="160"/>
        <w:rPr>
          <w:rFonts w:cs="Arial"/>
          <w:lang w:val="en-IN"/>
        </w:rPr>
      </w:pPr>
      <w:r w:rsidRPr="00CF785E">
        <w:rPr>
          <w:rFonts w:cs="Arial"/>
          <w:lang w:val="en-IN"/>
        </w:rPr>
        <w:t>To investigate how early detection of dementia is being managed in various care environments nowadays.</w:t>
      </w:r>
    </w:p>
    <w:p w:rsidRPr="00CF785E" w:rsidR="0077067D" w:rsidP="00CF785E" w:rsidRDefault="0077067D" w14:paraId="456E3108" w14:textId="0B14CB19">
      <w:pPr>
        <w:pStyle w:val="ListParagraph"/>
        <w:numPr>
          <w:ilvl w:val="0"/>
          <w:numId w:val="5"/>
        </w:numPr>
        <w:spacing w:after="160"/>
        <w:rPr>
          <w:rFonts w:cs="Arial"/>
          <w:lang w:val="en-IN"/>
        </w:rPr>
      </w:pPr>
      <w:r w:rsidRPr="00CF785E">
        <w:rPr>
          <w:rFonts w:cs="Arial"/>
          <w:lang w:val="en-IN"/>
        </w:rPr>
        <w:t xml:space="preserve">To be able to find gaps in the evidence base </w:t>
      </w:r>
      <w:r w:rsidRPr="00CF785E" w:rsidR="000D5131">
        <w:rPr>
          <w:rFonts w:cs="Arial"/>
          <w:lang w:val="en-IN"/>
        </w:rPr>
        <w:t>to</w:t>
      </w:r>
      <w:r w:rsidRPr="00CF785E">
        <w:rPr>
          <w:rFonts w:cs="Arial"/>
          <w:lang w:val="en-IN"/>
        </w:rPr>
        <w:t xml:space="preserve"> shape future research.</w:t>
      </w:r>
    </w:p>
    <w:p w:rsidRPr="00CF785E" w:rsidR="0077067D" w:rsidP="00CF785E" w:rsidRDefault="0077067D" w14:paraId="09D67B2A" w14:textId="77777777">
      <w:pPr>
        <w:spacing w:after="160"/>
        <w:rPr>
          <w:rFonts w:cs="Arial"/>
          <w:b/>
          <w:bCs/>
          <w:lang w:val="en-IN"/>
        </w:rPr>
      </w:pPr>
      <w:r w:rsidRPr="00CF785E">
        <w:rPr>
          <w:rFonts w:cs="Arial"/>
          <w:b/>
          <w:bCs/>
          <w:lang w:val="en-IN"/>
        </w:rPr>
        <w:br w:type="page"/>
      </w:r>
    </w:p>
    <w:p w:rsidRPr="00CF785E" w:rsidR="00C054DF" w:rsidP="00CF785E" w:rsidRDefault="00C054DF" w14:paraId="705F3DA7" w14:textId="77777777">
      <w:pPr>
        <w:pStyle w:val="Heading1"/>
      </w:pPr>
      <w:bookmarkStart w:name="_Toc224226861" w:id="1"/>
      <w:r w:rsidRPr="00CF785E">
        <w:lastRenderedPageBreak/>
        <w:t>2. Background</w:t>
      </w:r>
      <w:bookmarkEnd w:id="1"/>
    </w:p>
    <w:p w:rsidRPr="00DF1860" w:rsidR="00DF1860" w:rsidP="00CF785E" w:rsidRDefault="009265E4" w14:paraId="575C7CC6" w14:textId="2831077C">
      <w:pPr>
        <w:spacing w:after="160"/>
        <w:rPr>
          <w:rFonts w:cs="Arial"/>
          <w:lang w:val="en-IN"/>
        </w:rPr>
      </w:pPr>
      <w:r w:rsidRPr="00CF785E">
        <w:rPr>
          <w:rFonts w:cs="Arial"/>
        </w:rPr>
        <w:t xml:space="preserve">The issue of dementia has been receiving an ever-growing amount of attention as a health problem and a global health concern because of the increased difficulties in diagnosing untimely, providing care over a long period and the greater societal cost of cognitive impairment. Dementia is not a specific </w:t>
      </w:r>
      <w:r w:rsidRPr="00CF785E" w:rsidR="00674858">
        <w:rPr>
          <w:rFonts w:cs="Arial"/>
        </w:rPr>
        <w:t>illness,</w:t>
      </w:r>
      <w:r w:rsidRPr="00CF785E">
        <w:rPr>
          <w:rFonts w:cs="Arial"/>
        </w:rPr>
        <w:t xml:space="preserve"> but a conceptual term used to cover a range of neurodegenerative diseases that gradually worsen the functioning of the memory, reasoning, communication, and the capacity to carry out daily tasks without assistance (Taylor, 2020; Waldemar and Burns, 2017). Whilst </w:t>
      </w:r>
      <w:r w:rsidRPr="00CF785E" w:rsidR="000D5131">
        <w:rPr>
          <w:rFonts w:cs="Arial"/>
        </w:rPr>
        <w:t>Alzheimer's</w:t>
      </w:r>
      <w:r w:rsidRPr="00CF785E">
        <w:rPr>
          <w:rFonts w:cs="Arial"/>
        </w:rPr>
        <w:t xml:space="preserve"> disease is most prevalent, </w:t>
      </w:r>
      <w:r w:rsidRPr="00CF785E" w:rsidR="000D5131">
        <w:rPr>
          <w:rFonts w:cs="Arial"/>
        </w:rPr>
        <w:t>other diseases cause</w:t>
      </w:r>
      <w:r w:rsidRPr="00CF785E">
        <w:rPr>
          <w:rFonts w:cs="Arial"/>
        </w:rPr>
        <w:t xml:space="preserve"> the overall burden of cognitive impairment; they include vascular dementia and Lewy body dementia. With the development of dementia, people frequently develop a set of cognitive, behavioural and functional disabilities, which have a considerable impact on the quality of life and demand on healthcare and social care services.</w:t>
      </w:r>
    </w:p>
    <w:p w:rsidRPr="00CF785E" w:rsidR="008905F2" w:rsidP="00CF785E" w:rsidRDefault="008905F2" w14:paraId="43666C27" w14:textId="616D7B17">
      <w:pPr>
        <w:spacing w:after="160"/>
        <w:rPr>
          <w:rFonts w:cs="Arial"/>
          <w:lang w:val="en-IN"/>
        </w:rPr>
      </w:pPr>
      <w:r w:rsidRPr="00CF785E">
        <w:rPr>
          <w:rFonts w:cs="Arial"/>
          <w:lang w:val="en-IN"/>
        </w:rPr>
        <w:t xml:space="preserve">Due to the rising trend of dementia, policy frameworks in relation to dementia have progressively placed significant focus on the significance of early diagnosis and coordinated care systems. The World Health </w:t>
      </w:r>
      <w:r w:rsidRPr="00CF785E" w:rsidR="000D5131">
        <w:rPr>
          <w:rFonts w:cs="Arial"/>
          <w:lang w:val="en-IN"/>
        </w:rPr>
        <w:t>Organization</w:t>
      </w:r>
      <w:r w:rsidRPr="00CF785E">
        <w:rPr>
          <w:rFonts w:cs="Arial"/>
          <w:lang w:val="en-IN"/>
        </w:rPr>
        <w:t xml:space="preserve"> (2017) came up with </w:t>
      </w:r>
      <w:r w:rsidRPr="00CF785E" w:rsidR="000D5131">
        <w:rPr>
          <w:rFonts w:cs="Arial"/>
          <w:lang w:val="en-IN"/>
        </w:rPr>
        <w:t xml:space="preserve">the </w:t>
      </w:r>
      <w:r w:rsidRPr="00CF785E">
        <w:rPr>
          <w:rFonts w:cs="Arial"/>
          <w:lang w:val="en-IN"/>
        </w:rPr>
        <w:t>Global Action Plan on the Public Health Response to Dementia 2017-2025</w:t>
      </w:r>
      <w:r w:rsidRPr="00CF785E" w:rsidR="000D5131">
        <w:rPr>
          <w:rFonts w:cs="Arial"/>
          <w:lang w:val="en-IN"/>
        </w:rPr>
        <w:t>, which</w:t>
      </w:r>
      <w:r w:rsidRPr="00CF785E">
        <w:rPr>
          <w:rFonts w:cs="Arial"/>
          <w:lang w:val="en-IN"/>
        </w:rPr>
        <w:t xml:space="preserve"> focuses on the priorities of early identification, integrated care services, and investing in research. Likewise, the National Institute </w:t>
      </w:r>
      <w:r w:rsidRPr="00CF785E" w:rsidR="000D5131">
        <w:rPr>
          <w:rFonts w:cs="Arial"/>
          <w:lang w:val="en-IN"/>
        </w:rPr>
        <w:t>for</w:t>
      </w:r>
      <w:r w:rsidRPr="00CF785E">
        <w:rPr>
          <w:rFonts w:cs="Arial"/>
          <w:lang w:val="en-IN"/>
        </w:rPr>
        <w:t xml:space="preserve"> Health and Care Excellence (2018) offers specifications on dementia assessment and management in the United Kingdom and supports the idea of multi- and person-centred care. Nonetheless, regardless of these policies, there are still major </w:t>
      </w:r>
      <w:r w:rsidRPr="00CF785E" w:rsidR="000D5131">
        <w:rPr>
          <w:rFonts w:cs="Arial"/>
          <w:lang w:val="en-IN"/>
        </w:rPr>
        <w:t>implementation challenges</w:t>
      </w:r>
      <w:r w:rsidRPr="00CF785E">
        <w:rPr>
          <w:rFonts w:cs="Arial"/>
          <w:lang w:val="en-IN"/>
        </w:rPr>
        <w:t xml:space="preserve">. The studies show that the barriers to national dementia strategies may include deficits in </w:t>
      </w:r>
      <w:r w:rsidRPr="00CF785E" w:rsidR="000D5131">
        <w:rPr>
          <w:rFonts w:cs="Arial"/>
          <w:lang w:val="en-IN"/>
        </w:rPr>
        <w:t xml:space="preserve">the </w:t>
      </w:r>
      <w:r w:rsidRPr="00CF785E">
        <w:rPr>
          <w:rFonts w:cs="Arial"/>
          <w:lang w:val="en-IN"/>
        </w:rPr>
        <w:t>workforce, lack of healthcare facilities, and variation in the delivery of services in the healthcare systems (Vinay and Biller-</w:t>
      </w:r>
      <w:proofErr w:type="spellStart"/>
      <w:r w:rsidRPr="00CF785E">
        <w:rPr>
          <w:rFonts w:cs="Arial"/>
          <w:lang w:val="en-IN"/>
        </w:rPr>
        <w:t>Andorno</w:t>
      </w:r>
      <w:proofErr w:type="spellEnd"/>
      <w:r w:rsidRPr="00CF785E">
        <w:rPr>
          <w:rFonts w:cs="Arial"/>
          <w:lang w:val="en-IN"/>
        </w:rPr>
        <w:t>, 2023; World Health Organization, 2021).</w:t>
      </w:r>
    </w:p>
    <w:p w:rsidRPr="00CF785E" w:rsidR="008905F2" w:rsidP="00CF785E" w:rsidRDefault="008905F2" w14:paraId="4B4FDBA6" w14:textId="17FF1D81">
      <w:pPr>
        <w:spacing w:after="160"/>
        <w:rPr>
          <w:rFonts w:cs="Arial"/>
          <w:lang w:val="en-IN"/>
        </w:rPr>
      </w:pPr>
      <w:r w:rsidRPr="00CF785E">
        <w:rPr>
          <w:rFonts w:cs="Arial"/>
          <w:lang w:val="en-IN"/>
        </w:rPr>
        <w:t xml:space="preserve">The context of primary care in healthcare systems has been greatly identified as the main place of early dementia identification and referral. Primary care providers are commonly the initial professionals to get in contact with persons with cognitive issues, which puts them in an essential situation to detect the early symptoms and begin additional clinical evaluation. Consequently, cognitive screening instruments have become more widely used to facilitate early diagnosis in primary care. Cognitive impairment in its initial stages and referral to specialist assessment have proven to be diagnosed </w:t>
      </w:r>
      <w:r w:rsidRPr="00CF785E" w:rsidR="00674858">
        <w:rPr>
          <w:rFonts w:cs="Arial"/>
          <w:lang w:val="en-IN"/>
        </w:rPr>
        <w:t>using</w:t>
      </w:r>
      <w:r w:rsidRPr="00CF785E">
        <w:rPr>
          <w:rFonts w:cs="Arial"/>
          <w:lang w:val="en-IN"/>
        </w:rPr>
        <w:t xml:space="preserve"> instruments like the Mini-Cog (Seitz et al., 2021). Nonetheless, the screening tools might not be sufficient to make a proper diagnosis. </w:t>
      </w:r>
      <w:proofErr w:type="spellStart"/>
      <w:r w:rsidRPr="00CF785E">
        <w:rPr>
          <w:rFonts w:cs="Arial"/>
          <w:lang w:val="en-IN"/>
        </w:rPr>
        <w:t>Canevelli</w:t>
      </w:r>
      <w:proofErr w:type="spellEnd"/>
      <w:r w:rsidRPr="00CF785E">
        <w:rPr>
          <w:rFonts w:cs="Arial"/>
          <w:lang w:val="en-IN"/>
        </w:rPr>
        <w:t xml:space="preserve"> (2025) points out that the functional-oriented approach to primary care could be a more holistic model of dementia management, as it can be used to capture cognitive and further functional changes. Likewise, dementia care management programmes </w:t>
      </w:r>
      <w:r w:rsidRPr="00CF785E">
        <w:rPr>
          <w:rFonts w:cs="Arial"/>
          <w:lang w:val="en-IN"/>
        </w:rPr>
        <w:lastRenderedPageBreak/>
        <w:t>conducted in primary care environments have yielded positive results as far as diagnostic coordination and patient outcomes are concerned (</w:t>
      </w:r>
      <w:proofErr w:type="spellStart"/>
      <w:r w:rsidRPr="00CF785E">
        <w:rPr>
          <w:rFonts w:cs="Arial"/>
          <w:lang w:val="en-IN"/>
        </w:rPr>
        <w:t>Thyrian</w:t>
      </w:r>
      <w:proofErr w:type="spellEnd"/>
      <w:r w:rsidRPr="00CF785E">
        <w:rPr>
          <w:rFonts w:cs="Arial"/>
          <w:lang w:val="en-IN"/>
        </w:rPr>
        <w:t xml:space="preserve"> et al., 2017).</w:t>
      </w:r>
    </w:p>
    <w:p w:rsidRPr="00CF785E" w:rsidR="008905F2" w:rsidP="00CF785E" w:rsidRDefault="000D5131" w14:paraId="51AA5415" w14:textId="404064BD">
      <w:pPr>
        <w:spacing w:after="160"/>
        <w:rPr>
          <w:rFonts w:cs="Arial"/>
          <w:lang w:val="en-IN"/>
        </w:rPr>
      </w:pPr>
      <w:r w:rsidRPr="00CF785E">
        <w:rPr>
          <w:rFonts w:cs="Arial"/>
          <w:lang w:val="en-IN"/>
        </w:rPr>
        <w:t>Despite</w:t>
      </w:r>
      <w:r w:rsidRPr="00CF785E" w:rsidR="008905F2">
        <w:rPr>
          <w:rFonts w:cs="Arial"/>
          <w:lang w:val="en-IN"/>
        </w:rPr>
        <w:t xml:space="preserve"> these developments, early dementia diagnosis is still not easy. The initial symptoms</w:t>
      </w:r>
      <w:r w:rsidRPr="00CF785E">
        <w:rPr>
          <w:rFonts w:cs="Arial"/>
          <w:lang w:val="en-IN"/>
        </w:rPr>
        <w:t>, such as</w:t>
      </w:r>
      <w:r w:rsidRPr="00CF785E" w:rsidR="008905F2">
        <w:rPr>
          <w:rFonts w:cs="Arial"/>
          <w:lang w:val="en-IN"/>
        </w:rPr>
        <w:t xml:space="preserve"> slight memory loss, loss of concentration, communication, and mood fluctuations</w:t>
      </w:r>
      <w:r w:rsidRPr="00CF785E">
        <w:rPr>
          <w:rFonts w:cs="Arial"/>
          <w:lang w:val="en-IN"/>
        </w:rPr>
        <w:t>,</w:t>
      </w:r>
      <w:r w:rsidRPr="00CF785E" w:rsidR="008905F2">
        <w:rPr>
          <w:rFonts w:cs="Arial"/>
          <w:lang w:val="en-IN"/>
        </w:rPr>
        <w:t xml:space="preserve"> tend to be subtle and can be confused with normal ageing. According to Rasmussen and Langerman (2019), this misunderstanding often </w:t>
      </w:r>
      <w:r w:rsidRPr="00CF785E">
        <w:rPr>
          <w:rFonts w:cs="Arial"/>
          <w:lang w:val="en-IN"/>
        </w:rPr>
        <w:t>slows</w:t>
      </w:r>
      <w:r w:rsidRPr="00CF785E" w:rsidR="008905F2">
        <w:rPr>
          <w:rFonts w:cs="Arial"/>
          <w:lang w:val="en-IN"/>
        </w:rPr>
        <w:t xml:space="preserve"> down clinical investigation. Moreover, according to real-life research, mild cognitive impairment and early Alzheimer's disease may be underdiagnosed because of the complexity of the diagnosis and the lack of </w:t>
      </w:r>
      <w:r w:rsidRPr="00CF785E">
        <w:rPr>
          <w:rFonts w:cs="Arial"/>
          <w:lang w:val="en-IN"/>
        </w:rPr>
        <w:t>specialists</w:t>
      </w:r>
      <w:r w:rsidRPr="00CF785E" w:rsidR="008905F2">
        <w:rPr>
          <w:rFonts w:cs="Arial"/>
          <w:lang w:val="en-IN"/>
        </w:rPr>
        <w:t xml:space="preserve"> (Casey et al., 2025).</w:t>
      </w:r>
    </w:p>
    <w:p w:rsidRPr="00CF785E" w:rsidR="008905F2" w:rsidP="00CF785E" w:rsidRDefault="008905F2" w14:paraId="0E688F3C" w14:textId="75392873">
      <w:pPr>
        <w:spacing w:after="160"/>
        <w:rPr>
          <w:rFonts w:cs="Arial"/>
          <w:lang w:val="en-IN"/>
        </w:rPr>
      </w:pPr>
      <w:r w:rsidRPr="00CF785E">
        <w:rPr>
          <w:rFonts w:cs="Arial"/>
          <w:lang w:val="en-IN"/>
        </w:rPr>
        <w:t xml:space="preserve">The early detection of dementia largely depends on structural and organisational factors operating in the healthcare system. Primary care providers often face significant time constraints as they present with various medical conditions and have little time to meet with them. Consequently, the possibilities of full cognitive examination might be limited. According to Sideman et al. (2023), limited consultation time, lack of training in dementia assessment, and confusion about the diagnostic pathways are some of the obstacles to early diagnosis often reported by healthcare professionals. To cope with these issues, researchers have suggested </w:t>
      </w:r>
      <w:r w:rsidRPr="00CF785E" w:rsidR="000D5131">
        <w:rPr>
          <w:rFonts w:cs="Arial"/>
          <w:lang w:val="en-IN"/>
        </w:rPr>
        <w:t>an organised</w:t>
      </w:r>
      <w:r w:rsidRPr="00CF785E">
        <w:rPr>
          <w:rFonts w:cs="Arial"/>
          <w:lang w:val="en-IN"/>
        </w:rPr>
        <w:t xml:space="preserve"> screening programme and </w:t>
      </w:r>
      <w:r w:rsidRPr="00CF785E" w:rsidR="000D5131">
        <w:rPr>
          <w:rFonts w:cs="Arial"/>
          <w:lang w:val="en-IN"/>
        </w:rPr>
        <w:t>specialised</w:t>
      </w:r>
      <w:r w:rsidRPr="00CF785E">
        <w:rPr>
          <w:rFonts w:cs="Arial"/>
          <w:lang w:val="en-IN"/>
        </w:rPr>
        <w:t xml:space="preserve"> professional training to enhance the level of dementia awareness in primary care environments (Fowler et al., 2025). The effectiveness of these strategies, however, depends on the capacity of healthcare systems, the supply of workforce, and sufficient allocation of resources.</w:t>
      </w:r>
    </w:p>
    <w:p w:rsidRPr="00CF785E" w:rsidR="008905F2" w:rsidP="00CF785E" w:rsidRDefault="008905F2" w14:paraId="46A2BCC7" w14:textId="645379AB">
      <w:pPr>
        <w:spacing w:after="160"/>
        <w:rPr>
          <w:rFonts w:cs="Arial"/>
          <w:lang w:val="en-IN"/>
        </w:rPr>
      </w:pPr>
      <w:r w:rsidRPr="00CF785E">
        <w:rPr>
          <w:rFonts w:cs="Arial"/>
          <w:lang w:val="en-IN"/>
        </w:rPr>
        <w:t xml:space="preserve">Technological innovations in the detection of dementia have also been considered in addition to organisational reforms. This is because machine learning algorithms that process magnetic resonance imaging data show potential to detect signs of structural brain alterations related to Alzheimer's disease at earlier phases (Liu et al., 2022). Likewise, AI-based solutions that </w:t>
      </w:r>
      <w:r w:rsidRPr="00CF785E" w:rsidR="000D5131">
        <w:rPr>
          <w:rFonts w:cs="Arial"/>
          <w:lang w:val="en-IN"/>
        </w:rPr>
        <w:t>analyse</w:t>
      </w:r>
      <w:r w:rsidRPr="00CF785E">
        <w:rPr>
          <w:rFonts w:cs="Arial"/>
          <w:lang w:val="en-IN"/>
        </w:rPr>
        <w:t xml:space="preserve"> electronic health records can help clinicians identify minor changes in cognition (Du et al., 2024), and AI-assisted diagnostic algorithms can help clinicians to make early decisions (Habbal et al., 2025).</w:t>
      </w:r>
    </w:p>
    <w:p w:rsidRPr="00CF785E" w:rsidR="008905F2" w:rsidP="00CF785E" w:rsidRDefault="008905F2" w14:paraId="4172B4B3" w14:textId="55F97D6A">
      <w:pPr>
        <w:spacing w:after="160"/>
        <w:rPr>
          <w:rFonts w:cs="Arial"/>
          <w:lang w:val="en-IN"/>
        </w:rPr>
      </w:pPr>
      <w:r w:rsidRPr="00CF785E">
        <w:rPr>
          <w:rFonts w:cs="Arial"/>
          <w:lang w:val="en-IN"/>
        </w:rPr>
        <w:t xml:space="preserve">Besides the problem of </w:t>
      </w:r>
      <w:r w:rsidRPr="00CF785E" w:rsidR="000D5131">
        <w:rPr>
          <w:rFonts w:cs="Arial"/>
          <w:lang w:val="en-IN"/>
        </w:rPr>
        <w:t>diagnosing</w:t>
      </w:r>
      <w:r w:rsidRPr="00CF785E">
        <w:rPr>
          <w:rFonts w:cs="Arial"/>
          <w:lang w:val="en-IN"/>
        </w:rPr>
        <w:t xml:space="preserve"> dementia</w:t>
      </w:r>
      <w:r w:rsidRPr="00CF785E" w:rsidR="000D5131">
        <w:rPr>
          <w:rFonts w:cs="Arial"/>
          <w:lang w:val="en-IN"/>
        </w:rPr>
        <w:t>, it</w:t>
      </w:r>
      <w:r w:rsidRPr="00CF785E">
        <w:rPr>
          <w:rFonts w:cs="Arial"/>
          <w:lang w:val="en-IN"/>
        </w:rPr>
        <w:t xml:space="preserve"> also has serious psychological and social outcomes. Behavioural and psychological symptoms, including anxiety, agitation, depression, or sleep disorders, often occur in people with dementia and can seriously worsen the quality of life and raise caregiving workload (Walaszek, 2019). Moreover, dementia can affect personal identity, social relationships, and ageing experiences, and it is crucial to employ person-centred care practices that consider the external social aspects of cognitive failure (Hartung et al., 2022). The environment also has the potential to influence the </w:t>
      </w:r>
      <w:r w:rsidRPr="00CF785E" w:rsidR="000D5131">
        <w:rPr>
          <w:rFonts w:cs="Arial"/>
          <w:lang w:val="en-IN"/>
        </w:rPr>
        <w:t>well-being</w:t>
      </w:r>
      <w:r w:rsidRPr="00CF785E">
        <w:rPr>
          <w:rFonts w:cs="Arial"/>
          <w:lang w:val="en-IN"/>
        </w:rPr>
        <w:t xml:space="preserve"> of </w:t>
      </w:r>
      <w:r w:rsidRPr="00CF785E">
        <w:rPr>
          <w:rFonts w:cs="Arial"/>
          <w:lang w:val="en-IN"/>
        </w:rPr>
        <w:lastRenderedPageBreak/>
        <w:t xml:space="preserve">patients, especially in hospital facilities where new environments and complicated practices can disorient and upset patients with dementia (Featherstone and Northcott, 2021). </w:t>
      </w:r>
    </w:p>
    <w:p w:rsidRPr="00CF785E" w:rsidR="008905F2" w:rsidP="00CF785E" w:rsidRDefault="008905F2" w14:paraId="38DF5429" w14:textId="77777777">
      <w:pPr>
        <w:spacing w:after="160"/>
        <w:rPr>
          <w:rFonts w:cs="Arial"/>
          <w:lang w:val="en-IN"/>
        </w:rPr>
      </w:pPr>
    </w:p>
    <w:p w:rsidRPr="00CF785E" w:rsidR="008905F2" w:rsidP="00CF785E" w:rsidRDefault="008905F2" w14:paraId="6AAC6EE0" w14:textId="77777777">
      <w:pPr>
        <w:spacing w:after="160"/>
        <w:rPr>
          <w:rFonts w:cs="Arial"/>
          <w:lang w:val="en-IN"/>
        </w:rPr>
      </w:pPr>
    </w:p>
    <w:p w:rsidRPr="00CF785E" w:rsidR="008905F2" w:rsidP="00CF785E" w:rsidRDefault="008905F2" w14:paraId="3CAA05B0" w14:textId="77777777">
      <w:pPr>
        <w:spacing w:after="160"/>
        <w:rPr>
          <w:rFonts w:cs="Arial"/>
          <w:lang w:val="en-IN"/>
        </w:rPr>
      </w:pPr>
      <w:r w:rsidRPr="00CF785E">
        <w:rPr>
          <w:rFonts w:cs="Arial"/>
          <w:lang w:val="en-IN"/>
        </w:rPr>
        <w:br w:type="page"/>
      </w:r>
    </w:p>
    <w:p w:rsidRPr="00CF785E" w:rsidR="00E66D74" w:rsidP="00CF785E" w:rsidRDefault="00E66D74" w14:paraId="05DD1C91" w14:textId="325687F1">
      <w:pPr>
        <w:pStyle w:val="Heading1"/>
      </w:pPr>
      <w:bookmarkStart w:name="_Toc224226862" w:id="2"/>
      <w:r w:rsidRPr="00CF785E">
        <w:lastRenderedPageBreak/>
        <w:t>3. Methods</w:t>
      </w:r>
      <w:bookmarkEnd w:id="2"/>
    </w:p>
    <w:p w:rsidRPr="00CF785E" w:rsidR="00E66D74" w:rsidP="00CF785E" w:rsidRDefault="008905F2" w14:paraId="0E9D97D5" w14:textId="3552C4A2">
      <w:pPr>
        <w:spacing w:after="160"/>
        <w:rPr>
          <w:rFonts w:cs="Arial"/>
          <w:lang w:val="en-IN"/>
        </w:rPr>
      </w:pPr>
      <w:r w:rsidRPr="00CF785E">
        <w:rPr>
          <w:rFonts w:cs="Arial"/>
          <w:lang w:val="en-IN"/>
        </w:rPr>
        <w:t xml:space="preserve">The proposed study uses a scoping review approach to examine the literature on the issue of the early signs of dementia and how the specified symptoms are detected and justified in the context of health and social care. </w:t>
      </w:r>
      <w:r w:rsidRPr="006B1F54" w:rsidR="006B1F54">
        <w:rPr>
          <w:rFonts w:cs="Arial"/>
          <w:lang w:val="en-IN"/>
        </w:rPr>
        <w:t>This study adopts a scoping review using secondary research, selecting relevant peer-reviewed studies to explore early identification of dementia.</w:t>
      </w:r>
      <w:r w:rsidRPr="006B1F54" w:rsidR="006B1F54">
        <w:rPr>
          <w:rFonts w:cs="Arial"/>
          <w:lang w:val="en-IN"/>
        </w:rPr>
        <w:t xml:space="preserve"> </w:t>
      </w:r>
      <w:r w:rsidRPr="006B1F54">
        <w:rPr>
          <w:rFonts w:cs="Arial"/>
          <w:lang w:val="en-IN"/>
        </w:rPr>
        <w:t xml:space="preserve">Scoping reviews can especially be used when </w:t>
      </w:r>
      <w:r w:rsidRPr="006B1F54" w:rsidR="000D5131">
        <w:rPr>
          <w:rFonts w:cs="Arial"/>
          <w:lang w:val="en-IN"/>
        </w:rPr>
        <w:t>analysing</w:t>
      </w:r>
      <w:r w:rsidRPr="006B1F54">
        <w:rPr>
          <w:rFonts w:cs="Arial"/>
          <w:lang w:val="en-IN"/>
        </w:rPr>
        <w:t xml:space="preserve"> a complex research area that has diverse or emerging evidence</w:t>
      </w:r>
      <w:r w:rsidRPr="00CF785E">
        <w:rPr>
          <w:rFonts w:cs="Arial"/>
          <w:lang w:val="en-IN"/>
        </w:rPr>
        <w:t xml:space="preserve"> </w:t>
      </w:r>
      <w:r w:rsidRPr="00CF785E" w:rsidR="00E9336C">
        <w:rPr>
          <w:rFonts w:cs="Arial"/>
          <w:lang w:val="en-IN"/>
        </w:rPr>
        <w:t>(</w:t>
      </w:r>
      <w:r w:rsidRPr="00CF785E" w:rsidR="00E9336C">
        <w:rPr>
          <w:rFonts w:cs="Arial"/>
        </w:rPr>
        <w:t xml:space="preserve">Mak and Thomas, 2022). </w:t>
      </w:r>
      <w:r w:rsidRPr="00CF785E">
        <w:rPr>
          <w:rFonts w:cs="Arial"/>
          <w:lang w:val="en-IN"/>
        </w:rPr>
        <w:t>Compared to systematic reviews (which have limited research questions), scoping reviews enable the researcher to chart a wide scope of literature, uncover important themes and present gaps in existing knowledge. This method thus makes it possible to provide an overall picture of current studies pertaining to the current practices of early dementia identification and support.</w:t>
      </w:r>
      <w:r w:rsidR="006B1F54">
        <w:rPr>
          <w:rFonts w:cs="Arial"/>
          <w:lang w:val="en-IN"/>
        </w:rPr>
        <w:t xml:space="preserve"> </w:t>
      </w:r>
    </w:p>
    <w:p w:rsidRPr="00CF785E" w:rsidR="00E66D74" w:rsidP="00CF785E" w:rsidRDefault="00E66D74" w14:paraId="4ED67FD9" w14:textId="77777777">
      <w:pPr>
        <w:spacing w:after="160"/>
        <w:rPr>
          <w:rFonts w:cs="Arial"/>
          <w:b/>
          <w:bCs/>
          <w:lang w:val="en-IN"/>
        </w:rPr>
      </w:pPr>
      <w:r w:rsidRPr="00CF785E">
        <w:rPr>
          <w:rFonts w:cs="Arial"/>
          <w:b/>
          <w:bCs/>
          <w:lang w:val="en-IN"/>
        </w:rPr>
        <w:t>Data Collection Approach</w:t>
      </w:r>
    </w:p>
    <w:p w:rsidRPr="00D05D74" w:rsidR="00D05D74" w:rsidP="00D05D74" w:rsidRDefault="008905F2" w14:paraId="54AFAC60" w14:textId="77777777">
      <w:pPr>
        <w:spacing w:after="160"/>
        <w:rPr>
          <w:rFonts w:cs="Arial"/>
          <w:lang w:val="en-IN"/>
        </w:rPr>
      </w:pPr>
      <w:r w:rsidRPr="00CF785E">
        <w:rPr>
          <w:rFonts w:cs="Arial"/>
          <w:lang w:val="en-IN"/>
        </w:rPr>
        <w:t xml:space="preserve">The identification of relevant literature was based on </w:t>
      </w:r>
      <w:r w:rsidRPr="00CF785E" w:rsidR="000D5131">
        <w:rPr>
          <w:rFonts w:cs="Arial"/>
          <w:lang w:val="en-IN"/>
        </w:rPr>
        <w:t xml:space="preserve">a </w:t>
      </w:r>
      <w:r w:rsidRPr="00CF785E">
        <w:rPr>
          <w:rFonts w:cs="Arial"/>
          <w:lang w:val="en-IN"/>
        </w:rPr>
        <w:t xml:space="preserve">systematic search of major academic databases that are typically </w:t>
      </w:r>
      <w:r w:rsidRPr="00CF785E" w:rsidR="000D5131">
        <w:rPr>
          <w:rFonts w:cs="Arial"/>
          <w:lang w:val="en-IN"/>
        </w:rPr>
        <w:t>utilised</w:t>
      </w:r>
      <w:r w:rsidRPr="00CF785E">
        <w:rPr>
          <w:rFonts w:cs="Arial"/>
          <w:lang w:val="en-IN"/>
        </w:rPr>
        <w:t xml:space="preserve"> in health and social care studies</w:t>
      </w:r>
      <w:r w:rsidRPr="00CF785E" w:rsidR="000D5131">
        <w:rPr>
          <w:rFonts w:cs="Arial"/>
          <w:lang w:val="en-IN"/>
        </w:rPr>
        <w:t>,</w:t>
      </w:r>
      <w:r w:rsidRPr="00CF785E">
        <w:rPr>
          <w:rFonts w:cs="Arial"/>
          <w:lang w:val="en-IN"/>
        </w:rPr>
        <w:t xml:space="preserve"> such as PubMed, ScienceDirect, Scopus and Google Scholar. Such databases were chosen to guarantee access to a wide range of peer-reviewed literature in such fields as medicine, psychology, and healthcare management.</w:t>
      </w:r>
      <w:r w:rsidR="00D05D74">
        <w:rPr>
          <w:rFonts w:cs="Arial"/>
          <w:lang w:val="en-IN"/>
        </w:rPr>
        <w:t xml:space="preserve"> </w:t>
      </w:r>
      <w:r w:rsidRPr="00D05D74" w:rsidR="00D05D74">
        <w:rPr>
          <w:rFonts w:cs="Arial"/>
          <w:lang w:val="en-IN"/>
        </w:rPr>
        <w:t>The database search identified multiple articles across selected databases. After screening titles, abstracts, and applying inclusion criteria, five relevant peer-reviewed studies were selected and included in the final scoping review analysis.</w:t>
      </w:r>
    </w:p>
    <w:p w:rsidRPr="00CF785E" w:rsidR="00141261" w:rsidP="00CF785E" w:rsidRDefault="00141261" w14:paraId="3876196C" w14:textId="77777777">
      <w:pPr>
        <w:rPr>
          <w:rFonts w:cs="Arial"/>
          <w:lang w:val="en-IN"/>
        </w:rPr>
      </w:pPr>
      <w:r w:rsidRPr="00CF785E">
        <w:rPr>
          <w:rFonts w:cs="Arial"/>
          <w:lang w:val="en-IN"/>
        </w:rPr>
        <w:t xml:space="preserve">To identify relevant articles, a combination of keywords and Boolean operators was used to refine search results. Key search terms included “early signs of dementia,” “early identification,” “dementia recognition in care settings,” “mild cognitive impairment,” and “early intervention in dementia.” These terms were combined using Boolean operators such as AND </w:t>
      </w:r>
      <w:proofErr w:type="spellStart"/>
      <w:r w:rsidRPr="00CF785E">
        <w:rPr>
          <w:rFonts w:cs="Arial"/>
          <w:lang w:val="en-IN"/>
        </w:rPr>
        <w:t>and</w:t>
      </w:r>
      <w:proofErr w:type="spellEnd"/>
      <w:r w:rsidRPr="00CF785E">
        <w:rPr>
          <w:rFonts w:cs="Arial"/>
          <w:lang w:val="en-IN"/>
        </w:rPr>
        <w:t xml:space="preserve"> OR to improve the accuracy and scope of the search. Example search combinations included “early signs of dementia” AND “care settings” and “mild cognitive impairment” AND “early diagnosis.”</w:t>
      </w:r>
    </w:p>
    <w:p w:rsidRPr="00CF785E" w:rsidR="008905F2" w:rsidP="00CF785E" w:rsidRDefault="008905F2" w14:paraId="61A9024F" w14:textId="2155D4B5">
      <w:pPr>
        <w:spacing w:after="160"/>
        <w:rPr>
          <w:rFonts w:cs="Arial"/>
          <w:lang w:val="en-IN"/>
        </w:rPr>
      </w:pPr>
      <w:r w:rsidRPr="00CF785E">
        <w:rPr>
          <w:rFonts w:cs="Arial"/>
          <w:lang w:val="en-IN"/>
        </w:rPr>
        <w:t xml:space="preserve">The selection of the studies was done under pre-defined inclusion and exclusion criteria. Peer-reviewed articles published within the </w:t>
      </w:r>
      <w:r w:rsidR="005955A7">
        <w:rPr>
          <w:rFonts w:cs="Arial"/>
          <w:lang w:val="en-IN"/>
        </w:rPr>
        <w:t xml:space="preserve">last 10 years </w:t>
      </w:r>
      <w:r w:rsidRPr="00CF785E">
        <w:rPr>
          <w:rFonts w:cs="Arial"/>
          <w:lang w:val="en-IN"/>
        </w:rPr>
        <w:t>and dealing with the topic of early dementia detection in the care setting were used as inclusion criteria. Sources and research on advanced dementia that were not scholarly were eliminated.</w:t>
      </w:r>
    </w:p>
    <w:p w:rsidRPr="00CF785E" w:rsidR="008905F2" w:rsidP="00CF785E" w:rsidRDefault="008905F2" w14:paraId="2BCA7495" w14:textId="77777777">
      <w:pPr>
        <w:spacing w:after="160"/>
        <w:rPr>
          <w:rFonts w:cs="Arial"/>
          <w:b/>
          <w:bCs/>
          <w:lang w:val="en-IN"/>
        </w:rPr>
      </w:pPr>
      <w:r w:rsidRPr="00CF785E">
        <w:rPr>
          <w:rFonts w:cs="Arial"/>
          <w:b/>
          <w:bCs/>
          <w:lang w:val="en-IN"/>
        </w:rPr>
        <w:t>Data Analysis Approach</w:t>
      </w:r>
    </w:p>
    <w:p w:rsidRPr="00CF785E" w:rsidR="008905F2" w:rsidP="00CF785E" w:rsidRDefault="008905F2" w14:paraId="6750F439" w14:textId="6FD710BF">
      <w:pPr>
        <w:spacing w:after="160"/>
        <w:rPr>
          <w:rFonts w:cs="Arial"/>
          <w:lang w:val="en-US"/>
        </w:rPr>
      </w:pPr>
      <w:r w:rsidRPr="00CF785E">
        <w:rPr>
          <w:rFonts w:cs="Arial"/>
          <w:lang w:val="en-IN"/>
        </w:rPr>
        <w:t xml:space="preserve">Upon the search </w:t>
      </w:r>
      <w:r w:rsidRPr="00CF785E" w:rsidR="000D5131">
        <w:rPr>
          <w:rFonts w:cs="Arial"/>
          <w:lang w:val="en-IN"/>
        </w:rPr>
        <w:t>for</w:t>
      </w:r>
      <w:r w:rsidRPr="00CF785E">
        <w:rPr>
          <w:rFonts w:cs="Arial"/>
          <w:lang w:val="en-IN"/>
        </w:rPr>
        <w:t xml:space="preserve"> relevant studies and their selection, the most important data </w:t>
      </w:r>
      <w:r w:rsidRPr="00CF785E" w:rsidR="000D5131">
        <w:rPr>
          <w:rFonts w:cs="Arial"/>
          <w:lang w:val="en-IN"/>
        </w:rPr>
        <w:t>from</w:t>
      </w:r>
      <w:r w:rsidRPr="00CF785E">
        <w:rPr>
          <w:rFonts w:cs="Arial"/>
          <w:lang w:val="en-IN"/>
        </w:rPr>
        <w:t xml:space="preserve"> both articles were presented and tabulated in the structured data charting table. This table contained the author and the year of publication, country of study, objectives of the research, </w:t>
      </w:r>
      <w:r w:rsidRPr="00CF785E">
        <w:rPr>
          <w:rFonts w:cs="Arial"/>
          <w:lang w:val="en-IN"/>
        </w:rPr>
        <w:lastRenderedPageBreak/>
        <w:t xml:space="preserve">study methodology, care setting and some of the key findings concerning </w:t>
      </w:r>
      <w:r w:rsidRPr="00CF785E" w:rsidR="000D5131">
        <w:rPr>
          <w:rFonts w:cs="Arial"/>
          <w:lang w:val="en-IN"/>
        </w:rPr>
        <w:t>recognising</w:t>
      </w:r>
      <w:r w:rsidRPr="00CF785E">
        <w:rPr>
          <w:rFonts w:cs="Arial"/>
          <w:lang w:val="en-IN"/>
        </w:rPr>
        <w:t xml:space="preserve"> and supporting early dementia. Thematic analysis was then used as a method of analysis of the selected studies</w:t>
      </w:r>
      <w:r w:rsidRPr="00CF785E" w:rsidR="000D5131">
        <w:rPr>
          <w:rFonts w:cs="Arial"/>
          <w:lang w:val="en-IN"/>
        </w:rPr>
        <w:t>,</w:t>
      </w:r>
      <w:r w:rsidRPr="00CF785E">
        <w:rPr>
          <w:rFonts w:cs="Arial"/>
          <w:lang w:val="en-IN"/>
        </w:rPr>
        <w:t xml:space="preserve"> and this made it possible to find common patterns in the literature</w:t>
      </w:r>
      <w:r w:rsidRPr="00CF785E" w:rsidR="00E9336C">
        <w:rPr>
          <w:rFonts w:cs="Arial"/>
          <w:lang w:val="en-IN"/>
        </w:rPr>
        <w:t xml:space="preserve"> (</w:t>
      </w:r>
      <w:r w:rsidRPr="00CF785E" w:rsidR="00E9336C">
        <w:rPr>
          <w:rFonts w:cs="Arial"/>
        </w:rPr>
        <w:t xml:space="preserve">Christou, 2022). </w:t>
      </w:r>
    </w:p>
    <w:p w:rsidRPr="00CF785E" w:rsidR="00117E83" w:rsidP="00CF785E" w:rsidRDefault="00117E83" w14:paraId="15441F0E" w14:textId="77777777">
      <w:pPr>
        <w:rPr>
          <w:rFonts w:cs="Arial"/>
          <w:lang w:val="en-IN"/>
        </w:rPr>
      </w:pPr>
      <w:r w:rsidRPr="00CF785E">
        <w:rPr>
          <w:rFonts w:cs="Arial"/>
          <w:lang w:val="en-IN"/>
        </w:rPr>
        <w:t>The attainment of thematic analysis has been adopted as it is a systematic approach to synthesising the findings of various works and gives the opportunity to identify key themes of the data. By doing so, the literature was grouped into themes such as common early symptoms of dementia, obstacles to early diagnosis, and interventions that healthcare professionals implement to help people with declining cognitive abilities.</w:t>
      </w:r>
    </w:p>
    <w:p w:rsidRPr="00CF785E" w:rsidR="00117E83" w:rsidP="00CF785E" w:rsidRDefault="00117E83" w14:paraId="716824EA" w14:textId="77777777">
      <w:pPr>
        <w:rPr>
          <w:rFonts w:cs="Arial"/>
          <w:b/>
          <w:bCs/>
          <w:lang w:val="en-IN"/>
        </w:rPr>
      </w:pPr>
      <w:r w:rsidRPr="00CF785E">
        <w:rPr>
          <w:rFonts w:cs="Arial"/>
          <w:b/>
          <w:bCs/>
          <w:lang w:val="en-IN"/>
        </w:rPr>
        <w:t>Ethical Considerations</w:t>
      </w:r>
    </w:p>
    <w:p w:rsidRPr="00CF785E" w:rsidR="00117E83" w:rsidP="00CF785E" w:rsidRDefault="00117E83" w14:paraId="435D1420" w14:textId="7FEC018E">
      <w:pPr>
        <w:rPr>
          <w:rFonts w:cs="Arial"/>
          <w:lang w:val="en-IN"/>
        </w:rPr>
      </w:pPr>
      <w:r w:rsidRPr="00CF785E">
        <w:rPr>
          <w:rFonts w:cs="Arial"/>
          <w:lang w:val="en-IN"/>
        </w:rPr>
        <w:t xml:space="preserve">Since this is </w:t>
      </w:r>
      <w:r w:rsidRPr="00CF785E" w:rsidR="000D5131">
        <w:rPr>
          <w:rFonts w:cs="Arial"/>
          <w:lang w:val="en-IN"/>
        </w:rPr>
        <w:t>secondary research</w:t>
      </w:r>
      <w:r w:rsidRPr="00CF785E">
        <w:rPr>
          <w:rFonts w:cs="Arial"/>
          <w:lang w:val="en-IN"/>
        </w:rPr>
        <w:t xml:space="preserve"> using the published literature as the only human subject, no direct human subjects were used</w:t>
      </w:r>
      <w:r w:rsidRPr="00CF785E" w:rsidR="000D5131">
        <w:rPr>
          <w:rFonts w:cs="Arial"/>
          <w:lang w:val="en-IN"/>
        </w:rPr>
        <w:t>,</w:t>
      </w:r>
      <w:r w:rsidRPr="00CF785E">
        <w:rPr>
          <w:rFonts w:cs="Arial"/>
          <w:lang w:val="en-IN"/>
        </w:rPr>
        <w:t xml:space="preserve"> and hence</w:t>
      </w:r>
      <w:r w:rsidRPr="00CF785E" w:rsidR="000D5131">
        <w:rPr>
          <w:rFonts w:cs="Arial"/>
          <w:lang w:val="en-IN"/>
        </w:rPr>
        <w:t>,</w:t>
      </w:r>
      <w:r w:rsidRPr="00CF785E">
        <w:rPr>
          <w:rFonts w:cs="Arial"/>
          <w:lang w:val="en-IN"/>
        </w:rPr>
        <w:t xml:space="preserve"> there was no need to provide formal ethical permission. Nevertheless, research ethical principles were observed during the research by citing the sources properly, </w:t>
      </w:r>
      <w:r w:rsidRPr="00CF785E" w:rsidR="000D5131">
        <w:rPr>
          <w:rFonts w:cs="Arial"/>
          <w:lang w:val="en-IN"/>
        </w:rPr>
        <w:t>avoiding</w:t>
      </w:r>
      <w:r w:rsidRPr="00CF785E">
        <w:rPr>
          <w:rFonts w:cs="Arial"/>
          <w:lang w:val="en-IN"/>
        </w:rPr>
        <w:t xml:space="preserve"> plagiarism, and presenting the findings without any hidden information. Biases were also reduced by ensuring that the studies were chosen </w:t>
      </w:r>
      <w:r w:rsidRPr="00CF785E" w:rsidR="000D5131">
        <w:rPr>
          <w:rFonts w:cs="Arial"/>
          <w:lang w:val="en-IN"/>
        </w:rPr>
        <w:t>based on</w:t>
      </w:r>
      <w:r w:rsidRPr="00CF785E">
        <w:rPr>
          <w:rFonts w:cs="Arial"/>
          <w:lang w:val="en-IN"/>
        </w:rPr>
        <w:t xml:space="preserve"> </w:t>
      </w:r>
      <w:r w:rsidRPr="00CF785E" w:rsidR="000D5131">
        <w:rPr>
          <w:rFonts w:cs="Arial"/>
          <w:lang w:val="en-IN"/>
        </w:rPr>
        <w:t>well-defined</w:t>
      </w:r>
      <w:r w:rsidRPr="00CF785E">
        <w:rPr>
          <w:rFonts w:cs="Arial"/>
          <w:lang w:val="en-IN"/>
        </w:rPr>
        <w:t xml:space="preserve"> criteria and the evidence was objectively analysed.</w:t>
      </w:r>
    </w:p>
    <w:p w:rsidRPr="00CF785E" w:rsidR="008B750C" w:rsidP="00CF785E" w:rsidRDefault="008B750C" w14:paraId="7B3ED816" w14:textId="77777777">
      <w:pPr>
        <w:spacing w:after="160"/>
        <w:rPr>
          <w:rFonts w:cs="Arial"/>
          <w:lang w:val="en-US"/>
        </w:rPr>
      </w:pPr>
      <w:r w:rsidRPr="00CF785E">
        <w:rPr>
          <w:rFonts w:cs="Arial"/>
          <w:lang w:val="en-US"/>
        </w:rPr>
        <w:br w:type="page"/>
      </w:r>
    </w:p>
    <w:p w:rsidRPr="00CF785E" w:rsidR="008B750C" w:rsidP="00CF785E" w:rsidRDefault="008B750C" w14:paraId="1BAA819A" w14:textId="77777777">
      <w:pPr>
        <w:pStyle w:val="Heading1"/>
      </w:pPr>
      <w:bookmarkStart w:name="_Toc224226863" w:id="3"/>
      <w:r w:rsidRPr="00CF785E">
        <w:lastRenderedPageBreak/>
        <w:t>4. Results</w:t>
      </w:r>
      <w:bookmarkEnd w:id="3"/>
    </w:p>
    <w:p w:rsidRPr="00CF785E" w:rsidR="008B750C" w:rsidP="00CF785E" w:rsidRDefault="008B750C" w14:paraId="773AACBC" w14:textId="77777777">
      <w:pPr>
        <w:spacing w:after="160"/>
        <w:rPr>
          <w:rFonts w:cs="Arial"/>
          <w:lang w:val="en-IN"/>
        </w:rPr>
      </w:pPr>
      <w:r w:rsidRPr="00CF785E">
        <w:rPr>
          <w:rFonts w:cs="Arial"/>
          <w:lang w:val="en-IN"/>
        </w:rPr>
        <w:t>This section presents the findings from the scoping review of selected peer-reviewed studies examining the early signs of dementia and how these are identified and supported within health and social care settings. After applying the inclusion and exclusion criteria, several relevant studies were selected and analysed. The selected studies varied in terms of methodology, healthcare context, and research focus; however, they collectively provided insights into early symptom recognition, barriers to early diagnosis, and strategies used to support individuals experiencing cognitive decline.</w:t>
      </w:r>
    </w:p>
    <w:p w:rsidRPr="00CF785E" w:rsidR="008B750C" w:rsidP="00CF785E" w:rsidRDefault="00A25CD6" w14:paraId="2101A68E" w14:textId="6F6D2824">
      <w:pPr>
        <w:spacing w:after="160"/>
        <w:rPr>
          <w:rFonts w:cs="Arial"/>
          <w:b/>
          <w:bCs/>
          <w:lang w:val="en-IN"/>
        </w:rPr>
      </w:pPr>
      <w:r w:rsidRPr="00CF785E">
        <w:rPr>
          <w:rFonts w:cs="Arial"/>
          <w:b/>
          <w:bCs/>
          <w:lang w:val="en-IN"/>
        </w:rPr>
        <w:t xml:space="preserve">1. </w:t>
      </w:r>
      <w:r w:rsidRPr="00CF785E" w:rsidR="008B750C">
        <w:rPr>
          <w:rFonts w:cs="Arial"/>
          <w:b/>
          <w:bCs/>
          <w:lang w:val="en-IN"/>
        </w:rPr>
        <w:t>Summary of Selected Studies</w:t>
      </w:r>
    </w:p>
    <w:p w:rsidRPr="00CF785E" w:rsidR="00A25CD6" w:rsidP="00CF785E" w:rsidRDefault="00A25CD6" w14:paraId="3C7064A3" w14:textId="77777777">
      <w:pPr>
        <w:rPr>
          <w:rFonts w:cs="Arial"/>
        </w:rPr>
      </w:pPr>
      <w:bookmarkStart w:name="_Toc224226577" w:id="4"/>
      <w:r w:rsidRPr="00CF785E">
        <w:rPr>
          <w:rFonts w:cs="Arial"/>
        </w:rPr>
        <w:t xml:space="preserve">Table </w:t>
      </w:r>
      <w:r w:rsidRPr="00CF785E">
        <w:rPr>
          <w:rFonts w:cs="Arial"/>
        </w:rPr>
        <w:fldChar w:fldCharType="begin"/>
      </w:r>
      <w:r w:rsidRPr="00CF785E">
        <w:rPr>
          <w:rFonts w:cs="Arial"/>
        </w:rPr>
        <w:instrText xml:space="preserve"> SEQ Table \* ARABIC </w:instrText>
      </w:r>
      <w:r w:rsidRPr="00CF785E">
        <w:rPr>
          <w:rFonts w:cs="Arial"/>
        </w:rPr>
        <w:fldChar w:fldCharType="separate"/>
      </w:r>
      <w:r w:rsidRPr="00CF785E">
        <w:rPr>
          <w:rFonts w:cs="Arial"/>
          <w:noProof/>
        </w:rPr>
        <w:t>1</w:t>
      </w:r>
      <w:r w:rsidRPr="00CF785E">
        <w:rPr>
          <w:rFonts w:cs="Arial"/>
        </w:rPr>
        <w:fldChar w:fldCharType="end"/>
      </w:r>
      <w:r w:rsidRPr="00CF785E">
        <w:rPr>
          <w:rFonts w:cs="Arial"/>
        </w:rPr>
        <w:t>: Summary of Selected Studies</w:t>
      </w:r>
      <w:bookmarkEnd w:id="4"/>
      <w:r w:rsidRPr="00CF785E">
        <w:rPr>
          <w:rFonts w:cs="Arial"/>
        </w:rPr>
        <w:t xml:space="preserve"> </w:t>
      </w:r>
    </w:p>
    <w:p w:rsidRPr="00CF785E" w:rsidR="00A25CD6" w:rsidP="00CF785E" w:rsidRDefault="00A25CD6" w14:paraId="757B5E79" w14:textId="31379589">
      <w:pPr>
        <w:rPr>
          <w:rFonts w:cs="Arial"/>
        </w:rPr>
      </w:pPr>
      <w:r w:rsidRPr="00CF785E">
        <w:rPr>
          <w:rFonts w:cs="Arial"/>
        </w:rPr>
        <w:t>Source: (Author, 2026)</w:t>
      </w:r>
    </w:p>
    <w:tbl>
      <w:tblPr>
        <w:tblStyle w:val="GridTable5Dark-Accent1"/>
        <w:tblW w:w="0" w:type="auto"/>
        <w:tblLook w:val="04A0" w:firstRow="1" w:lastRow="0" w:firstColumn="1" w:lastColumn="0" w:noHBand="0" w:noVBand="1"/>
      </w:tblPr>
      <w:tblGrid>
        <w:gridCol w:w="1244"/>
        <w:gridCol w:w="2060"/>
        <w:gridCol w:w="2060"/>
        <w:gridCol w:w="2095"/>
        <w:gridCol w:w="1557"/>
      </w:tblGrid>
      <w:tr w:rsidRPr="00CF785E" w:rsidR="008B750C" w:rsidTr="008B750C" w14:paraId="30DC004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7DE47815" w14:textId="77777777">
            <w:pPr>
              <w:spacing w:after="160"/>
              <w:rPr>
                <w:rFonts w:cs="Arial"/>
                <w:lang w:val="en-IN"/>
              </w:rPr>
            </w:pPr>
            <w:r w:rsidRPr="00CF785E">
              <w:rPr>
                <w:rFonts w:cs="Arial"/>
                <w:lang w:val="en-IN"/>
              </w:rPr>
              <w:t>Author(s), Year</w:t>
            </w:r>
          </w:p>
        </w:tc>
        <w:tc>
          <w:tcPr>
            <w:tcW w:w="0" w:type="auto"/>
            <w:hideMark/>
          </w:tcPr>
          <w:p w:rsidRPr="00CF785E" w:rsidR="008B750C" w:rsidP="00CF785E" w:rsidRDefault="008B750C" w14:paraId="40DFCAB8" w14:textId="77777777">
            <w:pPr>
              <w:spacing w:after="160"/>
              <w:cnfStyle w:val="100000000000" w:firstRow="1" w:lastRow="0" w:firstColumn="0" w:lastColumn="0" w:oddVBand="0" w:evenVBand="0" w:oddHBand="0" w:evenHBand="0" w:firstRowFirstColumn="0" w:firstRowLastColumn="0" w:lastRowFirstColumn="0" w:lastRowLastColumn="0"/>
              <w:rPr>
                <w:rFonts w:cs="Arial"/>
                <w:lang w:val="en-IN"/>
              </w:rPr>
            </w:pPr>
            <w:r w:rsidRPr="00CF785E">
              <w:rPr>
                <w:rFonts w:cs="Arial"/>
                <w:lang w:val="en-IN"/>
              </w:rPr>
              <w:t>Research Objectives</w:t>
            </w:r>
          </w:p>
        </w:tc>
        <w:tc>
          <w:tcPr>
            <w:tcW w:w="0" w:type="auto"/>
            <w:hideMark/>
          </w:tcPr>
          <w:p w:rsidRPr="00CF785E" w:rsidR="008B750C" w:rsidP="00CF785E" w:rsidRDefault="008B750C" w14:paraId="6470CFE1" w14:textId="77777777">
            <w:pPr>
              <w:spacing w:after="160"/>
              <w:cnfStyle w:val="100000000000" w:firstRow="1" w:lastRow="0" w:firstColumn="0" w:lastColumn="0" w:oddVBand="0" w:evenVBand="0" w:oddHBand="0" w:evenHBand="0" w:firstRowFirstColumn="0" w:firstRowLastColumn="0" w:lastRowFirstColumn="0" w:lastRowLastColumn="0"/>
              <w:rPr>
                <w:rFonts w:cs="Arial"/>
                <w:lang w:val="en-IN"/>
              </w:rPr>
            </w:pPr>
            <w:r w:rsidRPr="00CF785E">
              <w:rPr>
                <w:rFonts w:cs="Arial"/>
                <w:lang w:val="en-IN"/>
              </w:rPr>
              <w:t>Methods</w:t>
            </w:r>
          </w:p>
        </w:tc>
        <w:tc>
          <w:tcPr>
            <w:tcW w:w="0" w:type="auto"/>
            <w:hideMark/>
          </w:tcPr>
          <w:p w:rsidRPr="00CF785E" w:rsidR="008B750C" w:rsidP="00CF785E" w:rsidRDefault="008B750C" w14:paraId="56E3DF2D" w14:textId="77777777">
            <w:pPr>
              <w:spacing w:after="160"/>
              <w:cnfStyle w:val="100000000000" w:firstRow="1" w:lastRow="0" w:firstColumn="0" w:lastColumn="0" w:oddVBand="0" w:evenVBand="0" w:oddHBand="0" w:evenHBand="0" w:firstRowFirstColumn="0" w:firstRowLastColumn="0" w:lastRowFirstColumn="0" w:lastRowLastColumn="0"/>
              <w:rPr>
                <w:rFonts w:cs="Arial"/>
                <w:lang w:val="en-IN"/>
              </w:rPr>
            </w:pPr>
            <w:r w:rsidRPr="00CF785E">
              <w:rPr>
                <w:rFonts w:cs="Arial"/>
                <w:lang w:val="en-IN"/>
              </w:rPr>
              <w:t>Key Findings</w:t>
            </w:r>
          </w:p>
        </w:tc>
        <w:tc>
          <w:tcPr>
            <w:tcW w:w="0" w:type="auto"/>
            <w:hideMark/>
          </w:tcPr>
          <w:p w:rsidRPr="00CF785E" w:rsidR="008B750C" w:rsidP="00CF785E" w:rsidRDefault="008B750C" w14:paraId="7EF5A586" w14:textId="77777777">
            <w:pPr>
              <w:spacing w:after="160"/>
              <w:cnfStyle w:val="100000000000" w:firstRow="1" w:lastRow="0" w:firstColumn="0" w:lastColumn="0" w:oddVBand="0" w:evenVBand="0" w:oddHBand="0" w:evenHBand="0" w:firstRowFirstColumn="0" w:firstRowLastColumn="0" w:lastRowFirstColumn="0" w:lastRowLastColumn="0"/>
              <w:rPr>
                <w:rFonts w:cs="Arial"/>
                <w:lang w:val="en-IN"/>
              </w:rPr>
            </w:pPr>
            <w:r w:rsidRPr="00CF785E">
              <w:rPr>
                <w:rFonts w:cs="Arial"/>
                <w:lang w:val="en-IN"/>
              </w:rPr>
              <w:t>Relevance to Review Question</w:t>
            </w:r>
          </w:p>
        </w:tc>
      </w:tr>
      <w:tr w:rsidRPr="00CF785E" w:rsidR="008B750C" w:rsidTr="008B750C" w14:paraId="0BDDEC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0302EA7A" w14:textId="77777777">
            <w:pPr>
              <w:spacing w:after="160"/>
              <w:rPr>
                <w:rFonts w:cs="Arial"/>
                <w:lang w:val="en-IN"/>
              </w:rPr>
            </w:pPr>
            <w:r w:rsidRPr="00CF785E">
              <w:rPr>
                <w:rFonts w:cs="Arial"/>
                <w:lang w:val="en-IN"/>
              </w:rPr>
              <w:t>Lai et al. (2019)</w:t>
            </w:r>
          </w:p>
        </w:tc>
        <w:tc>
          <w:tcPr>
            <w:tcW w:w="0" w:type="auto"/>
            <w:hideMark/>
          </w:tcPr>
          <w:p w:rsidRPr="00CF785E" w:rsidR="008B750C" w:rsidP="00CF785E" w:rsidRDefault="008B750C" w14:paraId="21E9FF86"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To evaluate an integrated healthcare model for early dementia diagnosis and management</w:t>
            </w:r>
          </w:p>
        </w:tc>
        <w:tc>
          <w:tcPr>
            <w:tcW w:w="0" w:type="auto"/>
            <w:hideMark/>
          </w:tcPr>
          <w:p w:rsidRPr="00CF785E" w:rsidR="008B750C" w:rsidP="00CF785E" w:rsidRDefault="008B750C" w14:paraId="28FC69D0"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Mixed-methods clinical service evaluation</w:t>
            </w:r>
          </w:p>
        </w:tc>
        <w:tc>
          <w:tcPr>
            <w:tcW w:w="0" w:type="auto"/>
            <w:hideMark/>
          </w:tcPr>
          <w:p w:rsidRPr="00CF785E" w:rsidR="008B750C" w:rsidP="00CF785E" w:rsidRDefault="008B750C" w14:paraId="76740888" w14:textId="22BB6106">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Collaborative care between family medicine and psychiatry improved early detection and care coordination</w:t>
            </w:r>
            <w:r w:rsidRPr="00CF785E" w:rsidR="000D5131">
              <w:rPr>
                <w:rFonts w:cs="Arial"/>
                <w:lang w:val="en-IN"/>
              </w:rPr>
              <w:t>.</w:t>
            </w:r>
          </w:p>
        </w:tc>
        <w:tc>
          <w:tcPr>
            <w:tcW w:w="0" w:type="auto"/>
            <w:hideMark/>
          </w:tcPr>
          <w:p w:rsidRPr="00CF785E" w:rsidR="008B750C" w:rsidP="00CF785E" w:rsidRDefault="008B750C" w14:paraId="5C783D8B"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Demonstrates the importance of integrated healthcare approaches in early dementia identification</w:t>
            </w:r>
          </w:p>
        </w:tc>
      </w:tr>
      <w:tr w:rsidRPr="00CF785E" w:rsidR="008B750C" w:rsidTr="008B750C" w14:paraId="19D3266F"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5BBFABB4" w14:textId="77777777">
            <w:pPr>
              <w:spacing w:after="160"/>
              <w:rPr>
                <w:rFonts w:cs="Arial"/>
                <w:lang w:val="en-IN"/>
              </w:rPr>
            </w:pPr>
            <w:r w:rsidRPr="00CF785E">
              <w:rPr>
                <w:rFonts w:cs="Arial"/>
                <w:lang w:val="en-IN"/>
              </w:rPr>
              <w:t>Seitz et al. (2021)</w:t>
            </w:r>
          </w:p>
        </w:tc>
        <w:tc>
          <w:tcPr>
            <w:tcW w:w="0" w:type="auto"/>
            <w:hideMark/>
          </w:tcPr>
          <w:p w:rsidRPr="00CF785E" w:rsidR="008B750C" w:rsidP="00CF785E" w:rsidRDefault="008B750C" w14:paraId="632AEEC8"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To evaluate the effectiveness of the Mini-Cog screening tool for detecting dementia in primary care</w:t>
            </w:r>
          </w:p>
        </w:tc>
        <w:tc>
          <w:tcPr>
            <w:tcW w:w="0" w:type="auto"/>
            <w:hideMark/>
          </w:tcPr>
          <w:p w:rsidRPr="00CF785E" w:rsidR="008B750C" w:rsidP="00CF785E" w:rsidRDefault="008B750C" w14:paraId="0117590F"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Systematic review of screening studies</w:t>
            </w:r>
          </w:p>
        </w:tc>
        <w:tc>
          <w:tcPr>
            <w:tcW w:w="0" w:type="auto"/>
            <w:hideMark/>
          </w:tcPr>
          <w:p w:rsidRPr="00CF785E" w:rsidR="008B750C" w:rsidP="00CF785E" w:rsidRDefault="008B750C" w14:paraId="77C04539" w14:textId="42B9D0B5">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Mini-Cog demonstrated moderate effectiveness in identifying early cognitive impairment</w:t>
            </w:r>
            <w:r w:rsidRPr="00CF785E" w:rsidR="000D5131">
              <w:rPr>
                <w:rFonts w:cs="Arial"/>
                <w:lang w:val="en-IN"/>
              </w:rPr>
              <w:t>.</w:t>
            </w:r>
          </w:p>
        </w:tc>
        <w:tc>
          <w:tcPr>
            <w:tcW w:w="0" w:type="auto"/>
            <w:hideMark/>
          </w:tcPr>
          <w:p w:rsidRPr="00CF785E" w:rsidR="008B750C" w:rsidP="00CF785E" w:rsidRDefault="008B750C" w14:paraId="262CA56E"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Highlights the role of screening tools in early dementia recognition</w:t>
            </w:r>
          </w:p>
        </w:tc>
      </w:tr>
      <w:tr w:rsidRPr="00CF785E" w:rsidR="008B750C" w:rsidTr="008B750C" w14:paraId="4C783F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54763003" w14:textId="77777777">
            <w:pPr>
              <w:spacing w:after="160"/>
              <w:rPr>
                <w:rFonts w:cs="Arial"/>
                <w:lang w:val="en-IN"/>
              </w:rPr>
            </w:pPr>
            <w:r w:rsidRPr="00CF785E">
              <w:rPr>
                <w:rFonts w:cs="Arial"/>
                <w:lang w:val="en-IN"/>
              </w:rPr>
              <w:lastRenderedPageBreak/>
              <w:t>Sideman et al. (2023)</w:t>
            </w:r>
          </w:p>
        </w:tc>
        <w:tc>
          <w:tcPr>
            <w:tcW w:w="0" w:type="auto"/>
            <w:hideMark/>
          </w:tcPr>
          <w:p w:rsidRPr="00CF785E" w:rsidR="008B750C" w:rsidP="00CF785E" w:rsidRDefault="008B750C" w14:paraId="551CCC10"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To explore primary care practitioners’ perspectives on dementia diagnosis and care</w:t>
            </w:r>
          </w:p>
        </w:tc>
        <w:tc>
          <w:tcPr>
            <w:tcW w:w="0" w:type="auto"/>
            <w:hideMark/>
          </w:tcPr>
          <w:p w:rsidRPr="00CF785E" w:rsidR="008B750C" w:rsidP="00CF785E" w:rsidRDefault="008B750C" w14:paraId="4CCD6E02"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Qualitative interviews with healthcare professionals</w:t>
            </w:r>
          </w:p>
        </w:tc>
        <w:tc>
          <w:tcPr>
            <w:tcW w:w="0" w:type="auto"/>
            <w:hideMark/>
          </w:tcPr>
          <w:p w:rsidRPr="00CF785E" w:rsidR="008B750C" w:rsidP="00CF785E" w:rsidRDefault="008B750C" w14:paraId="000227A9"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Practitioners identified limited time, training gaps, and uncertainty about diagnostic tools as barriers</w:t>
            </w:r>
          </w:p>
        </w:tc>
        <w:tc>
          <w:tcPr>
            <w:tcW w:w="0" w:type="auto"/>
            <w:hideMark/>
          </w:tcPr>
          <w:p w:rsidRPr="00CF785E" w:rsidR="008B750C" w:rsidP="00CF785E" w:rsidRDefault="008B750C" w14:paraId="6DB82534"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Provides insight into practical challenges affecting early dementia diagnosis</w:t>
            </w:r>
          </w:p>
        </w:tc>
      </w:tr>
      <w:tr w:rsidRPr="00CF785E" w:rsidR="008B750C" w:rsidTr="008B750C" w14:paraId="1C7D4763"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3C2A7E4E" w14:textId="77777777">
            <w:pPr>
              <w:spacing w:after="160"/>
              <w:rPr>
                <w:rFonts w:cs="Arial"/>
                <w:lang w:val="en-IN"/>
              </w:rPr>
            </w:pPr>
            <w:r w:rsidRPr="00CF785E">
              <w:rPr>
                <w:rFonts w:cs="Arial"/>
                <w:lang w:val="en-IN"/>
              </w:rPr>
              <w:t>Alzola et al. (2024)</w:t>
            </w:r>
          </w:p>
        </w:tc>
        <w:tc>
          <w:tcPr>
            <w:tcW w:w="0" w:type="auto"/>
            <w:hideMark/>
          </w:tcPr>
          <w:p w:rsidRPr="00CF785E" w:rsidR="008B750C" w:rsidP="00CF785E" w:rsidRDefault="008B750C" w14:paraId="453C42C3"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To examine neuropsychological assessment methods for early dementia detection</w:t>
            </w:r>
          </w:p>
        </w:tc>
        <w:tc>
          <w:tcPr>
            <w:tcW w:w="0" w:type="auto"/>
            <w:hideMark/>
          </w:tcPr>
          <w:p w:rsidRPr="00CF785E" w:rsidR="008B750C" w:rsidP="00CF785E" w:rsidRDefault="008B750C" w14:paraId="33DA172B"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Review of neuropsychological diagnostic approaches</w:t>
            </w:r>
          </w:p>
        </w:tc>
        <w:tc>
          <w:tcPr>
            <w:tcW w:w="0" w:type="auto"/>
            <w:hideMark/>
          </w:tcPr>
          <w:p w:rsidRPr="00CF785E" w:rsidR="008B750C" w:rsidP="00CF785E" w:rsidRDefault="008B750C" w14:paraId="50B7AEC7"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Neuropsychological tests can identify subtle cognitive decline before severe symptoms develop</w:t>
            </w:r>
          </w:p>
        </w:tc>
        <w:tc>
          <w:tcPr>
            <w:tcW w:w="0" w:type="auto"/>
            <w:hideMark/>
          </w:tcPr>
          <w:p w:rsidRPr="00CF785E" w:rsidR="008B750C" w:rsidP="00CF785E" w:rsidRDefault="008B750C" w14:paraId="31B8E02F" w14:textId="77777777">
            <w:pPr>
              <w:spacing w:after="160"/>
              <w:cnfStyle w:val="000000000000" w:firstRow="0" w:lastRow="0" w:firstColumn="0" w:lastColumn="0" w:oddVBand="0" w:evenVBand="0" w:oddHBand="0" w:evenHBand="0" w:firstRowFirstColumn="0" w:firstRowLastColumn="0" w:lastRowFirstColumn="0" w:lastRowLastColumn="0"/>
              <w:rPr>
                <w:rFonts w:cs="Arial"/>
                <w:lang w:val="en-IN"/>
              </w:rPr>
            </w:pPr>
            <w:r w:rsidRPr="00CF785E">
              <w:rPr>
                <w:rFonts w:cs="Arial"/>
                <w:lang w:val="en-IN"/>
              </w:rPr>
              <w:t>Demonstrates the potential of cognitive assessments for early diagnosis</w:t>
            </w:r>
          </w:p>
        </w:tc>
      </w:tr>
      <w:tr w:rsidRPr="00CF785E" w:rsidR="008B750C" w:rsidTr="008B750C" w14:paraId="5F4BA8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CF785E" w:rsidR="008B750C" w:rsidP="00CF785E" w:rsidRDefault="008B750C" w14:paraId="0D28726A" w14:textId="77777777">
            <w:pPr>
              <w:spacing w:after="160"/>
              <w:rPr>
                <w:rFonts w:cs="Arial"/>
                <w:lang w:val="en-IN"/>
              </w:rPr>
            </w:pPr>
            <w:r w:rsidRPr="00CF785E">
              <w:rPr>
                <w:rFonts w:cs="Arial"/>
                <w:lang w:val="en-IN"/>
              </w:rPr>
              <w:t>Liu et al. (2022)</w:t>
            </w:r>
          </w:p>
        </w:tc>
        <w:tc>
          <w:tcPr>
            <w:tcW w:w="0" w:type="auto"/>
            <w:hideMark/>
          </w:tcPr>
          <w:p w:rsidRPr="00CF785E" w:rsidR="008B750C" w:rsidP="00CF785E" w:rsidRDefault="008B750C" w14:paraId="63BA10FE"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To develop a deep learning model for early Alzheimer’s disease detection using MRI data</w:t>
            </w:r>
          </w:p>
        </w:tc>
        <w:tc>
          <w:tcPr>
            <w:tcW w:w="0" w:type="auto"/>
            <w:hideMark/>
          </w:tcPr>
          <w:p w:rsidRPr="00CF785E" w:rsidR="008B750C" w:rsidP="00CF785E" w:rsidRDefault="008B750C" w14:paraId="742ABADC"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Machine learning analysis of neuroimaging datasets</w:t>
            </w:r>
          </w:p>
        </w:tc>
        <w:tc>
          <w:tcPr>
            <w:tcW w:w="0" w:type="auto"/>
            <w:hideMark/>
          </w:tcPr>
          <w:p w:rsidRPr="00CF785E" w:rsidR="008B750C" w:rsidP="00CF785E" w:rsidRDefault="008B750C" w14:paraId="264F7AEA"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AI models successfully identified early structural brain changes associated with Alzheimer’s disease</w:t>
            </w:r>
          </w:p>
        </w:tc>
        <w:tc>
          <w:tcPr>
            <w:tcW w:w="0" w:type="auto"/>
            <w:hideMark/>
          </w:tcPr>
          <w:p w:rsidRPr="00CF785E" w:rsidR="008B750C" w:rsidP="00CF785E" w:rsidRDefault="008B750C" w14:paraId="522B398D" w14:textId="77777777">
            <w:pPr>
              <w:spacing w:after="160"/>
              <w:cnfStyle w:val="000000100000" w:firstRow="0" w:lastRow="0" w:firstColumn="0" w:lastColumn="0" w:oddVBand="0" w:evenVBand="0" w:oddHBand="1" w:evenHBand="0" w:firstRowFirstColumn="0" w:firstRowLastColumn="0" w:lastRowFirstColumn="0" w:lastRowLastColumn="0"/>
              <w:rPr>
                <w:rFonts w:cs="Arial"/>
                <w:lang w:val="en-IN"/>
              </w:rPr>
            </w:pPr>
            <w:r w:rsidRPr="00CF785E">
              <w:rPr>
                <w:rFonts w:cs="Arial"/>
                <w:lang w:val="en-IN"/>
              </w:rPr>
              <w:t>Shows the emerging role of artificial intelligence in improving early detection</w:t>
            </w:r>
          </w:p>
        </w:tc>
      </w:tr>
    </w:tbl>
    <w:p w:rsidRPr="00CF785E" w:rsidR="00A25CD6" w:rsidP="00CF785E" w:rsidRDefault="00A25CD6" w14:paraId="578E4BB2" w14:textId="44EC998C">
      <w:pPr>
        <w:spacing w:after="160"/>
        <w:rPr>
          <w:rFonts w:cs="Arial"/>
          <w:lang w:val="en-IN"/>
        </w:rPr>
      </w:pPr>
      <w:r w:rsidRPr="00CF785E">
        <w:rPr>
          <w:rFonts w:cs="Arial"/>
          <w:lang w:val="en-IN"/>
        </w:rPr>
        <w:t xml:space="preserve">This </w:t>
      </w:r>
      <w:r w:rsidRPr="00CF785E">
        <w:rPr>
          <w:rFonts w:cs="Arial"/>
          <w:lang w:val="en-IN"/>
        </w:rPr>
        <w:t>summarises key information from the selected studies, including the research objectives, methodologies, key findings, and their relevance to the research question.</w:t>
      </w:r>
    </w:p>
    <w:p w:rsidRPr="00CF785E" w:rsidR="00141261" w:rsidP="00CF785E" w:rsidRDefault="00A25CD6" w14:paraId="166FFAE1" w14:textId="4286C40B">
      <w:pPr>
        <w:spacing w:after="160"/>
        <w:rPr>
          <w:rFonts w:cs="Arial"/>
          <w:b/>
          <w:bCs/>
          <w:lang w:val="en-IN"/>
        </w:rPr>
      </w:pPr>
      <w:r w:rsidRPr="00CF785E">
        <w:rPr>
          <w:rFonts w:cs="Arial"/>
          <w:b/>
          <w:bCs/>
          <w:lang w:val="en-IN"/>
        </w:rPr>
        <w:t xml:space="preserve">2. </w:t>
      </w:r>
      <w:r w:rsidRPr="00CF785E" w:rsidR="00141261">
        <w:rPr>
          <w:rFonts w:cs="Arial"/>
          <w:b/>
          <w:bCs/>
          <w:lang w:val="en-IN"/>
        </w:rPr>
        <w:t>Thematic Analysis</w:t>
      </w:r>
    </w:p>
    <w:p w:rsidRPr="00CF785E" w:rsidR="00117E83" w:rsidP="00CF785E" w:rsidRDefault="00117E83" w14:paraId="45FDCAAE" w14:textId="51B72427">
      <w:pPr>
        <w:rPr>
          <w:rFonts w:cs="Arial"/>
          <w:lang w:val="en-IN"/>
        </w:rPr>
      </w:pPr>
      <w:r w:rsidRPr="00CF785E">
        <w:rPr>
          <w:rFonts w:cs="Arial"/>
          <w:lang w:val="en-IN"/>
        </w:rPr>
        <w:t>Review of the chosen studies revealed the 3 major themes</w:t>
      </w:r>
      <w:r w:rsidRPr="00CF785E" w:rsidR="000D5131">
        <w:rPr>
          <w:rFonts w:cs="Arial"/>
          <w:lang w:val="en-IN"/>
        </w:rPr>
        <w:t>,</w:t>
      </w:r>
      <w:r w:rsidRPr="00CF785E">
        <w:rPr>
          <w:rFonts w:cs="Arial"/>
          <w:lang w:val="en-IN"/>
        </w:rPr>
        <w:t xml:space="preserve"> including awareness </w:t>
      </w:r>
      <w:r w:rsidRPr="00CF785E" w:rsidR="000D5131">
        <w:rPr>
          <w:rFonts w:cs="Arial"/>
          <w:lang w:val="en-IN"/>
        </w:rPr>
        <w:t>of</w:t>
      </w:r>
      <w:r w:rsidRPr="00CF785E">
        <w:rPr>
          <w:rFonts w:cs="Arial"/>
          <w:lang w:val="en-IN"/>
        </w:rPr>
        <w:t xml:space="preserve"> early symptoms of dementia, obstacles to early identification</w:t>
      </w:r>
      <w:r w:rsidRPr="00CF785E" w:rsidR="000D5131">
        <w:rPr>
          <w:rFonts w:cs="Arial"/>
          <w:lang w:val="en-IN"/>
        </w:rPr>
        <w:t>,</w:t>
      </w:r>
      <w:r w:rsidRPr="00CF785E">
        <w:rPr>
          <w:rFonts w:cs="Arial"/>
          <w:lang w:val="en-IN"/>
        </w:rPr>
        <w:t xml:space="preserve"> early detection and support measures. These themes demonstrate the recognition of dementia in the healthcare environment at an early stage and </w:t>
      </w:r>
      <w:r w:rsidRPr="00CF785E" w:rsidR="000D5131">
        <w:rPr>
          <w:rFonts w:cs="Arial"/>
          <w:lang w:val="en-IN"/>
        </w:rPr>
        <w:t>emphasise</w:t>
      </w:r>
      <w:r w:rsidRPr="00CF785E">
        <w:rPr>
          <w:rFonts w:cs="Arial"/>
          <w:lang w:val="en-IN"/>
        </w:rPr>
        <w:t xml:space="preserve"> the issues that contribute to the success of early diagnosis.</w:t>
      </w:r>
    </w:p>
    <w:p w:rsidRPr="00CF785E" w:rsidR="00141261" w:rsidP="00CF785E" w:rsidRDefault="00141261" w14:paraId="328CE7E6" w14:textId="77777777">
      <w:pPr>
        <w:spacing w:after="160"/>
        <w:rPr>
          <w:rFonts w:cs="Arial"/>
          <w:lang w:val="en-IN"/>
        </w:rPr>
      </w:pPr>
      <w:r w:rsidRPr="00CF785E">
        <w:rPr>
          <w:rFonts w:cs="Arial"/>
          <w:b/>
          <w:bCs/>
          <w:lang w:val="en-IN"/>
        </w:rPr>
        <w:t>Theme 1: Recognition of Early Dementia Symptoms</w:t>
      </w:r>
    </w:p>
    <w:p w:rsidRPr="00CF785E" w:rsidR="00117E83" w:rsidP="00CF785E" w:rsidRDefault="00117E83" w14:paraId="496464C5" w14:textId="1F97A7EC">
      <w:pPr>
        <w:rPr>
          <w:rFonts w:cs="Arial"/>
          <w:lang w:val="en-IN"/>
        </w:rPr>
      </w:pPr>
      <w:r w:rsidRPr="00CF785E">
        <w:rPr>
          <w:rFonts w:cs="Arial"/>
          <w:lang w:val="en-IN"/>
        </w:rPr>
        <w:t>In the literature reviewed, the symptoms of early dementia were often defined as very subtle cognitive and behavioural distortions</w:t>
      </w:r>
      <w:r w:rsidRPr="00CF785E" w:rsidR="000D5131">
        <w:rPr>
          <w:rFonts w:cs="Arial"/>
          <w:lang w:val="en-IN"/>
        </w:rPr>
        <w:t>,</w:t>
      </w:r>
      <w:r w:rsidRPr="00CF785E">
        <w:rPr>
          <w:rFonts w:cs="Arial"/>
          <w:lang w:val="en-IN"/>
        </w:rPr>
        <w:t xml:space="preserve"> which might be hard to notice at the beginning. </w:t>
      </w:r>
      <w:r w:rsidRPr="00CF785E">
        <w:rPr>
          <w:rFonts w:cs="Arial"/>
          <w:lang w:val="en-IN"/>
        </w:rPr>
        <w:lastRenderedPageBreak/>
        <w:t xml:space="preserve">Commonly reported indicators were mild memory impairment, communication problems, lack of concentration and mood or behavioural changes. Alzola et al. (2024) stress that these subtle cognitive changes can be detected with the help of neuropsychological testing before the aggravation of symptoms. Equally, according to Seitz et al. (2021), screening instruments like the Mini-Cog </w:t>
      </w:r>
      <w:r w:rsidRPr="00CF785E" w:rsidR="000D5131">
        <w:rPr>
          <w:rFonts w:cs="Arial"/>
          <w:lang w:val="en-IN"/>
        </w:rPr>
        <w:t>can help</w:t>
      </w:r>
      <w:r w:rsidRPr="00CF785E">
        <w:rPr>
          <w:rFonts w:cs="Arial"/>
          <w:lang w:val="en-IN"/>
        </w:rPr>
        <w:t xml:space="preserve"> clinicians to identify early cognitive impairment during primary care. Nevertheless, the symptoms are not always identified. Certain works have provided that the first indications are sometimes neglected or misunderstood, and this is why the correct identification cannot happen without a proper understanding of the diagnostic testing, as well as the knowledge and training of the health workers.</w:t>
      </w:r>
    </w:p>
    <w:p w:rsidRPr="00CF785E" w:rsidR="00141261" w:rsidP="00CF785E" w:rsidRDefault="00141261" w14:paraId="0E90821F" w14:textId="77777777">
      <w:pPr>
        <w:spacing w:after="160"/>
        <w:rPr>
          <w:rFonts w:cs="Arial"/>
          <w:lang w:val="en-IN"/>
        </w:rPr>
      </w:pPr>
      <w:r w:rsidRPr="00CF785E">
        <w:rPr>
          <w:rFonts w:cs="Arial"/>
          <w:b/>
          <w:bCs/>
          <w:lang w:val="en-IN"/>
        </w:rPr>
        <w:t>Theme 2: Barriers to Early Identification</w:t>
      </w:r>
    </w:p>
    <w:p w:rsidRPr="00CF785E" w:rsidR="00141261" w:rsidP="00CF785E" w:rsidRDefault="000D5131" w14:paraId="58DC93B6" w14:textId="24CF071C">
      <w:pPr>
        <w:spacing w:after="160"/>
        <w:rPr>
          <w:rFonts w:cs="Arial"/>
          <w:lang w:val="en-IN"/>
        </w:rPr>
      </w:pPr>
      <w:r w:rsidRPr="00CF785E">
        <w:rPr>
          <w:rFonts w:cs="Arial"/>
          <w:lang w:val="en-IN"/>
        </w:rPr>
        <w:t>Several</w:t>
      </w:r>
      <w:r w:rsidRPr="00CF785E" w:rsidR="00117E83">
        <w:rPr>
          <w:rFonts w:cs="Arial"/>
          <w:lang w:val="en-IN"/>
        </w:rPr>
        <w:t xml:space="preserve"> studies indicate that there are major hindrances to the early diagnosis of dementia. Sideman et al. (2023) have established that the primary care practitioners commonly face structural issues</w:t>
      </w:r>
      <w:r w:rsidRPr="00CF785E">
        <w:rPr>
          <w:rFonts w:cs="Arial"/>
          <w:lang w:val="en-IN"/>
        </w:rPr>
        <w:t>,</w:t>
      </w:r>
      <w:r w:rsidRPr="00CF785E" w:rsidR="00117E83">
        <w:rPr>
          <w:rFonts w:cs="Arial"/>
          <w:lang w:val="en-IN"/>
        </w:rPr>
        <w:t xml:space="preserve"> including </w:t>
      </w:r>
      <w:r w:rsidRPr="00CF785E">
        <w:rPr>
          <w:rFonts w:cs="Arial"/>
          <w:lang w:val="en-IN"/>
        </w:rPr>
        <w:t xml:space="preserve">a </w:t>
      </w:r>
      <w:r w:rsidRPr="00CF785E" w:rsidR="00117E83">
        <w:rPr>
          <w:rFonts w:cs="Arial"/>
          <w:lang w:val="en-IN"/>
        </w:rPr>
        <w:t xml:space="preserve">lack of consultation time, conflicting clinical priorities, and confusion </w:t>
      </w:r>
      <w:r w:rsidRPr="00CF785E">
        <w:rPr>
          <w:rFonts w:cs="Arial"/>
          <w:lang w:val="en-IN"/>
        </w:rPr>
        <w:t>about</w:t>
      </w:r>
      <w:r w:rsidRPr="00CF785E" w:rsidR="00117E83">
        <w:rPr>
          <w:rFonts w:cs="Arial"/>
          <w:lang w:val="en-IN"/>
        </w:rPr>
        <w:t xml:space="preserve"> the proper diagnostic practice. These may limit the prospects of deep-thinking evaluation </w:t>
      </w:r>
      <w:r w:rsidRPr="00CF785E">
        <w:rPr>
          <w:rFonts w:cs="Arial"/>
          <w:lang w:val="en-IN"/>
        </w:rPr>
        <w:t>during</w:t>
      </w:r>
      <w:r w:rsidRPr="00CF785E" w:rsidR="00117E83">
        <w:rPr>
          <w:rFonts w:cs="Arial"/>
          <w:lang w:val="en-IN"/>
        </w:rPr>
        <w:t xml:space="preserve"> a regular consultation. Moreover, the initial signs of dementia are usually confused with the changes of normal ageing, and </w:t>
      </w:r>
      <w:r w:rsidRPr="00CF785E">
        <w:rPr>
          <w:rFonts w:cs="Arial"/>
          <w:lang w:val="en-IN"/>
        </w:rPr>
        <w:t>this</w:t>
      </w:r>
      <w:r w:rsidRPr="00CF785E" w:rsidR="00117E83">
        <w:rPr>
          <w:rFonts w:cs="Arial"/>
          <w:lang w:val="en-IN"/>
        </w:rPr>
        <w:t xml:space="preserve"> can </w:t>
      </w:r>
      <w:r w:rsidRPr="00CF785E">
        <w:rPr>
          <w:rFonts w:cs="Arial"/>
          <w:lang w:val="en-IN"/>
        </w:rPr>
        <w:t>delay</w:t>
      </w:r>
      <w:r w:rsidRPr="00CF785E" w:rsidR="00117E83">
        <w:rPr>
          <w:rFonts w:cs="Arial"/>
          <w:lang w:val="en-IN"/>
        </w:rPr>
        <w:t xml:space="preserve"> clinical research. Rasmussen and Langerman (2019) posit that this misunderstanding helps maintain the underdiagnosis at the onset of the disease, which suggests that they can only be diagnosed after the symptoms are even more serious and more challenging to address.</w:t>
      </w:r>
    </w:p>
    <w:p w:rsidRPr="00CF785E" w:rsidR="00141261" w:rsidP="00CF785E" w:rsidRDefault="00141261" w14:paraId="211B8CA7" w14:textId="77777777">
      <w:pPr>
        <w:spacing w:after="160"/>
        <w:rPr>
          <w:rFonts w:cs="Arial"/>
          <w:lang w:val="en-IN"/>
        </w:rPr>
      </w:pPr>
      <w:r w:rsidRPr="00CF785E">
        <w:rPr>
          <w:rFonts w:cs="Arial"/>
          <w:b/>
          <w:bCs/>
          <w:lang w:val="en-IN"/>
        </w:rPr>
        <w:t>Theme 3: Strategies to Improve Early Detection and Support</w:t>
      </w:r>
    </w:p>
    <w:p w:rsidRPr="00CF785E" w:rsidR="00117E83" w:rsidP="00CF785E" w:rsidRDefault="00117E83" w14:paraId="5A886138" w14:textId="082416DC">
      <w:pPr>
        <w:spacing w:after="160"/>
        <w:rPr>
          <w:rFonts w:cs="Arial"/>
          <w:lang w:val="en-IN"/>
        </w:rPr>
      </w:pPr>
      <w:r w:rsidRPr="00CF785E">
        <w:rPr>
          <w:rFonts w:cs="Arial"/>
          <w:lang w:val="en-IN"/>
        </w:rPr>
        <w:t xml:space="preserve">Some methods that can advance early detection of dementia and help are also outlined in the literature. Integrated healthcare models seem to be specifically useful in early diagnosis. Lai et al. (2019) show that primary care practitioners should cooperate with specialist services to promote the accuracy of diagnoses and improve the process of care coordination. Technological advancements have also proved to be helpful in aiding in early detection. Indicatively, Liu et al. (2022) cite that machine learning models that are analysed on MRI data can detect structural brain alterations related to </w:t>
      </w:r>
      <w:r w:rsidRPr="00CF785E" w:rsidR="000D5131">
        <w:rPr>
          <w:rFonts w:cs="Arial"/>
          <w:lang w:val="en-IN"/>
        </w:rPr>
        <w:t>Alzheimer's</w:t>
      </w:r>
      <w:r w:rsidRPr="00CF785E">
        <w:rPr>
          <w:rFonts w:cs="Arial"/>
          <w:lang w:val="en-IN"/>
        </w:rPr>
        <w:t xml:space="preserve"> disease </w:t>
      </w:r>
      <w:r w:rsidRPr="00CF785E" w:rsidR="000D5131">
        <w:rPr>
          <w:rFonts w:cs="Arial"/>
          <w:lang w:val="en-IN"/>
        </w:rPr>
        <w:t>before</w:t>
      </w:r>
      <w:r w:rsidRPr="00CF785E">
        <w:rPr>
          <w:rFonts w:cs="Arial"/>
          <w:lang w:val="en-IN"/>
        </w:rPr>
        <w:t xml:space="preserve"> the onset of serious symptoms. Nonetheless, there is less application of these technologies in daily healthcare practice.</w:t>
      </w:r>
    </w:p>
    <w:p w:rsidRPr="00CF785E" w:rsidR="00117E83" w:rsidP="00CF785E" w:rsidRDefault="00117E83" w14:paraId="3D068F90" w14:textId="77777777">
      <w:pPr>
        <w:spacing w:after="160"/>
        <w:rPr>
          <w:rFonts w:cs="Arial"/>
          <w:lang w:val="en-IN"/>
        </w:rPr>
      </w:pPr>
    </w:p>
    <w:p w:rsidRPr="00CF785E" w:rsidR="00E9336C" w:rsidP="00CF785E" w:rsidRDefault="00E9336C" w14:paraId="1716DE52" w14:textId="77777777">
      <w:pPr>
        <w:spacing w:after="160"/>
        <w:jc w:val="left"/>
        <w:rPr>
          <w:rFonts w:cs="Arial"/>
          <w:lang w:val="en-IN"/>
        </w:rPr>
      </w:pPr>
      <w:r w:rsidRPr="00CF785E">
        <w:rPr>
          <w:rFonts w:cs="Arial"/>
          <w:lang w:val="en-IN"/>
        </w:rPr>
        <w:br w:type="page"/>
      </w:r>
    </w:p>
    <w:p w:rsidRPr="00CF785E" w:rsidR="00117E83" w:rsidP="00CF785E" w:rsidRDefault="00117E83" w14:paraId="58A2B972" w14:textId="5CBE9995">
      <w:pPr>
        <w:pStyle w:val="Heading1"/>
      </w:pPr>
      <w:bookmarkStart w:name="_Toc224226864" w:id="5"/>
      <w:r w:rsidRPr="00CF785E">
        <w:lastRenderedPageBreak/>
        <w:t xml:space="preserve">5. </w:t>
      </w:r>
      <w:r w:rsidRPr="00CF785E">
        <w:t>Discussion</w:t>
      </w:r>
      <w:bookmarkEnd w:id="5"/>
    </w:p>
    <w:p w:rsidRPr="00CF785E" w:rsidR="00117E83" w:rsidP="00CF785E" w:rsidRDefault="000D5131" w14:paraId="75B13D94" w14:textId="6707B780">
      <w:pPr>
        <w:spacing w:after="160"/>
        <w:rPr>
          <w:rFonts w:cs="Arial"/>
          <w:lang w:val="en-IN"/>
        </w:rPr>
      </w:pPr>
      <w:r w:rsidRPr="00CF785E">
        <w:rPr>
          <w:rFonts w:cs="Arial"/>
          <w:lang w:val="en-IN"/>
        </w:rPr>
        <w:t>This scoping review aimed</w:t>
      </w:r>
      <w:r w:rsidRPr="00CF785E" w:rsidR="00117E83">
        <w:rPr>
          <w:rFonts w:cs="Arial"/>
          <w:lang w:val="en-IN"/>
        </w:rPr>
        <w:t xml:space="preserve"> to review what is known about the early symptoms of dementia and how they are detected and substantiated in health and social care environments. The results highlight three major areas</w:t>
      </w:r>
      <w:r w:rsidRPr="00CF785E">
        <w:rPr>
          <w:rFonts w:cs="Arial"/>
          <w:lang w:val="en-IN"/>
        </w:rPr>
        <w:t>:</w:t>
      </w:r>
      <w:r w:rsidRPr="00CF785E" w:rsidR="00117E83">
        <w:rPr>
          <w:rFonts w:cs="Arial"/>
          <w:lang w:val="en-IN"/>
        </w:rPr>
        <w:t xml:space="preserve"> recognition of early symptoms, barriers to early identification, and strategies to improve detection and support. Although the reviewed articles, in their totality, indicate the increasing awareness of the significance of the early diagnosis, certain inconsistencies in clinical practice and significant gaps in the existing studies are also noted.</w:t>
      </w:r>
    </w:p>
    <w:p w:rsidRPr="00CF785E" w:rsidR="00117E83" w:rsidP="00CF785E" w:rsidRDefault="00117E83" w14:paraId="2B94430A" w14:textId="4D5A93AA">
      <w:pPr>
        <w:spacing w:after="160"/>
        <w:rPr>
          <w:rFonts w:cs="Arial"/>
          <w:lang w:val="en-IN"/>
        </w:rPr>
      </w:pPr>
      <w:r w:rsidRPr="00CF785E">
        <w:rPr>
          <w:rFonts w:cs="Arial"/>
          <w:lang w:val="en-IN"/>
        </w:rPr>
        <w:t xml:space="preserve">One unifying observation made in the literature is that the initial symptoms of dementia can be subtle cognitive and behavioural alterations, such as mild memory loss, communication problems, and loss of concentration. Researchers like Alzola et al. (2024) note the importance of neuropsychological testing in determining these changes in cognitive </w:t>
      </w:r>
      <w:r w:rsidRPr="00CF785E" w:rsidR="000D5131">
        <w:rPr>
          <w:rFonts w:cs="Arial"/>
          <w:lang w:val="en-IN"/>
        </w:rPr>
        <w:t>function early on</w:t>
      </w:r>
      <w:r w:rsidRPr="00CF785E">
        <w:rPr>
          <w:rFonts w:cs="Arial"/>
          <w:lang w:val="en-IN"/>
        </w:rPr>
        <w:t xml:space="preserve">, which implies that through structured testing, cognitive deterioration can be detected and thus indicators of more advanced symptoms can be avoided. Equally, Seitz et al. (2021) </w:t>
      </w:r>
      <w:r w:rsidRPr="00CF785E" w:rsidR="000D5131">
        <w:rPr>
          <w:rFonts w:cs="Arial"/>
          <w:lang w:val="en-IN"/>
        </w:rPr>
        <w:t>emphasise</w:t>
      </w:r>
      <w:r w:rsidRPr="00CF785E">
        <w:rPr>
          <w:rFonts w:cs="Arial"/>
          <w:lang w:val="en-IN"/>
        </w:rPr>
        <w:t xml:space="preserve"> the benefits of screening instruments like the Mini-Cog that could help in early detection in a primary care unit. Nevertheless, the success of these tools seems to be predetermined by their regular application in healthcare settings. Although screening instruments show good outcomes in controlled studies, the use of these tools in normal clinical practice is not even.</w:t>
      </w:r>
    </w:p>
    <w:p w:rsidRPr="00CF785E" w:rsidR="00117E83" w:rsidP="00CF785E" w:rsidRDefault="00117E83" w14:paraId="71DC9C3D" w14:textId="483D068B">
      <w:pPr>
        <w:spacing w:after="160"/>
        <w:rPr>
          <w:rFonts w:cs="Arial"/>
          <w:lang w:val="en-IN"/>
        </w:rPr>
      </w:pPr>
      <w:r w:rsidRPr="00CF785E">
        <w:rPr>
          <w:rFonts w:cs="Arial"/>
          <w:lang w:val="en-IN"/>
        </w:rPr>
        <w:t>There is also a significant disparity between the recognition of early dementia in healthcare settings</w:t>
      </w:r>
      <w:r w:rsidRPr="00CF785E" w:rsidR="000D5131">
        <w:rPr>
          <w:rFonts w:cs="Arial"/>
          <w:lang w:val="en-IN"/>
        </w:rPr>
        <w:t>,</w:t>
      </w:r>
      <w:r w:rsidRPr="00CF785E">
        <w:rPr>
          <w:rFonts w:cs="Arial"/>
          <w:lang w:val="en-IN"/>
        </w:rPr>
        <w:t xml:space="preserve"> as noted in the literature. In their example, Lai et al. (2019) show that the model of integrated healthcare with the collaboration of primary care practitioners and specialist services may enhance the early diagnosis and care coordination. Conversely, qualitative data provided by Sideman et al. (2023) indicate that several clinical workers are still experiencing significant obstacles when it comes to diagnosing dementia at an early stage. Practitioners often complain of inadequate consultation, lack of training in cognitive assessment, and confusion about the use of a proper diagnostic process. These opposing results indicate that there are effective diagnostic </w:t>
      </w:r>
      <w:r w:rsidRPr="00CF785E" w:rsidR="000D5131">
        <w:rPr>
          <w:rFonts w:cs="Arial"/>
          <w:lang w:val="en-IN"/>
        </w:rPr>
        <w:t>strategies,</w:t>
      </w:r>
      <w:r w:rsidRPr="00CF785E">
        <w:rPr>
          <w:rFonts w:cs="Arial"/>
          <w:lang w:val="en-IN"/>
        </w:rPr>
        <w:t xml:space="preserve"> but the organisational and structural variables of healthcare systems may limit their implementation.</w:t>
      </w:r>
    </w:p>
    <w:p w:rsidRPr="00CF785E" w:rsidR="00117E83" w:rsidP="00CF785E" w:rsidRDefault="00117E83" w14:paraId="3AA94416" w14:textId="3B91D99B">
      <w:pPr>
        <w:spacing w:after="160"/>
        <w:rPr>
          <w:rFonts w:cs="Arial"/>
          <w:lang w:val="en-IN"/>
        </w:rPr>
      </w:pPr>
      <w:r w:rsidRPr="00CF785E">
        <w:rPr>
          <w:rFonts w:cs="Arial"/>
          <w:lang w:val="en-IN"/>
        </w:rPr>
        <w:t>Another theme that was identified during the review is the increasing role of technology innovation in the detection of dementia. The research, including works by Liu et al. (2022) and Li et al. (2022)</w:t>
      </w:r>
      <w:r w:rsidRPr="00CF785E" w:rsidR="000D5131">
        <w:rPr>
          <w:rFonts w:cs="Arial"/>
          <w:lang w:val="en-IN"/>
        </w:rPr>
        <w:t>,</w:t>
      </w:r>
      <w:r w:rsidRPr="00CF785E">
        <w:rPr>
          <w:rFonts w:cs="Arial"/>
          <w:lang w:val="en-IN"/>
        </w:rPr>
        <w:t xml:space="preserve"> proves that machine learning models and artificial intelligence technologies can predict structural brain changes related to Alzheimer's disease before serious symptoms appear. These results show that technological solutions could help in raising diagnostic quality and assist clinicians in detecting the presence of early cognitive impairment. However, there are significant limitations pointed out in the evidence as well. Most technological studies are </w:t>
      </w:r>
      <w:r w:rsidRPr="00CF785E">
        <w:rPr>
          <w:rFonts w:cs="Arial"/>
          <w:lang w:val="en-IN"/>
        </w:rPr>
        <w:lastRenderedPageBreak/>
        <w:t xml:space="preserve">based on specialised datasets or controlled research settings and </w:t>
      </w:r>
      <w:r w:rsidRPr="00CF785E" w:rsidR="000D5131">
        <w:rPr>
          <w:rFonts w:cs="Arial"/>
          <w:lang w:val="en-IN"/>
        </w:rPr>
        <w:t>raise</w:t>
      </w:r>
      <w:r w:rsidRPr="00CF785E">
        <w:rPr>
          <w:rFonts w:cs="Arial"/>
          <w:lang w:val="en-IN"/>
        </w:rPr>
        <w:t xml:space="preserve"> concerns </w:t>
      </w:r>
      <w:r w:rsidRPr="00CF785E" w:rsidR="000D5131">
        <w:rPr>
          <w:rFonts w:cs="Arial"/>
          <w:lang w:val="en-IN"/>
        </w:rPr>
        <w:t>about</w:t>
      </w:r>
      <w:r w:rsidRPr="00CF785E">
        <w:rPr>
          <w:rFonts w:cs="Arial"/>
          <w:lang w:val="en-IN"/>
        </w:rPr>
        <w:t xml:space="preserve"> how these apply to the normal healthcare practice. There is also a lack of research on the ethical, financial and practical consequences of the application of such technologies in daily healthcare environments.</w:t>
      </w:r>
    </w:p>
    <w:p w:rsidRPr="00CF785E" w:rsidR="000D5131" w:rsidP="00CF785E" w:rsidRDefault="000D5131" w14:paraId="7E28C2E8" w14:textId="37985453">
      <w:pPr>
        <w:spacing w:after="160"/>
        <w:rPr>
          <w:rFonts w:cs="Arial"/>
          <w:lang w:val="en-IN"/>
        </w:rPr>
      </w:pPr>
      <w:r w:rsidRPr="00CF785E">
        <w:rPr>
          <w:rFonts w:cs="Arial"/>
          <w:lang w:val="en-IN"/>
        </w:rPr>
        <w:t xml:space="preserve">Although research on early detection of dementia has increased, a few gaps have been observed in the literature. To begin with, most of the studies concentrate on diagnostic tools, but not the entire healthcare systems where these tools are used. Consequently, there is </w:t>
      </w:r>
      <w:r w:rsidRPr="00CF785E">
        <w:rPr>
          <w:rFonts w:cs="Arial"/>
          <w:lang w:val="en-IN"/>
        </w:rPr>
        <w:t xml:space="preserve">a </w:t>
      </w:r>
      <w:r w:rsidRPr="00CF785E">
        <w:rPr>
          <w:rFonts w:cs="Arial"/>
          <w:lang w:val="en-IN"/>
        </w:rPr>
        <w:t xml:space="preserve">limited amount of research on the incorporation of organisational structures, professional training, and availability of resources in the early recognition of dementia. Second, a substantial percentage of research is based on small samples or specialised clinical </w:t>
      </w:r>
      <w:r w:rsidRPr="00CF785E">
        <w:rPr>
          <w:rFonts w:cs="Arial"/>
          <w:lang w:val="en-IN"/>
        </w:rPr>
        <w:t>contexts,</w:t>
      </w:r>
      <w:r w:rsidRPr="00CF785E">
        <w:rPr>
          <w:rFonts w:cs="Arial"/>
          <w:lang w:val="en-IN"/>
        </w:rPr>
        <w:t xml:space="preserve"> and this can restrict the generalizability of the results to different healthcare settings. It implies that bigger, longitudinal studies on the functionality of early identification strategies in health and social care practice settings are necessary.</w:t>
      </w:r>
    </w:p>
    <w:p w:rsidRPr="00CF785E" w:rsidR="000D5131" w:rsidP="00CF785E" w:rsidRDefault="000D5131" w14:paraId="7CCA49CB" w14:textId="7F76E5DD">
      <w:pPr>
        <w:spacing w:after="160"/>
        <w:rPr>
          <w:rFonts w:cs="Arial"/>
          <w:lang w:val="en-IN"/>
        </w:rPr>
      </w:pPr>
      <w:r w:rsidRPr="00CF785E">
        <w:rPr>
          <w:rFonts w:cs="Arial"/>
          <w:lang w:val="en-IN"/>
        </w:rPr>
        <w:t xml:space="preserve">The implications of the findings of this review </w:t>
      </w:r>
      <w:r w:rsidRPr="00CF785E">
        <w:rPr>
          <w:rFonts w:cs="Arial"/>
          <w:lang w:val="en-IN"/>
        </w:rPr>
        <w:t>for</w:t>
      </w:r>
      <w:r w:rsidRPr="00CF785E">
        <w:rPr>
          <w:rFonts w:cs="Arial"/>
          <w:lang w:val="en-IN"/>
        </w:rPr>
        <w:t xml:space="preserve"> the practice of healthcare are also significant. Enhanced early cognitive changes detection, rather than new diagnostic technology, is necessary to improve early dementia detection. Barriers to early diagnosis may be overcome by enhancing </w:t>
      </w:r>
      <w:r w:rsidRPr="00CF785E">
        <w:rPr>
          <w:rFonts w:cs="Arial"/>
          <w:lang w:val="en-IN"/>
        </w:rPr>
        <w:t xml:space="preserve">the </w:t>
      </w:r>
      <w:r w:rsidRPr="00CF785E">
        <w:rPr>
          <w:rFonts w:cs="Arial"/>
          <w:lang w:val="en-IN"/>
        </w:rPr>
        <w:t xml:space="preserve">training of primary care practitioners, screening equipment, and collaboration of primary care and specialist services. Moreover, healthcare policies must </w:t>
      </w:r>
      <w:r w:rsidRPr="00CF785E">
        <w:rPr>
          <w:rFonts w:cs="Arial"/>
          <w:lang w:val="en-IN"/>
        </w:rPr>
        <w:t>consider</w:t>
      </w:r>
      <w:r w:rsidRPr="00CF785E">
        <w:rPr>
          <w:rFonts w:cs="Arial"/>
          <w:lang w:val="en-IN"/>
        </w:rPr>
        <w:t xml:space="preserve"> the examples of the integration of technological advances with the existing clinical procedures instead of </w:t>
      </w:r>
      <w:r w:rsidRPr="00CF785E">
        <w:rPr>
          <w:rFonts w:cs="Arial"/>
          <w:lang w:val="en-IN"/>
        </w:rPr>
        <w:t>their</w:t>
      </w:r>
      <w:r w:rsidRPr="00CF785E">
        <w:rPr>
          <w:rFonts w:cs="Arial"/>
          <w:lang w:val="en-IN"/>
        </w:rPr>
        <w:t xml:space="preserve"> use as a standalone remedy.</w:t>
      </w:r>
    </w:p>
    <w:p w:rsidRPr="00CF785E" w:rsidR="000D5131" w:rsidP="00CF785E" w:rsidRDefault="000D5131" w14:paraId="777DF956" w14:textId="77777777">
      <w:pPr>
        <w:spacing w:after="160"/>
        <w:rPr>
          <w:rFonts w:cs="Arial"/>
          <w:lang w:val="en-IN"/>
        </w:rPr>
      </w:pPr>
    </w:p>
    <w:p w:rsidRPr="00CF785E" w:rsidR="000D5131" w:rsidP="00CF785E" w:rsidRDefault="000D5131" w14:paraId="5D1AAC4B" w14:textId="77777777">
      <w:pPr>
        <w:spacing w:after="160"/>
        <w:rPr>
          <w:rFonts w:cs="Arial"/>
          <w:lang w:val="en-IN"/>
        </w:rPr>
      </w:pPr>
      <w:r w:rsidRPr="00CF785E">
        <w:rPr>
          <w:rFonts w:cs="Arial"/>
          <w:lang w:val="en-IN"/>
        </w:rPr>
        <w:br w:type="page"/>
      </w:r>
    </w:p>
    <w:p w:rsidRPr="00CF785E" w:rsidR="000D5131" w:rsidP="00CF785E" w:rsidRDefault="000D5131" w14:paraId="36D35D8A" w14:textId="05402DBB">
      <w:pPr>
        <w:pStyle w:val="Heading1"/>
      </w:pPr>
      <w:bookmarkStart w:name="_Toc224226865" w:id="6"/>
      <w:r w:rsidRPr="00CF785E">
        <w:lastRenderedPageBreak/>
        <w:t xml:space="preserve">6. </w:t>
      </w:r>
      <w:r w:rsidRPr="00CF785E">
        <w:t>Conclusion and Recommendations</w:t>
      </w:r>
      <w:bookmarkEnd w:id="6"/>
    </w:p>
    <w:p w:rsidRPr="00CF785E" w:rsidR="000D5131" w:rsidP="00CF785E" w:rsidRDefault="000D5131" w14:paraId="65B8565D" w14:textId="19366EF9">
      <w:pPr>
        <w:spacing w:after="160"/>
        <w:rPr>
          <w:rFonts w:cs="Arial"/>
          <w:lang w:val="en-IN"/>
        </w:rPr>
      </w:pPr>
      <w:r w:rsidRPr="00CF785E">
        <w:rPr>
          <w:rFonts w:cs="Arial"/>
          <w:lang w:val="en-IN"/>
        </w:rPr>
        <w:t>This scoping review explored available literature about early symptoms of dementia and their recognition and evidence in health and social care. The results also show that a subtle cognitive and behavioural change</w:t>
      </w:r>
      <w:r w:rsidRPr="00CF785E">
        <w:rPr>
          <w:rFonts w:cs="Arial"/>
          <w:lang w:val="en-IN"/>
        </w:rPr>
        <w:t>,</w:t>
      </w:r>
      <w:r w:rsidRPr="00CF785E">
        <w:rPr>
          <w:rFonts w:cs="Arial"/>
          <w:lang w:val="en-IN"/>
        </w:rPr>
        <w:t xml:space="preserve"> such as memory loss, communication problems, low concentration and </w:t>
      </w:r>
      <w:r w:rsidRPr="00CF785E">
        <w:rPr>
          <w:rFonts w:cs="Arial"/>
          <w:lang w:val="en-IN"/>
        </w:rPr>
        <w:t xml:space="preserve">a </w:t>
      </w:r>
      <w:r w:rsidRPr="00CF785E">
        <w:rPr>
          <w:rFonts w:cs="Arial"/>
          <w:lang w:val="en-IN"/>
        </w:rPr>
        <w:t>change in mood</w:t>
      </w:r>
      <w:r w:rsidRPr="00CF785E">
        <w:rPr>
          <w:rFonts w:cs="Arial"/>
          <w:lang w:val="en-IN"/>
        </w:rPr>
        <w:t>,</w:t>
      </w:r>
      <w:r w:rsidRPr="00CF785E">
        <w:rPr>
          <w:rFonts w:cs="Arial"/>
          <w:lang w:val="en-IN"/>
        </w:rPr>
        <w:t xml:space="preserve"> is often seen as early dementia. Even though these symptoms might seem minor at first, the examined literature proves that their identification at an early age is crucial to allow starting the diagnosis process promptly and receiving the necessary assistance. There is also evidence that structured screening instruments and neuropsychological measures can help medical workers detect early cognitive impairment.</w:t>
      </w:r>
    </w:p>
    <w:p w:rsidRPr="00CF785E" w:rsidR="000D5131" w:rsidP="00CF785E" w:rsidRDefault="000D5131" w14:paraId="6BD628D1" w14:textId="5AF36EB0">
      <w:pPr>
        <w:spacing w:after="160"/>
        <w:rPr>
          <w:rFonts w:cs="Arial"/>
          <w:lang w:val="en-IN"/>
        </w:rPr>
      </w:pPr>
      <w:r w:rsidRPr="00CF785E">
        <w:rPr>
          <w:rFonts w:cs="Arial"/>
          <w:lang w:val="en-IN"/>
        </w:rPr>
        <w:t xml:space="preserve">Nevertheless, the synthesis of evidence shows that there are </w:t>
      </w:r>
      <w:r w:rsidRPr="00CF785E">
        <w:rPr>
          <w:rFonts w:cs="Arial"/>
          <w:lang w:val="en-IN"/>
        </w:rPr>
        <w:t>several</w:t>
      </w:r>
      <w:r w:rsidRPr="00CF785E">
        <w:rPr>
          <w:rFonts w:cs="Arial"/>
          <w:lang w:val="en-IN"/>
        </w:rPr>
        <w:t xml:space="preserve"> obstacles that still make the effective early detection challenging. The primary health care practitioners are likely to experience structural issues due to </w:t>
      </w:r>
      <w:r w:rsidRPr="00CF785E">
        <w:rPr>
          <w:rFonts w:cs="Arial"/>
          <w:lang w:val="en-IN"/>
        </w:rPr>
        <w:t xml:space="preserve">a </w:t>
      </w:r>
      <w:r w:rsidRPr="00CF785E">
        <w:rPr>
          <w:rFonts w:cs="Arial"/>
          <w:lang w:val="en-IN"/>
        </w:rPr>
        <w:t xml:space="preserve">lack of time with the patient to evaluate dementia, inadequate education in the assessment of depression and </w:t>
      </w:r>
      <w:r w:rsidRPr="00CF785E">
        <w:rPr>
          <w:rFonts w:cs="Arial"/>
          <w:lang w:val="en-IN"/>
        </w:rPr>
        <w:t xml:space="preserve">a </w:t>
      </w:r>
      <w:r w:rsidRPr="00CF785E">
        <w:rPr>
          <w:rFonts w:cs="Arial"/>
          <w:lang w:val="en-IN"/>
        </w:rPr>
        <w:t>lack of knowledge on the proper evaluation tools. Such barriers are part of the reason why diagnoses become delayed</w:t>
      </w:r>
      <w:r w:rsidRPr="00CF785E">
        <w:rPr>
          <w:rFonts w:cs="Arial"/>
          <w:lang w:val="en-IN"/>
        </w:rPr>
        <w:t>,</w:t>
      </w:r>
      <w:r w:rsidRPr="00CF785E">
        <w:rPr>
          <w:rFonts w:cs="Arial"/>
          <w:lang w:val="en-IN"/>
        </w:rPr>
        <w:t xml:space="preserve"> even though policy frameworks stress the significance of early diagnosis. Moreover, even though the use of artificial intelligence and analysis of neuroimaging has demonstrated potential to enhance the accuracy of diagnosis, it is limited in everyday healthcare practice and is under consideration.</w:t>
      </w:r>
      <w:r w:rsidR="005955A7">
        <w:rPr>
          <w:rFonts w:cs="Arial"/>
          <w:lang w:val="en-IN"/>
        </w:rPr>
        <w:t xml:space="preserve"> </w:t>
      </w:r>
      <w:r w:rsidRPr="005955A7" w:rsidR="005955A7">
        <w:rPr>
          <w:rFonts w:cs="Arial"/>
        </w:rPr>
        <w:t>Improving early dementia detection requires increased training for healthcare professionals, as limited practitioner training has been identified as a key barrier to diagnosis in primary care (Sideman et al., 2023).</w:t>
      </w:r>
    </w:p>
    <w:p w:rsidRPr="00CF785E" w:rsidR="000D5131" w:rsidP="00CF785E" w:rsidRDefault="000D5131" w14:paraId="11E8BD82" w14:textId="47C49962">
      <w:pPr>
        <w:spacing w:after="160"/>
        <w:rPr>
          <w:rFonts w:cs="Arial"/>
          <w:lang w:val="en-IN"/>
        </w:rPr>
      </w:pPr>
      <w:r w:rsidRPr="00CF785E">
        <w:rPr>
          <w:rFonts w:cs="Arial"/>
          <w:lang w:val="en-IN"/>
        </w:rPr>
        <w:t>A</w:t>
      </w:r>
      <w:r w:rsidRPr="00CF785E">
        <w:rPr>
          <w:rFonts w:cs="Arial"/>
          <w:lang w:val="en-IN"/>
        </w:rPr>
        <w:t xml:space="preserve"> few gaps in the literature were also revealed. Most of the research is devoted to diagnostic technologies</w:t>
      </w:r>
      <w:r w:rsidRPr="00CF785E">
        <w:rPr>
          <w:rFonts w:cs="Arial"/>
          <w:lang w:val="en-IN"/>
        </w:rPr>
        <w:t>,</w:t>
      </w:r>
      <w:r w:rsidRPr="00CF785E">
        <w:rPr>
          <w:rFonts w:cs="Arial"/>
          <w:lang w:val="en-IN"/>
        </w:rPr>
        <w:t xml:space="preserve"> and the investigation of the mechanisms of early identification strategies in real-life healthcare is not carried out. Also, other studies are based on specialised clinical samples; therefore, they might have limited the generalisation of their results. Conducting research in the future must therefore focus on bigger and more diverse studies that study the feasibility of the early detection strategies in various health and social care settings.</w:t>
      </w:r>
    </w:p>
    <w:p w:rsidRPr="00CF785E" w:rsidR="000D5131" w:rsidP="00CF785E" w:rsidRDefault="000D5131" w14:paraId="28BAE724" w14:textId="3112B62C">
      <w:pPr>
        <w:spacing w:after="160"/>
        <w:rPr>
          <w:rFonts w:cs="Arial"/>
          <w:lang w:val="en-IN"/>
        </w:rPr>
      </w:pPr>
      <w:r w:rsidRPr="00CF785E">
        <w:rPr>
          <w:rFonts w:cs="Arial"/>
          <w:lang w:val="en-IN"/>
        </w:rPr>
        <w:t xml:space="preserve">There are also implications of the findings </w:t>
      </w:r>
      <w:r w:rsidRPr="00CF785E">
        <w:rPr>
          <w:rFonts w:cs="Arial"/>
          <w:lang w:val="en-IN"/>
        </w:rPr>
        <w:t>for</w:t>
      </w:r>
      <w:r w:rsidRPr="00CF785E">
        <w:rPr>
          <w:rFonts w:cs="Arial"/>
          <w:lang w:val="en-IN"/>
        </w:rPr>
        <w:t xml:space="preserve"> healthcare policy and practice. Early detection of dementia should be enhanced by training healthcare providers</w:t>
      </w:r>
      <w:r w:rsidRPr="00CF785E">
        <w:rPr>
          <w:rFonts w:cs="Arial"/>
          <w:lang w:val="en-IN"/>
        </w:rPr>
        <w:t>,</w:t>
      </w:r>
      <w:r w:rsidRPr="00CF785E">
        <w:rPr>
          <w:rFonts w:cs="Arial"/>
          <w:lang w:val="en-IN"/>
        </w:rPr>
        <w:t xml:space="preserve"> especially those engaged in primary care units</w:t>
      </w:r>
      <w:r w:rsidR="005955A7">
        <w:rPr>
          <w:rFonts w:cs="Arial"/>
          <w:lang w:val="en-IN"/>
        </w:rPr>
        <w:t xml:space="preserve"> </w:t>
      </w:r>
      <w:r w:rsidRPr="005955A7" w:rsidR="005955A7">
        <w:rPr>
          <w:rFonts w:cs="Arial"/>
        </w:rPr>
        <w:t>(Sideman et al., 2023; Fowler et al., 2025).</w:t>
      </w:r>
      <w:r w:rsidRPr="00CF785E">
        <w:rPr>
          <w:rFonts w:cs="Arial"/>
          <w:lang w:val="en-IN"/>
        </w:rPr>
        <w:t xml:space="preserve"> Early recognition and diagnosis may also be improved through the implementation of structured screening tools and better cooperation between primary care and the specialist services. Additionally, policymakers are advised to think </w:t>
      </w:r>
      <w:r w:rsidRPr="00CF785E">
        <w:rPr>
          <w:rFonts w:cs="Arial"/>
          <w:lang w:val="en-IN"/>
        </w:rPr>
        <w:t>about</w:t>
      </w:r>
      <w:r w:rsidRPr="00CF785E">
        <w:rPr>
          <w:rFonts w:cs="Arial"/>
          <w:lang w:val="en-IN"/>
        </w:rPr>
        <w:t xml:space="preserve"> ways of integrating emerging technologies in established healthcare systems without compromising accessibility and ethical practice.</w:t>
      </w:r>
    </w:p>
    <w:p w:rsidRPr="00CF785E" w:rsidR="00E66D74" w:rsidP="00CF785E" w:rsidRDefault="00E66D74" w14:paraId="1CBBD6B6" w14:textId="206C4206">
      <w:pPr>
        <w:spacing w:after="160"/>
        <w:rPr>
          <w:rFonts w:cs="Arial"/>
          <w:lang w:val="en-IN"/>
        </w:rPr>
      </w:pPr>
      <w:r w:rsidRPr="00CF785E">
        <w:rPr>
          <w:rFonts w:cs="Arial"/>
          <w:lang w:val="en-IN"/>
        </w:rPr>
        <w:br w:type="page"/>
      </w:r>
    </w:p>
    <w:p w:rsidRPr="00CF785E" w:rsidR="00D43DE9" w:rsidP="00CF785E" w:rsidRDefault="00E76BAE" w14:paraId="272533CB" w14:textId="5272E4AE">
      <w:pPr>
        <w:pStyle w:val="Heading1"/>
      </w:pPr>
      <w:bookmarkStart w:name="_Toc224226866" w:id="7"/>
      <w:r w:rsidRPr="00CF785E">
        <w:lastRenderedPageBreak/>
        <w:t>References</w:t>
      </w:r>
      <w:bookmarkEnd w:id="7"/>
    </w:p>
    <w:p w:rsidRPr="008E5D6E" w:rsidR="00A25CD6" w:rsidP="008E5D6E" w:rsidRDefault="00A25CD6" w14:paraId="5B72D9E2" w14:textId="77777777">
      <w:pPr>
        <w:rPr>
          <w:rFonts w:cs="Arial"/>
        </w:rPr>
      </w:pPr>
      <w:r w:rsidRPr="008E5D6E">
        <w:rPr>
          <w:rFonts w:cs="Arial"/>
          <w:lang w:val="pt-BR"/>
        </w:rPr>
        <w:t xml:space="preserve">Alzola, P., Carnero, C., Bermejo-Pareja, F., Sanchez-Benavides, G., Pena-Casanova, J., Puertas-Martin, V., Fernandez-Calvo, B. and Contador, I., 2024. </w:t>
      </w:r>
      <w:r w:rsidRPr="008E5D6E">
        <w:rPr>
          <w:rFonts w:cs="Arial"/>
        </w:rPr>
        <w:t>Neuropsychological assessment for early detection and diagnosis of dementia: current knowledge and new insights. </w:t>
      </w:r>
      <w:r w:rsidRPr="008E5D6E">
        <w:rPr>
          <w:rFonts w:cs="Arial"/>
          <w:i/>
          <w:iCs/>
        </w:rPr>
        <w:t>Journal of Clinical Medicine</w:t>
      </w:r>
      <w:r w:rsidRPr="008E5D6E">
        <w:rPr>
          <w:rFonts w:cs="Arial"/>
        </w:rPr>
        <w:t>, </w:t>
      </w:r>
      <w:r w:rsidRPr="008E5D6E">
        <w:rPr>
          <w:rFonts w:cs="Arial"/>
          <w:i/>
          <w:iCs/>
        </w:rPr>
        <w:t>13</w:t>
      </w:r>
      <w:r w:rsidRPr="008E5D6E">
        <w:rPr>
          <w:rFonts w:cs="Arial"/>
        </w:rPr>
        <w:t>(12), p.3442.</w:t>
      </w:r>
    </w:p>
    <w:p w:rsidRPr="008E5D6E" w:rsidR="00A25CD6" w:rsidP="008E5D6E" w:rsidRDefault="00A25CD6" w14:paraId="601DA48B" w14:textId="77777777">
      <w:pPr>
        <w:rPr>
          <w:rFonts w:cs="Arial"/>
        </w:rPr>
      </w:pPr>
      <w:proofErr w:type="spellStart"/>
      <w:r w:rsidRPr="008E5D6E">
        <w:rPr>
          <w:rFonts w:cs="Arial"/>
        </w:rPr>
        <w:t>Canevelli</w:t>
      </w:r>
      <w:proofErr w:type="spellEnd"/>
      <w:r w:rsidRPr="008E5D6E">
        <w:rPr>
          <w:rFonts w:cs="Arial"/>
        </w:rPr>
        <w:t>, M., 2025. Promoting function</w:t>
      </w:r>
      <w:r w:rsidRPr="008E5D6E">
        <w:rPr>
          <w:rFonts w:ascii="Cambria Math" w:hAnsi="Cambria Math" w:cs="Cambria Math"/>
        </w:rPr>
        <w:t>‐</w:t>
      </w:r>
      <w:r w:rsidRPr="008E5D6E">
        <w:rPr>
          <w:rFonts w:cs="Arial"/>
        </w:rPr>
        <w:t>oriented, primary care approaches to improve the management of cognitive impairment and dementia. </w:t>
      </w:r>
      <w:r w:rsidRPr="008E5D6E">
        <w:rPr>
          <w:rFonts w:cs="Arial"/>
          <w:i/>
          <w:iCs/>
        </w:rPr>
        <w:t>Journal of Internal Medicine</w:t>
      </w:r>
      <w:r w:rsidRPr="008E5D6E">
        <w:rPr>
          <w:rFonts w:cs="Arial"/>
        </w:rPr>
        <w:t>, </w:t>
      </w:r>
      <w:r w:rsidRPr="008E5D6E">
        <w:rPr>
          <w:rFonts w:cs="Arial"/>
          <w:i/>
          <w:iCs/>
        </w:rPr>
        <w:t>298</w:t>
      </w:r>
      <w:r w:rsidRPr="008E5D6E">
        <w:rPr>
          <w:rFonts w:cs="Arial"/>
        </w:rPr>
        <w:t>(3), pp.146-148.</w:t>
      </w:r>
    </w:p>
    <w:p w:rsidRPr="008E5D6E" w:rsidR="00A25CD6" w:rsidP="008E5D6E" w:rsidRDefault="00A25CD6" w14:paraId="6C3E427C" w14:textId="77777777">
      <w:pPr>
        <w:rPr>
          <w:rFonts w:cs="Arial"/>
        </w:rPr>
      </w:pPr>
      <w:r w:rsidRPr="008E5D6E">
        <w:rPr>
          <w:rFonts w:cs="Arial"/>
        </w:rPr>
        <w:t>Casey, C.S., Patel, N., Vasileva-</w:t>
      </w:r>
      <w:proofErr w:type="spellStart"/>
      <w:r w:rsidRPr="008E5D6E">
        <w:rPr>
          <w:rFonts w:cs="Arial"/>
        </w:rPr>
        <w:t>Metodiev</w:t>
      </w:r>
      <w:proofErr w:type="spellEnd"/>
      <w:r w:rsidRPr="008E5D6E">
        <w:rPr>
          <w:rFonts w:cs="Arial"/>
        </w:rPr>
        <w:t xml:space="preserve">, S.Z., Cotton, S., Walker, C. and </w:t>
      </w:r>
      <w:proofErr w:type="spellStart"/>
      <w:r w:rsidRPr="008E5D6E">
        <w:rPr>
          <w:rFonts w:cs="Arial"/>
        </w:rPr>
        <w:t>Nilforooshan</w:t>
      </w:r>
      <w:proofErr w:type="spellEnd"/>
      <w:r w:rsidRPr="008E5D6E">
        <w:rPr>
          <w:rFonts w:cs="Arial"/>
        </w:rPr>
        <w:t>, R., 2025. Real-world diagnosis and management of mild cognitive impairment and Alzheimer's disease dementia in the United Kingdom. </w:t>
      </w:r>
      <w:r w:rsidRPr="008E5D6E">
        <w:rPr>
          <w:rFonts w:cs="Arial"/>
          <w:i/>
          <w:iCs/>
        </w:rPr>
        <w:t>Journal of Alzheimer's Disease Reports</w:t>
      </w:r>
      <w:r w:rsidRPr="008E5D6E">
        <w:rPr>
          <w:rFonts w:cs="Arial"/>
        </w:rPr>
        <w:t>, </w:t>
      </w:r>
      <w:r w:rsidRPr="008E5D6E">
        <w:rPr>
          <w:rFonts w:cs="Arial"/>
          <w:i/>
          <w:iCs/>
        </w:rPr>
        <w:t>9</w:t>
      </w:r>
      <w:r w:rsidRPr="008E5D6E">
        <w:rPr>
          <w:rFonts w:cs="Arial"/>
        </w:rPr>
        <w:t>, p.25424823251370708.</w:t>
      </w:r>
    </w:p>
    <w:p w:rsidRPr="008E5D6E" w:rsidR="00A25CD6" w:rsidP="008E5D6E" w:rsidRDefault="00A25CD6" w14:paraId="2B896EA8" w14:textId="77777777">
      <w:pPr>
        <w:rPr>
          <w:rFonts w:cs="Arial"/>
        </w:rPr>
      </w:pPr>
      <w:r w:rsidRPr="008E5D6E">
        <w:rPr>
          <w:rFonts w:cs="Arial"/>
        </w:rPr>
        <w:t xml:space="preserve">Christou, P.A., </w:t>
      </w:r>
      <w:r w:rsidRPr="008E5D6E">
        <w:rPr>
          <w:rFonts w:cs="Arial"/>
        </w:rPr>
        <w:t>(</w:t>
      </w:r>
      <w:r w:rsidRPr="008E5D6E">
        <w:rPr>
          <w:rFonts w:cs="Arial"/>
        </w:rPr>
        <w:t>2022</w:t>
      </w:r>
      <w:r w:rsidRPr="008E5D6E">
        <w:rPr>
          <w:rFonts w:cs="Arial"/>
        </w:rPr>
        <w:t>)</w:t>
      </w:r>
      <w:r w:rsidRPr="008E5D6E">
        <w:rPr>
          <w:rFonts w:cs="Arial"/>
        </w:rPr>
        <w:t>. How to use thematic analysis in qualitative research. </w:t>
      </w:r>
      <w:r w:rsidRPr="008E5D6E">
        <w:rPr>
          <w:rFonts w:cs="Arial"/>
          <w:i/>
          <w:iCs/>
        </w:rPr>
        <w:t>Journal of Qualitative Research in Tourism</w:t>
      </w:r>
      <w:r w:rsidRPr="008E5D6E">
        <w:rPr>
          <w:rFonts w:cs="Arial"/>
        </w:rPr>
        <w:t>, </w:t>
      </w:r>
      <w:r w:rsidRPr="008E5D6E">
        <w:rPr>
          <w:rFonts w:cs="Arial"/>
          <w:i/>
          <w:iCs/>
        </w:rPr>
        <w:t>3</w:t>
      </w:r>
      <w:r w:rsidRPr="008E5D6E">
        <w:rPr>
          <w:rFonts w:cs="Arial"/>
        </w:rPr>
        <w:t>(2), pp.79-95.</w:t>
      </w:r>
    </w:p>
    <w:p w:rsidRPr="008E5D6E" w:rsidR="00A25CD6" w:rsidP="008E5D6E" w:rsidRDefault="00A25CD6" w14:paraId="5266F42E" w14:textId="77777777">
      <w:pPr>
        <w:rPr>
          <w:rFonts w:cs="Arial"/>
        </w:rPr>
      </w:pPr>
      <w:r w:rsidRPr="008E5D6E">
        <w:rPr>
          <w:rFonts w:cs="Arial"/>
        </w:rPr>
        <w:t>Du, X., Novoa-</w:t>
      </w:r>
      <w:proofErr w:type="spellStart"/>
      <w:r w:rsidRPr="008E5D6E">
        <w:rPr>
          <w:rFonts w:cs="Arial"/>
        </w:rPr>
        <w:t>Laurentiev</w:t>
      </w:r>
      <w:proofErr w:type="spellEnd"/>
      <w:r w:rsidRPr="008E5D6E">
        <w:rPr>
          <w:rFonts w:cs="Arial"/>
        </w:rPr>
        <w:t>, J., Plasek, J.M., Chuang, Y.W., Wang, L., Marshall, G.A., Mueller, S.K., Chang, F., Datta, S., Paek, H. and Lin, B., 2024. Enhancing early detection of cognitive decline in the elderly: a comparative study utilizing large language models in clinical notes. </w:t>
      </w:r>
      <w:proofErr w:type="spellStart"/>
      <w:r w:rsidRPr="008E5D6E">
        <w:rPr>
          <w:rFonts w:cs="Arial"/>
          <w:i/>
          <w:iCs/>
        </w:rPr>
        <w:t>EBioMedicine</w:t>
      </w:r>
      <w:proofErr w:type="spellEnd"/>
      <w:r w:rsidRPr="008E5D6E">
        <w:rPr>
          <w:rFonts w:cs="Arial"/>
        </w:rPr>
        <w:t>, </w:t>
      </w:r>
      <w:r w:rsidRPr="008E5D6E">
        <w:rPr>
          <w:rFonts w:cs="Arial"/>
          <w:i/>
          <w:iCs/>
        </w:rPr>
        <w:t>109</w:t>
      </w:r>
      <w:r w:rsidRPr="008E5D6E">
        <w:rPr>
          <w:rFonts w:cs="Arial"/>
        </w:rPr>
        <w:t>.</w:t>
      </w:r>
    </w:p>
    <w:p w:rsidRPr="008E5D6E" w:rsidR="00A25CD6" w:rsidP="008E5D6E" w:rsidRDefault="00A25CD6" w14:paraId="52B257AF" w14:textId="77777777">
      <w:pPr>
        <w:rPr>
          <w:rFonts w:cs="Arial"/>
        </w:rPr>
      </w:pPr>
      <w:r w:rsidRPr="008E5D6E">
        <w:rPr>
          <w:rFonts w:cs="Arial"/>
        </w:rPr>
        <w:t>Featherstone, K. and Northcott, A., 2021. </w:t>
      </w:r>
      <w:r w:rsidRPr="008E5D6E">
        <w:rPr>
          <w:rFonts w:cs="Arial"/>
          <w:i/>
          <w:iCs/>
        </w:rPr>
        <w:t>Wandering the wards: An ethnography of hospital care and its consequences for people living with dementia</w:t>
      </w:r>
      <w:r w:rsidRPr="008E5D6E">
        <w:rPr>
          <w:rFonts w:cs="Arial"/>
        </w:rPr>
        <w:t> (p. 188). Taylor &amp; Francis.</w:t>
      </w:r>
    </w:p>
    <w:p w:rsidRPr="008E5D6E" w:rsidR="00A25CD6" w:rsidP="008E5D6E" w:rsidRDefault="00A25CD6" w14:paraId="1EDABFA6" w14:textId="77777777">
      <w:pPr>
        <w:rPr>
          <w:rFonts w:cs="Arial"/>
        </w:rPr>
      </w:pPr>
      <w:r w:rsidRPr="008E5D6E">
        <w:rPr>
          <w:rFonts w:cs="Arial"/>
        </w:rPr>
        <w:t xml:space="preserve">Fowler, N.R., Partrick, K.A., Taylor, J., </w:t>
      </w:r>
      <w:proofErr w:type="spellStart"/>
      <w:r w:rsidRPr="008E5D6E">
        <w:rPr>
          <w:rFonts w:cs="Arial"/>
        </w:rPr>
        <w:t>Hornbecker</w:t>
      </w:r>
      <w:proofErr w:type="spellEnd"/>
      <w:r w:rsidRPr="008E5D6E">
        <w:rPr>
          <w:rFonts w:cs="Arial"/>
        </w:rPr>
        <w:t>, M., Kelleher, K., Boustani, M., Cummings, J.L., MacLeod, T., Mielke, M.M., Brosch, J.R. and Lee, J., 2025. Implementing early detection of cognitive impairment in primary care to improve care for older adults. </w:t>
      </w:r>
      <w:r w:rsidRPr="008E5D6E">
        <w:rPr>
          <w:rFonts w:cs="Arial"/>
          <w:i/>
          <w:iCs/>
        </w:rPr>
        <w:t>Journal of internal medicine</w:t>
      </w:r>
      <w:r w:rsidRPr="008E5D6E">
        <w:rPr>
          <w:rFonts w:cs="Arial"/>
        </w:rPr>
        <w:t>, </w:t>
      </w:r>
      <w:r w:rsidRPr="008E5D6E">
        <w:rPr>
          <w:rFonts w:cs="Arial"/>
          <w:i/>
          <w:iCs/>
        </w:rPr>
        <w:t>298</w:t>
      </w:r>
      <w:r w:rsidRPr="008E5D6E">
        <w:rPr>
          <w:rFonts w:cs="Arial"/>
        </w:rPr>
        <w:t>(1), pp.31-45.</w:t>
      </w:r>
    </w:p>
    <w:p w:rsidRPr="008E5D6E" w:rsidR="00A25CD6" w:rsidP="008E5D6E" w:rsidRDefault="00A25CD6" w14:paraId="48F70C6F" w14:textId="77777777">
      <w:pPr>
        <w:rPr>
          <w:rFonts w:cs="Arial"/>
        </w:rPr>
      </w:pPr>
      <w:r w:rsidRPr="008E5D6E">
        <w:rPr>
          <w:rFonts w:cs="Arial"/>
        </w:rPr>
        <w:t>Habbal, S., Mian, M., Imam, M., Tahiri, J., Amor, A. and Reddy, P.H., 2025. Harnessing artificial intelligence for transforming dementia care: innovations in early detection and treatment. </w:t>
      </w:r>
      <w:r w:rsidRPr="008E5D6E">
        <w:rPr>
          <w:rFonts w:cs="Arial"/>
          <w:i/>
          <w:iCs/>
        </w:rPr>
        <w:t>Brain Organoid and Systems Neuroscience Journal</w:t>
      </w:r>
      <w:r w:rsidRPr="008E5D6E">
        <w:rPr>
          <w:rFonts w:cs="Arial"/>
        </w:rPr>
        <w:t>, </w:t>
      </w:r>
      <w:r w:rsidRPr="008E5D6E">
        <w:rPr>
          <w:rFonts w:cs="Arial"/>
          <w:i/>
          <w:iCs/>
        </w:rPr>
        <w:t>3</w:t>
      </w:r>
      <w:r w:rsidRPr="008E5D6E">
        <w:rPr>
          <w:rFonts w:cs="Arial"/>
        </w:rPr>
        <w:t>, pp.122-133.</w:t>
      </w:r>
    </w:p>
    <w:p w:rsidRPr="008E5D6E" w:rsidR="00A25CD6" w:rsidP="008E5D6E" w:rsidRDefault="00A25CD6" w14:paraId="48A4E2F4" w14:textId="77777777">
      <w:pPr>
        <w:rPr>
          <w:rFonts w:cs="Arial"/>
        </w:rPr>
      </w:pPr>
      <w:r w:rsidRPr="008E5D6E">
        <w:rPr>
          <w:rFonts w:cs="Arial"/>
        </w:rPr>
        <w:t xml:space="preserve">Hartung, H., Synnes, O., </w:t>
      </w:r>
      <w:proofErr w:type="spellStart"/>
      <w:r w:rsidRPr="008E5D6E">
        <w:rPr>
          <w:rFonts w:cs="Arial"/>
        </w:rPr>
        <w:t>Falcus</w:t>
      </w:r>
      <w:proofErr w:type="spellEnd"/>
      <w:r w:rsidRPr="008E5D6E">
        <w:rPr>
          <w:rFonts w:cs="Arial"/>
        </w:rPr>
        <w:t xml:space="preserve">, S., Kunow, R., Sweney, M., Lehmann, O. and </w:t>
      </w:r>
      <w:proofErr w:type="spellStart"/>
      <w:r w:rsidRPr="008E5D6E">
        <w:rPr>
          <w:rFonts w:cs="Arial"/>
        </w:rPr>
        <w:t>Oró</w:t>
      </w:r>
      <w:proofErr w:type="spellEnd"/>
      <w:r w:rsidRPr="008E5D6E">
        <w:rPr>
          <w:rFonts w:cs="Arial"/>
        </w:rPr>
        <w:t>-Piqueras, M., 2022. </w:t>
      </w:r>
      <w:r w:rsidRPr="008E5D6E">
        <w:rPr>
          <w:rFonts w:cs="Arial"/>
          <w:i/>
          <w:iCs/>
        </w:rPr>
        <w:t>Ageing Masculinities, Alzheimer's and Dementia Narratives</w:t>
      </w:r>
      <w:r w:rsidRPr="008E5D6E">
        <w:rPr>
          <w:rFonts w:cs="Arial"/>
        </w:rPr>
        <w:t> (p. 224). Bloomsbury Academic.</w:t>
      </w:r>
    </w:p>
    <w:p w:rsidRPr="008E5D6E" w:rsidR="00A25CD6" w:rsidP="008E5D6E" w:rsidRDefault="00A25CD6" w14:paraId="78A3824E" w14:textId="77777777">
      <w:pPr>
        <w:rPr>
          <w:rFonts w:cs="Arial"/>
        </w:rPr>
      </w:pPr>
      <w:r w:rsidRPr="008E5D6E">
        <w:rPr>
          <w:rFonts w:cs="Arial"/>
        </w:rPr>
        <w:lastRenderedPageBreak/>
        <w:t>Lai, S.H., Tsoi, T., Tang, C.T., Hui, R.J.Y., Tan, K.K., Yeo, Y.W.S. and Kua, E.H., 2019. An integrated, collaborative healthcare model for the early diagnosis and management of dementia: Preliminary audit results from the first transdisciplinary service integrating family medicine and geriatric psychiatry services to the heart of patients’ homes. </w:t>
      </w:r>
      <w:r w:rsidRPr="008E5D6E">
        <w:rPr>
          <w:rFonts w:cs="Arial"/>
          <w:i/>
          <w:iCs/>
        </w:rPr>
        <w:t>BMC psychiatry</w:t>
      </w:r>
      <w:r w:rsidRPr="008E5D6E">
        <w:rPr>
          <w:rFonts w:cs="Arial"/>
        </w:rPr>
        <w:t>, </w:t>
      </w:r>
      <w:r w:rsidRPr="008E5D6E">
        <w:rPr>
          <w:rFonts w:cs="Arial"/>
          <w:i/>
          <w:iCs/>
        </w:rPr>
        <w:t>19</w:t>
      </w:r>
      <w:r w:rsidRPr="008E5D6E">
        <w:rPr>
          <w:rFonts w:cs="Arial"/>
        </w:rPr>
        <w:t>(1), p.61.</w:t>
      </w:r>
    </w:p>
    <w:p w:rsidRPr="008E5D6E" w:rsidR="00A25CD6" w:rsidP="008E5D6E" w:rsidRDefault="00A25CD6" w14:paraId="33CAD81B" w14:textId="77777777">
      <w:pPr>
        <w:rPr>
          <w:rFonts w:cs="Arial"/>
        </w:rPr>
      </w:pPr>
      <w:r w:rsidRPr="008E5D6E">
        <w:rPr>
          <w:rFonts w:cs="Arial"/>
        </w:rPr>
        <w:t>Li, R., Wang, X., Lawler, K., Garg, S., Bai, Q. and Alty, J., 2022. Applications of artificial intelligence to aid early detection of dementia: a scoping review on current capabilities and future directions. </w:t>
      </w:r>
      <w:r w:rsidRPr="008E5D6E">
        <w:rPr>
          <w:rFonts w:cs="Arial"/>
          <w:i/>
          <w:iCs/>
        </w:rPr>
        <w:t>Journal of biomedical informatics</w:t>
      </w:r>
      <w:r w:rsidRPr="008E5D6E">
        <w:rPr>
          <w:rFonts w:cs="Arial"/>
        </w:rPr>
        <w:t>, </w:t>
      </w:r>
      <w:r w:rsidRPr="008E5D6E">
        <w:rPr>
          <w:rFonts w:cs="Arial"/>
          <w:i/>
          <w:iCs/>
        </w:rPr>
        <w:t>127</w:t>
      </w:r>
      <w:r w:rsidRPr="008E5D6E">
        <w:rPr>
          <w:rFonts w:cs="Arial"/>
        </w:rPr>
        <w:t>, p.104030.</w:t>
      </w:r>
    </w:p>
    <w:p w:rsidRPr="008E5D6E" w:rsidR="00A25CD6" w:rsidP="008E5D6E" w:rsidRDefault="00A25CD6" w14:paraId="07D161B3" w14:textId="77777777">
      <w:pPr>
        <w:rPr>
          <w:rFonts w:cs="Arial"/>
        </w:rPr>
      </w:pPr>
      <w:r w:rsidRPr="008E5D6E">
        <w:rPr>
          <w:rFonts w:cs="Arial"/>
        </w:rPr>
        <w:t xml:space="preserve">Liu, S., </w:t>
      </w:r>
      <w:proofErr w:type="spellStart"/>
      <w:r w:rsidRPr="008E5D6E">
        <w:rPr>
          <w:rFonts w:cs="Arial"/>
        </w:rPr>
        <w:t>Masurkar</w:t>
      </w:r>
      <w:proofErr w:type="spellEnd"/>
      <w:r w:rsidRPr="008E5D6E">
        <w:rPr>
          <w:rFonts w:cs="Arial"/>
        </w:rPr>
        <w:t xml:space="preserve">, A.V., Rusinek, H., Chen, J., Zhang, B., Zhu, W., Fernandez-Granda, C. and </w:t>
      </w:r>
      <w:proofErr w:type="spellStart"/>
      <w:r w:rsidRPr="008E5D6E">
        <w:rPr>
          <w:rFonts w:cs="Arial"/>
        </w:rPr>
        <w:t>Razavian</w:t>
      </w:r>
      <w:proofErr w:type="spellEnd"/>
      <w:r w:rsidRPr="008E5D6E">
        <w:rPr>
          <w:rFonts w:cs="Arial"/>
        </w:rPr>
        <w:t>, N., 2022. Generalizable deep learning model for early Alzheimer’s disease detection from structural MRIs. </w:t>
      </w:r>
      <w:r w:rsidRPr="008E5D6E">
        <w:rPr>
          <w:rFonts w:cs="Arial"/>
          <w:i/>
          <w:iCs/>
        </w:rPr>
        <w:t>Scientific reports</w:t>
      </w:r>
      <w:r w:rsidRPr="008E5D6E">
        <w:rPr>
          <w:rFonts w:cs="Arial"/>
        </w:rPr>
        <w:t>, </w:t>
      </w:r>
      <w:r w:rsidRPr="008E5D6E">
        <w:rPr>
          <w:rFonts w:cs="Arial"/>
          <w:i/>
          <w:iCs/>
        </w:rPr>
        <w:t>12</w:t>
      </w:r>
      <w:r w:rsidRPr="008E5D6E">
        <w:rPr>
          <w:rFonts w:cs="Arial"/>
        </w:rPr>
        <w:t>(1), p.17106.</w:t>
      </w:r>
    </w:p>
    <w:p w:rsidRPr="008E5D6E" w:rsidR="00A25CD6" w:rsidP="008E5D6E" w:rsidRDefault="00A25CD6" w14:paraId="069DB3FF" w14:textId="77777777">
      <w:pPr>
        <w:rPr>
          <w:rFonts w:cs="Arial"/>
        </w:rPr>
      </w:pPr>
      <w:r w:rsidRPr="008E5D6E">
        <w:rPr>
          <w:rFonts w:cs="Arial"/>
        </w:rPr>
        <w:t xml:space="preserve">Livingston, G., Huntley, J., </w:t>
      </w:r>
      <w:proofErr w:type="spellStart"/>
      <w:r w:rsidRPr="008E5D6E">
        <w:rPr>
          <w:rFonts w:cs="Arial"/>
        </w:rPr>
        <w:t>Sommerlad</w:t>
      </w:r>
      <w:proofErr w:type="spellEnd"/>
      <w:r w:rsidRPr="008E5D6E">
        <w:rPr>
          <w:rFonts w:cs="Arial"/>
        </w:rPr>
        <w:t xml:space="preserve">, A., Ames, D., Ballard, C., Banerjee, S., </w:t>
      </w:r>
      <w:proofErr w:type="spellStart"/>
      <w:r w:rsidRPr="008E5D6E">
        <w:rPr>
          <w:rFonts w:cs="Arial"/>
        </w:rPr>
        <w:t>Brayne</w:t>
      </w:r>
      <w:proofErr w:type="spellEnd"/>
      <w:r w:rsidRPr="008E5D6E">
        <w:rPr>
          <w:rFonts w:cs="Arial"/>
        </w:rPr>
        <w:t xml:space="preserve">, C., Burns, A., Cohen-Mansfield, J., Cooper, C. and </w:t>
      </w:r>
      <w:proofErr w:type="spellStart"/>
      <w:r w:rsidRPr="008E5D6E">
        <w:rPr>
          <w:rFonts w:cs="Arial"/>
        </w:rPr>
        <w:t>Costafreda</w:t>
      </w:r>
      <w:proofErr w:type="spellEnd"/>
      <w:r w:rsidRPr="008E5D6E">
        <w:rPr>
          <w:rFonts w:cs="Arial"/>
        </w:rPr>
        <w:t>, S.G., 2020. Dementia prevention, intervention, and care: 2020 report of the Lancet Commission. </w:t>
      </w:r>
      <w:r w:rsidRPr="008E5D6E">
        <w:rPr>
          <w:rFonts w:cs="Arial"/>
          <w:i/>
          <w:iCs/>
        </w:rPr>
        <w:t>The lancet</w:t>
      </w:r>
      <w:r w:rsidRPr="008E5D6E">
        <w:rPr>
          <w:rFonts w:cs="Arial"/>
        </w:rPr>
        <w:t>, </w:t>
      </w:r>
      <w:r w:rsidRPr="008E5D6E">
        <w:rPr>
          <w:rFonts w:cs="Arial"/>
          <w:i/>
          <w:iCs/>
        </w:rPr>
        <w:t>396</w:t>
      </w:r>
      <w:r w:rsidRPr="008E5D6E">
        <w:rPr>
          <w:rFonts w:cs="Arial"/>
        </w:rPr>
        <w:t>(10248), pp.413-446.</w:t>
      </w:r>
    </w:p>
    <w:p w:rsidRPr="008E5D6E" w:rsidR="00A25CD6" w:rsidP="008E5D6E" w:rsidRDefault="00A25CD6" w14:paraId="6B0EF84E" w14:textId="77777777">
      <w:pPr>
        <w:rPr>
          <w:rFonts w:cs="Arial"/>
        </w:rPr>
      </w:pPr>
      <w:r w:rsidRPr="008E5D6E">
        <w:rPr>
          <w:rFonts w:cs="Arial"/>
        </w:rPr>
        <w:t xml:space="preserve">Mak, S. and Thomas, A., </w:t>
      </w:r>
      <w:r w:rsidRPr="008E5D6E">
        <w:rPr>
          <w:rFonts w:cs="Arial"/>
        </w:rPr>
        <w:t>(</w:t>
      </w:r>
      <w:r w:rsidRPr="008E5D6E">
        <w:rPr>
          <w:rFonts w:cs="Arial"/>
        </w:rPr>
        <w:t>2022</w:t>
      </w:r>
      <w:r w:rsidRPr="008E5D6E">
        <w:rPr>
          <w:rFonts w:cs="Arial"/>
        </w:rPr>
        <w:t>)</w:t>
      </w:r>
      <w:r w:rsidRPr="008E5D6E">
        <w:rPr>
          <w:rFonts w:cs="Arial"/>
        </w:rPr>
        <w:t>. An introduction to scoping reviews. </w:t>
      </w:r>
      <w:r w:rsidRPr="008E5D6E">
        <w:rPr>
          <w:rFonts w:cs="Arial"/>
          <w:i/>
          <w:iCs/>
        </w:rPr>
        <w:t>Journal of Graduate Medical Education</w:t>
      </w:r>
      <w:r w:rsidRPr="008E5D6E">
        <w:rPr>
          <w:rFonts w:cs="Arial"/>
        </w:rPr>
        <w:t>, </w:t>
      </w:r>
      <w:r w:rsidRPr="008E5D6E">
        <w:rPr>
          <w:rFonts w:cs="Arial"/>
          <w:i/>
          <w:iCs/>
        </w:rPr>
        <w:t>14</w:t>
      </w:r>
      <w:r w:rsidRPr="008E5D6E">
        <w:rPr>
          <w:rFonts w:cs="Arial"/>
        </w:rPr>
        <w:t>(5), pp.561-564.</w:t>
      </w:r>
    </w:p>
    <w:p w:rsidRPr="008E5D6E" w:rsidR="00A25CD6" w:rsidP="008E5D6E" w:rsidRDefault="00A25CD6" w14:paraId="3858AACB" w14:textId="77777777">
      <w:pPr>
        <w:rPr>
          <w:rFonts w:cs="Arial"/>
        </w:rPr>
      </w:pPr>
      <w:r w:rsidRPr="008E5D6E">
        <w:rPr>
          <w:rFonts w:cs="Arial"/>
        </w:rPr>
        <w:t xml:space="preserve">National Institute for Health and Care Excellence, 2018. </w:t>
      </w:r>
      <w:r w:rsidRPr="008E5D6E">
        <w:rPr>
          <w:rFonts w:cs="Arial"/>
          <w:i/>
          <w:iCs/>
        </w:rPr>
        <w:t>Dementia: assessment, management and support for people living with dementia and their carers (NG97).</w:t>
      </w:r>
      <w:r w:rsidRPr="008E5D6E">
        <w:rPr>
          <w:rFonts w:cs="Arial"/>
        </w:rPr>
        <w:t xml:space="preserve"> London: NICE. Available at: </w:t>
      </w:r>
      <w:hyperlink w:tgtFrame="_new" w:history="1" r:id="rId9">
        <w:r w:rsidRPr="008E5D6E">
          <w:rPr>
            <w:rStyle w:val="Hyperlink"/>
            <w:rFonts w:cs="Arial"/>
          </w:rPr>
          <w:t>https://www.nice.org.uk/guidance/ng97</w:t>
        </w:r>
      </w:hyperlink>
      <w:r w:rsidRPr="008E5D6E">
        <w:rPr>
          <w:rFonts w:cs="Arial"/>
        </w:rPr>
        <w:t xml:space="preserve"> (Accessed: 12 March 2026).</w:t>
      </w:r>
    </w:p>
    <w:p w:rsidRPr="008E5D6E" w:rsidR="00A25CD6" w:rsidP="008E5D6E" w:rsidRDefault="00A25CD6" w14:paraId="3C9CFB4C" w14:textId="77777777">
      <w:pPr>
        <w:rPr>
          <w:rFonts w:cs="Arial"/>
        </w:rPr>
      </w:pPr>
      <w:r w:rsidRPr="008E5D6E">
        <w:rPr>
          <w:rFonts w:cs="Arial"/>
        </w:rPr>
        <w:t>Rasmussen, J. and Langerman, H., 2019. Alzheimer’s disease–why we need early diagnosis. </w:t>
      </w:r>
      <w:r w:rsidRPr="008E5D6E">
        <w:rPr>
          <w:rFonts w:cs="Arial"/>
          <w:i/>
          <w:iCs/>
        </w:rPr>
        <w:t>Degenerative neurological and neuromuscular disease</w:t>
      </w:r>
      <w:r w:rsidRPr="008E5D6E">
        <w:rPr>
          <w:rFonts w:cs="Arial"/>
        </w:rPr>
        <w:t>, pp.123-130.</w:t>
      </w:r>
    </w:p>
    <w:p w:rsidRPr="008E5D6E" w:rsidR="00A25CD6" w:rsidP="008E5D6E" w:rsidRDefault="00A25CD6" w14:paraId="6D616C5F" w14:textId="77777777">
      <w:pPr>
        <w:rPr>
          <w:rFonts w:cs="Arial"/>
        </w:rPr>
      </w:pPr>
      <w:r w:rsidRPr="008E5D6E">
        <w:rPr>
          <w:rFonts w:cs="Arial"/>
        </w:rPr>
        <w:t>Seitz, D.P., Chan, C.C., Newton, H.T., Gill, S.S., Herrmann, N., Smailagic, N., Nikolaou, V. and Fage, B.A., 2021. Mini</w:t>
      </w:r>
      <w:r w:rsidRPr="008E5D6E">
        <w:rPr>
          <w:rFonts w:ascii="Cambria Math" w:hAnsi="Cambria Math" w:cs="Cambria Math"/>
        </w:rPr>
        <w:t>‐</w:t>
      </w:r>
      <w:r w:rsidRPr="008E5D6E">
        <w:rPr>
          <w:rFonts w:cs="Arial"/>
        </w:rPr>
        <w:t>Cog for the detection of dementia within a primary care setting. </w:t>
      </w:r>
      <w:r w:rsidRPr="008E5D6E">
        <w:rPr>
          <w:rFonts w:cs="Arial"/>
          <w:i/>
          <w:iCs/>
        </w:rPr>
        <w:t>Cochrane Database of Systematic Reviews</w:t>
      </w:r>
      <w:r w:rsidRPr="008E5D6E">
        <w:rPr>
          <w:rFonts w:cs="Arial"/>
        </w:rPr>
        <w:t>, (7).</w:t>
      </w:r>
    </w:p>
    <w:p w:rsidRPr="008E5D6E" w:rsidR="00A25CD6" w:rsidP="008E5D6E" w:rsidRDefault="00A25CD6" w14:paraId="4D876994" w14:textId="77777777">
      <w:pPr>
        <w:rPr>
          <w:rFonts w:cs="Arial"/>
        </w:rPr>
      </w:pPr>
      <w:r w:rsidRPr="008E5D6E">
        <w:rPr>
          <w:rFonts w:cs="Arial"/>
        </w:rPr>
        <w:t>Sideman, A.B., Ma, M., Hernandez de Jesus, A., Alagappan, C., Razon, N.A., Dohan, D., Chodos, A., Al-Rousan, T., Alving, L.I., Segal-Gidan, F. and Rosen, H., 2023. Primary care practitioner perspectives on the role of primary care in dementia diagnosis and care. </w:t>
      </w:r>
      <w:r w:rsidRPr="008E5D6E">
        <w:rPr>
          <w:rFonts w:cs="Arial"/>
          <w:i/>
          <w:iCs/>
        </w:rPr>
        <w:t>JAMA Network Open</w:t>
      </w:r>
      <w:r w:rsidRPr="008E5D6E">
        <w:rPr>
          <w:rFonts w:cs="Arial"/>
        </w:rPr>
        <w:t>, </w:t>
      </w:r>
      <w:r w:rsidRPr="008E5D6E">
        <w:rPr>
          <w:rFonts w:cs="Arial"/>
          <w:i/>
          <w:iCs/>
        </w:rPr>
        <w:t>6</w:t>
      </w:r>
      <w:r w:rsidRPr="008E5D6E">
        <w:rPr>
          <w:rFonts w:cs="Arial"/>
        </w:rPr>
        <w:t>(9), p.e2336030.</w:t>
      </w:r>
    </w:p>
    <w:p w:rsidRPr="008E5D6E" w:rsidR="00A25CD6" w:rsidP="008E5D6E" w:rsidRDefault="00A25CD6" w14:paraId="5EEA3059" w14:textId="77777777">
      <w:pPr>
        <w:rPr>
          <w:rFonts w:cs="Arial"/>
          <w:lang w:val="en-US"/>
        </w:rPr>
      </w:pPr>
      <w:r w:rsidRPr="008E5D6E">
        <w:rPr>
          <w:rFonts w:cs="Arial"/>
        </w:rPr>
        <w:t>Taylor, K., 2020. </w:t>
      </w:r>
      <w:r w:rsidRPr="008E5D6E">
        <w:rPr>
          <w:rFonts w:cs="Arial"/>
          <w:i/>
          <w:iCs/>
        </w:rPr>
        <w:t>Dementia: A very short introduction</w:t>
      </w:r>
      <w:r w:rsidRPr="008E5D6E">
        <w:rPr>
          <w:rFonts w:cs="Arial"/>
        </w:rPr>
        <w:t>. Oxford University Press.</w:t>
      </w:r>
    </w:p>
    <w:p w:rsidRPr="008E5D6E" w:rsidR="00A25CD6" w:rsidP="008E5D6E" w:rsidRDefault="00A25CD6" w14:paraId="594DC183" w14:textId="77777777">
      <w:pPr>
        <w:rPr>
          <w:rFonts w:cs="Arial"/>
        </w:rPr>
      </w:pPr>
      <w:proofErr w:type="spellStart"/>
      <w:r w:rsidRPr="008E5D6E">
        <w:rPr>
          <w:rFonts w:cs="Arial"/>
        </w:rPr>
        <w:lastRenderedPageBreak/>
        <w:t>Thyrian</w:t>
      </w:r>
      <w:proofErr w:type="spellEnd"/>
      <w:r w:rsidRPr="008E5D6E">
        <w:rPr>
          <w:rFonts w:cs="Arial"/>
        </w:rPr>
        <w:t xml:space="preserve">, J.R., Hertel, J., Wucherer, D., Eichler, T., </w:t>
      </w:r>
      <w:proofErr w:type="spellStart"/>
      <w:r w:rsidRPr="008E5D6E">
        <w:rPr>
          <w:rFonts w:cs="Arial"/>
        </w:rPr>
        <w:t>Michalowsky</w:t>
      </w:r>
      <w:proofErr w:type="spellEnd"/>
      <w:r w:rsidRPr="008E5D6E">
        <w:rPr>
          <w:rFonts w:cs="Arial"/>
        </w:rPr>
        <w:t xml:space="preserve">, B., Dreier-Wolfgramm, A., </w:t>
      </w:r>
      <w:proofErr w:type="spellStart"/>
      <w:r w:rsidRPr="008E5D6E">
        <w:rPr>
          <w:rFonts w:cs="Arial"/>
        </w:rPr>
        <w:t>Zwingmann</w:t>
      </w:r>
      <w:proofErr w:type="spellEnd"/>
      <w:r w:rsidRPr="008E5D6E">
        <w:rPr>
          <w:rFonts w:cs="Arial"/>
        </w:rPr>
        <w:t xml:space="preserve">, I., </w:t>
      </w:r>
      <w:proofErr w:type="spellStart"/>
      <w:r w:rsidRPr="008E5D6E">
        <w:rPr>
          <w:rFonts w:cs="Arial"/>
        </w:rPr>
        <w:t>Kilimann</w:t>
      </w:r>
      <w:proofErr w:type="spellEnd"/>
      <w:r w:rsidRPr="008E5D6E">
        <w:rPr>
          <w:rFonts w:cs="Arial"/>
        </w:rPr>
        <w:t>, I., Teipel, S. and Hoffmann, W., 2017. Effectiveness and safety of dementia care management in primary care: a randomized clinical trial. </w:t>
      </w:r>
      <w:r w:rsidRPr="008E5D6E">
        <w:rPr>
          <w:rFonts w:cs="Arial"/>
          <w:i/>
          <w:iCs/>
        </w:rPr>
        <w:t>JAMA psychiatry</w:t>
      </w:r>
      <w:r w:rsidRPr="008E5D6E">
        <w:rPr>
          <w:rFonts w:cs="Arial"/>
        </w:rPr>
        <w:t>, </w:t>
      </w:r>
      <w:r w:rsidRPr="008E5D6E">
        <w:rPr>
          <w:rFonts w:cs="Arial"/>
          <w:i/>
          <w:iCs/>
        </w:rPr>
        <w:t>74</w:t>
      </w:r>
      <w:r w:rsidRPr="008E5D6E">
        <w:rPr>
          <w:rFonts w:cs="Arial"/>
        </w:rPr>
        <w:t>(10), pp.996-1004.</w:t>
      </w:r>
    </w:p>
    <w:p w:rsidRPr="008E5D6E" w:rsidR="00A25CD6" w:rsidP="008E5D6E" w:rsidRDefault="00A25CD6" w14:paraId="1705B01C" w14:textId="77777777">
      <w:pPr>
        <w:rPr>
          <w:rFonts w:cs="Arial"/>
        </w:rPr>
      </w:pPr>
      <w:r w:rsidRPr="008E5D6E">
        <w:rPr>
          <w:rFonts w:cs="Arial"/>
        </w:rPr>
        <w:t>Vinay, R. and Biller-</w:t>
      </w:r>
      <w:proofErr w:type="spellStart"/>
      <w:r w:rsidRPr="008E5D6E">
        <w:rPr>
          <w:rFonts w:cs="Arial"/>
        </w:rPr>
        <w:t>Andorno</w:t>
      </w:r>
      <w:proofErr w:type="spellEnd"/>
      <w:r w:rsidRPr="008E5D6E">
        <w:rPr>
          <w:rFonts w:cs="Arial"/>
        </w:rPr>
        <w:t xml:space="preserve">, N., 2023. A critical analysis of national dementia care </w:t>
      </w:r>
      <w:proofErr w:type="spellStart"/>
      <w:r w:rsidRPr="008E5D6E">
        <w:rPr>
          <w:rFonts w:cs="Arial"/>
        </w:rPr>
        <w:t>guidances</w:t>
      </w:r>
      <w:proofErr w:type="spellEnd"/>
      <w:r w:rsidRPr="008E5D6E">
        <w:rPr>
          <w:rFonts w:cs="Arial"/>
        </w:rPr>
        <w:t>. </w:t>
      </w:r>
      <w:r w:rsidRPr="008E5D6E">
        <w:rPr>
          <w:rFonts w:cs="Arial"/>
          <w:i/>
          <w:iCs/>
        </w:rPr>
        <w:t>Health Policy</w:t>
      </w:r>
      <w:r w:rsidRPr="008E5D6E">
        <w:rPr>
          <w:rFonts w:cs="Arial"/>
        </w:rPr>
        <w:t>, </w:t>
      </w:r>
      <w:r w:rsidRPr="008E5D6E">
        <w:rPr>
          <w:rFonts w:cs="Arial"/>
          <w:i/>
          <w:iCs/>
        </w:rPr>
        <w:t>130</w:t>
      </w:r>
      <w:r w:rsidRPr="008E5D6E">
        <w:rPr>
          <w:rFonts w:cs="Arial"/>
        </w:rPr>
        <w:t>, p.104736.</w:t>
      </w:r>
    </w:p>
    <w:p w:rsidRPr="008E5D6E" w:rsidR="00A25CD6" w:rsidP="008E5D6E" w:rsidRDefault="00A25CD6" w14:paraId="5041DCC4" w14:textId="77777777">
      <w:pPr>
        <w:rPr>
          <w:rFonts w:cs="Arial"/>
        </w:rPr>
      </w:pPr>
      <w:r w:rsidRPr="008E5D6E">
        <w:rPr>
          <w:rFonts w:cs="Arial"/>
        </w:rPr>
        <w:t>Walaszek, A., 2019. </w:t>
      </w:r>
      <w:proofErr w:type="spellStart"/>
      <w:r w:rsidRPr="008E5D6E">
        <w:rPr>
          <w:rFonts w:cs="Arial"/>
          <w:i/>
          <w:iCs/>
        </w:rPr>
        <w:t>Behavioral</w:t>
      </w:r>
      <w:proofErr w:type="spellEnd"/>
      <w:r w:rsidRPr="008E5D6E">
        <w:rPr>
          <w:rFonts w:cs="Arial"/>
          <w:i/>
          <w:iCs/>
        </w:rPr>
        <w:t xml:space="preserve"> and psychological symptoms of dementia</w:t>
      </w:r>
      <w:r w:rsidRPr="008E5D6E">
        <w:rPr>
          <w:rFonts w:cs="Arial"/>
        </w:rPr>
        <w:t>. American Psychiatric Pub.</w:t>
      </w:r>
    </w:p>
    <w:p w:rsidRPr="008E5D6E" w:rsidR="00A25CD6" w:rsidP="008E5D6E" w:rsidRDefault="00A25CD6" w14:paraId="09BF26B2" w14:textId="77777777">
      <w:pPr>
        <w:rPr>
          <w:rFonts w:cs="Arial"/>
        </w:rPr>
      </w:pPr>
      <w:r w:rsidRPr="008E5D6E">
        <w:rPr>
          <w:rFonts w:cs="Arial"/>
        </w:rPr>
        <w:t>Waldemar, G. and Burns, A.S. eds., 2017. </w:t>
      </w:r>
      <w:r w:rsidRPr="008E5D6E">
        <w:rPr>
          <w:rFonts w:cs="Arial"/>
          <w:i/>
          <w:iCs/>
        </w:rPr>
        <w:t>Alzheimer's disease</w:t>
      </w:r>
      <w:r w:rsidRPr="008E5D6E">
        <w:rPr>
          <w:rFonts w:cs="Arial"/>
        </w:rPr>
        <w:t>. Oxford University Press.</w:t>
      </w:r>
    </w:p>
    <w:p w:rsidRPr="008E5D6E" w:rsidR="00A25CD6" w:rsidP="008E5D6E" w:rsidRDefault="00A25CD6" w14:paraId="053C25D4" w14:textId="77777777">
      <w:pPr>
        <w:rPr>
          <w:rFonts w:cs="Arial"/>
        </w:rPr>
      </w:pPr>
      <w:r w:rsidRPr="008E5D6E">
        <w:rPr>
          <w:rFonts w:cs="Arial"/>
        </w:rPr>
        <w:t>World Health Organization, 2017. </w:t>
      </w:r>
      <w:r w:rsidRPr="008E5D6E">
        <w:rPr>
          <w:rFonts w:cs="Arial"/>
          <w:i/>
          <w:iCs/>
        </w:rPr>
        <w:t>Global action plan on the public health response to dementia 2017–2025</w:t>
      </w:r>
      <w:r w:rsidRPr="008E5D6E">
        <w:rPr>
          <w:rFonts w:cs="Arial"/>
        </w:rPr>
        <w:t>. World Health Organization.</w:t>
      </w:r>
    </w:p>
    <w:p w:rsidRPr="008E5D6E" w:rsidR="00A25CD6" w:rsidP="008E5D6E" w:rsidRDefault="00A25CD6" w14:paraId="6F83DB1A" w14:textId="77777777">
      <w:pPr>
        <w:rPr>
          <w:rFonts w:cs="Arial"/>
        </w:rPr>
      </w:pPr>
      <w:r w:rsidRPr="008E5D6E">
        <w:rPr>
          <w:rFonts w:cs="Arial"/>
        </w:rPr>
        <w:t>World Health Organization, 2021. Global status report on the public health response to dementia.</w:t>
      </w:r>
    </w:p>
    <w:sectPr w:rsidRPr="008E5D6E" w:rsidR="00A25CD6">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484E" w:rsidP="008458BF" w:rsidRDefault="0004484E" w14:paraId="12930E12" w14:textId="77777777">
      <w:pPr>
        <w:spacing w:after="0" w:line="240" w:lineRule="auto"/>
      </w:pPr>
      <w:r>
        <w:separator/>
      </w:r>
    </w:p>
  </w:endnote>
  <w:endnote w:type="continuationSeparator" w:id="0">
    <w:p w:rsidR="0004484E" w:rsidP="008458BF" w:rsidRDefault="0004484E" w14:paraId="50B8211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18898"/>
      <w:docPartObj>
        <w:docPartGallery w:val="Page Numbers (Bottom of Page)"/>
        <w:docPartUnique/>
      </w:docPartObj>
    </w:sdtPr>
    <w:sdtEndPr>
      <w:rPr>
        <w:noProof/>
      </w:rPr>
    </w:sdtEndPr>
    <w:sdtContent>
      <w:p w:rsidR="008458BF" w:rsidRDefault="008458BF" w14:paraId="3E495D75" w14:textId="0E273E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458BF" w:rsidRDefault="008458BF" w14:paraId="7CE25BF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484E" w:rsidP="008458BF" w:rsidRDefault="0004484E" w14:paraId="1AE0121F" w14:textId="77777777">
      <w:pPr>
        <w:spacing w:after="0" w:line="240" w:lineRule="auto"/>
      </w:pPr>
      <w:r>
        <w:separator/>
      </w:r>
    </w:p>
  </w:footnote>
  <w:footnote w:type="continuationSeparator" w:id="0">
    <w:p w:rsidR="0004484E" w:rsidP="008458BF" w:rsidRDefault="0004484E" w14:paraId="7973562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4AB5"/>
    <w:multiLevelType w:val="hybridMultilevel"/>
    <w:tmpl w:val="8644544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27B336EF"/>
    <w:multiLevelType w:val="multilevel"/>
    <w:tmpl w:val="811CA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F0BD9"/>
    <w:multiLevelType w:val="hybridMultilevel"/>
    <w:tmpl w:val="6A7A31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0774632"/>
    <w:multiLevelType w:val="multilevel"/>
    <w:tmpl w:val="61D816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3064186"/>
    <w:multiLevelType w:val="multilevel"/>
    <w:tmpl w:val="CC14B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022B5F"/>
    <w:multiLevelType w:val="multilevel"/>
    <w:tmpl w:val="4E64D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06CA2"/>
    <w:multiLevelType w:val="hybridMultilevel"/>
    <w:tmpl w:val="C29A2C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19619734">
    <w:abstractNumId w:val="2"/>
  </w:num>
  <w:num w:numId="2" w16cid:durableId="963462609">
    <w:abstractNumId w:val="4"/>
  </w:num>
  <w:num w:numId="3" w16cid:durableId="1681201705">
    <w:abstractNumId w:val="5"/>
  </w:num>
  <w:num w:numId="4" w16cid:durableId="910507995">
    <w:abstractNumId w:val="1"/>
  </w:num>
  <w:num w:numId="5" w16cid:durableId="744574443">
    <w:abstractNumId w:val="0"/>
  </w:num>
  <w:num w:numId="6" w16cid:durableId="1592884031">
    <w:abstractNumId w:val="3"/>
  </w:num>
  <w:num w:numId="7" w16cid:durableId="551813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AE"/>
    <w:rsid w:val="00004464"/>
    <w:rsid w:val="0003389E"/>
    <w:rsid w:val="0004484E"/>
    <w:rsid w:val="00085F83"/>
    <w:rsid w:val="000D5131"/>
    <w:rsid w:val="000F794F"/>
    <w:rsid w:val="001020D1"/>
    <w:rsid w:val="00117E83"/>
    <w:rsid w:val="00133A0C"/>
    <w:rsid w:val="00136427"/>
    <w:rsid w:val="00141261"/>
    <w:rsid w:val="001566D8"/>
    <w:rsid w:val="001F543A"/>
    <w:rsid w:val="00220F71"/>
    <w:rsid w:val="0024418E"/>
    <w:rsid w:val="002854C3"/>
    <w:rsid w:val="00293F67"/>
    <w:rsid w:val="00322107"/>
    <w:rsid w:val="00370CCE"/>
    <w:rsid w:val="00383896"/>
    <w:rsid w:val="003C2A03"/>
    <w:rsid w:val="003F4843"/>
    <w:rsid w:val="00412316"/>
    <w:rsid w:val="00430ABC"/>
    <w:rsid w:val="00451C71"/>
    <w:rsid w:val="00452545"/>
    <w:rsid w:val="004E092B"/>
    <w:rsid w:val="004F4E0C"/>
    <w:rsid w:val="00540664"/>
    <w:rsid w:val="00554E6E"/>
    <w:rsid w:val="005955A7"/>
    <w:rsid w:val="006518DE"/>
    <w:rsid w:val="00674858"/>
    <w:rsid w:val="006B1F54"/>
    <w:rsid w:val="00700822"/>
    <w:rsid w:val="00737EE0"/>
    <w:rsid w:val="0077067D"/>
    <w:rsid w:val="00787954"/>
    <w:rsid w:val="007E3D00"/>
    <w:rsid w:val="008458BF"/>
    <w:rsid w:val="00852DDF"/>
    <w:rsid w:val="0087525B"/>
    <w:rsid w:val="008905F2"/>
    <w:rsid w:val="008B750C"/>
    <w:rsid w:val="008E5D6E"/>
    <w:rsid w:val="009048A8"/>
    <w:rsid w:val="009265E4"/>
    <w:rsid w:val="00A21CDE"/>
    <w:rsid w:val="00A25CD6"/>
    <w:rsid w:val="00A3671F"/>
    <w:rsid w:val="00A643E8"/>
    <w:rsid w:val="00A952F1"/>
    <w:rsid w:val="00AC0FFC"/>
    <w:rsid w:val="00BB3A66"/>
    <w:rsid w:val="00BC2794"/>
    <w:rsid w:val="00BF1AA3"/>
    <w:rsid w:val="00C046CB"/>
    <w:rsid w:val="00C054DF"/>
    <w:rsid w:val="00CF57FF"/>
    <w:rsid w:val="00CF785E"/>
    <w:rsid w:val="00D05D74"/>
    <w:rsid w:val="00D43DE9"/>
    <w:rsid w:val="00D5606C"/>
    <w:rsid w:val="00DE31F7"/>
    <w:rsid w:val="00DE4828"/>
    <w:rsid w:val="00DF1860"/>
    <w:rsid w:val="00E21695"/>
    <w:rsid w:val="00E3580A"/>
    <w:rsid w:val="00E608F9"/>
    <w:rsid w:val="00E66D74"/>
    <w:rsid w:val="00E76BAE"/>
    <w:rsid w:val="00E77958"/>
    <w:rsid w:val="00E9336C"/>
    <w:rsid w:val="00EB7E46"/>
    <w:rsid w:val="00EC1991"/>
    <w:rsid w:val="00F72155"/>
    <w:rsid w:val="00F77900"/>
    <w:rsid w:val="00F8468A"/>
    <w:rsid w:val="00FB0B6A"/>
    <w:rsid w:val="1142D1E7"/>
    <w:rsid w:val="3F76D973"/>
    <w:rsid w:val="752E42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275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336C"/>
    <w:pPr>
      <w:spacing w:after="200" w:line="360" w:lineRule="auto"/>
      <w:jc w:val="both"/>
    </w:pPr>
    <w:rPr>
      <w:rFonts w:ascii="Arial" w:hAnsi="Arial"/>
      <w:kern w:val="0"/>
      <w:lang w:val="en-GB"/>
      <w14:ligatures w14:val="none"/>
    </w:rPr>
  </w:style>
  <w:style w:type="paragraph" w:styleId="Heading1">
    <w:name w:val="heading 1"/>
    <w:next w:val="Normal"/>
    <w:link w:val="Heading1Char"/>
    <w:uiPriority w:val="9"/>
    <w:qFormat/>
    <w:rsid w:val="00E9336C"/>
    <w:pPr>
      <w:keepNext/>
      <w:keepLines/>
      <w:spacing w:after="0" w:line="360" w:lineRule="auto"/>
      <w:ind w:left="10" w:hanging="10"/>
      <w:jc w:val="both"/>
      <w:outlineLvl w:val="0"/>
    </w:pPr>
    <w:rPr>
      <w:rFonts w:ascii="Arial" w:hAnsi="Arial" w:eastAsia="Arial" w:cs="Arial"/>
      <w:b/>
      <w:color w:val="000000"/>
      <w:sz w:val="32"/>
      <w:szCs w:val="24"/>
      <w:lang w:eastAsia="en-GB"/>
    </w:rPr>
  </w:style>
  <w:style w:type="paragraph" w:styleId="Heading2">
    <w:name w:val="heading 2"/>
    <w:basedOn w:val="Normal"/>
    <w:next w:val="Normal"/>
    <w:link w:val="Heading2Char"/>
    <w:uiPriority w:val="9"/>
    <w:unhideWhenUsed/>
    <w:qFormat/>
    <w:rsid w:val="00E9336C"/>
    <w:pPr>
      <w:keepNext/>
      <w:keepLines/>
      <w:spacing w:before="40" w:after="0"/>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32210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E76BAE"/>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6BAE"/>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BAE"/>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BAE"/>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BAE"/>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E9336C"/>
    <w:rPr>
      <w:rFonts w:ascii="Arial" w:hAnsi="Arial" w:eastAsiaTheme="majorEastAsia"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E77958"/>
    <w:rPr>
      <w:rFonts w:ascii="Times New Roman" w:hAnsi="Times New Roman" w:eastAsiaTheme="majorEastAsia" w:cstheme="majorBidi"/>
      <w:b/>
      <w:spacing w:val="-10"/>
      <w:kern w:val="28"/>
      <w:sz w:val="56"/>
      <w:szCs w:val="56"/>
      <w:lang w:val="en-GB"/>
      <w14:ligatures w14:val="none"/>
    </w:rPr>
  </w:style>
  <w:style w:type="character" w:styleId="Heading1Char" w:customStyle="1">
    <w:name w:val="Heading 1 Char"/>
    <w:basedOn w:val="DefaultParagraphFont"/>
    <w:link w:val="Heading1"/>
    <w:uiPriority w:val="9"/>
    <w:rsid w:val="00E9336C"/>
    <w:rPr>
      <w:rFonts w:ascii="Arial" w:hAnsi="Arial" w:eastAsia="Arial" w:cs="Arial"/>
      <w:b/>
      <w:color w:val="000000"/>
      <w:sz w:val="32"/>
      <w:szCs w:val="24"/>
      <w:lang w:eastAsia="en-GB"/>
    </w:rPr>
  </w:style>
  <w:style w:type="character" w:styleId="Heading3Char" w:customStyle="1">
    <w:name w:val="Heading 3 Char"/>
    <w:basedOn w:val="DefaultParagraphFont"/>
    <w:link w:val="Heading3"/>
    <w:uiPriority w:val="9"/>
    <w:rsid w:val="00322107"/>
    <w:rPr>
      <w:rFonts w:ascii="Times New Roman" w:hAnsi="Times New Roman" w:eastAsiaTheme="majorEastAsia" w:cstheme="majorBidi"/>
      <w:b/>
      <w:color w:val="000000" w:themeColor="text1"/>
      <w:kern w:val="0"/>
      <w:sz w:val="24"/>
      <w:szCs w:val="24"/>
      <w:lang w:val="en-GB"/>
      <w14:ligatures w14:val="none"/>
    </w:rPr>
  </w:style>
  <w:style w:type="character" w:styleId="Heading5Char" w:customStyle="1">
    <w:name w:val="Heading 5 Char"/>
    <w:basedOn w:val="DefaultParagraphFont"/>
    <w:link w:val="Heading5"/>
    <w:uiPriority w:val="9"/>
    <w:semiHidden/>
    <w:rsid w:val="00DE31F7"/>
    <w:rPr>
      <w:rFonts w:asciiTheme="majorHAnsi" w:hAnsiTheme="majorHAnsi" w:eastAsiaTheme="majorEastAsia" w:cstheme="majorBidi"/>
      <w:color w:val="2F5496" w:themeColor="accent1" w:themeShade="BF"/>
      <w:kern w:val="0"/>
      <w:sz w:val="24"/>
      <w:lang w:val="en-GB"/>
      <w14:ligatures w14:val="none"/>
    </w:rPr>
  </w:style>
  <w:style w:type="character" w:styleId="Heading4Char" w:customStyle="1">
    <w:name w:val="Heading 4 Char"/>
    <w:basedOn w:val="DefaultParagraphFont"/>
    <w:link w:val="Heading4"/>
    <w:uiPriority w:val="9"/>
    <w:semiHidden/>
    <w:rsid w:val="00E76BAE"/>
    <w:rPr>
      <w:rFonts w:eastAsiaTheme="majorEastAsia" w:cstheme="majorBidi"/>
      <w:i/>
      <w:iCs/>
      <w:color w:val="2F5496" w:themeColor="accent1" w:themeShade="BF"/>
      <w:kern w:val="0"/>
      <w:sz w:val="24"/>
      <w:lang w:val="en-GB"/>
      <w14:ligatures w14:val="none"/>
    </w:rPr>
  </w:style>
  <w:style w:type="character" w:styleId="Heading6Char" w:customStyle="1">
    <w:name w:val="Heading 6 Char"/>
    <w:basedOn w:val="DefaultParagraphFont"/>
    <w:link w:val="Heading6"/>
    <w:uiPriority w:val="9"/>
    <w:semiHidden/>
    <w:rsid w:val="00E76BAE"/>
    <w:rPr>
      <w:rFonts w:eastAsiaTheme="majorEastAsia" w:cstheme="majorBidi"/>
      <w:i/>
      <w:iCs/>
      <w:color w:val="595959" w:themeColor="text1" w:themeTint="A6"/>
      <w:kern w:val="0"/>
      <w:sz w:val="24"/>
      <w:lang w:val="en-GB"/>
      <w14:ligatures w14:val="none"/>
    </w:rPr>
  </w:style>
  <w:style w:type="character" w:styleId="Heading7Char" w:customStyle="1">
    <w:name w:val="Heading 7 Char"/>
    <w:basedOn w:val="DefaultParagraphFont"/>
    <w:link w:val="Heading7"/>
    <w:uiPriority w:val="9"/>
    <w:semiHidden/>
    <w:rsid w:val="00E76BAE"/>
    <w:rPr>
      <w:rFonts w:eastAsiaTheme="majorEastAsia" w:cstheme="majorBidi"/>
      <w:color w:val="595959" w:themeColor="text1" w:themeTint="A6"/>
      <w:kern w:val="0"/>
      <w:sz w:val="24"/>
      <w:lang w:val="en-GB"/>
      <w14:ligatures w14:val="none"/>
    </w:rPr>
  </w:style>
  <w:style w:type="character" w:styleId="Heading8Char" w:customStyle="1">
    <w:name w:val="Heading 8 Char"/>
    <w:basedOn w:val="DefaultParagraphFont"/>
    <w:link w:val="Heading8"/>
    <w:uiPriority w:val="9"/>
    <w:semiHidden/>
    <w:rsid w:val="00E76BAE"/>
    <w:rPr>
      <w:rFonts w:eastAsiaTheme="majorEastAsia" w:cstheme="majorBidi"/>
      <w:i/>
      <w:iCs/>
      <w:color w:val="272727" w:themeColor="text1" w:themeTint="D8"/>
      <w:kern w:val="0"/>
      <w:sz w:val="24"/>
      <w:lang w:val="en-GB"/>
      <w14:ligatures w14:val="none"/>
    </w:rPr>
  </w:style>
  <w:style w:type="character" w:styleId="Heading9Char" w:customStyle="1">
    <w:name w:val="Heading 9 Char"/>
    <w:basedOn w:val="DefaultParagraphFont"/>
    <w:link w:val="Heading9"/>
    <w:uiPriority w:val="9"/>
    <w:semiHidden/>
    <w:rsid w:val="00E76BAE"/>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E76BAE"/>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76BAE"/>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76BA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76BAE"/>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E76BAE"/>
    <w:pPr>
      <w:ind w:left="720"/>
      <w:contextualSpacing/>
    </w:pPr>
  </w:style>
  <w:style w:type="character" w:styleId="IntenseEmphasis">
    <w:name w:val="Intense Emphasis"/>
    <w:basedOn w:val="DefaultParagraphFont"/>
    <w:uiPriority w:val="21"/>
    <w:qFormat/>
    <w:rsid w:val="00E76BAE"/>
    <w:rPr>
      <w:i/>
      <w:iCs/>
      <w:color w:val="2F5496" w:themeColor="accent1" w:themeShade="BF"/>
    </w:rPr>
  </w:style>
  <w:style w:type="paragraph" w:styleId="IntenseQuote">
    <w:name w:val="Intense Quote"/>
    <w:basedOn w:val="Normal"/>
    <w:next w:val="Normal"/>
    <w:link w:val="IntenseQuoteChar"/>
    <w:uiPriority w:val="30"/>
    <w:qFormat/>
    <w:rsid w:val="00E76BA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E76BAE"/>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E76BAE"/>
    <w:rPr>
      <w:b/>
      <w:bCs/>
      <w:smallCaps/>
      <w:color w:val="2F5496" w:themeColor="accent1" w:themeShade="BF"/>
      <w:spacing w:val="5"/>
    </w:rPr>
  </w:style>
  <w:style w:type="character" w:styleId="Hyperlink">
    <w:name w:val="Hyperlink"/>
    <w:basedOn w:val="DefaultParagraphFont"/>
    <w:uiPriority w:val="99"/>
    <w:unhideWhenUsed/>
    <w:rsid w:val="00133A0C"/>
    <w:rPr>
      <w:color w:val="0563C1" w:themeColor="hyperlink"/>
      <w:u w:val="single"/>
    </w:rPr>
  </w:style>
  <w:style w:type="character" w:styleId="UnresolvedMention">
    <w:name w:val="Unresolved Mention"/>
    <w:basedOn w:val="DefaultParagraphFont"/>
    <w:uiPriority w:val="99"/>
    <w:semiHidden/>
    <w:unhideWhenUsed/>
    <w:rsid w:val="00133A0C"/>
    <w:rPr>
      <w:color w:val="605E5C"/>
      <w:shd w:val="clear" w:color="auto" w:fill="E1DFDD"/>
    </w:rPr>
  </w:style>
  <w:style w:type="table" w:styleId="GridTable5Dark-Accent1">
    <w:name w:val="Grid Table 5 Dark Accent 1"/>
    <w:basedOn w:val="TableNormal"/>
    <w:uiPriority w:val="50"/>
    <w:rsid w:val="008B750C"/>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NormalWeb">
    <w:name w:val="Normal (Web)"/>
    <w:basedOn w:val="Normal"/>
    <w:uiPriority w:val="99"/>
    <w:semiHidden/>
    <w:unhideWhenUsed/>
    <w:rsid w:val="00C054DF"/>
    <w:rPr>
      <w:rFonts w:cs="Times New Roman"/>
      <w:szCs w:val="24"/>
    </w:rPr>
  </w:style>
  <w:style w:type="paragraph" w:styleId="Header">
    <w:name w:val="header"/>
    <w:basedOn w:val="Normal"/>
    <w:link w:val="HeaderChar"/>
    <w:uiPriority w:val="99"/>
    <w:unhideWhenUsed/>
    <w:rsid w:val="008458BF"/>
    <w:pPr>
      <w:tabs>
        <w:tab w:val="center" w:pos="4513"/>
        <w:tab w:val="right" w:pos="9026"/>
      </w:tabs>
      <w:spacing w:after="0" w:line="240" w:lineRule="auto"/>
    </w:pPr>
  </w:style>
  <w:style w:type="character" w:styleId="HeaderChar" w:customStyle="1">
    <w:name w:val="Header Char"/>
    <w:basedOn w:val="DefaultParagraphFont"/>
    <w:link w:val="Header"/>
    <w:uiPriority w:val="99"/>
    <w:rsid w:val="008458BF"/>
    <w:rPr>
      <w:rFonts w:ascii="Arial" w:hAnsi="Arial"/>
      <w:kern w:val="0"/>
      <w:lang w:val="en-GB"/>
      <w14:ligatures w14:val="none"/>
    </w:rPr>
  </w:style>
  <w:style w:type="paragraph" w:styleId="Footer">
    <w:name w:val="footer"/>
    <w:basedOn w:val="Normal"/>
    <w:link w:val="FooterChar"/>
    <w:uiPriority w:val="99"/>
    <w:unhideWhenUsed/>
    <w:rsid w:val="008458BF"/>
    <w:pPr>
      <w:tabs>
        <w:tab w:val="center" w:pos="4513"/>
        <w:tab w:val="right" w:pos="9026"/>
      </w:tabs>
      <w:spacing w:after="0" w:line="240" w:lineRule="auto"/>
    </w:pPr>
  </w:style>
  <w:style w:type="character" w:styleId="FooterChar" w:customStyle="1">
    <w:name w:val="Footer Char"/>
    <w:basedOn w:val="DefaultParagraphFont"/>
    <w:link w:val="Footer"/>
    <w:uiPriority w:val="99"/>
    <w:rsid w:val="008458BF"/>
    <w:rPr>
      <w:rFonts w:ascii="Arial" w:hAnsi="Arial"/>
      <w:kern w:val="0"/>
      <w:lang w:val="en-GB"/>
      <w14:ligatures w14:val="none"/>
    </w:rPr>
  </w:style>
  <w:style w:type="paragraph" w:styleId="TOCHeading">
    <w:name w:val="TOC Heading"/>
    <w:basedOn w:val="Heading1"/>
    <w:next w:val="Normal"/>
    <w:uiPriority w:val="39"/>
    <w:unhideWhenUsed/>
    <w:qFormat/>
    <w:rsid w:val="008458BF"/>
    <w:pPr>
      <w:spacing w:before="240" w:line="259" w:lineRule="auto"/>
      <w:ind w:left="0" w:firstLine="0"/>
      <w:jc w:val="left"/>
      <w:outlineLvl w:val="9"/>
    </w:pPr>
    <w:rPr>
      <w:rFonts w:asciiTheme="majorHAnsi" w:hAnsiTheme="majorHAnsi" w:eastAsiaTheme="majorEastAsia"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8458BF"/>
    <w:pPr>
      <w:spacing w:after="100"/>
    </w:pPr>
  </w:style>
  <w:style w:type="paragraph" w:styleId="Caption">
    <w:name w:val="caption"/>
    <w:basedOn w:val="Normal"/>
    <w:next w:val="Normal"/>
    <w:uiPriority w:val="35"/>
    <w:unhideWhenUsed/>
    <w:qFormat/>
    <w:rsid w:val="00A25CD6"/>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8E5D6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nice.org.uk/guidance/ng97"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4D0B1-A252-4332-8ED4-03B5ADCE7C9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Diana-Octavia Constantin (2331926)</lastModifiedBy>
  <revision>2</revision>
  <dcterms:created xsi:type="dcterms:W3CDTF">2026-03-12T11:01:00.0000000Z</dcterms:created>
  <dcterms:modified xsi:type="dcterms:W3CDTF">2026-03-21T12:11:14.2649593Z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7fc898da-cea4-4d6e-bc61-e4ee450ef92f</vt:lpwstr>
  </property>
</Properties>
</file>