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4203" w14:textId="77777777" w:rsidR="00CE0B5F" w:rsidRPr="001601C8" w:rsidRDefault="00CE0B5F">
      <w:pPr>
        <w:rPr>
          <w:b/>
          <w:bCs/>
        </w:rPr>
      </w:pPr>
      <w:r w:rsidRPr="001601C8">
        <w:rPr>
          <w:b/>
          <w:bCs/>
        </w:rPr>
        <w:t>Section 1.</w:t>
      </w:r>
    </w:p>
    <w:p w14:paraId="4A44A6D4" w14:textId="77777777" w:rsidR="00CE0B5F" w:rsidRDefault="00CE0B5F"/>
    <w:p w14:paraId="3DE37A99" w14:textId="3CB01F56" w:rsidR="00CE0B5F" w:rsidRDefault="00CE0B5F">
      <w:r>
        <w:t xml:space="preserve">The aim of this section of the assignment is to critically analyse the role of an inclusive leader in an early year setting. This will be done by creating a scenario which will highlight the role of an inclusive leader while working with children, families, professionals and communities. </w:t>
      </w:r>
    </w:p>
    <w:p w14:paraId="535EEC68" w14:textId="77777777" w:rsidR="00CE0B5F" w:rsidRPr="001601C8" w:rsidRDefault="00CE0B5F">
      <w:pPr>
        <w:rPr>
          <w:b/>
          <w:bCs/>
        </w:rPr>
      </w:pPr>
    </w:p>
    <w:p w14:paraId="2CBCA950" w14:textId="24E7F71C" w:rsidR="00CE0B5F" w:rsidRPr="001601C8" w:rsidRDefault="00CE0B5F">
      <w:pPr>
        <w:rPr>
          <w:b/>
          <w:bCs/>
        </w:rPr>
      </w:pPr>
      <w:r w:rsidRPr="001601C8">
        <w:rPr>
          <w:b/>
          <w:bCs/>
        </w:rPr>
        <w:t>What is inclusive leadership?</w:t>
      </w:r>
    </w:p>
    <w:p w14:paraId="713B48F4" w14:textId="15EA0D05" w:rsidR="001601C8" w:rsidRDefault="00CE0B5F" w:rsidP="00535E31">
      <w:r>
        <w:t xml:space="preserve">According to </w:t>
      </w:r>
      <w:proofErr w:type="spellStart"/>
      <w:r>
        <w:t>Bortini</w:t>
      </w:r>
      <w:proofErr w:type="spellEnd"/>
      <w:r>
        <w:t xml:space="preserve"> et al (2016) there are various definitions of what an inclusive leader could be, however </w:t>
      </w:r>
      <w:proofErr w:type="spellStart"/>
      <w:r>
        <w:t>Bortini</w:t>
      </w:r>
      <w:proofErr w:type="spellEnd"/>
      <w:r>
        <w:t xml:space="preserve"> et al (2016) state that many of these definitions have many similarities. </w:t>
      </w:r>
      <w:r w:rsidR="001601C8">
        <w:t xml:space="preserve">Roberson and Perry (2021) state that researchers see the concept of inclusive leadership in different ways, however most researchers agree that an effective inclusive leader considers each person or child as an individual and acts accordingly. </w:t>
      </w:r>
    </w:p>
    <w:p w14:paraId="531F8FF0" w14:textId="3FE48ACB" w:rsidR="00535E31" w:rsidRDefault="00CE0B5F" w:rsidP="00535E31">
      <w:proofErr w:type="spellStart"/>
      <w:r>
        <w:t>Bortini</w:t>
      </w:r>
      <w:proofErr w:type="spellEnd"/>
      <w:r>
        <w:t xml:space="preserve"> et al (2016) </w:t>
      </w:r>
      <w:r w:rsidR="001601C8">
        <w:t xml:space="preserve">agrees with this as he </w:t>
      </w:r>
      <w:r>
        <w:t>state</w:t>
      </w:r>
      <w:r w:rsidR="001601C8">
        <w:t>s</w:t>
      </w:r>
      <w:r>
        <w:t xml:space="preserve"> that many researchers agree that in order to be an effective inclusive leader, the practitioner must treat each child as an individual by respecting their religious beliefs, gender and culture. </w:t>
      </w:r>
      <w:r w:rsidR="00535E31">
        <w:t>Lee (2022) would agree with this as they suggest that an inclusive leader ensures that all children feel valued and are treated fairly. Lee (2022) also state</w:t>
      </w:r>
      <w:r w:rsidR="001601C8">
        <w:t>s</w:t>
      </w:r>
      <w:r w:rsidR="00535E31">
        <w:t xml:space="preserve"> that inclusive leaders aim to remove all barriers to learning in order to ensure that no learners are unfairly disadvantaged. they consider different perspectives in order to make more informed decisions. </w:t>
      </w:r>
    </w:p>
    <w:p w14:paraId="78D3D296" w14:textId="7142B8B4" w:rsidR="006F73A7" w:rsidRDefault="006F73A7" w:rsidP="00535E31"/>
    <w:p w14:paraId="27B4C71B" w14:textId="1FE35E10" w:rsidR="006F73A7" w:rsidRDefault="006F73A7" w:rsidP="00535E31">
      <w:r>
        <w:t>Ferdman (201</w:t>
      </w:r>
      <w:r w:rsidR="001601C8">
        <w:t>4</w:t>
      </w:r>
      <w:r>
        <w:t xml:space="preserve">) state that </w:t>
      </w:r>
      <w:r w:rsidR="001601C8">
        <w:t xml:space="preserve">an </w:t>
      </w:r>
      <w:r>
        <w:t>inclusive leader is of upmost importance when supporting children who may have ALN and children who are from traditionally less represented cultures or groups. Ferdman (201</w:t>
      </w:r>
      <w:r w:rsidR="001601C8">
        <w:t>4</w:t>
      </w:r>
      <w:r>
        <w:t xml:space="preserve">) states that it is important that these children feel safe and valued </w:t>
      </w:r>
      <w:proofErr w:type="gramStart"/>
      <w:r>
        <w:t>in order for</w:t>
      </w:r>
      <w:proofErr w:type="gramEnd"/>
      <w:r>
        <w:t xml:space="preserve"> them to fully engage and be themselves</w:t>
      </w:r>
      <w:r w:rsidR="001601C8">
        <w:t xml:space="preserve"> in the classroom. Similarly, </w:t>
      </w:r>
      <w:proofErr w:type="spellStart"/>
      <w:r w:rsidR="001601C8">
        <w:t>Matkin</w:t>
      </w:r>
      <w:proofErr w:type="spellEnd"/>
      <w:r w:rsidR="001601C8">
        <w:t xml:space="preserve"> (2022) states that students and educators have a unique relationship and that inclusive leaders have great impacts on the </w:t>
      </w:r>
      <w:proofErr w:type="gramStart"/>
      <w:r w:rsidR="001601C8">
        <w:t>students</w:t>
      </w:r>
      <w:proofErr w:type="gramEnd"/>
      <w:r w:rsidR="001601C8">
        <w:t xml:space="preserve"> development, they explain that it is up to the inclusive leader to explore and provide a different perspective in order to fully include children who may have ALN or are from less represented cultures or groups.</w:t>
      </w:r>
    </w:p>
    <w:p w14:paraId="693809AC" w14:textId="25D80AA4" w:rsidR="001601C8" w:rsidRDefault="001601C8" w:rsidP="00535E31"/>
    <w:p w14:paraId="1E1E04A8" w14:textId="3BB54E5B" w:rsidR="00535E31" w:rsidRDefault="00535E31" w:rsidP="00535E31">
      <w:r>
        <w:t>Ferdman (2021) states that inclusive leaders should have an understanding for all types of diversity which enhances their ability to treat each child as a unique child. They also state that an inclusive leader helps every child to feel equal to their peers and accepted.</w:t>
      </w:r>
    </w:p>
    <w:p w14:paraId="358BD286" w14:textId="499AC637" w:rsidR="006F73A7" w:rsidRDefault="006F73A7" w:rsidP="00535E31">
      <w:proofErr w:type="spellStart"/>
      <w:r>
        <w:t>Booysen</w:t>
      </w:r>
      <w:proofErr w:type="spellEnd"/>
      <w:r>
        <w:t xml:space="preserve"> (2014) would agree with this as they state that inclusive leaders create positive </w:t>
      </w:r>
      <w:proofErr w:type="gramStart"/>
      <w:r>
        <w:t>partnerships</w:t>
      </w:r>
      <w:proofErr w:type="gramEnd"/>
      <w:r>
        <w:t xml:space="preserve"> </w:t>
      </w:r>
      <w:r w:rsidR="001601C8">
        <w:t xml:space="preserve">they also </w:t>
      </w:r>
      <w:r>
        <w:t xml:space="preserve">state that children will be more engaged with a leader who they have a positive relationship with. </w:t>
      </w:r>
      <w:r w:rsidR="001601C8">
        <w:br/>
        <w:t xml:space="preserve">Ferdman (2014) would agree with these statements as they state that eliminating discrimination and negative conflicts from workplaces by introducing an inclusive leader, can result in better outcomes for the workplace and employees. </w:t>
      </w:r>
    </w:p>
    <w:p w14:paraId="3914E06E" w14:textId="7CE1C4EC" w:rsidR="00535E31" w:rsidRDefault="00535E31"/>
    <w:p w14:paraId="715B6E9F" w14:textId="77777777" w:rsidR="001601C8" w:rsidRDefault="00535E31">
      <w:r>
        <w:t xml:space="preserve">Nutbrown (2022) suggests that practitioners should involve children’s’ parents and carers in all aspects of children’s education, this is so they can focus on all aspects of each individual child. </w:t>
      </w:r>
      <w:r w:rsidR="001601C8">
        <w:t xml:space="preserve">Pacey (2021) would agree with this as they state that an inclusive leader pays attention to the unique child’s interests and needs and altering their teaching to suit them. Pacey (2021) explains that this is because each child develops at their own pace and some practices will not benefit each unique child. </w:t>
      </w:r>
    </w:p>
    <w:p w14:paraId="1654ADFE" w14:textId="59B434D3" w:rsidR="004F6AA1" w:rsidRDefault="004F6AA1">
      <w:r>
        <w:lastRenderedPageBreak/>
        <w:t xml:space="preserve">Hallet (2024) suggests that leadership roles in early years settings are changing. It is no longer one leader taking on the role but a team of practitioners working cooperatively in order to complete set tasks and goals. Hallet (2014) also suggests that an inclusive leader is someone who has good influence and motivates other practitioners to achieve the desired goals for the early years setting. </w:t>
      </w:r>
    </w:p>
    <w:p w14:paraId="7FB7750F" w14:textId="334D8A6E" w:rsidR="00CE0B5F" w:rsidRPr="001601C8" w:rsidRDefault="00CE0B5F">
      <w:pPr>
        <w:rPr>
          <w:b/>
          <w:bCs/>
        </w:rPr>
      </w:pPr>
    </w:p>
    <w:p w14:paraId="40C47C39" w14:textId="5BAFC026" w:rsidR="00535E31" w:rsidRPr="001601C8" w:rsidRDefault="00535E31">
      <w:pPr>
        <w:rPr>
          <w:b/>
          <w:bCs/>
        </w:rPr>
      </w:pPr>
      <w:r w:rsidRPr="001601C8">
        <w:rPr>
          <w:b/>
          <w:bCs/>
        </w:rPr>
        <w:t xml:space="preserve">Scenario </w:t>
      </w:r>
    </w:p>
    <w:p w14:paraId="006B4B59" w14:textId="77777777" w:rsidR="001601C8" w:rsidRDefault="001601C8"/>
    <w:p w14:paraId="0AE208B4" w14:textId="7B875949" w:rsidR="00535E31" w:rsidRDefault="00535E31">
      <w:r>
        <w:t xml:space="preserve">A single father, Tom who has overcome addictions has been assessed by the relevant authorities who have granted him full custody of his </w:t>
      </w:r>
      <w:r w:rsidR="006F73A7">
        <w:t>five year old</w:t>
      </w:r>
      <w:r>
        <w:t xml:space="preserve"> son, Tyler. Tom stands alone while waiting for his son after school and does not communicate with any of the other parents (usually female) in the school yard. The other parents do</w:t>
      </w:r>
      <w:r w:rsidR="006F73A7">
        <w:t xml:space="preserve"> not</w:t>
      </w:r>
      <w:r>
        <w:t xml:space="preserve"> engage in conversation with Tom, </w:t>
      </w:r>
      <w:r w:rsidR="006F73A7">
        <w:t>however</w:t>
      </w:r>
      <w:r>
        <w:t xml:space="preserve"> they do acknowledge that he is there. Tom seems nervous around the teachers whether they are male or female and does not engage in conversation unless it is essential. Tyler is doing well in school, however it seems he does not have many friends in school and would rather play by himself, He can get upset if any other children join in activities</w:t>
      </w:r>
      <w:r w:rsidR="006F73A7">
        <w:t xml:space="preserve"> that</w:t>
      </w:r>
      <w:r>
        <w:t xml:space="preserve"> he is engaged in. Tyler and seems isolated from the rest of his class which could have a negative effect on his development. </w:t>
      </w:r>
      <w:r w:rsidR="006F73A7">
        <w:t>Tom avoids parents’ evenings therefore the teachers struggle to express their concerns about Tyler</w:t>
      </w:r>
      <w:r w:rsidR="00310417">
        <w:t xml:space="preserve">. Teachers are concerned Tom and Tyler may be racially stereotyped by other parents and children in the school setting. </w:t>
      </w:r>
    </w:p>
    <w:p w14:paraId="10996505" w14:textId="67C517C7" w:rsidR="00535E31" w:rsidRDefault="00535E31"/>
    <w:p w14:paraId="10D051B9" w14:textId="2F921C0E" w:rsidR="00CE0B5F" w:rsidRDefault="001601C8">
      <w:pPr>
        <w:rPr>
          <w:b/>
          <w:bCs/>
        </w:rPr>
      </w:pPr>
      <w:r w:rsidRPr="001601C8">
        <w:rPr>
          <w:b/>
          <w:bCs/>
        </w:rPr>
        <w:t>How can the inclusive leader meet the needs of the child</w:t>
      </w:r>
      <w:r>
        <w:rPr>
          <w:b/>
          <w:bCs/>
        </w:rPr>
        <w:t>?</w:t>
      </w:r>
    </w:p>
    <w:p w14:paraId="134B06F3" w14:textId="40566527" w:rsidR="00C81B9E" w:rsidRDefault="00C81B9E">
      <w:pPr>
        <w:rPr>
          <w:b/>
          <w:bCs/>
        </w:rPr>
      </w:pPr>
    </w:p>
    <w:p w14:paraId="4D7370F1" w14:textId="759326DE" w:rsidR="00C81B9E" w:rsidRPr="00310417" w:rsidRDefault="00C81B9E">
      <w:r>
        <w:t xml:space="preserve">In the scenario, it states that Tyler seems isolated form the rest of his class and does not seem to enjoy other children’s company. Johansson and Purolia (2021) every child has the right to be valued and respected, regardless of their individual needs. Johansson and Purolia (2021) also state that having an inclusive leader who helps the child feel welcomed will result in the child having a better sense of wellbeing. </w:t>
      </w:r>
      <w:r>
        <w:br/>
        <w:t xml:space="preserve">According to Winkler (2009) as children grow older, they show bias toward each other, usually depending on how socially privileged they are. As Tyler comes from a less privileged background, this could be a factor as to why Tyler is isolated from the rest of his classmates. According to </w:t>
      </w:r>
      <w:proofErr w:type="spellStart"/>
      <w:r>
        <w:t>Agbenyega</w:t>
      </w:r>
      <w:proofErr w:type="spellEnd"/>
      <w:r>
        <w:t xml:space="preserve"> and </w:t>
      </w:r>
      <w:proofErr w:type="spellStart"/>
      <w:r>
        <w:t>Klibthong</w:t>
      </w:r>
      <w:proofErr w:type="spellEnd"/>
      <w:r>
        <w:t xml:space="preserve"> (2022) an inclusive leader would mitigate the adverse bias the children have by welcoming diversity into their early years setting. </w:t>
      </w:r>
      <w:proofErr w:type="spellStart"/>
      <w:r>
        <w:t>Agbenyega</w:t>
      </w:r>
      <w:proofErr w:type="spellEnd"/>
      <w:r>
        <w:t xml:space="preserve"> and </w:t>
      </w:r>
      <w:proofErr w:type="spellStart"/>
      <w:r>
        <w:t>Klibthong</w:t>
      </w:r>
      <w:proofErr w:type="spellEnd"/>
      <w:r>
        <w:t xml:space="preserve"> (2022) also state that in order to increase diversity in early years settings, there needs to be a strong inclusive leader, who will not only welcome, value and nurture the children but support other early years practitioners in eliminating barriers to </w:t>
      </w:r>
      <w:r w:rsidR="00310417">
        <w:t xml:space="preserve">as </w:t>
      </w:r>
      <w:proofErr w:type="spellStart"/>
      <w:proofErr w:type="gramStart"/>
      <w:r w:rsidR="00310417">
        <w:t>As</w:t>
      </w:r>
      <w:proofErr w:type="spellEnd"/>
      <w:proofErr w:type="gramEnd"/>
      <w:r w:rsidR="00310417">
        <w:t xml:space="preserve"> the majority of Tyler’s class are white, he could be being racially stereotyped </w:t>
      </w:r>
      <w:r w:rsidR="00310417" w:rsidRPr="00310417">
        <w:t xml:space="preserve">by his class and therefore </w:t>
      </w:r>
      <w:r w:rsidR="00310417">
        <w:t>will not have a sense of belonging.</w:t>
      </w:r>
    </w:p>
    <w:p w14:paraId="226F522C" w14:textId="77777777" w:rsidR="00310417" w:rsidRDefault="00310417" w:rsidP="00310417">
      <w:r w:rsidRPr="00310417">
        <w:t>Childhood education International (2021) State that Dr Reza believes that there is so m</w:t>
      </w:r>
      <w:r>
        <w:t xml:space="preserve">uch </w:t>
      </w:r>
      <w:r w:rsidRPr="00310417">
        <w:t>diversity in our world, however people are made to feel unwelcomed. She explains that inclusive leaders must engage with those who have different opinions and beliefs</w:t>
      </w:r>
      <w:r>
        <w:t xml:space="preserve">. </w:t>
      </w:r>
    </w:p>
    <w:p w14:paraId="4B5E9AED" w14:textId="7D0DFB6C" w:rsidR="00310417" w:rsidRPr="00310417" w:rsidRDefault="00310417" w:rsidP="00310417">
      <w:r>
        <w:t xml:space="preserve">Belonging is a key concept in the early years, Manning at </w:t>
      </w:r>
      <w:proofErr w:type="spellStart"/>
      <w:r>
        <w:t>al</w:t>
      </w:r>
      <w:proofErr w:type="spellEnd"/>
      <w:r>
        <w:t xml:space="preserve"> (2021) agrees with this and states that children need to feel a sense of belonging in their setting as it impacts their development in many ways. </w:t>
      </w:r>
    </w:p>
    <w:p w14:paraId="75760304" w14:textId="77777777" w:rsidR="00310417" w:rsidRDefault="00310417"/>
    <w:p w14:paraId="206D6689" w14:textId="77777777" w:rsidR="00310417" w:rsidRDefault="00310417"/>
    <w:p w14:paraId="61D3545C" w14:textId="13A9140C" w:rsidR="005F4371" w:rsidRDefault="005F4371">
      <w:r>
        <w:lastRenderedPageBreak/>
        <w:t xml:space="preserve">Childhood Education International (2021) suggests that it is a key factor to create a school environment that values the unique child and their beliefs, families and backgrounds.  </w:t>
      </w:r>
      <w:r w:rsidR="00310417">
        <w:t xml:space="preserve">The inclusive leader can meet </w:t>
      </w:r>
      <w:proofErr w:type="spellStart"/>
      <w:r w:rsidR="00310417">
        <w:t>Tylers</w:t>
      </w:r>
      <w:proofErr w:type="spellEnd"/>
      <w:r w:rsidR="00310417">
        <w:t xml:space="preserve"> needs by talking to him and treating him as an individual, valuing his opinion and </w:t>
      </w:r>
      <w:proofErr w:type="gramStart"/>
      <w:r w:rsidR="00310417">
        <w:t>taking action</w:t>
      </w:r>
      <w:proofErr w:type="gramEnd"/>
      <w:r w:rsidR="00310417">
        <w:t>. This will also help build trust in their teacher – child relationship</w:t>
      </w:r>
    </w:p>
    <w:p w14:paraId="58110140" w14:textId="0981D12B" w:rsidR="00310417" w:rsidRPr="005F4371" w:rsidRDefault="00310417" w:rsidP="00310417">
      <w:pPr>
        <w:rPr>
          <w:highlight w:val="yellow"/>
        </w:rPr>
      </w:pPr>
      <w:r>
        <w:t xml:space="preserve">Tyler would benefit from having an inclusive leader in the classroom as </w:t>
      </w:r>
      <w:proofErr w:type="spellStart"/>
      <w:r>
        <w:t>Bortini</w:t>
      </w:r>
      <w:proofErr w:type="spellEnd"/>
      <w:r>
        <w:t xml:space="preserve"> et al (2016) states that ‘inclusive leaders act as role models whom others will follow to create similarly </w:t>
      </w:r>
      <w:r w:rsidRPr="00310417">
        <w:t xml:space="preserve">inclusive surroundings’ </w:t>
      </w:r>
      <w:r>
        <w:t xml:space="preserve">They also state that the chid would benefit from playtime in order to give </w:t>
      </w:r>
      <w:proofErr w:type="spellStart"/>
      <w:r>
        <w:t>tyler</w:t>
      </w:r>
      <w:proofErr w:type="spellEnd"/>
      <w:r>
        <w:t xml:space="preserve"> the opportunity to make friends. </w:t>
      </w:r>
    </w:p>
    <w:p w14:paraId="061C5D25" w14:textId="092E0F57" w:rsidR="00C81B9E" w:rsidRDefault="00C81B9E"/>
    <w:p w14:paraId="12B628BC" w14:textId="0612771D" w:rsidR="00C81B9E" w:rsidRDefault="00C81B9E">
      <w:r>
        <w:t xml:space="preserve">Nutbrown (2022) state that children, staff and parents should be included in practices in early years settings, this can give them a sense of belonging, which in turn, makes them feel like they can contribute and share their thoughts and feelings. </w:t>
      </w:r>
      <w:r>
        <w:br/>
        <w:t>It is stated in the scenario that Tom, Tyler’s dad seems nervous around the teachers and does not engage in conversation unless it is essential</w:t>
      </w:r>
      <w:r w:rsidR="00EC2C01">
        <w:t>, including him in practices would benefit him as he would feel valued.</w:t>
      </w:r>
    </w:p>
    <w:p w14:paraId="0130C8DC" w14:textId="47964AEE" w:rsidR="001601C8" w:rsidRDefault="001601C8">
      <w:pPr>
        <w:rPr>
          <w:b/>
          <w:bCs/>
        </w:rPr>
      </w:pPr>
    </w:p>
    <w:p w14:paraId="6BC57057" w14:textId="50C68DE0" w:rsidR="001601C8" w:rsidRDefault="001601C8">
      <w:pPr>
        <w:rPr>
          <w:b/>
          <w:bCs/>
        </w:rPr>
      </w:pPr>
      <w:r>
        <w:rPr>
          <w:b/>
          <w:bCs/>
        </w:rPr>
        <w:t>How can the inclusive leader meet the needs of the family?</w:t>
      </w:r>
      <w:r w:rsidR="005F4371">
        <w:rPr>
          <w:b/>
          <w:bCs/>
        </w:rPr>
        <w:t xml:space="preserve"> </w:t>
      </w:r>
    </w:p>
    <w:p w14:paraId="6B4EBBCE" w14:textId="77777777" w:rsidR="00FD7827" w:rsidRDefault="00FD7827">
      <w:pPr>
        <w:rPr>
          <w:b/>
          <w:bCs/>
        </w:rPr>
      </w:pPr>
    </w:p>
    <w:p w14:paraId="4F67A095" w14:textId="77777777" w:rsidR="00FD7827" w:rsidRDefault="00FD7827" w:rsidP="00FD7827">
      <w:proofErr w:type="spellStart"/>
      <w:r>
        <w:t>Hallet</w:t>
      </w:r>
      <w:proofErr w:type="spellEnd"/>
      <w:r>
        <w:t xml:space="preserve"> (2014) explains that an inclusive leader is vital for educational settings who are developing quality provision for young children and their families. </w:t>
      </w:r>
    </w:p>
    <w:p w14:paraId="75AD147D" w14:textId="0BF7FB32" w:rsidR="005F4371" w:rsidRDefault="005F4371">
      <w:pPr>
        <w:rPr>
          <w:b/>
          <w:bCs/>
        </w:rPr>
      </w:pPr>
    </w:p>
    <w:p w14:paraId="2D3E0AE6" w14:textId="7B294C1E" w:rsidR="00310417" w:rsidRDefault="005F4371">
      <w:r>
        <w:t xml:space="preserve">There are many barriers that inclusive leaders need to consider while trying to effectively meet the needs of Tyler’s family. As Tom is recovering from addictions, he may not feel open to speak about their problems due to feeling judged. </w:t>
      </w:r>
      <w:r w:rsidR="00310417">
        <w:br/>
        <w:t xml:space="preserve">As stated in the scenario, Tom seems nervous while attending the school to collect his son, </w:t>
      </w:r>
      <w:r>
        <w:br/>
        <w:t xml:space="preserve">An inclusive leader could set up a 1-1 meeting with Tom, this may help him feel more involved and valued and </w:t>
      </w:r>
      <w:r w:rsidRPr="00310417">
        <w:t>therefore may</w:t>
      </w:r>
      <w:r w:rsidR="00310417">
        <w:t xml:space="preserve"> feel more at ease and able to communicate with the teachers in the setting. </w:t>
      </w:r>
      <w:r w:rsidR="00FD7827">
        <w:br/>
      </w:r>
    </w:p>
    <w:p w14:paraId="7A5A0AEA" w14:textId="12E66F76" w:rsidR="00FD7827" w:rsidRDefault="00FD7827">
      <w:proofErr w:type="spellStart"/>
      <w:r>
        <w:t>Balu</w:t>
      </w:r>
      <w:proofErr w:type="spellEnd"/>
      <w:r>
        <w:t xml:space="preserve">, Lee, and </w:t>
      </w:r>
      <w:proofErr w:type="spellStart"/>
      <w:r>
        <w:t>Steimle</w:t>
      </w:r>
      <w:proofErr w:type="spellEnd"/>
      <w:r>
        <w:t xml:space="preserve"> (2018) state that despite having a strong desire to be involved with their children and all aspects of their children’s life, fathers experience many barriers which can include having a challenging </w:t>
      </w:r>
      <w:proofErr w:type="spellStart"/>
      <w:r>
        <w:t>co parenting</w:t>
      </w:r>
      <w:proofErr w:type="spellEnd"/>
      <w:r>
        <w:t xml:space="preserve"> relationship with their </w:t>
      </w:r>
      <w:proofErr w:type="spellStart"/>
      <w:r>
        <w:t>childrens</w:t>
      </w:r>
      <w:proofErr w:type="spellEnd"/>
      <w:r>
        <w:t xml:space="preserve"> mother, they state that another barrier fathers may face is feeling uncomfortable attending school meetings and meeting the teachers. </w:t>
      </w:r>
      <w:proofErr w:type="spellStart"/>
      <w:r>
        <w:t>Balu</w:t>
      </w:r>
      <w:proofErr w:type="spellEnd"/>
      <w:r>
        <w:t xml:space="preserve">, Lee, </w:t>
      </w:r>
      <w:proofErr w:type="spellStart"/>
      <w:r>
        <w:t>Steimle</w:t>
      </w:r>
      <w:proofErr w:type="spellEnd"/>
      <w:r>
        <w:t xml:space="preserve"> (2018) suggest that an inclusive leader could help the father overcome this by encouraging him to attend groups which will promote a healthy relationship and promote Tyler’s social development. </w:t>
      </w:r>
    </w:p>
    <w:p w14:paraId="2D4EC36E" w14:textId="77777777" w:rsidR="00FD7827" w:rsidRDefault="00FD7827"/>
    <w:p w14:paraId="486E5000" w14:textId="0D703E8C" w:rsidR="00FD7827" w:rsidRDefault="00FD7827" w:rsidP="00FD7827">
      <w:r>
        <w:t xml:space="preserve">Rodd (2013) explains that service providers need to have strong, trusting relationship with parents and families to aid in creating quality learning environments for the children in all early </w:t>
      </w:r>
      <w:proofErr w:type="gramStart"/>
      <w:r>
        <w:t>years</w:t>
      </w:r>
      <w:proofErr w:type="gramEnd"/>
      <w:r>
        <w:t xml:space="preserve"> settings.</w:t>
      </w:r>
      <w:r w:rsidR="00210825">
        <w:t xml:space="preserve"> </w:t>
      </w:r>
      <w:r w:rsidR="00210825" w:rsidRPr="00EC2C01">
        <w:t>Allen et al. (2018) would support this statement as they agree that when children have healthy relationships in their lives, it has a positive effect on their emotional wellbeing. He suggests that creating a positive environment for children to learn and develop, will support children in building healthy relationships with their peers and practitioners.</w:t>
      </w:r>
      <w:r w:rsidR="00210825">
        <w:t xml:space="preserve"> </w:t>
      </w:r>
    </w:p>
    <w:p w14:paraId="4AFFF587" w14:textId="4DE5889E" w:rsidR="00FD7827" w:rsidRPr="00FD7827" w:rsidRDefault="00FD7827" w:rsidP="00FD7827">
      <w:r>
        <w:t>Ocean, et al.</w:t>
      </w:r>
      <w:r w:rsidRPr="00FD7827">
        <w:t xml:space="preserve"> (</w:t>
      </w:r>
      <w:r>
        <w:t>2021</w:t>
      </w:r>
      <w:r w:rsidRPr="00FD7827">
        <w:t xml:space="preserve">) state that having an </w:t>
      </w:r>
      <w:proofErr w:type="gramStart"/>
      <w:r w:rsidRPr="00FD7827">
        <w:t>open door</w:t>
      </w:r>
      <w:proofErr w:type="gramEnd"/>
      <w:r w:rsidRPr="00FD7827">
        <w:t xml:space="preserve"> policy within the school setting can encourage families within the community to develop essential parent teacher relationships</w:t>
      </w:r>
      <w:r>
        <w:t xml:space="preserve">. </w:t>
      </w:r>
      <w:r>
        <w:lastRenderedPageBreak/>
        <w:t>It also gives them a sense of belonging which is Important in establishing</w:t>
      </w:r>
      <w:r>
        <w:t xml:space="preserve"> strong and trusting</w:t>
      </w:r>
      <w:r>
        <w:t xml:space="preserve"> relationships. </w:t>
      </w:r>
      <w:r w:rsidR="00EC2C01">
        <w:br/>
        <w:t xml:space="preserve">As stated in the scenario, Tom is nervous around the teachers, Tyler sees this and displays the same actions towards his peers and teachers. An </w:t>
      </w:r>
      <w:proofErr w:type="gramStart"/>
      <w:r w:rsidR="00EC2C01">
        <w:t>open door</w:t>
      </w:r>
      <w:proofErr w:type="gramEnd"/>
      <w:r w:rsidR="00EC2C01">
        <w:t xml:space="preserve"> policy would benefit Tyler, his father and the practitioners as it will enable them to develop their relationships. </w:t>
      </w:r>
    </w:p>
    <w:p w14:paraId="19514D28" w14:textId="77777777" w:rsidR="00FD7827" w:rsidRDefault="00FD7827" w:rsidP="00FD7827"/>
    <w:p w14:paraId="11203B55" w14:textId="001567BC" w:rsidR="00FD7827" w:rsidRPr="005F4371" w:rsidRDefault="00FD7827" w:rsidP="00FD7827">
      <w:r w:rsidRPr="00FD7827">
        <w:t>Scanlan and Johnson (2021) state that involving parents in all aspects of children’s school life is fundamental for their development. if parents and educators communicate effectively about teaching and learning goals and what each individual child needs to do to progress towards these go</w:t>
      </w:r>
      <w:r>
        <w:t>a</w:t>
      </w:r>
      <w:r w:rsidRPr="00FD7827">
        <w:t>ls</w:t>
      </w:r>
      <w:r>
        <w:t xml:space="preserve"> </w:t>
      </w:r>
      <w:r>
        <w:t xml:space="preserve">each individual </w:t>
      </w:r>
      <w:r>
        <w:t xml:space="preserve">child will get the correct support at home as well as in the setting. </w:t>
      </w:r>
    </w:p>
    <w:p w14:paraId="2775897A" w14:textId="587B1A9A" w:rsidR="006B4C63" w:rsidRDefault="006B4C63" w:rsidP="006B4C63"/>
    <w:p w14:paraId="34098580" w14:textId="7CE9FC85" w:rsidR="006B4C63" w:rsidRDefault="00FD7827">
      <w:r w:rsidRPr="000A4356">
        <w:t xml:space="preserve">However, </w:t>
      </w:r>
      <w:r w:rsidR="000A4356" w:rsidRPr="000A4356">
        <w:t xml:space="preserve">Mullin (2023) </w:t>
      </w:r>
      <w:r w:rsidRPr="000A4356">
        <w:t>states that sometimes parents can lack U</w:t>
      </w:r>
      <w:r w:rsidR="006B4C63" w:rsidRPr="000A4356">
        <w:t>nderstanding of the importance of partnerships between them and the school</w:t>
      </w:r>
      <w:r w:rsidRPr="000A4356">
        <w:t>, which</w:t>
      </w:r>
      <w:r>
        <w:t xml:space="preserve"> leads to poor communication between everyone involved. This can lead to problems being missed such as an ALN which could potentially affect the child’s development. </w:t>
      </w:r>
      <w:proofErr w:type="gramStart"/>
      <w:r w:rsidR="005A4D5B">
        <w:t xml:space="preserve">Mullin </w:t>
      </w:r>
      <w:r w:rsidR="000C0F99">
        <w:t xml:space="preserve"> (</w:t>
      </w:r>
      <w:proofErr w:type="gramEnd"/>
      <w:r w:rsidR="000C0F99">
        <w:t xml:space="preserve">2023) would agree with this as they state that working together in partnership is beneficial for all involved, this is because everyone has the same goal which is to enhance the child’s learning experience. </w:t>
      </w:r>
    </w:p>
    <w:p w14:paraId="030CC704" w14:textId="77777777" w:rsidR="000A4356" w:rsidRDefault="000A4356"/>
    <w:p w14:paraId="792918A8" w14:textId="1C3BA8CA" w:rsidR="001601C8" w:rsidRPr="000A4356" w:rsidRDefault="001601C8">
      <w:r>
        <w:rPr>
          <w:b/>
          <w:bCs/>
        </w:rPr>
        <w:t>How can the inclusive leader meet the needs of professionals?</w:t>
      </w:r>
      <w:r w:rsidR="005F4371">
        <w:rPr>
          <w:b/>
          <w:bCs/>
        </w:rPr>
        <w:t xml:space="preserve"> </w:t>
      </w:r>
    </w:p>
    <w:p w14:paraId="729FE0C6" w14:textId="1CB0470A" w:rsidR="002A1C06" w:rsidRDefault="002A1C06">
      <w:pPr>
        <w:rPr>
          <w:b/>
          <w:bCs/>
        </w:rPr>
      </w:pPr>
    </w:p>
    <w:p w14:paraId="31A1FDF6" w14:textId="6D186577" w:rsidR="00210825" w:rsidRPr="000A4356" w:rsidRDefault="00210825">
      <w:pPr>
        <w:rPr>
          <w:b/>
          <w:bCs/>
        </w:rPr>
      </w:pPr>
      <w:r w:rsidRPr="00210825">
        <w:t>An</w:t>
      </w:r>
      <w:r w:rsidR="00E75F21">
        <w:t xml:space="preserve"> </w:t>
      </w:r>
      <w:r w:rsidRPr="00210825">
        <w:t xml:space="preserve">inclusive leader needs to meet the needs of other professionals. According to </w:t>
      </w:r>
      <w:r>
        <w:t xml:space="preserve">Martin (2017) to have a successful, inclusive working environment the leader must have a good relationship with the team and other multi-agency workers. Sullivan (2009) would agree with this as they state that an inclusive leader values the views and opinions of other professionals. They also state that an inclusive leader will encourage participation and ensure that everyone understands how they can contribute to achieving their overall goals. </w:t>
      </w:r>
    </w:p>
    <w:p w14:paraId="69B42CBC" w14:textId="77777777" w:rsidR="000A4356" w:rsidRDefault="000A4356">
      <w:pPr>
        <w:rPr>
          <w:b/>
          <w:bCs/>
        </w:rPr>
      </w:pPr>
    </w:p>
    <w:p w14:paraId="5C5FC7D3" w14:textId="1F535F2E" w:rsidR="006B4C63" w:rsidRDefault="006604F0">
      <w:proofErr w:type="spellStart"/>
      <w:r w:rsidRPr="000A4356">
        <w:t>Booysen</w:t>
      </w:r>
      <w:proofErr w:type="spellEnd"/>
      <w:r w:rsidRPr="000A4356">
        <w:t xml:space="preserve"> (2014) states that an </w:t>
      </w:r>
      <w:r w:rsidR="000C1878" w:rsidRPr="000A4356">
        <w:t>Inclusive leader</w:t>
      </w:r>
      <w:r w:rsidRPr="000A4356">
        <w:t xml:space="preserve"> can </w:t>
      </w:r>
      <w:r w:rsidR="000C1878" w:rsidRPr="000A4356">
        <w:t xml:space="preserve">meet the needs of </w:t>
      </w:r>
      <w:r w:rsidRPr="000A4356">
        <w:t>professionals</w:t>
      </w:r>
      <w:r w:rsidR="000C1878" w:rsidRPr="000A4356">
        <w:t xml:space="preserve"> by putting others first </w:t>
      </w:r>
      <w:r w:rsidRPr="000A4356">
        <w:t xml:space="preserve">in order to </w:t>
      </w:r>
      <w:r w:rsidR="000C1878" w:rsidRPr="000A4356">
        <w:t>build relationships</w:t>
      </w:r>
      <w:r w:rsidRPr="000A4356">
        <w:t xml:space="preserve"> and </w:t>
      </w:r>
      <w:r w:rsidR="000C1878" w:rsidRPr="000A4356">
        <w:t>encour</w:t>
      </w:r>
      <w:r w:rsidRPr="000A4356">
        <w:t>age</w:t>
      </w:r>
      <w:r w:rsidR="000C1878" w:rsidRPr="000A4356">
        <w:t xml:space="preserve"> participation</w:t>
      </w:r>
      <w:r w:rsidRPr="000A4356">
        <w:t>. An inclusive leader give</w:t>
      </w:r>
      <w:r w:rsidR="000A4356" w:rsidRPr="000A4356">
        <w:t>s</w:t>
      </w:r>
      <w:r w:rsidRPr="000A4356">
        <w:t xml:space="preserve"> other practitioners a sense of belonging which </w:t>
      </w:r>
      <w:proofErr w:type="spellStart"/>
      <w:r w:rsidRPr="000A4356">
        <w:t>Hallet</w:t>
      </w:r>
      <w:proofErr w:type="spellEnd"/>
      <w:r w:rsidRPr="000A4356">
        <w:t xml:space="preserve"> (2014) states </w:t>
      </w:r>
      <w:r w:rsidR="000A4356" w:rsidRPr="000A4356">
        <w:t>is essential in creating a more successful work environment.</w:t>
      </w:r>
      <w:r w:rsidR="000A4356">
        <w:t xml:space="preserve"> </w:t>
      </w:r>
    </w:p>
    <w:p w14:paraId="73D78F82" w14:textId="1BFD716B" w:rsidR="009A7DDA" w:rsidRDefault="009A7DDA">
      <w:r>
        <w:t xml:space="preserve">As stated in the scenario, Tom has overcome addictions. As a result of this, a range of multi- agency workers will be involved in supporting the family. An Inclusive leader could meet the needs of professionals by working together </w:t>
      </w:r>
    </w:p>
    <w:p w14:paraId="3149E211" w14:textId="5E36C4EC" w:rsidR="005A4D5B" w:rsidRDefault="005A4D5B">
      <w:r>
        <w:t>Ferguson (2021)</w:t>
      </w:r>
      <w:r w:rsidR="006604F0">
        <w:t xml:space="preserve"> states that most relationships with parents and social workers are involuntary</w:t>
      </w:r>
    </w:p>
    <w:p w14:paraId="50D272B9" w14:textId="0AEBB09F" w:rsidR="006604F0" w:rsidRDefault="006604F0"/>
    <w:p w14:paraId="41FCCCD7" w14:textId="3CB97A21" w:rsidR="006604F0" w:rsidRDefault="006604F0" w:rsidP="006604F0">
      <w:proofErr w:type="spellStart"/>
      <w:r>
        <w:t>Hallet</w:t>
      </w:r>
      <w:proofErr w:type="spellEnd"/>
      <w:r>
        <w:t xml:space="preserve"> (2014) state that an inclusive leader sees their team as a team of practitioners working cooperatively in order to complete set tasks and goals.</w:t>
      </w:r>
      <w:r w:rsidR="00ED5DE3">
        <w:t xml:space="preserve"> Additionally</w:t>
      </w:r>
      <w:r w:rsidR="00A24677">
        <w:t xml:space="preserve">, </w:t>
      </w:r>
    </w:p>
    <w:p w14:paraId="637E3DD0" w14:textId="7D164CD2" w:rsidR="001601C8" w:rsidRDefault="001601C8">
      <w:pPr>
        <w:rPr>
          <w:b/>
          <w:bCs/>
        </w:rPr>
      </w:pPr>
    </w:p>
    <w:p w14:paraId="5B8E0295" w14:textId="700E3F74" w:rsidR="001601C8" w:rsidRPr="00720ABD" w:rsidRDefault="001601C8" w:rsidP="005F4371">
      <w:pPr>
        <w:tabs>
          <w:tab w:val="left" w:pos="7146"/>
        </w:tabs>
      </w:pPr>
      <w:r>
        <w:rPr>
          <w:b/>
          <w:bCs/>
        </w:rPr>
        <w:t>How can the inclusive leader meet the needs of the community?</w:t>
      </w:r>
      <w:r w:rsidR="005F4371">
        <w:rPr>
          <w:b/>
          <w:bCs/>
        </w:rPr>
        <w:t xml:space="preserve"> </w:t>
      </w:r>
      <w:r w:rsidR="0077636A">
        <w:rPr>
          <w:b/>
          <w:bCs/>
        </w:rPr>
        <w:br/>
      </w:r>
      <w:r w:rsidR="0077636A">
        <w:rPr>
          <w:b/>
          <w:bCs/>
        </w:rPr>
        <w:br/>
      </w:r>
      <w:r w:rsidR="00A6795B">
        <w:t xml:space="preserve">Cottle and Alexander (2014) </w:t>
      </w:r>
      <w:r w:rsidR="0077636A" w:rsidRPr="00720ABD">
        <w:t xml:space="preserve">suggest it may be beneficial for Tom to take classes within the community as this would provide both Tom and Tyler with opportunities </w:t>
      </w:r>
      <w:r w:rsidR="00720ABD" w:rsidRPr="00720ABD">
        <w:t xml:space="preserve">to make friends and build relationships with others in the community and school. Engaging in the community could provide Tom with a feeling of belonging which as </w:t>
      </w:r>
      <w:r w:rsidR="003548FE">
        <w:t xml:space="preserve">Scanlan and Johnson </w:t>
      </w:r>
      <w:r w:rsidR="003548FE">
        <w:lastRenderedPageBreak/>
        <w:t xml:space="preserve">(2020) </w:t>
      </w:r>
      <w:r w:rsidR="00720ABD" w:rsidRPr="00720ABD">
        <w:t xml:space="preserve">states is important for your emotional wellbeing. </w:t>
      </w:r>
      <w:r w:rsidR="003548FE">
        <w:br/>
        <w:t xml:space="preserve">Additionally, Scanlan and Johnson (2020) state that when looking at each individual child, we need to look at all factors, including out of school and in the community. They suggest that leader must take an ecological or holistic approach while looking at the developing child. They state that as neighbourhoods are growing more diverse regarding race and ethnicity, leaders need to be more knowledgeable when engaging with families from these various backgrounds. </w:t>
      </w:r>
      <w:r w:rsidR="00720ABD" w:rsidRPr="00720ABD">
        <w:br/>
      </w:r>
    </w:p>
    <w:p w14:paraId="5478CF51" w14:textId="4BA63507" w:rsidR="003548FE" w:rsidRDefault="00720ABD" w:rsidP="005F4371">
      <w:pPr>
        <w:tabs>
          <w:tab w:val="left" w:pos="7146"/>
        </w:tabs>
      </w:pPr>
      <w:r w:rsidRPr="00720ABD">
        <w:t>However, a barrier to being an inclusive leader within the community could be other members of the community not having cultural awareness</w:t>
      </w:r>
      <w:r w:rsidR="003548FE">
        <w:t xml:space="preserve">. </w:t>
      </w:r>
    </w:p>
    <w:p w14:paraId="615089BC" w14:textId="5BA9B033" w:rsidR="00720ABD" w:rsidRPr="00720ABD" w:rsidRDefault="003548FE" w:rsidP="005F4371">
      <w:pPr>
        <w:tabs>
          <w:tab w:val="left" w:pos="7146"/>
        </w:tabs>
      </w:pPr>
      <w:r>
        <w:t xml:space="preserve">Scanlan and Johnson (2020) </w:t>
      </w:r>
      <w:r w:rsidR="00720ABD" w:rsidRPr="00720ABD">
        <w:t xml:space="preserve">suggests that an inclusive leader needs to have a high level of understanding and experience in their role to overcome any challenges they may face and to succeed in meeting their goals. </w:t>
      </w:r>
    </w:p>
    <w:p w14:paraId="783B403B" w14:textId="141C1311" w:rsidR="005F4371" w:rsidRDefault="005F4371" w:rsidP="005F4371">
      <w:pPr>
        <w:tabs>
          <w:tab w:val="left" w:pos="7146"/>
        </w:tabs>
        <w:rPr>
          <w:b/>
          <w:bCs/>
        </w:rPr>
      </w:pPr>
    </w:p>
    <w:p w14:paraId="0989D065" w14:textId="60392024" w:rsidR="007276E2" w:rsidRDefault="005F4371" w:rsidP="005F4371">
      <w:pPr>
        <w:tabs>
          <w:tab w:val="left" w:pos="7146"/>
        </w:tabs>
        <w:rPr>
          <w:b/>
          <w:bCs/>
        </w:rPr>
      </w:pPr>
      <w:r>
        <w:rPr>
          <w:b/>
          <w:bCs/>
        </w:rPr>
        <w:t xml:space="preserve">Section 2: Critically evaluate whether policies and professional guidance in Wales enables inclusive leadership in early years provision </w:t>
      </w:r>
    </w:p>
    <w:p w14:paraId="4C1B5497" w14:textId="4F88F853" w:rsidR="006B4C63" w:rsidRDefault="006B4C63" w:rsidP="005F4371">
      <w:pPr>
        <w:tabs>
          <w:tab w:val="left" w:pos="7146"/>
        </w:tabs>
        <w:rPr>
          <w:b/>
          <w:bCs/>
        </w:rPr>
      </w:pPr>
    </w:p>
    <w:p w14:paraId="54AB6F54" w14:textId="000644D3" w:rsidR="006B4C63" w:rsidRPr="007276E2" w:rsidRDefault="006B4C63" w:rsidP="005F4371">
      <w:pPr>
        <w:tabs>
          <w:tab w:val="left" w:pos="7146"/>
        </w:tabs>
      </w:pPr>
      <w:r w:rsidRPr="007276E2">
        <w:t>This section aims to critically evaluate whether policies and professional guidance in Wales enables inclusive leadership in early years provision.</w:t>
      </w:r>
    </w:p>
    <w:p w14:paraId="0B8B0E26" w14:textId="70AA83D2" w:rsidR="007276E2" w:rsidRPr="007276E2" w:rsidRDefault="007276E2" w:rsidP="005F4371">
      <w:pPr>
        <w:tabs>
          <w:tab w:val="left" w:pos="7146"/>
        </w:tabs>
      </w:pPr>
    </w:p>
    <w:p w14:paraId="589009BD" w14:textId="7C5DB984" w:rsidR="007276E2" w:rsidRDefault="00C55CEC" w:rsidP="005F4371">
      <w:pPr>
        <w:tabs>
          <w:tab w:val="left" w:pos="7146"/>
        </w:tabs>
      </w:pPr>
      <w:r>
        <w:t xml:space="preserve">Fitzgerald and Kay (2013) </w:t>
      </w:r>
      <w:r w:rsidR="007276E2" w:rsidRPr="007276E2">
        <w:t xml:space="preserve">states that </w:t>
      </w:r>
      <w:r w:rsidR="007276E2">
        <w:t xml:space="preserve">there has been no fundamental change regarding policies and legislation in education. They state that there is still a possibility that children can be denied access to a school due to their disability. </w:t>
      </w:r>
      <w:r w:rsidR="00A16915">
        <w:br/>
        <w:t>However,</w:t>
      </w:r>
      <w:r w:rsidR="006749A3">
        <w:t xml:space="preserve"> citizens advice (2023</w:t>
      </w:r>
      <w:proofErr w:type="gramStart"/>
      <w:r w:rsidR="006749A3">
        <w:t xml:space="preserve">) </w:t>
      </w:r>
      <w:r w:rsidR="00A16915">
        <w:t xml:space="preserve"> sate</w:t>
      </w:r>
      <w:proofErr w:type="gramEnd"/>
      <w:r w:rsidR="00A16915">
        <w:t xml:space="preserve"> that under the equality act 2010, schools must not discriminate against a pupil because of a disability. They also state that in some cases, the school must ensure the child with a disability can access and participate </w:t>
      </w:r>
      <w:r w:rsidR="006749A3">
        <w:t xml:space="preserve">in the educational activities. </w:t>
      </w:r>
    </w:p>
    <w:p w14:paraId="19ABC10E" w14:textId="77777777" w:rsidR="00262E36" w:rsidRDefault="00262E36" w:rsidP="005F4371">
      <w:pPr>
        <w:tabs>
          <w:tab w:val="left" w:pos="7146"/>
        </w:tabs>
      </w:pPr>
    </w:p>
    <w:p w14:paraId="0A44C7A5" w14:textId="696D60F5" w:rsidR="006749A3" w:rsidRDefault="006749A3" w:rsidP="005F4371">
      <w:pPr>
        <w:tabs>
          <w:tab w:val="left" w:pos="7146"/>
        </w:tabs>
      </w:pPr>
      <w:r>
        <w:t xml:space="preserve">According to </w:t>
      </w:r>
      <w:r w:rsidRPr="000A67E3">
        <w:t>Baldock, Fitzgerald and Kay (2013)</w:t>
      </w:r>
      <w:r>
        <w:t xml:space="preserve"> a policy refers to action that is taken on an issue by those with responsibility, for example, an organisation or the government. They state that a policy plays an important role in the </w:t>
      </w:r>
      <w:proofErr w:type="gramStart"/>
      <w:r>
        <w:t>decision making</w:t>
      </w:r>
      <w:proofErr w:type="gramEnd"/>
      <w:r>
        <w:t xml:space="preserve"> process which helps practitioners and inclusive leaders achieve their goals. </w:t>
      </w:r>
      <w:r>
        <w:br/>
      </w:r>
      <w:proofErr w:type="spellStart"/>
      <w:r>
        <w:t>Similarily</w:t>
      </w:r>
      <w:proofErr w:type="spellEnd"/>
      <w:r>
        <w:t xml:space="preserve">, </w:t>
      </w:r>
      <w:r w:rsidRPr="000A67E3">
        <w:t>Pollack</w:t>
      </w:r>
      <w:r>
        <w:t xml:space="preserve">, </w:t>
      </w:r>
      <w:proofErr w:type="spellStart"/>
      <w:r w:rsidRPr="000A67E3">
        <w:t>Rutkow</w:t>
      </w:r>
      <w:proofErr w:type="spellEnd"/>
      <w:r>
        <w:t xml:space="preserve"> </w:t>
      </w:r>
      <w:proofErr w:type="gramStart"/>
      <w:r>
        <w:t xml:space="preserve">and </w:t>
      </w:r>
      <w:r w:rsidRPr="000A67E3">
        <w:t xml:space="preserve"> McGinty</w:t>
      </w:r>
      <w:proofErr w:type="gramEnd"/>
      <w:r>
        <w:t xml:space="preserve"> (2018) state that the term policy refers to a set of principles that must be followed. They state that many policies, created by the government are legally binding and must be followed</w:t>
      </w:r>
      <w:r w:rsidR="0029285E">
        <w:t xml:space="preserve">, however there are different levels of policy which includes micro level policy, this type of policy can be created by a setting themselves. </w:t>
      </w:r>
      <w:r w:rsidR="00C55CEC">
        <w:br/>
        <w:t xml:space="preserve">Welsh Government (2021) state that sometimes it is difficult to implement policies written by a large organisation or government, this is because they are designed by people who do not experience or engage with the settings where it will be implemented. </w:t>
      </w:r>
      <w:r>
        <w:br/>
      </w:r>
      <w:r>
        <w:br/>
        <w:t xml:space="preserve">Pollack, </w:t>
      </w:r>
      <w:proofErr w:type="spellStart"/>
      <w:r>
        <w:t>Rutkow</w:t>
      </w:r>
      <w:proofErr w:type="spellEnd"/>
      <w:r>
        <w:t xml:space="preserve"> and McGinty (2018) states that in some cases, where public health department are responsible for public health policies. </w:t>
      </w:r>
      <w:proofErr w:type="gramStart"/>
      <w:r>
        <w:t>In order for</w:t>
      </w:r>
      <w:proofErr w:type="gramEnd"/>
      <w:r>
        <w:t xml:space="preserve"> these policies to be applie</w:t>
      </w:r>
      <w:r w:rsidR="00C55CEC">
        <w:t>d</w:t>
      </w:r>
      <w:r>
        <w:t xml:space="preserve"> they need to </w:t>
      </w:r>
      <w:r w:rsidR="00C55CEC">
        <w:t>e</w:t>
      </w:r>
      <w:r>
        <w:t xml:space="preserve">ngage with the community and other sectors. This is because any new policies and changes will have a direct influence on education, health and wellbeing. </w:t>
      </w:r>
    </w:p>
    <w:p w14:paraId="41F66478" w14:textId="77777777" w:rsidR="006B12A9" w:rsidRDefault="00677CF2" w:rsidP="005F4371">
      <w:pPr>
        <w:tabs>
          <w:tab w:val="left" w:pos="7146"/>
        </w:tabs>
      </w:pPr>
      <w:proofErr w:type="spellStart"/>
      <w:r>
        <w:t>Hallet</w:t>
      </w:r>
      <w:proofErr w:type="spellEnd"/>
      <w:r>
        <w:t xml:space="preserve"> (2016) explains the importance of staff training </w:t>
      </w:r>
      <w:r w:rsidR="006B12A9">
        <w:t xml:space="preserve">in order to implement inclusive leadership into the setting. They explain that trained staff can provide better care for children and provide a better atmosphere in the setting. </w:t>
      </w:r>
    </w:p>
    <w:p w14:paraId="49DB39A1" w14:textId="429AA69B" w:rsidR="00677CF2" w:rsidRPr="007276E2" w:rsidRDefault="006749A3" w:rsidP="005F4371">
      <w:pPr>
        <w:tabs>
          <w:tab w:val="left" w:pos="7146"/>
        </w:tabs>
      </w:pPr>
      <w:r>
        <w:lastRenderedPageBreak/>
        <w:t xml:space="preserve">Welsh Government (2021) state the importance of the development of the new curriculum in </w:t>
      </w:r>
      <w:r w:rsidR="00677CF2">
        <w:t>W</w:t>
      </w:r>
      <w:r>
        <w:t>ales being at the core of all schools and practitioners. They state that the new curriculum aims to promote equality, diversity</w:t>
      </w:r>
      <w:r w:rsidR="00EE61B5">
        <w:t xml:space="preserve"> and social inclusion. By enabling learners to build connections and combine different experiences, knowledge and skills. </w:t>
      </w:r>
      <w:r w:rsidR="00543BD3">
        <w:br/>
        <w:t xml:space="preserve">Additionally, </w:t>
      </w:r>
      <w:proofErr w:type="spellStart"/>
      <w:r w:rsidR="00543BD3">
        <w:t>Dallymore</w:t>
      </w:r>
      <w:proofErr w:type="spellEnd"/>
      <w:r w:rsidR="00543BD3">
        <w:t xml:space="preserve"> (2019) states that many different individuals and groups benefit from early childhood education and care, some of these include children in poverty, society and the economy. </w:t>
      </w:r>
      <w:r w:rsidR="00677CF2">
        <w:br/>
      </w:r>
      <w:r w:rsidR="00677CF2">
        <w:br/>
        <w:t xml:space="preserve">Welsh Government (2015) state that the new curriculum will support children through their education at their own pace, rather than using standardised age/stage related tests. aids in This will enable inclusive leadership within the setting. Consequently, inclusive leaders will be able to create individual plans for each child, enabling them to reach their individual goals. </w:t>
      </w:r>
    </w:p>
    <w:p w14:paraId="48428361" w14:textId="77777777" w:rsidR="001601C8" w:rsidRDefault="001601C8"/>
    <w:p w14:paraId="692F09BE" w14:textId="07D49BCC" w:rsidR="00CE0B5F" w:rsidRPr="00310417" w:rsidRDefault="00CE0B5F">
      <w:pPr>
        <w:rPr>
          <w:b/>
          <w:bCs/>
        </w:rPr>
      </w:pPr>
      <w:r w:rsidRPr="00310417">
        <w:rPr>
          <w:b/>
          <w:bCs/>
        </w:rPr>
        <w:t xml:space="preserve">Section 3 </w:t>
      </w:r>
    </w:p>
    <w:p w14:paraId="0AD74E09" w14:textId="2A2DB0DE" w:rsidR="00AE3FE3" w:rsidRDefault="00CE0B5F" w:rsidP="00FD7827">
      <w:pPr>
        <w:rPr>
          <w:b/>
          <w:bCs/>
        </w:rPr>
      </w:pPr>
      <w:r w:rsidRPr="00310417">
        <w:rPr>
          <w:b/>
          <w:bCs/>
        </w:rPr>
        <w:t xml:space="preserve">Write a personal blog that </w:t>
      </w:r>
      <w:r w:rsidR="005F4371" w:rsidRPr="00310417">
        <w:rPr>
          <w:b/>
          <w:bCs/>
        </w:rPr>
        <w:t>highlights</w:t>
      </w:r>
      <w:r w:rsidRPr="00310417">
        <w:rPr>
          <w:b/>
          <w:bCs/>
        </w:rPr>
        <w:t xml:space="preserve"> your thoughts as to how to promote inclusive leadership in an </w:t>
      </w:r>
      <w:proofErr w:type="gramStart"/>
      <w:r w:rsidRPr="00310417">
        <w:rPr>
          <w:b/>
          <w:bCs/>
        </w:rPr>
        <w:t>early years</w:t>
      </w:r>
      <w:proofErr w:type="gramEnd"/>
      <w:r w:rsidRPr="00310417">
        <w:rPr>
          <w:b/>
          <w:bCs/>
        </w:rPr>
        <w:t xml:space="preserve"> setting. </w:t>
      </w:r>
    </w:p>
    <w:p w14:paraId="35E70E31" w14:textId="77777777" w:rsidR="00AE3FE3" w:rsidRDefault="00AE3FE3" w:rsidP="00FD7827">
      <w:pPr>
        <w:rPr>
          <w:b/>
          <w:bCs/>
        </w:rPr>
      </w:pPr>
    </w:p>
    <w:p w14:paraId="6A511007" w14:textId="77BF8ED4" w:rsidR="00FD7827" w:rsidRPr="00AE3FE3" w:rsidRDefault="00310417" w:rsidP="00FD7827">
      <w:pPr>
        <w:rPr>
          <w:b/>
          <w:bCs/>
        </w:rPr>
      </w:pPr>
      <w:r>
        <w:t xml:space="preserve">This blog aims to promote inclusive leadership in schools and early years settings by sharing how inclusive leaders can benefit young children, their families and the settings themselves. </w:t>
      </w:r>
    </w:p>
    <w:p w14:paraId="125F9F0F" w14:textId="560A6B48" w:rsidR="00CC6CA7" w:rsidRDefault="00FD7827" w:rsidP="00FD7827">
      <w:r>
        <w:t xml:space="preserve">Bremer (2022) States that an inclusive leader needs to have qualities such as fairness, respect and emotional and cultural intelligence. </w:t>
      </w:r>
      <w:r>
        <w:t xml:space="preserve"> She explains that an inclusive leader helps every team member feel like they belong and that their presence is desired. </w:t>
      </w:r>
      <w:r w:rsidR="0050663B">
        <w:t xml:space="preserve">Bourke and Titus (2019) </w:t>
      </w:r>
      <w:r w:rsidR="00D01A60">
        <w:t xml:space="preserve">would agree with this as they state that an inclusive leader is committed to helping others. They state that an inclusive leader needs to have a diverse way of thinking </w:t>
      </w:r>
      <w:r w:rsidR="002F37FE">
        <w:t xml:space="preserve">and be able to act on situations and make changes in the setting in order to </w:t>
      </w:r>
      <w:r w:rsidR="00D01A60">
        <w:t>accommodate for everyone</w:t>
      </w:r>
      <w:r w:rsidR="000C1878">
        <w:t>,</w:t>
      </w:r>
      <w:r w:rsidR="002F37FE">
        <w:t xml:space="preserve"> including parents, practitioners and children,</w:t>
      </w:r>
      <w:r w:rsidR="000C1878">
        <w:t xml:space="preserve"> in turn this will give </w:t>
      </w:r>
      <w:r w:rsidR="004C55E0">
        <w:t xml:space="preserve">the practitioners </w:t>
      </w:r>
      <w:r w:rsidR="000C1878">
        <w:t xml:space="preserve">a </w:t>
      </w:r>
      <w:proofErr w:type="gramStart"/>
      <w:r w:rsidR="000C1878">
        <w:t>se</w:t>
      </w:r>
      <w:r w:rsidR="004C55E0">
        <w:t xml:space="preserve">nse </w:t>
      </w:r>
      <w:r w:rsidR="000C1878">
        <w:t xml:space="preserve"> of</w:t>
      </w:r>
      <w:proofErr w:type="gramEnd"/>
      <w:r w:rsidR="000C1878">
        <w:t xml:space="preserve"> belonging</w:t>
      </w:r>
      <w:r w:rsidR="002F37FE">
        <w:t xml:space="preserve"> which </w:t>
      </w:r>
      <w:r w:rsidR="002F37FE" w:rsidRPr="004C5E08">
        <w:t>will benefit the school or early years setting</w:t>
      </w:r>
      <w:r w:rsidR="004C55E0" w:rsidRPr="004C5E08">
        <w:t xml:space="preserve">. </w:t>
      </w:r>
      <w:r w:rsidR="00CC6CA7">
        <w:t xml:space="preserve">Ryan (2014) suggests that an inclusive leader should have knowledge of different cultures. By </w:t>
      </w:r>
      <w:proofErr w:type="gramStart"/>
      <w:r w:rsidR="00CC6CA7">
        <w:t>having an understanding of</w:t>
      </w:r>
      <w:proofErr w:type="gramEnd"/>
      <w:r w:rsidR="00CC6CA7">
        <w:t xml:space="preserve"> different cultures, the practitioner can easily be inclusive towards all children and their families. </w:t>
      </w:r>
    </w:p>
    <w:p w14:paraId="42E0CFEF" w14:textId="67390AC9" w:rsidR="00FD7827" w:rsidRDefault="001F2625" w:rsidP="00FD7827">
      <w:r w:rsidRPr="004C5E08">
        <w:br/>
      </w:r>
      <w:r w:rsidR="005E0915" w:rsidRPr="004C5E08">
        <w:t xml:space="preserve">Rodd (2013) </w:t>
      </w:r>
      <w:r w:rsidRPr="004C5E08">
        <w:t xml:space="preserve">would agree with this as they suggest that an inclusive leader should be considerate and listen to children, parents and other practitioners in their setting and act on their suggestions by making changes that will positively </w:t>
      </w:r>
      <w:r w:rsidR="004C55E0" w:rsidRPr="004C5E08">
        <w:t xml:space="preserve">affect </w:t>
      </w:r>
      <w:r w:rsidRPr="004C5E08">
        <w:t xml:space="preserve">the setting. This statement is supported by article 12 of the </w:t>
      </w:r>
      <w:r w:rsidR="004C55E0" w:rsidRPr="004C5E08">
        <w:t>U</w:t>
      </w:r>
      <w:r w:rsidRPr="004C5E08">
        <w:t xml:space="preserve">nited </w:t>
      </w:r>
      <w:r w:rsidR="004C55E0" w:rsidRPr="004C5E08">
        <w:t>N</w:t>
      </w:r>
      <w:r w:rsidRPr="004C5E08">
        <w:t xml:space="preserve">ations convention on the rights of the child, which states that ‘you have the right to be listened to and taken seriously’ </w:t>
      </w:r>
      <w:r w:rsidR="009720ED" w:rsidRPr="004C5E08">
        <w:t>(UNICEF, 2022)</w:t>
      </w:r>
    </w:p>
    <w:p w14:paraId="4ECA8B96" w14:textId="4B59D43B" w:rsidR="00FD7827" w:rsidRDefault="00FD7827" w:rsidP="00FD7827"/>
    <w:p w14:paraId="502FB400" w14:textId="2EA32206" w:rsidR="00FD7827" w:rsidRDefault="005E0915" w:rsidP="00FD7827">
      <w:r>
        <w:t>Rodd (2013)</w:t>
      </w:r>
      <w:r w:rsidR="004C5E08">
        <w:t xml:space="preserve"> also </w:t>
      </w:r>
      <w:r w:rsidR="00FD7827">
        <w:t>suggests that by being taught by an inclusive leader in the early years, children gain an understanding of fairness which helps them understand the needs of others</w:t>
      </w:r>
      <w:r w:rsidR="004C55E0">
        <w:t xml:space="preserve"> </w:t>
      </w:r>
    </w:p>
    <w:p w14:paraId="379DA7CC" w14:textId="72483C78" w:rsidR="00310417" w:rsidRDefault="00310417">
      <w:proofErr w:type="spellStart"/>
      <w:r>
        <w:t>Hallet</w:t>
      </w:r>
      <w:proofErr w:type="spellEnd"/>
      <w:r>
        <w:t xml:space="preserve"> (2014) explains that leadership plays a vital role when raising standards of education in schools and early years settings. </w:t>
      </w:r>
      <w:r w:rsidR="0073403C">
        <w:br/>
        <w:t xml:space="preserve">Pacey (2023) explains that an inclusive leader treats all children and their families equally and with respect regardless of their gender, ethnic background, ethnicity, culture or disability. </w:t>
      </w:r>
      <w:r w:rsidR="004C5E08">
        <w:t xml:space="preserve"> </w:t>
      </w:r>
      <w:r w:rsidR="00FD7827" w:rsidRPr="004C5E08">
        <w:rPr>
          <w:color w:val="000000" w:themeColor="text1"/>
        </w:rPr>
        <w:t xml:space="preserve">Nakamura, Milner and Milner (2020) </w:t>
      </w:r>
      <w:r w:rsidR="004C5E08" w:rsidRPr="004C5E08">
        <w:rPr>
          <w:color w:val="000000" w:themeColor="text1"/>
        </w:rPr>
        <w:t xml:space="preserve">would agree with this as they </w:t>
      </w:r>
      <w:r w:rsidR="00FD7827" w:rsidRPr="004C5E08">
        <w:rPr>
          <w:color w:val="000000" w:themeColor="text1"/>
        </w:rPr>
        <w:t>suggest a successful inclusive leader needs to be open minded and empathetic towards</w:t>
      </w:r>
      <w:r w:rsidR="004C5E08" w:rsidRPr="004C5E08">
        <w:rPr>
          <w:color w:val="000000" w:themeColor="text1"/>
        </w:rPr>
        <w:t xml:space="preserve"> others. Relating back to the scenario, an inclusive leader would be empathetic and open minded </w:t>
      </w:r>
      <w:proofErr w:type="gramStart"/>
      <w:r w:rsidR="004C5E08" w:rsidRPr="004C5E08">
        <w:rPr>
          <w:color w:val="000000" w:themeColor="text1"/>
        </w:rPr>
        <w:t xml:space="preserve">in </w:t>
      </w:r>
      <w:r w:rsidR="004C5E08" w:rsidRPr="004C5E08">
        <w:rPr>
          <w:color w:val="000000" w:themeColor="text1"/>
        </w:rPr>
        <w:lastRenderedPageBreak/>
        <w:t>regard to</w:t>
      </w:r>
      <w:proofErr w:type="gramEnd"/>
      <w:r w:rsidR="004C5E08" w:rsidRPr="004C5E08">
        <w:rPr>
          <w:color w:val="000000" w:themeColor="text1"/>
        </w:rPr>
        <w:t xml:space="preserve"> Toms past.</w:t>
      </w:r>
      <w:r w:rsidR="004C5E08">
        <w:rPr>
          <w:color w:val="000000" w:themeColor="text1"/>
        </w:rPr>
        <w:t xml:space="preserve"> </w:t>
      </w:r>
      <w:r w:rsidR="00334A7A">
        <w:br/>
      </w:r>
    </w:p>
    <w:p w14:paraId="22D4903A" w14:textId="7AB5CA71" w:rsidR="004F6AA1" w:rsidRDefault="004F6AA1">
      <w:r>
        <w:t>According to</w:t>
      </w:r>
      <w:r w:rsidR="007C4CA1">
        <w:t xml:space="preserve"> Ferdman (2014)</w:t>
      </w:r>
      <w:r>
        <w:t xml:space="preserve"> children feeling included in their early years setting is fundamental to their emotional wellbeing</w:t>
      </w:r>
      <w:r w:rsidR="000A042E">
        <w:t xml:space="preserve">. They also state that an inclusive leader is important in the success of diverse groups. </w:t>
      </w:r>
      <w:r>
        <w:t xml:space="preserve"> The leader of an early years setting has control over how well a child settles into their setting. An inclusive leader w</w:t>
      </w:r>
      <w:r w:rsidR="0050663B">
        <w:t>ould</w:t>
      </w:r>
      <w:r>
        <w:t xml:space="preserve"> </w:t>
      </w:r>
      <w:r w:rsidR="0050663B">
        <w:t xml:space="preserve">talk to the child and their family and figure out the best ways to help the child settle into the setting. This is supported by </w:t>
      </w:r>
      <w:proofErr w:type="spellStart"/>
      <w:r w:rsidR="000A042E">
        <w:t>Bortini</w:t>
      </w:r>
      <w:proofErr w:type="spellEnd"/>
      <w:r w:rsidR="000A042E">
        <w:t xml:space="preserve"> at al. (2016) who states that an inclusive leader needs to act as a role model by positively influencing both children and practitioners. </w:t>
      </w:r>
    </w:p>
    <w:p w14:paraId="1C654104" w14:textId="77777777" w:rsidR="00FD0C2B" w:rsidRDefault="00AE3FE3">
      <w:r>
        <w:t>Nakamura, Milner and Milner (2020</w:t>
      </w:r>
      <w:proofErr w:type="gramStart"/>
      <w:r>
        <w:t xml:space="preserve">)  </w:t>
      </w:r>
      <w:r w:rsidR="007D1FDD">
        <w:t>state</w:t>
      </w:r>
      <w:proofErr w:type="gramEnd"/>
      <w:r w:rsidR="007D1FDD">
        <w:t xml:space="preserve"> that in recent studies, evidence has been found that inclusive practitioners improve children’s learning and development, even more so if the community </w:t>
      </w:r>
      <w:r w:rsidR="001E4470">
        <w:t xml:space="preserve">and families </w:t>
      </w:r>
      <w:r w:rsidR="007D1FDD">
        <w:t xml:space="preserve">are engaged and involved in decision making. </w:t>
      </w:r>
      <w:r w:rsidR="001E4470">
        <w:t xml:space="preserve">Rodd (2013) would agree with this as they state that a strong, trusting relationship is needed between parents, families and inclusive leaders in order to create quality learning environments for the children which will aid in </w:t>
      </w:r>
      <w:r w:rsidR="00237015">
        <w:t>all aspects of their</w:t>
      </w:r>
      <w:r w:rsidR="001E4470">
        <w:t xml:space="preserve"> development. </w:t>
      </w:r>
    </w:p>
    <w:p w14:paraId="2C2472F9" w14:textId="737C03ED" w:rsidR="0035725E" w:rsidRDefault="0035725E">
      <w:r>
        <w:br/>
      </w:r>
      <w:proofErr w:type="spellStart"/>
      <w:r w:rsidR="00FD0C2B">
        <w:t>Theoharis</w:t>
      </w:r>
      <w:proofErr w:type="spellEnd"/>
      <w:r w:rsidR="00FD0C2B">
        <w:t xml:space="preserve">, </w:t>
      </w:r>
      <w:proofErr w:type="spellStart"/>
      <w:r w:rsidR="00FD0C2B">
        <w:t>Causton</w:t>
      </w:r>
      <w:proofErr w:type="spellEnd"/>
      <w:r w:rsidR="00FD0C2B">
        <w:t xml:space="preserve">, Woodfield and Scribner (2020) </w:t>
      </w:r>
      <w:r>
        <w:t xml:space="preserve">state that </w:t>
      </w:r>
      <w:r w:rsidR="00237015">
        <w:t xml:space="preserve">having a confident inclusive leader is </w:t>
      </w:r>
      <w:r>
        <w:t xml:space="preserve">important in the success of children with disabilities and additional learning needs. Their self-esteem, emotional wellbeing and academic skills will improve when </w:t>
      </w:r>
      <w:r w:rsidR="00237015">
        <w:t xml:space="preserve">barriers are lifted. </w:t>
      </w:r>
    </w:p>
    <w:p w14:paraId="77AF9441" w14:textId="25D776E1" w:rsidR="00FD0C2B" w:rsidRDefault="00FD0C2B"/>
    <w:p w14:paraId="55F8538E" w14:textId="77777777" w:rsidR="00FD0C2B" w:rsidRDefault="00FD0C2B"/>
    <w:p w14:paraId="79ADABEF" w14:textId="014CB7E3" w:rsidR="00CE0B5F" w:rsidRPr="001601C8" w:rsidRDefault="001601C8">
      <w:pPr>
        <w:rPr>
          <w:b/>
          <w:bCs/>
        </w:rPr>
      </w:pPr>
      <w:r w:rsidRPr="001601C8">
        <w:rPr>
          <w:b/>
          <w:bCs/>
        </w:rPr>
        <w:t>References</w:t>
      </w:r>
    </w:p>
    <w:p w14:paraId="10D2F989" w14:textId="7703C85B" w:rsidR="00CE0B5F" w:rsidRDefault="00CE0B5F"/>
    <w:p w14:paraId="672A4E42" w14:textId="548D88DA" w:rsidR="00C81B9E" w:rsidRDefault="00C81B9E">
      <w:proofErr w:type="spellStart"/>
      <w:r>
        <w:t>Agbenyega</w:t>
      </w:r>
      <w:proofErr w:type="spellEnd"/>
      <w:r>
        <w:t xml:space="preserve">, S. </w:t>
      </w:r>
      <w:proofErr w:type="spellStart"/>
      <w:r>
        <w:t>Klibthong</w:t>
      </w:r>
      <w:proofErr w:type="spellEnd"/>
      <w:r>
        <w:t xml:space="preserve">, S (2022) </w:t>
      </w:r>
      <w:r w:rsidRPr="00310417">
        <w:rPr>
          <w:i/>
          <w:iCs/>
        </w:rPr>
        <w:t>Giving voice: Inclusive early childhood teachers’ perspectives about their school leaders’ leadership practices.</w:t>
      </w:r>
      <w:r>
        <w:t xml:space="preserve"> Available at: </w:t>
      </w:r>
      <w:hyperlink r:id="rId4" w:history="1">
        <w:r w:rsidRPr="008C2EC7">
          <w:rPr>
            <w:rStyle w:val="Hyperlink"/>
          </w:rPr>
          <w:t>https://www.tandfonline.com/doi/full/10.1080/13603124.2022.2052761</w:t>
        </w:r>
      </w:hyperlink>
      <w:r>
        <w:t xml:space="preserve"> (Accessed 22nd November 2022) </w:t>
      </w:r>
    </w:p>
    <w:p w14:paraId="54C7E6F7" w14:textId="13F46E6B" w:rsidR="000A67E3" w:rsidRDefault="000A67E3"/>
    <w:p w14:paraId="401B59DE" w14:textId="77777777" w:rsidR="000A67E3" w:rsidRPr="000A67E3" w:rsidRDefault="000A67E3" w:rsidP="000A67E3">
      <w:r w:rsidRPr="000A67E3">
        <w:t xml:space="preserve">Baldock, Fitzgerald and Kay (2013) </w:t>
      </w:r>
      <w:r w:rsidRPr="000A67E3">
        <w:rPr>
          <w:i/>
          <w:iCs/>
        </w:rPr>
        <w:t xml:space="preserve">Understanding Early Years Policy. </w:t>
      </w:r>
      <w:r w:rsidRPr="000A67E3">
        <w:t>3</w:t>
      </w:r>
      <w:r w:rsidRPr="000A67E3">
        <w:rPr>
          <w:vertAlign w:val="superscript"/>
        </w:rPr>
        <w:t>rd</w:t>
      </w:r>
      <w:r w:rsidRPr="000A67E3">
        <w:t xml:space="preserve"> ed. London: SAGE.</w:t>
      </w:r>
    </w:p>
    <w:p w14:paraId="233CCCCC" w14:textId="77777777" w:rsidR="000A67E3" w:rsidRDefault="000A67E3"/>
    <w:p w14:paraId="281D518B" w14:textId="07CE1B6A" w:rsidR="00FD7827" w:rsidRDefault="00FD7827"/>
    <w:p w14:paraId="08FE63CA" w14:textId="4D37215B" w:rsidR="00FD7827" w:rsidRDefault="00FD7827">
      <w:r>
        <w:t>Bremer, T</w:t>
      </w:r>
      <w:r w:rsidR="00CC6CA7">
        <w:t>.</w:t>
      </w:r>
      <w:r>
        <w:t xml:space="preserve"> (2022) </w:t>
      </w:r>
      <w:r w:rsidRPr="00FD7827">
        <w:rPr>
          <w:i/>
          <w:iCs/>
        </w:rPr>
        <w:t>Nine attributes of an inclusive leader.</w:t>
      </w:r>
      <w:r>
        <w:t xml:space="preserve"> Available at: </w:t>
      </w:r>
      <w:hyperlink r:id="rId5" w:history="1">
        <w:r w:rsidRPr="007E7D33">
          <w:rPr>
            <w:rStyle w:val="Hyperlink"/>
          </w:rPr>
          <w:t>https://blog.stewartleadership.com/nine-attributes-of-an-inclusive-leader</w:t>
        </w:r>
      </w:hyperlink>
      <w:r>
        <w:t xml:space="preserve"> (Accessed 10th February 2023) </w:t>
      </w:r>
    </w:p>
    <w:p w14:paraId="74D01DCD" w14:textId="77777777" w:rsidR="00C81B9E" w:rsidRDefault="00C81B9E"/>
    <w:p w14:paraId="7331AA4A" w14:textId="670354EB" w:rsidR="00CE0B5F" w:rsidRDefault="00CE0B5F" w:rsidP="00CE0B5F">
      <w:proofErr w:type="spellStart"/>
      <w:r w:rsidRPr="00CE0B5F">
        <w:t>Bortini</w:t>
      </w:r>
      <w:proofErr w:type="spellEnd"/>
      <w:r w:rsidRPr="00CE0B5F">
        <w:t xml:space="preserve"> </w:t>
      </w:r>
      <w:r w:rsidRPr="00CE0B5F">
        <w:rPr>
          <w:i/>
          <w:iCs/>
        </w:rPr>
        <w:t>et al.</w:t>
      </w:r>
      <w:r w:rsidRPr="00CE0B5F">
        <w:t xml:space="preserve"> (2016) </w:t>
      </w:r>
      <w:r w:rsidRPr="00CE0B5F">
        <w:rPr>
          <w:i/>
          <w:iCs/>
        </w:rPr>
        <w:t>Inclusive Leadership Theoretical Framework</w:t>
      </w:r>
      <w:r w:rsidRPr="00CE0B5F">
        <w:t xml:space="preserve">. Available at: </w:t>
      </w:r>
      <w:hyperlink r:id="rId6" w:history="1">
        <w:r w:rsidRPr="00CE0B5F">
          <w:rPr>
            <w:rStyle w:val="Hyperlink"/>
          </w:rPr>
          <w:t>https://inclusiveleadership.eu/il_theoreticalframework_en.pdf</w:t>
        </w:r>
      </w:hyperlink>
      <w:r w:rsidRPr="00CE0B5F">
        <w:t xml:space="preserve"> (Accessed: </w:t>
      </w:r>
      <w:r>
        <w:t xml:space="preserve">20th November 2022) </w:t>
      </w:r>
    </w:p>
    <w:p w14:paraId="5782CAFE" w14:textId="77777777" w:rsidR="00C81B9E" w:rsidRDefault="00C81B9E" w:rsidP="006F73A7">
      <w:pPr>
        <w:rPr>
          <w:rFonts w:cstheme="minorHAnsi"/>
        </w:rPr>
      </w:pPr>
    </w:p>
    <w:p w14:paraId="5F67FB11" w14:textId="68C29A4C" w:rsidR="006F73A7" w:rsidRDefault="006F73A7" w:rsidP="006F73A7">
      <w:pPr>
        <w:rPr>
          <w:rStyle w:val="Hyperlink"/>
          <w:rFonts w:cstheme="minorHAnsi"/>
          <w:color w:val="2C72B7"/>
        </w:rPr>
      </w:pPr>
      <w:proofErr w:type="spellStart"/>
      <w:r w:rsidRPr="00C81B9E">
        <w:rPr>
          <w:rFonts w:cstheme="minorHAnsi"/>
          <w:color w:val="333333"/>
          <w:shd w:val="clear" w:color="auto" w:fill="FFFFFF"/>
        </w:rPr>
        <w:t>Booysen</w:t>
      </w:r>
      <w:proofErr w:type="spellEnd"/>
      <w:r w:rsidRPr="00C81B9E">
        <w:rPr>
          <w:rFonts w:cstheme="minorHAnsi"/>
          <w:color w:val="333333"/>
          <w:shd w:val="clear" w:color="auto" w:fill="FFFFFF"/>
        </w:rPr>
        <w:t xml:space="preserve">, L. (2014). </w:t>
      </w:r>
      <w:r w:rsidRPr="00310417">
        <w:rPr>
          <w:rFonts w:cstheme="minorHAnsi"/>
          <w:i/>
          <w:iCs/>
          <w:color w:val="333333"/>
          <w:shd w:val="clear" w:color="auto" w:fill="FFFFFF"/>
        </w:rPr>
        <w:t>The development of inclusive leadership practice and processes</w:t>
      </w:r>
      <w:r w:rsidRPr="00C81B9E">
        <w:rPr>
          <w:rFonts w:cstheme="minorHAnsi"/>
          <w:color w:val="333333"/>
          <w:shd w:val="clear" w:color="auto" w:fill="FFFFFF"/>
        </w:rPr>
        <w:t>. (pp. 296–329).</w:t>
      </w:r>
      <w:r w:rsidR="001601C8" w:rsidRPr="00C81B9E">
        <w:rPr>
          <w:rFonts w:cstheme="minorHAnsi"/>
          <w:color w:val="333333"/>
          <w:shd w:val="clear" w:color="auto" w:fill="FFFFFF"/>
        </w:rPr>
        <w:t xml:space="preserve"> </w:t>
      </w:r>
      <w:r w:rsidR="004F6AA1" w:rsidRPr="00C81B9E">
        <w:rPr>
          <w:rFonts w:cstheme="minorHAnsi"/>
          <w:color w:val="333333"/>
          <w:shd w:val="clear" w:color="auto" w:fill="FFFFFF"/>
        </w:rPr>
        <w:t>l</w:t>
      </w:r>
      <w:hyperlink r:id="rId7" w:tgtFrame="_blank" w:history="1">
        <w:r w:rsidRPr="00C81B9E">
          <w:rPr>
            <w:rStyle w:val="Hyperlink"/>
            <w:rFonts w:cstheme="minorHAnsi"/>
            <w:color w:val="2C72B7"/>
          </w:rPr>
          <w:t>https://doi.org/10.1002/9781118764282.ch10</w:t>
        </w:r>
      </w:hyperlink>
    </w:p>
    <w:p w14:paraId="0CA63A17" w14:textId="600F4E15" w:rsidR="0050663B" w:rsidRDefault="0050663B" w:rsidP="006F73A7">
      <w:pPr>
        <w:rPr>
          <w:rStyle w:val="Hyperlink"/>
          <w:rFonts w:cstheme="minorHAnsi"/>
          <w:color w:val="2C72B7"/>
        </w:rPr>
      </w:pPr>
    </w:p>
    <w:p w14:paraId="2691F328" w14:textId="77777777" w:rsidR="0050663B" w:rsidRPr="0050663B" w:rsidRDefault="0050663B" w:rsidP="0050663B">
      <w:pPr>
        <w:rPr>
          <w:rFonts w:cstheme="minorHAnsi"/>
        </w:rPr>
      </w:pPr>
    </w:p>
    <w:p w14:paraId="4829FC87" w14:textId="6F5E6407" w:rsidR="0050663B" w:rsidRDefault="0050663B" w:rsidP="0050663B">
      <w:pPr>
        <w:rPr>
          <w:rFonts w:cstheme="minorHAnsi"/>
        </w:rPr>
      </w:pPr>
      <w:r w:rsidRPr="0050663B">
        <w:rPr>
          <w:rFonts w:cstheme="minorHAnsi"/>
        </w:rPr>
        <w:t xml:space="preserve">Bourke, J. and Titus, A. (2019) ‘Why inclusive leaders are good for organisations, and how to become one’, </w:t>
      </w:r>
      <w:r w:rsidRPr="0050663B">
        <w:rPr>
          <w:rFonts w:cstheme="minorHAnsi"/>
          <w:i/>
          <w:iCs/>
        </w:rPr>
        <w:t xml:space="preserve">Harvard Business Review, </w:t>
      </w:r>
      <w:r w:rsidRPr="0050663B">
        <w:rPr>
          <w:rFonts w:cstheme="minorHAnsi"/>
        </w:rPr>
        <w:t xml:space="preserve">Available at: </w:t>
      </w:r>
      <w:hyperlink r:id="rId8" w:history="1">
        <w:r w:rsidRPr="0050663B">
          <w:rPr>
            <w:rStyle w:val="Hyperlink"/>
            <w:rFonts w:cstheme="minorHAnsi"/>
          </w:rPr>
          <w:t>https://hbr.org/2019/03/why-</w:t>
        </w:r>
        <w:r w:rsidRPr="0050663B">
          <w:rPr>
            <w:rStyle w:val="Hyperlink"/>
            <w:rFonts w:cstheme="minorHAnsi"/>
          </w:rPr>
          <w:lastRenderedPageBreak/>
          <w:t>inclusive-leaders-are-good-for-organizations-and-how-to-become-one</w:t>
        </w:r>
      </w:hyperlink>
      <w:r w:rsidRPr="0050663B">
        <w:rPr>
          <w:rFonts w:cstheme="minorHAnsi"/>
        </w:rPr>
        <w:t xml:space="preserve"> (Accessed: 1</w:t>
      </w:r>
      <w:r>
        <w:rPr>
          <w:rFonts w:cstheme="minorHAnsi"/>
        </w:rPr>
        <w:t>1</w:t>
      </w:r>
      <w:r w:rsidRPr="0050663B">
        <w:rPr>
          <w:rFonts w:cstheme="minorHAnsi"/>
          <w:vertAlign w:val="superscript"/>
        </w:rPr>
        <w:t>th</w:t>
      </w:r>
      <w:r w:rsidRPr="0050663B">
        <w:rPr>
          <w:rFonts w:cstheme="minorHAnsi"/>
        </w:rPr>
        <w:t xml:space="preserve"> </w:t>
      </w:r>
      <w:r>
        <w:rPr>
          <w:rFonts w:cstheme="minorHAnsi"/>
        </w:rPr>
        <w:t xml:space="preserve">February </w:t>
      </w:r>
      <w:r w:rsidRPr="0050663B">
        <w:rPr>
          <w:rFonts w:cstheme="minorHAnsi"/>
        </w:rPr>
        <w:t xml:space="preserve"> </w:t>
      </w:r>
      <w:r>
        <w:rPr>
          <w:rFonts w:cstheme="minorHAnsi"/>
        </w:rPr>
        <w:t>2023)</w:t>
      </w:r>
      <w:r w:rsidR="005A4D5B">
        <w:rPr>
          <w:rFonts w:cstheme="minorHAnsi"/>
        </w:rPr>
        <w:t>.</w:t>
      </w:r>
    </w:p>
    <w:p w14:paraId="26C27018" w14:textId="0C531C1E" w:rsidR="006749A3" w:rsidRDefault="006749A3" w:rsidP="0050663B">
      <w:pPr>
        <w:rPr>
          <w:rFonts w:cstheme="minorHAnsi"/>
        </w:rPr>
      </w:pPr>
    </w:p>
    <w:p w14:paraId="6B6A64BE" w14:textId="36575167" w:rsidR="006749A3" w:rsidRPr="0050663B" w:rsidRDefault="006749A3" w:rsidP="0050663B">
      <w:pPr>
        <w:rPr>
          <w:rFonts w:cstheme="minorHAnsi"/>
        </w:rPr>
      </w:pPr>
      <w:r>
        <w:rPr>
          <w:rFonts w:cstheme="minorHAnsi"/>
        </w:rPr>
        <w:t xml:space="preserve">Citizens Advice (2023) </w:t>
      </w:r>
      <w:r w:rsidRPr="006749A3">
        <w:rPr>
          <w:rFonts w:cstheme="minorHAnsi"/>
          <w:i/>
          <w:iCs/>
        </w:rPr>
        <w:t xml:space="preserve">Disability discrimination in schools. </w:t>
      </w:r>
      <w:r>
        <w:rPr>
          <w:rFonts w:cstheme="minorHAnsi"/>
        </w:rPr>
        <w:t xml:space="preserve">Available at: </w:t>
      </w:r>
    </w:p>
    <w:p w14:paraId="463371A4" w14:textId="11BF34EF" w:rsidR="0050663B" w:rsidRDefault="006749A3" w:rsidP="006F73A7">
      <w:pPr>
        <w:rPr>
          <w:rFonts w:cstheme="minorHAnsi"/>
        </w:rPr>
      </w:pPr>
      <w:hyperlink r:id="rId9" w:history="1">
        <w:r w:rsidRPr="007E7D33">
          <w:rPr>
            <w:rStyle w:val="Hyperlink"/>
            <w:rFonts w:cstheme="minorHAnsi"/>
          </w:rPr>
          <w:t>https://www.citizensadvice.org.uk/family/education/disability-discrimination-in-schools/</w:t>
        </w:r>
      </w:hyperlink>
      <w:r>
        <w:rPr>
          <w:rFonts w:cstheme="minorHAnsi"/>
        </w:rPr>
        <w:t xml:space="preserve"> (Accessed: 20</w:t>
      </w:r>
      <w:r w:rsidRPr="006749A3">
        <w:rPr>
          <w:rFonts w:cstheme="minorHAnsi"/>
          <w:vertAlign w:val="superscript"/>
        </w:rPr>
        <w:t>th</w:t>
      </w:r>
      <w:r>
        <w:rPr>
          <w:rFonts w:cstheme="minorHAnsi"/>
        </w:rPr>
        <w:t xml:space="preserve"> February 2023)</w:t>
      </w:r>
      <w:r w:rsidR="005A4D5B">
        <w:rPr>
          <w:rFonts w:cstheme="minorHAnsi"/>
        </w:rPr>
        <w:t>.</w:t>
      </w:r>
    </w:p>
    <w:p w14:paraId="3DD7F11D" w14:textId="2049B64F" w:rsidR="00310417" w:rsidRDefault="00310417" w:rsidP="006F73A7">
      <w:pPr>
        <w:rPr>
          <w:rFonts w:cstheme="minorHAnsi"/>
        </w:rPr>
      </w:pPr>
    </w:p>
    <w:p w14:paraId="0DA5A6AD" w14:textId="0493E125" w:rsidR="000C0F99" w:rsidRDefault="00310417" w:rsidP="006F73A7">
      <w:pPr>
        <w:rPr>
          <w:rFonts w:cstheme="minorHAnsi"/>
        </w:rPr>
      </w:pPr>
      <w:r>
        <w:rPr>
          <w:rFonts w:cstheme="minorHAnsi"/>
        </w:rPr>
        <w:t xml:space="preserve">Childhood Education International (2021) </w:t>
      </w:r>
      <w:r w:rsidRPr="00310417">
        <w:rPr>
          <w:rFonts w:cstheme="minorHAnsi"/>
          <w:i/>
          <w:iCs/>
        </w:rPr>
        <w:t xml:space="preserve">An Expert’s Insight: Diversity and Inclusion in Early Education. </w:t>
      </w:r>
      <w:r>
        <w:rPr>
          <w:rFonts w:cstheme="minorHAnsi"/>
        </w:rPr>
        <w:t xml:space="preserve">Available at: </w:t>
      </w:r>
      <w:hyperlink r:id="rId10" w:history="1">
        <w:r w:rsidRPr="008C2EC7">
          <w:rPr>
            <w:rStyle w:val="Hyperlink"/>
            <w:rFonts w:cstheme="minorHAnsi"/>
          </w:rPr>
          <w:t>https://ceinternational1892.org/article/an-experts-insight-dr-fawzia-reza-on-diversity-and-inclusion-in-early-education/</w:t>
        </w:r>
      </w:hyperlink>
      <w:r>
        <w:rPr>
          <w:rFonts w:cstheme="minorHAnsi"/>
        </w:rPr>
        <w:t xml:space="preserve"> (Accessed 23</w:t>
      </w:r>
      <w:r w:rsidRPr="00310417">
        <w:rPr>
          <w:rFonts w:cstheme="minorHAnsi"/>
          <w:vertAlign w:val="superscript"/>
        </w:rPr>
        <w:t>rd</w:t>
      </w:r>
      <w:r>
        <w:rPr>
          <w:rFonts w:cstheme="minorHAnsi"/>
        </w:rPr>
        <w:t xml:space="preserve"> November 2022)</w:t>
      </w:r>
      <w:r w:rsidR="005A4D5B">
        <w:rPr>
          <w:rFonts w:cstheme="minorHAnsi"/>
        </w:rPr>
        <w:t>.</w:t>
      </w:r>
    </w:p>
    <w:p w14:paraId="3830FC4B" w14:textId="4A4B9765" w:rsidR="00A6795B" w:rsidRDefault="00A6795B" w:rsidP="006F73A7">
      <w:pPr>
        <w:rPr>
          <w:rFonts w:cstheme="minorHAnsi"/>
        </w:rPr>
      </w:pPr>
    </w:p>
    <w:p w14:paraId="3FD5E48D" w14:textId="441561E2" w:rsidR="00A6795B" w:rsidRDefault="00A6795B" w:rsidP="00A6795B">
      <w:pPr>
        <w:rPr>
          <w:rFonts w:cstheme="minorHAnsi"/>
        </w:rPr>
      </w:pPr>
      <w:r w:rsidRPr="00A6795B">
        <w:rPr>
          <w:rFonts w:cstheme="minorHAnsi"/>
          <w:lang w:val="en-US"/>
        </w:rPr>
        <w:t>Cottle, M. and Alexander, E. (2014) ‘</w:t>
      </w:r>
      <w:r w:rsidRPr="00A6795B">
        <w:rPr>
          <w:rFonts w:cstheme="minorHAnsi"/>
        </w:rPr>
        <w:t xml:space="preserve">Parent partnership and ‘quality’ early years services: practitioners' perspectives’, </w:t>
      </w:r>
      <w:r w:rsidRPr="00A6795B">
        <w:rPr>
          <w:rFonts w:cstheme="minorHAnsi"/>
          <w:i/>
          <w:iCs/>
        </w:rPr>
        <w:t xml:space="preserve">European Early Childhood Education Research Journal, </w:t>
      </w:r>
      <w:r w:rsidRPr="00A6795B">
        <w:rPr>
          <w:rFonts w:cstheme="minorHAnsi"/>
        </w:rPr>
        <w:t xml:space="preserve">22(5), pp. 637-659. DOI: </w:t>
      </w:r>
      <w:hyperlink r:id="rId11" w:history="1">
        <w:r w:rsidRPr="00A6795B">
          <w:rPr>
            <w:rStyle w:val="Hyperlink"/>
            <w:rFonts w:cstheme="minorHAnsi"/>
          </w:rPr>
          <w:t>https://doi.org/10.1080/1350293X.2013.788314</w:t>
        </w:r>
      </w:hyperlink>
      <w:r w:rsidRPr="00A6795B">
        <w:rPr>
          <w:rFonts w:cstheme="minorHAnsi"/>
        </w:rPr>
        <w:t xml:space="preserve">  (Accessed: </w:t>
      </w:r>
      <w:r>
        <w:rPr>
          <w:rFonts w:cstheme="minorHAnsi"/>
        </w:rPr>
        <w:t>20</w:t>
      </w:r>
      <w:r w:rsidRPr="00A6795B">
        <w:rPr>
          <w:rFonts w:cstheme="minorHAnsi"/>
          <w:vertAlign w:val="superscript"/>
        </w:rPr>
        <w:t>th</w:t>
      </w:r>
      <w:r>
        <w:rPr>
          <w:rFonts w:cstheme="minorHAnsi"/>
        </w:rPr>
        <w:t xml:space="preserve"> February 2023</w:t>
      </w:r>
      <w:r w:rsidRPr="00A6795B">
        <w:rPr>
          <w:rFonts w:cstheme="minorHAnsi"/>
        </w:rPr>
        <w:t xml:space="preserve">). </w:t>
      </w:r>
    </w:p>
    <w:p w14:paraId="0358FB77" w14:textId="07B3A7FA" w:rsidR="00677CF2" w:rsidRDefault="00677CF2" w:rsidP="00A6795B">
      <w:pPr>
        <w:rPr>
          <w:rFonts w:cstheme="minorHAnsi"/>
        </w:rPr>
      </w:pPr>
    </w:p>
    <w:p w14:paraId="35CA83B7" w14:textId="77777777" w:rsidR="00677CF2" w:rsidRPr="00677CF2" w:rsidRDefault="00677CF2" w:rsidP="00677CF2">
      <w:pPr>
        <w:rPr>
          <w:rFonts w:cstheme="minorHAnsi"/>
        </w:rPr>
      </w:pPr>
    </w:p>
    <w:p w14:paraId="352BC438" w14:textId="5B12A8DD" w:rsidR="00677CF2" w:rsidRPr="00677CF2" w:rsidRDefault="00677CF2" w:rsidP="00677CF2">
      <w:pPr>
        <w:rPr>
          <w:rFonts w:cstheme="minorHAnsi"/>
        </w:rPr>
      </w:pPr>
      <w:proofErr w:type="spellStart"/>
      <w:r w:rsidRPr="00677CF2">
        <w:rPr>
          <w:rFonts w:cstheme="minorHAnsi"/>
        </w:rPr>
        <w:t>Dallimore</w:t>
      </w:r>
      <w:proofErr w:type="spellEnd"/>
      <w:r w:rsidRPr="00677CF2">
        <w:rPr>
          <w:rFonts w:cstheme="minorHAnsi"/>
        </w:rPr>
        <w:t xml:space="preserve">, D. (2019) </w:t>
      </w:r>
      <w:r w:rsidRPr="00677CF2">
        <w:rPr>
          <w:rFonts w:cstheme="minorHAnsi"/>
          <w:i/>
          <w:iCs/>
        </w:rPr>
        <w:t xml:space="preserve">Early Childhood Education and Care in Wales: An introduction. </w:t>
      </w:r>
      <w:r w:rsidRPr="00677CF2">
        <w:rPr>
          <w:rFonts w:cstheme="minorHAnsi"/>
        </w:rPr>
        <w:t xml:space="preserve">Available at: </w:t>
      </w:r>
      <w:hyperlink r:id="rId12" w:history="1">
        <w:r w:rsidRPr="00677CF2">
          <w:rPr>
            <w:rStyle w:val="Hyperlink"/>
            <w:rFonts w:cstheme="minorHAnsi"/>
          </w:rPr>
          <w:t>early-childhood-education-web-english.pdf (</w:t>
        </w:r>
        <w:proofErr w:type="spellStart"/>
        <w:proofErr w:type="gramStart"/>
        <w:r w:rsidRPr="00677CF2">
          <w:rPr>
            <w:rStyle w:val="Hyperlink"/>
            <w:rFonts w:cstheme="minorHAnsi"/>
          </w:rPr>
          <w:t>senedd.wales</w:t>
        </w:r>
        <w:proofErr w:type="spellEnd"/>
        <w:proofErr w:type="gramEnd"/>
        <w:r w:rsidRPr="00677CF2">
          <w:rPr>
            <w:rStyle w:val="Hyperlink"/>
            <w:rFonts w:cstheme="minorHAnsi"/>
          </w:rPr>
          <w:t>)</w:t>
        </w:r>
      </w:hyperlink>
      <w:r w:rsidRPr="00677CF2">
        <w:rPr>
          <w:rFonts w:cstheme="minorHAnsi"/>
        </w:rPr>
        <w:t xml:space="preserve"> (Accessed: </w:t>
      </w:r>
      <w:r>
        <w:rPr>
          <w:rFonts w:cstheme="minorHAnsi"/>
        </w:rPr>
        <w:t>11</w:t>
      </w:r>
      <w:r w:rsidRPr="00677CF2">
        <w:rPr>
          <w:rFonts w:cstheme="minorHAnsi"/>
          <w:vertAlign w:val="superscript"/>
        </w:rPr>
        <w:t>th</w:t>
      </w:r>
      <w:r>
        <w:rPr>
          <w:rFonts w:cstheme="minorHAnsi"/>
        </w:rPr>
        <w:t xml:space="preserve"> February 2023) </w:t>
      </w:r>
    </w:p>
    <w:p w14:paraId="123FC796" w14:textId="77777777" w:rsidR="00677CF2" w:rsidRPr="00A6795B" w:rsidRDefault="00677CF2" w:rsidP="00A6795B">
      <w:pPr>
        <w:rPr>
          <w:rFonts w:cstheme="minorHAnsi"/>
        </w:rPr>
      </w:pPr>
    </w:p>
    <w:p w14:paraId="0D2078AC" w14:textId="461AA9D4" w:rsidR="006F73A7" w:rsidRDefault="006F73A7" w:rsidP="00CE0B5F">
      <w:r>
        <w:t>Ferdman (</w:t>
      </w:r>
      <w:r w:rsidR="001601C8">
        <w:t>2014</w:t>
      </w:r>
      <w:r>
        <w:t xml:space="preserve">) </w:t>
      </w:r>
      <w:r w:rsidR="001601C8" w:rsidRPr="00310417">
        <w:rPr>
          <w:i/>
          <w:iCs/>
        </w:rPr>
        <w:t>Diversity at work: The practice of inclusion.</w:t>
      </w:r>
      <w:r w:rsidR="001601C8">
        <w:t xml:space="preserve"> Available at: </w:t>
      </w:r>
      <w:hyperlink r:id="rId13" w:history="1">
        <w:r w:rsidR="001601C8" w:rsidRPr="008C2EC7">
          <w:rPr>
            <w:rStyle w:val="Hyperlink"/>
          </w:rPr>
          <w:t>https://onlinelibrary-wiley-com.ezproxy.uwtsd.ac.uk/doi/epub/10.1002/9781118764282</w:t>
        </w:r>
      </w:hyperlink>
      <w:r w:rsidR="001601C8">
        <w:t xml:space="preserve"> (Accessed 24th November 2022) </w:t>
      </w:r>
    </w:p>
    <w:p w14:paraId="65E7F86A" w14:textId="0F31E6A2" w:rsidR="00535E31" w:rsidRDefault="00535E31" w:rsidP="00CE0B5F"/>
    <w:p w14:paraId="06007286" w14:textId="385E1872" w:rsidR="00535E31" w:rsidRDefault="00535E31" w:rsidP="00535E31">
      <w:r w:rsidRPr="00535E31">
        <w:t xml:space="preserve">Ferdman, J. P and Riggio, R. (2021) </w:t>
      </w:r>
      <w:r w:rsidRPr="00535E31">
        <w:rPr>
          <w:i/>
          <w:iCs/>
        </w:rPr>
        <w:t xml:space="preserve">Inclusive Leadership: Transforming diverse lives, workplaces and societies. </w:t>
      </w:r>
      <w:r w:rsidRPr="00535E31">
        <w:t xml:space="preserve">London: Routledge. </w:t>
      </w:r>
    </w:p>
    <w:p w14:paraId="0CDC9187" w14:textId="04C79FCB" w:rsidR="004F6AA1" w:rsidRDefault="004F6AA1" w:rsidP="00535E31"/>
    <w:p w14:paraId="7949E79D" w14:textId="15252633" w:rsidR="004F6AA1" w:rsidRDefault="004F6AA1" w:rsidP="00535E31">
      <w:proofErr w:type="spellStart"/>
      <w:r>
        <w:t>Hallet</w:t>
      </w:r>
      <w:proofErr w:type="spellEnd"/>
      <w:r>
        <w:t>, S</w:t>
      </w:r>
      <w:r w:rsidR="00CC6CA7">
        <w:t>.</w:t>
      </w:r>
      <w:r>
        <w:t xml:space="preserve"> (2014) </w:t>
      </w:r>
      <w:r w:rsidRPr="00310417">
        <w:rPr>
          <w:i/>
          <w:iCs/>
        </w:rPr>
        <w:t>Leadership in early childhood: the early years context</w:t>
      </w:r>
      <w:r>
        <w:t xml:space="preserve">. Available at: </w:t>
      </w:r>
      <w:hyperlink r:id="rId14" w:history="1">
        <w:r w:rsidRPr="008C2EC7">
          <w:rPr>
            <w:rStyle w:val="Hyperlink"/>
          </w:rPr>
          <w:t>https://moodle.uwtsd.ac.uk/course/view.php?id=9766</w:t>
        </w:r>
      </w:hyperlink>
      <w:r>
        <w:t xml:space="preserve"> (Accessed 22</w:t>
      </w:r>
      <w:r w:rsidRPr="004F6AA1">
        <w:rPr>
          <w:vertAlign w:val="superscript"/>
        </w:rPr>
        <w:t>nd</w:t>
      </w:r>
      <w:r>
        <w:t xml:space="preserve"> November 2022) </w:t>
      </w:r>
    </w:p>
    <w:p w14:paraId="634B340C" w14:textId="57189A3B" w:rsidR="00C81B9E" w:rsidRDefault="00C81B9E" w:rsidP="00535E31"/>
    <w:p w14:paraId="3791B99A" w14:textId="7E4CB901" w:rsidR="00C81B9E" w:rsidRPr="00C81B9E" w:rsidRDefault="00C81B9E" w:rsidP="00C81B9E">
      <w:r>
        <w:t xml:space="preserve">Johansson and Purolia (2021) </w:t>
      </w:r>
      <w:r w:rsidRPr="00310417">
        <w:rPr>
          <w:i/>
          <w:iCs/>
        </w:rPr>
        <w:t>Research perspectives on the politics of belonging in Early Years Education.</w:t>
      </w:r>
      <w:r>
        <w:t xml:space="preserve"> Available at: </w:t>
      </w:r>
      <w:hyperlink r:id="rId15" w:history="1">
        <w:r w:rsidRPr="008C2EC7">
          <w:rPr>
            <w:rStyle w:val="Hyperlink"/>
          </w:rPr>
          <w:t>https://moodle.uwtsd.ac.uk/course/view.php?id=9766</w:t>
        </w:r>
      </w:hyperlink>
      <w:r>
        <w:t xml:space="preserve"> (Accessed 23</w:t>
      </w:r>
      <w:r w:rsidRPr="00C81B9E">
        <w:rPr>
          <w:vertAlign w:val="superscript"/>
        </w:rPr>
        <w:t>rd</w:t>
      </w:r>
      <w:r>
        <w:t xml:space="preserve"> November 2022)  </w:t>
      </w:r>
    </w:p>
    <w:p w14:paraId="2F7E9CA6" w14:textId="77777777" w:rsidR="005F4371" w:rsidRDefault="005F4371" w:rsidP="00CE0B5F">
      <w:pPr>
        <w:rPr>
          <w:u w:val="single"/>
        </w:rPr>
      </w:pPr>
    </w:p>
    <w:p w14:paraId="40A328EE" w14:textId="64D9DDF7" w:rsidR="00535E31" w:rsidRDefault="00535E31" w:rsidP="00CE0B5F">
      <w:r>
        <w:t>Lee, E</w:t>
      </w:r>
      <w:r w:rsidR="00CC6CA7">
        <w:t>.</w:t>
      </w:r>
      <w:r>
        <w:t xml:space="preserve"> (2022) </w:t>
      </w:r>
      <w:r w:rsidRPr="00310417">
        <w:rPr>
          <w:i/>
          <w:iCs/>
        </w:rPr>
        <w:t>What is inclusive practice?</w:t>
      </w:r>
      <w:r>
        <w:t xml:space="preserve"> Available at: </w:t>
      </w:r>
      <w:hyperlink r:id="rId16" w:history="1">
        <w:r w:rsidRPr="008C2EC7">
          <w:rPr>
            <w:rStyle w:val="Hyperlink"/>
          </w:rPr>
          <w:t>https://cpdonline.co.uk/knowledge-base/safeguarding/inclusive-practice/</w:t>
        </w:r>
      </w:hyperlink>
      <w:r>
        <w:t xml:space="preserve"> (Accessed 21</w:t>
      </w:r>
      <w:r w:rsidRPr="00535E31">
        <w:rPr>
          <w:vertAlign w:val="superscript"/>
        </w:rPr>
        <w:t>st</w:t>
      </w:r>
      <w:r>
        <w:t xml:space="preserve"> November 2022) </w:t>
      </w:r>
    </w:p>
    <w:p w14:paraId="5D9032E1" w14:textId="7FFCD174" w:rsidR="001601C8" w:rsidRDefault="001601C8" w:rsidP="00CE0B5F"/>
    <w:p w14:paraId="20FC48AD" w14:textId="3868C01C" w:rsidR="001601C8" w:rsidRDefault="001601C8" w:rsidP="00CE0B5F">
      <w:r>
        <w:t xml:space="preserve">Fagan, S. et al (2022) </w:t>
      </w:r>
      <w:r w:rsidRPr="00310417">
        <w:rPr>
          <w:i/>
          <w:iCs/>
        </w:rPr>
        <w:t>The path to inclusion:</w:t>
      </w:r>
      <w:r>
        <w:t xml:space="preserve"> </w:t>
      </w:r>
      <w:r w:rsidRPr="00310417">
        <w:rPr>
          <w:i/>
          <w:iCs/>
        </w:rPr>
        <w:t>A literature review of attributes and impacts of inclusive leaders</w:t>
      </w:r>
      <w:r>
        <w:t xml:space="preserve">. Available at: </w:t>
      </w:r>
      <w:hyperlink r:id="rId17" w:history="1">
        <w:r w:rsidRPr="008C2EC7">
          <w:rPr>
            <w:rStyle w:val="Hyperlink"/>
          </w:rPr>
          <w:t>https://journalofleadershiped.org/wp-content/uploads/2022/01/21_1_fagan.pdf</w:t>
        </w:r>
      </w:hyperlink>
      <w:r>
        <w:t xml:space="preserve"> (Accessed 22nd November 2022) </w:t>
      </w:r>
    </w:p>
    <w:p w14:paraId="259EB1CA" w14:textId="54174E06" w:rsidR="005A4D5B" w:rsidRDefault="005A4D5B" w:rsidP="00CE0B5F"/>
    <w:p w14:paraId="0E146D39" w14:textId="77777777" w:rsidR="005A4D5B" w:rsidRPr="005A4D5B" w:rsidRDefault="005A4D5B" w:rsidP="005A4D5B">
      <w:r w:rsidRPr="005A4D5B">
        <w:t xml:space="preserve">Ferguson, H. </w:t>
      </w:r>
      <w:r w:rsidRPr="005A4D5B">
        <w:rPr>
          <w:i/>
          <w:iCs/>
        </w:rPr>
        <w:t>et al.</w:t>
      </w:r>
      <w:r w:rsidRPr="005A4D5B">
        <w:t xml:space="preserve"> (2021) ‘Hostile relationships in social work practice: anxiety, hate and conflict in long-term work with involuntary service users’, </w:t>
      </w:r>
      <w:r w:rsidRPr="005A4D5B">
        <w:rPr>
          <w:i/>
          <w:iCs/>
        </w:rPr>
        <w:t>Journal of Social Work Practice</w:t>
      </w:r>
      <w:r w:rsidRPr="005A4D5B">
        <w:t xml:space="preserve">, 35:1, 19-37. DOI: </w:t>
      </w:r>
      <w:hyperlink r:id="rId18" w:history="1">
        <w:r w:rsidRPr="005A4D5B">
          <w:rPr>
            <w:rStyle w:val="Hyperlink"/>
          </w:rPr>
          <w:t>https://doi.org/10.1080/02650533.2020.1834371</w:t>
        </w:r>
      </w:hyperlink>
      <w:r w:rsidRPr="005A4D5B">
        <w:t xml:space="preserve"> (Accessed: 18 November 2022).</w:t>
      </w:r>
    </w:p>
    <w:p w14:paraId="1D192C80" w14:textId="77777777" w:rsidR="005A4D5B" w:rsidRDefault="005A4D5B" w:rsidP="00CE0B5F"/>
    <w:p w14:paraId="34DA7AC1" w14:textId="3CA402D3" w:rsidR="00310417" w:rsidRDefault="00310417" w:rsidP="00CE0B5F"/>
    <w:p w14:paraId="3B5CE417" w14:textId="06969D12" w:rsidR="00FD7827" w:rsidRDefault="00310417" w:rsidP="00CE0B5F">
      <w:r>
        <w:t xml:space="preserve">Manning, M. et al (2021) </w:t>
      </w:r>
      <w:r w:rsidRPr="00310417">
        <w:rPr>
          <w:i/>
          <w:iCs/>
        </w:rPr>
        <w:t>Troubling Belonging: The Racialized exclusion of young Immigrants and migrants of color</w:t>
      </w:r>
      <w:r>
        <w:t xml:space="preserve">. Available at: </w:t>
      </w:r>
      <w:hyperlink r:id="rId19" w:history="1">
        <w:r w:rsidRPr="008C2EC7">
          <w:rPr>
            <w:rStyle w:val="Hyperlink"/>
          </w:rPr>
          <w:t>https://moodle.uwtsd.ac.uk/course/view.php?id=9766</w:t>
        </w:r>
      </w:hyperlink>
      <w:r>
        <w:t xml:space="preserve"> (Accessed 24</w:t>
      </w:r>
      <w:r w:rsidRPr="00310417">
        <w:rPr>
          <w:vertAlign w:val="superscript"/>
        </w:rPr>
        <w:t>th</w:t>
      </w:r>
      <w:r>
        <w:t xml:space="preserve"> November 2022) </w:t>
      </w:r>
    </w:p>
    <w:p w14:paraId="5B146E30" w14:textId="39D41F8C" w:rsidR="00B872C4" w:rsidRDefault="00B872C4" w:rsidP="00CE0B5F"/>
    <w:p w14:paraId="60793DE3" w14:textId="77777777" w:rsidR="00B872C4" w:rsidRPr="00B872C4" w:rsidRDefault="00B872C4" w:rsidP="00B872C4"/>
    <w:p w14:paraId="26480EA6" w14:textId="77777777" w:rsidR="00B872C4" w:rsidRPr="00B872C4" w:rsidRDefault="00B872C4" w:rsidP="00B872C4">
      <w:r w:rsidRPr="00B872C4">
        <w:t xml:space="preserve">Martin, E.  (2017) ‘Multi agency working and collaboration’, in </w:t>
      </w:r>
      <w:proofErr w:type="spellStart"/>
      <w:r w:rsidRPr="00B872C4">
        <w:t>Crutley</w:t>
      </w:r>
      <w:proofErr w:type="spellEnd"/>
      <w:r w:rsidRPr="00B872C4">
        <w:t xml:space="preserve">, R. (ed.) </w:t>
      </w:r>
      <w:r w:rsidRPr="00B872C4">
        <w:rPr>
          <w:i/>
          <w:iCs/>
        </w:rPr>
        <w:t>Special Needs in the Early Years: Partnership and Participation</w:t>
      </w:r>
      <w:r w:rsidRPr="00B872C4">
        <w:t>. London. Sage.</w:t>
      </w:r>
    </w:p>
    <w:p w14:paraId="19CB1E38" w14:textId="20531473" w:rsidR="00B872C4" w:rsidRDefault="00B872C4" w:rsidP="00CE0B5F"/>
    <w:p w14:paraId="697FB3F2" w14:textId="77777777" w:rsidR="005A4D5B" w:rsidRPr="00C81B9E" w:rsidRDefault="005A4D5B" w:rsidP="005A4D5B">
      <w:pPr>
        <w:rPr>
          <w:rFonts w:cstheme="minorHAnsi"/>
        </w:rPr>
      </w:pPr>
      <w:r>
        <w:rPr>
          <w:rFonts w:cstheme="minorHAnsi"/>
        </w:rPr>
        <w:t xml:space="preserve">Mullin (2023) Better together: building positive relationships between parents and teachers. Available at:  </w:t>
      </w:r>
      <w:hyperlink r:id="rId20" w:history="1">
        <w:r w:rsidRPr="007E7D33">
          <w:rPr>
            <w:rStyle w:val="Hyperlink"/>
            <w:rFonts w:cstheme="minorHAnsi"/>
          </w:rPr>
          <w:t>https://www.educationsupport.org.uk/resources/for-individuals/articles/better-together-building-positive-relationships-between-parents-and-teachers/</w:t>
        </w:r>
      </w:hyperlink>
      <w:r>
        <w:rPr>
          <w:rFonts w:cstheme="minorHAnsi"/>
        </w:rPr>
        <w:t xml:space="preserve"> (Accessed 20</w:t>
      </w:r>
      <w:r w:rsidRPr="005A4D5B">
        <w:rPr>
          <w:rFonts w:cstheme="minorHAnsi"/>
          <w:vertAlign w:val="superscript"/>
        </w:rPr>
        <w:t>th</w:t>
      </w:r>
      <w:r>
        <w:rPr>
          <w:rFonts w:cstheme="minorHAnsi"/>
        </w:rPr>
        <w:t xml:space="preserve"> February 2023).</w:t>
      </w:r>
    </w:p>
    <w:p w14:paraId="2E444BE8" w14:textId="77777777" w:rsidR="00B872C4" w:rsidRDefault="00B872C4" w:rsidP="00CE0B5F"/>
    <w:p w14:paraId="1782CE1A" w14:textId="77777777" w:rsidR="00FD7827" w:rsidRPr="00FD7827" w:rsidRDefault="00FD7827" w:rsidP="00FD7827">
      <w:r w:rsidRPr="00FD7827">
        <w:t xml:space="preserve">Nakamura, Y. T., Milner, J. and Milner, T. (2020) ‘Inclusive-Empathy in Leadership’, The Journal of Applied </w:t>
      </w:r>
      <w:proofErr w:type="spellStart"/>
      <w:r w:rsidRPr="00FD7827">
        <w:t>Behavioral</w:t>
      </w:r>
      <w:proofErr w:type="spellEnd"/>
      <w:r w:rsidRPr="00FD7827">
        <w:t xml:space="preserve"> Science. </w:t>
      </w:r>
      <w:proofErr w:type="spellStart"/>
      <w:r w:rsidRPr="00FD7827">
        <w:t>doi</w:t>
      </w:r>
      <w:proofErr w:type="spellEnd"/>
      <w:r w:rsidRPr="00FD7827">
        <w:t>: 10.1177/0021886320982022.</w:t>
      </w:r>
    </w:p>
    <w:p w14:paraId="2485B2A0" w14:textId="77777777" w:rsidR="00FD7827" w:rsidRDefault="00FD7827" w:rsidP="00CE0B5F"/>
    <w:p w14:paraId="5C10F430" w14:textId="77777777" w:rsidR="00535E31" w:rsidRDefault="00535E31" w:rsidP="00CE0B5F"/>
    <w:p w14:paraId="33D1B796" w14:textId="66EE73B5" w:rsidR="00535E31" w:rsidRDefault="00535E31" w:rsidP="00CE0B5F">
      <w:r>
        <w:t>Nutbrown, C</w:t>
      </w:r>
      <w:r w:rsidR="00CC6CA7">
        <w:t>.</w:t>
      </w:r>
      <w:r>
        <w:t xml:space="preserve"> (2022) </w:t>
      </w:r>
      <w:r w:rsidRPr="00310417">
        <w:rPr>
          <w:i/>
          <w:iCs/>
        </w:rPr>
        <w:t>Inclusion in Early Years Settings.</w:t>
      </w:r>
      <w:r>
        <w:t xml:space="preserve"> Available at: </w:t>
      </w:r>
      <w:hyperlink r:id="rId21" w:history="1">
        <w:r w:rsidRPr="008C2EC7">
          <w:rPr>
            <w:rStyle w:val="Hyperlink"/>
          </w:rPr>
          <w:t>https://www.teachearlyyears.com/a-unique-child/view/inclusion-in-early-years-settings</w:t>
        </w:r>
      </w:hyperlink>
      <w:r>
        <w:t xml:space="preserve"> (</w:t>
      </w:r>
      <w:r w:rsidR="001601C8">
        <w:t>A</w:t>
      </w:r>
      <w:r>
        <w:t xml:space="preserve">ccessed 20th November 2022) </w:t>
      </w:r>
    </w:p>
    <w:p w14:paraId="7893AA58" w14:textId="53FAED4D" w:rsidR="00FD7827" w:rsidRDefault="00FD7827" w:rsidP="00CE0B5F"/>
    <w:p w14:paraId="554D9D20" w14:textId="77777777" w:rsidR="00FD7827" w:rsidRPr="00FD7827" w:rsidRDefault="00FD7827" w:rsidP="00FD7827">
      <w:r w:rsidRPr="00FD7827">
        <w:t xml:space="preserve">Ocean, M. </w:t>
      </w:r>
      <w:r w:rsidRPr="00FD7827">
        <w:rPr>
          <w:i/>
          <w:iCs/>
        </w:rPr>
        <w:t xml:space="preserve">et al. </w:t>
      </w:r>
      <w:r w:rsidRPr="00FD7827">
        <w:t>(2021) ‘An Inclusive Research Method for the Open Door College: Valuing the Perceptions of the College Community’, </w:t>
      </w:r>
      <w:r w:rsidRPr="00FD7827">
        <w:rPr>
          <w:i/>
          <w:iCs/>
        </w:rPr>
        <w:t>Community College Journal of Research and Practice</w:t>
      </w:r>
      <w:r w:rsidRPr="00FD7827">
        <w:t>, </w:t>
      </w:r>
      <w:r w:rsidRPr="00FD7827">
        <w:rPr>
          <w:i/>
          <w:iCs/>
        </w:rPr>
        <w:t>45</w:t>
      </w:r>
      <w:r w:rsidRPr="00FD7827">
        <w:t>(8), pp.575-589.</w:t>
      </w:r>
    </w:p>
    <w:p w14:paraId="5C6E7C36" w14:textId="77777777" w:rsidR="00FD7827" w:rsidRPr="00CE0B5F" w:rsidRDefault="00FD7827" w:rsidP="00CE0B5F"/>
    <w:p w14:paraId="7E540DB8" w14:textId="30ED0A9D" w:rsidR="001601C8" w:rsidRDefault="001601C8">
      <w:r>
        <w:t xml:space="preserve">Pacey (2021) </w:t>
      </w:r>
      <w:r w:rsidRPr="00310417">
        <w:rPr>
          <w:i/>
          <w:iCs/>
        </w:rPr>
        <w:t>An inclusive practice.</w:t>
      </w:r>
      <w:r>
        <w:t xml:space="preserve"> Available at: </w:t>
      </w:r>
      <w:hyperlink r:id="rId22" w:history="1">
        <w:r w:rsidRPr="008C2EC7">
          <w:rPr>
            <w:rStyle w:val="Hyperlink"/>
          </w:rPr>
          <w:t>https://www.pacey.org.uk/parents/the-best-care-for-your-child/an-inclusive-practice/</w:t>
        </w:r>
      </w:hyperlink>
      <w:r>
        <w:t xml:space="preserve"> (Accessed 20</w:t>
      </w:r>
      <w:r w:rsidRPr="001601C8">
        <w:rPr>
          <w:vertAlign w:val="superscript"/>
        </w:rPr>
        <w:t>th</w:t>
      </w:r>
      <w:r>
        <w:t xml:space="preserve"> November 2022) </w:t>
      </w:r>
    </w:p>
    <w:p w14:paraId="10BCEE92" w14:textId="3B192018" w:rsidR="00334A7A" w:rsidRDefault="00334A7A"/>
    <w:p w14:paraId="4DF11661" w14:textId="1277B66A" w:rsidR="00334A7A" w:rsidRDefault="00334A7A">
      <w:r>
        <w:t xml:space="preserve">Pacey (2023) An inclusive practice. Available at: </w:t>
      </w:r>
      <w:hyperlink r:id="rId23" w:history="1">
        <w:r w:rsidRPr="003C025B">
          <w:rPr>
            <w:rStyle w:val="Hyperlink"/>
          </w:rPr>
          <w:t>https://www.pacey.org.uk/parents/the-best-care-for-your-child/an-inclusive-practice/</w:t>
        </w:r>
      </w:hyperlink>
      <w:r>
        <w:t xml:space="preserve"> (Accessed 20</w:t>
      </w:r>
      <w:r w:rsidRPr="00334A7A">
        <w:rPr>
          <w:vertAlign w:val="superscript"/>
        </w:rPr>
        <w:t>th</w:t>
      </w:r>
      <w:r>
        <w:t xml:space="preserve"> January 2023) </w:t>
      </w:r>
    </w:p>
    <w:p w14:paraId="159DC119" w14:textId="6005A596" w:rsidR="000A67E3" w:rsidRDefault="000A67E3"/>
    <w:p w14:paraId="5432AC87" w14:textId="5D00CFD1" w:rsidR="000A67E3" w:rsidRPr="000A67E3" w:rsidRDefault="000A67E3" w:rsidP="000A67E3">
      <w:r w:rsidRPr="000A67E3">
        <w:t xml:space="preserve">Pollack Porter, K.M., </w:t>
      </w:r>
      <w:proofErr w:type="spellStart"/>
      <w:r w:rsidRPr="000A67E3">
        <w:t>Rutkow</w:t>
      </w:r>
      <w:proofErr w:type="spellEnd"/>
      <w:r w:rsidRPr="000A67E3">
        <w:t xml:space="preserve">, L. and McGinty, E.E. (2018) ‘The importance of policy change for addressing public health problems’, </w:t>
      </w:r>
      <w:r w:rsidRPr="000A67E3">
        <w:rPr>
          <w:i/>
          <w:iCs/>
        </w:rPr>
        <w:t>Public Health Reports</w:t>
      </w:r>
      <w:r w:rsidRPr="000A67E3">
        <w:t xml:space="preserve">, 133, pp.9S-14S URL: </w:t>
      </w:r>
      <w:hyperlink r:id="rId24" w:history="1">
        <w:r w:rsidRPr="000A67E3">
          <w:rPr>
            <w:rStyle w:val="Hyperlink"/>
          </w:rPr>
          <w:t>https://journals.sagepub.com/doi/pdf/10.1177/0033354918788880</w:t>
        </w:r>
      </w:hyperlink>
      <w:r w:rsidRPr="000A67E3">
        <w:t xml:space="preserve"> (Accessed: 1</w:t>
      </w:r>
      <w:r>
        <w:t>8th</w:t>
      </w:r>
      <w:r w:rsidRPr="000A67E3">
        <w:t xml:space="preserve"> </w:t>
      </w:r>
      <w:r>
        <w:t>February</w:t>
      </w:r>
      <w:r w:rsidRPr="000A67E3">
        <w:t xml:space="preserve"> 202</w:t>
      </w:r>
      <w:r>
        <w:t>3</w:t>
      </w:r>
      <w:r w:rsidRPr="000A67E3">
        <w:t>).</w:t>
      </w:r>
    </w:p>
    <w:p w14:paraId="53AE4C99" w14:textId="77777777" w:rsidR="000A67E3" w:rsidRDefault="000A67E3"/>
    <w:p w14:paraId="6C9129C5" w14:textId="67EF6B26" w:rsidR="001E4470" w:rsidRDefault="001E4470">
      <w:r>
        <w:t>Rodd, J</w:t>
      </w:r>
      <w:r w:rsidR="00CC6CA7">
        <w:t>.</w:t>
      </w:r>
      <w:r>
        <w:t xml:space="preserve"> (2013) Leadership in early childhood: A pathway to professionalism. Pp 35-36 Maidenhead. </w:t>
      </w:r>
      <w:proofErr w:type="spellStart"/>
      <w:r>
        <w:t>Ou</w:t>
      </w:r>
      <w:proofErr w:type="spellEnd"/>
      <w:r>
        <w:t xml:space="preserve"> Press.</w:t>
      </w:r>
    </w:p>
    <w:p w14:paraId="74623CD7" w14:textId="77C4EF53" w:rsidR="00CC6CA7" w:rsidRDefault="00CC6CA7"/>
    <w:p w14:paraId="78E2299F" w14:textId="7A3A35EF" w:rsidR="00CC6CA7" w:rsidRDefault="00CC6CA7" w:rsidP="00CC6CA7">
      <w:r w:rsidRPr="00CC6CA7">
        <w:t>Ryan, J. (2014) ‘Promoting inclusive leadership in diverse schools’, </w:t>
      </w:r>
      <w:proofErr w:type="gramStart"/>
      <w:r w:rsidRPr="00CC6CA7">
        <w:rPr>
          <w:i/>
          <w:iCs/>
        </w:rPr>
        <w:t>International</w:t>
      </w:r>
      <w:proofErr w:type="gramEnd"/>
      <w:r w:rsidRPr="00CC6CA7">
        <w:rPr>
          <w:i/>
          <w:iCs/>
        </w:rPr>
        <w:t xml:space="preserve"> handbook of educational leadership and social (in) justice, </w:t>
      </w:r>
      <w:r w:rsidRPr="00CC6CA7">
        <w:t>pp. 359-380.</w:t>
      </w:r>
    </w:p>
    <w:p w14:paraId="2633FB1A" w14:textId="3334CFDD" w:rsidR="00237015" w:rsidRDefault="00237015" w:rsidP="00CC6CA7"/>
    <w:p w14:paraId="341261C3" w14:textId="77777777" w:rsidR="00237015" w:rsidRPr="00237015" w:rsidRDefault="00237015" w:rsidP="00237015">
      <w:r w:rsidRPr="00237015">
        <w:t>Scanlan, M. and Johnson, L. (2020) ‘Inclusive leadership on the social frontiers: Family and community engagement’, </w:t>
      </w:r>
      <w:r w:rsidRPr="00237015">
        <w:rPr>
          <w:i/>
          <w:iCs/>
        </w:rPr>
        <w:t>Leadership for increasingly diverse schools</w:t>
      </w:r>
      <w:r w:rsidRPr="00237015">
        <w:t>, pp. 227-258.</w:t>
      </w:r>
    </w:p>
    <w:p w14:paraId="0C172CB3" w14:textId="77777777" w:rsidR="00237015" w:rsidRDefault="00237015" w:rsidP="00CC6CA7"/>
    <w:p w14:paraId="18070C73" w14:textId="61754D59" w:rsidR="00B872C4" w:rsidRDefault="00B872C4" w:rsidP="00CC6CA7"/>
    <w:p w14:paraId="53EC7A28" w14:textId="77D994D5" w:rsidR="00B872C4" w:rsidRPr="00FD0C2B" w:rsidRDefault="00B872C4" w:rsidP="00B872C4">
      <w:r w:rsidRPr="00B872C4">
        <w:lastRenderedPageBreak/>
        <w:t xml:space="preserve">Sullivan, J. (2009) </w:t>
      </w:r>
      <w:r w:rsidRPr="00B872C4">
        <w:rPr>
          <w:i/>
          <w:iCs/>
        </w:rPr>
        <w:t>Successful leadership in the early years.</w:t>
      </w:r>
      <w:r w:rsidRPr="00B872C4">
        <w:t xml:space="preserve"> Available: </w:t>
      </w:r>
      <w:hyperlink r:id="rId25" w:history="1">
        <w:r w:rsidRPr="00B872C4">
          <w:rPr>
            <w:rStyle w:val="Hyperlink"/>
          </w:rPr>
          <w:t>https://www.google.co.uk/books/edition/Successful_Leadership_in_the_Early_Years/m60yEAAAQBAJ</w:t>
        </w:r>
      </w:hyperlink>
      <w:r w:rsidRPr="00B872C4">
        <w:t xml:space="preserve"> </w:t>
      </w:r>
      <w:r w:rsidRPr="00B872C4">
        <w:rPr>
          <w:u w:val="single"/>
        </w:rPr>
        <w:t xml:space="preserve"> </w:t>
      </w:r>
      <w:r w:rsidRPr="00B872C4">
        <w:t>(Accessed: 19</w:t>
      </w:r>
      <w:r w:rsidRPr="00B872C4">
        <w:rPr>
          <w:vertAlign w:val="superscript"/>
        </w:rPr>
        <w:t>th</w:t>
      </w:r>
      <w:r w:rsidRPr="00B872C4">
        <w:t xml:space="preserve"> </w:t>
      </w:r>
      <w:r w:rsidR="00FD0C2B">
        <w:t xml:space="preserve">February </w:t>
      </w:r>
      <w:r w:rsidRPr="00B872C4">
        <w:t>202</w:t>
      </w:r>
      <w:r w:rsidR="00FD0C2B">
        <w:t>3</w:t>
      </w:r>
      <w:r w:rsidRPr="00B872C4">
        <w:t>).</w:t>
      </w:r>
    </w:p>
    <w:p w14:paraId="48D1B8F8" w14:textId="30B1DDA8" w:rsidR="00FD0C2B" w:rsidRDefault="00FD0C2B" w:rsidP="00B872C4">
      <w:pPr>
        <w:rPr>
          <w:u w:val="single"/>
        </w:rPr>
      </w:pPr>
    </w:p>
    <w:p w14:paraId="32914E86" w14:textId="0F7DE5A0" w:rsidR="00FD0C2B" w:rsidRPr="00B872C4" w:rsidRDefault="00FD0C2B" w:rsidP="00B872C4">
      <w:proofErr w:type="spellStart"/>
      <w:r w:rsidRPr="00FD0C2B">
        <w:t>Theoharis</w:t>
      </w:r>
      <w:proofErr w:type="spellEnd"/>
      <w:r w:rsidRPr="00FD0C2B">
        <w:t xml:space="preserve">, G. </w:t>
      </w:r>
      <w:proofErr w:type="spellStart"/>
      <w:r>
        <w:t>Causon</w:t>
      </w:r>
      <w:proofErr w:type="spellEnd"/>
      <w:r>
        <w:t>, J. Woodfield, C. Scribner, S. (2020) Leadership for increasingly diverse schools. pp.17-56 DOI:</w:t>
      </w:r>
      <w:r w:rsidRPr="00FD0C2B">
        <w:t>10.4324/9780429356261-2</w:t>
      </w:r>
    </w:p>
    <w:p w14:paraId="6C254AA9" w14:textId="77777777" w:rsidR="00B872C4" w:rsidRPr="00CC6CA7" w:rsidRDefault="00B872C4" w:rsidP="00CC6CA7"/>
    <w:p w14:paraId="392A2EB7" w14:textId="715E5E46" w:rsidR="009720ED" w:rsidRDefault="009720ED">
      <w:proofErr w:type="spellStart"/>
      <w:r>
        <w:t>Unicef</w:t>
      </w:r>
      <w:proofErr w:type="spellEnd"/>
      <w:r>
        <w:t xml:space="preserve"> (2022) </w:t>
      </w:r>
      <w:r w:rsidRPr="009720ED">
        <w:rPr>
          <w:i/>
          <w:iCs/>
        </w:rPr>
        <w:t xml:space="preserve">How we protect </w:t>
      </w:r>
      <w:proofErr w:type="spellStart"/>
      <w:r w:rsidRPr="009720ED">
        <w:rPr>
          <w:i/>
          <w:iCs/>
        </w:rPr>
        <w:t>childrens</w:t>
      </w:r>
      <w:proofErr w:type="spellEnd"/>
      <w:r w:rsidRPr="009720ED">
        <w:rPr>
          <w:i/>
          <w:iCs/>
        </w:rPr>
        <w:t xml:space="preserve"> rights.</w:t>
      </w:r>
      <w:r>
        <w:t xml:space="preserve"> Available at: </w:t>
      </w:r>
      <w:hyperlink r:id="rId26" w:history="1">
        <w:r w:rsidRPr="007E7D33">
          <w:rPr>
            <w:rStyle w:val="Hyperlink"/>
          </w:rPr>
          <w:t>https://www.unicef.org.uk/what-we-do/un-convention-child-rights/</w:t>
        </w:r>
      </w:hyperlink>
      <w:r>
        <w:t xml:space="preserve"> </w:t>
      </w:r>
      <w:proofErr w:type="spellStart"/>
      <w:r>
        <w:t>Aaccessed</w:t>
      </w:r>
      <w:proofErr w:type="spellEnd"/>
      <w:r>
        <w:t xml:space="preserve"> 11</w:t>
      </w:r>
      <w:r w:rsidRPr="009720ED">
        <w:rPr>
          <w:vertAlign w:val="superscript"/>
        </w:rPr>
        <w:t>th</w:t>
      </w:r>
      <w:r>
        <w:t xml:space="preserve"> </w:t>
      </w:r>
      <w:r w:rsidR="00A16915">
        <w:t>February</w:t>
      </w:r>
      <w:r>
        <w:t xml:space="preserve"> 2023)</w:t>
      </w:r>
      <w:r w:rsidR="00A16915">
        <w:t>.</w:t>
      </w:r>
    </w:p>
    <w:p w14:paraId="66590A66" w14:textId="00F0CBF1" w:rsidR="00A16915" w:rsidRDefault="00A16915"/>
    <w:p w14:paraId="7E7F1AA1" w14:textId="77777777" w:rsidR="00A16915" w:rsidRPr="00A16915" w:rsidRDefault="00A16915" w:rsidP="00A16915"/>
    <w:p w14:paraId="6D2D94C9" w14:textId="74163CA7" w:rsidR="00A16915" w:rsidRPr="00A16915" w:rsidRDefault="00A16915" w:rsidP="00A16915">
      <w:r w:rsidRPr="00A16915">
        <w:t xml:space="preserve">Welsh Government (2021) Introduction to Curriculum for Wales guidance. Available at: </w:t>
      </w:r>
      <w:hyperlink r:id="rId27" w:history="1">
        <w:r w:rsidRPr="00A16915">
          <w:rPr>
            <w:rStyle w:val="Hyperlink"/>
          </w:rPr>
          <w:t>https://hwb.gov.wales/curriculum-for-wales/introduction</w:t>
        </w:r>
      </w:hyperlink>
      <w:r w:rsidRPr="00A16915">
        <w:t xml:space="preserve"> (Accessed: 1</w:t>
      </w:r>
      <w:r>
        <w:t>1th</w:t>
      </w:r>
      <w:r w:rsidRPr="00A16915">
        <w:t xml:space="preserve"> </w:t>
      </w:r>
      <w:r>
        <w:t>February</w:t>
      </w:r>
      <w:r w:rsidRPr="00A16915">
        <w:t xml:space="preserve"> 202</w:t>
      </w:r>
      <w:r>
        <w:t>3</w:t>
      </w:r>
      <w:r w:rsidRPr="00A16915">
        <w:t>).</w:t>
      </w:r>
    </w:p>
    <w:p w14:paraId="30CC8AB5" w14:textId="77777777" w:rsidR="00A16915" w:rsidRDefault="00A16915"/>
    <w:p w14:paraId="6612B616" w14:textId="76E04AA6" w:rsidR="00C81B9E" w:rsidRDefault="00C81B9E"/>
    <w:p w14:paraId="159CA849" w14:textId="22C3FCCF" w:rsidR="00C81B9E" w:rsidRDefault="00C81B9E">
      <w:r>
        <w:t xml:space="preserve">Winkler (2009) </w:t>
      </w:r>
      <w:r w:rsidRPr="00310417">
        <w:rPr>
          <w:i/>
          <w:iCs/>
        </w:rPr>
        <w:t>Children are not colorblind: How young children learn race.</w:t>
      </w:r>
      <w:r>
        <w:t xml:space="preserve"> Available at:  </w:t>
      </w:r>
      <w:hyperlink r:id="rId28" w:history="1">
        <w:r w:rsidRPr="008C2EC7">
          <w:rPr>
            <w:rStyle w:val="Hyperlink"/>
          </w:rPr>
          <w:t>https://moodle.uwtsd.ac.uk/course/view.php?id=9766</w:t>
        </w:r>
      </w:hyperlink>
      <w:r>
        <w:t xml:space="preserve"> (</w:t>
      </w:r>
      <w:r w:rsidR="00310417">
        <w:t>A</w:t>
      </w:r>
      <w:r>
        <w:t>ccessed 22</w:t>
      </w:r>
      <w:r w:rsidRPr="00C81B9E">
        <w:rPr>
          <w:vertAlign w:val="superscript"/>
        </w:rPr>
        <w:t>nd</w:t>
      </w:r>
      <w:r>
        <w:t xml:space="preserve"> November 2022) </w:t>
      </w:r>
    </w:p>
    <w:sectPr w:rsidR="00C81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E0B5F"/>
    <w:rsid w:val="00002C10"/>
    <w:rsid w:val="000755C1"/>
    <w:rsid w:val="000A042E"/>
    <w:rsid w:val="000A4356"/>
    <w:rsid w:val="000A67E3"/>
    <w:rsid w:val="000C0F99"/>
    <w:rsid w:val="000C1878"/>
    <w:rsid w:val="001601C8"/>
    <w:rsid w:val="00176324"/>
    <w:rsid w:val="001E4470"/>
    <w:rsid w:val="001F2625"/>
    <w:rsid w:val="00210825"/>
    <w:rsid w:val="00237015"/>
    <w:rsid w:val="00262E36"/>
    <w:rsid w:val="0029285E"/>
    <w:rsid w:val="002A1C06"/>
    <w:rsid w:val="002F37FE"/>
    <w:rsid w:val="00310417"/>
    <w:rsid w:val="00334A7A"/>
    <w:rsid w:val="00350154"/>
    <w:rsid w:val="003548FE"/>
    <w:rsid w:val="0035725E"/>
    <w:rsid w:val="004C55E0"/>
    <w:rsid w:val="004C5E08"/>
    <w:rsid w:val="004F6AA1"/>
    <w:rsid w:val="0050663B"/>
    <w:rsid w:val="00535E31"/>
    <w:rsid w:val="00543BD3"/>
    <w:rsid w:val="005A4D5B"/>
    <w:rsid w:val="005E0915"/>
    <w:rsid w:val="005F4371"/>
    <w:rsid w:val="006604F0"/>
    <w:rsid w:val="006749A3"/>
    <w:rsid w:val="00677CF2"/>
    <w:rsid w:val="006B12A9"/>
    <w:rsid w:val="006B4C63"/>
    <w:rsid w:val="006F73A7"/>
    <w:rsid w:val="00720ABD"/>
    <w:rsid w:val="00722751"/>
    <w:rsid w:val="007276E2"/>
    <w:rsid w:val="0073403C"/>
    <w:rsid w:val="0077636A"/>
    <w:rsid w:val="007C4CA1"/>
    <w:rsid w:val="007D1FDD"/>
    <w:rsid w:val="008052C5"/>
    <w:rsid w:val="008B7ED4"/>
    <w:rsid w:val="009720ED"/>
    <w:rsid w:val="009A7DDA"/>
    <w:rsid w:val="00A05DE8"/>
    <w:rsid w:val="00A16915"/>
    <w:rsid w:val="00A24677"/>
    <w:rsid w:val="00A66D06"/>
    <w:rsid w:val="00A6795B"/>
    <w:rsid w:val="00AE3FE3"/>
    <w:rsid w:val="00B872C4"/>
    <w:rsid w:val="00C55CEC"/>
    <w:rsid w:val="00C81B9E"/>
    <w:rsid w:val="00CC6CA7"/>
    <w:rsid w:val="00CE0B5F"/>
    <w:rsid w:val="00D01A60"/>
    <w:rsid w:val="00E75F21"/>
    <w:rsid w:val="00EC2C01"/>
    <w:rsid w:val="00ED5DE3"/>
    <w:rsid w:val="00EE61B5"/>
    <w:rsid w:val="00FD0C2B"/>
    <w:rsid w:val="00FD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7E4170"/>
  <w15:docId w15:val="{938710AF-21AF-6B43-A732-ED5D2ADBD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0B5F"/>
    <w:rPr>
      <w:color w:val="0563C1" w:themeColor="hyperlink"/>
      <w:u w:val="single"/>
    </w:rPr>
  </w:style>
  <w:style w:type="character" w:styleId="UnresolvedMention">
    <w:name w:val="Unresolved Mention"/>
    <w:basedOn w:val="DefaultParagraphFont"/>
    <w:uiPriority w:val="99"/>
    <w:semiHidden/>
    <w:unhideWhenUsed/>
    <w:rsid w:val="00CE0B5F"/>
    <w:rPr>
      <w:color w:val="605E5C"/>
      <w:shd w:val="clear" w:color="auto" w:fill="E1DFDD"/>
    </w:rPr>
  </w:style>
  <w:style w:type="character" w:styleId="FollowedHyperlink">
    <w:name w:val="FollowedHyperlink"/>
    <w:basedOn w:val="DefaultParagraphFont"/>
    <w:uiPriority w:val="99"/>
    <w:semiHidden/>
    <w:unhideWhenUsed/>
    <w:rsid w:val="00CE0B5F"/>
    <w:rPr>
      <w:color w:val="954F72" w:themeColor="followedHyperlink"/>
      <w:u w:val="single"/>
    </w:rPr>
  </w:style>
  <w:style w:type="character" w:customStyle="1" w:styleId="apple-converted-space">
    <w:name w:val="apple-converted-space"/>
    <w:basedOn w:val="DefaultParagraphFont"/>
    <w:rsid w:val="006F73A7"/>
  </w:style>
  <w:style w:type="character" w:styleId="Emphasis">
    <w:name w:val="Emphasis"/>
    <w:basedOn w:val="DefaultParagraphFont"/>
    <w:uiPriority w:val="20"/>
    <w:qFormat/>
    <w:rsid w:val="006F73A7"/>
    <w:rPr>
      <w:i/>
      <w:iCs/>
    </w:rPr>
  </w:style>
  <w:style w:type="paragraph" w:styleId="NormalWeb">
    <w:name w:val="Normal (Web)"/>
    <w:basedOn w:val="Normal"/>
    <w:uiPriority w:val="99"/>
    <w:semiHidden/>
    <w:unhideWhenUsed/>
    <w:rsid w:val="00C81B9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1301">
      <w:bodyDiv w:val="1"/>
      <w:marLeft w:val="0"/>
      <w:marRight w:val="0"/>
      <w:marTop w:val="0"/>
      <w:marBottom w:val="0"/>
      <w:divBdr>
        <w:top w:val="none" w:sz="0" w:space="0" w:color="auto"/>
        <w:left w:val="none" w:sz="0" w:space="0" w:color="auto"/>
        <w:bottom w:val="none" w:sz="0" w:space="0" w:color="auto"/>
        <w:right w:val="none" w:sz="0" w:space="0" w:color="auto"/>
      </w:divBdr>
    </w:div>
    <w:div w:id="904536916">
      <w:bodyDiv w:val="1"/>
      <w:marLeft w:val="0"/>
      <w:marRight w:val="0"/>
      <w:marTop w:val="0"/>
      <w:marBottom w:val="0"/>
      <w:divBdr>
        <w:top w:val="none" w:sz="0" w:space="0" w:color="auto"/>
        <w:left w:val="none" w:sz="0" w:space="0" w:color="auto"/>
        <w:bottom w:val="none" w:sz="0" w:space="0" w:color="auto"/>
        <w:right w:val="none" w:sz="0" w:space="0" w:color="auto"/>
      </w:divBdr>
      <w:divsChild>
        <w:div w:id="2081756850">
          <w:marLeft w:val="0"/>
          <w:marRight w:val="0"/>
          <w:marTop w:val="0"/>
          <w:marBottom w:val="0"/>
          <w:divBdr>
            <w:top w:val="none" w:sz="0" w:space="0" w:color="auto"/>
            <w:left w:val="none" w:sz="0" w:space="0" w:color="auto"/>
            <w:bottom w:val="none" w:sz="0" w:space="0" w:color="auto"/>
            <w:right w:val="none" w:sz="0" w:space="0" w:color="auto"/>
          </w:divBdr>
          <w:divsChild>
            <w:div w:id="1159926698">
              <w:marLeft w:val="0"/>
              <w:marRight w:val="0"/>
              <w:marTop w:val="0"/>
              <w:marBottom w:val="0"/>
              <w:divBdr>
                <w:top w:val="none" w:sz="0" w:space="0" w:color="auto"/>
                <w:left w:val="none" w:sz="0" w:space="0" w:color="auto"/>
                <w:bottom w:val="none" w:sz="0" w:space="0" w:color="auto"/>
                <w:right w:val="none" w:sz="0" w:space="0" w:color="auto"/>
              </w:divBdr>
              <w:divsChild>
                <w:div w:id="36683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259246">
      <w:bodyDiv w:val="1"/>
      <w:marLeft w:val="0"/>
      <w:marRight w:val="0"/>
      <w:marTop w:val="0"/>
      <w:marBottom w:val="0"/>
      <w:divBdr>
        <w:top w:val="none" w:sz="0" w:space="0" w:color="auto"/>
        <w:left w:val="none" w:sz="0" w:space="0" w:color="auto"/>
        <w:bottom w:val="none" w:sz="0" w:space="0" w:color="auto"/>
        <w:right w:val="none" w:sz="0" w:space="0" w:color="auto"/>
      </w:divBdr>
      <w:divsChild>
        <w:div w:id="1396466598">
          <w:marLeft w:val="0"/>
          <w:marRight w:val="0"/>
          <w:marTop w:val="0"/>
          <w:marBottom w:val="0"/>
          <w:divBdr>
            <w:top w:val="none" w:sz="0" w:space="0" w:color="auto"/>
            <w:left w:val="none" w:sz="0" w:space="0" w:color="auto"/>
            <w:bottom w:val="none" w:sz="0" w:space="0" w:color="auto"/>
            <w:right w:val="none" w:sz="0" w:space="0" w:color="auto"/>
          </w:divBdr>
          <w:divsChild>
            <w:div w:id="1622220397">
              <w:marLeft w:val="0"/>
              <w:marRight w:val="0"/>
              <w:marTop w:val="0"/>
              <w:marBottom w:val="0"/>
              <w:divBdr>
                <w:top w:val="none" w:sz="0" w:space="0" w:color="auto"/>
                <w:left w:val="none" w:sz="0" w:space="0" w:color="auto"/>
                <w:bottom w:val="none" w:sz="0" w:space="0" w:color="auto"/>
                <w:right w:val="none" w:sz="0" w:space="0" w:color="auto"/>
              </w:divBdr>
              <w:divsChild>
                <w:div w:id="27637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br.org/2019/03/why-inclusive-leaders-are-good-for-organizations-and-how-to-become-one" TargetMode="External"/><Relationship Id="rId13" Type="http://schemas.openxmlformats.org/officeDocument/2006/relationships/hyperlink" Target="https://onlinelibrary-wiley-com.ezproxy.uwtsd.ac.uk/doi/epub/10.1002/9781118764282" TargetMode="External"/><Relationship Id="rId18" Type="http://schemas.openxmlformats.org/officeDocument/2006/relationships/hyperlink" Target="https://doi.org/10.1080/02650533.2020.1834371" TargetMode="External"/><Relationship Id="rId26" Type="http://schemas.openxmlformats.org/officeDocument/2006/relationships/hyperlink" Target="https://www.unicef.org.uk/what-we-do/un-convention-child-rights/" TargetMode="External"/><Relationship Id="rId3" Type="http://schemas.openxmlformats.org/officeDocument/2006/relationships/webSettings" Target="webSettings.xml"/><Relationship Id="rId21" Type="http://schemas.openxmlformats.org/officeDocument/2006/relationships/hyperlink" Target="https://www.teachearlyyears.com/a-unique-child/view/inclusion-in-early-years-settings" TargetMode="External"/><Relationship Id="rId7" Type="http://schemas.openxmlformats.org/officeDocument/2006/relationships/hyperlink" Target="https://psycnet.apa.org/doi/10.1002/9781118764282.ch10" TargetMode="External"/><Relationship Id="rId12" Type="http://schemas.openxmlformats.org/officeDocument/2006/relationships/hyperlink" Target="https://senedd.wales/media/ysegqg0q/early-childhood-education-web-english.pdf" TargetMode="External"/><Relationship Id="rId17" Type="http://schemas.openxmlformats.org/officeDocument/2006/relationships/hyperlink" Target="https://journalofleadershiped.org/wp-content/uploads/2022/01/21_1_fagan.pdf" TargetMode="External"/><Relationship Id="rId25" Type="http://schemas.openxmlformats.org/officeDocument/2006/relationships/hyperlink" Target="https://www.google.co.uk/books/edition/Successful_Leadership_in_the_Early_Years/m60yEAAAQBAJ" TargetMode="External"/><Relationship Id="rId2" Type="http://schemas.openxmlformats.org/officeDocument/2006/relationships/settings" Target="settings.xml"/><Relationship Id="rId16" Type="http://schemas.openxmlformats.org/officeDocument/2006/relationships/hyperlink" Target="https://cpdonline.co.uk/knowledge-base/safeguarding/inclusive-practice/" TargetMode="External"/><Relationship Id="rId20" Type="http://schemas.openxmlformats.org/officeDocument/2006/relationships/hyperlink" Target="https://www.educationsupport.org.uk/resources/for-individuals/articles/better-together-building-positive-relationships-between-parents-and-teachers/"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nclusiveleadership.eu/il_theoreticalframework_en.pdf" TargetMode="External"/><Relationship Id="rId11" Type="http://schemas.openxmlformats.org/officeDocument/2006/relationships/hyperlink" Target="https://doi.org/10.1080/1350293X.2013.788314" TargetMode="External"/><Relationship Id="rId24" Type="http://schemas.openxmlformats.org/officeDocument/2006/relationships/hyperlink" Target="https://journals.sagepub.com/doi/pdf/10.1177/0033354918788880" TargetMode="External"/><Relationship Id="rId5" Type="http://schemas.openxmlformats.org/officeDocument/2006/relationships/hyperlink" Target="https://blog.stewartleadership.com/nine-attributes-of-an-inclusive-leader" TargetMode="External"/><Relationship Id="rId15" Type="http://schemas.openxmlformats.org/officeDocument/2006/relationships/hyperlink" Target="https://moodle.uwtsd.ac.uk/course/view.php?id=9766" TargetMode="External"/><Relationship Id="rId23" Type="http://schemas.openxmlformats.org/officeDocument/2006/relationships/hyperlink" Target="https://www.pacey.org.uk/parents/the-best-care-for-your-child/an-inclusive-practice/" TargetMode="External"/><Relationship Id="rId28" Type="http://schemas.openxmlformats.org/officeDocument/2006/relationships/hyperlink" Target="https://moodle.uwtsd.ac.uk/course/view.php?id=9766" TargetMode="External"/><Relationship Id="rId10" Type="http://schemas.openxmlformats.org/officeDocument/2006/relationships/hyperlink" Target="https://ceinternational1892.org/article/an-experts-insight-dr-fawzia-reza-on-diversity-and-inclusion-in-early-education/" TargetMode="External"/><Relationship Id="rId19" Type="http://schemas.openxmlformats.org/officeDocument/2006/relationships/hyperlink" Target="https://moodle.uwtsd.ac.uk/course/view.php?id=9766" TargetMode="External"/><Relationship Id="rId4" Type="http://schemas.openxmlformats.org/officeDocument/2006/relationships/hyperlink" Target="https://www.tandfonline.com/doi/full/10.1080/13603124.2022.2052761" TargetMode="External"/><Relationship Id="rId9" Type="http://schemas.openxmlformats.org/officeDocument/2006/relationships/hyperlink" Target="https://www.citizensadvice.org.uk/family/education/disability-discrimination-in-schools/" TargetMode="External"/><Relationship Id="rId14" Type="http://schemas.openxmlformats.org/officeDocument/2006/relationships/hyperlink" Target="https://moodle.uwtsd.ac.uk/course/view.php?id=9766" TargetMode="External"/><Relationship Id="rId22" Type="http://schemas.openxmlformats.org/officeDocument/2006/relationships/hyperlink" Target="https://www.pacey.org.uk/parents/the-best-care-for-your-child/an-inclusive-practice/" TargetMode="External"/><Relationship Id="rId27" Type="http://schemas.openxmlformats.org/officeDocument/2006/relationships/hyperlink" Target="https://hwb.gov.wales/curriculum-for-wales/introduc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4462</Words>
  <Characters>25440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 Pattmore (2014414)</dc:creator>
  <cp:keywords/>
  <dc:description/>
  <cp:lastModifiedBy>Shena Pattmore (2014414)</cp:lastModifiedBy>
  <cp:revision>2</cp:revision>
  <dcterms:created xsi:type="dcterms:W3CDTF">2023-02-24T23:39:00Z</dcterms:created>
  <dcterms:modified xsi:type="dcterms:W3CDTF">2023-02-24T23:39:00Z</dcterms:modified>
</cp:coreProperties>
</file>