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page" w:tblpY="391"/>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EF363A" w:rsidRPr="00CB597B" w:rsidTr="00EF363A">
        <w:trPr>
          <w:trHeight w:val="56"/>
        </w:trPr>
        <w:tc>
          <w:tcPr>
            <w:tcW w:w="9835" w:type="dxa"/>
            <w:shd w:val="clear" w:color="auto" w:fill="D9D9D9"/>
          </w:tcPr>
          <w:p w:rsidR="00EF363A" w:rsidRPr="00CB597B" w:rsidRDefault="00EF363A" w:rsidP="00EF363A">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rsidR="00EF363A" w:rsidRPr="00CB597B" w:rsidRDefault="00EF363A" w:rsidP="00EF363A">
      <w:pPr>
        <w:jc w:val="both"/>
        <w:rPr>
          <w:rFonts w:ascii="Calibri" w:hAnsi="Calibri"/>
          <w:sz w:val="20"/>
          <w:szCs w:val="20"/>
        </w:rPr>
      </w:pPr>
    </w:p>
    <w:p w:rsidR="00EF363A" w:rsidRDefault="00EF363A" w:rsidP="00EF363A">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rsidR="00EF363A" w:rsidRDefault="00EF363A" w:rsidP="00EF363A">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2"/>
        <w:gridCol w:w="979"/>
        <w:gridCol w:w="857"/>
        <w:gridCol w:w="979"/>
        <w:gridCol w:w="979"/>
        <w:gridCol w:w="1100"/>
        <w:gridCol w:w="1098"/>
        <w:gridCol w:w="1105"/>
      </w:tblGrid>
      <w:tr w:rsidR="00EF363A" w:rsidRPr="00CB597B" w:rsidTr="00F35784">
        <w:tc>
          <w:tcPr>
            <w:tcW w:w="1026" w:type="pct"/>
            <w:vMerge w:val="restart"/>
            <w:shd w:val="clear" w:color="auto" w:fill="BFBFBF"/>
            <w:vAlign w:val="center"/>
          </w:tcPr>
          <w:p w:rsidR="00EF363A" w:rsidRPr="00CB597B" w:rsidRDefault="00EF363A" w:rsidP="00F35784">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rsidR="00EF363A" w:rsidRPr="00CB597B" w:rsidRDefault="00EF363A" w:rsidP="00F35784">
            <w:pPr>
              <w:rPr>
                <w:rFonts w:ascii="Calibri" w:hAnsi="Calibri"/>
                <w:b/>
                <w:szCs w:val="20"/>
              </w:rPr>
            </w:pPr>
            <w:r w:rsidRPr="008E35C0">
              <w:rPr>
                <w:rFonts w:ascii="Calibri" w:hAnsi="Calibri"/>
                <w:b/>
                <w:szCs w:val="20"/>
                <w:lang w:val="cy-GB"/>
              </w:rPr>
              <w:t xml:space="preserve">Lefel y Cyrhaeddiad </w:t>
            </w:r>
          </w:p>
        </w:tc>
      </w:tr>
      <w:tr w:rsidR="00EF363A" w:rsidRPr="00CB597B" w:rsidTr="00F35784">
        <w:trPr>
          <w:trHeight w:val="548"/>
        </w:trPr>
        <w:tc>
          <w:tcPr>
            <w:tcW w:w="1026" w:type="pct"/>
            <w:vMerge/>
            <w:shd w:val="clear" w:color="auto" w:fill="BFBFBF"/>
          </w:tcPr>
          <w:p w:rsidR="00EF363A" w:rsidRPr="00CB597B" w:rsidRDefault="00EF363A" w:rsidP="00F35784">
            <w:pPr>
              <w:rPr>
                <w:rFonts w:ascii="Calibri" w:hAnsi="Calibri"/>
                <w:b/>
                <w:sz w:val="16"/>
                <w:szCs w:val="16"/>
              </w:rPr>
            </w:pPr>
          </w:p>
        </w:tc>
        <w:tc>
          <w:tcPr>
            <w:tcW w:w="1028" w:type="pct"/>
            <w:gridSpan w:val="2"/>
            <w:shd w:val="clear" w:color="auto" w:fill="BFBFBF"/>
          </w:tcPr>
          <w:p w:rsidR="00EF363A" w:rsidRPr="00CB597B" w:rsidRDefault="00EF363A" w:rsidP="00F35784">
            <w:pPr>
              <w:jc w:val="center"/>
              <w:rPr>
                <w:rFonts w:ascii="Calibri" w:hAnsi="Calibri"/>
                <w:b/>
                <w:sz w:val="18"/>
                <w:szCs w:val="20"/>
              </w:rPr>
            </w:pPr>
          </w:p>
          <w:p w:rsidR="00EF363A" w:rsidRPr="00CB597B" w:rsidRDefault="00EF363A" w:rsidP="00F35784">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rsidR="00EF363A" w:rsidRPr="00CB597B" w:rsidRDefault="00EF363A" w:rsidP="00F35784">
            <w:pPr>
              <w:jc w:val="center"/>
              <w:rPr>
                <w:rFonts w:ascii="Calibri" w:hAnsi="Calibri"/>
                <w:b/>
                <w:sz w:val="18"/>
                <w:szCs w:val="20"/>
              </w:rPr>
            </w:pPr>
          </w:p>
          <w:p w:rsidR="00EF363A" w:rsidRPr="00CB597B" w:rsidRDefault="00EF363A" w:rsidP="00F35784">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rsidR="00EF363A" w:rsidRPr="00CB597B" w:rsidRDefault="00EF363A" w:rsidP="00F35784">
            <w:pPr>
              <w:jc w:val="center"/>
              <w:rPr>
                <w:rFonts w:ascii="Calibri" w:hAnsi="Calibri"/>
                <w:b/>
                <w:sz w:val="18"/>
                <w:szCs w:val="20"/>
              </w:rPr>
            </w:pPr>
          </w:p>
          <w:p w:rsidR="00EF363A" w:rsidRPr="00CB597B" w:rsidRDefault="00EF363A" w:rsidP="00F35784">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rsidR="00EF363A" w:rsidRPr="00CB597B" w:rsidRDefault="00EF363A" w:rsidP="00F35784">
            <w:pPr>
              <w:jc w:val="center"/>
              <w:rPr>
                <w:rFonts w:ascii="Calibri" w:hAnsi="Calibri"/>
                <w:b/>
                <w:sz w:val="18"/>
                <w:szCs w:val="20"/>
              </w:rPr>
            </w:pPr>
          </w:p>
          <w:p w:rsidR="00EF363A" w:rsidRPr="00CB597B" w:rsidRDefault="00EF363A" w:rsidP="00F35784">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rsidR="00EF363A" w:rsidRPr="00CB597B" w:rsidRDefault="00EF363A" w:rsidP="00F35784">
            <w:pPr>
              <w:jc w:val="center"/>
              <w:rPr>
                <w:rFonts w:ascii="Calibri" w:hAnsi="Calibri"/>
                <w:b/>
                <w:sz w:val="18"/>
                <w:szCs w:val="20"/>
              </w:rPr>
            </w:pPr>
          </w:p>
          <w:p w:rsidR="00EF363A" w:rsidRPr="00CB597B" w:rsidRDefault="00EF363A" w:rsidP="00F35784">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rsidR="00EF363A" w:rsidRPr="00CB597B" w:rsidRDefault="00EF363A" w:rsidP="00F35784">
            <w:pPr>
              <w:jc w:val="center"/>
              <w:rPr>
                <w:rFonts w:ascii="Calibri" w:hAnsi="Calibri"/>
                <w:b/>
                <w:sz w:val="18"/>
                <w:szCs w:val="20"/>
              </w:rPr>
            </w:pPr>
          </w:p>
          <w:p w:rsidR="00EF363A" w:rsidRPr="00CB597B" w:rsidRDefault="00EF363A" w:rsidP="00F35784">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EF363A" w:rsidRPr="00CB597B" w:rsidTr="00F35784">
        <w:trPr>
          <w:trHeight w:val="450"/>
        </w:trPr>
        <w:tc>
          <w:tcPr>
            <w:tcW w:w="1026" w:type="pct"/>
            <w:shd w:val="clear" w:color="auto" w:fill="BFBFBF"/>
          </w:tcPr>
          <w:p w:rsidR="00EF363A" w:rsidRPr="00CB597B" w:rsidRDefault="00EF363A" w:rsidP="00F35784">
            <w:pPr>
              <w:rPr>
                <w:rFonts w:ascii="Calibri" w:hAnsi="Calibri"/>
                <w:b/>
                <w:sz w:val="20"/>
                <w:szCs w:val="16"/>
              </w:rPr>
            </w:pPr>
          </w:p>
        </w:tc>
        <w:tc>
          <w:tcPr>
            <w:tcW w:w="548" w:type="pct"/>
            <w:shd w:val="clear" w:color="auto" w:fill="BFBFBF"/>
            <w:vAlign w:val="center"/>
          </w:tcPr>
          <w:p w:rsidR="00EF363A" w:rsidRPr="00CB597B" w:rsidRDefault="00EF363A" w:rsidP="00F35784">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rsidR="00EF363A" w:rsidRPr="00CB597B" w:rsidRDefault="00EF363A" w:rsidP="00F35784">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rsidR="00EF363A" w:rsidRPr="00CB597B" w:rsidRDefault="00EF363A" w:rsidP="00F35784">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rsidR="00EF363A" w:rsidRPr="00CB597B" w:rsidRDefault="00EF363A" w:rsidP="00F35784">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rsidR="00EF363A" w:rsidRPr="00CB597B" w:rsidRDefault="00EF363A" w:rsidP="00F35784">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rsidR="00EF363A" w:rsidRPr="00CB597B" w:rsidRDefault="00EF363A" w:rsidP="00F35784">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rsidR="00EF363A" w:rsidRPr="00CB597B" w:rsidRDefault="00EF363A" w:rsidP="00F35784">
            <w:pPr>
              <w:spacing w:after="120"/>
              <w:jc w:val="center"/>
              <w:rPr>
                <w:rFonts w:ascii="Calibri" w:hAnsi="Calibri"/>
                <w:b/>
                <w:sz w:val="12"/>
                <w:szCs w:val="16"/>
              </w:rPr>
            </w:pPr>
            <w:r w:rsidRPr="008E35C0">
              <w:rPr>
                <w:rFonts w:ascii="Calibri" w:hAnsi="Calibri"/>
                <w:b/>
                <w:sz w:val="12"/>
                <w:szCs w:val="16"/>
                <w:lang w:val="cy-GB"/>
              </w:rPr>
              <w:t>EITHRIADOL</w:t>
            </w:r>
          </w:p>
        </w:tc>
      </w:tr>
      <w:tr w:rsidR="00EF363A" w:rsidRPr="00CB597B" w:rsidTr="00F35784">
        <w:trPr>
          <w:trHeight w:val="450"/>
        </w:trPr>
        <w:tc>
          <w:tcPr>
            <w:tcW w:w="1026" w:type="pct"/>
            <w:vMerge w:val="restart"/>
          </w:tcPr>
          <w:p w:rsidR="00EF363A" w:rsidRPr="00CB597B" w:rsidRDefault="00EF363A" w:rsidP="00F35784">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rsidR="00EF363A" w:rsidRPr="00CB597B" w:rsidRDefault="00EF363A" w:rsidP="00F35784">
            <w:pPr>
              <w:jc w:val="center"/>
              <w:rPr>
                <w:rFonts w:ascii="Calibri" w:hAnsi="Calibri"/>
                <w:sz w:val="18"/>
                <w:szCs w:val="20"/>
              </w:rPr>
            </w:pPr>
            <w:r w:rsidRPr="00CB597B">
              <w:rPr>
                <w:rFonts w:ascii="Calibri" w:hAnsi="Calibri"/>
                <w:sz w:val="18"/>
                <w:szCs w:val="20"/>
              </w:rPr>
              <w:t>0-29%</w:t>
            </w:r>
          </w:p>
        </w:tc>
        <w:tc>
          <w:tcPr>
            <w:tcW w:w="480" w:type="pct"/>
          </w:tcPr>
          <w:p w:rsidR="00EF363A" w:rsidRPr="00CB597B" w:rsidRDefault="00EF363A" w:rsidP="00F35784">
            <w:pPr>
              <w:jc w:val="center"/>
              <w:rPr>
                <w:rFonts w:ascii="Calibri" w:hAnsi="Calibri"/>
                <w:sz w:val="18"/>
                <w:szCs w:val="20"/>
              </w:rPr>
            </w:pPr>
            <w:r w:rsidRPr="00CB597B">
              <w:rPr>
                <w:rFonts w:ascii="Calibri" w:hAnsi="Calibri"/>
                <w:sz w:val="18"/>
                <w:szCs w:val="20"/>
              </w:rPr>
              <w:t>30-39%</w:t>
            </w:r>
          </w:p>
        </w:tc>
        <w:tc>
          <w:tcPr>
            <w:tcW w:w="548"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40-49%</w:t>
            </w:r>
          </w:p>
        </w:tc>
        <w:tc>
          <w:tcPr>
            <w:tcW w:w="548"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50-59%</w:t>
            </w:r>
          </w:p>
        </w:tc>
        <w:tc>
          <w:tcPr>
            <w:tcW w:w="616"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60-69%</w:t>
            </w:r>
          </w:p>
        </w:tc>
        <w:tc>
          <w:tcPr>
            <w:tcW w:w="615"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70-79%</w:t>
            </w:r>
          </w:p>
        </w:tc>
        <w:tc>
          <w:tcPr>
            <w:tcW w:w="619"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80-100%</w:t>
            </w:r>
          </w:p>
        </w:tc>
      </w:tr>
      <w:tr w:rsidR="00EF363A" w:rsidRPr="00CB597B" w:rsidTr="00F35784">
        <w:trPr>
          <w:trHeight w:val="451"/>
        </w:trPr>
        <w:tc>
          <w:tcPr>
            <w:tcW w:w="1026" w:type="pct"/>
            <w:vMerge/>
          </w:tcPr>
          <w:p w:rsidR="00EF363A" w:rsidRPr="00CB597B" w:rsidRDefault="00EF363A" w:rsidP="00F35784">
            <w:pPr>
              <w:rPr>
                <w:rFonts w:ascii="Calibri" w:hAnsi="Calibri"/>
                <w:b/>
                <w:sz w:val="16"/>
                <w:szCs w:val="16"/>
              </w:rPr>
            </w:pPr>
          </w:p>
        </w:tc>
        <w:tc>
          <w:tcPr>
            <w:tcW w:w="548"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480"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548"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548"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616" w:type="pct"/>
            <w:vAlign w:val="bottom"/>
          </w:tcPr>
          <w:p w:rsidR="00EF363A" w:rsidRPr="00CB597B" w:rsidRDefault="005F3549" w:rsidP="00F35784">
            <w:pPr>
              <w:rPr>
                <w:rFonts w:ascii="Calibri" w:hAnsi="Calibri"/>
                <w:szCs w:val="32"/>
              </w:rPr>
            </w:pPr>
            <w:r>
              <w:rPr>
                <w:rFonts w:ascii="Calibri" w:hAnsi="Calibri"/>
                <w:szCs w:val="32"/>
              </w:rPr>
              <w:t>x</w:t>
            </w:r>
          </w:p>
        </w:tc>
        <w:tc>
          <w:tcPr>
            <w:tcW w:w="615"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619" w:type="pct"/>
            <w:vAlign w:val="bottom"/>
          </w:tcPr>
          <w:p w:rsidR="00EF363A" w:rsidRPr="00CB597B" w:rsidRDefault="00EF363A" w:rsidP="00F35784">
            <w:pPr>
              <w:rPr>
                <w:rFonts w:ascii="Calibri" w:hAnsi="Calibri"/>
                <w:sz w:val="18"/>
                <w:szCs w:val="32"/>
              </w:rPr>
            </w:pPr>
            <w:r w:rsidRPr="00CB597B">
              <w:rPr>
                <w:rFonts w:ascii="Calibri" w:hAnsi="Calibri"/>
                <w:szCs w:val="32"/>
              </w:rPr>
              <w:sym w:font="Wingdings" w:char="F06F"/>
            </w:r>
          </w:p>
        </w:tc>
      </w:tr>
      <w:tr w:rsidR="00EF363A" w:rsidRPr="00CB597B" w:rsidTr="00F35784">
        <w:trPr>
          <w:trHeight w:val="450"/>
        </w:trPr>
        <w:tc>
          <w:tcPr>
            <w:tcW w:w="1026" w:type="pct"/>
            <w:vMerge w:val="restart"/>
          </w:tcPr>
          <w:p w:rsidR="00EF363A" w:rsidRPr="00CB597B" w:rsidRDefault="00EF363A" w:rsidP="00F35784">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rsidR="00EF363A" w:rsidRPr="00CB597B" w:rsidRDefault="00EF363A" w:rsidP="00F35784">
            <w:pPr>
              <w:jc w:val="center"/>
              <w:rPr>
                <w:rFonts w:ascii="Calibri" w:hAnsi="Calibri"/>
                <w:sz w:val="18"/>
                <w:szCs w:val="20"/>
              </w:rPr>
            </w:pPr>
            <w:r w:rsidRPr="00CB597B">
              <w:rPr>
                <w:rFonts w:ascii="Calibri" w:hAnsi="Calibri"/>
                <w:sz w:val="18"/>
                <w:szCs w:val="20"/>
              </w:rPr>
              <w:t>0-29%</w:t>
            </w:r>
          </w:p>
        </w:tc>
        <w:tc>
          <w:tcPr>
            <w:tcW w:w="480" w:type="pct"/>
          </w:tcPr>
          <w:p w:rsidR="00EF363A" w:rsidRPr="00CB597B" w:rsidRDefault="00EF363A" w:rsidP="00F35784">
            <w:pPr>
              <w:jc w:val="center"/>
              <w:rPr>
                <w:rFonts w:ascii="Calibri" w:hAnsi="Calibri"/>
                <w:sz w:val="18"/>
                <w:szCs w:val="20"/>
              </w:rPr>
            </w:pPr>
            <w:r w:rsidRPr="00CB597B">
              <w:rPr>
                <w:rFonts w:ascii="Calibri" w:hAnsi="Calibri"/>
                <w:sz w:val="18"/>
                <w:szCs w:val="20"/>
              </w:rPr>
              <w:t>30-39%</w:t>
            </w:r>
          </w:p>
        </w:tc>
        <w:tc>
          <w:tcPr>
            <w:tcW w:w="548"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40-49%</w:t>
            </w:r>
          </w:p>
        </w:tc>
        <w:tc>
          <w:tcPr>
            <w:tcW w:w="548"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50-59%</w:t>
            </w:r>
          </w:p>
        </w:tc>
        <w:tc>
          <w:tcPr>
            <w:tcW w:w="616"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60-69%</w:t>
            </w:r>
          </w:p>
        </w:tc>
        <w:tc>
          <w:tcPr>
            <w:tcW w:w="615"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70-79%</w:t>
            </w:r>
          </w:p>
        </w:tc>
        <w:tc>
          <w:tcPr>
            <w:tcW w:w="619"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80-100%</w:t>
            </w:r>
          </w:p>
        </w:tc>
      </w:tr>
      <w:tr w:rsidR="00EF363A" w:rsidRPr="00CB597B" w:rsidTr="00F35784">
        <w:trPr>
          <w:trHeight w:val="936"/>
        </w:trPr>
        <w:tc>
          <w:tcPr>
            <w:tcW w:w="1026" w:type="pct"/>
            <w:vMerge/>
          </w:tcPr>
          <w:p w:rsidR="00EF363A" w:rsidRPr="00CB597B" w:rsidRDefault="00EF363A" w:rsidP="00F35784">
            <w:pPr>
              <w:rPr>
                <w:rFonts w:ascii="Calibri" w:hAnsi="Calibri"/>
                <w:b/>
                <w:sz w:val="16"/>
                <w:szCs w:val="16"/>
              </w:rPr>
            </w:pPr>
          </w:p>
        </w:tc>
        <w:tc>
          <w:tcPr>
            <w:tcW w:w="548"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480"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548"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548" w:type="pct"/>
            <w:vAlign w:val="bottom"/>
          </w:tcPr>
          <w:p w:rsidR="00EF363A" w:rsidRPr="00CB597B" w:rsidRDefault="005F3549" w:rsidP="00F35784">
            <w:pPr>
              <w:rPr>
                <w:rFonts w:ascii="Calibri" w:hAnsi="Calibri"/>
                <w:szCs w:val="32"/>
              </w:rPr>
            </w:pPr>
            <w:r>
              <w:rPr>
                <w:rFonts w:ascii="Calibri" w:hAnsi="Calibri"/>
                <w:szCs w:val="32"/>
              </w:rPr>
              <w:t>x</w:t>
            </w:r>
          </w:p>
        </w:tc>
        <w:tc>
          <w:tcPr>
            <w:tcW w:w="616"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615"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619" w:type="pct"/>
            <w:vAlign w:val="bottom"/>
          </w:tcPr>
          <w:p w:rsidR="00EF363A" w:rsidRPr="00CB597B" w:rsidRDefault="00EF363A" w:rsidP="00F35784">
            <w:pPr>
              <w:rPr>
                <w:rFonts w:ascii="Calibri" w:hAnsi="Calibri"/>
                <w:sz w:val="18"/>
                <w:szCs w:val="32"/>
              </w:rPr>
            </w:pPr>
            <w:r w:rsidRPr="00CB597B">
              <w:rPr>
                <w:rFonts w:ascii="Calibri" w:hAnsi="Calibri"/>
                <w:szCs w:val="32"/>
              </w:rPr>
              <w:sym w:font="Wingdings" w:char="F06F"/>
            </w:r>
          </w:p>
        </w:tc>
      </w:tr>
      <w:tr w:rsidR="00EF363A" w:rsidRPr="00CB597B" w:rsidTr="00F35784">
        <w:trPr>
          <w:trHeight w:val="450"/>
        </w:trPr>
        <w:tc>
          <w:tcPr>
            <w:tcW w:w="1026" w:type="pct"/>
            <w:vMerge w:val="restart"/>
          </w:tcPr>
          <w:p w:rsidR="00EF363A" w:rsidRPr="00CB597B" w:rsidRDefault="00EF363A" w:rsidP="00F35784">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rsidR="00EF363A" w:rsidRPr="00CB597B" w:rsidRDefault="00EF363A" w:rsidP="00F35784">
            <w:pPr>
              <w:jc w:val="center"/>
              <w:rPr>
                <w:rFonts w:ascii="Calibri" w:hAnsi="Calibri"/>
                <w:sz w:val="18"/>
                <w:szCs w:val="20"/>
              </w:rPr>
            </w:pPr>
            <w:r w:rsidRPr="00CB597B">
              <w:rPr>
                <w:rFonts w:ascii="Calibri" w:hAnsi="Calibri"/>
                <w:sz w:val="18"/>
                <w:szCs w:val="20"/>
              </w:rPr>
              <w:t>0-29%</w:t>
            </w:r>
          </w:p>
        </w:tc>
        <w:tc>
          <w:tcPr>
            <w:tcW w:w="480" w:type="pct"/>
          </w:tcPr>
          <w:p w:rsidR="00EF363A" w:rsidRPr="00CB597B" w:rsidRDefault="00EF363A" w:rsidP="00F35784">
            <w:pPr>
              <w:jc w:val="center"/>
              <w:rPr>
                <w:rFonts w:ascii="Calibri" w:hAnsi="Calibri"/>
                <w:sz w:val="18"/>
                <w:szCs w:val="20"/>
              </w:rPr>
            </w:pPr>
            <w:r w:rsidRPr="00CB597B">
              <w:rPr>
                <w:rFonts w:ascii="Calibri" w:hAnsi="Calibri"/>
                <w:sz w:val="18"/>
                <w:szCs w:val="20"/>
              </w:rPr>
              <w:t>30-39%</w:t>
            </w:r>
          </w:p>
        </w:tc>
        <w:tc>
          <w:tcPr>
            <w:tcW w:w="548"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40-49%</w:t>
            </w:r>
          </w:p>
        </w:tc>
        <w:tc>
          <w:tcPr>
            <w:tcW w:w="548"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50-59%</w:t>
            </w:r>
          </w:p>
        </w:tc>
        <w:tc>
          <w:tcPr>
            <w:tcW w:w="616"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60-69%</w:t>
            </w:r>
          </w:p>
        </w:tc>
        <w:tc>
          <w:tcPr>
            <w:tcW w:w="615"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70-79%</w:t>
            </w:r>
          </w:p>
        </w:tc>
        <w:tc>
          <w:tcPr>
            <w:tcW w:w="619"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80-100%</w:t>
            </w:r>
          </w:p>
        </w:tc>
      </w:tr>
      <w:tr w:rsidR="00EF363A" w:rsidRPr="00CB597B" w:rsidTr="00F35784">
        <w:trPr>
          <w:trHeight w:val="956"/>
        </w:trPr>
        <w:tc>
          <w:tcPr>
            <w:tcW w:w="1026" w:type="pct"/>
            <w:vMerge/>
          </w:tcPr>
          <w:p w:rsidR="00EF363A" w:rsidRPr="00CB597B" w:rsidRDefault="00EF363A" w:rsidP="00F35784">
            <w:pPr>
              <w:rPr>
                <w:rFonts w:ascii="Calibri" w:hAnsi="Calibri"/>
                <w:b/>
                <w:sz w:val="16"/>
                <w:szCs w:val="16"/>
              </w:rPr>
            </w:pPr>
          </w:p>
        </w:tc>
        <w:tc>
          <w:tcPr>
            <w:tcW w:w="548"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480"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548"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548" w:type="pct"/>
            <w:vAlign w:val="bottom"/>
          </w:tcPr>
          <w:p w:rsidR="00EF363A" w:rsidRPr="00CB597B" w:rsidRDefault="005F3549" w:rsidP="00F35784">
            <w:pPr>
              <w:rPr>
                <w:rFonts w:ascii="Calibri" w:hAnsi="Calibri"/>
                <w:szCs w:val="32"/>
              </w:rPr>
            </w:pPr>
            <w:r>
              <w:rPr>
                <w:rFonts w:ascii="Calibri" w:hAnsi="Calibri"/>
                <w:szCs w:val="32"/>
              </w:rPr>
              <w:t>x</w:t>
            </w:r>
          </w:p>
        </w:tc>
        <w:tc>
          <w:tcPr>
            <w:tcW w:w="616"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615"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619" w:type="pct"/>
            <w:vAlign w:val="bottom"/>
          </w:tcPr>
          <w:p w:rsidR="00EF363A" w:rsidRPr="00CB597B" w:rsidRDefault="00EF363A" w:rsidP="00F35784">
            <w:pPr>
              <w:rPr>
                <w:rFonts w:ascii="Calibri" w:hAnsi="Calibri"/>
                <w:sz w:val="18"/>
                <w:szCs w:val="32"/>
              </w:rPr>
            </w:pPr>
            <w:r w:rsidRPr="00CB597B">
              <w:rPr>
                <w:rFonts w:ascii="Calibri" w:hAnsi="Calibri"/>
                <w:szCs w:val="32"/>
              </w:rPr>
              <w:sym w:font="Wingdings" w:char="F06F"/>
            </w:r>
          </w:p>
        </w:tc>
      </w:tr>
      <w:tr w:rsidR="00EF363A" w:rsidRPr="00CB597B" w:rsidTr="00F35784">
        <w:trPr>
          <w:trHeight w:val="451"/>
        </w:trPr>
        <w:tc>
          <w:tcPr>
            <w:tcW w:w="1026" w:type="pct"/>
            <w:vMerge w:val="restart"/>
          </w:tcPr>
          <w:p w:rsidR="00EF363A" w:rsidRPr="00CB597B" w:rsidRDefault="00EF363A" w:rsidP="00F35784">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rsidR="00EF363A" w:rsidRPr="00CB597B" w:rsidRDefault="00EF363A" w:rsidP="00F35784">
            <w:pPr>
              <w:spacing w:after="120"/>
              <w:rPr>
                <w:rFonts w:ascii="Calibri" w:hAnsi="Calibri"/>
                <w:sz w:val="14"/>
                <w:szCs w:val="14"/>
              </w:rPr>
            </w:pPr>
          </w:p>
        </w:tc>
        <w:tc>
          <w:tcPr>
            <w:tcW w:w="548" w:type="pct"/>
          </w:tcPr>
          <w:p w:rsidR="00EF363A" w:rsidRPr="00CB597B" w:rsidRDefault="00EF363A" w:rsidP="00F35784">
            <w:pPr>
              <w:jc w:val="center"/>
              <w:rPr>
                <w:rFonts w:ascii="Calibri" w:hAnsi="Calibri"/>
                <w:sz w:val="18"/>
                <w:szCs w:val="20"/>
              </w:rPr>
            </w:pPr>
            <w:r w:rsidRPr="00CB597B">
              <w:rPr>
                <w:rFonts w:ascii="Calibri" w:hAnsi="Calibri"/>
                <w:sz w:val="18"/>
                <w:szCs w:val="20"/>
              </w:rPr>
              <w:t>0-29%</w:t>
            </w:r>
          </w:p>
        </w:tc>
        <w:tc>
          <w:tcPr>
            <w:tcW w:w="480" w:type="pct"/>
          </w:tcPr>
          <w:p w:rsidR="00EF363A" w:rsidRPr="00CB597B" w:rsidRDefault="00EF363A" w:rsidP="00F35784">
            <w:pPr>
              <w:jc w:val="center"/>
              <w:rPr>
                <w:rFonts w:ascii="Calibri" w:hAnsi="Calibri"/>
                <w:sz w:val="18"/>
                <w:szCs w:val="20"/>
              </w:rPr>
            </w:pPr>
            <w:r w:rsidRPr="00CB597B">
              <w:rPr>
                <w:rFonts w:ascii="Calibri" w:hAnsi="Calibri"/>
                <w:sz w:val="18"/>
                <w:szCs w:val="20"/>
              </w:rPr>
              <w:t>30-39%</w:t>
            </w:r>
          </w:p>
        </w:tc>
        <w:tc>
          <w:tcPr>
            <w:tcW w:w="548"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40-49%</w:t>
            </w:r>
          </w:p>
        </w:tc>
        <w:tc>
          <w:tcPr>
            <w:tcW w:w="548"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50-59%</w:t>
            </w:r>
          </w:p>
        </w:tc>
        <w:tc>
          <w:tcPr>
            <w:tcW w:w="616"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60-69%</w:t>
            </w:r>
          </w:p>
        </w:tc>
        <w:tc>
          <w:tcPr>
            <w:tcW w:w="615"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70-79%</w:t>
            </w:r>
          </w:p>
        </w:tc>
        <w:tc>
          <w:tcPr>
            <w:tcW w:w="619" w:type="pct"/>
          </w:tcPr>
          <w:p w:rsidR="00EF363A" w:rsidRPr="00CB597B" w:rsidRDefault="00EF363A" w:rsidP="00F35784">
            <w:pPr>
              <w:jc w:val="center"/>
              <w:rPr>
                <w:rFonts w:ascii="Calibri" w:hAnsi="Calibri"/>
                <w:b/>
                <w:sz w:val="18"/>
                <w:szCs w:val="20"/>
              </w:rPr>
            </w:pPr>
            <w:r w:rsidRPr="00CB597B">
              <w:rPr>
                <w:rFonts w:ascii="Calibri" w:hAnsi="Calibri"/>
                <w:b/>
                <w:sz w:val="18"/>
                <w:szCs w:val="20"/>
              </w:rPr>
              <w:t>80-100%</w:t>
            </w:r>
          </w:p>
        </w:tc>
      </w:tr>
      <w:tr w:rsidR="00EF363A" w:rsidRPr="00CB597B" w:rsidTr="00F35784">
        <w:trPr>
          <w:trHeight w:val="802"/>
        </w:trPr>
        <w:tc>
          <w:tcPr>
            <w:tcW w:w="1026" w:type="pct"/>
            <w:vMerge/>
          </w:tcPr>
          <w:p w:rsidR="00EF363A" w:rsidRPr="00CB597B" w:rsidRDefault="00EF363A" w:rsidP="00F35784">
            <w:pPr>
              <w:rPr>
                <w:rFonts w:ascii="Calibri" w:hAnsi="Calibri"/>
                <w:b/>
                <w:sz w:val="16"/>
                <w:szCs w:val="16"/>
              </w:rPr>
            </w:pPr>
          </w:p>
        </w:tc>
        <w:tc>
          <w:tcPr>
            <w:tcW w:w="548"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480"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548"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548" w:type="pct"/>
            <w:vAlign w:val="bottom"/>
          </w:tcPr>
          <w:p w:rsidR="00EF363A" w:rsidRPr="00CB597B" w:rsidRDefault="005F3549" w:rsidP="00F35784">
            <w:pPr>
              <w:rPr>
                <w:rFonts w:ascii="Calibri" w:hAnsi="Calibri"/>
                <w:szCs w:val="32"/>
              </w:rPr>
            </w:pPr>
            <w:r>
              <w:rPr>
                <w:rFonts w:ascii="Calibri" w:hAnsi="Calibri"/>
                <w:szCs w:val="32"/>
              </w:rPr>
              <w:t>x</w:t>
            </w:r>
          </w:p>
        </w:tc>
        <w:tc>
          <w:tcPr>
            <w:tcW w:w="616"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615" w:type="pct"/>
            <w:vAlign w:val="bottom"/>
          </w:tcPr>
          <w:p w:rsidR="00EF363A" w:rsidRPr="00CB597B" w:rsidRDefault="00EF363A" w:rsidP="00F35784">
            <w:pPr>
              <w:rPr>
                <w:rFonts w:ascii="Calibri" w:hAnsi="Calibri"/>
                <w:szCs w:val="32"/>
              </w:rPr>
            </w:pPr>
            <w:r w:rsidRPr="00CB597B">
              <w:rPr>
                <w:rFonts w:ascii="Calibri" w:hAnsi="Calibri"/>
                <w:szCs w:val="32"/>
              </w:rPr>
              <w:sym w:font="Wingdings" w:char="F06F"/>
            </w:r>
          </w:p>
        </w:tc>
        <w:tc>
          <w:tcPr>
            <w:tcW w:w="619" w:type="pct"/>
            <w:vAlign w:val="bottom"/>
          </w:tcPr>
          <w:p w:rsidR="00EF363A" w:rsidRPr="00CB597B" w:rsidRDefault="00EF363A" w:rsidP="00F35784">
            <w:pPr>
              <w:rPr>
                <w:rFonts w:ascii="Calibri" w:hAnsi="Calibri"/>
                <w:sz w:val="18"/>
                <w:szCs w:val="32"/>
              </w:rPr>
            </w:pPr>
            <w:r w:rsidRPr="00CB597B">
              <w:rPr>
                <w:rFonts w:ascii="Calibri" w:hAnsi="Calibri"/>
                <w:szCs w:val="32"/>
              </w:rPr>
              <w:sym w:font="Wingdings" w:char="F06F"/>
            </w:r>
          </w:p>
        </w:tc>
      </w:tr>
    </w:tbl>
    <w:p w:rsidR="00EF363A" w:rsidRDefault="00EF363A" w:rsidP="00EF363A">
      <w:pPr>
        <w:jc w:val="both"/>
        <w:rPr>
          <w:rFonts w:ascii="Calibri" w:hAnsi="Calibri"/>
          <w:sz w:val="20"/>
          <w:szCs w:val="20"/>
          <w:lang w:val="fr-FR"/>
        </w:rPr>
      </w:pPr>
    </w:p>
    <w:p w:rsidR="00EF363A" w:rsidRDefault="00EF363A" w:rsidP="00EF363A">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EF363A" w:rsidRPr="00DF5825" w:rsidTr="00F35784">
        <w:trPr>
          <w:trHeight w:val="69"/>
        </w:trPr>
        <w:tc>
          <w:tcPr>
            <w:tcW w:w="4933" w:type="dxa"/>
            <w:shd w:val="clear" w:color="auto" w:fill="D9D9D9"/>
          </w:tcPr>
          <w:p w:rsidR="00EF363A" w:rsidRPr="00373532" w:rsidRDefault="00EF363A" w:rsidP="00F35784">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rsidR="00EF363A" w:rsidRPr="00DF5825" w:rsidRDefault="00EF363A" w:rsidP="00F35784">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EF363A" w:rsidRPr="00DF5825" w:rsidTr="00F35784">
        <w:trPr>
          <w:trHeight w:val="507"/>
        </w:trPr>
        <w:tc>
          <w:tcPr>
            <w:tcW w:w="4933" w:type="dxa"/>
            <w:tcBorders>
              <w:bottom w:val="single" w:sz="8" w:space="0" w:color="000000"/>
            </w:tcBorders>
          </w:tcPr>
          <w:p w:rsidR="00EF363A" w:rsidRPr="00DF5825" w:rsidRDefault="00EF23DC" w:rsidP="00F35784">
            <w:pPr>
              <w:spacing w:before="120" w:after="240"/>
              <w:rPr>
                <w:rFonts w:ascii="Calibri" w:hAnsi="Calibri"/>
                <w:sz w:val="20"/>
                <w:szCs w:val="20"/>
                <w:lang w:val="fr-FR"/>
              </w:rPr>
            </w:pPr>
            <w:r>
              <w:rPr>
                <w:rFonts w:ascii="Calibri" w:hAnsi="Calibri" w:cs="Calibri"/>
                <w:sz w:val="20"/>
                <w:szCs w:val="20"/>
                <w:lang w:val="fr-FR"/>
              </w:rPr>
              <w:t>Gwybodaeth a dealltwriaeth o’r prif faterion.</w:t>
            </w:r>
          </w:p>
          <w:p w:rsidR="00EF363A" w:rsidRPr="00DF5825" w:rsidRDefault="00EF363A" w:rsidP="00F35784">
            <w:pPr>
              <w:spacing w:before="120" w:after="240"/>
              <w:ind w:left="432"/>
              <w:rPr>
                <w:rFonts w:ascii="Calibri" w:hAnsi="Calibri"/>
                <w:sz w:val="20"/>
                <w:szCs w:val="20"/>
                <w:lang w:val="fr-FR"/>
              </w:rPr>
            </w:pPr>
          </w:p>
        </w:tc>
        <w:tc>
          <w:tcPr>
            <w:tcW w:w="4537" w:type="dxa"/>
            <w:tcBorders>
              <w:bottom w:val="single" w:sz="8" w:space="0" w:color="000000"/>
            </w:tcBorders>
          </w:tcPr>
          <w:p w:rsidR="00EF363A" w:rsidRPr="00DF5825" w:rsidRDefault="005F3549" w:rsidP="00F35784">
            <w:pPr>
              <w:spacing w:before="120" w:after="240"/>
              <w:rPr>
                <w:rFonts w:ascii="Calibri" w:hAnsi="Calibri"/>
                <w:sz w:val="20"/>
                <w:szCs w:val="20"/>
                <w:lang w:val="fr-FR"/>
              </w:rPr>
            </w:pPr>
            <w:r>
              <w:rPr>
                <w:rFonts w:ascii="Calibri" w:hAnsi="Calibri"/>
                <w:sz w:val="20"/>
                <w:szCs w:val="20"/>
                <w:lang w:val="fr-FR"/>
              </w:rPr>
              <w:t>Sgiliau Trosglwyddadwy Allweddol megis cyfeirnodi.</w:t>
            </w:r>
          </w:p>
          <w:p w:rsidR="00EF363A" w:rsidRPr="00DF5825" w:rsidRDefault="00EF363A" w:rsidP="00F35784">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EF363A" w:rsidRPr="00CB597B" w:rsidTr="00F35784">
        <w:trPr>
          <w:trHeight w:val="569"/>
        </w:trPr>
        <w:tc>
          <w:tcPr>
            <w:tcW w:w="2052" w:type="dxa"/>
            <w:shd w:val="clear" w:color="auto" w:fill="D9D9D9"/>
          </w:tcPr>
          <w:p w:rsidR="00EF363A" w:rsidRPr="00CB597B" w:rsidRDefault="00EF363A" w:rsidP="00F35784">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rsidR="00EF363A" w:rsidRPr="00CB597B" w:rsidRDefault="00EF363A" w:rsidP="00F35784">
            <w:pPr>
              <w:spacing w:before="120" w:after="120"/>
              <w:jc w:val="both"/>
              <w:rPr>
                <w:rFonts w:ascii="Calibri" w:hAnsi="Calibri" w:cs="Calibri"/>
                <w:b/>
                <w:sz w:val="20"/>
                <w:szCs w:val="20"/>
              </w:rPr>
            </w:pPr>
            <w:r>
              <w:rPr>
                <w:rFonts w:ascii="Calibri" w:hAnsi="Calibri" w:cs="Calibri"/>
                <w:b/>
                <w:sz w:val="20"/>
                <w:szCs w:val="20"/>
              </w:rPr>
              <w:t>Tomos Williams</w:t>
            </w:r>
          </w:p>
        </w:tc>
        <w:tc>
          <w:tcPr>
            <w:tcW w:w="975" w:type="dxa"/>
            <w:shd w:val="clear" w:color="auto" w:fill="D9D9D9"/>
          </w:tcPr>
          <w:p w:rsidR="00EF363A" w:rsidRPr="00CB597B" w:rsidRDefault="00EF363A" w:rsidP="00F35784">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rsidR="00EF363A" w:rsidRPr="00CB597B" w:rsidRDefault="00EF363A" w:rsidP="00F35784">
            <w:pPr>
              <w:spacing w:before="120" w:after="120"/>
              <w:jc w:val="both"/>
              <w:rPr>
                <w:rFonts w:ascii="Calibri" w:hAnsi="Calibri" w:cs="Calibri"/>
                <w:b/>
                <w:sz w:val="20"/>
                <w:szCs w:val="20"/>
              </w:rPr>
            </w:pPr>
            <w:r>
              <w:rPr>
                <w:rFonts w:ascii="Calibri" w:hAnsi="Calibri" w:cs="Calibri"/>
                <w:b/>
                <w:sz w:val="20"/>
                <w:szCs w:val="20"/>
              </w:rPr>
              <w:t>15/12/2017</w:t>
            </w:r>
          </w:p>
        </w:tc>
      </w:tr>
    </w:tbl>
    <w:p w:rsidR="00EF363A" w:rsidRDefault="00EF363A" w:rsidP="00440DF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imes New Roman" w:hAnsi="Times New Roman" w:cs="Times New Roman"/>
          <w:b/>
          <w:color w:val="212121"/>
          <w:sz w:val="24"/>
          <w:szCs w:val="20"/>
          <w:lang w:val="cy-GB"/>
        </w:rPr>
      </w:pPr>
    </w:p>
    <w:p w:rsidR="00CC7FE5" w:rsidRDefault="00EF23DC" w:rsidP="00440DF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imes New Roman" w:hAnsi="Times New Roman" w:cs="Times New Roman"/>
          <w:b/>
          <w:color w:val="212121"/>
          <w:sz w:val="24"/>
          <w:szCs w:val="20"/>
          <w:lang w:val="cy-GB"/>
        </w:rPr>
      </w:pPr>
      <w:r>
        <w:rPr>
          <w:rFonts w:ascii="Times New Roman" w:hAnsi="Times New Roman" w:cs="Times New Roman"/>
          <w:b/>
          <w:bCs/>
          <w:color w:val="212121"/>
          <w:sz w:val="24"/>
          <w:szCs w:val="24"/>
          <w:lang w:val="cy-GB"/>
        </w:rPr>
        <w:lastRenderedPageBreak/>
        <w:t>Gwerthuso'n feirniadol eich meddylfryd o ran creadigrwydd a menter warediadau yn gyd-destun y fframwaith EntreComp a sut y gallech ddatblygu'r rhain i'r lefel nesaf gan ddangos dilyniant.</w:t>
      </w:r>
    </w:p>
    <w:p w:rsidR="00070800" w:rsidRPr="00CC7FE5" w:rsidRDefault="00070800" w:rsidP="00440DF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imes New Roman" w:hAnsi="Times New Roman" w:cs="Times New Roman"/>
          <w:b/>
          <w:color w:val="212121"/>
          <w:sz w:val="24"/>
          <w:szCs w:val="20"/>
          <w:lang w:val="cy-GB"/>
        </w:rPr>
      </w:pPr>
    </w:p>
    <w:p w:rsidR="00D72ECF" w:rsidRDefault="006705DF" w:rsidP="00440DFB">
      <w:pPr>
        <w:spacing w:line="360" w:lineRule="auto"/>
        <w:rPr>
          <w:rFonts w:ascii="Times New Roman" w:hAnsi="Times New Roman" w:cs="Times New Roman"/>
          <w:b/>
          <w:sz w:val="24"/>
        </w:rPr>
      </w:pPr>
      <w:r>
        <w:rPr>
          <w:rFonts w:ascii="Times New Roman" w:hAnsi="Times New Roman" w:cs="Times New Roman"/>
          <w:b/>
          <w:sz w:val="24"/>
        </w:rPr>
        <w:t>CYFLWYNIAD</w:t>
      </w:r>
    </w:p>
    <w:p w:rsidR="00107232" w:rsidRPr="006705DF" w:rsidRDefault="00107232" w:rsidP="00440DFB">
      <w:pPr>
        <w:spacing w:line="360" w:lineRule="auto"/>
        <w:rPr>
          <w:rFonts w:ascii="Times New Roman" w:hAnsi="Times New Roman" w:cs="Times New Roman"/>
          <w:b/>
          <w:sz w:val="24"/>
        </w:rPr>
      </w:pPr>
    </w:p>
    <w:p w:rsidR="00CC7FE5" w:rsidRDefault="00EF23DC" w:rsidP="00440DFB">
      <w:pPr>
        <w:spacing w:line="360" w:lineRule="auto"/>
        <w:rPr>
          <w:rFonts w:ascii="Times New Roman" w:hAnsi="Times New Roman" w:cs="Times New Roman"/>
          <w:sz w:val="24"/>
          <w:lang w:val="cy-GB"/>
        </w:rPr>
      </w:pPr>
      <w:r>
        <w:rPr>
          <w:rFonts w:ascii="Times New Roman" w:hAnsi="Times New Roman" w:cs="Times New Roman"/>
          <w:sz w:val="24"/>
          <w:szCs w:val="24"/>
          <w:lang w:val="cy-GB"/>
        </w:rPr>
        <w:t>Yn yr aseiniad hwn bwriedir gwerthuso’n feirniadol fy meddylfryd personol o ran creadigrwydd a menter o safbwynt fy hunan fel athro, gan ddefnyddio cymwyseddau o’r fframwaith EntreComp fel sail i’r drafodaeth. Bwriedir darparu tystiolaeth, mewn ffurf atodiadau, a fydd yn galluogi fy hunain i lefelu fy hun o ran y cymwyseddau, gan hefyd esbonio sut y medraf ddatblygu’r cymwyseddau yma i’r lefel nesaf gan ddangos dilyniant.</w:t>
      </w:r>
    </w:p>
    <w:p w:rsidR="00440DFB" w:rsidRDefault="00440DFB" w:rsidP="00440DFB">
      <w:pPr>
        <w:spacing w:line="360" w:lineRule="auto"/>
        <w:rPr>
          <w:rFonts w:ascii="Times New Roman" w:hAnsi="Times New Roman" w:cs="Times New Roman"/>
          <w:sz w:val="24"/>
          <w:lang w:val="cy-GB"/>
        </w:rPr>
      </w:pPr>
    </w:p>
    <w:p w:rsidR="00AB0DD2" w:rsidRDefault="00EF23DC" w:rsidP="00EF23DC">
      <w:pPr>
        <w:spacing w:line="360" w:lineRule="auto"/>
        <w:rPr>
          <w:rFonts w:ascii="Times New Roman" w:hAnsi="Times New Roman" w:cs="Times New Roman"/>
          <w:i/>
          <w:sz w:val="24"/>
          <w:lang w:val="cy-GB"/>
        </w:rPr>
      </w:pPr>
      <w:r>
        <w:rPr>
          <w:rFonts w:ascii="Times New Roman" w:hAnsi="Times New Roman" w:cs="Times New Roman"/>
          <w:sz w:val="24"/>
          <w:szCs w:val="24"/>
          <w:lang w:val="cy-GB"/>
        </w:rPr>
        <w:t>Yn bendant, golyga creadigrwydd rhywbeth gwahanol i wahanol bobl. Ar gyfer rhai pobl mae creu ffyrdd newydd o wneud yr un pethau yn cael eu gweld fel creadigol; tra i eraill creadigrwydd yw darganfod pethau hollol newydd. Er hyn, beth bynnag yw’r cysyniad, mae’n hanfodol y dylid rhoi’r cymhelliant i ddisgyblion i fod yn fwy creadigol o fewn addysg yn yr ysgol gynradd. Felly, beth yw creadigrwydd? Mae gan nifer o ddamcaniaethwyr amrywiol diffiniadau o beth yw lefel uchel o greadigrwydd. Noda Feldman, Cziksentmihalyi a Gardner (1994) mai creadigrwydd yw,</w:t>
      </w:r>
      <w:r>
        <w:rPr>
          <w:rFonts w:ascii="Times New Roman" w:hAnsi="Times New Roman" w:cs="Times New Roman"/>
          <w:i/>
          <w:iCs/>
          <w:sz w:val="24"/>
          <w:szCs w:val="24"/>
          <w:lang w:val="cy-GB"/>
        </w:rPr>
        <w:t xml:space="preserve"> “the achievement of something remarkable and new, something which transforms and changes a field of endeavor in a significant way. . .  the kinds of things that people do that change the world” (Feldman, Cziksentmihalyi &amp; Gardner, 1994, tud 1) </w:t>
      </w:r>
      <w:r>
        <w:rPr>
          <w:rFonts w:ascii="Times New Roman" w:hAnsi="Times New Roman" w:cs="Times New Roman"/>
          <w:sz w:val="24"/>
          <w:szCs w:val="24"/>
          <w:lang w:val="cy-GB"/>
        </w:rPr>
        <w:t xml:space="preserve">Pwysleisia hwy mai creadigrwydd yw’r datblygiad o rywbeth hollol newydd a fedrir newid y byd. Cytuna Vernon (1984) efo’r cysyniad yma. Dywed </w:t>
      </w:r>
      <w:r>
        <w:rPr>
          <w:rFonts w:ascii="Times New Roman" w:hAnsi="Times New Roman" w:cs="Times New Roman"/>
          <w:i/>
          <w:iCs/>
          <w:sz w:val="24"/>
          <w:szCs w:val="24"/>
          <w:lang w:val="cy-GB"/>
        </w:rPr>
        <w:t>“a person’s capacity to produce new or original ideas, insights, restructurings, inventions or artistic objects, which are accepted by experts as being of scientific, aesthetic, social, or technological value.”  (Vernon, 1984, tud 94)</w:t>
      </w:r>
    </w:p>
    <w:p w:rsidR="00AB0DD2" w:rsidRDefault="00AB0DD2" w:rsidP="00C0479B">
      <w:pPr>
        <w:spacing w:line="360" w:lineRule="auto"/>
        <w:rPr>
          <w:rFonts w:ascii="Times New Roman" w:hAnsi="Times New Roman" w:cs="Times New Roman"/>
          <w:i/>
          <w:sz w:val="24"/>
          <w:lang w:val="cy-GB"/>
        </w:rPr>
      </w:pPr>
    </w:p>
    <w:p w:rsidR="006705DF" w:rsidRDefault="00EF23DC" w:rsidP="00C0479B">
      <w:pPr>
        <w:spacing w:line="360" w:lineRule="auto"/>
        <w:rPr>
          <w:rFonts w:ascii="Times New Roman" w:hAnsi="Times New Roman" w:cs="Times New Roman"/>
          <w:sz w:val="24"/>
          <w:lang w:val="cy-GB"/>
        </w:rPr>
      </w:pPr>
      <w:r>
        <w:rPr>
          <w:rFonts w:ascii="Times New Roman" w:hAnsi="Times New Roman" w:cs="Times New Roman"/>
          <w:sz w:val="24"/>
          <w:szCs w:val="24"/>
          <w:lang w:val="cy-GB"/>
        </w:rPr>
        <w:t>Yn ogystal â Feldman, Cziksentmihalyi a Gardner (1994) a Vernon (1984) cytuna Dacey a Lennon (2000) efo’r syniad yma trwy esbonio mai creadigrwydd yw’r gallu i gynhyrchu gwybodaeth newydd. Esbonia Rhyammer a Brolin (1999) mai creadigrwydd yw</w:t>
      </w:r>
      <w:r>
        <w:rPr>
          <w:rFonts w:ascii="Times New Roman" w:hAnsi="Times New Roman" w:cs="Times New Roman"/>
          <w:i/>
          <w:iCs/>
          <w:sz w:val="24"/>
          <w:szCs w:val="24"/>
          <w:lang w:val="cy-GB"/>
        </w:rPr>
        <w:t xml:space="preserve"> “exceptional human capacity for thought and creation” (Rhyammer &amp; Brolin, 1999, tud 261). </w:t>
      </w:r>
      <w:r>
        <w:rPr>
          <w:rFonts w:ascii="Times New Roman" w:hAnsi="Times New Roman" w:cs="Times New Roman"/>
          <w:sz w:val="24"/>
          <w:szCs w:val="24"/>
          <w:lang w:val="cy-GB"/>
        </w:rPr>
        <w:t xml:space="preserve">Credasant hwy y diffinnir creadigrwydd gan gapasiti dynol eithriadol ar gyfer meddwl a chreu. Gwelodd Torrance (1969) creadigrwydd fel y broses o synhwyro problem, chwilio am atebion posibl, cynllunio hypothesis, profi a gwerthuso a chyfathrebu’r canlyniadau i eraill. </w:t>
      </w:r>
      <w:r>
        <w:rPr>
          <w:rFonts w:ascii="Times New Roman" w:hAnsi="Times New Roman" w:cs="Times New Roman"/>
          <w:sz w:val="24"/>
          <w:szCs w:val="24"/>
          <w:lang w:val="cy-GB"/>
        </w:rPr>
        <w:lastRenderedPageBreak/>
        <w:t>Ychwanegodd Torrance (1969) fod y broses yn cynnwys syniadau gwreiddiol, rhai o wahanol safbwyntiau, ail-gyfuno syniadau neu weld perthnasoedd newydd rhwng syniadau. Cysyllta theori Torrance (1969) efo nifer o’r agweddau o fodel SCAMPER, sy’n fodel sy’n ymwneud a chreadigrwydd, ac sy’n hybu athrawon i gwestiynu’n gyson os yr ydynt yn gwneud digon i hyrwyddo creadigrwydd yn eu gwersi. Gwelir atodiad 1 er mwyn gweld crynodeb byr o’r model, yn ogystal â sut gysyllta’r fodel efo theori Torrance (1969). Amlyga Land (1968) fod ymddygiad sydd ddim yn greadigol yn cael ei dysgu, a chreda Land a Jarman (1968) fod hyn o ganlyniad i ysgolion yn lladd creadigrwydd. Profwyd mewn ymchwil fod disgyblion yn ymddangos lefelau is o greadigrwydd wrth iddynt ddatblygu a symud trwy’r system addysg.  Cytuna Robinson (2014) a hyn yn ‘Do Schools Kill Creativity?” Felly beth yw’r newidiadau sydd ar y gorwel?</w:t>
      </w:r>
    </w:p>
    <w:p w:rsidR="006705DF" w:rsidRDefault="006705DF" w:rsidP="00C0479B">
      <w:pPr>
        <w:spacing w:line="360" w:lineRule="auto"/>
        <w:rPr>
          <w:rFonts w:ascii="Times New Roman" w:hAnsi="Times New Roman" w:cs="Times New Roman"/>
          <w:sz w:val="24"/>
          <w:lang w:val="cy-GB"/>
        </w:rPr>
      </w:pPr>
    </w:p>
    <w:p w:rsidR="00A6470B" w:rsidRPr="006705DF" w:rsidRDefault="00EF23DC" w:rsidP="00C0479B">
      <w:pPr>
        <w:spacing w:line="360" w:lineRule="auto"/>
        <w:rPr>
          <w:rFonts w:ascii="Times New Roman" w:hAnsi="Times New Roman" w:cs="Times New Roman"/>
          <w:sz w:val="24"/>
          <w:lang w:val="cy-GB"/>
        </w:rPr>
      </w:pPr>
      <w:r>
        <w:rPr>
          <w:rFonts w:ascii="Times New Roman" w:hAnsi="Times New Roman" w:cs="Times New Roman"/>
          <w:sz w:val="24"/>
          <w:szCs w:val="24"/>
          <w:lang w:val="cy-GB"/>
        </w:rPr>
        <w:t>Pwysleisia Donaldson (2015) pwysigrwydd datblygu creadigrwydd o fewn ysgolion cynradd yn ei adolygiad ‘Dyfodol Llwyddiannus.’ Er hyn, deallir fod pwyslais cynyddol ar brofion statudol, ac o ganlyniad i hyn mae elfennau fel datblygu creadigrwydd yn cael eu tanseilio, mewn gwirionedd ni ddylen ni. Dywed,</w:t>
      </w:r>
      <w:r>
        <w:rPr>
          <w:rFonts w:ascii="Times New Roman" w:hAnsi="Times New Roman" w:cs="Times New Roman"/>
          <w:i/>
          <w:iCs/>
          <w:sz w:val="24"/>
          <w:szCs w:val="24"/>
          <w:lang w:val="cy-GB"/>
        </w:rPr>
        <w:t>“Yn achos llawer o athrawon ac ysgolion, y dasg allweddol bellach yw cyflawni’r disgwyliadau allanol sydd wedi’u pennu ar gyfer y cwricwlwm ac atebolrwydd yn gywir, ac mae hynny wedi arwain at lai o greadigrwydd a llai o allu i ymateb ar lefel leol i anghenion plant a phobl ifanc unigol.” (Donaldson, 2015:15)</w:t>
      </w:r>
    </w:p>
    <w:p w:rsidR="00295D3A" w:rsidRPr="009C7D48" w:rsidRDefault="00EF23DC" w:rsidP="00C0479B">
      <w:pPr>
        <w:spacing w:line="360" w:lineRule="auto"/>
        <w:rPr>
          <w:rFonts w:ascii="Times New Roman" w:hAnsi="Times New Roman" w:cs="Times New Roman"/>
          <w:b/>
          <w:sz w:val="28"/>
          <w:lang w:val="cy-GB"/>
        </w:rPr>
      </w:pPr>
      <w:r>
        <w:rPr>
          <w:rFonts w:ascii="Times New Roman" w:hAnsi="Times New Roman" w:cs="Times New Roman"/>
          <w:sz w:val="24"/>
          <w:szCs w:val="24"/>
          <w:lang w:val="cy-GB"/>
        </w:rPr>
        <w:t xml:space="preserve">Yn ei gwricwlwm arfaethedig newydd pwysleisia Donaldson pwysigrwydd creadigrwydd trwy ei wneud yn un o bedwar prif ddiben ei gwricwlwm. Y diben hynny yw y bydd ein holl blant a phobl ifanc yn ddysgwyr mentrus a chreadigol. Pwysleisia ac esbonia Donaldson ei bwysigrwydd trwy ddweud, </w:t>
      </w:r>
      <w:r>
        <w:rPr>
          <w:rFonts w:ascii="Times New Roman" w:hAnsi="Times New Roman" w:cs="Times New Roman"/>
          <w:i/>
          <w:iCs/>
          <w:color w:val="222221"/>
          <w:sz w:val="24"/>
          <w:szCs w:val="24"/>
          <w:lang w:val="cy-GB"/>
        </w:rPr>
        <w:t xml:space="preserve">“Mae creadigrwydd a menter yn elfennau canolog mewn bywyd modern sydd i’w datblygu a’u hymestyn drwy gydol eu gyrfa yn yr ysgol.” (Donaldson, 2018:28) </w:t>
      </w:r>
      <w:r>
        <w:rPr>
          <w:rFonts w:ascii="Times New Roman" w:hAnsi="Times New Roman" w:cs="Times New Roman"/>
          <w:color w:val="222221"/>
          <w:sz w:val="24"/>
          <w:szCs w:val="24"/>
          <w:lang w:val="cy-GB"/>
        </w:rPr>
        <w:t>Cysyllta Donaldson creadigrwydd efo menter. Menter yw’r broses o arfogi dysgwyr gyda gallu uwch i gynhyrchu syniadau a’r sgiliau i wireddu’r syniadau hyn. Menter yw’r broses greadigol, a’r broses o unigolyn yn datblygu syniadau. Cyn menter mae’n rhaid cael creadigrwydd, felly creadigrwydd yw’r elfen sylfaenol sy’n arwain ymlaen at fenter ac yna at entrepreneuriaeth.</w:t>
      </w:r>
    </w:p>
    <w:p w:rsidR="00295D3A" w:rsidRDefault="00295D3A" w:rsidP="00C0479B">
      <w:pPr>
        <w:spacing w:line="360" w:lineRule="auto"/>
        <w:rPr>
          <w:rFonts w:ascii="Times New Roman" w:hAnsi="Times New Roman" w:cs="Times New Roman"/>
          <w:b/>
          <w:sz w:val="24"/>
          <w:lang w:val="cy-GB"/>
        </w:rPr>
      </w:pPr>
    </w:p>
    <w:p w:rsidR="00743DB4" w:rsidRDefault="00EF23DC" w:rsidP="00EF23DC">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Uchelgais y Fframwaith EntreComp yw adeiladu perthnasoedd rhwng y byd addysg a’r byd gwaith, trwy gyfrannu tuag at hyrwyddiad gwell o gymhwysedd entrepreneuriaeth. Bwriedir y fframwaith hwyluso dysgu cyfoedion er mwyn yn y pen draw effeithio’n bositif ar gyflogadwyedd a chyfranogiad gweithredol dinasyddion yn y gymdeithas a'r economi. </w:t>
      </w:r>
      <w:r>
        <w:rPr>
          <w:rFonts w:ascii="Times New Roman" w:hAnsi="Times New Roman" w:cs="Times New Roman"/>
          <w:sz w:val="24"/>
          <w:szCs w:val="24"/>
          <w:lang w:val="cy-GB"/>
        </w:rPr>
        <w:lastRenderedPageBreak/>
        <w:t>Bwriedir defnyddio’r Fframwaith EntreComp fel sail i’r aseiniad er mwyn gwerthuso’n feirniadol fy ngallu fel athro, trwy werthuso gwahanol gymwyseddau o fewn y fframwaith. Bwriedir dewis tri chymhwysedd i werthuso’n feirniadol, un o bob un o’r meysydd ar y Fframwaith EntreComp. Mae 15 cymhwysedd o fewn y fframwaith, o dan 3 maes. Y meysydd yw ‘Syniadau a Chyfleoedd’, ‘Adnoddau’ a ‘Gweithredu.’ Yng nghyd-destun y Fframwaith EntreComp, fe ddiffinnir cymhwysedd fel set o sgiliau, gwybodaeth ac agweddau tuag at elfen benodol.</w:t>
      </w:r>
    </w:p>
    <w:p w:rsidR="00EE2B0A" w:rsidRDefault="00EE2B0A" w:rsidP="00C0479B">
      <w:pPr>
        <w:spacing w:line="360" w:lineRule="auto"/>
        <w:rPr>
          <w:rFonts w:ascii="Times New Roman" w:hAnsi="Times New Roman" w:cs="Times New Roman"/>
          <w:sz w:val="24"/>
          <w:lang w:val="cy-GB"/>
        </w:rPr>
      </w:pPr>
    </w:p>
    <w:p w:rsidR="00EE2B0A" w:rsidRDefault="00EE2B0A" w:rsidP="00C0479B">
      <w:pPr>
        <w:spacing w:line="360" w:lineRule="auto"/>
        <w:rPr>
          <w:rFonts w:ascii="Times New Roman" w:hAnsi="Times New Roman" w:cs="Times New Roman"/>
          <w:sz w:val="24"/>
          <w:lang w:val="cy-GB"/>
        </w:rPr>
      </w:pPr>
    </w:p>
    <w:p w:rsidR="001B557C" w:rsidRPr="001B557C" w:rsidRDefault="001D31C8" w:rsidP="00C0479B">
      <w:pPr>
        <w:spacing w:line="360" w:lineRule="auto"/>
        <w:rPr>
          <w:rFonts w:ascii="Times New Roman" w:hAnsi="Times New Roman" w:cs="Times New Roman"/>
          <w:b/>
          <w:sz w:val="24"/>
          <w:lang w:val="cy-GB"/>
        </w:rPr>
      </w:pPr>
      <w:r>
        <w:rPr>
          <w:rFonts w:ascii="Times New Roman" w:hAnsi="Times New Roman" w:cs="Times New Roman"/>
          <w:b/>
          <w:sz w:val="24"/>
          <w:lang w:val="cy-GB"/>
        </w:rPr>
        <w:t>CYMHWYSEDD 1 - CREADIGRWYDD</w:t>
      </w:r>
    </w:p>
    <w:p w:rsidR="00A6470B" w:rsidRDefault="00A6470B" w:rsidP="00C0479B">
      <w:pPr>
        <w:spacing w:line="360" w:lineRule="auto"/>
        <w:rPr>
          <w:rFonts w:ascii="Times New Roman" w:hAnsi="Times New Roman" w:cs="Times New Roman"/>
          <w:sz w:val="24"/>
          <w:lang w:val="cy-GB"/>
        </w:rPr>
      </w:pPr>
    </w:p>
    <w:p w:rsidR="00D32C67" w:rsidRDefault="00EF23DC" w:rsidP="00EF23DC">
      <w:pPr>
        <w:spacing w:line="360" w:lineRule="auto"/>
        <w:rPr>
          <w:rFonts w:ascii="Times New Roman" w:hAnsi="Times New Roman" w:cs="Times New Roman"/>
          <w:i/>
          <w:sz w:val="24"/>
          <w:lang w:val="cy-GB"/>
        </w:rPr>
      </w:pPr>
      <w:r>
        <w:rPr>
          <w:rFonts w:ascii="Times New Roman" w:hAnsi="Times New Roman" w:cs="Times New Roman"/>
          <w:sz w:val="24"/>
          <w:szCs w:val="24"/>
          <w:lang w:val="cy-GB"/>
        </w:rPr>
        <w:t>Y cymhwysedd gyntaf hoffwn i drafod yw Creadigrwydd. Daw'r cymhwysedd hwn o faes ‘Syniadau a Chyfleoedd’ o’r Fframwaith EntreComp. Fy mwriad i yn yr adran yma yw gwerthuso’n feirniadol fy ngallu creadigol personol i fel athro trwy ddefnyddio’r system lefelu o’r Fframwaith EntreComp. Byddaf yn lefelu fy hunan o ran y fframwaith ac yna’n cynnig strategaethau o sut y medraf wella er mwyn cyrraedd y lefel nesaf er mwyn sicrhau cynnydd yn fy ymarfer. Wrth ystyried creadigrwydd fel cymhwysedd annibynnol, fe  benderfynais i i ganolbwyntio ar un llinyn o greadigrwydd mewn manylder yn hytrach nag ystyried yr holl linynnau’n fras. Y llinyn benderfynaf drafod yw ‘Datblygu Syniadau’. O ran yr un llinyn yma, benderfynais lefelu fy hun ar lefel 3, sydd o ran y meini prawf ar gyfer y lefel hwnnw, diffinnir yn y Fframwaith EntreComp fel...</w:t>
      </w:r>
      <w:r>
        <w:rPr>
          <w:rFonts w:ascii="Times New Roman" w:hAnsi="Times New Roman" w:cs="Times New Roman"/>
          <w:i/>
          <w:iCs/>
          <w:sz w:val="24"/>
          <w:szCs w:val="24"/>
          <w:lang w:val="cy-GB"/>
        </w:rPr>
        <w:t>“I can experiment with different techniques to generate alternative solutions to problems, using available resources in an effective way.”</w:t>
      </w:r>
    </w:p>
    <w:p w:rsidR="00D32C67" w:rsidRDefault="00D32C67" w:rsidP="00B34379">
      <w:pPr>
        <w:spacing w:line="360" w:lineRule="auto"/>
        <w:rPr>
          <w:rFonts w:ascii="Times New Roman" w:hAnsi="Times New Roman" w:cs="Times New Roman"/>
          <w:i/>
          <w:sz w:val="24"/>
          <w:lang w:val="cy-GB"/>
        </w:rPr>
      </w:pPr>
    </w:p>
    <w:p w:rsidR="008F69D9" w:rsidRDefault="00EF23DC" w:rsidP="00B34379">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Dengys tystiolaeth ar ffurf lluniau yn atodiad 2 sy’n profi fy mod wedi cyrraedd y lefel yma o ran fy ngallu personol fel athro i ddatblygu syniadau’n greadigol. Dengys y lluniau yn atodiad 2 gem a gynhaliwyd mewn gwers mathemateg dra ar brofiad addysgu proffesiynol 2 y flwyddyn ddiwethaf. Gem bowlio ydyw, efo numicon o wahanol rifau ar y poteli. Bwriad y gêm oedd cyfoethogi dysgu’r disgyblion blwyddyn 1 o fondiau rhif, felly wrth iddyn nhw fwrw’r poteli drosto roedd wahanol fondiau rhif ganddynt i ddatrys. Yn fy marn bersonol, rwy’n ystyried hyn fel ffordd greadigol i sicrhau ymglymiad disgyblion, ac i hwyluso maes lle fedrir wedi cael ei weld yn eithaf diflas yn flaenorol. Gwelaf y gallu hwn i ddatblygu gweithgareddau creadigol yn drawsgwricwlaidd er mwyn cyfoethogi dysgu fel un o fy manteision fel athro o ran creadigrwydd fel cymhwysedd. Cysyllta hwn yn uniongyrchol efo </w:t>
      </w:r>
      <w:r>
        <w:rPr>
          <w:rFonts w:ascii="Times New Roman" w:hAnsi="Times New Roman" w:cs="Times New Roman"/>
          <w:sz w:val="24"/>
          <w:szCs w:val="24"/>
          <w:lang w:val="cy-GB"/>
        </w:rPr>
        <w:lastRenderedPageBreak/>
        <w:t>lefel 3 ar y Fframwaith EntreComp, gan ddarparu tystiolaeth mai dyma fy lefel cyrhaedded ar hyn o bryd.</w:t>
      </w:r>
    </w:p>
    <w:p w:rsidR="008F69D9" w:rsidRDefault="008F69D9" w:rsidP="00B34379">
      <w:pPr>
        <w:spacing w:line="360" w:lineRule="auto"/>
        <w:rPr>
          <w:rFonts w:ascii="Times New Roman" w:hAnsi="Times New Roman" w:cs="Times New Roman"/>
          <w:sz w:val="24"/>
          <w:lang w:val="cy-GB"/>
        </w:rPr>
      </w:pPr>
    </w:p>
    <w:p w:rsidR="000529D6" w:rsidRDefault="00EF23DC" w:rsidP="00EF23DC">
      <w:pPr>
        <w:spacing w:line="360" w:lineRule="auto"/>
        <w:rPr>
          <w:rFonts w:ascii="Times New Roman" w:hAnsi="Times New Roman" w:cs="Times New Roman"/>
          <w:sz w:val="24"/>
          <w:lang w:val="cy-GB"/>
        </w:rPr>
      </w:pPr>
      <w:r>
        <w:rPr>
          <w:rFonts w:ascii="Times New Roman" w:hAnsi="Times New Roman" w:cs="Times New Roman"/>
          <w:sz w:val="24"/>
          <w:szCs w:val="24"/>
          <w:lang w:val="cy-GB"/>
        </w:rPr>
        <w:t>Er mwyn gwneud cynnydd yn y cymhwysedd penodol yma rhaid sicrhau gwelliant yn fy lefelau creadigrwydd. Er mwyn cyrraedd lefel 4 ar y Fframwaith EntreComp, yn ôl y meini prawf, mae’n rhaid i mi weithio’n fwy annibynnol wrth ddisgrifio gwahanol dechnegau i brofi fy syniadau creadigol efo’r disgyblion. Wrth werthuso’n feirniadol gallaf weld mai dyma un o’r elfennau sy’n rhaid i mi weithio arni i ddatblygu, sef fy ngallu i feddwl yn greadigol yn fwy annibynnol, heb hyd yn oed y lleiaf o gymorth.</w:t>
      </w:r>
    </w:p>
    <w:p w:rsidR="00A61263" w:rsidRDefault="00A61263" w:rsidP="00B34379">
      <w:pPr>
        <w:spacing w:line="360" w:lineRule="auto"/>
        <w:rPr>
          <w:rFonts w:ascii="Times New Roman" w:hAnsi="Times New Roman" w:cs="Times New Roman"/>
          <w:sz w:val="24"/>
          <w:lang w:val="cy-GB"/>
        </w:rPr>
      </w:pPr>
    </w:p>
    <w:p w:rsidR="00CC493E" w:rsidRDefault="00EF23DC" w:rsidP="00EF23DC">
      <w:pPr>
        <w:spacing w:line="360" w:lineRule="auto"/>
        <w:rPr>
          <w:rFonts w:ascii="Times New Roman" w:hAnsi="Times New Roman" w:cs="Times New Roman"/>
          <w:sz w:val="24"/>
          <w:szCs w:val="36"/>
          <w:lang w:val="cy-GB"/>
        </w:rPr>
      </w:pPr>
      <w:r>
        <w:rPr>
          <w:rFonts w:ascii="Times New Roman" w:hAnsi="Times New Roman" w:cs="Times New Roman"/>
          <w:sz w:val="24"/>
          <w:szCs w:val="24"/>
          <w:lang w:val="cy-GB"/>
        </w:rPr>
        <w:t>Sut y byddaf yn gwneud hyn? Sut byddaf yn medru asesu fy nghreadigrwydd er mwyn sicrhau cynnydd? Disgrifiwyd 4 cydran gan Torrance (1966, 1974) ar ffordd y medrir asesu creadigrwydd. Y pedwar cydran hynny oedd rhuglder, hyblygrwydd, ymhelaethid a gwreiddioldeb. Disgrifir rhuglder fel y gallu i gynhyrchu nifer fawr o syniadau; hyblygrwydd fel y gallu i gynhyrchu nifer amrywiol o syniadau; ymhelaethid fel y gallu i ddatblygu neu i ymhelaethu ar syniad a gwreiddioldeb fel y gallu i gynhyrchu syniadau anarferol neu rai sydd ddim yn amlwg. Er mwyn datblygu fy nghreadigrwydd i fel athro byddaf yn gorfod gweithio tuag at wella fy ngallu yn y pedwar cydran uchod a ddynodwyd gan Torrance (1966, 1974). Medraf wneud hyn drwy osod problemau i fy hun a defnyddio’r problemau i ddatblygu’r cydrannau uchod.</w:t>
      </w:r>
    </w:p>
    <w:p w:rsidR="00CC493E" w:rsidRDefault="00CC493E" w:rsidP="00B34379">
      <w:pPr>
        <w:spacing w:line="360" w:lineRule="auto"/>
        <w:rPr>
          <w:rFonts w:ascii="Times New Roman" w:hAnsi="Times New Roman" w:cs="Times New Roman"/>
          <w:sz w:val="24"/>
          <w:szCs w:val="36"/>
          <w:lang w:val="cy-GB"/>
        </w:rPr>
      </w:pPr>
    </w:p>
    <w:p w:rsidR="00A61263" w:rsidRDefault="00EF23DC" w:rsidP="00B34379">
      <w:pPr>
        <w:spacing w:line="360" w:lineRule="auto"/>
        <w:rPr>
          <w:rFonts w:ascii="Times New Roman" w:hAnsi="Times New Roman" w:cs="Times New Roman"/>
          <w:sz w:val="24"/>
          <w:szCs w:val="36"/>
          <w:lang w:val="cy-GB"/>
        </w:rPr>
      </w:pPr>
      <w:r>
        <w:rPr>
          <w:rFonts w:ascii="Times New Roman" w:hAnsi="Times New Roman" w:cs="Times New Roman"/>
          <w:sz w:val="24"/>
          <w:szCs w:val="24"/>
          <w:lang w:val="cy-GB"/>
        </w:rPr>
        <w:t>Cysyllta hyn efo cysyniad Guildford (1969) o feddwl cydgyfeiriol a meddwl dargyfeiriol. Yn ôl Guildford meddwl dargyfeiriol yw’r gallu i gynhyrchu amrywiaeth o syniadau neu atebion posib i broblem, a meddwl cydgyfeiriol yw’r gallu i gilyddu’r syniadau hynny i ddod o hyd i un syniad neu ateb i’r broblem hwnnw. Bydd gwella fy ngallu i wneud hwn hefyd yn sicrhau cynnydd yn fy nghreadigrwydd fel athro, gan fy nghynorthwyo i weithio tuag at gyrraedd y lefel nesaf ar y Fframwaith EntreComp.</w:t>
      </w:r>
    </w:p>
    <w:p w:rsidR="00CC493E" w:rsidRDefault="00CC493E" w:rsidP="00CC493E">
      <w:pPr>
        <w:spacing w:line="360" w:lineRule="auto"/>
        <w:rPr>
          <w:rFonts w:ascii="Times New Roman" w:hAnsi="Times New Roman" w:cs="Times New Roman"/>
          <w:sz w:val="24"/>
          <w:szCs w:val="36"/>
          <w:lang w:val="cy-GB"/>
        </w:rPr>
      </w:pPr>
    </w:p>
    <w:p w:rsidR="00CC493E" w:rsidRDefault="00EF23DC" w:rsidP="00CC493E">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Noda Besemer a Treffinger (1981) meini prawf perthnasol er mwyn asesu creadigrwydd. Nodwyd tri maen prawf allweddol sef </w:t>
      </w:r>
      <w:r>
        <w:rPr>
          <w:rFonts w:ascii="Times New Roman" w:hAnsi="Times New Roman" w:cs="Times New Roman"/>
          <w:i/>
          <w:iCs/>
          <w:sz w:val="24"/>
          <w:szCs w:val="24"/>
          <w:lang w:val="cy-GB"/>
        </w:rPr>
        <w:t xml:space="preserve">“novelty, resolution and synthesis.” </w:t>
      </w:r>
      <w:r>
        <w:rPr>
          <w:rFonts w:ascii="Times New Roman" w:hAnsi="Times New Roman" w:cs="Times New Roman"/>
          <w:sz w:val="24"/>
          <w:szCs w:val="24"/>
          <w:lang w:val="cy-GB"/>
        </w:rPr>
        <w:t xml:space="preserve">Mae eraill (er enghraifft Jackson a Messick, 1965 a Kneller, 1965) yn cynnig perthnasedd a phriodoldeb fel meini prawf ychwanegol. Gall ddadlau fod y meini prawf ychwanegol a gynigwyd gan Jackson a Messick (1965) a Kneller (1965) yn ddibwrpas, gan ei bod hi’n anodd credu sut all rhywbeth fod yn nofel heb fod yn berthnasol neu’n briodol. Serch hyn, mae’r meini prawf a </w:t>
      </w:r>
      <w:r>
        <w:rPr>
          <w:rFonts w:ascii="Times New Roman" w:hAnsi="Times New Roman" w:cs="Times New Roman"/>
          <w:sz w:val="24"/>
          <w:szCs w:val="24"/>
          <w:lang w:val="cy-GB"/>
        </w:rPr>
        <w:lastRenderedPageBreak/>
        <w:t>ddynodwyd ganddynt yn ffordd wych o feddwl o asesu unigolyn ar ei greadigrwydd a fedraf ddefnyddio’r meini prawf i asesu fy hunan yn erbyn er mwyn sicrhau fy mod wedi cyrraedd y lefel nesaf ar y Fframwaith EntreComp. Byddaf yn gwybod fy mod wedi cyrraedd y lefel nesaf ar y Fframwaith EntreComp pan fyddaf yn gallu gweithio’n fwy annibynnol wrth ddisgrifio gwahanol dechnegau i brofi fy syniadau creadigol efo’r disgyblion.</w:t>
      </w:r>
    </w:p>
    <w:p w:rsidR="009F4BE8" w:rsidRDefault="009F4BE8" w:rsidP="00CC493E">
      <w:pPr>
        <w:spacing w:line="360" w:lineRule="auto"/>
        <w:rPr>
          <w:rFonts w:ascii="Times New Roman" w:hAnsi="Times New Roman" w:cs="Times New Roman"/>
          <w:sz w:val="24"/>
          <w:lang w:val="cy-GB"/>
        </w:rPr>
      </w:pPr>
    </w:p>
    <w:p w:rsidR="009F4BE8" w:rsidRDefault="009F4BE8" w:rsidP="00CC493E">
      <w:pPr>
        <w:spacing w:line="360" w:lineRule="auto"/>
        <w:rPr>
          <w:rFonts w:ascii="Times New Roman" w:hAnsi="Times New Roman" w:cs="Times New Roman"/>
          <w:b/>
          <w:sz w:val="24"/>
          <w:lang w:val="cy-GB"/>
        </w:rPr>
      </w:pPr>
      <w:r>
        <w:rPr>
          <w:rFonts w:ascii="Times New Roman" w:hAnsi="Times New Roman" w:cs="Times New Roman"/>
          <w:b/>
          <w:sz w:val="24"/>
          <w:lang w:val="cy-GB"/>
        </w:rPr>
        <w:t>CYMHWYSEDD 2 – CYMHELLIANT A DYFALBARHAD</w:t>
      </w:r>
    </w:p>
    <w:p w:rsidR="00CD47C0" w:rsidRDefault="00CD47C0" w:rsidP="00CC493E">
      <w:pPr>
        <w:spacing w:line="360" w:lineRule="auto"/>
        <w:rPr>
          <w:rFonts w:ascii="Times New Roman" w:hAnsi="Times New Roman" w:cs="Times New Roman"/>
          <w:b/>
          <w:sz w:val="24"/>
          <w:lang w:val="cy-GB"/>
        </w:rPr>
      </w:pPr>
    </w:p>
    <w:p w:rsidR="00D9214D" w:rsidRDefault="00EF23DC" w:rsidP="00EF23DC">
      <w:pPr>
        <w:spacing w:line="360" w:lineRule="auto"/>
        <w:rPr>
          <w:rFonts w:ascii="Times New Roman" w:hAnsi="Times New Roman" w:cs="Times New Roman"/>
          <w:sz w:val="24"/>
          <w:lang w:val="cy-GB"/>
        </w:rPr>
      </w:pPr>
      <w:r>
        <w:rPr>
          <w:rFonts w:ascii="Times New Roman" w:hAnsi="Times New Roman" w:cs="Times New Roman"/>
          <w:sz w:val="24"/>
          <w:szCs w:val="24"/>
          <w:lang w:val="cy-GB"/>
        </w:rPr>
        <w:t>Yr ail gymhwysedd hoffwn i drafod yw Cymhelliant a Dyfalbarhad. Daw'r cymhwysedd hwn o’r maes ‘Adnoddau’ o’r Fframwaith EntreComp. Fy mwriad i yn yr adran yma yw gwerthuso’n feirniadol fy nghymhelliant a dyfalbarhad personol i fel athro trwy ddefnyddio’r system lefelu o’r Fframwaith EntreComp. Byddaf yn lefelu fy hunan o ran y fframwaith ac yna’n cynnig strategaethau o sut y medraf wella er mwyn cyrraedd y lefel nesaf er mwyn sicrhau cynnydd yn fy ymarfer. Wrth ystyried cymhelliant a dyfalbarhad fel cymhwysedd annibynnol, fe  benderfynais i i ganolbwyntio ar un llinyn ohono mewn manylder yn hytrach nag ystyried yr holl linynnau’n fras. Y llinyn benderfynaf drafod yw’r llinyn ‘Don’t Give Up.’ O ran yr un llinyn yma, benderfynais lefelu fy hun ar lefel 4; disgrifir yn ôl meini prawf y fframwaith fel y gallu i gynnal lefelau ymdrech a diddordeb er gwaethaf anawsterau.</w:t>
      </w:r>
    </w:p>
    <w:p w:rsidR="00995BBB" w:rsidRDefault="00995BBB" w:rsidP="00CC493E">
      <w:pPr>
        <w:spacing w:line="360" w:lineRule="auto"/>
        <w:rPr>
          <w:rFonts w:ascii="Times New Roman" w:hAnsi="Times New Roman" w:cs="Times New Roman"/>
          <w:sz w:val="24"/>
          <w:lang w:val="cy-GB"/>
        </w:rPr>
      </w:pPr>
    </w:p>
    <w:p w:rsidR="00995BBB" w:rsidRDefault="00995BBB" w:rsidP="00CC493E">
      <w:pPr>
        <w:spacing w:line="360" w:lineRule="auto"/>
        <w:rPr>
          <w:rFonts w:ascii="Times New Roman" w:hAnsi="Times New Roman" w:cs="Times New Roman"/>
          <w:sz w:val="24"/>
          <w:lang w:val="cy-GB"/>
        </w:rPr>
      </w:pPr>
      <w:r>
        <w:rPr>
          <w:rFonts w:ascii="Times New Roman" w:hAnsi="Times New Roman" w:cs="Times New Roman"/>
          <w:sz w:val="24"/>
          <w:lang w:val="cy-GB"/>
        </w:rPr>
        <w:t>Dengys tystiolaeth fy mod wedi cyrraedd lefel 4 yn atodiad 3. Dengys atodiad 3 ffurflenni BWA, yn ogystal ag adolygiad diwedd wythnos gan fy mentor ar brofiad addysgu proffesiynol 2, sy’n profi fy mod wedi bwrw’r meini prawf ar gyfer lefel 4 ar y Fframwaith EntreComp</w:t>
      </w:r>
      <w:r w:rsidR="0018015F">
        <w:rPr>
          <w:rFonts w:ascii="Times New Roman" w:hAnsi="Times New Roman" w:cs="Times New Roman"/>
          <w:sz w:val="24"/>
          <w:lang w:val="cy-GB"/>
        </w:rPr>
        <w:t>. Maent yn profi fy mod yn gallu cynnal fy lefelau ymdrech er gwaethaf anawsterau. Dengys hwy fy mod wedi cael anawsterau wrth reoli dosbarth ar gychwyn fy mhrofiad addysgu proffesiynol, ond serch yr anawsterau, fe lwyddais i gynnal lefelau cymhelliant er mwyn ei oresgyn.</w:t>
      </w:r>
    </w:p>
    <w:p w:rsidR="00D9214D" w:rsidRDefault="00D9214D" w:rsidP="00CC493E">
      <w:pPr>
        <w:spacing w:line="360" w:lineRule="auto"/>
        <w:rPr>
          <w:rFonts w:ascii="Times New Roman" w:hAnsi="Times New Roman" w:cs="Times New Roman"/>
          <w:sz w:val="24"/>
          <w:lang w:val="cy-GB"/>
        </w:rPr>
      </w:pPr>
    </w:p>
    <w:p w:rsidR="00D9214D" w:rsidRPr="00D9214D" w:rsidRDefault="00EF23DC" w:rsidP="00CC493E">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Wrth werthuso’n feirniadol fy ngallu o ran cymhelliant, gwelaf hwn fel un o fy mhrif fanteision fel athro. Medrir cymhwyso cymhelliant i unrhyw agwedd o fywyd, boed hynny hyd yn oed y cymhelliant i godi allan o’r gwely yn y bore. Yn bersonol, gwelaf fy hun fel unigolyn cymhelled iawn, mewn unrhyw beth rwy’n gwneud, boed hynny’n gwaith, chwaraeon, neu’n amlwg fy nghymhelliant fel darpar athro. Gwelaf fy hun yn bennaf fel unigolyn sy’n cael ei gymell gan ffactorau cynhenid, megis yr awydd i lwyddo. Er fy mod i’n gweld hyn fel un o fy mhrif fanteision, mae’n amlwg fod yna dal le i wella ac i wneud </w:t>
      </w:r>
      <w:r>
        <w:rPr>
          <w:rFonts w:ascii="Times New Roman" w:hAnsi="Times New Roman" w:cs="Times New Roman"/>
          <w:sz w:val="24"/>
          <w:szCs w:val="24"/>
          <w:lang w:val="cy-GB"/>
        </w:rPr>
        <w:lastRenderedPageBreak/>
        <w:t>cynnydd. Yn ôl y meini prawf ar y Fframwaith EntreComp rhaid i mi fedru dathlu targedau tymor byr er mwyn cynnal fy nghymhelliant. Er mwyn gwneud hyn fedraf osod targedau SMART i fy hun. Cyflwynwyd y cysyniad cyntaf o dargedau SMART gan Doran (1981) a gwelir atodiad 4 er mwyn gweld y model SMART mewn mwy o fanylder. Yn syml, mae’r model SMART (Doran, 1981) yn esbonio sut y medrir gosod targedau er mwyn cynnal lefelau cymhelliant. Dylid y targedau fod yn benodol, yn fesuradwy, yn gyrhaeddedig, yn realistig ac efo amser realistig penodol. Bydd gosod targedau o’r fath yn golygu fy mod yn gallu dathlu targedau tymor byr wrth gyrraedd y targedau yma a osodwyd. Cysyllta hyn yn uniongyrchol efo’r meini prawf ar gyfer cyrraedd y lefel nesaf ar y Fframwaith EntreComp, felly wrth gyflawni’r targedau yma byddaf yn gwybod fy mod wedi gwneud cynnydd o ran fy ngallu yn y cymhwysedd penodol yma, ac yn amlwg o ganlyniad wedi cyrraedd y lefel nesaf.</w:t>
      </w:r>
    </w:p>
    <w:p w:rsidR="00CC493E" w:rsidRDefault="00CC493E" w:rsidP="00CC493E">
      <w:pPr>
        <w:spacing w:line="360" w:lineRule="auto"/>
        <w:rPr>
          <w:rFonts w:ascii="Times New Roman" w:hAnsi="Times New Roman" w:cs="Times New Roman"/>
          <w:sz w:val="24"/>
          <w:lang w:val="cy-GB"/>
        </w:rPr>
      </w:pPr>
    </w:p>
    <w:p w:rsidR="006C6B9E" w:rsidRDefault="006C6B9E" w:rsidP="00CC493E">
      <w:pPr>
        <w:spacing w:line="360" w:lineRule="auto"/>
        <w:rPr>
          <w:rFonts w:ascii="Times New Roman" w:hAnsi="Times New Roman" w:cs="Times New Roman"/>
          <w:sz w:val="24"/>
          <w:lang w:val="cy-GB"/>
        </w:rPr>
      </w:pPr>
    </w:p>
    <w:p w:rsidR="006C6B9E" w:rsidRDefault="006C6B9E" w:rsidP="00CC493E">
      <w:pPr>
        <w:spacing w:line="360" w:lineRule="auto"/>
        <w:rPr>
          <w:rFonts w:ascii="Times New Roman" w:hAnsi="Times New Roman" w:cs="Times New Roman"/>
          <w:b/>
          <w:sz w:val="24"/>
          <w:lang w:val="cy-GB"/>
        </w:rPr>
      </w:pPr>
      <w:r>
        <w:rPr>
          <w:rFonts w:ascii="Times New Roman" w:hAnsi="Times New Roman" w:cs="Times New Roman"/>
          <w:b/>
          <w:sz w:val="24"/>
          <w:lang w:val="cy-GB"/>
        </w:rPr>
        <w:t xml:space="preserve">CYMHWYSEDD 3 – </w:t>
      </w:r>
      <w:r w:rsidR="00825EBF">
        <w:rPr>
          <w:rFonts w:ascii="Times New Roman" w:hAnsi="Times New Roman" w:cs="Times New Roman"/>
          <w:b/>
          <w:sz w:val="24"/>
          <w:lang w:val="cy-GB"/>
        </w:rPr>
        <w:t>GWEITHIO GYDAG ERAILL</w:t>
      </w:r>
    </w:p>
    <w:p w:rsidR="00CD47C0" w:rsidRDefault="00CD47C0" w:rsidP="00CC493E">
      <w:pPr>
        <w:spacing w:line="360" w:lineRule="auto"/>
        <w:rPr>
          <w:rFonts w:ascii="Times New Roman" w:hAnsi="Times New Roman" w:cs="Times New Roman"/>
          <w:b/>
          <w:sz w:val="24"/>
          <w:lang w:val="cy-GB"/>
        </w:rPr>
      </w:pPr>
    </w:p>
    <w:p w:rsidR="006C6B9E" w:rsidRDefault="00EF23DC" w:rsidP="006C6B9E">
      <w:pPr>
        <w:spacing w:line="360" w:lineRule="auto"/>
        <w:rPr>
          <w:rFonts w:ascii="Times New Roman" w:hAnsi="Times New Roman" w:cs="Times New Roman"/>
          <w:sz w:val="24"/>
          <w:lang w:val="cy-GB"/>
        </w:rPr>
      </w:pPr>
      <w:r>
        <w:rPr>
          <w:rFonts w:ascii="Times New Roman" w:hAnsi="Times New Roman" w:cs="Times New Roman"/>
          <w:sz w:val="24"/>
          <w:szCs w:val="24"/>
          <w:lang w:val="cy-GB"/>
        </w:rPr>
        <w:t>Y cymhwysedd olaf hoffwn i drafod yw ‘Gweithio gydag eraill.’ Daw'r cymhwysedd hwn o’r maes ‘Gweithredu’ o’r Fframwaith EntreComp. Fy mwriad i yn yr adran yma yw gwerthuso’n feirniadol fy ngallu personol i fel athro i weithio gydag eraill trwy ddefnyddio’r system lefelu o’r Fframwaith EntreComp. Byddaf yn lefelu fy hunan o ran y fframwaith ac yna’n cynnig strategaethau o sut y medraf wella er mwyn cyrraedd y lefel nesaf er mwyn sicrhau cynnydd yn fy ymarfer. Wrth ystyried gweithio gydag eraill fel cymhwysedd annibynnol, fe benderfynais i i ganolbwyntio ar un llinyn ohono mewn manylder yn hytrach nag ystyried yr holl linynnau’n fras. Y llinyn benderfynaf drafod yw’r llinyn ‘Work Together.’ O ran yr un llinyn yma, benderfynais lefelu fy hun ar lefel 3; disgrifir yn ôl meini prawf y fframwaith fel y gallu i gyfrannu at benderfyniadau grŵp yn adeiladol a chydweithio fel rhan o dîm. Dengys tystiolaeth fy mod wedi cyrraedd y meini prawf yma, ac felly wedi cyrraedd lefel 3; yn atodiad 5, sy’n dangos adran o asesiad ffurfiannol gan fy nhiwtor profiad addysgu proffesiynol, yn uwchliwio’r ffaith fy mod wedi “cydweithio’n effeithiol gydag oedolion yn y dosbarth gyda’r dysgwyr yn derbyn pob cymorth yn ystod y sesiwn.”</w:t>
      </w:r>
    </w:p>
    <w:p w:rsidR="007321F2" w:rsidRDefault="007321F2" w:rsidP="006C6B9E">
      <w:pPr>
        <w:spacing w:line="360" w:lineRule="auto"/>
        <w:rPr>
          <w:rFonts w:ascii="Times New Roman" w:hAnsi="Times New Roman" w:cs="Times New Roman"/>
          <w:sz w:val="24"/>
          <w:lang w:val="cy-GB"/>
        </w:rPr>
      </w:pPr>
    </w:p>
    <w:p w:rsidR="00825EBF" w:rsidRDefault="00EF23DC" w:rsidP="00EF23DC">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Er mwyn cyrraedd lefel 4 rhaid i mi fedru creu ac arwain tîm o sy’n gallu gweithio gyda’i gilydd yn effeithiol. Wrth werthuso fy ngallu yn feirniadol, dyma linyn fuaswn i’n bersonol yn uwchliwio fel un o fy ngwendidau, sef y gallu i arwain dim o oedolion. Yn amlwg, fel athro rhaid bod efo’r gallu i arwain tîm, ac wrth gymhwyso hyn i agweddau eraill o fywyd </w:t>
      </w:r>
      <w:r>
        <w:rPr>
          <w:rFonts w:ascii="Times New Roman" w:hAnsi="Times New Roman" w:cs="Times New Roman"/>
          <w:sz w:val="24"/>
          <w:szCs w:val="24"/>
          <w:lang w:val="cy-GB"/>
        </w:rPr>
        <w:lastRenderedPageBreak/>
        <w:t>buaswn i’n ddigon hyderus fy mod yn gallu gwneud yn effeithiol, e.e. mae’r ffaith fy mod i’n capteinio tîm pêl droed yn dangos y gallu i arwain tîm. Serch hyn, wrth gymhwyso’r sgil hanfodol yma i’r ystafell ddosbarth, nid ydwyf yn teimlo’n hyderus ar hyn o bryd i allu arwain tim o oedolion wrth gynllunio gwersi ayyb. Er fy mod i’n teimlo’n ddigon hapus i fod yn rhan o’r broses, ac i gyfrannu at waith tim, dydw i ddim yn hyderus ar hyn o bryd i’w harwain, ac o ganlyniad i hyn ni fedraf symud ymlaen i lefel 4.</w:t>
      </w:r>
    </w:p>
    <w:p w:rsidR="00825EBF" w:rsidRDefault="00825EBF" w:rsidP="006C6B9E">
      <w:pPr>
        <w:spacing w:line="360" w:lineRule="auto"/>
        <w:rPr>
          <w:rFonts w:ascii="Times New Roman" w:hAnsi="Times New Roman" w:cs="Times New Roman"/>
          <w:sz w:val="24"/>
          <w:lang w:val="cy-GB"/>
        </w:rPr>
      </w:pPr>
    </w:p>
    <w:p w:rsidR="00825EBF" w:rsidRDefault="00EF23DC" w:rsidP="006C6B9E">
      <w:pPr>
        <w:spacing w:line="360" w:lineRule="auto"/>
        <w:rPr>
          <w:rFonts w:ascii="Times New Roman" w:hAnsi="Times New Roman" w:cs="Times New Roman"/>
          <w:sz w:val="24"/>
          <w:lang w:val="cy-GB"/>
        </w:rPr>
      </w:pPr>
      <w:r>
        <w:rPr>
          <w:rFonts w:ascii="Times New Roman" w:hAnsi="Times New Roman" w:cs="Times New Roman"/>
          <w:sz w:val="24"/>
          <w:szCs w:val="24"/>
          <w:lang w:val="cy-GB"/>
        </w:rPr>
        <w:t>Er mwyn gwella o safbwynt y llinyn a ddewiswyd uchod, rhaid parhau i weithredu fel rhan o dîm fel yr ydwyf wedi bod yn ei wneud, ac efo amser daw hyder, ac efo ychydig yn fwy o gyfrifoldeb o fewn y tim yn wythnosol daw fwy a fwy o hyder. Byddaf yn gwybod fy mod wedi cyrraedd y lefel nesaf ar y fframwaith EntreComp pan fyddaf yn ddigon hyderus i fedru arwain tim o staff yn hyderus wrth gynllunio neu ati.</w:t>
      </w:r>
    </w:p>
    <w:p w:rsidR="006705DF" w:rsidRDefault="006705DF" w:rsidP="006C6B9E">
      <w:pPr>
        <w:spacing w:line="360" w:lineRule="auto"/>
        <w:rPr>
          <w:rFonts w:ascii="Times New Roman" w:hAnsi="Times New Roman" w:cs="Times New Roman"/>
          <w:sz w:val="24"/>
          <w:lang w:val="cy-GB"/>
        </w:rPr>
      </w:pPr>
    </w:p>
    <w:p w:rsidR="006705DF" w:rsidRDefault="006705DF" w:rsidP="006C6B9E">
      <w:pPr>
        <w:spacing w:line="360" w:lineRule="auto"/>
        <w:rPr>
          <w:rFonts w:ascii="Times New Roman" w:hAnsi="Times New Roman" w:cs="Times New Roman"/>
          <w:b/>
          <w:sz w:val="24"/>
          <w:lang w:val="cy-GB"/>
        </w:rPr>
      </w:pPr>
      <w:r>
        <w:rPr>
          <w:rFonts w:ascii="Times New Roman" w:hAnsi="Times New Roman" w:cs="Times New Roman"/>
          <w:b/>
          <w:sz w:val="24"/>
          <w:lang w:val="cy-GB"/>
        </w:rPr>
        <w:t>CASGLIAD</w:t>
      </w:r>
    </w:p>
    <w:p w:rsidR="00EF363A" w:rsidRPr="006705DF" w:rsidRDefault="00EF363A" w:rsidP="006C6B9E">
      <w:pPr>
        <w:spacing w:line="360" w:lineRule="auto"/>
        <w:rPr>
          <w:rFonts w:ascii="Times New Roman" w:hAnsi="Times New Roman" w:cs="Times New Roman"/>
          <w:b/>
          <w:sz w:val="24"/>
          <w:lang w:val="cy-GB"/>
        </w:rPr>
      </w:pPr>
    </w:p>
    <w:p w:rsidR="00C0479B" w:rsidRPr="00F13CCA" w:rsidRDefault="00EF23DC" w:rsidP="00C0479B">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Gwelir yn amlwg fod y byd addysg yn newid yn gyflym o’n cwmpas, gyda chwricwlwm arfaethedig Donaldson yn pwysleisio elfennau creadigrwydd yn fawr iawn. Dywed Donaldson (2015) </w:t>
      </w:r>
      <w:r>
        <w:rPr>
          <w:rFonts w:ascii="Times New Roman" w:hAnsi="Times New Roman" w:cs="Times New Roman"/>
          <w:i/>
          <w:iCs/>
          <w:color w:val="222221"/>
          <w:sz w:val="24"/>
          <w:szCs w:val="24"/>
          <w:lang w:val="cy-GB"/>
        </w:rPr>
        <w:t xml:space="preserve">“Mae creadigrwydd a menter yn elfennau canolog mewn bywyd modern sydd i’w datblygu a’u hymestyn drwy gydol eu gyrfa yn yr ysgol. Mae’n bwysig bod profiad pobl ifanc yn yr ysgol yn symbylu eu dychymyg mewn ffordd sy’n eu cyffroi, sy’n gwireddu eu dyheadau ac yn meithrin meddwl creadigol.” (Donaldson, 2018:28) </w:t>
      </w:r>
      <w:r>
        <w:rPr>
          <w:rFonts w:ascii="Times New Roman" w:hAnsi="Times New Roman" w:cs="Times New Roman"/>
          <w:color w:val="222221"/>
          <w:sz w:val="24"/>
          <w:szCs w:val="24"/>
          <w:lang w:val="cy-GB"/>
        </w:rPr>
        <w:t>Yn sicr, os yr ydyn ni fel athrawon yn disgwyl gweld y newidiadau yma’n digwydd ac yn disgwyl i’r disgyblion gael y profiadau newydd yma yn ystod eu haddysg, mae’n rhaid i ni werthuso a gwella ein hymarfer ni o fewn y meysydd arfaethedig yma, sydd yn y gorffennol wedi cael eu tanseilio. Gobeithiaf fy mod wedi llwyddo i wneud hyn yn ystod yr aseiniad hwn, trwy ddefnyddio’r Fframwaith EntreComp fel sail ar gyfer fy ngwerthusiad beirniadol.</w:t>
      </w:r>
    </w:p>
    <w:p w:rsidR="00C0479B" w:rsidRPr="00C0479B" w:rsidRDefault="00C0479B" w:rsidP="00C0479B">
      <w:pPr>
        <w:spacing w:line="360" w:lineRule="auto"/>
        <w:rPr>
          <w:rFonts w:ascii="Times New Roman" w:hAnsi="Times New Roman" w:cs="Times New Roman"/>
          <w:sz w:val="24"/>
          <w:lang w:val="cy-GB"/>
        </w:rPr>
      </w:pPr>
      <w:r w:rsidRPr="00C0479B">
        <w:rPr>
          <w:rFonts w:ascii="Times New Roman" w:hAnsi="Times New Roman" w:cs="Times New Roman"/>
          <w:sz w:val="24"/>
          <w:lang w:val="cy-GB"/>
        </w:rPr>
        <w:t xml:space="preserve"> </w:t>
      </w:r>
    </w:p>
    <w:p w:rsidR="00C0479B" w:rsidRDefault="00C0479B" w:rsidP="00C0479B">
      <w:pPr>
        <w:spacing w:line="360" w:lineRule="auto"/>
        <w:rPr>
          <w:rFonts w:ascii="Times New Roman" w:hAnsi="Times New Roman" w:cs="Times New Roman"/>
          <w:sz w:val="24"/>
          <w:lang w:val="cy-GB"/>
        </w:rPr>
      </w:pPr>
    </w:p>
    <w:p w:rsidR="00F13CCA" w:rsidRDefault="00F13CCA" w:rsidP="00C0479B">
      <w:pPr>
        <w:spacing w:line="360" w:lineRule="auto"/>
        <w:rPr>
          <w:rFonts w:ascii="Times New Roman" w:hAnsi="Times New Roman" w:cs="Times New Roman"/>
          <w:sz w:val="24"/>
          <w:lang w:val="cy-GB"/>
        </w:rPr>
      </w:pPr>
    </w:p>
    <w:p w:rsidR="00F13CCA" w:rsidRDefault="00F13CCA" w:rsidP="00C0479B">
      <w:pPr>
        <w:spacing w:line="360" w:lineRule="auto"/>
        <w:rPr>
          <w:rFonts w:ascii="Times New Roman" w:hAnsi="Times New Roman" w:cs="Times New Roman"/>
          <w:sz w:val="24"/>
          <w:lang w:val="cy-GB"/>
        </w:rPr>
      </w:pPr>
    </w:p>
    <w:p w:rsidR="00F13CCA" w:rsidRDefault="00F13CCA" w:rsidP="00C0479B">
      <w:pPr>
        <w:spacing w:line="360" w:lineRule="auto"/>
        <w:rPr>
          <w:rFonts w:ascii="Times New Roman" w:hAnsi="Times New Roman" w:cs="Times New Roman"/>
          <w:sz w:val="24"/>
          <w:lang w:val="cy-GB"/>
        </w:rPr>
      </w:pPr>
    </w:p>
    <w:p w:rsidR="00F13CCA" w:rsidRDefault="00F13CCA" w:rsidP="00C0479B">
      <w:pPr>
        <w:spacing w:line="360" w:lineRule="auto"/>
        <w:rPr>
          <w:rFonts w:ascii="Times New Roman" w:hAnsi="Times New Roman" w:cs="Times New Roman"/>
          <w:sz w:val="24"/>
          <w:lang w:val="cy-GB"/>
        </w:rPr>
      </w:pPr>
    </w:p>
    <w:p w:rsidR="00F13CCA" w:rsidRDefault="00F13CCA" w:rsidP="00C0479B">
      <w:pPr>
        <w:spacing w:line="360" w:lineRule="auto"/>
        <w:rPr>
          <w:rFonts w:ascii="Times New Roman" w:hAnsi="Times New Roman" w:cs="Times New Roman"/>
          <w:sz w:val="24"/>
          <w:lang w:val="cy-GB"/>
        </w:rPr>
      </w:pPr>
    </w:p>
    <w:p w:rsidR="00F13CCA" w:rsidRPr="00CD47C0" w:rsidRDefault="00F13CCA" w:rsidP="00C0479B">
      <w:pPr>
        <w:spacing w:line="360" w:lineRule="auto"/>
        <w:rPr>
          <w:rFonts w:ascii="Times New Roman" w:hAnsi="Times New Roman" w:cs="Times New Roman"/>
          <w:b/>
          <w:sz w:val="36"/>
          <w:u w:val="single"/>
          <w:lang w:val="cy-GB"/>
        </w:rPr>
      </w:pPr>
      <w:r w:rsidRPr="00CD47C0">
        <w:rPr>
          <w:rFonts w:ascii="Times New Roman" w:hAnsi="Times New Roman" w:cs="Times New Roman"/>
          <w:b/>
          <w:sz w:val="36"/>
          <w:u w:val="single"/>
          <w:lang w:val="cy-GB"/>
        </w:rPr>
        <w:lastRenderedPageBreak/>
        <w:t>ATODIAD</w:t>
      </w:r>
      <w:bookmarkStart w:id="0" w:name="_GoBack"/>
      <w:bookmarkEnd w:id="0"/>
      <w:r w:rsidRPr="00CD47C0">
        <w:rPr>
          <w:rFonts w:ascii="Times New Roman" w:hAnsi="Times New Roman" w:cs="Times New Roman"/>
          <w:b/>
          <w:sz w:val="36"/>
          <w:u w:val="single"/>
          <w:lang w:val="cy-GB"/>
        </w:rPr>
        <w:t>AU</w:t>
      </w:r>
    </w:p>
    <w:p w:rsidR="00F13CCA" w:rsidRDefault="00F13CCA" w:rsidP="00C0479B">
      <w:pPr>
        <w:spacing w:line="360" w:lineRule="auto"/>
        <w:rPr>
          <w:rFonts w:ascii="Times New Roman" w:hAnsi="Times New Roman" w:cs="Times New Roman"/>
          <w:b/>
          <w:sz w:val="36"/>
          <w:lang w:val="cy-GB"/>
        </w:rPr>
      </w:pPr>
    </w:p>
    <w:p w:rsidR="00F13CCA" w:rsidRDefault="00474411" w:rsidP="00C0479B">
      <w:pPr>
        <w:spacing w:line="360" w:lineRule="auto"/>
        <w:rPr>
          <w:rFonts w:ascii="Times New Roman" w:hAnsi="Times New Roman" w:cs="Times New Roman"/>
          <w:b/>
          <w:sz w:val="28"/>
          <w:lang w:val="cy-GB"/>
        </w:rPr>
      </w:pPr>
      <w:r>
        <w:rPr>
          <w:rFonts w:ascii="Arial" w:hAnsi="Arial" w:cs="Arial"/>
          <w:noProof/>
          <w:sz w:val="20"/>
          <w:szCs w:val="20"/>
          <w:lang w:eastAsia="en-GB"/>
        </w:rPr>
        <w:drawing>
          <wp:anchor distT="0" distB="0" distL="114300" distR="114300" simplePos="0" relativeHeight="251658240" behindDoc="1" locked="0" layoutInCell="1" allowOverlap="1">
            <wp:simplePos x="0" y="0"/>
            <wp:positionH relativeFrom="margin">
              <wp:posOffset>-134620</wp:posOffset>
            </wp:positionH>
            <wp:positionV relativeFrom="paragraph">
              <wp:posOffset>278130</wp:posOffset>
            </wp:positionV>
            <wp:extent cx="6247130" cy="4705350"/>
            <wp:effectExtent l="0" t="0" r="1270" b="0"/>
            <wp:wrapTight wrapText="bothSides">
              <wp:wrapPolygon edited="0">
                <wp:start x="0" y="0"/>
                <wp:lineTo x="0" y="21513"/>
                <wp:lineTo x="21539" y="21513"/>
                <wp:lineTo x="21539" y="0"/>
                <wp:lineTo x="0" y="0"/>
              </wp:wrapPolygon>
            </wp:wrapTight>
            <wp:docPr id="1" name="Picture 1" descr="Image result for scamp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amper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47130" cy="4705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13CCA" w:rsidRPr="00F13CCA">
        <w:rPr>
          <w:rFonts w:ascii="Times New Roman" w:hAnsi="Times New Roman" w:cs="Times New Roman"/>
          <w:b/>
          <w:sz w:val="28"/>
          <w:lang w:val="cy-GB"/>
        </w:rPr>
        <w:t>ATODIAD 1</w:t>
      </w:r>
    </w:p>
    <w:p w:rsidR="00F13CCA" w:rsidRDefault="00474411" w:rsidP="00C0479B">
      <w:pPr>
        <w:spacing w:line="360" w:lineRule="auto"/>
        <w:rPr>
          <w:rFonts w:ascii="Times New Roman" w:hAnsi="Times New Roman" w:cs="Times New Roman"/>
          <w:sz w:val="24"/>
          <w:lang w:val="cy-GB"/>
        </w:rPr>
      </w:pPr>
      <w:r>
        <w:rPr>
          <w:rFonts w:ascii="Times New Roman" w:hAnsi="Times New Roman" w:cs="Times New Roman"/>
          <w:sz w:val="24"/>
          <w:lang w:val="cy-GB"/>
        </w:rPr>
        <w:t>Anagram yw SCAMPER. Esbonia’r diagram uchod ystyr holl elfennau’r model. Model sy’n ymwneud a chreadigrwydd ydyw, ac sy’n hybu athrawon i gwestiynu’n gyson os yr ydynt yn gwneud digon i hyrwyddo creadigrwydd yn eu gwersi. Cysyllta theori Torrance (1969) efo nifer o’r agweddau o fodel SCAMPER, e.e...:-</w:t>
      </w:r>
    </w:p>
    <w:p w:rsidR="00474411" w:rsidRDefault="00474411" w:rsidP="00C0479B">
      <w:pPr>
        <w:spacing w:line="360" w:lineRule="auto"/>
        <w:rPr>
          <w:rFonts w:ascii="Times New Roman" w:hAnsi="Times New Roman" w:cs="Times New Roman"/>
          <w:sz w:val="24"/>
          <w:lang w:val="cy-GB"/>
        </w:rPr>
      </w:pPr>
    </w:p>
    <w:p w:rsidR="00474411" w:rsidRPr="00474411" w:rsidRDefault="00474411" w:rsidP="00474411">
      <w:pPr>
        <w:pStyle w:val="ListParagraph"/>
        <w:numPr>
          <w:ilvl w:val="0"/>
          <w:numId w:val="1"/>
        </w:numPr>
        <w:spacing w:line="360" w:lineRule="auto"/>
        <w:rPr>
          <w:rFonts w:ascii="Times New Roman" w:hAnsi="Times New Roman" w:cs="Times New Roman"/>
          <w:sz w:val="24"/>
          <w:lang w:val="cy-GB"/>
        </w:rPr>
      </w:pPr>
      <w:r w:rsidRPr="00474411">
        <w:rPr>
          <w:rFonts w:ascii="Times New Roman" w:hAnsi="Times New Roman" w:cs="Times New Roman"/>
          <w:sz w:val="24"/>
          <w:lang w:val="cy-GB"/>
        </w:rPr>
        <w:t>Torrance - rhai o wahanol safbwyntiau // cysylltu efo’r elfen</w:t>
      </w:r>
      <w:r>
        <w:rPr>
          <w:rFonts w:ascii="Times New Roman" w:hAnsi="Times New Roman" w:cs="Times New Roman"/>
          <w:sz w:val="24"/>
          <w:lang w:val="cy-GB"/>
        </w:rPr>
        <w:t xml:space="preserve"> ‘S’</w:t>
      </w:r>
      <w:r w:rsidRPr="00474411">
        <w:rPr>
          <w:rFonts w:ascii="Times New Roman" w:hAnsi="Times New Roman" w:cs="Times New Roman"/>
          <w:sz w:val="24"/>
          <w:lang w:val="cy-GB"/>
        </w:rPr>
        <w:t xml:space="preserve"> ar y model</w:t>
      </w:r>
      <w:r>
        <w:rPr>
          <w:rFonts w:ascii="Times New Roman" w:hAnsi="Times New Roman" w:cs="Times New Roman"/>
          <w:sz w:val="24"/>
          <w:lang w:val="cy-GB"/>
        </w:rPr>
        <w:t>,</w:t>
      </w:r>
      <w:r w:rsidRPr="00474411">
        <w:rPr>
          <w:rFonts w:ascii="Times New Roman" w:hAnsi="Times New Roman" w:cs="Times New Roman"/>
          <w:sz w:val="24"/>
          <w:lang w:val="cy-GB"/>
        </w:rPr>
        <w:t xml:space="preserve"> </w:t>
      </w:r>
    </w:p>
    <w:p w:rsidR="00474411" w:rsidRPr="00474411" w:rsidRDefault="00474411" w:rsidP="00474411">
      <w:pPr>
        <w:pStyle w:val="ListParagraph"/>
        <w:numPr>
          <w:ilvl w:val="0"/>
          <w:numId w:val="1"/>
        </w:numPr>
        <w:spacing w:line="360" w:lineRule="auto"/>
        <w:rPr>
          <w:rFonts w:ascii="Times New Roman" w:hAnsi="Times New Roman" w:cs="Times New Roman"/>
          <w:sz w:val="24"/>
          <w:lang w:val="cy-GB"/>
        </w:rPr>
      </w:pPr>
      <w:r w:rsidRPr="00474411">
        <w:rPr>
          <w:rFonts w:ascii="Times New Roman" w:hAnsi="Times New Roman" w:cs="Times New Roman"/>
          <w:sz w:val="24"/>
          <w:lang w:val="cy-GB"/>
        </w:rPr>
        <w:t>Torrance - ail-gyfuno syniadau // cysylltu efo’r elfen</w:t>
      </w:r>
      <w:r>
        <w:rPr>
          <w:rFonts w:ascii="Times New Roman" w:hAnsi="Times New Roman" w:cs="Times New Roman"/>
          <w:sz w:val="24"/>
          <w:lang w:val="cy-GB"/>
        </w:rPr>
        <w:t xml:space="preserve"> ‘C’</w:t>
      </w:r>
      <w:r w:rsidRPr="00474411">
        <w:rPr>
          <w:rFonts w:ascii="Times New Roman" w:hAnsi="Times New Roman" w:cs="Times New Roman"/>
          <w:sz w:val="24"/>
          <w:lang w:val="cy-GB"/>
        </w:rPr>
        <w:t xml:space="preserve"> ar y model</w:t>
      </w:r>
      <w:r>
        <w:rPr>
          <w:rFonts w:ascii="Times New Roman" w:hAnsi="Times New Roman" w:cs="Times New Roman"/>
          <w:sz w:val="24"/>
          <w:lang w:val="cy-GB"/>
        </w:rPr>
        <w:t>,</w:t>
      </w:r>
    </w:p>
    <w:p w:rsidR="00474411" w:rsidRDefault="00474411" w:rsidP="00474411">
      <w:pPr>
        <w:pStyle w:val="ListParagraph"/>
        <w:numPr>
          <w:ilvl w:val="0"/>
          <w:numId w:val="1"/>
        </w:numPr>
        <w:spacing w:line="360" w:lineRule="auto"/>
        <w:rPr>
          <w:rFonts w:ascii="Times New Roman" w:hAnsi="Times New Roman" w:cs="Times New Roman"/>
          <w:sz w:val="24"/>
          <w:lang w:val="cy-GB"/>
        </w:rPr>
      </w:pPr>
      <w:r w:rsidRPr="00474411">
        <w:rPr>
          <w:rFonts w:ascii="Times New Roman" w:hAnsi="Times New Roman" w:cs="Times New Roman"/>
          <w:sz w:val="24"/>
          <w:lang w:val="cy-GB"/>
        </w:rPr>
        <w:t>Torrance - gweld perthnasoedd newydd rhwng syniadau // cysylltu efo’r elfen ‘P’ ar y model</w:t>
      </w:r>
      <w:r>
        <w:rPr>
          <w:rFonts w:ascii="Times New Roman" w:hAnsi="Times New Roman" w:cs="Times New Roman"/>
          <w:sz w:val="24"/>
          <w:lang w:val="cy-GB"/>
        </w:rPr>
        <w:t>.</w:t>
      </w:r>
    </w:p>
    <w:p w:rsidR="00474411" w:rsidRDefault="00474411" w:rsidP="00474411">
      <w:pPr>
        <w:spacing w:line="360" w:lineRule="auto"/>
        <w:rPr>
          <w:rFonts w:ascii="Times New Roman" w:hAnsi="Times New Roman" w:cs="Times New Roman"/>
          <w:sz w:val="24"/>
          <w:lang w:val="cy-GB"/>
        </w:rPr>
      </w:pPr>
    </w:p>
    <w:p w:rsidR="00474411" w:rsidRDefault="00474411" w:rsidP="00474411">
      <w:pPr>
        <w:spacing w:line="360" w:lineRule="auto"/>
        <w:rPr>
          <w:rFonts w:ascii="Times New Roman" w:hAnsi="Times New Roman" w:cs="Times New Roman"/>
          <w:sz w:val="24"/>
          <w:lang w:val="cy-GB"/>
        </w:rPr>
      </w:pPr>
    </w:p>
    <w:p w:rsidR="00474411" w:rsidRDefault="00474411" w:rsidP="00474411">
      <w:pPr>
        <w:spacing w:line="360" w:lineRule="auto"/>
        <w:rPr>
          <w:rFonts w:ascii="Times New Roman" w:hAnsi="Times New Roman" w:cs="Times New Roman"/>
          <w:b/>
          <w:sz w:val="28"/>
          <w:lang w:val="cy-GB"/>
        </w:rPr>
      </w:pPr>
      <w:r w:rsidRPr="00474411">
        <w:rPr>
          <w:rFonts w:ascii="Times New Roman" w:hAnsi="Times New Roman" w:cs="Times New Roman"/>
          <w:b/>
          <w:sz w:val="28"/>
          <w:lang w:val="cy-GB"/>
        </w:rPr>
        <w:lastRenderedPageBreak/>
        <w:t>ATODIAD 2</w:t>
      </w:r>
    </w:p>
    <w:p w:rsidR="00474411" w:rsidRDefault="00EF23DC" w:rsidP="00474411">
      <w:pPr>
        <w:spacing w:line="360" w:lineRule="auto"/>
        <w:rPr>
          <w:rFonts w:ascii="Times New Roman" w:hAnsi="Times New Roman" w:cs="Times New Roman"/>
          <w:sz w:val="24"/>
          <w:lang w:val="cy-GB"/>
        </w:rPr>
      </w:pPr>
      <w:r>
        <w:rPr>
          <w:rFonts w:ascii="Times New Roman" w:hAnsi="Times New Roman" w:cs="Times New Roman"/>
          <w:sz w:val="24"/>
          <w:szCs w:val="24"/>
          <w:lang w:val="cy-GB"/>
        </w:rPr>
        <w:t>Dyma’r lluniau i weithredu fel tystiolaeth o’r gêm bowlio a drafodwyd yn yr aseiniad, ag oedd yn gweithredu fel gweithgaredd cyfoethogi creadigol ar gyfer gwers fathemategol ar fondiau rhif.</w:t>
      </w:r>
    </w:p>
    <w:p w:rsidR="00A64EAC" w:rsidRDefault="004A6D90" w:rsidP="00474411">
      <w:pPr>
        <w:spacing w:line="360" w:lineRule="auto"/>
        <w:rPr>
          <w:rFonts w:ascii="Times New Roman" w:hAnsi="Times New Roman" w:cs="Times New Roman"/>
          <w:sz w:val="24"/>
          <w:lang w:val="cy-GB"/>
        </w:rPr>
      </w:pPr>
      <w:r w:rsidRPr="00A64EAC">
        <w:rPr>
          <w:rFonts w:ascii="Times New Roman" w:hAnsi="Times New Roman" w:cs="Times New Roman"/>
          <w:noProof/>
          <w:sz w:val="24"/>
          <w:lang w:eastAsia="en-GB"/>
        </w:rPr>
        <w:drawing>
          <wp:anchor distT="0" distB="0" distL="114300" distR="114300" simplePos="0" relativeHeight="251661312" behindDoc="1" locked="0" layoutInCell="1" allowOverlap="1">
            <wp:simplePos x="0" y="0"/>
            <wp:positionH relativeFrom="margin">
              <wp:posOffset>-635</wp:posOffset>
            </wp:positionH>
            <wp:positionV relativeFrom="paragraph">
              <wp:posOffset>3733800</wp:posOffset>
            </wp:positionV>
            <wp:extent cx="2761615" cy="3496310"/>
            <wp:effectExtent l="0" t="0" r="635" b="8890"/>
            <wp:wrapTight wrapText="bothSides">
              <wp:wrapPolygon edited="0">
                <wp:start x="0" y="0"/>
                <wp:lineTo x="0" y="21537"/>
                <wp:lineTo x="21456" y="21537"/>
                <wp:lineTo x="21456" y="0"/>
                <wp:lineTo x="0" y="0"/>
              </wp:wrapPolygon>
            </wp:wrapTight>
            <wp:docPr id="4" name="Picture 4" descr="C:\Users\User\AppData\Local\Packages\Microsoft.MicrosoftEdge_8wekyb3d8bbwe\TempState\Downloads\imag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AppData\Local\Packages\Microsoft.MicrosoftEdge_8wekyb3d8bbwe\TempState\Downloads\image (2).png"/>
                    <pic:cNvPicPr>
                      <a:picLocks noChangeAspect="1" noChangeArrowheads="1"/>
                    </pic:cNvPicPr>
                  </pic:nvPicPr>
                  <pic:blipFill rotWithShape="1">
                    <a:blip r:embed="rId9">
                      <a:extLst>
                        <a:ext uri="{28A0092B-C50C-407E-A947-70E740481C1C}">
                          <a14:useLocalDpi xmlns:a14="http://schemas.microsoft.com/office/drawing/2010/main" val="0"/>
                        </a:ext>
                      </a:extLst>
                    </a:blip>
                    <a:srcRect t="14226" b="14431"/>
                    <a:stretch/>
                  </pic:blipFill>
                  <pic:spPr bwMode="auto">
                    <a:xfrm>
                      <a:off x="0" y="0"/>
                      <a:ext cx="2761615" cy="34963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64EAC">
        <w:rPr>
          <w:rFonts w:ascii="Times New Roman" w:hAnsi="Times New Roman" w:cs="Times New Roman"/>
          <w:noProof/>
          <w:sz w:val="24"/>
          <w:lang w:eastAsia="en-GB"/>
        </w:rPr>
        <w:drawing>
          <wp:anchor distT="0" distB="0" distL="114300" distR="114300" simplePos="0" relativeHeight="251662336" behindDoc="1" locked="0" layoutInCell="1" allowOverlap="1">
            <wp:simplePos x="0" y="0"/>
            <wp:positionH relativeFrom="margin">
              <wp:posOffset>2931160</wp:posOffset>
            </wp:positionH>
            <wp:positionV relativeFrom="paragraph">
              <wp:posOffset>3733800</wp:posOffset>
            </wp:positionV>
            <wp:extent cx="2679065" cy="3496310"/>
            <wp:effectExtent l="0" t="0" r="6985" b="8890"/>
            <wp:wrapTight wrapText="bothSides">
              <wp:wrapPolygon edited="0">
                <wp:start x="0" y="0"/>
                <wp:lineTo x="0" y="21537"/>
                <wp:lineTo x="21503" y="21537"/>
                <wp:lineTo x="21503" y="0"/>
                <wp:lineTo x="0" y="0"/>
              </wp:wrapPolygon>
            </wp:wrapTight>
            <wp:docPr id="5" name="Picture 5" descr="C:\Users\User\AppData\Local\Packages\Microsoft.MicrosoftEdge_8wekyb3d8bbwe\TempState\Downloads\image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AppData\Local\Packages\Microsoft.MicrosoftEdge_8wekyb3d8bbwe\TempState\Downloads\image (3).png"/>
                    <pic:cNvPicPr>
                      <a:picLocks noChangeAspect="1" noChangeArrowheads="1"/>
                    </pic:cNvPicPr>
                  </pic:nvPicPr>
                  <pic:blipFill rotWithShape="1">
                    <a:blip r:embed="rId10">
                      <a:extLst>
                        <a:ext uri="{28A0092B-C50C-407E-A947-70E740481C1C}">
                          <a14:useLocalDpi xmlns:a14="http://schemas.microsoft.com/office/drawing/2010/main" val="0"/>
                        </a:ext>
                      </a:extLst>
                    </a:blip>
                    <a:srcRect t="13108" b="13395"/>
                    <a:stretch/>
                  </pic:blipFill>
                  <pic:spPr bwMode="auto">
                    <a:xfrm>
                      <a:off x="0" y="0"/>
                      <a:ext cx="2679065" cy="34963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4EAC" w:rsidRPr="00A64EAC">
        <w:rPr>
          <w:rFonts w:ascii="Times New Roman" w:hAnsi="Times New Roman" w:cs="Times New Roman"/>
          <w:noProof/>
          <w:sz w:val="24"/>
          <w:lang w:eastAsia="en-GB"/>
        </w:rPr>
        <w:drawing>
          <wp:anchor distT="0" distB="0" distL="114300" distR="114300" simplePos="0" relativeHeight="251660288" behindDoc="1" locked="0" layoutInCell="1" allowOverlap="1">
            <wp:simplePos x="0" y="0"/>
            <wp:positionH relativeFrom="margin">
              <wp:posOffset>2971800</wp:posOffset>
            </wp:positionH>
            <wp:positionV relativeFrom="paragraph">
              <wp:posOffset>285750</wp:posOffset>
            </wp:positionV>
            <wp:extent cx="2679065" cy="3314700"/>
            <wp:effectExtent l="0" t="0" r="6985" b="0"/>
            <wp:wrapTight wrapText="bothSides">
              <wp:wrapPolygon edited="0">
                <wp:start x="0" y="0"/>
                <wp:lineTo x="0" y="21476"/>
                <wp:lineTo x="21503" y="21476"/>
                <wp:lineTo x="21503" y="0"/>
                <wp:lineTo x="0" y="0"/>
              </wp:wrapPolygon>
            </wp:wrapTight>
            <wp:docPr id="3" name="Picture 3" descr="C:\Users\User\AppData\Local\Packages\Microsoft.MicrosoftEdge_8wekyb3d8bbwe\TempState\Downloads\imag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AppData\Local\Packages\Microsoft.MicrosoftEdge_8wekyb3d8bbwe\TempState\Downloads\image (1).png"/>
                    <pic:cNvPicPr>
                      <a:picLocks noChangeAspect="1" noChangeArrowheads="1"/>
                    </pic:cNvPicPr>
                  </pic:nvPicPr>
                  <pic:blipFill rotWithShape="1">
                    <a:blip r:embed="rId11">
                      <a:extLst>
                        <a:ext uri="{28A0092B-C50C-407E-A947-70E740481C1C}">
                          <a14:useLocalDpi xmlns:a14="http://schemas.microsoft.com/office/drawing/2010/main" val="0"/>
                        </a:ext>
                      </a:extLst>
                    </a:blip>
                    <a:srcRect t="13225" b="12751"/>
                    <a:stretch/>
                  </pic:blipFill>
                  <pic:spPr bwMode="auto">
                    <a:xfrm>
                      <a:off x="0" y="0"/>
                      <a:ext cx="2679065" cy="33147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4EAC" w:rsidRPr="00A64EAC">
        <w:rPr>
          <w:rFonts w:ascii="Times New Roman" w:hAnsi="Times New Roman" w:cs="Times New Roman"/>
          <w:noProof/>
          <w:sz w:val="24"/>
          <w:lang w:eastAsia="en-GB"/>
        </w:rPr>
        <w:drawing>
          <wp:anchor distT="0" distB="0" distL="114300" distR="114300" simplePos="0" relativeHeight="251659264" behindDoc="1" locked="0" layoutInCell="1" allowOverlap="1">
            <wp:simplePos x="0" y="0"/>
            <wp:positionH relativeFrom="margin">
              <wp:posOffset>-9525</wp:posOffset>
            </wp:positionH>
            <wp:positionV relativeFrom="paragraph">
              <wp:posOffset>285750</wp:posOffset>
            </wp:positionV>
            <wp:extent cx="2761615" cy="3305175"/>
            <wp:effectExtent l="0" t="0" r="635" b="9525"/>
            <wp:wrapTight wrapText="bothSides">
              <wp:wrapPolygon edited="0">
                <wp:start x="0" y="0"/>
                <wp:lineTo x="0" y="21538"/>
                <wp:lineTo x="21456" y="21538"/>
                <wp:lineTo x="21456" y="0"/>
                <wp:lineTo x="0" y="0"/>
              </wp:wrapPolygon>
            </wp:wrapTight>
            <wp:docPr id="2" name="Picture 2" descr="C:\Users\User\AppData\Local\Packages\Microsoft.MicrosoftEdge_8wekyb3d8bbwe\TempState\Downloads\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Packages\Microsoft.MicrosoftEdge_8wekyb3d8bbwe\TempState\Downloads\image.png"/>
                    <pic:cNvPicPr>
                      <a:picLocks noChangeAspect="1" noChangeArrowheads="1"/>
                    </pic:cNvPicPr>
                  </pic:nvPicPr>
                  <pic:blipFill rotWithShape="1">
                    <a:blip r:embed="rId12">
                      <a:extLst>
                        <a:ext uri="{28A0092B-C50C-407E-A947-70E740481C1C}">
                          <a14:useLocalDpi xmlns:a14="http://schemas.microsoft.com/office/drawing/2010/main" val="0"/>
                        </a:ext>
                      </a:extLst>
                    </a:blip>
                    <a:srcRect t="19569" b="13010"/>
                    <a:stretch/>
                  </pic:blipFill>
                  <pic:spPr bwMode="auto">
                    <a:xfrm>
                      <a:off x="0" y="0"/>
                      <a:ext cx="2761615" cy="3305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64EAC" w:rsidRDefault="00A64EAC" w:rsidP="004A6D90">
      <w:pPr>
        <w:spacing w:after="160" w:line="259" w:lineRule="auto"/>
        <w:rPr>
          <w:rFonts w:ascii="Times New Roman" w:hAnsi="Times New Roman" w:cs="Times New Roman"/>
          <w:b/>
          <w:sz w:val="28"/>
          <w:lang w:val="cy-GB"/>
        </w:rPr>
      </w:pPr>
      <w:r>
        <w:rPr>
          <w:rFonts w:ascii="Times New Roman" w:hAnsi="Times New Roman" w:cs="Times New Roman"/>
          <w:sz w:val="24"/>
          <w:lang w:val="cy-GB"/>
        </w:rPr>
        <w:br w:type="page"/>
      </w:r>
      <w:r w:rsidR="004A6D90">
        <w:rPr>
          <w:rFonts w:ascii="Times New Roman" w:hAnsi="Times New Roman" w:cs="Times New Roman"/>
          <w:b/>
          <w:sz w:val="28"/>
          <w:lang w:val="cy-GB"/>
        </w:rPr>
        <w:lastRenderedPageBreak/>
        <w:t>A</w:t>
      </w:r>
      <w:r>
        <w:rPr>
          <w:rFonts w:ascii="Times New Roman" w:hAnsi="Times New Roman" w:cs="Times New Roman"/>
          <w:b/>
          <w:sz w:val="28"/>
          <w:lang w:val="cy-GB"/>
        </w:rPr>
        <w:t>TODIAD 3</w:t>
      </w:r>
    </w:p>
    <w:p w:rsidR="00B16E47" w:rsidRDefault="008A01BA" w:rsidP="00474411">
      <w:pPr>
        <w:spacing w:line="360" w:lineRule="auto"/>
        <w:rPr>
          <w:rFonts w:ascii="Times New Roman" w:hAnsi="Times New Roman" w:cs="Times New Roman"/>
          <w:sz w:val="24"/>
          <w:lang w:val="cy-GB"/>
        </w:rPr>
      </w:pPr>
      <w:r w:rsidRPr="00B16E47">
        <w:rPr>
          <w:rFonts w:ascii="Times New Roman" w:hAnsi="Times New Roman" w:cs="Times New Roman"/>
          <w:noProof/>
          <w:sz w:val="24"/>
          <w:lang w:eastAsia="en-GB"/>
        </w:rPr>
        <w:drawing>
          <wp:anchor distT="0" distB="0" distL="114300" distR="114300" simplePos="0" relativeHeight="251664384" behindDoc="1" locked="0" layoutInCell="1" allowOverlap="1">
            <wp:simplePos x="0" y="0"/>
            <wp:positionH relativeFrom="column">
              <wp:posOffset>3038475</wp:posOffset>
            </wp:positionH>
            <wp:positionV relativeFrom="paragraph">
              <wp:posOffset>1717675</wp:posOffset>
            </wp:positionV>
            <wp:extent cx="3133725" cy="4137025"/>
            <wp:effectExtent l="0" t="0" r="9525" b="0"/>
            <wp:wrapTight wrapText="bothSides">
              <wp:wrapPolygon edited="0">
                <wp:start x="0" y="0"/>
                <wp:lineTo x="0" y="21484"/>
                <wp:lineTo x="21534" y="21484"/>
                <wp:lineTo x="21534" y="0"/>
                <wp:lineTo x="0" y="0"/>
              </wp:wrapPolygon>
            </wp:wrapTight>
            <wp:docPr id="7" name="Picture 7" descr="C:\Users\User\AppData\Local\Packages\Microsoft.MicrosoftEdge_8wekyb3d8bbwe\TempState\Downloads\image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AppData\Local\Packages\Microsoft.MicrosoftEdge_8wekyb3d8bbwe\TempState\Downloads\image (1).jpe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33725" cy="4137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23DC" w:rsidRPr="00EF23DC">
        <w:rPr>
          <w:rFonts w:ascii="Times New Roman" w:hAnsi="Times New Roman" w:cs="Times New Roman"/>
          <w:sz w:val="24"/>
          <w:szCs w:val="24"/>
          <w:lang w:val="cy-GB"/>
        </w:rPr>
        <w:t xml:space="preserve"> </w:t>
      </w:r>
      <w:r w:rsidR="00EF23DC">
        <w:rPr>
          <w:rFonts w:ascii="Times New Roman" w:hAnsi="Times New Roman" w:cs="Times New Roman"/>
          <w:sz w:val="24"/>
          <w:szCs w:val="24"/>
          <w:lang w:val="cy-GB"/>
        </w:rPr>
        <w:t>Dengys esiampl o gyfres o ffurflenni BWA yn ogystal ag adolygiadau diwedd wythnos yn atodiad 3. Sylwch ar y cydrannau sydd wedi’u huwchliwio. Dengys hyn tystiolaeth o fy mod wedi cyrraedd y lefel ar y Fframwaith EntreComp a drafodir yn yr aseiniad. Sylwch ar y dyddiadau ar y ffurflenni BWA... Dengys hyn fy mod wedi llwyddo i gyrraedd y meini prawf penodedig ar gyfer y lefel penodol ar y fframwaith tra ar fy mhrofiad addysgu proffesiynol diwethaf.</w:t>
      </w:r>
    </w:p>
    <w:p w:rsidR="00B16E47" w:rsidRDefault="008A01BA" w:rsidP="00474411">
      <w:pPr>
        <w:spacing w:line="360" w:lineRule="auto"/>
        <w:rPr>
          <w:rFonts w:ascii="Times New Roman" w:hAnsi="Times New Roman" w:cs="Times New Roman"/>
          <w:sz w:val="24"/>
          <w:lang w:val="cy-GB"/>
        </w:rPr>
      </w:pPr>
      <w:r w:rsidRPr="00B16E47">
        <w:rPr>
          <w:rFonts w:ascii="Times New Roman" w:hAnsi="Times New Roman" w:cs="Times New Roman"/>
          <w:noProof/>
          <w:sz w:val="24"/>
          <w:lang w:eastAsia="en-GB"/>
        </w:rPr>
        <w:drawing>
          <wp:anchor distT="0" distB="0" distL="114300" distR="114300" simplePos="0" relativeHeight="251663360" behindDoc="1" locked="0" layoutInCell="1" allowOverlap="1">
            <wp:simplePos x="0" y="0"/>
            <wp:positionH relativeFrom="margin">
              <wp:posOffset>-361950</wp:posOffset>
            </wp:positionH>
            <wp:positionV relativeFrom="paragraph">
              <wp:posOffset>122555</wp:posOffset>
            </wp:positionV>
            <wp:extent cx="3181350" cy="4147820"/>
            <wp:effectExtent l="0" t="0" r="0" b="5080"/>
            <wp:wrapTight wrapText="bothSides">
              <wp:wrapPolygon edited="0">
                <wp:start x="0" y="0"/>
                <wp:lineTo x="0" y="21527"/>
                <wp:lineTo x="21471" y="21527"/>
                <wp:lineTo x="21471" y="0"/>
                <wp:lineTo x="0" y="0"/>
              </wp:wrapPolygon>
            </wp:wrapTight>
            <wp:docPr id="6" name="Picture 6" descr="C:\Users\User\AppData\Local\Packages\Microsoft.MicrosoftEdge_8wekyb3d8bbwe\TempState\Downloads\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AppData\Local\Packages\Microsoft.MicrosoftEdge_8wekyb3d8bbwe\TempState\Downloads\image.jpe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81350" cy="41478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16E47" w:rsidRDefault="00B16E47" w:rsidP="00474411">
      <w:pPr>
        <w:spacing w:line="360" w:lineRule="auto"/>
        <w:rPr>
          <w:rFonts w:ascii="Times New Roman" w:hAnsi="Times New Roman" w:cs="Times New Roman"/>
          <w:sz w:val="24"/>
          <w:lang w:val="cy-GB"/>
        </w:rPr>
      </w:pPr>
    </w:p>
    <w:p w:rsidR="00B16E47" w:rsidRDefault="00B16E47" w:rsidP="00474411">
      <w:pPr>
        <w:spacing w:line="360" w:lineRule="auto"/>
        <w:rPr>
          <w:rFonts w:ascii="Times New Roman" w:hAnsi="Times New Roman" w:cs="Times New Roman"/>
          <w:sz w:val="24"/>
          <w:lang w:val="cy-GB"/>
        </w:rPr>
      </w:pPr>
    </w:p>
    <w:p w:rsidR="00B16E47" w:rsidRDefault="00B16E47" w:rsidP="00474411">
      <w:pPr>
        <w:spacing w:line="360" w:lineRule="auto"/>
        <w:rPr>
          <w:rFonts w:ascii="Times New Roman" w:hAnsi="Times New Roman" w:cs="Times New Roman"/>
          <w:sz w:val="24"/>
          <w:lang w:val="cy-GB"/>
        </w:rPr>
      </w:pPr>
    </w:p>
    <w:p w:rsidR="00B16E47" w:rsidRDefault="00B16E47"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r w:rsidRPr="008A01BA">
        <w:rPr>
          <w:rFonts w:ascii="Times New Roman" w:hAnsi="Times New Roman" w:cs="Times New Roman"/>
          <w:noProof/>
          <w:sz w:val="24"/>
          <w:lang w:eastAsia="en-GB"/>
        </w:rPr>
        <w:lastRenderedPageBreak/>
        <w:drawing>
          <wp:anchor distT="0" distB="0" distL="114300" distR="114300" simplePos="0" relativeHeight="251665408" behindDoc="1" locked="0" layoutInCell="1" allowOverlap="1">
            <wp:simplePos x="0" y="0"/>
            <wp:positionH relativeFrom="margin">
              <wp:align>center</wp:align>
            </wp:positionH>
            <wp:positionV relativeFrom="paragraph">
              <wp:posOffset>4497705</wp:posOffset>
            </wp:positionV>
            <wp:extent cx="3257550" cy="4355106"/>
            <wp:effectExtent l="0" t="0" r="0" b="7620"/>
            <wp:wrapTight wrapText="bothSides">
              <wp:wrapPolygon edited="0">
                <wp:start x="0" y="0"/>
                <wp:lineTo x="0" y="21543"/>
                <wp:lineTo x="21474" y="21543"/>
                <wp:lineTo x="21474" y="0"/>
                <wp:lineTo x="0" y="0"/>
              </wp:wrapPolygon>
            </wp:wrapTight>
            <wp:docPr id="8" name="Picture 8" descr="C:\Users\User\AppData\Local\Packages\Microsoft.MicrosoftEdge_8wekyb3d8bbwe\TempState\Downloads\image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AppData\Local\Packages\Microsoft.MicrosoftEdge_8wekyb3d8bbwe\TempState\Downloads\image (2).jpe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57550" cy="435510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A01BA">
        <w:rPr>
          <w:rFonts w:ascii="Times New Roman" w:hAnsi="Times New Roman" w:cs="Times New Roman"/>
          <w:noProof/>
          <w:sz w:val="24"/>
          <w:lang w:eastAsia="en-GB"/>
        </w:rPr>
        <w:drawing>
          <wp:anchor distT="0" distB="0" distL="114300" distR="114300" simplePos="0" relativeHeight="251667456" behindDoc="1" locked="0" layoutInCell="1" allowOverlap="1">
            <wp:simplePos x="0" y="0"/>
            <wp:positionH relativeFrom="margin">
              <wp:posOffset>-457835</wp:posOffset>
            </wp:positionH>
            <wp:positionV relativeFrom="paragraph">
              <wp:posOffset>9525</wp:posOffset>
            </wp:positionV>
            <wp:extent cx="3296285" cy="4350385"/>
            <wp:effectExtent l="0" t="0" r="0" b="0"/>
            <wp:wrapTight wrapText="bothSides">
              <wp:wrapPolygon edited="0">
                <wp:start x="0" y="0"/>
                <wp:lineTo x="0" y="21471"/>
                <wp:lineTo x="21471" y="21471"/>
                <wp:lineTo x="21471" y="0"/>
                <wp:lineTo x="0" y="0"/>
              </wp:wrapPolygon>
            </wp:wrapTight>
            <wp:docPr id="10" name="Picture 10" descr="C:\Users\User\AppData\Local\Packages\Microsoft.MicrosoftEdge_8wekyb3d8bbwe\TempState\Downloads\image (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ser\AppData\Local\Packages\Microsoft.MicrosoftEdge_8wekyb3d8bbwe\TempState\Downloads\image (4).jpe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96285" cy="4350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A01BA">
        <w:rPr>
          <w:rFonts w:ascii="Times New Roman" w:hAnsi="Times New Roman" w:cs="Times New Roman"/>
          <w:noProof/>
          <w:sz w:val="24"/>
          <w:lang w:eastAsia="en-GB"/>
        </w:rPr>
        <w:drawing>
          <wp:anchor distT="0" distB="0" distL="114300" distR="114300" simplePos="0" relativeHeight="251666432" behindDoc="1" locked="0" layoutInCell="1" allowOverlap="1">
            <wp:simplePos x="0" y="0"/>
            <wp:positionH relativeFrom="margin">
              <wp:posOffset>2953385</wp:posOffset>
            </wp:positionH>
            <wp:positionV relativeFrom="paragraph">
              <wp:posOffset>0</wp:posOffset>
            </wp:positionV>
            <wp:extent cx="3195320" cy="4371975"/>
            <wp:effectExtent l="0" t="0" r="5080" b="9525"/>
            <wp:wrapTight wrapText="bothSides">
              <wp:wrapPolygon edited="0">
                <wp:start x="0" y="0"/>
                <wp:lineTo x="0" y="21553"/>
                <wp:lineTo x="21506" y="21553"/>
                <wp:lineTo x="21506" y="0"/>
                <wp:lineTo x="0" y="0"/>
              </wp:wrapPolygon>
            </wp:wrapTight>
            <wp:docPr id="9" name="Picture 9" descr="C:\Users\User\AppData\Local\Packages\Microsoft.MicrosoftEdge_8wekyb3d8bbwe\TempState\Downloads\image (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ser\AppData\Local\Packages\Microsoft.MicrosoftEdge_8wekyb3d8bbwe\TempState\Downloads\image (3).jpe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95320" cy="43719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sz w:val="24"/>
          <w:lang w:val="cy-GB"/>
        </w:rPr>
      </w:pPr>
    </w:p>
    <w:p w:rsidR="008A01BA" w:rsidRDefault="008A01BA" w:rsidP="00474411">
      <w:pPr>
        <w:spacing w:line="360" w:lineRule="auto"/>
        <w:rPr>
          <w:rFonts w:ascii="Times New Roman" w:hAnsi="Times New Roman" w:cs="Times New Roman"/>
          <w:b/>
          <w:sz w:val="28"/>
          <w:lang w:val="cy-GB"/>
        </w:rPr>
      </w:pPr>
      <w:r w:rsidRPr="008A01BA">
        <w:rPr>
          <w:rFonts w:ascii="Times New Roman" w:hAnsi="Times New Roman" w:cs="Times New Roman"/>
          <w:b/>
          <w:sz w:val="28"/>
          <w:lang w:val="cy-GB"/>
        </w:rPr>
        <w:lastRenderedPageBreak/>
        <w:t>ATODIAD 4</w:t>
      </w:r>
    </w:p>
    <w:p w:rsidR="008A01BA" w:rsidRDefault="00292C51" w:rsidP="00EF23DC">
      <w:pPr>
        <w:spacing w:line="360" w:lineRule="auto"/>
        <w:rPr>
          <w:rFonts w:ascii="Times New Roman" w:hAnsi="Times New Roman" w:cs="Times New Roman"/>
          <w:sz w:val="24"/>
          <w:lang w:val="cy-GB"/>
        </w:rPr>
      </w:pPr>
      <w:r>
        <w:rPr>
          <w:rFonts w:ascii="Arial" w:hAnsi="Arial" w:cs="Arial"/>
          <w:noProof/>
          <w:sz w:val="20"/>
          <w:szCs w:val="20"/>
          <w:lang w:eastAsia="en-GB"/>
        </w:rPr>
        <w:drawing>
          <wp:anchor distT="0" distB="0" distL="114300" distR="114300" simplePos="0" relativeHeight="251668480" behindDoc="1" locked="0" layoutInCell="1" allowOverlap="1">
            <wp:simplePos x="0" y="0"/>
            <wp:positionH relativeFrom="page">
              <wp:posOffset>397510</wp:posOffset>
            </wp:positionH>
            <wp:positionV relativeFrom="paragraph">
              <wp:posOffset>1026795</wp:posOffset>
            </wp:positionV>
            <wp:extent cx="6909310" cy="5181600"/>
            <wp:effectExtent l="0" t="0" r="6350" b="0"/>
            <wp:wrapTight wrapText="bothSides">
              <wp:wrapPolygon edited="0">
                <wp:start x="0" y="0"/>
                <wp:lineTo x="0" y="21521"/>
                <wp:lineTo x="21560" y="21521"/>
                <wp:lineTo x="21560" y="0"/>
                <wp:lineTo x="0" y="0"/>
              </wp:wrapPolygon>
            </wp:wrapTight>
            <wp:docPr id="11" name="Picture 11" descr="Image result for smart target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smart targets mode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909310" cy="5181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23DC" w:rsidRPr="00EF23DC">
        <w:rPr>
          <w:rFonts w:ascii="Times New Roman" w:hAnsi="Times New Roman" w:cs="Times New Roman"/>
          <w:sz w:val="24"/>
          <w:szCs w:val="24"/>
          <w:lang w:val="cy-GB"/>
        </w:rPr>
        <w:t xml:space="preserve"> </w:t>
      </w:r>
      <w:r w:rsidR="00EF23DC">
        <w:rPr>
          <w:rFonts w:ascii="Times New Roman" w:hAnsi="Times New Roman" w:cs="Times New Roman"/>
          <w:sz w:val="24"/>
          <w:szCs w:val="24"/>
          <w:lang w:val="cy-GB"/>
        </w:rPr>
        <w:t>Dengys atodiad 4 model newydd o’r fodel targedau SMART, a chyflwynwyd yn gyntaf  gan (Doran, 1981). Anagram ydyw eto, ac fe welir ystyr pob llythyren ar y fodel.</w:t>
      </w:r>
    </w:p>
    <w:p w:rsidR="00292C51" w:rsidRDefault="00292C51" w:rsidP="00474411">
      <w:pPr>
        <w:spacing w:line="360" w:lineRule="auto"/>
        <w:rPr>
          <w:rFonts w:ascii="Times New Roman" w:hAnsi="Times New Roman" w:cs="Times New Roman"/>
          <w:sz w:val="24"/>
          <w:lang w:val="cy-GB"/>
        </w:rPr>
      </w:pPr>
    </w:p>
    <w:p w:rsidR="00292C51" w:rsidRDefault="00292C51" w:rsidP="00474411">
      <w:pPr>
        <w:spacing w:line="360" w:lineRule="auto"/>
        <w:rPr>
          <w:rFonts w:ascii="Times New Roman" w:hAnsi="Times New Roman" w:cs="Times New Roman"/>
          <w:sz w:val="24"/>
          <w:lang w:val="cy-GB"/>
        </w:rPr>
      </w:pPr>
    </w:p>
    <w:p w:rsidR="00292C51" w:rsidRDefault="00292C51" w:rsidP="00474411">
      <w:pPr>
        <w:spacing w:line="360" w:lineRule="auto"/>
        <w:rPr>
          <w:rFonts w:ascii="Times New Roman" w:hAnsi="Times New Roman" w:cs="Times New Roman"/>
          <w:sz w:val="24"/>
          <w:lang w:val="cy-GB"/>
        </w:rPr>
      </w:pPr>
    </w:p>
    <w:p w:rsidR="00292C51" w:rsidRDefault="00292C51" w:rsidP="00474411">
      <w:pPr>
        <w:spacing w:line="360" w:lineRule="auto"/>
        <w:rPr>
          <w:rFonts w:ascii="Times New Roman" w:hAnsi="Times New Roman" w:cs="Times New Roman"/>
          <w:sz w:val="24"/>
          <w:lang w:val="cy-GB"/>
        </w:rPr>
      </w:pPr>
    </w:p>
    <w:p w:rsidR="00292C51" w:rsidRDefault="00292C51" w:rsidP="00474411">
      <w:pPr>
        <w:spacing w:line="360" w:lineRule="auto"/>
        <w:rPr>
          <w:rFonts w:ascii="Times New Roman" w:hAnsi="Times New Roman" w:cs="Times New Roman"/>
          <w:sz w:val="24"/>
          <w:lang w:val="cy-GB"/>
        </w:rPr>
      </w:pPr>
    </w:p>
    <w:p w:rsidR="00292C51" w:rsidRDefault="00292C51" w:rsidP="00474411">
      <w:pPr>
        <w:spacing w:line="360" w:lineRule="auto"/>
        <w:rPr>
          <w:rFonts w:ascii="Times New Roman" w:hAnsi="Times New Roman" w:cs="Times New Roman"/>
          <w:sz w:val="24"/>
          <w:lang w:val="cy-GB"/>
        </w:rPr>
      </w:pPr>
    </w:p>
    <w:p w:rsidR="00292C51" w:rsidRDefault="00292C51" w:rsidP="00474411">
      <w:pPr>
        <w:spacing w:line="360" w:lineRule="auto"/>
        <w:rPr>
          <w:rFonts w:ascii="Times New Roman" w:hAnsi="Times New Roman" w:cs="Times New Roman"/>
          <w:sz w:val="24"/>
          <w:lang w:val="cy-GB"/>
        </w:rPr>
      </w:pPr>
    </w:p>
    <w:p w:rsidR="00292C51" w:rsidRDefault="00292C51" w:rsidP="00474411">
      <w:pPr>
        <w:spacing w:line="360" w:lineRule="auto"/>
        <w:rPr>
          <w:rFonts w:ascii="Times New Roman" w:hAnsi="Times New Roman" w:cs="Times New Roman"/>
          <w:sz w:val="24"/>
          <w:lang w:val="cy-GB"/>
        </w:rPr>
      </w:pPr>
    </w:p>
    <w:p w:rsidR="00292C51" w:rsidRDefault="00292C51" w:rsidP="00474411">
      <w:pPr>
        <w:spacing w:line="360" w:lineRule="auto"/>
        <w:rPr>
          <w:rFonts w:ascii="Times New Roman" w:hAnsi="Times New Roman" w:cs="Times New Roman"/>
          <w:sz w:val="24"/>
          <w:lang w:val="cy-GB"/>
        </w:rPr>
      </w:pPr>
    </w:p>
    <w:p w:rsidR="00292C51" w:rsidRDefault="00292C51" w:rsidP="00474411">
      <w:pPr>
        <w:spacing w:line="360" w:lineRule="auto"/>
        <w:rPr>
          <w:rFonts w:ascii="Times New Roman" w:hAnsi="Times New Roman" w:cs="Times New Roman"/>
          <w:sz w:val="24"/>
          <w:lang w:val="cy-GB"/>
        </w:rPr>
      </w:pPr>
    </w:p>
    <w:p w:rsidR="00292C51" w:rsidRDefault="00292C51" w:rsidP="00474411">
      <w:pPr>
        <w:spacing w:line="360" w:lineRule="auto"/>
        <w:rPr>
          <w:rFonts w:ascii="Times New Roman" w:hAnsi="Times New Roman" w:cs="Times New Roman"/>
          <w:b/>
          <w:sz w:val="28"/>
          <w:lang w:val="cy-GB"/>
        </w:rPr>
      </w:pPr>
      <w:r w:rsidRPr="00292C51">
        <w:rPr>
          <w:rFonts w:ascii="Times New Roman" w:hAnsi="Times New Roman" w:cs="Times New Roman"/>
          <w:b/>
          <w:sz w:val="28"/>
          <w:lang w:val="cy-GB"/>
        </w:rPr>
        <w:lastRenderedPageBreak/>
        <w:t>ATODIAD 5</w:t>
      </w:r>
    </w:p>
    <w:p w:rsidR="00292C51" w:rsidRDefault="008143D1" w:rsidP="00474411">
      <w:pPr>
        <w:spacing w:line="360" w:lineRule="auto"/>
        <w:rPr>
          <w:rFonts w:ascii="Times New Roman" w:hAnsi="Times New Roman" w:cs="Times New Roman"/>
          <w:sz w:val="24"/>
          <w:lang w:val="cy-GB"/>
        </w:rPr>
      </w:pPr>
      <w:r w:rsidRPr="008143D1">
        <w:rPr>
          <w:rFonts w:ascii="Times New Roman" w:hAnsi="Times New Roman" w:cs="Times New Roman"/>
          <w:noProof/>
          <w:sz w:val="24"/>
          <w:lang w:eastAsia="en-GB"/>
        </w:rPr>
        <w:drawing>
          <wp:anchor distT="0" distB="0" distL="114300" distR="114300" simplePos="0" relativeHeight="251669504" behindDoc="1" locked="0" layoutInCell="1" allowOverlap="1">
            <wp:simplePos x="0" y="0"/>
            <wp:positionH relativeFrom="margin">
              <wp:align>center</wp:align>
            </wp:positionH>
            <wp:positionV relativeFrom="paragraph">
              <wp:posOffset>1200150</wp:posOffset>
            </wp:positionV>
            <wp:extent cx="6431280" cy="3752850"/>
            <wp:effectExtent l="0" t="0" r="7620" b="0"/>
            <wp:wrapTight wrapText="bothSides">
              <wp:wrapPolygon edited="0">
                <wp:start x="0" y="0"/>
                <wp:lineTo x="0" y="21490"/>
                <wp:lineTo x="21562" y="21490"/>
                <wp:lineTo x="21562" y="0"/>
                <wp:lineTo x="0" y="0"/>
              </wp:wrapPolygon>
            </wp:wrapTight>
            <wp:docPr id="12" name="Picture 12" descr="C:\Users\User\AppData\Local\Packages\Microsoft.MicrosoftEdge_8wekyb3d8bbwe\TempState\Downloads\image (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User\AppData\Local\Packages\Microsoft.MicrosoftEdge_8wekyb3d8bbwe\TempState\Downloads\image (5).jpe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431280" cy="3752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2C51">
        <w:rPr>
          <w:rFonts w:ascii="Times New Roman" w:hAnsi="Times New Roman" w:cs="Times New Roman"/>
          <w:sz w:val="24"/>
          <w:lang w:val="cy-GB"/>
        </w:rPr>
        <w:t>Dengys atodiad 5 adran fach o asesiad ffurfiannol oddi wrth fy nhiwtor ar brofiad addysgu proffesiynol. Gweithreda’r darn o’r asesiad ffurfiannol sydd wedi’i uwchliwio fel tystiolaeth fy mod wedi bwrw’r meini prawf ar gyfer lefel penodol ar y Fframwaith EntreComp, ac felly fel tystiolaeth fy mod wedi cyrraedd y lefel hwnnw.</w:t>
      </w: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1F1097" w:rsidRPr="001F1097" w:rsidRDefault="001F1097" w:rsidP="001F1097">
      <w:pPr>
        <w:rPr>
          <w:rFonts w:ascii="Times New Roman" w:hAnsi="Times New Roman" w:cs="Times New Roman"/>
          <w:b/>
          <w:sz w:val="28"/>
          <w:u w:val="single"/>
        </w:rPr>
      </w:pPr>
      <w:r w:rsidRPr="001F1097">
        <w:rPr>
          <w:rFonts w:ascii="Times New Roman" w:hAnsi="Times New Roman" w:cs="Times New Roman"/>
          <w:b/>
          <w:sz w:val="28"/>
          <w:u w:val="single"/>
        </w:rPr>
        <w:lastRenderedPageBreak/>
        <w:t>LLYFRYDDIAETH</w:t>
      </w:r>
    </w:p>
    <w:p w:rsidR="001F1097" w:rsidRDefault="001F1097" w:rsidP="001F1097">
      <w:pPr>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r>
        <w:rPr>
          <w:rFonts w:ascii="Times New Roman" w:hAnsi="Times New Roman" w:cs="Times New Roman"/>
          <w:sz w:val="24"/>
        </w:rPr>
        <w:t xml:space="preserve">Bacigalupo, M., Kampylis, P., Punie, Y. a Van den Brande, G. (2016) EntreComp: The entrepreneurship competence framework. </w:t>
      </w:r>
      <w:r>
        <w:rPr>
          <w:rFonts w:ascii="Times New Roman" w:hAnsi="Times New Roman" w:cs="Times New Roman"/>
          <w:i/>
          <w:sz w:val="24"/>
        </w:rPr>
        <w:t xml:space="preserve">Luxembourg: Publication Office of the European Union. </w:t>
      </w:r>
      <w:r>
        <w:rPr>
          <w:rFonts w:ascii="Times New Roman" w:hAnsi="Times New Roman" w:cs="Times New Roman"/>
          <w:sz w:val="24"/>
        </w:rPr>
        <w:t>Ar gael yn:</w:t>
      </w:r>
    </w:p>
    <w:p w:rsidR="001F1097" w:rsidRPr="003C127A" w:rsidRDefault="007D4F5C" w:rsidP="001F1097">
      <w:pPr>
        <w:spacing w:line="360" w:lineRule="auto"/>
        <w:rPr>
          <w:rFonts w:ascii="Times New Roman" w:hAnsi="Times New Roman" w:cs="Times New Roman"/>
          <w:sz w:val="24"/>
        </w:rPr>
      </w:pPr>
      <w:hyperlink r:id="rId20" w:history="1">
        <w:r w:rsidR="001F1097" w:rsidRPr="00193D82">
          <w:rPr>
            <w:rStyle w:val="Hyperlink"/>
            <w:rFonts w:ascii="Times New Roman" w:hAnsi="Times New Roman" w:cs="Times New Roman"/>
            <w:sz w:val="24"/>
          </w:rPr>
          <w:t>https://www.researchgate.net/profile/Margherita_Bacigalupo2/publication/303947159_EntreComp_The_Entrepreneurship_Competence_Framework/links/57612c0508aeeada5bc4d3b5.pdf</w:t>
        </w:r>
      </w:hyperlink>
      <w:r w:rsidR="001F1097">
        <w:rPr>
          <w:rFonts w:ascii="Times New Roman" w:hAnsi="Times New Roman" w:cs="Times New Roman"/>
          <w:sz w:val="24"/>
        </w:rPr>
        <w:t xml:space="preserve"> </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r w:rsidRPr="008376F4">
        <w:rPr>
          <w:rFonts w:ascii="Times New Roman" w:hAnsi="Times New Roman" w:cs="Times New Roman"/>
          <w:sz w:val="24"/>
        </w:rPr>
        <w:t>Besemer, S. P. &amp; Treffinger, D. J, ‘Analysis of creative products: review and synthesis’ in The Journal of Creative Behavior,</w:t>
      </w:r>
      <w:r>
        <w:rPr>
          <w:rFonts w:ascii="Times New Roman" w:hAnsi="Times New Roman" w:cs="Times New Roman"/>
          <w:sz w:val="24"/>
        </w:rPr>
        <w:t xml:space="preserve"> 1981</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r w:rsidRPr="008767A2">
        <w:rPr>
          <w:rFonts w:ascii="Times New Roman" w:hAnsi="Times New Roman" w:cs="Times New Roman"/>
          <w:sz w:val="24"/>
        </w:rPr>
        <w:t>Dacey, J. &amp; Lennon, K, Understanding creativity: the interplay of biological, psychological and social factors, Creative Education Foundation, Buffalo, NY, 2000</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Pr="00D051EE" w:rsidRDefault="001F1097" w:rsidP="001F1097">
      <w:pPr>
        <w:pStyle w:val="Default"/>
        <w:spacing w:line="360" w:lineRule="auto"/>
        <w:rPr>
          <w:rFonts w:ascii="Times New Roman" w:hAnsi="Times New Roman" w:cs="Times New Roman"/>
          <w:lang w:val="cy-GB"/>
        </w:rPr>
      </w:pPr>
      <w:r w:rsidRPr="00D051EE">
        <w:rPr>
          <w:rFonts w:ascii="Times New Roman" w:hAnsi="Times New Roman" w:cs="Times New Roman"/>
          <w:lang w:val="cy-GB"/>
        </w:rPr>
        <w:t xml:space="preserve">Donaldson, G. (2015) Dyfodol Llwyddiannus: Adolygiad Annibynnol o’r Cwricwlwm. Caerdydd: Llywodraeth Cynulliad Cymru </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Pr="00906B5D" w:rsidRDefault="001F1097" w:rsidP="001F1097">
      <w:pPr>
        <w:spacing w:line="360" w:lineRule="auto"/>
        <w:rPr>
          <w:rFonts w:ascii="Times New Roman" w:hAnsi="Times New Roman" w:cs="Times New Roman"/>
          <w:sz w:val="28"/>
        </w:rPr>
      </w:pPr>
      <w:r>
        <w:rPr>
          <w:rFonts w:ascii="Times New Roman" w:hAnsi="Times New Roman" w:cs="Times New Roman"/>
          <w:sz w:val="24"/>
        </w:rPr>
        <w:t xml:space="preserve">Doran, G. T., </w:t>
      </w:r>
      <w:r w:rsidRPr="00906B5D">
        <w:rPr>
          <w:rFonts w:ascii="Times New Roman" w:hAnsi="Times New Roman" w:cs="Times New Roman"/>
          <w:sz w:val="24"/>
        </w:rPr>
        <w:t>"There's a S.M.A.R.T. Way to Write Management's Goals and Objectives,"</w:t>
      </w:r>
      <w:r>
        <w:rPr>
          <w:rFonts w:ascii="Times New Roman" w:hAnsi="Times New Roman" w:cs="Times New Roman"/>
          <w:sz w:val="24"/>
        </w:rPr>
        <w:t xml:space="preserve"> 1981</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r w:rsidRPr="008767A2">
        <w:rPr>
          <w:rFonts w:ascii="Times New Roman" w:hAnsi="Times New Roman" w:cs="Times New Roman"/>
          <w:sz w:val="24"/>
        </w:rPr>
        <w:t>Feldman, D.H, Czikszentmihalyi, M, &amp; Gardner, H, Changing the world, a framework for the study of creativity, Praeger Publishers, Westport, Connecticut, London, 1994</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r>
        <w:rPr>
          <w:rFonts w:ascii="Times New Roman" w:hAnsi="Times New Roman" w:cs="Times New Roman"/>
          <w:sz w:val="24"/>
        </w:rPr>
        <w:t xml:space="preserve">Guildford, J. P., dyfynnir yn Allen, J. – Creativity and Innovation: Divergent Thinking and Convergent Thinking, </w:t>
      </w:r>
      <w:hyperlink r:id="rId21" w:history="1">
        <w:r w:rsidRPr="00193D82">
          <w:rPr>
            <w:rStyle w:val="Hyperlink"/>
            <w:rFonts w:ascii="Times New Roman" w:hAnsi="Times New Roman" w:cs="Times New Roman"/>
            <w:sz w:val="24"/>
          </w:rPr>
          <w:t>http://www.creativehuddle.co.uk/divergent-thinking-and-convergent-thinking</w:t>
        </w:r>
      </w:hyperlink>
      <w:r>
        <w:rPr>
          <w:rFonts w:ascii="Times New Roman" w:hAnsi="Times New Roman" w:cs="Times New Roman"/>
          <w:sz w:val="24"/>
        </w:rPr>
        <w:t xml:space="preserve"> (mynediad ar 08/12/2017)</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r w:rsidRPr="008376F4">
        <w:rPr>
          <w:rFonts w:ascii="Times New Roman" w:hAnsi="Times New Roman" w:cs="Times New Roman"/>
          <w:sz w:val="24"/>
        </w:rPr>
        <w:t>Jackson, P. W. &amp; Messick, S, ‘The person, the product and the response: conceptual problems in the assessment of creativity’ in Jo</w:t>
      </w:r>
      <w:r>
        <w:rPr>
          <w:rFonts w:ascii="Times New Roman" w:hAnsi="Times New Roman" w:cs="Times New Roman"/>
          <w:sz w:val="24"/>
        </w:rPr>
        <w:t>urnal of Personality, 33, 1965</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r w:rsidRPr="008376F4">
        <w:rPr>
          <w:rFonts w:ascii="Times New Roman" w:hAnsi="Times New Roman" w:cs="Times New Roman"/>
          <w:sz w:val="24"/>
        </w:rPr>
        <w:t>Kneller, G.F, The art and science of creativity, Holt, Rinehart and Winston, New York, 1965</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r>
        <w:rPr>
          <w:rFonts w:ascii="Times New Roman" w:hAnsi="Times New Roman" w:cs="Times New Roman"/>
          <w:sz w:val="24"/>
        </w:rPr>
        <w:t>Land, G &amp; Jarman, B, Breaking Point and Beyond. San Francisco: Harper Business, 1993</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Pr="001F1097" w:rsidRDefault="001F1097" w:rsidP="001F1097">
      <w:pPr>
        <w:spacing w:line="360" w:lineRule="auto"/>
        <w:rPr>
          <w:rFonts w:ascii="Times New Roman" w:hAnsi="Times New Roman" w:cs="Times New Roman"/>
          <w:sz w:val="24"/>
        </w:rPr>
      </w:pPr>
      <w:r w:rsidRPr="001F1097">
        <w:rPr>
          <w:rFonts w:ascii="Times New Roman" w:hAnsi="Times New Roman" w:cs="Times New Roman"/>
          <w:sz w:val="24"/>
        </w:rPr>
        <w:t>Robinson, K.,</w:t>
      </w:r>
      <w:r>
        <w:rPr>
          <w:rFonts w:ascii="Times New Roman" w:hAnsi="Times New Roman" w:cs="Times New Roman"/>
          <w:sz w:val="24"/>
        </w:rPr>
        <w:t xml:space="preserve"> (2014)</w:t>
      </w:r>
      <w:r w:rsidRPr="001F1097">
        <w:rPr>
          <w:rFonts w:ascii="Times New Roman" w:hAnsi="Times New Roman" w:cs="Times New Roman"/>
          <w:sz w:val="24"/>
        </w:rPr>
        <w:t xml:space="preserve"> </w:t>
      </w:r>
      <w:r w:rsidRPr="001F1097">
        <w:rPr>
          <w:rFonts w:ascii="Times New Roman" w:hAnsi="Times New Roman" w:cs="Times New Roman"/>
          <w:i/>
          <w:sz w:val="24"/>
        </w:rPr>
        <w:t>‘Do Schools Kill Creativity?’</w:t>
      </w:r>
      <w:r w:rsidRPr="001F1097">
        <w:rPr>
          <w:rFonts w:ascii="Times New Roman" w:hAnsi="Times New Roman" w:cs="Times New Roman"/>
          <w:sz w:val="24"/>
        </w:rPr>
        <w:t xml:space="preserve"> </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r w:rsidRPr="008767A2">
        <w:rPr>
          <w:rFonts w:ascii="Times New Roman" w:hAnsi="Times New Roman" w:cs="Times New Roman"/>
          <w:sz w:val="24"/>
        </w:rPr>
        <w:t>Ryhammar, L. &amp; Brolin, C, ‘Creativity research: historical considerations and main lines of development’ in Scandinavian Journal of Educational Res</w:t>
      </w:r>
      <w:r>
        <w:rPr>
          <w:rFonts w:ascii="Times New Roman" w:hAnsi="Times New Roman" w:cs="Times New Roman"/>
          <w:sz w:val="24"/>
        </w:rPr>
        <w:t>earch, vol.43, no.3, 1999</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r w:rsidRPr="008123A7">
        <w:rPr>
          <w:rFonts w:ascii="Times New Roman" w:hAnsi="Times New Roman" w:cs="Times New Roman"/>
          <w:sz w:val="24"/>
        </w:rPr>
        <w:t>Torrance, E.P, Torrance tests of creative thinking, Ginn &amp; Company (Xerox Corporation), Lexington, MA, 1974</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ind w:left="720" w:hanging="720"/>
        <w:rPr>
          <w:rFonts w:ascii="Times New Roman" w:hAnsi="Times New Roman" w:cs="Times New Roman"/>
          <w:sz w:val="24"/>
        </w:rPr>
      </w:pPr>
      <w:r w:rsidRPr="000121BC">
        <w:rPr>
          <w:rFonts w:ascii="Times New Roman" w:hAnsi="Times New Roman" w:cs="Times New Roman"/>
          <w:sz w:val="24"/>
        </w:rPr>
        <w:lastRenderedPageBreak/>
        <w:t>Torrance, E.P, Creativity. What research says to the teacher, series no.28, Nation</w:t>
      </w:r>
      <w:r>
        <w:rPr>
          <w:rFonts w:ascii="Times New Roman" w:hAnsi="Times New Roman" w:cs="Times New Roman"/>
          <w:sz w:val="24"/>
        </w:rPr>
        <w:t>al Education</w:t>
      </w:r>
    </w:p>
    <w:p w:rsidR="001F1097" w:rsidRDefault="001F1097" w:rsidP="001F1097">
      <w:pPr>
        <w:spacing w:line="360" w:lineRule="auto"/>
        <w:rPr>
          <w:rFonts w:ascii="Times New Roman" w:hAnsi="Times New Roman" w:cs="Times New Roman"/>
          <w:sz w:val="24"/>
        </w:rPr>
      </w:pPr>
      <w:r>
        <w:rPr>
          <w:rFonts w:ascii="Times New Roman" w:hAnsi="Times New Roman" w:cs="Times New Roman"/>
          <w:sz w:val="24"/>
        </w:rPr>
        <w:t>A</w:t>
      </w:r>
      <w:r w:rsidRPr="000121BC">
        <w:rPr>
          <w:rFonts w:ascii="Times New Roman" w:hAnsi="Times New Roman" w:cs="Times New Roman"/>
          <w:sz w:val="24"/>
        </w:rPr>
        <w:t>ssociation, Washington, DC, 1969</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r w:rsidRPr="008123A7">
        <w:rPr>
          <w:rFonts w:ascii="Times New Roman" w:hAnsi="Times New Roman" w:cs="Times New Roman"/>
          <w:sz w:val="24"/>
        </w:rPr>
        <w:t>Torrance, E.P, Torrance tests of creativity, Personnel Press, Princeton, 1966</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r w:rsidRPr="008767A2">
        <w:rPr>
          <w:rFonts w:ascii="Times New Roman" w:hAnsi="Times New Roman" w:cs="Times New Roman"/>
          <w:sz w:val="24"/>
        </w:rPr>
        <w:t>Vernon, P.E, ‘The nature-nurture problem in creativity’ in J.A.Glover, R.R.Ronning &amp; C.R. Reynolds (eds) Handbook of creativity: perspectives on individual differences, Plenum Press, New York, NY, 1989</w:t>
      </w: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sz w:val="24"/>
        </w:rPr>
      </w:pPr>
    </w:p>
    <w:p w:rsidR="001F1097" w:rsidRDefault="001F1097" w:rsidP="001F1097">
      <w:pPr>
        <w:spacing w:line="360" w:lineRule="auto"/>
        <w:rPr>
          <w:rFonts w:ascii="Times New Roman" w:hAnsi="Times New Roman" w:cs="Times New Roman"/>
          <w:color w:val="FF0000"/>
          <w:sz w:val="24"/>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8143D1" w:rsidRDefault="008143D1" w:rsidP="00474411">
      <w:pPr>
        <w:spacing w:line="360" w:lineRule="auto"/>
        <w:rPr>
          <w:rFonts w:ascii="Times New Roman" w:hAnsi="Times New Roman" w:cs="Times New Roman"/>
          <w:sz w:val="24"/>
          <w:lang w:val="cy-GB"/>
        </w:rPr>
      </w:pPr>
    </w:p>
    <w:p w:rsidR="00292C51" w:rsidRPr="00292C51" w:rsidRDefault="00292C51" w:rsidP="00474411">
      <w:pPr>
        <w:spacing w:line="360" w:lineRule="auto"/>
        <w:rPr>
          <w:rFonts w:ascii="Times New Roman" w:hAnsi="Times New Roman" w:cs="Times New Roman"/>
          <w:sz w:val="24"/>
          <w:lang w:val="cy-GB"/>
        </w:rPr>
      </w:pPr>
    </w:p>
    <w:sectPr w:rsidR="00292C51" w:rsidRPr="00292C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117C" w:rsidRDefault="00C2117C" w:rsidP="00D9214D">
      <w:pPr>
        <w:spacing w:line="240" w:lineRule="auto"/>
      </w:pPr>
      <w:r>
        <w:separator/>
      </w:r>
    </w:p>
  </w:endnote>
  <w:endnote w:type="continuationSeparator" w:id="0">
    <w:p w:rsidR="00C2117C" w:rsidRDefault="00C2117C" w:rsidP="00D921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117C" w:rsidRDefault="00C2117C" w:rsidP="00D9214D">
      <w:pPr>
        <w:spacing w:line="240" w:lineRule="auto"/>
      </w:pPr>
      <w:r>
        <w:separator/>
      </w:r>
    </w:p>
  </w:footnote>
  <w:footnote w:type="continuationSeparator" w:id="0">
    <w:p w:rsidR="00C2117C" w:rsidRDefault="00C2117C" w:rsidP="00D921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17D1D"/>
    <w:multiLevelType w:val="hybridMultilevel"/>
    <w:tmpl w:val="514EB480"/>
    <w:lvl w:ilvl="0" w:tplc="F5D22B52">
      <w:numFmt w:val="bullet"/>
      <w:lvlText w:val=""/>
      <w:lvlJc w:val="left"/>
      <w:pPr>
        <w:ind w:left="720" w:hanging="360"/>
      </w:pPr>
      <w:rPr>
        <w:rFonts w:ascii="Symbol" w:eastAsiaTheme="minorHAnsi" w:hAnsi="Symbol" w:cs="Times New Roman"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GB"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3319"/>
    <w:rsid w:val="0003681A"/>
    <w:rsid w:val="000529D6"/>
    <w:rsid w:val="00070800"/>
    <w:rsid w:val="000D5E9F"/>
    <w:rsid w:val="00107232"/>
    <w:rsid w:val="00144FA2"/>
    <w:rsid w:val="001511C7"/>
    <w:rsid w:val="00153863"/>
    <w:rsid w:val="0018015F"/>
    <w:rsid w:val="001B557C"/>
    <w:rsid w:val="001D31C8"/>
    <w:rsid w:val="001F1097"/>
    <w:rsid w:val="00280950"/>
    <w:rsid w:val="00292C51"/>
    <w:rsid w:val="00295D3A"/>
    <w:rsid w:val="00347C4D"/>
    <w:rsid w:val="00440DFB"/>
    <w:rsid w:val="00465A73"/>
    <w:rsid w:val="00474411"/>
    <w:rsid w:val="00494D3B"/>
    <w:rsid w:val="004A6D90"/>
    <w:rsid w:val="004C7004"/>
    <w:rsid w:val="0050073A"/>
    <w:rsid w:val="00505AFA"/>
    <w:rsid w:val="00524348"/>
    <w:rsid w:val="005D7D59"/>
    <w:rsid w:val="005F3549"/>
    <w:rsid w:val="00613319"/>
    <w:rsid w:val="00635F92"/>
    <w:rsid w:val="0064047C"/>
    <w:rsid w:val="006464A9"/>
    <w:rsid w:val="006705DF"/>
    <w:rsid w:val="00682E08"/>
    <w:rsid w:val="006A2DF5"/>
    <w:rsid w:val="006C6B9E"/>
    <w:rsid w:val="006F5125"/>
    <w:rsid w:val="007321F2"/>
    <w:rsid w:val="00743DB4"/>
    <w:rsid w:val="007C2312"/>
    <w:rsid w:val="007D4F5C"/>
    <w:rsid w:val="008143D1"/>
    <w:rsid w:val="00824C1A"/>
    <w:rsid w:val="00825EBF"/>
    <w:rsid w:val="008A01BA"/>
    <w:rsid w:val="008F69D9"/>
    <w:rsid w:val="00937C83"/>
    <w:rsid w:val="0094511E"/>
    <w:rsid w:val="00984883"/>
    <w:rsid w:val="00995BBB"/>
    <w:rsid w:val="009A1AA8"/>
    <w:rsid w:val="009C7D48"/>
    <w:rsid w:val="009F4BE8"/>
    <w:rsid w:val="00A61263"/>
    <w:rsid w:val="00A6470B"/>
    <w:rsid w:val="00A64EAC"/>
    <w:rsid w:val="00A73381"/>
    <w:rsid w:val="00AB0DD2"/>
    <w:rsid w:val="00AF5B3F"/>
    <w:rsid w:val="00B14695"/>
    <w:rsid w:val="00B16E47"/>
    <w:rsid w:val="00B34379"/>
    <w:rsid w:val="00C0479B"/>
    <w:rsid w:val="00C2117C"/>
    <w:rsid w:val="00CC493E"/>
    <w:rsid w:val="00CC7FE5"/>
    <w:rsid w:val="00CD47C0"/>
    <w:rsid w:val="00D32C67"/>
    <w:rsid w:val="00D427C3"/>
    <w:rsid w:val="00D72ECF"/>
    <w:rsid w:val="00D9214D"/>
    <w:rsid w:val="00DC3801"/>
    <w:rsid w:val="00E57424"/>
    <w:rsid w:val="00EE2B0A"/>
    <w:rsid w:val="00EF23DC"/>
    <w:rsid w:val="00EF363A"/>
    <w:rsid w:val="00F13CCA"/>
    <w:rsid w:val="00F21BE4"/>
    <w:rsid w:val="00F562E7"/>
    <w:rsid w:val="00FE0E27"/>
    <w:rsid w:val="00FF7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61CFD"/>
  <w15:chartTrackingRefBased/>
  <w15:docId w15:val="{1E050EF2-E523-4806-813C-411D11196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7FE5"/>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214D"/>
    <w:pPr>
      <w:tabs>
        <w:tab w:val="center" w:pos="4513"/>
        <w:tab w:val="right" w:pos="9026"/>
      </w:tabs>
      <w:spacing w:line="240" w:lineRule="auto"/>
    </w:pPr>
  </w:style>
  <w:style w:type="character" w:customStyle="1" w:styleId="HeaderChar">
    <w:name w:val="Header Char"/>
    <w:basedOn w:val="DefaultParagraphFont"/>
    <w:link w:val="Header"/>
    <w:uiPriority w:val="99"/>
    <w:rsid w:val="00D9214D"/>
  </w:style>
  <w:style w:type="paragraph" w:styleId="Footer">
    <w:name w:val="footer"/>
    <w:basedOn w:val="Normal"/>
    <w:link w:val="FooterChar"/>
    <w:uiPriority w:val="99"/>
    <w:unhideWhenUsed/>
    <w:rsid w:val="00D9214D"/>
    <w:pPr>
      <w:tabs>
        <w:tab w:val="center" w:pos="4513"/>
        <w:tab w:val="right" w:pos="9026"/>
      </w:tabs>
      <w:spacing w:line="240" w:lineRule="auto"/>
    </w:pPr>
  </w:style>
  <w:style w:type="character" w:customStyle="1" w:styleId="FooterChar">
    <w:name w:val="Footer Char"/>
    <w:basedOn w:val="DefaultParagraphFont"/>
    <w:link w:val="Footer"/>
    <w:uiPriority w:val="99"/>
    <w:rsid w:val="00D9214D"/>
  </w:style>
  <w:style w:type="paragraph" w:styleId="ListParagraph">
    <w:name w:val="List Paragraph"/>
    <w:basedOn w:val="Normal"/>
    <w:uiPriority w:val="34"/>
    <w:qFormat/>
    <w:rsid w:val="00474411"/>
    <w:pPr>
      <w:ind w:left="720"/>
      <w:contextualSpacing/>
    </w:pPr>
  </w:style>
  <w:style w:type="character" w:styleId="Hyperlink">
    <w:name w:val="Hyperlink"/>
    <w:basedOn w:val="DefaultParagraphFont"/>
    <w:uiPriority w:val="99"/>
    <w:unhideWhenUsed/>
    <w:rsid w:val="001F1097"/>
    <w:rPr>
      <w:color w:val="0563C1" w:themeColor="hyperlink"/>
      <w:u w:val="single"/>
    </w:rPr>
  </w:style>
  <w:style w:type="paragraph" w:customStyle="1" w:styleId="Default">
    <w:name w:val="Default"/>
    <w:rsid w:val="001F1097"/>
    <w:pPr>
      <w:autoSpaceDE w:val="0"/>
      <w:autoSpaceDN w:val="0"/>
      <w:adjustRightInd w:val="0"/>
      <w:spacing w:after="0" w:line="240" w:lineRule="auto"/>
    </w:pPr>
    <w:rPr>
      <w:rFonts w:ascii="Frutiger LT Std 45 Light" w:hAnsi="Frutiger LT Std 45 Light" w:cs="Frutiger LT Std 45 Light"/>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hyperlink" Target="http://www.creativehuddle.co.uk/divergent-thinking-and-convergent-thinking"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researchgate.net/profile/Margherita_Bacigalupo2/publication/303947159_EntreComp_The_Entrepreneurship_Competence_Framework/links/57612c0508aeeada5bc4d3b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A54839-0E71-4A6E-AA2E-B565E99CA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1731</TotalTime>
  <Pages>17</Pages>
  <Words>3388</Words>
  <Characters>19315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T Williams</dc:creator>
  <cp:keywords/>
  <dc:description/>
  <cp:lastModifiedBy>David Williams (1500801)</cp:lastModifiedBy>
  <cp:revision>23</cp:revision>
  <dcterms:created xsi:type="dcterms:W3CDTF">2017-12-14T00:55:00Z</dcterms:created>
  <dcterms:modified xsi:type="dcterms:W3CDTF">2017-12-15T15:07:00Z</dcterms:modified>
</cp:coreProperties>
</file>