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50B3B" w14:textId="018A4DC9" w:rsidR="00ED7BF3" w:rsidRDefault="00ED7BF3" w:rsidP="00ED7BF3">
      <w:pPr>
        <w:jc w:val="center"/>
        <w:rPr>
          <w:b/>
          <w:bCs/>
          <w:sz w:val="36"/>
          <w:szCs w:val="36"/>
        </w:rPr>
      </w:pPr>
      <w:r>
        <w:rPr>
          <w:b/>
          <w:bCs/>
          <w:sz w:val="36"/>
          <w:szCs w:val="36"/>
        </w:rPr>
        <w:t xml:space="preserve">Module: </w:t>
      </w:r>
      <w:r>
        <w:rPr>
          <w:b/>
          <w:bCs/>
          <w:sz w:val="36"/>
          <w:szCs w:val="36"/>
        </w:rPr>
        <w:t>Networks and Cyber Security Essentials</w:t>
      </w:r>
    </w:p>
    <w:p w14:paraId="107790A3" w14:textId="186BA249" w:rsidR="00ED7BF3" w:rsidRDefault="00ED7BF3" w:rsidP="00ED7BF3">
      <w:pPr>
        <w:jc w:val="center"/>
        <w:rPr>
          <w:b/>
          <w:bCs/>
          <w:sz w:val="30"/>
          <w:szCs w:val="30"/>
        </w:rPr>
      </w:pPr>
      <w:r>
        <w:rPr>
          <w:b/>
          <w:bCs/>
          <w:sz w:val="30"/>
          <w:szCs w:val="30"/>
        </w:rPr>
        <w:t>ACCA4024</w:t>
      </w:r>
    </w:p>
    <w:p w14:paraId="795ECB8B" w14:textId="35DEA182" w:rsidR="00ED7BF3" w:rsidRDefault="00ED7BF3" w:rsidP="00ED7BF3">
      <w:pPr>
        <w:jc w:val="center"/>
        <w:rPr>
          <w:b/>
          <w:bCs/>
          <w:sz w:val="30"/>
          <w:szCs w:val="30"/>
        </w:rPr>
      </w:pPr>
      <w:r>
        <w:rPr>
          <w:b/>
          <w:bCs/>
          <w:sz w:val="30"/>
          <w:szCs w:val="30"/>
        </w:rPr>
        <w:t>Module Code: ACCA4024</w:t>
      </w:r>
    </w:p>
    <w:p w14:paraId="067AF15D" w14:textId="119CA3C5" w:rsidR="00ED7BF3" w:rsidRDefault="00ED7BF3" w:rsidP="00ED7BF3">
      <w:pPr>
        <w:jc w:val="center"/>
        <w:rPr>
          <w:b/>
          <w:bCs/>
          <w:sz w:val="30"/>
          <w:szCs w:val="30"/>
        </w:rPr>
      </w:pPr>
      <w:r>
        <w:rPr>
          <w:b/>
          <w:bCs/>
          <w:sz w:val="30"/>
          <w:szCs w:val="30"/>
        </w:rPr>
        <w:t>Student Name: Carolina</w:t>
      </w:r>
    </w:p>
    <w:p w14:paraId="529E6E22" w14:textId="53BBFAE1" w:rsidR="00ED7BF3" w:rsidRDefault="00ED7BF3" w:rsidP="00ED7BF3">
      <w:pPr>
        <w:jc w:val="center"/>
        <w:rPr>
          <w:b/>
          <w:bCs/>
          <w:sz w:val="30"/>
          <w:szCs w:val="30"/>
        </w:rPr>
      </w:pPr>
      <w:r>
        <w:rPr>
          <w:b/>
          <w:bCs/>
          <w:sz w:val="30"/>
          <w:szCs w:val="30"/>
        </w:rPr>
        <w:t>Student ID: 2509818</w:t>
      </w:r>
    </w:p>
    <w:p w14:paraId="049AEAAD" w14:textId="77777777" w:rsidR="00ED7BF3" w:rsidRDefault="00ED7BF3" w:rsidP="00ED7BF3">
      <w:pPr>
        <w:jc w:val="center"/>
        <w:rPr>
          <w:b/>
          <w:bCs/>
          <w:sz w:val="28"/>
          <w:szCs w:val="28"/>
        </w:rPr>
      </w:pPr>
      <w:r>
        <w:rPr>
          <w:b/>
          <w:bCs/>
          <w:sz w:val="28"/>
          <w:szCs w:val="28"/>
        </w:rPr>
        <w:t>Synthesise a solution to a potential real-life scenario</w:t>
      </w:r>
    </w:p>
    <w:p w14:paraId="046D2625" w14:textId="77777777" w:rsidR="00ED7BF3" w:rsidRDefault="00ED7BF3" w:rsidP="00ED7BF3">
      <w:pPr>
        <w:jc w:val="center"/>
        <w:rPr>
          <w:b/>
          <w:bCs/>
          <w:sz w:val="26"/>
          <w:szCs w:val="26"/>
          <w:u w:val="single"/>
        </w:rPr>
      </w:pPr>
    </w:p>
    <w:p w14:paraId="0DD9AFA7" w14:textId="77777777" w:rsidR="00ED7BF3" w:rsidRDefault="00ED7BF3" w:rsidP="00ED7BF3">
      <w:pPr>
        <w:jc w:val="center"/>
        <w:rPr>
          <w:b/>
          <w:bCs/>
          <w:sz w:val="26"/>
          <w:szCs w:val="26"/>
          <w:u w:val="single"/>
        </w:rPr>
      </w:pPr>
    </w:p>
    <w:p w14:paraId="37556390" w14:textId="77777777" w:rsidR="00ED7BF3" w:rsidRDefault="00ED7BF3" w:rsidP="00ED7BF3">
      <w:pPr>
        <w:jc w:val="center"/>
        <w:rPr>
          <w:b/>
          <w:bCs/>
          <w:sz w:val="26"/>
          <w:szCs w:val="26"/>
          <w:u w:val="single"/>
        </w:rPr>
      </w:pPr>
    </w:p>
    <w:p w14:paraId="6CFBCFF9" w14:textId="77777777" w:rsidR="00ED7BF3" w:rsidRDefault="00ED7BF3" w:rsidP="00ED7BF3">
      <w:pPr>
        <w:jc w:val="center"/>
        <w:rPr>
          <w:b/>
          <w:bCs/>
          <w:sz w:val="26"/>
          <w:szCs w:val="26"/>
          <w:u w:val="single"/>
        </w:rPr>
      </w:pPr>
    </w:p>
    <w:p w14:paraId="5EA1FE78" w14:textId="77777777" w:rsidR="00ED7BF3" w:rsidRDefault="00ED7BF3" w:rsidP="00ED7BF3">
      <w:pPr>
        <w:jc w:val="center"/>
        <w:rPr>
          <w:b/>
          <w:bCs/>
          <w:sz w:val="26"/>
          <w:szCs w:val="26"/>
          <w:u w:val="single"/>
        </w:rPr>
      </w:pPr>
    </w:p>
    <w:p w14:paraId="713D9C24" w14:textId="77777777" w:rsidR="00ED7BF3" w:rsidRDefault="00ED7BF3" w:rsidP="00ED7BF3">
      <w:pPr>
        <w:jc w:val="center"/>
        <w:rPr>
          <w:b/>
          <w:bCs/>
          <w:sz w:val="26"/>
          <w:szCs w:val="26"/>
          <w:u w:val="single"/>
        </w:rPr>
      </w:pPr>
    </w:p>
    <w:p w14:paraId="714217A9" w14:textId="77777777" w:rsidR="00ED7BF3" w:rsidRDefault="00ED7BF3" w:rsidP="00ED7BF3">
      <w:pPr>
        <w:jc w:val="center"/>
        <w:rPr>
          <w:b/>
          <w:bCs/>
          <w:sz w:val="26"/>
          <w:szCs w:val="26"/>
          <w:u w:val="single"/>
        </w:rPr>
      </w:pPr>
    </w:p>
    <w:p w14:paraId="0A018CBE" w14:textId="77777777" w:rsidR="00ED7BF3" w:rsidRDefault="00ED7BF3" w:rsidP="00ED7BF3">
      <w:pPr>
        <w:jc w:val="center"/>
        <w:rPr>
          <w:b/>
          <w:bCs/>
          <w:sz w:val="26"/>
          <w:szCs w:val="26"/>
          <w:u w:val="single"/>
        </w:rPr>
      </w:pPr>
    </w:p>
    <w:p w14:paraId="0A12FDF5" w14:textId="77777777" w:rsidR="00ED7BF3" w:rsidRDefault="00ED7BF3" w:rsidP="00ED7BF3">
      <w:pPr>
        <w:jc w:val="center"/>
        <w:rPr>
          <w:b/>
          <w:bCs/>
          <w:sz w:val="26"/>
          <w:szCs w:val="26"/>
          <w:u w:val="single"/>
        </w:rPr>
      </w:pPr>
    </w:p>
    <w:p w14:paraId="056605FE" w14:textId="77777777" w:rsidR="00ED7BF3" w:rsidRDefault="00ED7BF3" w:rsidP="00ED7BF3">
      <w:pPr>
        <w:jc w:val="center"/>
        <w:rPr>
          <w:b/>
          <w:bCs/>
          <w:sz w:val="26"/>
          <w:szCs w:val="26"/>
          <w:u w:val="single"/>
        </w:rPr>
      </w:pPr>
    </w:p>
    <w:p w14:paraId="50E9C951" w14:textId="77777777" w:rsidR="00ED7BF3" w:rsidRDefault="00ED7BF3" w:rsidP="00ED7BF3">
      <w:pPr>
        <w:jc w:val="center"/>
        <w:rPr>
          <w:b/>
          <w:bCs/>
          <w:sz w:val="26"/>
          <w:szCs w:val="26"/>
          <w:u w:val="single"/>
        </w:rPr>
      </w:pPr>
    </w:p>
    <w:p w14:paraId="4061FFBD" w14:textId="77777777" w:rsidR="00ED7BF3" w:rsidRDefault="00ED7BF3" w:rsidP="00ED7BF3">
      <w:pPr>
        <w:jc w:val="center"/>
        <w:rPr>
          <w:b/>
          <w:bCs/>
          <w:sz w:val="26"/>
          <w:szCs w:val="26"/>
          <w:u w:val="single"/>
        </w:rPr>
      </w:pPr>
    </w:p>
    <w:p w14:paraId="3B8F41A8" w14:textId="77777777" w:rsidR="00ED7BF3" w:rsidRDefault="00ED7BF3" w:rsidP="00ED7BF3">
      <w:pPr>
        <w:jc w:val="center"/>
        <w:rPr>
          <w:b/>
          <w:bCs/>
          <w:sz w:val="26"/>
          <w:szCs w:val="26"/>
          <w:u w:val="single"/>
        </w:rPr>
      </w:pPr>
    </w:p>
    <w:p w14:paraId="22763264" w14:textId="77777777" w:rsidR="00ED7BF3" w:rsidRDefault="00ED7BF3" w:rsidP="00ED7BF3">
      <w:pPr>
        <w:jc w:val="center"/>
        <w:rPr>
          <w:b/>
          <w:bCs/>
          <w:sz w:val="26"/>
          <w:szCs w:val="26"/>
          <w:u w:val="single"/>
        </w:rPr>
      </w:pPr>
    </w:p>
    <w:p w14:paraId="352CDFFD" w14:textId="77777777" w:rsidR="00ED7BF3" w:rsidRDefault="00ED7BF3" w:rsidP="00ED7BF3">
      <w:pPr>
        <w:jc w:val="center"/>
        <w:rPr>
          <w:b/>
          <w:bCs/>
          <w:sz w:val="26"/>
          <w:szCs w:val="26"/>
          <w:u w:val="single"/>
        </w:rPr>
      </w:pPr>
    </w:p>
    <w:p w14:paraId="446B07F4" w14:textId="77777777" w:rsidR="00ED7BF3" w:rsidRDefault="00ED7BF3" w:rsidP="00ED7BF3">
      <w:pPr>
        <w:jc w:val="center"/>
        <w:rPr>
          <w:b/>
          <w:bCs/>
          <w:sz w:val="26"/>
          <w:szCs w:val="26"/>
          <w:u w:val="single"/>
        </w:rPr>
      </w:pPr>
    </w:p>
    <w:p w14:paraId="451C7736" w14:textId="77777777" w:rsidR="00ED7BF3" w:rsidRDefault="00ED7BF3" w:rsidP="00ED7BF3">
      <w:pPr>
        <w:jc w:val="center"/>
        <w:rPr>
          <w:b/>
          <w:bCs/>
          <w:sz w:val="26"/>
          <w:szCs w:val="26"/>
          <w:u w:val="single"/>
        </w:rPr>
      </w:pPr>
    </w:p>
    <w:p w14:paraId="1E862CBD" w14:textId="77777777" w:rsidR="00ED7BF3" w:rsidRDefault="00ED7BF3" w:rsidP="00ED7BF3">
      <w:pPr>
        <w:jc w:val="center"/>
        <w:rPr>
          <w:b/>
          <w:bCs/>
          <w:sz w:val="26"/>
          <w:szCs w:val="26"/>
          <w:u w:val="single"/>
        </w:rPr>
      </w:pPr>
    </w:p>
    <w:p w14:paraId="6A8C408E" w14:textId="77777777" w:rsidR="00ED7BF3" w:rsidRDefault="00ED7BF3" w:rsidP="00ED7BF3">
      <w:pPr>
        <w:jc w:val="center"/>
        <w:rPr>
          <w:b/>
          <w:bCs/>
          <w:sz w:val="26"/>
          <w:szCs w:val="26"/>
          <w:u w:val="single"/>
        </w:rPr>
      </w:pPr>
    </w:p>
    <w:p w14:paraId="7F846DB1" w14:textId="77777777" w:rsidR="00ED7BF3" w:rsidRDefault="00ED7BF3" w:rsidP="00ED7BF3">
      <w:pPr>
        <w:jc w:val="center"/>
        <w:rPr>
          <w:b/>
          <w:bCs/>
          <w:sz w:val="26"/>
          <w:szCs w:val="26"/>
          <w:u w:val="single"/>
        </w:rPr>
      </w:pPr>
    </w:p>
    <w:p w14:paraId="0AD88060" w14:textId="77777777" w:rsidR="00ED7BF3" w:rsidRDefault="00ED7BF3" w:rsidP="00ED7BF3">
      <w:pPr>
        <w:jc w:val="center"/>
        <w:rPr>
          <w:b/>
          <w:bCs/>
          <w:sz w:val="26"/>
          <w:szCs w:val="26"/>
          <w:u w:val="single"/>
        </w:rPr>
      </w:pPr>
    </w:p>
    <w:p w14:paraId="5421E753" w14:textId="77777777" w:rsidR="00ED7BF3" w:rsidRDefault="00ED7BF3" w:rsidP="00ED7BF3">
      <w:pPr>
        <w:jc w:val="center"/>
        <w:rPr>
          <w:b/>
          <w:bCs/>
          <w:sz w:val="26"/>
          <w:szCs w:val="26"/>
          <w:u w:val="single"/>
        </w:rPr>
      </w:pPr>
    </w:p>
    <w:p w14:paraId="2239B345" w14:textId="77777777" w:rsidR="00ED7BF3" w:rsidRDefault="00ED7BF3" w:rsidP="00ED7BF3">
      <w:pPr>
        <w:jc w:val="center"/>
        <w:rPr>
          <w:b/>
          <w:bCs/>
          <w:sz w:val="26"/>
          <w:szCs w:val="26"/>
          <w:u w:val="single"/>
        </w:rPr>
      </w:pPr>
    </w:p>
    <w:p w14:paraId="63BE6FAD" w14:textId="77777777" w:rsidR="00ED7BF3" w:rsidRDefault="00ED7BF3" w:rsidP="00ED7BF3">
      <w:pPr>
        <w:jc w:val="center"/>
        <w:rPr>
          <w:b/>
          <w:bCs/>
          <w:sz w:val="26"/>
          <w:szCs w:val="26"/>
          <w:u w:val="single"/>
        </w:rPr>
      </w:pPr>
    </w:p>
    <w:p w14:paraId="2B43B173" w14:textId="1A9F1391" w:rsidR="00ED7BF3" w:rsidRDefault="00ED7BF3" w:rsidP="00ED7BF3">
      <w:pPr>
        <w:jc w:val="center"/>
        <w:rPr>
          <w:b/>
          <w:bCs/>
          <w:sz w:val="26"/>
          <w:szCs w:val="26"/>
          <w:u w:val="single"/>
        </w:rPr>
      </w:pPr>
      <w:r>
        <w:rPr>
          <w:b/>
          <w:bCs/>
          <w:sz w:val="26"/>
          <w:szCs w:val="26"/>
          <w:u w:val="single"/>
        </w:rPr>
        <w:lastRenderedPageBreak/>
        <w:t xml:space="preserve">Abstract </w:t>
      </w:r>
    </w:p>
    <w:p w14:paraId="721E8687" w14:textId="6496E6B5" w:rsidR="00ED7BF3" w:rsidRDefault="00ED7BF3" w:rsidP="00ED7BF3">
      <w:pPr>
        <w:jc w:val="left"/>
      </w:pPr>
      <w:r>
        <w:t xml:space="preserve">The main purpose of the report has been to pinpoint the external and internal threats that the company faces in the industry. The report has been designed to create a set of security policies that are helpful for </w:t>
      </w:r>
      <w:proofErr w:type="spellStart"/>
      <w:r>
        <w:t>SteelForm</w:t>
      </w:r>
      <w:proofErr w:type="spellEnd"/>
      <w:r>
        <w:t xml:space="preserve"> Manufacturing Ltd. The specific measures which can be taken by </w:t>
      </w:r>
      <w:proofErr w:type="spellStart"/>
      <w:r>
        <w:t>SteelForm</w:t>
      </w:r>
      <w:proofErr w:type="spellEnd"/>
      <w:r>
        <w:t xml:space="preserve"> Manufacturing Ltd have been discussed in this section. The effective plan has been outlined for monitoring the progress of the network and responding. The discussion of the report was ended by addressing the required training and awareness programs for </w:t>
      </w:r>
      <w:proofErr w:type="spellStart"/>
      <w:r>
        <w:t>SteelForm</w:t>
      </w:r>
      <w:proofErr w:type="spellEnd"/>
      <w:r>
        <w:t xml:space="preserve"> Manufacturing Ltd, which were required to be conducted.</w:t>
      </w:r>
    </w:p>
    <w:p w14:paraId="6693D093" w14:textId="77777777" w:rsidR="00ED7BF3" w:rsidRDefault="00ED7BF3" w:rsidP="00ED7BF3">
      <w:pPr>
        <w:jc w:val="left"/>
        <w:rPr>
          <w:b/>
          <w:bCs/>
          <w:sz w:val="30"/>
          <w:szCs w:val="30"/>
        </w:rPr>
      </w:pPr>
    </w:p>
    <w:p w14:paraId="072252A4" w14:textId="77777777" w:rsidR="00ED7BF3" w:rsidRDefault="00ED7BF3" w:rsidP="00ED7BF3">
      <w:pPr>
        <w:jc w:val="left"/>
        <w:rPr>
          <w:b/>
          <w:bCs/>
          <w:sz w:val="30"/>
          <w:szCs w:val="30"/>
        </w:rPr>
      </w:pPr>
    </w:p>
    <w:p w14:paraId="1D472748" w14:textId="77777777" w:rsidR="00ED7BF3" w:rsidRDefault="00ED7BF3" w:rsidP="00ED7BF3">
      <w:pPr>
        <w:jc w:val="left"/>
        <w:rPr>
          <w:b/>
          <w:bCs/>
          <w:sz w:val="30"/>
          <w:szCs w:val="30"/>
        </w:rPr>
      </w:pPr>
    </w:p>
    <w:p w14:paraId="0C31E88C" w14:textId="77777777" w:rsidR="00ED7BF3" w:rsidRDefault="00ED7BF3" w:rsidP="00ED7BF3">
      <w:pPr>
        <w:jc w:val="left"/>
        <w:rPr>
          <w:b/>
          <w:bCs/>
          <w:sz w:val="30"/>
          <w:szCs w:val="30"/>
        </w:rPr>
      </w:pPr>
    </w:p>
    <w:p w14:paraId="779BAA31" w14:textId="77777777" w:rsidR="00ED7BF3" w:rsidRDefault="00ED7BF3" w:rsidP="00ED7BF3">
      <w:pPr>
        <w:jc w:val="left"/>
        <w:rPr>
          <w:b/>
          <w:bCs/>
          <w:sz w:val="30"/>
          <w:szCs w:val="30"/>
        </w:rPr>
      </w:pPr>
    </w:p>
    <w:p w14:paraId="1E5E969A" w14:textId="77777777" w:rsidR="00ED7BF3" w:rsidRDefault="00ED7BF3" w:rsidP="00ED7BF3">
      <w:pPr>
        <w:jc w:val="left"/>
        <w:rPr>
          <w:b/>
          <w:bCs/>
          <w:sz w:val="30"/>
          <w:szCs w:val="30"/>
        </w:rPr>
      </w:pPr>
    </w:p>
    <w:p w14:paraId="5E5D29C2" w14:textId="77777777" w:rsidR="00ED7BF3" w:rsidRDefault="00ED7BF3" w:rsidP="00ED7BF3">
      <w:pPr>
        <w:jc w:val="left"/>
        <w:rPr>
          <w:b/>
          <w:bCs/>
          <w:sz w:val="30"/>
          <w:szCs w:val="30"/>
        </w:rPr>
      </w:pPr>
    </w:p>
    <w:p w14:paraId="290AB37C" w14:textId="77777777" w:rsidR="00ED7BF3" w:rsidRDefault="00ED7BF3" w:rsidP="00ED7BF3">
      <w:pPr>
        <w:jc w:val="left"/>
        <w:rPr>
          <w:b/>
          <w:bCs/>
          <w:sz w:val="30"/>
          <w:szCs w:val="30"/>
        </w:rPr>
      </w:pPr>
    </w:p>
    <w:p w14:paraId="4B9E0118" w14:textId="77777777" w:rsidR="00ED7BF3" w:rsidRDefault="00ED7BF3" w:rsidP="00ED7BF3">
      <w:pPr>
        <w:jc w:val="left"/>
        <w:rPr>
          <w:b/>
          <w:bCs/>
          <w:sz w:val="30"/>
          <w:szCs w:val="30"/>
        </w:rPr>
      </w:pPr>
    </w:p>
    <w:p w14:paraId="2751C16C" w14:textId="77777777" w:rsidR="00ED7BF3" w:rsidRDefault="00ED7BF3" w:rsidP="00ED7BF3">
      <w:pPr>
        <w:jc w:val="left"/>
        <w:rPr>
          <w:b/>
          <w:bCs/>
          <w:sz w:val="30"/>
          <w:szCs w:val="30"/>
        </w:rPr>
      </w:pPr>
    </w:p>
    <w:p w14:paraId="7BE7AC5C" w14:textId="77777777" w:rsidR="00ED7BF3" w:rsidRDefault="00ED7BF3" w:rsidP="00ED7BF3">
      <w:pPr>
        <w:jc w:val="left"/>
        <w:rPr>
          <w:b/>
          <w:bCs/>
          <w:sz w:val="30"/>
          <w:szCs w:val="30"/>
        </w:rPr>
      </w:pPr>
    </w:p>
    <w:p w14:paraId="1147E2F3" w14:textId="77777777" w:rsidR="00ED7BF3" w:rsidRDefault="00ED7BF3" w:rsidP="00ED7BF3">
      <w:pPr>
        <w:jc w:val="left"/>
        <w:rPr>
          <w:b/>
          <w:bCs/>
          <w:sz w:val="30"/>
          <w:szCs w:val="30"/>
        </w:rPr>
      </w:pPr>
    </w:p>
    <w:p w14:paraId="0B7F42EA" w14:textId="77777777" w:rsidR="00ED7BF3" w:rsidRDefault="00ED7BF3" w:rsidP="00ED7BF3">
      <w:pPr>
        <w:jc w:val="left"/>
        <w:rPr>
          <w:b/>
          <w:bCs/>
          <w:sz w:val="30"/>
          <w:szCs w:val="30"/>
        </w:rPr>
      </w:pPr>
    </w:p>
    <w:p w14:paraId="4DF3CD2A" w14:textId="77777777" w:rsidR="00ED7BF3" w:rsidRDefault="00ED7BF3" w:rsidP="00ED7BF3">
      <w:pPr>
        <w:jc w:val="left"/>
        <w:rPr>
          <w:b/>
          <w:bCs/>
          <w:sz w:val="30"/>
          <w:szCs w:val="30"/>
        </w:rPr>
      </w:pPr>
    </w:p>
    <w:p w14:paraId="6D00457F" w14:textId="77777777" w:rsidR="00ED7BF3" w:rsidRDefault="00ED7BF3" w:rsidP="00ED7BF3">
      <w:pPr>
        <w:jc w:val="left"/>
        <w:rPr>
          <w:b/>
          <w:bCs/>
          <w:sz w:val="30"/>
          <w:szCs w:val="30"/>
        </w:rPr>
      </w:pPr>
    </w:p>
    <w:p w14:paraId="75AD230C" w14:textId="77777777" w:rsidR="00ED7BF3" w:rsidRDefault="00ED7BF3" w:rsidP="00ED7BF3">
      <w:pPr>
        <w:jc w:val="left"/>
        <w:rPr>
          <w:b/>
          <w:bCs/>
          <w:sz w:val="30"/>
          <w:szCs w:val="30"/>
        </w:rPr>
      </w:pPr>
    </w:p>
    <w:p w14:paraId="726D4CDA" w14:textId="77777777" w:rsidR="00ED7BF3" w:rsidRDefault="00ED7BF3" w:rsidP="00ED7BF3">
      <w:pPr>
        <w:jc w:val="left"/>
        <w:rPr>
          <w:b/>
          <w:bCs/>
          <w:sz w:val="30"/>
          <w:szCs w:val="30"/>
        </w:rPr>
      </w:pPr>
    </w:p>
    <w:p w14:paraId="7EF38685" w14:textId="77777777" w:rsidR="00ED7BF3" w:rsidRDefault="00ED7BF3" w:rsidP="00ED7BF3">
      <w:pPr>
        <w:jc w:val="left"/>
        <w:rPr>
          <w:b/>
          <w:bCs/>
          <w:sz w:val="30"/>
          <w:szCs w:val="30"/>
        </w:rPr>
      </w:pPr>
    </w:p>
    <w:p w14:paraId="49E99382" w14:textId="77777777" w:rsidR="00ED7BF3" w:rsidRDefault="00ED7BF3" w:rsidP="00ED7BF3">
      <w:pPr>
        <w:jc w:val="left"/>
        <w:rPr>
          <w:b/>
          <w:bCs/>
          <w:sz w:val="30"/>
          <w:szCs w:val="30"/>
        </w:rPr>
      </w:pPr>
    </w:p>
    <w:p w14:paraId="6C122A6B" w14:textId="77777777" w:rsidR="00ED7BF3" w:rsidRDefault="00ED7BF3" w:rsidP="00ED7BF3">
      <w:pPr>
        <w:jc w:val="left"/>
        <w:rPr>
          <w:b/>
          <w:bCs/>
          <w:sz w:val="30"/>
          <w:szCs w:val="30"/>
        </w:rPr>
      </w:pPr>
    </w:p>
    <w:p w14:paraId="5C8D5134" w14:textId="037A83A8" w:rsidR="00ED7BF3" w:rsidRDefault="00ED7BF3" w:rsidP="00ED7BF3">
      <w:pPr>
        <w:jc w:val="left"/>
        <w:rPr>
          <w:b/>
          <w:bCs/>
          <w:sz w:val="30"/>
          <w:szCs w:val="30"/>
        </w:rPr>
      </w:pPr>
      <w:r>
        <w:rPr>
          <w:b/>
          <w:bCs/>
          <w:sz w:val="30"/>
          <w:szCs w:val="30"/>
        </w:rPr>
        <w:lastRenderedPageBreak/>
        <w:t>Introduction</w:t>
      </w:r>
    </w:p>
    <w:p w14:paraId="78FE2B18" w14:textId="77777777" w:rsidR="00ED7BF3" w:rsidRDefault="00ED7BF3" w:rsidP="00ED7BF3">
      <w:r>
        <w:t xml:space="preserve">The main assessments of this report will be for addressing the key interactions of the security measures for the given company, </w:t>
      </w:r>
      <w:proofErr w:type="spellStart"/>
      <w:r>
        <w:t>SteelForm</w:t>
      </w:r>
      <w:proofErr w:type="spellEnd"/>
      <w:r>
        <w:t xml:space="preserve"> Manufacturing Ltd. The main purpose of the report will be to identify the external and internal threats which the company faces in the industry. The report will help in developing a set of security policies which will be helpful for the SFM. The specific measures which can be taken by the company will be discussed in this section. The effective plan will be outlined for monitoring the progress of the network and responding. At last, training and awareness programs will be conducted for the employees.</w:t>
      </w:r>
    </w:p>
    <w:p w14:paraId="00E55518" w14:textId="313F351C" w:rsidR="00ED7BF3" w:rsidRDefault="00ED7BF3" w:rsidP="00ED7BF3">
      <w:pPr>
        <w:jc w:val="left"/>
        <w:rPr>
          <w:b/>
          <w:bCs/>
          <w:sz w:val="30"/>
          <w:szCs w:val="30"/>
        </w:rPr>
      </w:pPr>
      <w:r>
        <w:rPr>
          <w:b/>
          <w:bCs/>
          <w:sz w:val="30"/>
          <w:szCs w:val="30"/>
        </w:rPr>
        <w:t>Identification of Threats</w:t>
      </w:r>
    </w:p>
    <w:p w14:paraId="55FC5274" w14:textId="63A6CFA8" w:rsidR="00ED7BF3" w:rsidRDefault="00ED7BF3" w:rsidP="00ED7BF3">
      <w:pPr>
        <w:jc w:val="left"/>
        <w:rPr>
          <w:b/>
          <w:bCs/>
          <w:sz w:val="30"/>
          <w:szCs w:val="30"/>
        </w:rPr>
      </w:pPr>
      <w:r>
        <w:rPr>
          <w:b/>
          <w:bCs/>
          <w:sz w:val="30"/>
          <w:szCs w:val="30"/>
        </w:rPr>
        <w:t>Internal threat:</w:t>
      </w:r>
    </w:p>
    <w:p w14:paraId="3D7D344E" w14:textId="77777777" w:rsidR="00ED7BF3" w:rsidRDefault="00ED7BF3" w:rsidP="00ED7BF3">
      <w:pPr>
        <w:rPr>
          <w:b/>
          <w:bCs/>
          <w:i/>
          <w:iCs/>
        </w:rPr>
      </w:pPr>
      <w:r>
        <w:rPr>
          <w:b/>
          <w:bCs/>
          <w:i/>
          <w:iCs/>
        </w:rPr>
        <w:t xml:space="preserve">Malware infections: </w:t>
      </w:r>
    </w:p>
    <w:p w14:paraId="074C65D3" w14:textId="77777777" w:rsidR="00ED7BF3" w:rsidRDefault="00ED7BF3" w:rsidP="00ED7BF3">
      <w:r>
        <w:t xml:space="preserve">The sources define that the influences of the malware infection towards the custom-engineered components producing companies influence operations, tightly integrated IT and stall production lines (Eggers, 2021). For example, </w:t>
      </w:r>
      <w:proofErr w:type="spellStart"/>
      <w:r>
        <w:t>SteelForm</w:t>
      </w:r>
      <w:proofErr w:type="spellEnd"/>
      <w:r>
        <w:t xml:space="preserve"> Manufacturing Ltd are facing these issues in the automotive and aerospace industries. The company is facing devastating operations and malware strikes, which are affecting their profitability and client trust. </w:t>
      </w:r>
    </w:p>
    <w:p w14:paraId="18EB0468" w14:textId="77777777" w:rsidR="00ED7BF3" w:rsidRDefault="00ED7BF3" w:rsidP="00ED7BF3">
      <w:pPr>
        <w:rPr>
          <w:b/>
          <w:bCs/>
          <w:i/>
          <w:iCs/>
        </w:rPr>
      </w:pPr>
      <w:r>
        <w:rPr>
          <w:b/>
          <w:bCs/>
          <w:i/>
          <w:iCs/>
        </w:rPr>
        <w:t>Phishing emails:</w:t>
      </w:r>
    </w:p>
    <w:p w14:paraId="0B14B877" w14:textId="77777777" w:rsidR="00ED7BF3" w:rsidRDefault="00ED7BF3" w:rsidP="00ED7BF3">
      <w:r>
        <w:t xml:space="preserve">The current internal threat, which has been seen in the industry, is phishing emails that trick employees and devastate the intellectual property of companies. These issues are directly affecting the R&amp;D and the CAD files of the business (Smith, 2025). For example, </w:t>
      </w:r>
      <w:proofErr w:type="spellStart"/>
      <w:r>
        <w:t>SteelForm</w:t>
      </w:r>
      <w:proofErr w:type="spellEnd"/>
      <w:r>
        <w:t xml:space="preserve"> Manufacturing Ltd are facing these issues in their company, which are affecting steel proprietary blueprints and routing vendor payments that are reducing the trust of their suppliers. </w:t>
      </w:r>
    </w:p>
    <w:p w14:paraId="34F566ED" w14:textId="77777777" w:rsidR="00ED7BF3" w:rsidRDefault="00ED7BF3" w:rsidP="00ED7BF3">
      <w:pPr>
        <w:rPr>
          <w:b/>
          <w:bCs/>
          <w:i/>
          <w:iCs/>
        </w:rPr>
      </w:pPr>
      <w:r>
        <w:rPr>
          <w:b/>
          <w:bCs/>
          <w:i/>
          <w:iCs/>
        </w:rPr>
        <w:t>Unauthorised access attempts:</w:t>
      </w:r>
    </w:p>
    <w:p w14:paraId="457A66B1" w14:textId="77777777" w:rsidR="00ED7BF3" w:rsidRDefault="00ED7BF3" w:rsidP="00ED7BF3">
      <w:r>
        <w:t xml:space="preserve">The current internal issues that have been in existence in the industry are seen because of the unauthorised attempts which are affecting the Product Lifecycle Management of the company. As the thief of the IP is seen, it is influencing proprietary designs (Eggers, 2021). For example, the internal issues which are seen in </w:t>
      </w:r>
      <w:proofErr w:type="spellStart"/>
      <w:r>
        <w:t>SteelForm</w:t>
      </w:r>
      <w:proofErr w:type="spellEnd"/>
      <w:r>
        <w:t xml:space="preserve"> Manufacturing Ltd are related to the unauthorised access which was seen in the company. As the company was facing the operational disruption which are affecting the digital manufacturing instructions of the company. </w:t>
      </w:r>
    </w:p>
    <w:p w14:paraId="747CBCDC" w14:textId="18854518" w:rsidR="00ED7BF3" w:rsidRDefault="00ED7BF3" w:rsidP="00ED7BF3">
      <w:pPr>
        <w:jc w:val="left"/>
        <w:rPr>
          <w:b/>
          <w:bCs/>
          <w:sz w:val="30"/>
          <w:szCs w:val="30"/>
        </w:rPr>
      </w:pPr>
      <w:r>
        <w:rPr>
          <w:b/>
          <w:bCs/>
          <w:sz w:val="30"/>
          <w:szCs w:val="30"/>
        </w:rPr>
        <w:t>External threats</w:t>
      </w:r>
    </w:p>
    <w:p w14:paraId="433875BE" w14:textId="77777777" w:rsidR="00ED7BF3" w:rsidRDefault="00ED7BF3" w:rsidP="00ED7BF3">
      <w:pPr>
        <w:rPr>
          <w:b/>
          <w:bCs/>
          <w:i/>
          <w:iCs/>
        </w:rPr>
      </w:pPr>
      <w:r>
        <w:rPr>
          <w:b/>
          <w:bCs/>
          <w:i/>
          <w:iCs/>
        </w:rPr>
        <w:t>Data breaches:</w:t>
      </w:r>
    </w:p>
    <w:p w14:paraId="6809D3DC" w14:textId="77777777" w:rsidR="00ED7BF3" w:rsidRDefault="00ED7BF3" w:rsidP="00ED7BF3">
      <w:r>
        <w:lastRenderedPageBreak/>
        <w:t xml:space="preserve">The main issues which are noticed by the external threat in the industry are coming from the IT system outages, which are affecting changes in the proprietary material formulas. It has been found that the deployment of ransomware is affecting ERP data (Reed, 2024). For example, the external issues which are seen in </w:t>
      </w:r>
      <w:proofErr w:type="spellStart"/>
      <w:r>
        <w:t>SteelForm</w:t>
      </w:r>
      <w:proofErr w:type="spellEnd"/>
      <w:r>
        <w:t xml:space="preserve"> Manufacturing Ltd are based on the data breach which are affecting the financial measures of the business. Because of these external factors, the company is losing major OEMs. </w:t>
      </w:r>
    </w:p>
    <w:p w14:paraId="5C1196F5" w14:textId="77777777" w:rsidR="00ED7BF3" w:rsidRDefault="00ED7BF3" w:rsidP="00ED7BF3">
      <w:pPr>
        <w:rPr>
          <w:b/>
          <w:bCs/>
          <w:i/>
          <w:iCs/>
        </w:rPr>
      </w:pPr>
      <w:r>
        <w:rPr>
          <w:b/>
          <w:bCs/>
          <w:i/>
          <w:iCs/>
        </w:rPr>
        <w:t>Industrial espionage:</w:t>
      </w:r>
    </w:p>
    <w:p w14:paraId="29D90E65" w14:textId="77777777" w:rsidR="00ED7BF3" w:rsidRDefault="00ED7BF3" w:rsidP="00ED7BF3">
      <w:r>
        <w:t>The main aspects of industrial espionage in the industry are seen in enabling competitors to have the key information about the R&amp;D changes in the company. The threats that are faced by the company are seen in the form of highly restricted CAD files (</w:t>
      </w:r>
      <w:proofErr w:type="spellStart"/>
      <w:r>
        <w:t>IIoT</w:t>
      </w:r>
      <w:proofErr w:type="spellEnd"/>
      <w:r>
        <w:t xml:space="preserve"> World</w:t>
      </w:r>
      <w:r>
        <w:rPr>
          <w:i/>
          <w:iCs/>
        </w:rPr>
        <w:t xml:space="preserve">, </w:t>
      </w:r>
      <w:r>
        <w:t>2024). For example, the changes in the CNC machining parameters are due to the industrial espionage in the SFM.</w:t>
      </w:r>
    </w:p>
    <w:p w14:paraId="070A06EC" w14:textId="77777777" w:rsidR="00ED7BF3" w:rsidRDefault="00ED7BF3" w:rsidP="00ED7BF3">
      <w:pPr>
        <w:rPr>
          <w:b/>
          <w:bCs/>
          <w:i/>
          <w:iCs/>
        </w:rPr>
      </w:pPr>
      <w:r>
        <w:rPr>
          <w:b/>
          <w:bCs/>
          <w:i/>
          <w:iCs/>
        </w:rPr>
        <w:t xml:space="preserve">Cyberattacks: </w:t>
      </w:r>
    </w:p>
    <w:p w14:paraId="26B83120" w14:textId="77777777" w:rsidR="00ED7BF3" w:rsidRDefault="00ED7BF3" w:rsidP="00ED7BF3">
      <w:r>
        <w:t xml:space="preserve">Cyberattacks are one of the core and main threats which are faced by the industry during its business operations if its operating system is not strong. If the breach is seen in the system of the company, this instantly paralyses operations (Reed, 2024). For example, the external factors which are affecting the business operation of the SFM were related to the cyberattack that affected the company's locking of engineering workstations. </w:t>
      </w:r>
    </w:p>
    <w:p w14:paraId="7B3534D3" w14:textId="6389218E" w:rsidR="00ED7BF3" w:rsidRDefault="00ED7BF3" w:rsidP="00ED7BF3">
      <w:pPr>
        <w:jc w:val="left"/>
        <w:rPr>
          <w:b/>
          <w:bCs/>
          <w:sz w:val="30"/>
          <w:szCs w:val="30"/>
        </w:rPr>
      </w:pPr>
      <w:r>
        <w:rPr>
          <w:b/>
          <w:bCs/>
          <w:sz w:val="30"/>
          <w:szCs w:val="30"/>
        </w:rPr>
        <w:t>Security Policies:</w:t>
      </w:r>
    </w:p>
    <w:p w14:paraId="0F1CD779" w14:textId="1C3DCEDF" w:rsidR="00ED7BF3" w:rsidRDefault="00ED7BF3" w:rsidP="00ED7BF3">
      <w:pPr>
        <w:jc w:val="left"/>
        <w:rPr>
          <w:b/>
          <w:bCs/>
          <w:sz w:val="30"/>
          <w:szCs w:val="30"/>
        </w:rPr>
      </w:pPr>
      <w:r>
        <w:rPr>
          <w:b/>
          <w:bCs/>
          <w:sz w:val="30"/>
          <w:szCs w:val="30"/>
        </w:rPr>
        <w:t>GDPR compliance:</w:t>
      </w:r>
    </w:p>
    <w:p w14:paraId="57A87AC4" w14:textId="61B382AA" w:rsidR="00ED7BF3" w:rsidRDefault="00ED7BF3" w:rsidP="00ED7BF3">
      <w:pPr>
        <w:jc w:val="left"/>
      </w:pPr>
      <w:r>
        <w:t xml:space="preserve">The interaction of security policies which are required for the company to reduce their new networking issues in the business is taking the help of GDPR compliance. The proposed security policies are </w:t>
      </w:r>
      <w:r>
        <w:rPr>
          <w:b/>
          <w:bCs/>
        </w:rPr>
        <w:t xml:space="preserve">clear </w:t>
      </w:r>
      <w:r>
        <w:t xml:space="preserve">for operating in the company, as it helps attack surface for enforced data minimisation in developing the company's network. With the help of these industry standards, the company can mitigate the impact of breaches (Folorunso </w:t>
      </w:r>
      <w:r>
        <w:rPr>
          <w:i/>
          <w:iCs/>
        </w:rPr>
        <w:t>et al.</w:t>
      </w:r>
      <w:r>
        <w:t xml:space="preserve"> 2024). The </w:t>
      </w:r>
      <w:r>
        <w:rPr>
          <w:b/>
          <w:bCs/>
        </w:rPr>
        <w:t xml:space="preserve">relevance </w:t>
      </w:r>
      <w:r>
        <w:t>of these security policies is high for the SFM as the company is facing internal issues related to malware infection and unauthorised access attempts. By taking the help of these security policies, the company can effectively reduce its influence and increase the networking environment in the business for the upcoming times. It has been found that the GDPR compliance is formed for meeting the expectation of network architecture, which can help</w:t>
      </w:r>
      <w:r w:rsidRPr="00ED7BF3">
        <w:t xml:space="preserve"> </w:t>
      </w:r>
      <w:proofErr w:type="spellStart"/>
      <w:r>
        <w:t>SteelForm</w:t>
      </w:r>
      <w:proofErr w:type="spellEnd"/>
      <w:r>
        <w:t xml:space="preserve"> Manufacturing Ltd in preventing lateral movement for improving and developing their network segmentation (Marvin, 2023). As per the </w:t>
      </w:r>
      <w:r>
        <w:rPr>
          <w:b/>
          <w:bCs/>
        </w:rPr>
        <w:t xml:space="preserve">practical </w:t>
      </w:r>
      <w:r>
        <w:t xml:space="preserve">example, the influences of the GDPR compliance system in the BAE Systems are helping the company </w:t>
      </w:r>
      <w:r>
        <w:lastRenderedPageBreak/>
        <w:t>avoid massive regulatory fines, helping to safeguard the sensitive intellectual property and meet strict government vetting in the sectors. More on with the help of this, the company is enhancing their networking system, which is improving its customer and employee data across the networks (BAE Systems, 2026).</w:t>
      </w:r>
    </w:p>
    <w:p w14:paraId="1F7923E7" w14:textId="0418027D" w:rsidR="00ED7BF3" w:rsidRPr="00ED7BF3" w:rsidRDefault="00ED7BF3" w:rsidP="00ED7BF3">
      <w:pPr>
        <w:jc w:val="left"/>
        <w:rPr>
          <w:b/>
          <w:bCs/>
          <w:sz w:val="28"/>
          <w:szCs w:val="28"/>
        </w:rPr>
      </w:pPr>
      <w:r w:rsidRPr="00ED7BF3">
        <w:rPr>
          <w:b/>
          <w:bCs/>
          <w:sz w:val="28"/>
          <w:szCs w:val="28"/>
        </w:rPr>
        <w:t>ISO 27001:</w:t>
      </w:r>
    </w:p>
    <w:p w14:paraId="0B331080" w14:textId="77777777" w:rsidR="00ED7BF3" w:rsidRDefault="00ED7BF3" w:rsidP="00ED7BF3">
      <w:r>
        <w:t xml:space="preserve">Prior to the effective analysis, it has been found that the application of ISO 27001 security policies for developing cybersecurity in the company is beneficial and holds up a </w:t>
      </w:r>
      <w:r>
        <w:rPr>
          <w:b/>
          <w:bCs/>
        </w:rPr>
        <w:t xml:space="preserve">clear </w:t>
      </w:r>
      <w:r>
        <w:t xml:space="preserve">structure. These security policies are beneficial for the company as it helps in the ISMS standard. The assessments of these influences reduce data breach risks in the company. With the help of these assessments, the company is getting help in streamlining security workflows. As the </w:t>
      </w:r>
      <w:r>
        <w:rPr>
          <w:b/>
          <w:bCs/>
        </w:rPr>
        <w:t xml:space="preserve">relevance </w:t>
      </w:r>
      <w:r>
        <w:t xml:space="preserve">of these policies is high for </w:t>
      </w:r>
      <w:proofErr w:type="spellStart"/>
      <w:r>
        <w:t>SteelForm</w:t>
      </w:r>
      <w:proofErr w:type="spellEnd"/>
      <w:r>
        <w:t xml:space="preserve"> Manufacturing Ltd, the company is facing key issues which are related to cybersecurity. For controlling the influences of these external issues in the company, the application of ISO 27001 is effective. As this solution can help the company build market credibility, mitigate threats, provide least-privilege access and clear baseline policies for the company's operation (Folorunso </w:t>
      </w:r>
      <w:r>
        <w:rPr>
          <w:i/>
          <w:iCs/>
        </w:rPr>
        <w:t>et al.</w:t>
      </w:r>
      <w:r>
        <w:t xml:space="preserve"> 2024). As per the </w:t>
      </w:r>
      <w:r>
        <w:rPr>
          <w:b/>
          <w:bCs/>
        </w:rPr>
        <w:t xml:space="preserve">practical </w:t>
      </w:r>
      <w:r>
        <w:t xml:space="preserve">example, with the help of ISO 27001, Aston Martin safeguard intellectual property. The assessments of this system in the company allow the company to build market credibility. This solution is helping the company ensure compliance, which is beneficial for protecting connectivity in terms of cyberattacks (Aston Martin, 2026). </w:t>
      </w:r>
    </w:p>
    <w:p w14:paraId="0C3355CF" w14:textId="0B59D8A6" w:rsidR="00ED7BF3" w:rsidRDefault="00ED7BF3" w:rsidP="00ED7BF3">
      <w:pPr>
        <w:jc w:val="left"/>
        <w:rPr>
          <w:b/>
          <w:bCs/>
          <w:sz w:val="30"/>
          <w:szCs w:val="30"/>
        </w:rPr>
      </w:pPr>
      <w:r>
        <w:rPr>
          <w:b/>
          <w:bCs/>
          <w:sz w:val="30"/>
          <w:szCs w:val="30"/>
        </w:rPr>
        <w:t>Mitigation Measures:</w:t>
      </w:r>
    </w:p>
    <w:p w14:paraId="70751709" w14:textId="76E17064" w:rsidR="00ED7BF3" w:rsidRDefault="00ED7BF3" w:rsidP="00ED7BF3">
      <w:pPr>
        <w:jc w:val="left"/>
        <w:rPr>
          <w:b/>
          <w:bCs/>
          <w:sz w:val="30"/>
          <w:szCs w:val="30"/>
        </w:rPr>
      </w:pPr>
      <w:r>
        <w:rPr>
          <w:b/>
          <w:bCs/>
          <w:sz w:val="30"/>
          <w:szCs w:val="30"/>
        </w:rPr>
        <w:t>Application of CIA Triad:</w:t>
      </w:r>
    </w:p>
    <w:p w14:paraId="66124AE6" w14:textId="77777777" w:rsidR="00ED7BF3" w:rsidRDefault="00ED7BF3" w:rsidP="00ED7BF3">
      <w:pPr>
        <w:jc w:val="center"/>
        <w:rPr>
          <w:b/>
          <w:bCs/>
        </w:rPr>
      </w:pPr>
      <w:r>
        <w:rPr>
          <w:noProof/>
        </w:rPr>
        <w:drawing>
          <wp:inline distT="114300" distB="114300" distL="114300" distR="114300" wp14:anchorId="6AC0AE50" wp14:editId="7CEC3210">
            <wp:extent cx="3590925" cy="2886732"/>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b="7"/>
                    <a:stretch>
                      <a:fillRect/>
                    </a:stretch>
                  </pic:blipFill>
                  <pic:spPr>
                    <a:xfrm>
                      <a:off x="0" y="0"/>
                      <a:ext cx="3590925" cy="2886732"/>
                    </a:xfrm>
                    <a:prstGeom prst="rect">
                      <a:avLst/>
                    </a:prstGeom>
                    <a:ln/>
                  </pic:spPr>
                </pic:pic>
              </a:graphicData>
            </a:graphic>
          </wp:inline>
        </w:drawing>
      </w:r>
    </w:p>
    <w:p w14:paraId="2FCF816F" w14:textId="77777777" w:rsidR="00ED7BF3" w:rsidRDefault="00ED7BF3" w:rsidP="00ED7BF3">
      <w:pPr>
        <w:jc w:val="center"/>
        <w:rPr>
          <w:b/>
          <w:bCs/>
        </w:rPr>
      </w:pPr>
      <w:r>
        <w:rPr>
          <w:b/>
          <w:bCs/>
        </w:rPr>
        <w:t>Figure: CIA Triad.</w:t>
      </w:r>
    </w:p>
    <w:p w14:paraId="5E6FD15D" w14:textId="5EA66076" w:rsidR="00ED7BF3" w:rsidRDefault="00ED7BF3" w:rsidP="00ED7BF3">
      <w:pPr>
        <w:jc w:val="center"/>
      </w:pPr>
      <w:r>
        <w:lastRenderedPageBreak/>
        <w:t xml:space="preserve">(Source: </w:t>
      </w:r>
      <w:proofErr w:type="spellStart"/>
      <w:r>
        <w:t>Joshon</w:t>
      </w:r>
      <w:proofErr w:type="spellEnd"/>
      <w:r>
        <w:t>, 2025)</w:t>
      </w:r>
    </w:p>
    <w:p w14:paraId="39818F8A" w14:textId="77777777" w:rsidR="00ED7BF3" w:rsidRDefault="00ED7BF3" w:rsidP="00ED7BF3">
      <w:r>
        <w:t>As per the effective analysis, it has been found that the implications of the CIA Triad are beneficial for the company, as it helps in reducing the influences of external and internal concerns which are faced by the company from the market. More on this helps in reducing the influence of cybersecurity and many other things (</w:t>
      </w:r>
      <w:proofErr w:type="spellStart"/>
      <w:r>
        <w:t>Joshon</w:t>
      </w:r>
      <w:proofErr w:type="spellEnd"/>
      <w:r>
        <w:t xml:space="preserve">, 2025). The application of the CIA Triad to </w:t>
      </w:r>
      <w:proofErr w:type="spellStart"/>
      <w:r>
        <w:t>SteelForm</w:t>
      </w:r>
      <w:proofErr w:type="spellEnd"/>
      <w:r>
        <w:t xml:space="preserve"> Manufacturing Ltd is discussed below. </w:t>
      </w:r>
    </w:p>
    <w:p w14:paraId="3A6C81F1" w14:textId="77777777" w:rsidR="00ED7BF3" w:rsidRDefault="00ED7BF3" w:rsidP="00ED7BF3">
      <w:r>
        <w:rPr>
          <w:b/>
          <w:bCs/>
          <w:i/>
          <w:iCs/>
        </w:rPr>
        <w:t xml:space="preserve">Confidentiality: </w:t>
      </w:r>
    </w:p>
    <w:p w14:paraId="6FC1C819" w14:textId="77777777" w:rsidR="00ED7BF3" w:rsidRDefault="00ED7BF3" w:rsidP="00ED7BF3">
      <w:r>
        <w:t>The key mitigation strategy which can be implemented for reducing malware infections in the company is taking the help of RBAC (</w:t>
      </w:r>
      <w:proofErr w:type="spellStart"/>
      <w:r>
        <w:t>Joshon</w:t>
      </w:r>
      <w:proofErr w:type="spellEnd"/>
      <w:r>
        <w:t xml:space="preserve">, 2025). The role of this system is it helps in Limits employee access, which can help in maintaining control of the SFM on their data. For reducing the influence of the external threat in the SFM, like data breaches, the companies are required to focus on shielding sensitive data, which can help in mitigating the data breach issues of the business (Möller, 2023). From this, the IAM policies of the company can be controlled easily, which will help in reducing the external influences on the SFM. </w:t>
      </w:r>
    </w:p>
    <w:p w14:paraId="78266735" w14:textId="77777777" w:rsidR="00ED7BF3" w:rsidRDefault="00ED7BF3" w:rsidP="00ED7BF3">
      <w:pPr>
        <w:rPr>
          <w:b/>
          <w:bCs/>
          <w:i/>
          <w:iCs/>
        </w:rPr>
      </w:pPr>
      <w:r>
        <w:rPr>
          <w:b/>
          <w:bCs/>
          <w:i/>
          <w:iCs/>
        </w:rPr>
        <w:t xml:space="preserve">Integrity: </w:t>
      </w:r>
    </w:p>
    <w:p w14:paraId="25579CD1" w14:textId="56EEBBA0" w:rsidR="00ED7BF3" w:rsidRDefault="00ED7BF3" w:rsidP="00ED7BF3">
      <w:r>
        <w:t>To save the company from internal threat the business is required to focus on malicious modification, which can help the business to be safe from phishing emails which influences targeting procurement staff. The process of implication is first assessing the problem and then</w:t>
      </w:r>
      <w:r w:rsidRPr="00ED7BF3">
        <w:t xml:space="preserve"> </w:t>
      </w:r>
      <w:r>
        <w:t xml:space="preserve">implementing the structure into it, which can be beneficial for SFM. On the other hand, taking the help of protecting intellectual property is beneficial for the company as it is safe from external issues (Möller, 2023). As it has been found in the above section, the SFM are facing industrial espionage by implementing these specific measures, the enhancement can be seen. </w:t>
      </w:r>
    </w:p>
    <w:p w14:paraId="2D27B1C7" w14:textId="77777777" w:rsidR="00ED7BF3" w:rsidRDefault="00ED7BF3" w:rsidP="00ED7BF3">
      <w:r>
        <w:rPr>
          <w:b/>
          <w:bCs/>
          <w:i/>
          <w:iCs/>
        </w:rPr>
        <w:t xml:space="preserve">Availability: </w:t>
      </w:r>
    </w:p>
    <w:p w14:paraId="66DBED71" w14:textId="77777777" w:rsidR="00ED7BF3" w:rsidRDefault="00ED7BF3" w:rsidP="00ED7BF3">
      <w:r>
        <w:t>The company is required to focus on negligent insiders, which can help the business manage the key internal threats related to the unauthorised access attempts in the SFM. On the other hand, by taking the help of the ransomware campaigns, the companies which face external threats get help in reducing the impact of cyberattacks in the business (</w:t>
      </w:r>
      <w:proofErr w:type="spellStart"/>
      <w:r>
        <w:t>Joshon</w:t>
      </w:r>
      <w:proofErr w:type="spellEnd"/>
      <w:r>
        <w:t xml:space="preserve">, 2025). In this case, the SFM can get effective benefits while taking the help of these specific measures in their business. </w:t>
      </w:r>
    </w:p>
    <w:p w14:paraId="4ECAE3E8" w14:textId="5A7917ED" w:rsidR="00ED7BF3" w:rsidRDefault="00ED7BF3" w:rsidP="00ED7BF3">
      <w:pPr>
        <w:jc w:val="left"/>
        <w:rPr>
          <w:b/>
          <w:bCs/>
        </w:rPr>
      </w:pPr>
      <w:r>
        <w:rPr>
          <w:b/>
          <w:bCs/>
        </w:rPr>
        <w:t>Monitoring and Response:</w:t>
      </w:r>
    </w:p>
    <w:p w14:paraId="44C37CA6" w14:textId="5563AAE5" w:rsidR="00ED7BF3" w:rsidRDefault="00ED7BF3" w:rsidP="00ED7BF3">
      <w:pPr>
        <w:jc w:val="left"/>
        <w:rPr>
          <w:b/>
          <w:bCs/>
        </w:rPr>
      </w:pPr>
      <w:r>
        <w:rPr>
          <w:b/>
          <w:bCs/>
        </w:rPr>
        <w:lastRenderedPageBreak/>
        <w:t>Creating a flow chart for the monitoring process in the company</w:t>
      </w:r>
      <w:r>
        <w:rPr>
          <w:noProof/>
        </w:rPr>
        <w:drawing>
          <wp:inline distT="114300" distB="114300" distL="114300" distR="114300" wp14:anchorId="6B9FEFA7" wp14:editId="7013534D">
            <wp:extent cx="5731510" cy="2413201"/>
            <wp:effectExtent l="0" t="0" r="2540" b="6350"/>
            <wp:docPr id="1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t="42" b="218"/>
                    <a:stretch>
                      <a:fillRect/>
                    </a:stretch>
                  </pic:blipFill>
                  <pic:spPr>
                    <a:xfrm>
                      <a:off x="0" y="0"/>
                      <a:ext cx="5731510" cy="2413201"/>
                    </a:xfrm>
                    <a:prstGeom prst="rect">
                      <a:avLst/>
                    </a:prstGeom>
                    <a:ln/>
                  </pic:spPr>
                </pic:pic>
              </a:graphicData>
            </a:graphic>
          </wp:inline>
        </w:drawing>
      </w:r>
    </w:p>
    <w:p w14:paraId="58489D1E" w14:textId="77777777" w:rsidR="00ED7BF3" w:rsidRDefault="00ED7BF3" w:rsidP="00ED7BF3">
      <w:pPr>
        <w:jc w:val="center"/>
        <w:rPr>
          <w:b/>
          <w:bCs/>
        </w:rPr>
      </w:pPr>
      <w:r>
        <w:rPr>
          <w:b/>
          <w:bCs/>
        </w:rPr>
        <w:t>Figure: Flow Chart.</w:t>
      </w:r>
    </w:p>
    <w:p w14:paraId="74C0663B" w14:textId="77777777" w:rsidR="00ED7BF3" w:rsidRDefault="00ED7BF3" w:rsidP="00ED7BF3">
      <w:pPr>
        <w:jc w:val="center"/>
      </w:pPr>
      <w:r>
        <w:t>(Source: Dudar, 2024)</w:t>
      </w:r>
    </w:p>
    <w:p w14:paraId="1E733284" w14:textId="77777777" w:rsidR="00ED7BF3" w:rsidRDefault="00ED7BF3" w:rsidP="00ED7BF3">
      <w:pPr>
        <w:rPr>
          <w:b/>
          <w:bCs/>
          <w:i/>
          <w:iCs/>
        </w:rPr>
      </w:pPr>
      <w:r>
        <w:rPr>
          <w:b/>
          <w:bCs/>
          <w:i/>
          <w:iCs/>
        </w:rPr>
        <w:t xml:space="preserve">Preparation: </w:t>
      </w:r>
    </w:p>
    <w:p w14:paraId="4465BF34" w14:textId="77777777" w:rsidR="00ED7BF3" w:rsidRDefault="00ED7BF3" w:rsidP="00ED7BF3">
      <w:r>
        <w:t xml:space="preserve">The first step of the monitoring will be continuous network monitoring, which will be conducted with the help of SIEM and Anti-Virus. This interaction of the network monitoring progress is helpful for the company, as it helps in addressing the tools and the strategies which can be used for reducing the influence of incident response in the company (Dudar, 2024).  In the context of SFM are required to focus towards the SIEM and Anti-Virus to be pre-repaired for monitoring the network, which is used by the company to ensure it is safe from different threats. </w:t>
      </w:r>
    </w:p>
    <w:p w14:paraId="520CF8C6" w14:textId="77777777" w:rsidR="00ED7BF3" w:rsidRDefault="00ED7BF3" w:rsidP="00ED7BF3">
      <w:pPr>
        <w:rPr>
          <w:b/>
          <w:bCs/>
          <w:i/>
          <w:iCs/>
        </w:rPr>
      </w:pPr>
      <w:r>
        <w:rPr>
          <w:b/>
          <w:bCs/>
          <w:i/>
          <w:iCs/>
        </w:rPr>
        <w:t xml:space="preserve">Detection and analysis: </w:t>
      </w:r>
    </w:p>
    <w:p w14:paraId="56B0A410" w14:textId="77777777" w:rsidR="00ED7BF3" w:rsidRDefault="00ED7BF3" w:rsidP="00ED7BF3">
      <w:r>
        <w:t xml:space="preserve">In this step, the company is required to focus on verifying and analysing the main parts of monitoring the security incidents in the company (Lagraa </w:t>
      </w:r>
      <w:r>
        <w:rPr>
          <w:i/>
          <w:iCs/>
        </w:rPr>
        <w:t>et al.</w:t>
      </w:r>
      <w:r>
        <w:t xml:space="preserve"> 2024). For the SFM, the company is required to focus on this step to address the concerns of industrial espionage. </w:t>
      </w:r>
    </w:p>
    <w:p w14:paraId="5192D560" w14:textId="77777777" w:rsidR="00ED7BF3" w:rsidRDefault="00ED7BF3" w:rsidP="00ED7BF3">
      <w:pPr>
        <w:rPr>
          <w:b/>
          <w:bCs/>
          <w:i/>
          <w:iCs/>
        </w:rPr>
      </w:pPr>
      <w:r>
        <w:rPr>
          <w:b/>
          <w:bCs/>
          <w:i/>
          <w:iCs/>
        </w:rPr>
        <w:t xml:space="preserve">Containment, eradication, and recovery: </w:t>
      </w:r>
    </w:p>
    <w:p w14:paraId="09109C5E" w14:textId="77777777" w:rsidR="00ED7BF3" w:rsidRDefault="00ED7BF3" w:rsidP="00ED7BF3">
      <w:r>
        <w:t xml:space="preserve">In this third step, the company is required to focus on assessing threats which can help the company in focusing </w:t>
      </w:r>
      <w:proofErr w:type="gramStart"/>
      <w:r>
        <w:t>towards</w:t>
      </w:r>
      <w:proofErr w:type="gramEnd"/>
      <w:r>
        <w:t xml:space="preserve"> the adoption of an effective and well-defined strategy for the company's development (Lagraa </w:t>
      </w:r>
      <w:r>
        <w:rPr>
          <w:i/>
          <w:iCs/>
        </w:rPr>
        <w:t>et al.</w:t>
      </w:r>
      <w:r>
        <w:t xml:space="preserve"> 2024). These assessments of steps towards the SFM are vital as the company is focusing on strengthening protection against its different threats. </w:t>
      </w:r>
    </w:p>
    <w:p w14:paraId="5D4B897B" w14:textId="77777777" w:rsidR="00ED7BF3" w:rsidRDefault="00ED7BF3" w:rsidP="00ED7BF3">
      <w:pPr>
        <w:rPr>
          <w:b/>
          <w:bCs/>
          <w:i/>
          <w:iCs/>
        </w:rPr>
      </w:pPr>
      <w:r>
        <w:rPr>
          <w:b/>
          <w:bCs/>
          <w:i/>
          <w:iCs/>
        </w:rPr>
        <w:t xml:space="preserve">Post-incident activities: </w:t>
      </w:r>
    </w:p>
    <w:p w14:paraId="35E60A87" w14:textId="77777777" w:rsidR="00ED7BF3" w:rsidRDefault="00ED7BF3" w:rsidP="00ED7BF3">
      <w:r>
        <w:t xml:space="preserve">In this section, the </w:t>
      </w:r>
      <w:proofErr w:type="gramStart"/>
      <w:r>
        <w:t>main focus</w:t>
      </w:r>
      <w:proofErr w:type="gramEnd"/>
      <w:r>
        <w:t xml:space="preserve"> of the </w:t>
      </w:r>
      <w:proofErr w:type="gramStart"/>
      <w:r>
        <w:t>SFM  will</w:t>
      </w:r>
      <w:proofErr w:type="gramEnd"/>
      <w:r>
        <w:t xml:space="preserve"> be on the Classify Severity Level, which will help in monitoring the response to security incidents in the company's operation. </w:t>
      </w:r>
    </w:p>
    <w:p w14:paraId="4C11FFFC" w14:textId="77777777" w:rsidR="003E6A59" w:rsidRDefault="003E6A59" w:rsidP="003E6A59">
      <w:pPr>
        <w:jc w:val="left"/>
        <w:rPr>
          <w:b/>
          <w:bCs/>
        </w:rPr>
      </w:pPr>
    </w:p>
    <w:p w14:paraId="434F722C" w14:textId="076F18AB" w:rsidR="00ED7BF3" w:rsidRDefault="003E6A59" w:rsidP="003E6A59">
      <w:pPr>
        <w:jc w:val="left"/>
        <w:rPr>
          <w:b/>
          <w:bCs/>
        </w:rPr>
      </w:pPr>
      <w:r>
        <w:rPr>
          <w:b/>
          <w:bCs/>
        </w:rPr>
        <w:lastRenderedPageBreak/>
        <w:t>Training and Awareness:</w:t>
      </w:r>
    </w:p>
    <w:p w14:paraId="42147FF3" w14:textId="277D6E29" w:rsidR="003E6A59" w:rsidRPr="00ED7BF3" w:rsidRDefault="003E6A59" w:rsidP="003E6A59">
      <w:pPr>
        <w:jc w:val="left"/>
        <w:rPr>
          <w:b/>
          <w:bCs/>
        </w:rPr>
      </w:pPr>
      <w:r>
        <w:rPr>
          <w:b/>
          <w:bCs/>
        </w:rPr>
        <w:t>General Awareness Training:</w:t>
      </w:r>
    </w:p>
    <w:p w14:paraId="6FA88B26" w14:textId="77777777" w:rsidR="003E6A59" w:rsidRDefault="003E6A59" w:rsidP="003E6A59">
      <w:r>
        <w:t xml:space="preserve">One of the effective and mandatory training programs that </w:t>
      </w:r>
      <w:proofErr w:type="spellStart"/>
      <w:r>
        <w:t>SteelForm</w:t>
      </w:r>
      <w:proofErr w:type="spellEnd"/>
      <w:r>
        <w:t xml:space="preserve"> Manufacturing Ltd requires is General Awareness Training. As per the sources, it has been found that these training programs help employees increase their awareness towards information security and for enhancing the knowledge regarding the safety measures of data privacy (Rožman </w:t>
      </w:r>
      <w:r>
        <w:rPr>
          <w:i/>
          <w:iCs/>
        </w:rPr>
        <w:t xml:space="preserve">et al. </w:t>
      </w:r>
      <w:r>
        <w:t xml:space="preserve">2023). As this training program in the SFM is beneficial, it helps the company's information security policies and addresses the physical security of the employees. Based on this, it has been seen that this tanning program is helping in promoting security awareness among the staff of the SFM. </w:t>
      </w:r>
    </w:p>
    <w:p w14:paraId="70F79F80" w14:textId="1C93E3B3" w:rsidR="00ED7BF3" w:rsidRDefault="003E6A59" w:rsidP="003E6A59">
      <w:pPr>
        <w:rPr>
          <w:b/>
          <w:bCs/>
          <w:sz w:val="30"/>
          <w:szCs w:val="30"/>
        </w:rPr>
      </w:pPr>
      <w:r>
        <w:rPr>
          <w:b/>
          <w:bCs/>
          <w:sz w:val="30"/>
          <w:szCs w:val="30"/>
        </w:rPr>
        <w:t>Incident Management Workshops:</w:t>
      </w:r>
    </w:p>
    <w:p w14:paraId="4DD4CD92" w14:textId="77777777" w:rsidR="003E6A59" w:rsidRDefault="003E6A59" w:rsidP="003E6A59">
      <w:r>
        <w:t>The application of Incident Management Workshops is beneficial for the company as it helps in conducting and informing about the DPIAs, which are beneficial for the employees to know about. This workshop is much more effective for the company as it helps the employees become familiar with the lawful basis and learn about executing breach notification, which is effective for the company to work on (</w:t>
      </w:r>
      <w:proofErr w:type="spellStart"/>
      <w:r>
        <w:t>DataGuard</w:t>
      </w:r>
      <w:proofErr w:type="spellEnd"/>
      <w:r>
        <w:rPr>
          <w:i/>
          <w:iCs/>
        </w:rPr>
        <w:t xml:space="preserve">, </w:t>
      </w:r>
      <w:r>
        <w:t xml:space="preserve">2025). For the SFM, this training program </w:t>
      </w:r>
      <w:proofErr w:type="gramStart"/>
      <w:r>
        <w:t>actually promotes</w:t>
      </w:r>
      <w:proofErr w:type="gramEnd"/>
      <w:r>
        <w:t xml:space="preserve"> safety awareness among SFM staff. The effectiveness of this company is beneficial for the company, which is helping to define the data processing for the staff. </w:t>
      </w:r>
    </w:p>
    <w:p w14:paraId="5356010D" w14:textId="5492918D" w:rsidR="003E6A59" w:rsidRDefault="003E6A59" w:rsidP="003E6A59">
      <w:pPr>
        <w:rPr>
          <w:b/>
          <w:bCs/>
          <w:sz w:val="30"/>
          <w:szCs w:val="30"/>
        </w:rPr>
      </w:pPr>
      <w:r>
        <w:rPr>
          <w:b/>
          <w:bCs/>
          <w:sz w:val="30"/>
          <w:szCs w:val="30"/>
        </w:rPr>
        <w:t>Recommendations</w:t>
      </w:r>
    </w:p>
    <w:p w14:paraId="5C0FCA62" w14:textId="77777777" w:rsidR="003E6A59" w:rsidRDefault="003E6A59" w:rsidP="003E6A59">
      <w:r>
        <w:t xml:space="preserve">As per the effective measures, it has been found that the analysis was based on identifying the internal and external threats which were noticed in the </w:t>
      </w:r>
      <w:proofErr w:type="spellStart"/>
      <w:r>
        <w:t>SteelForm</w:t>
      </w:r>
      <w:proofErr w:type="spellEnd"/>
      <w:r>
        <w:t xml:space="preserve"> Manufacturing Ltd. Based on this, the effective recommendations which were mentioned for the company were based on security policies that were related to ISO 27001 and application of GDPR compliance. The mitigation measures of the company were addressed by applying the effective farmwork based on the CIA Triad. For monitoring the resources in the company, the implications of flow charts were seen. More on the training and awareness program, which were required to be adapted by the </w:t>
      </w:r>
      <w:proofErr w:type="spellStart"/>
      <w:r>
        <w:t>SteelForm</w:t>
      </w:r>
      <w:proofErr w:type="spellEnd"/>
      <w:r>
        <w:t xml:space="preserve"> Manufacturing Ltd, were Incident Management Workshops and General Awareness Training (Rožman </w:t>
      </w:r>
      <w:r>
        <w:rPr>
          <w:i/>
          <w:iCs/>
        </w:rPr>
        <w:t xml:space="preserve">et al. </w:t>
      </w:r>
      <w:r>
        <w:t xml:space="preserve">2023). </w:t>
      </w:r>
    </w:p>
    <w:p w14:paraId="4FFA9AC1" w14:textId="7F768C7B" w:rsidR="003E6A59" w:rsidRDefault="003E6A59" w:rsidP="003E6A59">
      <w:pPr>
        <w:rPr>
          <w:b/>
          <w:bCs/>
          <w:sz w:val="30"/>
          <w:szCs w:val="30"/>
        </w:rPr>
      </w:pPr>
      <w:r>
        <w:rPr>
          <w:b/>
          <w:bCs/>
          <w:sz w:val="30"/>
          <w:szCs w:val="30"/>
        </w:rPr>
        <w:t>Conclusion</w:t>
      </w:r>
    </w:p>
    <w:p w14:paraId="0F4661E6" w14:textId="77777777" w:rsidR="003E6A59" w:rsidRDefault="003E6A59" w:rsidP="003E6A59">
      <w:r>
        <w:t xml:space="preserve">The purpose of the report was to determine the external and internal threats which the company faces in the industry. From the effective interaction, it was found that this company comes under the automotive and aerospace industries. As the SFM are noted to be falling into the medium-sized manufacturing business, which provides custom-engineered components to the </w:t>
      </w:r>
      <w:r>
        <w:lastRenderedPageBreak/>
        <w:t>industries. To ensure compliance in the company, effective training was provided to the employees for addressing new security policies.</w:t>
      </w:r>
    </w:p>
    <w:p w14:paraId="2CF35D13" w14:textId="77777777" w:rsidR="003E6A59" w:rsidRDefault="003E6A59" w:rsidP="003E6A59">
      <w:pPr>
        <w:rPr>
          <w:b/>
          <w:bCs/>
          <w:sz w:val="30"/>
          <w:szCs w:val="30"/>
        </w:rPr>
      </w:pPr>
    </w:p>
    <w:p w14:paraId="2FDAFF32" w14:textId="77777777" w:rsidR="003E6A59" w:rsidRDefault="003E6A59" w:rsidP="003E6A59">
      <w:pPr>
        <w:rPr>
          <w:b/>
          <w:bCs/>
          <w:sz w:val="30"/>
          <w:szCs w:val="30"/>
        </w:rPr>
      </w:pPr>
    </w:p>
    <w:p w14:paraId="7951600C" w14:textId="77777777" w:rsidR="003E6A59" w:rsidRDefault="003E6A59" w:rsidP="003E6A59">
      <w:pPr>
        <w:rPr>
          <w:b/>
          <w:bCs/>
          <w:sz w:val="30"/>
          <w:szCs w:val="30"/>
        </w:rPr>
      </w:pPr>
    </w:p>
    <w:p w14:paraId="17A2D5A6" w14:textId="77777777" w:rsidR="003E6A59" w:rsidRDefault="003E6A59" w:rsidP="003E6A59">
      <w:pPr>
        <w:rPr>
          <w:b/>
          <w:bCs/>
          <w:sz w:val="30"/>
          <w:szCs w:val="30"/>
        </w:rPr>
      </w:pPr>
    </w:p>
    <w:p w14:paraId="3BEB97C5" w14:textId="77777777" w:rsidR="003E6A59" w:rsidRDefault="003E6A59" w:rsidP="003E6A59">
      <w:pPr>
        <w:rPr>
          <w:b/>
          <w:bCs/>
          <w:sz w:val="30"/>
          <w:szCs w:val="30"/>
        </w:rPr>
      </w:pPr>
    </w:p>
    <w:p w14:paraId="661564B4" w14:textId="77777777" w:rsidR="003E6A59" w:rsidRDefault="003E6A59" w:rsidP="003E6A59">
      <w:pPr>
        <w:rPr>
          <w:b/>
          <w:bCs/>
          <w:sz w:val="30"/>
          <w:szCs w:val="30"/>
        </w:rPr>
      </w:pPr>
    </w:p>
    <w:p w14:paraId="716A5DFD" w14:textId="77777777" w:rsidR="003E6A59" w:rsidRDefault="003E6A59" w:rsidP="003E6A59">
      <w:pPr>
        <w:rPr>
          <w:b/>
          <w:bCs/>
          <w:sz w:val="30"/>
          <w:szCs w:val="30"/>
        </w:rPr>
      </w:pPr>
    </w:p>
    <w:p w14:paraId="7F47AA6C" w14:textId="77777777" w:rsidR="003E6A59" w:rsidRDefault="003E6A59" w:rsidP="003E6A59">
      <w:pPr>
        <w:rPr>
          <w:b/>
          <w:bCs/>
          <w:sz w:val="30"/>
          <w:szCs w:val="30"/>
        </w:rPr>
      </w:pPr>
    </w:p>
    <w:p w14:paraId="77194BC6" w14:textId="77777777" w:rsidR="003E6A59" w:rsidRDefault="003E6A59" w:rsidP="003E6A59">
      <w:pPr>
        <w:rPr>
          <w:b/>
          <w:bCs/>
          <w:sz w:val="30"/>
          <w:szCs w:val="30"/>
        </w:rPr>
      </w:pPr>
    </w:p>
    <w:p w14:paraId="72BFCFD2" w14:textId="77777777" w:rsidR="003E6A59" w:rsidRDefault="003E6A59" w:rsidP="003E6A59">
      <w:pPr>
        <w:rPr>
          <w:b/>
          <w:bCs/>
          <w:sz w:val="30"/>
          <w:szCs w:val="30"/>
        </w:rPr>
      </w:pPr>
    </w:p>
    <w:p w14:paraId="381C82C3" w14:textId="77777777" w:rsidR="003E6A59" w:rsidRDefault="003E6A59" w:rsidP="003E6A59">
      <w:pPr>
        <w:rPr>
          <w:b/>
          <w:bCs/>
          <w:sz w:val="30"/>
          <w:szCs w:val="30"/>
        </w:rPr>
      </w:pPr>
    </w:p>
    <w:p w14:paraId="4F32AF7F" w14:textId="77777777" w:rsidR="003E6A59" w:rsidRDefault="003E6A59" w:rsidP="003E6A59">
      <w:pPr>
        <w:rPr>
          <w:b/>
          <w:bCs/>
          <w:sz w:val="30"/>
          <w:szCs w:val="30"/>
        </w:rPr>
      </w:pPr>
    </w:p>
    <w:p w14:paraId="5CE64416" w14:textId="77777777" w:rsidR="003E6A59" w:rsidRDefault="003E6A59" w:rsidP="003E6A59">
      <w:pPr>
        <w:rPr>
          <w:b/>
          <w:bCs/>
          <w:sz w:val="30"/>
          <w:szCs w:val="30"/>
        </w:rPr>
      </w:pPr>
    </w:p>
    <w:p w14:paraId="029031AB" w14:textId="77777777" w:rsidR="003E6A59" w:rsidRDefault="003E6A59" w:rsidP="003E6A59">
      <w:pPr>
        <w:rPr>
          <w:b/>
          <w:bCs/>
          <w:sz w:val="30"/>
          <w:szCs w:val="30"/>
        </w:rPr>
      </w:pPr>
    </w:p>
    <w:p w14:paraId="2CD9D55F" w14:textId="77777777" w:rsidR="003E6A59" w:rsidRDefault="003E6A59" w:rsidP="003E6A59">
      <w:pPr>
        <w:rPr>
          <w:b/>
          <w:bCs/>
          <w:sz w:val="30"/>
          <w:szCs w:val="30"/>
        </w:rPr>
      </w:pPr>
    </w:p>
    <w:p w14:paraId="6D3F4C36" w14:textId="77777777" w:rsidR="003E6A59" w:rsidRDefault="003E6A59" w:rsidP="003E6A59">
      <w:pPr>
        <w:rPr>
          <w:b/>
          <w:bCs/>
          <w:sz w:val="30"/>
          <w:szCs w:val="30"/>
        </w:rPr>
      </w:pPr>
    </w:p>
    <w:p w14:paraId="4553FBF9" w14:textId="77777777" w:rsidR="003E6A59" w:rsidRDefault="003E6A59" w:rsidP="003E6A59">
      <w:pPr>
        <w:rPr>
          <w:b/>
          <w:bCs/>
          <w:sz w:val="30"/>
          <w:szCs w:val="30"/>
        </w:rPr>
      </w:pPr>
    </w:p>
    <w:p w14:paraId="21D83547" w14:textId="77777777" w:rsidR="003E6A59" w:rsidRDefault="003E6A59" w:rsidP="003E6A59">
      <w:pPr>
        <w:rPr>
          <w:b/>
          <w:bCs/>
          <w:sz w:val="30"/>
          <w:szCs w:val="30"/>
        </w:rPr>
      </w:pPr>
    </w:p>
    <w:p w14:paraId="270DB8DA" w14:textId="77777777" w:rsidR="003E6A59" w:rsidRDefault="003E6A59" w:rsidP="003E6A59">
      <w:pPr>
        <w:rPr>
          <w:b/>
          <w:bCs/>
          <w:sz w:val="30"/>
          <w:szCs w:val="30"/>
        </w:rPr>
      </w:pPr>
    </w:p>
    <w:p w14:paraId="4BB71930" w14:textId="77777777" w:rsidR="003E6A59" w:rsidRDefault="003E6A59" w:rsidP="003E6A59">
      <w:pPr>
        <w:rPr>
          <w:b/>
          <w:bCs/>
          <w:sz w:val="30"/>
          <w:szCs w:val="30"/>
        </w:rPr>
      </w:pPr>
    </w:p>
    <w:p w14:paraId="31CBDA61" w14:textId="77777777" w:rsidR="003E6A59" w:rsidRDefault="003E6A59" w:rsidP="003E6A59">
      <w:pPr>
        <w:rPr>
          <w:b/>
          <w:bCs/>
          <w:sz w:val="30"/>
          <w:szCs w:val="30"/>
        </w:rPr>
      </w:pPr>
    </w:p>
    <w:p w14:paraId="441C6D48" w14:textId="77777777" w:rsidR="003E6A59" w:rsidRDefault="003E6A59" w:rsidP="003E6A59">
      <w:pPr>
        <w:rPr>
          <w:b/>
          <w:bCs/>
          <w:sz w:val="30"/>
          <w:szCs w:val="30"/>
        </w:rPr>
      </w:pPr>
    </w:p>
    <w:p w14:paraId="3F7DCC08" w14:textId="77777777" w:rsidR="003E6A59" w:rsidRDefault="003E6A59" w:rsidP="003E6A59">
      <w:pPr>
        <w:rPr>
          <w:b/>
          <w:bCs/>
          <w:sz w:val="30"/>
          <w:szCs w:val="30"/>
        </w:rPr>
      </w:pPr>
    </w:p>
    <w:p w14:paraId="7313B18E" w14:textId="77777777" w:rsidR="003E6A59" w:rsidRDefault="003E6A59" w:rsidP="003E6A59">
      <w:pPr>
        <w:rPr>
          <w:b/>
          <w:bCs/>
          <w:sz w:val="30"/>
          <w:szCs w:val="30"/>
        </w:rPr>
      </w:pPr>
    </w:p>
    <w:p w14:paraId="417E4EC4" w14:textId="77777777" w:rsidR="003E6A59" w:rsidRDefault="003E6A59" w:rsidP="003E6A59">
      <w:pPr>
        <w:rPr>
          <w:b/>
          <w:bCs/>
          <w:sz w:val="30"/>
          <w:szCs w:val="30"/>
        </w:rPr>
      </w:pPr>
    </w:p>
    <w:p w14:paraId="19634447" w14:textId="55A43C1F" w:rsidR="003E6A59" w:rsidRDefault="003E6A59" w:rsidP="003E6A59">
      <w:pPr>
        <w:rPr>
          <w:b/>
          <w:bCs/>
          <w:sz w:val="30"/>
          <w:szCs w:val="30"/>
        </w:rPr>
      </w:pPr>
      <w:r>
        <w:rPr>
          <w:b/>
          <w:bCs/>
          <w:sz w:val="30"/>
          <w:szCs w:val="30"/>
        </w:rPr>
        <w:lastRenderedPageBreak/>
        <w:t>References</w:t>
      </w:r>
    </w:p>
    <w:p w14:paraId="25566E23" w14:textId="77777777" w:rsidR="003E6A59" w:rsidRDefault="003E6A59" w:rsidP="003E6A59">
      <w:r>
        <w:t xml:space="preserve">Lagraa, S., Husák, M., Seba, H., Vuppala, S. and Ouedraogo, M., (2024). A review on graph-based approaches for network security monitoring and botnet detection. </w:t>
      </w:r>
      <w:r>
        <w:rPr>
          <w:i/>
          <w:iCs/>
        </w:rPr>
        <w:t>International Journal of Information Security</w:t>
      </w:r>
      <w:r>
        <w:t xml:space="preserve">, </w:t>
      </w:r>
      <w:r>
        <w:rPr>
          <w:i/>
          <w:iCs/>
        </w:rPr>
        <w:t>23</w:t>
      </w:r>
      <w:r>
        <w:t xml:space="preserve">(1), p.119. </w:t>
      </w:r>
      <w:hyperlink r:id="rId9">
        <w:r>
          <w:rPr>
            <w:color w:val="1155CC"/>
            <w:u w:val="single"/>
          </w:rPr>
          <w:t>https://openurl.ebsco.com/contentitem/gcd:174953256?sid=ebsco:plink:crawler-gcd&amp;id=ebsco:gcd:174953256&amp;crl=c&amp;jrnl=16155262</w:t>
        </w:r>
      </w:hyperlink>
      <w:r>
        <w:t xml:space="preserve"> </w:t>
      </w:r>
    </w:p>
    <w:p w14:paraId="7FCBEACF" w14:textId="77777777" w:rsidR="003E6A59" w:rsidRDefault="003E6A59" w:rsidP="003E6A59">
      <w:r>
        <w:t xml:space="preserve">Marvin, M. (2023) </w:t>
      </w:r>
      <w:r>
        <w:rPr>
          <w:i/>
          <w:iCs/>
        </w:rPr>
        <w:t>Strengthening Corporate Networks: Ensuring GDPR Compliance for Enhanced Cybersecurity</w:t>
      </w:r>
      <w:r>
        <w:t xml:space="preserve">, </w:t>
      </w:r>
      <w:proofErr w:type="spellStart"/>
      <w:r>
        <w:rPr>
          <w:i/>
          <w:iCs/>
        </w:rPr>
        <w:t>Portnox</w:t>
      </w:r>
      <w:proofErr w:type="spellEnd"/>
      <w:r>
        <w:t>. Available at: https://www.portnox.com/network-security/gdpr-compliance-for-corporate-networks/ (Accessed: 14 July 2026).</w:t>
      </w:r>
    </w:p>
    <w:p w14:paraId="4CFC0CF2" w14:textId="77777777" w:rsidR="003E6A59" w:rsidRDefault="003E6A59" w:rsidP="003E6A59">
      <w:r>
        <w:t xml:space="preserve">Möller, D.P., (2023). Threats and threat intelligence. In </w:t>
      </w:r>
      <w:r>
        <w:rPr>
          <w:i/>
          <w:iCs/>
        </w:rPr>
        <w:t>Guide to cybersecurity in digital transformation: Trends, methods, technologies, applications and best practices</w:t>
      </w:r>
      <w:r>
        <w:t xml:space="preserve"> (pp. 71-129). Cham: Springer Nature Switzerland. </w:t>
      </w:r>
      <w:hyperlink r:id="rId10">
        <w:r>
          <w:rPr>
            <w:color w:val="1155CC"/>
            <w:u w:val="single"/>
          </w:rPr>
          <w:t>https://link.springer.com/chapter/10.1007/978-3-031-26845-8_2</w:t>
        </w:r>
      </w:hyperlink>
      <w:r>
        <w:t xml:space="preserve"> </w:t>
      </w:r>
    </w:p>
    <w:p w14:paraId="7C898297" w14:textId="77777777" w:rsidR="003E6A59" w:rsidRDefault="003E6A59" w:rsidP="003E6A59">
      <w:r>
        <w:t xml:space="preserve">Reed, J. (2024) </w:t>
      </w:r>
      <w:r>
        <w:rPr>
          <w:i/>
          <w:iCs/>
        </w:rPr>
        <w:t>Addressing growing concerns in cybersecurity for manufacturing</w:t>
      </w:r>
      <w:r>
        <w:t xml:space="preserve">, </w:t>
      </w:r>
      <w:r>
        <w:rPr>
          <w:i/>
          <w:iCs/>
        </w:rPr>
        <w:t>Ibm.com</w:t>
      </w:r>
      <w:r>
        <w:t>. Available at: https://www.ibm.com/think/insights/addressing-growing-concerns-cybersecurity-in-manufacturing (Accessed: 14 July 2026).</w:t>
      </w:r>
    </w:p>
    <w:p w14:paraId="4263E386" w14:textId="77777777" w:rsidR="003E6A59" w:rsidRDefault="003E6A59" w:rsidP="003E6A59">
      <w:r>
        <w:t xml:space="preserve">Rožman, M., </w:t>
      </w:r>
      <w:proofErr w:type="spellStart"/>
      <w:r>
        <w:t>Tominc</w:t>
      </w:r>
      <w:proofErr w:type="spellEnd"/>
      <w:r>
        <w:t xml:space="preserve">, P. and </w:t>
      </w:r>
      <w:proofErr w:type="spellStart"/>
      <w:r>
        <w:t>Milfelner</w:t>
      </w:r>
      <w:proofErr w:type="spellEnd"/>
      <w:r>
        <w:t xml:space="preserve">, B., (2023). Maximizing employee engagement through artificial intelligent organizational culture in the context of leadership and training of employees: Testing linear and non-linear relationships. </w:t>
      </w:r>
      <w:r>
        <w:rPr>
          <w:i/>
          <w:iCs/>
        </w:rPr>
        <w:t>Cogent Business &amp; Management</w:t>
      </w:r>
      <w:r>
        <w:t xml:space="preserve">, </w:t>
      </w:r>
      <w:r>
        <w:rPr>
          <w:i/>
          <w:iCs/>
        </w:rPr>
        <w:t>10</w:t>
      </w:r>
      <w:r>
        <w:t xml:space="preserve">(2), p.2248732. </w:t>
      </w:r>
      <w:hyperlink r:id="rId11">
        <w:r>
          <w:rPr>
            <w:color w:val="1155CC"/>
            <w:u w:val="single"/>
          </w:rPr>
          <w:t>https://www.tandfonline.com/doi/abs/10.1080/23311975.2023.2248732</w:t>
        </w:r>
      </w:hyperlink>
      <w:r>
        <w:t xml:space="preserve"> </w:t>
      </w:r>
    </w:p>
    <w:p w14:paraId="0D1C7183" w14:textId="77777777" w:rsidR="003E6A59" w:rsidRDefault="003E6A59" w:rsidP="003E6A59">
      <w:pPr>
        <w:rPr>
          <w:b/>
          <w:bCs/>
        </w:rPr>
      </w:pPr>
      <w:r>
        <w:t xml:space="preserve">Smith. M.K., (2025) </w:t>
      </w:r>
      <w:r>
        <w:rPr>
          <w:i/>
          <w:iCs/>
        </w:rPr>
        <w:t>Phishing and business email compromise scams in construction</w:t>
      </w:r>
      <w:r>
        <w:t xml:space="preserve">, </w:t>
      </w:r>
      <w:r>
        <w:rPr>
          <w:i/>
          <w:iCs/>
        </w:rPr>
        <w:t>Moore Kingston Smith</w:t>
      </w:r>
      <w:r>
        <w:t>. Available at: https://mooreks.co.uk/insights/phishing-and-business-email-compromise-scams-in-construction/ (Accessed: 14 July 2026).</w:t>
      </w:r>
    </w:p>
    <w:p w14:paraId="4BF23134" w14:textId="77777777" w:rsidR="003E6A59" w:rsidRDefault="003E6A59" w:rsidP="003E6A59">
      <w:pPr>
        <w:rPr>
          <w:b/>
          <w:bCs/>
          <w:sz w:val="30"/>
          <w:szCs w:val="30"/>
        </w:rPr>
      </w:pPr>
    </w:p>
    <w:p w14:paraId="306672DA" w14:textId="77777777" w:rsidR="003E6A59" w:rsidRDefault="003E6A59" w:rsidP="003E6A59">
      <w:pPr>
        <w:rPr>
          <w:b/>
          <w:bCs/>
          <w:sz w:val="30"/>
          <w:szCs w:val="30"/>
        </w:rPr>
      </w:pPr>
    </w:p>
    <w:p w14:paraId="6C878298" w14:textId="77777777" w:rsidR="003E6A59" w:rsidRDefault="003E6A59" w:rsidP="003E6A59">
      <w:pPr>
        <w:rPr>
          <w:b/>
          <w:bCs/>
          <w:sz w:val="30"/>
          <w:szCs w:val="30"/>
        </w:rPr>
      </w:pPr>
    </w:p>
    <w:p w14:paraId="0530A78E" w14:textId="77777777" w:rsidR="003E6A59" w:rsidRDefault="003E6A59" w:rsidP="003E6A59">
      <w:pPr>
        <w:rPr>
          <w:b/>
          <w:bCs/>
          <w:sz w:val="30"/>
          <w:szCs w:val="30"/>
        </w:rPr>
      </w:pPr>
    </w:p>
    <w:p w14:paraId="19D6DD99" w14:textId="77777777" w:rsidR="003E6A59" w:rsidRDefault="003E6A59" w:rsidP="003E6A59">
      <w:pPr>
        <w:rPr>
          <w:b/>
          <w:bCs/>
          <w:sz w:val="30"/>
          <w:szCs w:val="30"/>
        </w:rPr>
      </w:pPr>
    </w:p>
    <w:p w14:paraId="11441649" w14:textId="77777777" w:rsidR="003E6A59" w:rsidRDefault="003E6A59" w:rsidP="003E6A59">
      <w:pPr>
        <w:rPr>
          <w:b/>
          <w:bCs/>
          <w:sz w:val="30"/>
          <w:szCs w:val="30"/>
        </w:rPr>
      </w:pPr>
    </w:p>
    <w:p w14:paraId="31DF631C" w14:textId="77777777" w:rsidR="003E6A59" w:rsidRDefault="003E6A59" w:rsidP="003E6A59">
      <w:pPr>
        <w:rPr>
          <w:b/>
          <w:bCs/>
          <w:sz w:val="30"/>
          <w:szCs w:val="30"/>
        </w:rPr>
      </w:pPr>
    </w:p>
    <w:p w14:paraId="6A73D0E5" w14:textId="77777777" w:rsidR="003E6A59" w:rsidRDefault="003E6A59" w:rsidP="003E6A59">
      <w:pPr>
        <w:rPr>
          <w:b/>
          <w:bCs/>
          <w:sz w:val="30"/>
          <w:szCs w:val="30"/>
        </w:rPr>
      </w:pPr>
    </w:p>
    <w:p w14:paraId="0E3DA425" w14:textId="77777777" w:rsidR="003E6A59" w:rsidRDefault="003E6A59" w:rsidP="003E6A59">
      <w:pPr>
        <w:rPr>
          <w:b/>
          <w:bCs/>
        </w:rPr>
      </w:pPr>
      <w:r>
        <w:rPr>
          <w:b/>
          <w:bCs/>
        </w:rPr>
        <w:lastRenderedPageBreak/>
        <w:t>Appendix</w:t>
      </w:r>
    </w:p>
    <w:p w14:paraId="6DCEE6EC" w14:textId="77777777" w:rsidR="003E6A59" w:rsidRDefault="003E6A59" w:rsidP="003E6A59">
      <w:pPr>
        <w:rPr>
          <w:b/>
          <w:bCs/>
        </w:rPr>
      </w:pPr>
      <w:r>
        <w:rPr>
          <w:b/>
          <w:bCs/>
        </w:rPr>
        <w:t xml:space="preserve">Introduction </w:t>
      </w:r>
    </w:p>
    <w:p w14:paraId="7113A75C" w14:textId="6878DACF" w:rsidR="003E6A59" w:rsidRDefault="003E6A59" w:rsidP="003E6A59">
      <w:pPr>
        <w:rPr>
          <w:b/>
          <w:bCs/>
        </w:rPr>
      </w:pPr>
      <w:r>
        <w:rPr>
          <w:b/>
          <w:bCs/>
          <w:noProof/>
        </w:rPr>
        <w:drawing>
          <wp:inline distT="0" distB="0" distL="0" distR="0" wp14:anchorId="4C44332B" wp14:editId="6F6BE8DC">
            <wp:extent cx="5731200" cy="3111500"/>
            <wp:effectExtent l="0" t="0" r="0" b="0"/>
            <wp:docPr id="5"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2"/>
                    <a:srcRect/>
                    <a:stretch>
                      <a:fillRect/>
                    </a:stretch>
                  </pic:blipFill>
                  <pic:spPr>
                    <a:xfrm>
                      <a:off x="0" y="0"/>
                      <a:ext cx="5731200" cy="3111500"/>
                    </a:xfrm>
                    <a:prstGeom prst="rect">
                      <a:avLst/>
                    </a:prstGeom>
                    <a:ln/>
                  </pic:spPr>
                </pic:pic>
              </a:graphicData>
            </a:graphic>
          </wp:inline>
        </w:drawing>
      </w:r>
      <w:r w:rsidRPr="003E6A59">
        <w:rPr>
          <w:b/>
          <w:bCs/>
        </w:rPr>
        <w:t xml:space="preserve"> </w:t>
      </w:r>
      <w:r>
        <w:rPr>
          <w:b/>
          <w:bCs/>
        </w:rPr>
        <w:t xml:space="preserve">Speaker notes: </w:t>
      </w:r>
    </w:p>
    <w:p w14:paraId="1A0879DF" w14:textId="77777777" w:rsidR="003E6A59" w:rsidRDefault="003E6A59" w:rsidP="003E6A59">
      <w:r>
        <w:t xml:space="preserve">The key interaction of this presentation will be for identifying the threats which were faced by </w:t>
      </w:r>
      <w:proofErr w:type="spellStart"/>
      <w:r>
        <w:t>SteelForm</w:t>
      </w:r>
      <w:proofErr w:type="spellEnd"/>
      <w:r>
        <w:t xml:space="preserve"> Manufacturing Ltd internally and externally. The presentation will address the key findings from the report section, where the assessments of security policies for the business will be discussed. The monitoring tools and response collection process will be addressed in this section. The effective recommendation for </w:t>
      </w:r>
      <w:proofErr w:type="spellStart"/>
      <w:r>
        <w:t>SteelForm</w:t>
      </w:r>
      <w:proofErr w:type="spellEnd"/>
      <w:r>
        <w:t xml:space="preserve"> Manufacturing Ltd will be mentioned. </w:t>
      </w:r>
    </w:p>
    <w:p w14:paraId="523826D1" w14:textId="77777777" w:rsidR="003E6A59" w:rsidRDefault="003E6A59" w:rsidP="003E6A59">
      <w:pPr>
        <w:rPr>
          <w:b/>
          <w:bCs/>
        </w:rPr>
      </w:pPr>
      <w:r>
        <w:rPr>
          <w:b/>
          <w:bCs/>
        </w:rPr>
        <w:t>Identification of internal Threats:</w:t>
      </w:r>
    </w:p>
    <w:p w14:paraId="08CD41FA" w14:textId="2532DC70" w:rsidR="003E6A59" w:rsidRDefault="003E6A59" w:rsidP="003E6A59">
      <w:pPr>
        <w:rPr>
          <w:b/>
          <w:bCs/>
        </w:rPr>
      </w:pPr>
      <w:r>
        <w:rPr>
          <w:b/>
          <w:bCs/>
          <w:noProof/>
        </w:rPr>
        <w:lastRenderedPageBreak/>
        <w:drawing>
          <wp:inline distT="0" distB="0" distL="0" distR="0" wp14:anchorId="771E2F4B" wp14:editId="5C095624">
            <wp:extent cx="5731200" cy="3238500"/>
            <wp:effectExtent l="0" t="0" r="0" b="0"/>
            <wp:docPr id="7"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13"/>
                    <a:srcRect/>
                    <a:stretch>
                      <a:fillRect/>
                    </a:stretch>
                  </pic:blipFill>
                  <pic:spPr>
                    <a:xfrm>
                      <a:off x="0" y="0"/>
                      <a:ext cx="5731200" cy="3238500"/>
                    </a:xfrm>
                    <a:prstGeom prst="rect">
                      <a:avLst/>
                    </a:prstGeom>
                    <a:ln/>
                  </pic:spPr>
                </pic:pic>
              </a:graphicData>
            </a:graphic>
          </wp:inline>
        </w:drawing>
      </w:r>
      <w:r w:rsidRPr="003E6A59">
        <w:rPr>
          <w:b/>
          <w:bCs/>
        </w:rPr>
        <w:t xml:space="preserve"> </w:t>
      </w:r>
      <w:r>
        <w:rPr>
          <w:b/>
          <w:bCs/>
        </w:rPr>
        <w:t xml:space="preserve">Speaker notes: </w:t>
      </w:r>
    </w:p>
    <w:p w14:paraId="4568C5F3" w14:textId="77777777" w:rsidR="003E6A59" w:rsidRDefault="003E6A59" w:rsidP="003E6A59">
      <w:r>
        <w:t xml:space="preserve">As per the sources, it has been found that in the current times, the </w:t>
      </w:r>
      <w:proofErr w:type="gramStart"/>
      <w:r>
        <w:t>From</w:t>
      </w:r>
      <w:proofErr w:type="gramEnd"/>
      <w:r>
        <w:t xml:space="preserve"> the key finding malware infection has increased, which is affecting the targeting procurement staff of the company (Smith, 2025). It has been found that SFM are facing key internal threats which are related to malware infection, unauthorised access and email phishing. </w:t>
      </w:r>
    </w:p>
    <w:p w14:paraId="5F7EC29C" w14:textId="77777777" w:rsidR="003E6A59" w:rsidRDefault="003E6A59" w:rsidP="003E6A59">
      <w:pPr>
        <w:rPr>
          <w:b/>
          <w:bCs/>
        </w:rPr>
      </w:pPr>
      <w:r>
        <w:rPr>
          <w:b/>
          <w:bCs/>
        </w:rPr>
        <w:t>Identification of external Threats:</w:t>
      </w:r>
    </w:p>
    <w:p w14:paraId="0EE7E8E0" w14:textId="2408C67A" w:rsidR="003E6A59" w:rsidRDefault="003E6A59" w:rsidP="003E6A59">
      <w:pPr>
        <w:rPr>
          <w:b/>
          <w:bCs/>
        </w:rPr>
      </w:pPr>
      <w:r>
        <w:rPr>
          <w:b/>
          <w:bCs/>
          <w:noProof/>
        </w:rPr>
        <w:drawing>
          <wp:inline distT="0" distB="0" distL="0" distR="0" wp14:anchorId="55B01586" wp14:editId="5F3695F6">
            <wp:extent cx="5731200" cy="3200400"/>
            <wp:effectExtent l="0" t="0" r="0" b="0"/>
            <wp:docPr id="10"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4"/>
                    <a:srcRect/>
                    <a:stretch>
                      <a:fillRect/>
                    </a:stretch>
                  </pic:blipFill>
                  <pic:spPr>
                    <a:xfrm>
                      <a:off x="0" y="0"/>
                      <a:ext cx="5731200" cy="3200400"/>
                    </a:xfrm>
                    <a:prstGeom prst="rect">
                      <a:avLst/>
                    </a:prstGeom>
                    <a:ln/>
                  </pic:spPr>
                </pic:pic>
              </a:graphicData>
            </a:graphic>
          </wp:inline>
        </w:drawing>
      </w:r>
      <w:r w:rsidRPr="003E6A59">
        <w:rPr>
          <w:b/>
          <w:bCs/>
        </w:rPr>
        <w:t xml:space="preserve"> </w:t>
      </w:r>
      <w:r>
        <w:rPr>
          <w:b/>
          <w:bCs/>
        </w:rPr>
        <w:t xml:space="preserve">Speaker notes: </w:t>
      </w:r>
    </w:p>
    <w:p w14:paraId="71DD90D2" w14:textId="77777777" w:rsidR="003E6A59" w:rsidRDefault="003E6A59" w:rsidP="003E6A59">
      <w:r>
        <w:lastRenderedPageBreak/>
        <w:t xml:space="preserve">As per the effective sources, it has been found that a data breach involves changes to the proprietary material formulas. More on the key issues, which were recorded from these elements, was the deployment of ransomware (Reed, 2024). As per the effective analysis, the current external threats which were faced by the SFM were the industrial espionage and cyberattacks that were affecting the operational environment of the company. </w:t>
      </w:r>
    </w:p>
    <w:p w14:paraId="5C09B203" w14:textId="77777777" w:rsidR="003E6A59" w:rsidRDefault="003E6A59" w:rsidP="003E6A59">
      <w:pPr>
        <w:rPr>
          <w:b/>
          <w:bCs/>
        </w:rPr>
      </w:pPr>
      <w:r>
        <w:rPr>
          <w:b/>
          <w:bCs/>
        </w:rPr>
        <w:t xml:space="preserve">Security Policies: </w:t>
      </w:r>
    </w:p>
    <w:p w14:paraId="33160948" w14:textId="0648000C" w:rsidR="003E6A59" w:rsidRDefault="003E6A59" w:rsidP="003E6A59">
      <w:r>
        <w:rPr>
          <w:b/>
          <w:bCs/>
          <w:noProof/>
        </w:rPr>
        <w:drawing>
          <wp:inline distT="0" distB="0" distL="0" distR="0" wp14:anchorId="004AA14C" wp14:editId="4A1A88C5">
            <wp:extent cx="5731200" cy="31115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1200" cy="3111500"/>
                    </a:xfrm>
                    <a:prstGeom prst="rect">
                      <a:avLst/>
                    </a:prstGeom>
                    <a:ln/>
                  </pic:spPr>
                </pic:pic>
              </a:graphicData>
            </a:graphic>
          </wp:inline>
        </w:drawing>
      </w:r>
    </w:p>
    <w:p w14:paraId="6F6EF0DC" w14:textId="77777777" w:rsidR="003E6A59" w:rsidRDefault="003E6A59" w:rsidP="003E6A59">
      <w:pPr>
        <w:rPr>
          <w:b/>
          <w:bCs/>
        </w:rPr>
      </w:pPr>
      <w:r>
        <w:rPr>
          <w:b/>
          <w:bCs/>
        </w:rPr>
        <w:t xml:space="preserve">Speaker notes: </w:t>
      </w:r>
    </w:p>
    <w:p w14:paraId="0E1B22BC" w14:textId="77777777" w:rsidR="003E6A59" w:rsidRDefault="003E6A59" w:rsidP="003E6A59">
      <w:r>
        <w:t xml:space="preserve">The interaction of the proposed security policies to operate in the company's attack surface for enforced data minimisation in developing the company's network (Folorunso </w:t>
      </w:r>
      <w:r>
        <w:rPr>
          <w:i/>
          <w:iCs/>
        </w:rPr>
        <w:t>et al.</w:t>
      </w:r>
      <w:r>
        <w:t xml:space="preserve"> 2024). As the application of GDPR compliance in the SFM is beneficial for developing their network. On the other hand, the other security policies which can be adopted by the SFM are the ISO 27001, which can help the company in safeguarding against cyberattacks. </w:t>
      </w:r>
    </w:p>
    <w:p w14:paraId="42102EAF" w14:textId="2ABC9D19" w:rsidR="003E6A59" w:rsidRDefault="003E6A59" w:rsidP="003E6A59">
      <w:pPr>
        <w:rPr>
          <w:b/>
          <w:bCs/>
          <w:noProof/>
        </w:rPr>
      </w:pPr>
      <w:r>
        <w:rPr>
          <w:b/>
          <w:bCs/>
        </w:rPr>
        <w:t xml:space="preserve">Mitigation Measures: </w:t>
      </w:r>
    </w:p>
    <w:p w14:paraId="17599249" w14:textId="3AD8BFB4" w:rsidR="003E6A59" w:rsidRDefault="003E6A59" w:rsidP="003E6A59">
      <w:pPr>
        <w:rPr>
          <w:b/>
          <w:bCs/>
        </w:rPr>
      </w:pPr>
      <w:r>
        <w:rPr>
          <w:b/>
          <w:bCs/>
          <w:noProof/>
        </w:rPr>
        <w:lastRenderedPageBreak/>
        <w:drawing>
          <wp:inline distT="0" distB="0" distL="0" distR="0" wp14:anchorId="4C65ED94" wp14:editId="7D583774">
            <wp:extent cx="5731200" cy="3162300"/>
            <wp:effectExtent l="0" t="0" r="0" b="0"/>
            <wp:docPr id="8"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6"/>
                    <a:srcRect/>
                    <a:stretch>
                      <a:fillRect/>
                    </a:stretch>
                  </pic:blipFill>
                  <pic:spPr>
                    <a:xfrm>
                      <a:off x="0" y="0"/>
                      <a:ext cx="5731200" cy="3162300"/>
                    </a:xfrm>
                    <a:prstGeom prst="rect">
                      <a:avLst/>
                    </a:prstGeom>
                    <a:ln/>
                  </pic:spPr>
                </pic:pic>
              </a:graphicData>
            </a:graphic>
          </wp:inline>
        </w:drawing>
      </w:r>
      <w:r w:rsidRPr="003E6A59">
        <w:rPr>
          <w:b/>
          <w:bCs/>
        </w:rPr>
        <w:t xml:space="preserve"> </w:t>
      </w:r>
      <w:r>
        <w:rPr>
          <w:b/>
          <w:bCs/>
        </w:rPr>
        <w:t xml:space="preserve">Speaker notes: </w:t>
      </w:r>
    </w:p>
    <w:p w14:paraId="624DBC14" w14:textId="77777777" w:rsidR="003E6A59" w:rsidRDefault="003E6A59" w:rsidP="003E6A59">
      <w:r>
        <w:t>The application of the CIA Triad to farmwork is beneficial as it helps the company assess their two different types of threat which are based on internal and external threats. As per the effective interaction, this framework is vital for addressing the key changes which are based on resolving the issues of the company (</w:t>
      </w:r>
      <w:proofErr w:type="spellStart"/>
      <w:r>
        <w:t>Joshon</w:t>
      </w:r>
      <w:proofErr w:type="spellEnd"/>
      <w:r>
        <w:t xml:space="preserve">, 2025). The application of this framework was conducted for </w:t>
      </w:r>
      <w:proofErr w:type="spellStart"/>
      <w:r>
        <w:t>SteelForm</w:t>
      </w:r>
      <w:proofErr w:type="spellEnd"/>
      <w:r>
        <w:t xml:space="preserve"> Manufacturing Ltd, which was helping in resolving their internal and external threats. </w:t>
      </w:r>
    </w:p>
    <w:p w14:paraId="5B3548FE" w14:textId="77777777" w:rsidR="003E6A59" w:rsidRDefault="003E6A59" w:rsidP="003E6A59">
      <w:pPr>
        <w:rPr>
          <w:b/>
          <w:bCs/>
        </w:rPr>
      </w:pPr>
      <w:r>
        <w:rPr>
          <w:b/>
          <w:bCs/>
        </w:rPr>
        <w:t xml:space="preserve">Monitoring and Response: </w:t>
      </w:r>
    </w:p>
    <w:p w14:paraId="08309BE3" w14:textId="75DE38F6" w:rsidR="003E6A59" w:rsidRDefault="003E6A59" w:rsidP="003E6A59">
      <w:r>
        <w:rPr>
          <w:b/>
          <w:bCs/>
          <w:noProof/>
        </w:rPr>
        <w:drawing>
          <wp:inline distT="0" distB="0" distL="0" distR="0" wp14:anchorId="1EF1683A" wp14:editId="2E383F5B">
            <wp:extent cx="5731200" cy="2971800"/>
            <wp:effectExtent l="0" t="0" r="0" b="0"/>
            <wp:docPr id="9"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7"/>
                    <a:srcRect/>
                    <a:stretch>
                      <a:fillRect/>
                    </a:stretch>
                  </pic:blipFill>
                  <pic:spPr>
                    <a:xfrm>
                      <a:off x="0" y="0"/>
                      <a:ext cx="5731200" cy="2971800"/>
                    </a:xfrm>
                    <a:prstGeom prst="rect">
                      <a:avLst/>
                    </a:prstGeom>
                    <a:ln/>
                  </pic:spPr>
                </pic:pic>
              </a:graphicData>
            </a:graphic>
          </wp:inline>
        </w:drawing>
      </w:r>
      <w:r w:rsidRPr="003E6A59">
        <w:rPr>
          <w:b/>
          <w:bCs/>
        </w:rPr>
        <w:t xml:space="preserve"> </w:t>
      </w:r>
      <w:r>
        <w:rPr>
          <w:b/>
          <w:bCs/>
        </w:rPr>
        <w:t xml:space="preserve">Speaker notes: </w:t>
      </w:r>
    </w:p>
    <w:p w14:paraId="4BD8FE2C" w14:textId="77777777" w:rsidR="003E6A59" w:rsidRDefault="003E6A59" w:rsidP="003E6A59">
      <w:pPr>
        <w:rPr>
          <w:b/>
          <w:bCs/>
          <w:i/>
          <w:iCs/>
        </w:rPr>
      </w:pPr>
      <w:r>
        <w:rPr>
          <w:b/>
          <w:bCs/>
          <w:i/>
          <w:iCs/>
        </w:rPr>
        <w:t xml:space="preserve">Preparation: </w:t>
      </w:r>
    </w:p>
    <w:p w14:paraId="5E9BCC5A" w14:textId="77777777" w:rsidR="003E6A59" w:rsidRDefault="003E6A59" w:rsidP="003E6A59">
      <w:r>
        <w:lastRenderedPageBreak/>
        <w:t xml:space="preserve">As this is known to be the first step, which can be observed by taking the help of SIEM and Anti-Virus (Dudar, 2024). The assessments of this preparation are beneficial for </w:t>
      </w:r>
      <w:proofErr w:type="spellStart"/>
      <w:r>
        <w:t>SteelForm</w:t>
      </w:r>
      <w:proofErr w:type="spellEnd"/>
      <w:r>
        <w:t xml:space="preserve"> Manufacturing Ltd for monitoring their progress. </w:t>
      </w:r>
    </w:p>
    <w:p w14:paraId="19FB87E4" w14:textId="77777777" w:rsidR="003E6A59" w:rsidRDefault="003E6A59" w:rsidP="003E6A59">
      <w:pPr>
        <w:rPr>
          <w:b/>
          <w:bCs/>
          <w:i/>
          <w:iCs/>
        </w:rPr>
      </w:pPr>
      <w:r>
        <w:rPr>
          <w:b/>
          <w:bCs/>
          <w:i/>
          <w:iCs/>
        </w:rPr>
        <w:t>Detection and analysis:</w:t>
      </w:r>
    </w:p>
    <w:p w14:paraId="6198FE95" w14:textId="77777777" w:rsidR="003E6A59" w:rsidRDefault="003E6A59" w:rsidP="003E6A59">
      <w:r>
        <w:t xml:space="preserve">As per the structure, this is the second step, which is applied in the SFM for the analysis of security incidents. </w:t>
      </w:r>
    </w:p>
    <w:p w14:paraId="456B8247" w14:textId="77777777" w:rsidR="003E6A59" w:rsidRDefault="003E6A59" w:rsidP="003E6A59">
      <w:pPr>
        <w:rPr>
          <w:b/>
          <w:bCs/>
          <w:i/>
          <w:iCs/>
        </w:rPr>
      </w:pPr>
      <w:r>
        <w:rPr>
          <w:b/>
          <w:bCs/>
          <w:i/>
          <w:iCs/>
        </w:rPr>
        <w:t xml:space="preserve">Containment, eradication, and recovery: </w:t>
      </w:r>
    </w:p>
    <w:p w14:paraId="4871CA10" w14:textId="77777777" w:rsidR="003E6A59" w:rsidRDefault="003E6A59" w:rsidP="003E6A59">
      <w:r>
        <w:t xml:space="preserve">In the third step, the SFM are focusing on analysing the recovery times which can be taken by the tools to make the network strong. </w:t>
      </w:r>
    </w:p>
    <w:p w14:paraId="5061B3B5" w14:textId="77777777" w:rsidR="003E6A59" w:rsidRDefault="003E6A59" w:rsidP="003E6A59">
      <w:pPr>
        <w:rPr>
          <w:b/>
          <w:bCs/>
          <w:i/>
          <w:iCs/>
        </w:rPr>
      </w:pPr>
      <w:r>
        <w:rPr>
          <w:b/>
          <w:bCs/>
          <w:i/>
          <w:iCs/>
        </w:rPr>
        <w:t xml:space="preserve">Post-incident activities: </w:t>
      </w:r>
    </w:p>
    <w:p w14:paraId="4F38162C" w14:textId="77777777" w:rsidR="003E6A59" w:rsidRDefault="003E6A59" w:rsidP="003E6A59">
      <w:r>
        <w:t xml:space="preserve">This is the last step which is prepared to be focused on by the SFM while conducting the effective analysis. </w:t>
      </w:r>
    </w:p>
    <w:p w14:paraId="35B773A5" w14:textId="77777777" w:rsidR="003E6A59" w:rsidRDefault="003E6A59" w:rsidP="003E6A59">
      <w:pPr>
        <w:rPr>
          <w:b/>
          <w:bCs/>
        </w:rPr>
      </w:pPr>
      <w:r>
        <w:rPr>
          <w:b/>
          <w:bCs/>
        </w:rPr>
        <w:t xml:space="preserve">Training and Awareness: </w:t>
      </w:r>
    </w:p>
    <w:p w14:paraId="0D861DF7" w14:textId="6C562D97" w:rsidR="003E6A59" w:rsidRDefault="003E6A59" w:rsidP="003E6A59">
      <w:r>
        <w:rPr>
          <w:b/>
          <w:bCs/>
          <w:noProof/>
        </w:rPr>
        <w:drawing>
          <wp:inline distT="0" distB="0" distL="0" distR="0" wp14:anchorId="073715F4" wp14:editId="6751F24D">
            <wp:extent cx="5731200" cy="3111500"/>
            <wp:effectExtent l="0" t="0" r="0" b="0"/>
            <wp:docPr id="6"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8"/>
                    <a:srcRect/>
                    <a:stretch>
                      <a:fillRect/>
                    </a:stretch>
                  </pic:blipFill>
                  <pic:spPr>
                    <a:xfrm>
                      <a:off x="0" y="0"/>
                      <a:ext cx="5731200" cy="3111500"/>
                    </a:xfrm>
                    <a:prstGeom prst="rect">
                      <a:avLst/>
                    </a:prstGeom>
                    <a:ln/>
                  </pic:spPr>
                </pic:pic>
              </a:graphicData>
            </a:graphic>
          </wp:inline>
        </w:drawing>
      </w:r>
      <w:r w:rsidRPr="003E6A59">
        <w:t xml:space="preserve"> </w:t>
      </w:r>
      <w:r>
        <w:t xml:space="preserve">The adoption of General Awareness Training is essential for the company to focus on, which helps in </w:t>
      </w:r>
      <w:r>
        <w:rPr>
          <w:b/>
          <w:bCs/>
        </w:rPr>
        <w:t xml:space="preserve">Speaker notes: </w:t>
      </w:r>
    </w:p>
    <w:p w14:paraId="6D384F57" w14:textId="77777777" w:rsidR="003E6A59" w:rsidRDefault="003E6A59" w:rsidP="003E6A59">
      <w:r>
        <w:t xml:space="preserve">upskilling the knowledge of GDPR compliances into the employees (Rožman </w:t>
      </w:r>
      <w:r>
        <w:rPr>
          <w:i/>
          <w:iCs/>
        </w:rPr>
        <w:t>et al.</w:t>
      </w:r>
      <w:r>
        <w:t xml:space="preserve"> 2023. While knowing about these types of compliance in the company, the confidence of the team increases. As per the training program, which is required in the SFM are high as it can be used for managing the ongoing professional growth.</w:t>
      </w:r>
    </w:p>
    <w:p w14:paraId="2448A8CE" w14:textId="77777777" w:rsidR="003E6A59" w:rsidRDefault="003E6A59" w:rsidP="003E6A59">
      <w:pPr>
        <w:rPr>
          <w:b/>
          <w:bCs/>
        </w:rPr>
      </w:pPr>
      <w:r>
        <w:rPr>
          <w:b/>
          <w:bCs/>
        </w:rPr>
        <w:t>Training and Awareness:</w:t>
      </w:r>
    </w:p>
    <w:p w14:paraId="06D979F0" w14:textId="77777777" w:rsidR="003E6A59" w:rsidRDefault="003E6A59" w:rsidP="003E6A59">
      <w:r>
        <w:rPr>
          <w:b/>
          <w:bCs/>
          <w:noProof/>
        </w:rPr>
        <w:lastRenderedPageBreak/>
        <w:drawing>
          <wp:inline distT="0" distB="0" distL="0" distR="0" wp14:anchorId="404A3DF7" wp14:editId="7B380D4F">
            <wp:extent cx="5731200" cy="3124200"/>
            <wp:effectExtent l="0" t="0" r="0" b="0"/>
            <wp:docPr id="4"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19"/>
                    <a:srcRect/>
                    <a:stretch>
                      <a:fillRect/>
                    </a:stretch>
                  </pic:blipFill>
                  <pic:spPr>
                    <a:xfrm>
                      <a:off x="0" y="0"/>
                      <a:ext cx="5731200" cy="3124200"/>
                    </a:xfrm>
                    <a:prstGeom prst="rect">
                      <a:avLst/>
                    </a:prstGeom>
                    <a:ln/>
                  </pic:spPr>
                </pic:pic>
              </a:graphicData>
            </a:graphic>
          </wp:inline>
        </w:drawing>
      </w:r>
      <w:r>
        <w:rPr>
          <w:b/>
          <w:bCs/>
        </w:rPr>
        <w:t xml:space="preserve">Speaker notes: </w:t>
      </w:r>
    </w:p>
    <w:p w14:paraId="6027A07C" w14:textId="77777777" w:rsidR="003E6A59" w:rsidRDefault="003E6A59" w:rsidP="003E6A59">
      <w:r>
        <w:t>The adoption of Incident Management Workshops is beneficial for the company as it helps in skill-building opportunities for the company employees. As the interaction of managing psychological safety in the company (</w:t>
      </w:r>
      <w:proofErr w:type="spellStart"/>
      <w:r>
        <w:t>DataGuard</w:t>
      </w:r>
      <w:proofErr w:type="spellEnd"/>
      <w:r>
        <w:rPr>
          <w:i/>
          <w:iCs/>
        </w:rPr>
        <w:t xml:space="preserve">, </w:t>
      </w:r>
      <w:r>
        <w:t xml:space="preserve">2025). As per the training program, which is required in the SFM are high as it can be used to minimise panic and build a transparent communication process. </w:t>
      </w:r>
    </w:p>
    <w:p w14:paraId="18312AC6" w14:textId="1F792FA6" w:rsidR="003E6A59" w:rsidRDefault="003E6A59" w:rsidP="003E6A59">
      <w:r>
        <w:rPr>
          <w:b/>
          <w:bCs/>
        </w:rPr>
        <w:t>Recommendation</w:t>
      </w:r>
      <w:r>
        <w:rPr>
          <w:b/>
          <w:bCs/>
          <w:noProof/>
        </w:rPr>
        <w:drawing>
          <wp:inline distT="0" distB="0" distL="0" distR="0" wp14:anchorId="1D1F335C" wp14:editId="5101FFDA">
            <wp:extent cx="5731200" cy="3060700"/>
            <wp:effectExtent l="0" t="0" r="0" b="0"/>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20"/>
                    <a:srcRect/>
                    <a:stretch>
                      <a:fillRect/>
                    </a:stretch>
                  </pic:blipFill>
                  <pic:spPr>
                    <a:xfrm>
                      <a:off x="0" y="0"/>
                      <a:ext cx="5731200" cy="3060700"/>
                    </a:xfrm>
                    <a:prstGeom prst="rect">
                      <a:avLst/>
                    </a:prstGeom>
                    <a:ln/>
                  </pic:spPr>
                </pic:pic>
              </a:graphicData>
            </a:graphic>
          </wp:inline>
        </w:drawing>
      </w:r>
      <w:r w:rsidRPr="003E6A59">
        <w:rPr>
          <w:b/>
          <w:bCs/>
        </w:rPr>
        <w:t xml:space="preserve"> </w:t>
      </w:r>
      <w:r>
        <w:rPr>
          <w:b/>
          <w:bCs/>
        </w:rPr>
        <w:t xml:space="preserve">Speaker notes: </w:t>
      </w:r>
    </w:p>
    <w:p w14:paraId="3142B20A" w14:textId="77777777" w:rsidR="003E6A59" w:rsidRDefault="003E6A59" w:rsidP="003E6A59">
      <w:r>
        <w:lastRenderedPageBreak/>
        <w:t xml:space="preserve">The assessments of key recommendations are based on knowing about the key factors for managing compliance and benefits in the business (Marvin, 2023). The application of security policies, which included ISO 27001 and GDPR compliance, the use of CIA Triad and a training and awareness program, including Incident Management Workshops and General Awareness Training. </w:t>
      </w:r>
    </w:p>
    <w:p w14:paraId="66B507BE" w14:textId="77777777" w:rsidR="003E6A59" w:rsidRDefault="003E6A59" w:rsidP="003E6A59">
      <w:pPr>
        <w:rPr>
          <w:b/>
          <w:bCs/>
        </w:rPr>
      </w:pPr>
      <w:r>
        <w:rPr>
          <w:b/>
          <w:bCs/>
        </w:rPr>
        <w:t>Conclusion</w:t>
      </w:r>
    </w:p>
    <w:p w14:paraId="0F35074F" w14:textId="23065E04" w:rsidR="003E6A59" w:rsidRDefault="003E6A59" w:rsidP="003E6A59">
      <w:r>
        <w:rPr>
          <w:b/>
          <w:bCs/>
          <w:noProof/>
        </w:rPr>
        <w:drawing>
          <wp:inline distT="0" distB="0" distL="0" distR="0" wp14:anchorId="44261A13" wp14:editId="04C319E1">
            <wp:extent cx="5731200" cy="3124200"/>
            <wp:effectExtent l="0" t="0" r="0" b="0"/>
            <wp:docPr id="1"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21"/>
                    <a:srcRect/>
                    <a:stretch>
                      <a:fillRect/>
                    </a:stretch>
                  </pic:blipFill>
                  <pic:spPr>
                    <a:xfrm>
                      <a:off x="0" y="0"/>
                      <a:ext cx="5731200" cy="3124200"/>
                    </a:xfrm>
                    <a:prstGeom prst="rect">
                      <a:avLst/>
                    </a:prstGeom>
                    <a:ln/>
                  </pic:spPr>
                </pic:pic>
              </a:graphicData>
            </a:graphic>
          </wp:inline>
        </w:drawing>
      </w:r>
      <w:r w:rsidRPr="003E6A59">
        <w:rPr>
          <w:b/>
          <w:bCs/>
        </w:rPr>
        <w:t xml:space="preserve"> </w:t>
      </w:r>
      <w:r>
        <w:rPr>
          <w:b/>
          <w:bCs/>
        </w:rPr>
        <w:t xml:space="preserve">Speaker notes: </w:t>
      </w:r>
    </w:p>
    <w:p w14:paraId="00662464" w14:textId="77777777" w:rsidR="003E6A59" w:rsidRDefault="003E6A59" w:rsidP="003E6A59">
      <w:r>
        <w:t xml:space="preserve">The presentation was for specifying the threats which were faced by SFM internally and externally. The presentation addressed the key findings from the report section, where the assessments of security policies for the business The monitoring tools and response collection process was defined in the presentation. The practical recommendation for </w:t>
      </w:r>
      <w:proofErr w:type="spellStart"/>
      <w:r>
        <w:t>SteelForm</w:t>
      </w:r>
      <w:proofErr w:type="spellEnd"/>
      <w:r>
        <w:t xml:space="preserve"> Manufacturing Ltd was noted. </w:t>
      </w:r>
    </w:p>
    <w:p w14:paraId="53F37881" w14:textId="0BCCF6C8" w:rsidR="003E6A59" w:rsidRDefault="003E6A59" w:rsidP="003E6A59">
      <w:pPr>
        <w:rPr>
          <w:b/>
          <w:bCs/>
        </w:rPr>
      </w:pPr>
      <w:r w:rsidRPr="002A1CA2">
        <w:rPr>
          <w:noProof/>
        </w:rPr>
        <w:lastRenderedPageBreak/>
        <w:drawing>
          <wp:inline distT="0" distB="0" distL="0" distR="0" wp14:anchorId="5123FE71" wp14:editId="6CE52032">
            <wp:extent cx="5372850" cy="3038899"/>
            <wp:effectExtent l="0" t="0" r="0" b="9525"/>
            <wp:docPr id="1094095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095523" name=""/>
                    <pic:cNvPicPr/>
                  </pic:nvPicPr>
                  <pic:blipFill>
                    <a:blip r:embed="rId22"/>
                    <a:stretch>
                      <a:fillRect/>
                    </a:stretch>
                  </pic:blipFill>
                  <pic:spPr>
                    <a:xfrm>
                      <a:off x="0" y="0"/>
                      <a:ext cx="5372850" cy="3038899"/>
                    </a:xfrm>
                    <a:prstGeom prst="rect">
                      <a:avLst/>
                    </a:prstGeom>
                  </pic:spPr>
                </pic:pic>
              </a:graphicData>
            </a:graphic>
          </wp:inline>
        </w:drawing>
      </w:r>
    </w:p>
    <w:p w14:paraId="469CF3B1" w14:textId="01DBC5BF" w:rsidR="003E6A59" w:rsidRPr="00ED7BF3" w:rsidRDefault="003E6A59" w:rsidP="003E6A59">
      <w:pPr>
        <w:rPr>
          <w:b/>
          <w:bCs/>
          <w:sz w:val="30"/>
          <w:szCs w:val="30"/>
        </w:rPr>
      </w:pPr>
    </w:p>
    <w:sectPr w:rsidR="003E6A59" w:rsidRPr="00ED7B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BF3"/>
    <w:rsid w:val="00074932"/>
    <w:rsid w:val="003E6A59"/>
    <w:rsid w:val="00417624"/>
    <w:rsid w:val="005F0680"/>
    <w:rsid w:val="00C72AD1"/>
    <w:rsid w:val="00ED7BF3"/>
    <w:rsid w:val="00F12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6C6A7"/>
  <w15:chartTrackingRefBased/>
  <w15:docId w15:val="{9A5C226E-D53E-47DB-8B9C-DAF53E642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BF3"/>
    <w:pPr>
      <w:spacing w:after="0" w:line="360" w:lineRule="auto"/>
      <w:jc w:val="both"/>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D7BF3"/>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ED7BF3"/>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D7BF3"/>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D7BF3"/>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D7BF3"/>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D7BF3"/>
    <w:pPr>
      <w:keepNext/>
      <w:keepLines/>
      <w:spacing w:before="40" w:line="278" w:lineRule="auto"/>
      <w:jc w:val="left"/>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D7BF3"/>
    <w:pPr>
      <w:keepNext/>
      <w:keepLines/>
      <w:spacing w:before="40" w:line="278" w:lineRule="auto"/>
      <w:jc w:val="left"/>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D7BF3"/>
    <w:pPr>
      <w:keepNext/>
      <w:keepLines/>
      <w:spacing w:line="278" w:lineRule="auto"/>
      <w:jc w:val="left"/>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D7BF3"/>
    <w:pPr>
      <w:keepNext/>
      <w:keepLines/>
      <w:spacing w:line="278" w:lineRule="auto"/>
      <w:jc w:val="left"/>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B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7B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7B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7B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7B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7B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7B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7B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7BF3"/>
    <w:rPr>
      <w:rFonts w:eastAsiaTheme="majorEastAsia" w:cstheme="majorBidi"/>
      <w:color w:val="272727" w:themeColor="text1" w:themeTint="D8"/>
    </w:rPr>
  </w:style>
  <w:style w:type="paragraph" w:styleId="Title">
    <w:name w:val="Title"/>
    <w:basedOn w:val="Normal"/>
    <w:next w:val="Normal"/>
    <w:link w:val="TitleChar"/>
    <w:uiPriority w:val="10"/>
    <w:qFormat/>
    <w:rsid w:val="00ED7BF3"/>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D7B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7BF3"/>
    <w:pPr>
      <w:numPr>
        <w:ilvl w:val="1"/>
      </w:numPr>
      <w:spacing w:after="160" w:line="278"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D7B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7BF3"/>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D7BF3"/>
    <w:rPr>
      <w:i/>
      <w:iCs/>
      <w:color w:val="404040" w:themeColor="text1" w:themeTint="BF"/>
    </w:rPr>
  </w:style>
  <w:style w:type="paragraph" w:styleId="ListParagraph">
    <w:name w:val="List Paragraph"/>
    <w:basedOn w:val="Normal"/>
    <w:uiPriority w:val="34"/>
    <w:qFormat/>
    <w:rsid w:val="00ED7BF3"/>
    <w:pPr>
      <w:spacing w:after="160" w:line="278" w:lineRule="auto"/>
      <w:ind w:left="720"/>
      <w:contextualSpacing/>
      <w:jc w:val="left"/>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D7BF3"/>
    <w:rPr>
      <w:i/>
      <w:iCs/>
      <w:color w:val="0F4761" w:themeColor="accent1" w:themeShade="BF"/>
    </w:rPr>
  </w:style>
  <w:style w:type="paragraph" w:styleId="IntenseQuote">
    <w:name w:val="Intense Quote"/>
    <w:basedOn w:val="Normal"/>
    <w:next w:val="Normal"/>
    <w:link w:val="IntenseQuoteChar"/>
    <w:uiPriority w:val="30"/>
    <w:qFormat/>
    <w:rsid w:val="00ED7BF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D7BF3"/>
    <w:rPr>
      <w:i/>
      <w:iCs/>
      <w:color w:val="0F4761" w:themeColor="accent1" w:themeShade="BF"/>
    </w:rPr>
  </w:style>
  <w:style w:type="character" w:styleId="IntenseReference">
    <w:name w:val="Intense Reference"/>
    <w:basedOn w:val="DefaultParagraphFont"/>
    <w:uiPriority w:val="32"/>
    <w:qFormat/>
    <w:rsid w:val="00ED7BF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4.jpg"/><Relationship Id="rId18" Type="http://schemas.openxmlformats.org/officeDocument/2006/relationships/image" Target="media/image9.jpg"/><Relationship Id="rId3" Type="http://schemas.openxmlformats.org/officeDocument/2006/relationships/customXml" Target="../customXml/item3.xml"/><Relationship Id="rId21" Type="http://schemas.openxmlformats.org/officeDocument/2006/relationships/image" Target="media/image12.jpg"/><Relationship Id="rId7" Type="http://schemas.openxmlformats.org/officeDocument/2006/relationships/image" Target="media/image1.png"/><Relationship Id="rId12" Type="http://schemas.openxmlformats.org/officeDocument/2006/relationships/image" Target="media/image3.jpg"/><Relationship Id="rId17" Type="http://schemas.openxmlformats.org/officeDocument/2006/relationships/image" Target="media/image8.jpg"/><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image" Target="media/image11.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ndfonline.com/doi/abs/10.1080/23311975.2023.2248732"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fontTable" Target="fontTable.xml"/><Relationship Id="rId10" Type="http://schemas.openxmlformats.org/officeDocument/2006/relationships/hyperlink" Target="https://link.springer.com/chapter/10.1007/978-3-031-26845-8_2" TargetMode="External"/><Relationship Id="rId19" Type="http://schemas.openxmlformats.org/officeDocument/2006/relationships/image" Target="media/image10.jpg"/><Relationship Id="rId4" Type="http://schemas.openxmlformats.org/officeDocument/2006/relationships/styles" Target="styles.xml"/><Relationship Id="rId9" Type="http://schemas.openxmlformats.org/officeDocument/2006/relationships/hyperlink" Target="https://openurl.ebsco.com/contentitem/gcd:174953256?sid=ebsco:plink:crawler-gcd&amp;id=ebsco:gcd:174953256&amp;crl=c&amp;jrnl=16155262" TargetMode="External"/><Relationship Id="rId14" Type="http://schemas.openxmlformats.org/officeDocument/2006/relationships/image" Target="media/image5.jp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471b2a9954815dce53d4474b2bb5da33">
  <xsd:schema xmlns:xsd="http://www.w3.org/2001/XMLSchema" xmlns:xs="http://www.w3.org/2001/XMLSchema" xmlns:p="http://schemas.microsoft.com/office/2006/metadata/properties" xmlns:ns3="3ef5847a-e696-4fee-a2c0-6c3f87568321" targetNamespace="http://schemas.microsoft.com/office/2006/metadata/properties" ma:root="true" ma:fieldsID="e3f672a3229043f59f270f7e91efe35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DE1AE2A0-3B93-434A-8FF2-B9088F94ED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6B4525-9A84-438C-9982-86D7C986037F}">
  <ds:schemaRefs>
    <ds:schemaRef ds:uri="http://schemas.microsoft.com/sharepoint/v3/contenttype/forms"/>
  </ds:schemaRefs>
</ds:datastoreItem>
</file>

<file path=customXml/itemProps3.xml><?xml version="1.0" encoding="utf-8"?>
<ds:datastoreItem xmlns:ds="http://schemas.openxmlformats.org/officeDocument/2006/customXml" ds:itemID="{7932C8C8-9981-4AD8-8B5D-58439FDA2A89}">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18</Pages>
  <Words>3092</Words>
  <Characters>17631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Carolina Capatina (2509818)</dc:creator>
  <cp:keywords/>
  <dc:description/>
  <cp:lastModifiedBy>Carolina Capatina (2509818)</cp:lastModifiedBy>
  <cp:revision>1</cp:revision>
  <dcterms:created xsi:type="dcterms:W3CDTF">2026-07-19T21:50:00Z</dcterms:created>
  <dcterms:modified xsi:type="dcterms:W3CDTF">2026-07-19T22:18:00Z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