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Pr="0059778F" w:rsidRDefault="008375B5" w:rsidP="008375B5">
      <w:pPr>
        <w:spacing w:line="360" w:lineRule="auto"/>
        <w:rPr>
          <w:rStyle w:val="Strong"/>
          <w:rFonts w:ascii="Segoe UI" w:hAnsi="Segoe UI" w:cs="Segoe UI"/>
          <w:b w:val="0"/>
          <w:bCs w:val="0"/>
          <w:color w:val="1D2125"/>
          <w:sz w:val="22"/>
          <w:szCs w:val="22"/>
        </w:rPr>
      </w:pPr>
    </w:p>
    <w:p w14:paraId="09EDD2AC" w14:textId="452792D2" w:rsidR="008375B5" w:rsidRPr="0059778F" w:rsidRDefault="008375B5" w:rsidP="008375B5">
      <w:pPr>
        <w:spacing w:line="360" w:lineRule="auto"/>
        <w:rPr>
          <w:rStyle w:val="Strong"/>
          <w:rFonts w:ascii="Arial" w:hAnsi="Arial" w:cs="Arial"/>
          <w:b w:val="0"/>
          <w:bCs w:val="0"/>
          <w:color w:val="1D2125"/>
          <w:sz w:val="22"/>
          <w:szCs w:val="22"/>
        </w:rPr>
      </w:pPr>
      <w:r w:rsidRPr="0059778F">
        <w:rPr>
          <w:rFonts w:ascii="Arial" w:hAnsi="Arial" w:cs="Arial"/>
          <w:color w:val="000000"/>
          <w:sz w:val="22"/>
          <w:szCs w:val="22"/>
        </w:rPr>
        <w:t>Component 1: Written Report</w:t>
      </w:r>
      <w:r w:rsidR="0015483F" w:rsidRPr="0059778F">
        <w:rPr>
          <w:rFonts w:ascii="Arial" w:hAnsi="Arial" w:cs="Arial"/>
          <w:color w:val="000000"/>
          <w:sz w:val="22"/>
          <w:szCs w:val="22"/>
        </w:rPr>
        <w:t xml:space="preserve"> </w:t>
      </w:r>
      <w:r w:rsidR="009664C2" w:rsidRPr="0059778F">
        <w:rPr>
          <w:rFonts w:ascii="Arial" w:hAnsi="Arial" w:cs="Arial"/>
          <w:color w:val="000000"/>
          <w:sz w:val="22"/>
          <w:szCs w:val="22"/>
        </w:rPr>
        <w:t>(</w:t>
      </w:r>
      <w:proofErr w:type="spellStart"/>
      <w:r w:rsidR="0015483F" w:rsidRPr="0059778F">
        <w:rPr>
          <w:rStyle w:val="Strong"/>
          <w:rFonts w:ascii="Arial" w:hAnsi="Arial" w:cs="Arial"/>
          <w:b w:val="0"/>
          <w:bCs w:val="0"/>
          <w:color w:val="1D2125"/>
          <w:sz w:val="22"/>
          <w:szCs w:val="22"/>
        </w:rPr>
        <w:t>Oxevision</w:t>
      </w:r>
      <w:proofErr w:type="spellEnd"/>
      <w:r w:rsidR="009664C2" w:rsidRPr="0059778F">
        <w:rPr>
          <w:rStyle w:val="Strong"/>
          <w:rFonts w:ascii="Arial" w:hAnsi="Arial" w:cs="Arial"/>
          <w:b w:val="0"/>
          <w:bCs w:val="0"/>
          <w:color w:val="1D2125"/>
          <w:sz w:val="22"/>
          <w:szCs w:val="22"/>
        </w:rPr>
        <w:t>)</w:t>
      </w:r>
    </w:p>
    <w:p w14:paraId="3C3042AD" w14:textId="6F237BE0" w:rsidR="008375B5" w:rsidRPr="0059778F" w:rsidRDefault="008375B5" w:rsidP="008375B5">
      <w:pPr>
        <w:spacing w:line="360" w:lineRule="auto"/>
        <w:rPr>
          <w:rStyle w:val="Strong"/>
          <w:rFonts w:ascii="Arial" w:hAnsi="Arial" w:cs="Arial"/>
          <w:b w:val="0"/>
          <w:bCs w:val="0"/>
          <w:color w:val="1D2125"/>
          <w:sz w:val="22"/>
          <w:szCs w:val="22"/>
        </w:rPr>
      </w:pPr>
      <w:r w:rsidRPr="0059778F">
        <w:rPr>
          <w:rStyle w:val="Strong"/>
          <w:rFonts w:ascii="Arial" w:hAnsi="Arial" w:cs="Arial"/>
          <w:b w:val="0"/>
          <w:bCs w:val="0"/>
          <w:color w:val="1D2125"/>
          <w:sz w:val="22"/>
          <w:szCs w:val="22"/>
        </w:rPr>
        <w:t>Student name:</w:t>
      </w:r>
      <w:r w:rsidR="00D55C6C" w:rsidRPr="0059778F">
        <w:rPr>
          <w:rStyle w:val="Strong"/>
          <w:rFonts w:ascii="Arial" w:hAnsi="Arial" w:cs="Arial"/>
          <w:b w:val="0"/>
          <w:bCs w:val="0"/>
          <w:color w:val="1D2125"/>
          <w:sz w:val="22"/>
          <w:szCs w:val="22"/>
        </w:rPr>
        <w:t xml:space="preserve"> Bernice Nwagbo</w:t>
      </w:r>
    </w:p>
    <w:p w14:paraId="227AC82E" w14:textId="7834C202" w:rsidR="008375B5" w:rsidRPr="0059778F" w:rsidRDefault="008375B5" w:rsidP="008375B5">
      <w:pPr>
        <w:spacing w:line="360" w:lineRule="auto"/>
        <w:rPr>
          <w:rStyle w:val="Strong"/>
          <w:rFonts w:ascii="Arial" w:hAnsi="Arial" w:cs="Arial"/>
          <w:b w:val="0"/>
          <w:bCs w:val="0"/>
          <w:color w:val="1D2125"/>
          <w:sz w:val="22"/>
          <w:szCs w:val="22"/>
        </w:rPr>
      </w:pPr>
      <w:r w:rsidRPr="0059778F">
        <w:rPr>
          <w:rStyle w:val="Strong"/>
          <w:rFonts w:ascii="Arial" w:hAnsi="Arial" w:cs="Arial"/>
          <w:b w:val="0"/>
          <w:bCs w:val="0"/>
          <w:color w:val="1D2125"/>
          <w:sz w:val="22"/>
          <w:szCs w:val="22"/>
        </w:rPr>
        <w:t>Student number:</w:t>
      </w:r>
      <w:r w:rsidR="00D55C6C" w:rsidRPr="0059778F">
        <w:rPr>
          <w:rStyle w:val="Strong"/>
          <w:rFonts w:ascii="Arial" w:hAnsi="Arial" w:cs="Arial"/>
          <w:b w:val="0"/>
          <w:bCs w:val="0"/>
          <w:color w:val="1D2125"/>
          <w:sz w:val="22"/>
          <w:szCs w:val="22"/>
        </w:rPr>
        <w:t xml:space="preserve"> 2323240</w:t>
      </w:r>
    </w:p>
    <w:p w14:paraId="1F458594" w14:textId="1A9B42AC" w:rsidR="001B69AC" w:rsidRPr="0059778F" w:rsidRDefault="001B69AC" w:rsidP="008375B5">
      <w:pPr>
        <w:spacing w:line="360" w:lineRule="auto"/>
        <w:rPr>
          <w:rStyle w:val="Strong"/>
          <w:rFonts w:ascii="Arial" w:hAnsi="Arial" w:cs="Arial"/>
          <w:b w:val="0"/>
          <w:bCs w:val="0"/>
          <w:color w:val="1D2125"/>
          <w:sz w:val="22"/>
          <w:szCs w:val="22"/>
        </w:rPr>
      </w:pPr>
      <w:r w:rsidRPr="0059778F">
        <w:rPr>
          <w:rStyle w:val="Strong"/>
          <w:rFonts w:ascii="Arial" w:hAnsi="Arial" w:cs="Arial"/>
          <w:b w:val="0"/>
          <w:bCs w:val="0"/>
          <w:color w:val="1D2125"/>
          <w:sz w:val="22"/>
          <w:szCs w:val="22"/>
        </w:rPr>
        <w:t xml:space="preserve">Module Code: </w:t>
      </w:r>
      <w:r w:rsidR="00004243" w:rsidRPr="0059778F">
        <w:rPr>
          <w:rStyle w:val="Strong"/>
          <w:rFonts w:ascii="Arial" w:hAnsi="Arial" w:cs="Arial"/>
          <w:b w:val="0"/>
          <w:bCs w:val="0"/>
          <w:color w:val="1D2125"/>
          <w:sz w:val="22"/>
          <w:szCs w:val="22"/>
        </w:rPr>
        <w:t>BMHP6026</w:t>
      </w:r>
    </w:p>
    <w:p w14:paraId="73D030F2" w14:textId="3977C626" w:rsidR="004E2391" w:rsidRPr="0059778F" w:rsidRDefault="00004243" w:rsidP="008375B5">
      <w:pPr>
        <w:spacing w:line="360" w:lineRule="auto"/>
        <w:rPr>
          <w:rStyle w:val="Strong"/>
          <w:rFonts w:ascii="Arial" w:hAnsi="Arial" w:cs="Arial"/>
          <w:b w:val="0"/>
          <w:bCs w:val="0"/>
          <w:color w:val="1D2125"/>
          <w:sz w:val="22"/>
          <w:szCs w:val="22"/>
        </w:rPr>
      </w:pPr>
      <w:r w:rsidRPr="0059778F">
        <w:rPr>
          <w:rStyle w:val="Strong"/>
          <w:rFonts w:ascii="Arial" w:hAnsi="Arial" w:cs="Arial"/>
          <w:b w:val="0"/>
          <w:bCs w:val="0"/>
          <w:color w:val="1D2125"/>
          <w:sz w:val="22"/>
          <w:szCs w:val="22"/>
        </w:rPr>
        <w:t>Module Name</w:t>
      </w:r>
      <w:r w:rsidR="00D163C7" w:rsidRPr="0059778F">
        <w:rPr>
          <w:rStyle w:val="Strong"/>
          <w:rFonts w:ascii="Arial" w:hAnsi="Arial" w:cs="Arial"/>
          <w:b w:val="0"/>
          <w:bCs w:val="0"/>
          <w:color w:val="1D2125"/>
          <w:sz w:val="22"/>
          <w:szCs w:val="22"/>
        </w:rPr>
        <w:t xml:space="preserve">:  </w:t>
      </w:r>
      <w:r w:rsidR="009664C2" w:rsidRPr="0059778F">
        <w:rPr>
          <w:rStyle w:val="Strong"/>
          <w:rFonts w:ascii="Arial" w:hAnsi="Arial" w:cs="Arial"/>
          <w:b w:val="0"/>
          <w:bCs w:val="0"/>
          <w:color w:val="1D2125"/>
          <w:sz w:val="22"/>
          <w:szCs w:val="22"/>
        </w:rPr>
        <w:t>Di</w:t>
      </w:r>
      <w:r w:rsidR="00601831" w:rsidRPr="0059778F">
        <w:rPr>
          <w:rStyle w:val="Strong"/>
          <w:rFonts w:ascii="Arial" w:hAnsi="Arial" w:cs="Arial"/>
          <w:b w:val="0"/>
          <w:bCs w:val="0"/>
          <w:color w:val="1D2125"/>
          <w:sz w:val="22"/>
          <w:szCs w:val="22"/>
        </w:rPr>
        <w:t xml:space="preserve">gital Transformation </w:t>
      </w:r>
      <w:r w:rsidR="00D163C7" w:rsidRPr="0059778F">
        <w:rPr>
          <w:rStyle w:val="Strong"/>
          <w:rFonts w:ascii="Arial" w:hAnsi="Arial" w:cs="Arial"/>
          <w:b w:val="0"/>
          <w:bCs w:val="0"/>
          <w:color w:val="1D2125"/>
          <w:sz w:val="22"/>
          <w:szCs w:val="22"/>
        </w:rPr>
        <w:t xml:space="preserve">in </w:t>
      </w:r>
      <w:r w:rsidR="00601831" w:rsidRPr="0059778F">
        <w:rPr>
          <w:rStyle w:val="Strong"/>
          <w:rFonts w:ascii="Arial" w:hAnsi="Arial" w:cs="Arial"/>
          <w:b w:val="0"/>
          <w:bCs w:val="0"/>
          <w:color w:val="1D2125"/>
          <w:sz w:val="22"/>
          <w:szCs w:val="22"/>
        </w:rPr>
        <w:t xml:space="preserve">the </w:t>
      </w:r>
      <w:r w:rsidR="00D163C7" w:rsidRPr="0059778F">
        <w:rPr>
          <w:rStyle w:val="Strong"/>
          <w:rFonts w:ascii="Arial" w:hAnsi="Arial" w:cs="Arial"/>
          <w:b w:val="0"/>
          <w:bCs w:val="0"/>
          <w:color w:val="1D2125"/>
          <w:sz w:val="22"/>
          <w:szCs w:val="22"/>
        </w:rPr>
        <w:t xml:space="preserve">health and </w:t>
      </w:r>
      <w:r w:rsidR="00601831" w:rsidRPr="0059778F">
        <w:rPr>
          <w:rStyle w:val="Strong"/>
          <w:rFonts w:ascii="Arial" w:hAnsi="Arial" w:cs="Arial"/>
          <w:b w:val="0"/>
          <w:bCs w:val="0"/>
          <w:color w:val="1D2125"/>
          <w:sz w:val="22"/>
          <w:szCs w:val="22"/>
        </w:rPr>
        <w:t>care professions.</w:t>
      </w:r>
    </w:p>
    <w:p w14:paraId="5B5E64AD" w14:textId="3E4AD4A1" w:rsidR="008375B5" w:rsidRPr="0059778F" w:rsidRDefault="008375B5" w:rsidP="008375B5">
      <w:pPr>
        <w:spacing w:line="360" w:lineRule="auto"/>
        <w:rPr>
          <w:rStyle w:val="Strong"/>
          <w:rFonts w:ascii="Arial" w:hAnsi="Arial" w:cs="Arial"/>
          <w:b w:val="0"/>
          <w:bCs w:val="0"/>
          <w:color w:val="1D2125"/>
          <w:sz w:val="22"/>
          <w:szCs w:val="22"/>
        </w:rPr>
      </w:pPr>
      <w:r w:rsidRPr="0059778F">
        <w:rPr>
          <w:rStyle w:val="Strong"/>
          <w:rFonts w:ascii="Arial" w:hAnsi="Arial" w:cs="Arial"/>
          <w:b w:val="0"/>
          <w:bCs w:val="0"/>
          <w:color w:val="1D2125"/>
          <w:sz w:val="22"/>
          <w:szCs w:val="22"/>
        </w:rPr>
        <w:t>Lecturer’s name:</w:t>
      </w:r>
      <w:r w:rsidR="00FB09C8" w:rsidRPr="0059778F">
        <w:rPr>
          <w:rStyle w:val="Strong"/>
          <w:rFonts w:ascii="Arial" w:hAnsi="Arial" w:cs="Arial"/>
          <w:b w:val="0"/>
          <w:bCs w:val="0"/>
          <w:color w:val="1D2125"/>
          <w:sz w:val="22"/>
          <w:szCs w:val="22"/>
        </w:rPr>
        <w:t xml:space="preserve"> </w:t>
      </w:r>
      <w:r w:rsidR="0059778F">
        <w:rPr>
          <w:rStyle w:val="Strong"/>
          <w:rFonts w:ascii="Arial" w:hAnsi="Arial" w:cs="Arial"/>
          <w:b w:val="0"/>
          <w:bCs w:val="0"/>
          <w:color w:val="1D2125"/>
          <w:sz w:val="22"/>
          <w:szCs w:val="22"/>
        </w:rPr>
        <w:t>Muhamm</w:t>
      </w:r>
      <w:r w:rsidR="00BA5FAF">
        <w:rPr>
          <w:rStyle w:val="Strong"/>
          <w:rFonts w:ascii="Arial" w:hAnsi="Arial" w:cs="Arial"/>
          <w:b w:val="0"/>
          <w:bCs w:val="0"/>
          <w:color w:val="1D2125"/>
          <w:sz w:val="22"/>
          <w:szCs w:val="22"/>
        </w:rPr>
        <w:t>ed</w:t>
      </w:r>
      <w:r w:rsidR="0059778F">
        <w:rPr>
          <w:rStyle w:val="Strong"/>
          <w:rFonts w:ascii="Arial" w:hAnsi="Arial" w:cs="Arial"/>
          <w:b w:val="0"/>
          <w:bCs w:val="0"/>
          <w:color w:val="1D2125"/>
          <w:sz w:val="22"/>
          <w:szCs w:val="22"/>
        </w:rPr>
        <w:t xml:space="preserve"> Khan</w:t>
      </w:r>
    </w:p>
    <w:p w14:paraId="4178FA6F" w14:textId="77777777" w:rsidR="008724CC" w:rsidRPr="0059778F" w:rsidRDefault="004E2391" w:rsidP="008724CC">
      <w:pPr>
        <w:spacing w:line="360" w:lineRule="auto"/>
        <w:rPr>
          <w:rStyle w:val="Strong"/>
          <w:rFonts w:ascii="Arial" w:hAnsi="Arial" w:cs="Arial"/>
          <w:b w:val="0"/>
          <w:bCs w:val="0"/>
          <w:color w:val="1D2125"/>
          <w:sz w:val="22"/>
          <w:szCs w:val="22"/>
        </w:rPr>
      </w:pPr>
      <w:r w:rsidRPr="0059778F">
        <w:rPr>
          <w:rStyle w:val="Strong"/>
          <w:rFonts w:ascii="Arial" w:hAnsi="Arial" w:cs="Arial"/>
          <w:b w:val="0"/>
          <w:bCs w:val="0"/>
          <w:color w:val="1D2125"/>
          <w:sz w:val="22"/>
          <w:szCs w:val="22"/>
        </w:rPr>
        <w:t>Component 1: Writt</w:t>
      </w:r>
      <w:r w:rsidR="008724CC" w:rsidRPr="0059778F">
        <w:rPr>
          <w:rStyle w:val="Strong"/>
          <w:rFonts w:ascii="Arial" w:hAnsi="Arial" w:cs="Arial"/>
          <w:b w:val="0"/>
          <w:bCs w:val="0"/>
          <w:color w:val="1D2125"/>
          <w:sz w:val="22"/>
          <w:szCs w:val="22"/>
        </w:rPr>
        <w:t>en Report.</w:t>
      </w:r>
    </w:p>
    <w:p w14:paraId="697EB21D" w14:textId="77777777" w:rsidR="007B367E" w:rsidRDefault="007B367E" w:rsidP="008724CC">
      <w:pPr>
        <w:spacing w:line="360" w:lineRule="auto"/>
        <w:rPr>
          <w:rFonts w:ascii="Arial" w:hAnsi="Arial" w:cs="Arial"/>
          <w:b/>
          <w:bCs/>
          <w:color w:val="000000"/>
          <w:sz w:val="28"/>
          <w:szCs w:val="28"/>
        </w:rPr>
      </w:pPr>
    </w:p>
    <w:p w14:paraId="2CEE9AEA" w14:textId="77777777" w:rsidR="007B367E" w:rsidRDefault="007B367E" w:rsidP="008724CC">
      <w:pPr>
        <w:spacing w:line="360" w:lineRule="auto"/>
        <w:rPr>
          <w:rFonts w:ascii="Arial" w:hAnsi="Arial" w:cs="Arial"/>
          <w:b/>
          <w:bCs/>
          <w:color w:val="000000"/>
          <w:sz w:val="28"/>
          <w:szCs w:val="28"/>
        </w:rPr>
      </w:pPr>
    </w:p>
    <w:p w14:paraId="6BCAB47A" w14:textId="77777777" w:rsidR="007B367E" w:rsidRDefault="007B367E" w:rsidP="008724CC">
      <w:pPr>
        <w:spacing w:line="360" w:lineRule="auto"/>
        <w:rPr>
          <w:rFonts w:ascii="Arial" w:hAnsi="Arial" w:cs="Arial"/>
          <w:b/>
          <w:bCs/>
          <w:color w:val="000000"/>
          <w:sz w:val="28"/>
          <w:szCs w:val="28"/>
        </w:rPr>
      </w:pPr>
    </w:p>
    <w:p w14:paraId="2EC387CE" w14:textId="77777777" w:rsidR="007B367E" w:rsidRDefault="007B367E" w:rsidP="008724CC">
      <w:pPr>
        <w:spacing w:line="360" w:lineRule="auto"/>
        <w:rPr>
          <w:rFonts w:ascii="Arial" w:hAnsi="Arial" w:cs="Arial"/>
          <w:b/>
          <w:bCs/>
          <w:color w:val="000000"/>
          <w:sz w:val="28"/>
          <w:szCs w:val="28"/>
        </w:rPr>
      </w:pPr>
    </w:p>
    <w:p w14:paraId="412145AF" w14:textId="77777777" w:rsidR="007B367E" w:rsidRDefault="007B367E" w:rsidP="008724CC">
      <w:pPr>
        <w:spacing w:line="360" w:lineRule="auto"/>
        <w:rPr>
          <w:rFonts w:ascii="Arial" w:hAnsi="Arial" w:cs="Arial"/>
          <w:b/>
          <w:bCs/>
          <w:color w:val="000000"/>
          <w:sz w:val="28"/>
          <w:szCs w:val="28"/>
        </w:rPr>
      </w:pPr>
    </w:p>
    <w:p w14:paraId="75950CA1" w14:textId="77777777" w:rsidR="007B367E" w:rsidRDefault="007B367E" w:rsidP="008724CC">
      <w:pPr>
        <w:spacing w:line="360" w:lineRule="auto"/>
        <w:rPr>
          <w:rFonts w:ascii="Arial" w:hAnsi="Arial" w:cs="Arial"/>
          <w:b/>
          <w:bCs/>
          <w:color w:val="000000"/>
          <w:sz w:val="28"/>
          <w:szCs w:val="28"/>
        </w:rPr>
      </w:pPr>
    </w:p>
    <w:p w14:paraId="4AE47D02" w14:textId="77777777" w:rsidR="007B367E" w:rsidRDefault="007B367E" w:rsidP="008724CC">
      <w:pPr>
        <w:spacing w:line="360" w:lineRule="auto"/>
        <w:rPr>
          <w:rFonts w:ascii="Arial" w:hAnsi="Arial" w:cs="Arial"/>
          <w:b/>
          <w:bCs/>
          <w:color w:val="000000"/>
          <w:sz w:val="28"/>
          <w:szCs w:val="28"/>
        </w:rPr>
      </w:pPr>
    </w:p>
    <w:p w14:paraId="25CBE1DD" w14:textId="77777777" w:rsidR="007B367E" w:rsidRDefault="007B367E" w:rsidP="008724CC">
      <w:pPr>
        <w:spacing w:line="360" w:lineRule="auto"/>
        <w:rPr>
          <w:rFonts w:ascii="Arial" w:hAnsi="Arial" w:cs="Arial"/>
          <w:b/>
          <w:bCs/>
          <w:color w:val="000000"/>
          <w:sz w:val="28"/>
          <w:szCs w:val="28"/>
        </w:rPr>
      </w:pPr>
    </w:p>
    <w:p w14:paraId="64F751CE" w14:textId="77777777" w:rsidR="00390EEC" w:rsidRDefault="00390EEC" w:rsidP="008724CC">
      <w:pPr>
        <w:spacing w:line="360" w:lineRule="auto"/>
        <w:rPr>
          <w:rFonts w:ascii="Arial" w:hAnsi="Arial" w:cs="Arial"/>
          <w:b/>
          <w:bCs/>
          <w:color w:val="000000"/>
          <w:sz w:val="28"/>
          <w:szCs w:val="28"/>
        </w:rPr>
      </w:pPr>
    </w:p>
    <w:p w14:paraId="450BFBBC" w14:textId="77777777" w:rsidR="00390EEC" w:rsidRDefault="00390EEC" w:rsidP="008724CC">
      <w:pPr>
        <w:spacing w:line="360" w:lineRule="auto"/>
        <w:rPr>
          <w:rFonts w:ascii="Arial" w:hAnsi="Arial" w:cs="Arial"/>
          <w:b/>
          <w:bCs/>
          <w:color w:val="000000"/>
          <w:sz w:val="28"/>
          <w:szCs w:val="28"/>
        </w:rPr>
      </w:pPr>
    </w:p>
    <w:p w14:paraId="6104EEDF" w14:textId="77777777" w:rsidR="00390EEC" w:rsidRDefault="00390EEC" w:rsidP="008724CC">
      <w:pPr>
        <w:spacing w:line="360" w:lineRule="auto"/>
        <w:rPr>
          <w:rFonts w:ascii="Arial" w:hAnsi="Arial" w:cs="Arial"/>
          <w:b/>
          <w:bCs/>
          <w:color w:val="000000"/>
          <w:sz w:val="28"/>
          <w:szCs w:val="28"/>
        </w:rPr>
      </w:pPr>
    </w:p>
    <w:p w14:paraId="35E9E8E1" w14:textId="77C5240D" w:rsidR="008375B5" w:rsidRPr="00AC782F" w:rsidRDefault="008375B5" w:rsidP="008724CC">
      <w:pPr>
        <w:spacing w:line="360" w:lineRule="auto"/>
        <w:rPr>
          <w:rFonts w:ascii="Arial" w:hAnsi="Arial" w:cs="Arial"/>
          <w:b/>
          <w:bCs/>
          <w:color w:val="000000"/>
          <w:sz w:val="22"/>
          <w:szCs w:val="22"/>
        </w:rPr>
      </w:pPr>
      <w:r w:rsidRPr="00AC782F">
        <w:rPr>
          <w:rFonts w:ascii="Arial" w:hAnsi="Arial" w:cs="Arial"/>
          <w:b/>
          <w:bCs/>
          <w:color w:val="000000"/>
          <w:sz w:val="22"/>
          <w:szCs w:val="22"/>
        </w:rPr>
        <w:lastRenderedPageBreak/>
        <w:t>Table of contents</w:t>
      </w:r>
    </w:p>
    <w:p w14:paraId="22318EB4" w14:textId="02C8520D" w:rsidR="00CB239F" w:rsidRPr="00390EEC" w:rsidRDefault="008724CC" w:rsidP="008724CC">
      <w:pPr>
        <w:spacing w:line="360" w:lineRule="auto"/>
        <w:rPr>
          <w:rFonts w:ascii="Arial" w:hAnsi="Arial" w:cs="Arial"/>
          <w:color w:val="000000"/>
          <w:sz w:val="22"/>
          <w:szCs w:val="22"/>
        </w:rPr>
      </w:pPr>
      <w:r w:rsidRPr="00390EEC">
        <w:rPr>
          <w:rFonts w:ascii="Arial" w:hAnsi="Arial" w:cs="Arial"/>
          <w:color w:val="000000"/>
          <w:sz w:val="22"/>
          <w:szCs w:val="22"/>
        </w:rPr>
        <w:t>Introduction</w:t>
      </w:r>
      <w:r w:rsidR="00DE2AB9" w:rsidRPr="00390EEC">
        <w:rPr>
          <w:rFonts w:ascii="Arial" w:hAnsi="Arial" w:cs="Arial"/>
          <w:color w:val="000000"/>
          <w:sz w:val="22"/>
          <w:szCs w:val="22"/>
        </w:rPr>
        <w:t>…………………………………………</w:t>
      </w:r>
      <w:r w:rsidR="00524918" w:rsidRPr="00390EEC">
        <w:rPr>
          <w:rFonts w:ascii="Arial" w:hAnsi="Arial" w:cs="Arial"/>
          <w:color w:val="000000"/>
          <w:sz w:val="22"/>
          <w:szCs w:val="22"/>
        </w:rPr>
        <w:t>…………</w:t>
      </w:r>
      <w:r w:rsidR="006B320A">
        <w:rPr>
          <w:rFonts w:ascii="Arial" w:hAnsi="Arial" w:cs="Arial"/>
          <w:color w:val="000000"/>
          <w:sz w:val="22"/>
          <w:szCs w:val="22"/>
        </w:rPr>
        <w:t>………………</w:t>
      </w:r>
      <w:r w:rsidR="00AC782F">
        <w:rPr>
          <w:rFonts w:ascii="Arial" w:hAnsi="Arial" w:cs="Arial"/>
          <w:color w:val="000000"/>
          <w:sz w:val="22"/>
          <w:szCs w:val="22"/>
        </w:rPr>
        <w:t>3</w:t>
      </w:r>
    </w:p>
    <w:p w14:paraId="6D1FCC15" w14:textId="770F2CAE" w:rsidR="00DE2AB9" w:rsidRPr="00390EEC" w:rsidRDefault="00DE2AB9" w:rsidP="008724CC">
      <w:pPr>
        <w:spacing w:line="360" w:lineRule="auto"/>
        <w:rPr>
          <w:rFonts w:ascii="Arial" w:hAnsi="Arial" w:cs="Arial"/>
          <w:color w:val="000000"/>
          <w:sz w:val="22"/>
          <w:szCs w:val="22"/>
        </w:rPr>
      </w:pPr>
      <w:r w:rsidRPr="00390EEC">
        <w:rPr>
          <w:rFonts w:ascii="Arial" w:hAnsi="Arial" w:cs="Arial"/>
          <w:color w:val="000000"/>
          <w:sz w:val="22"/>
          <w:szCs w:val="22"/>
        </w:rPr>
        <w:t>Impact on the workforce</w:t>
      </w:r>
      <w:r w:rsidR="00524918" w:rsidRPr="00390EEC">
        <w:rPr>
          <w:rFonts w:ascii="Arial" w:hAnsi="Arial" w:cs="Arial"/>
          <w:color w:val="000000"/>
          <w:sz w:val="22"/>
          <w:szCs w:val="22"/>
        </w:rPr>
        <w:t>……………………………………</w:t>
      </w:r>
      <w:r w:rsidR="006B320A">
        <w:rPr>
          <w:rFonts w:ascii="Arial" w:hAnsi="Arial" w:cs="Arial"/>
          <w:color w:val="000000"/>
          <w:sz w:val="22"/>
          <w:szCs w:val="22"/>
        </w:rPr>
        <w:t>……………</w:t>
      </w:r>
      <w:proofErr w:type="gramStart"/>
      <w:r w:rsidR="006B320A">
        <w:rPr>
          <w:rFonts w:ascii="Arial" w:hAnsi="Arial" w:cs="Arial"/>
          <w:color w:val="000000"/>
          <w:sz w:val="22"/>
          <w:szCs w:val="22"/>
        </w:rPr>
        <w:t>….</w:t>
      </w:r>
      <w:r w:rsidR="00E05F50">
        <w:rPr>
          <w:rFonts w:ascii="Arial" w:hAnsi="Arial" w:cs="Arial"/>
          <w:color w:val="000000"/>
          <w:sz w:val="22"/>
          <w:szCs w:val="22"/>
        </w:rPr>
        <w:t>.</w:t>
      </w:r>
      <w:proofErr w:type="gramEnd"/>
      <w:r w:rsidR="00920C65">
        <w:rPr>
          <w:rFonts w:ascii="Arial" w:hAnsi="Arial" w:cs="Arial"/>
          <w:color w:val="000000"/>
          <w:sz w:val="22"/>
          <w:szCs w:val="22"/>
        </w:rPr>
        <w:t>5</w:t>
      </w:r>
    </w:p>
    <w:p w14:paraId="6743DC52" w14:textId="3D5EC097" w:rsidR="00DE2AB9" w:rsidRPr="00390EEC" w:rsidRDefault="00FD17E3" w:rsidP="008724CC">
      <w:pPr>
        <w:spacing w:line="360" w:lineRule="auto"/>
        <w:rPr>
          <w:rFonts w:ascii="Arial" w:hAnsi="Arial" w:cs="Arial"/>
          <w:color w:val="000000"/>
          <w:sz w:val="22"/>
          <w:szCs w:val="22"/>
        </w:rPr>
      </w:pPr>
      <w:r w:rsidRPr="00390EEC">
        <w:rPr>
          <w:rFonts w:ascii="Arial" w:hAnsi="Arial" w:cs="Arial"/>
          <w:color w:val="000000"/>
          <w:sz w:val="22"/>
          <w:szCs w:val="22"/>
        </w:rPr>
        <w:t>Impact on service delivery</w:t>
      </w:r>
      <w:r w:rsidR="00284462" w:rsidRPr="00390EEC">
        <w:rPr>
          <w:rFonts w:ascii="Arial" w:hAnsi="Arial" w:cs="Arial"/>
          <w:color w:val="000000"/>
          <w:sz w:val="22"/>
          <w:szCs w:val="22"/>
        </w:rPr>
        <w:t>…………………………………</w:t>
      </w:r>
      <w:r w:rsidR="006B320A">
        <w:rPr>
          <w:rFonts w:ascii="Arial" w:hAnsi="Arial" w:cs="Arial"/>
          <w:color w:val="000000"/>
          <w:sz w:val="22"/>
          <w:szCs w:val="22"/>
        </w:rPr>
        <w:t>………………</w:t>
      </w:r>
      <w:r w:rsidR="00E22C0F">
        <w:rPr>
          <w:rFonts w:ascii="Arial" w:hAnsi="Arial" w:cs="Arial"/>
          <w:color w:val="000000"/>
          <w:sz w:val="22"/>
          <w:szCs w:val="22"/>
        </w:rPr>
        <w:t>.</w:t>
      </w:r>
      <w:r w:rsidR="00AC782F">
        <w:rPr>
          <w:rFonts w:ascii="Arial" w:hAnsi="Arial" w:cs="Arial"/>
          <w:color w:val="000000"/>
          <w:sz w:val="22"/>
          <w:szCs w:val="22"/>
        </w:rPr>
        <w:t>6</w:t>
      </w:r>
      <w:r w:rsidR="00E05F50">
        <w:rPr>
          <w:rFonts w:ascii="Arial" w:hAnsi="Arial" w:cs="Arial"/>
          <w:color w:val="000000"/>
          <w:sz w:val="22"/>
          <w:szCs w:val="22"/>
        </w:rPr>
        <w:t>-7</w:t>
      </w:r>
    </w:p>
    <w:p w14:paraId="48ABAB24" w14:textId="75509DBF" w:rsidR="00FD17E3" w:rsidRPr="00390EEC" w:rsidRDefault="000205FD" w:rsidP="008724CC">
      <w:pPr>
        <w:spacing w:line="360" w:lineRule="auto"/>
        <w:rPr>
          <w:rFonts w:ascii="Arial" w:hAnsi="Arial" w:cs="Arial"/>
          <w:color w:val="000000"/>
          <w:sz w:val="22"/>
          <w:szCs w:val="22"/>
        </w:rPr>
      </w:pPr>
      <w:r w:rsidRPr="00390EEC">
        <w:rPr>
          <w:rFonts w:ascii="Arial" w:hAnsi="Arial" w:cs="Arial"/>
          <w:color w:val="000000"/>
          <w:sz w:val="22"/>
          <w:szCs w:val="22"/>
        </w:rPr>
        <w:t>Impact on patients</w:t>
      </w:r>
      <w:r w:rsidR="00C10370" w:rsidRPr="00390EEC">
        <w:rPr>
          <w:rFonts w:ascii="Arial" w:hAnsi="Arial" w:cs="Arial"/>
          <w:color w:val="000000"/>
          <w:sz w:val="22"/>
          <w:szCs w:val="22"/>
        </w:rPr>
        <w:t>……………………………………………</w:t>
      </w:r>
      <w:r w:rsidR="00A87B90">
        <w:rPr>
          <w:rFonts w:ascii="Arial" w:hAnsi="Arial" w:cs="Arial"/>
          <w:color w:val="000000"/>
          <w:sz w:val="22"/>
          <w:szCs w:val="22"/>
        </w:rPr>
        <w:t>……………</w:t>
      </w:r>
      <w:r w:rsidR="0095105B">
        <w:rPr>
          <w:rFonts w:ascii="Arial" w:hAnsi="Arial" w:cs="Arial"/>
          <w:color w:val="000000"/>
          <w:sz w:val="22"/>
          <w:szCs w:val="22"/>
        </w:rPr>
        <w:t>…</w:t>
      </w:r>
      <w:r w:rsidR="00E14575">
        <w:rPr>
          <w:rFonts w:ascii="Arial" w:hAnsi="Arial" w:cs="Arial"/>
          <w:color w:val="000000"/>
          <w:sz w:val="22"/>
          <w:szCs w:val="22"/>
        </w:rPr>
        <w:t>8</w:t>
      </w:r>
    </w:p>
    <w:p w14:paraId="094289DE" w14:textId="56B7D8C5" w:rsidR="000205FD" w:rsidRPr="00390EEC" w:rsidRDefault="00CD1179" w:rsidP="008724CC">
      <w:pPr>
        <w:spacing w:line="360" w:lineRule="auto"/>
        <w:rPr>
          <w:rFonts w:ascii="Arial" w:hAnsi="Arial" w:cs="Arial"/>
          <w:color w:val="000000"/>
          <w:sz w:val="22"/>
          <w:szCs w:val="22"/>
        </w:rPr>
      </w:pPr>
      <w:r w:rsidRPr="00390EEC">
        <w:rPr>
          <w:rFonts w:ascii="Arial" w:hAnsi="Arial" w:cs="Arial"/>
          <w:color w:val="000000"/>
          <w:sz w:val="22"/>
          <w:szCs w:val="22"/>
        </w:rPr>
        <w:t xml:space="preserve">Impact on </w:t>
      </w:r>
      <w:r w:rsidR="00C10370" w:rsidRPr="00390EEC">
        <w:rPr>
          <w:rFonts w:ascii="Arial" w:hAnsi="Arial" w:cs="Arial"/>
          <w:color w:val="000000"/>
          <w:sz w:val="22"/>
          <w:szCs w:val="22"/>
        </w:rPr>
        <w:t xml:space="preserve">the </w:t>
      </w:r>
      <w:r w:rsidRPr="00390EEC">
        <w:rPr>
          <w:rFonts w:ascii="Arial" w:hAnsi="Arial" w:cs="Arial"/>
          <w:color w:val="000000"/>
          <w:sz w:val="22"/>
          <w:szCs w:val="22"/>
        </w:rPr>
        <w:t>community</w:t>
      </w:r>
      <w:r w:rsidR="00C10370" w:rsidRPr="00390EEC">
        <w:rPr>
          <w:rFonts w:ascii="Arial" w:hAnsi="Arial" w:cs="Arial"/>
          <w:color w:val="000000"/>
          <w:sz w:val="22"/>
          <w:szCs w:val="22"/>
        </w:rPr>
        <w:t>……………………………………</w:t>
      </w:r>
      <w:r w:rsidR="00A87B90">
        <w:rPr>
          <w:rFonts w:ascii="Arial" w:hAnsi="Arial" w:cs="Arial"/>
          <w:color w:val="000000"/>
          <w:sz w:val="22"/>
          <w:szCs w:val="22"/>
        </w:rPr>
        <w:t>……………</w:t>
      </w:r>
      <w:r w:rsidR="00805400">
        <w:rPr>
          <w:rFonts w:ascii="Arial" w:hAnsi="Arial" w:cs="Arial"/>
          <w:color w:val="000000"/>
          <w:sz w:val="22"/>
          <w:szCs w:val="22"/>
        </w:rPr>
        <w:t>.</w:t>
      </w:r>
      <w:r w:rsidR="00393620">
        <w:rPr>
          <w:rFonts w:ascii="Arial" w:hAnsi="Arial" w:cs="Arial"/>
          <w:color w:val="000000"/>
          <w:sz w:val="22"/>
          <w:szCs w:val="22"/>
        </w:rPr>
        <w:t>.</w:t>
      </w:r>
      <w:r w:rsidR="00805400">
        <w:rPr>
          <w:rFonts w:ascii="Arial" w:hAnsi="Arial" w:cs="Arial"/>
          <w:color w:val="000000"/>
          <w:sz w:val="22"/>
          <w:szCs w:val="22"/>
        </w:rPr>
        <w:t>.</w:t>
      </w:r>
      <w:r w:rsidR="00C173FD">
        <w:rPr>
          <w:rFonts w:ascii="Arial" w:hAnsi="Arial" w:cs="Arial"/>
          <w:color w:val="000000"/>
          <w:sz w:val="22"/>
          <w:szCs w:val="22"/>
        </w:rPr>
        <w:t>9</w:t>
      </w:r>
      <w:r w:rsidR="00C223C7">
        <w:rPr>
          <w:rFonts w:ascii="Arial" w:hAnsi="Arial" w:cs="Arial"/>
          <w:color w:val="000000"/>
          <w:sz w:val="22"/>
          <w:szCs w:val="22"/>
        </w:rPr>
        <w:t>-10</w:t>
      </w:r>
    </w:p>
    <w:p w14:paraId="3A4A2AF1" w14:textId="67260897" w:rsidR="00CD1179" w:rsidRPr="00390EEC" w:rsidRDefault="00CD1179" w:rsidP="008724CC">
      <w:pPr>
        <w:spacing w:line="360" w:lineRule="auto"/>
        <w:rPr>
          <w:rFonts w:ascii="Arial" w:hAnsi="Arial" w:cs="Arial"/>
          <w:color w:val="000000"/>
          <w:sz w:val="22"/>
          <w:szCs w:val="22"/>
        </w:rPr>
      </w:pPr>
      <w:r w:rsidRPr="00390EEC">
        <w:rPr>
          <w:rFonts w:ascii="Arial" w:hAnsi="Arial" w:cs="Arial"/>
          <w:color w:val="000000"/>
          <w:sz w:val="22"/>
          <w:szCs w:val="22"/>
        </w:rPr>
        <w:t>Conclusion</w:t>
      </w:r>
      <w:r w:rsidR="00AE4C42" w:rsidRPr="00390EEC">
        <w:rPr>
          <w:rFonts w:ascii="Arial" w:hAnsi="Arial" w:cs="Arial"/>
          <w:color w:val="000000"/>
          <w:sz w:val="22"/>
          <w:szCs w:val="22"/>
        </w:rPr>
        <w:t>………………………………………………………</w:t>
      </w:r>
      <w:r w:rsidR="006956F5">
        <w:rPr>
          <w:rFonts w:ascii="Arial" w:hAnsi="Arial" w:cs="Arial"/>
          <w:color w:val="000000"/>
          <w:sz w:val="22"/>
          <w:szCs w:val="22"/>
        </w:rPr>
        <w:t>……………</w:t>
      </w:r>
      <w:r w:rsidR="005C7AEC">
        <w:rPr>
          <w:rFonts w:ascii="Arial" w:hAnsi="Arial" w:cs="Arial"/>
          <w:color w:val="000000"/>
          <w:sz w:val="22"/>
          <w:szCs w:val="22"/>
        </w:rPr>
        <w:t>11</w:t>
      </w:r>
    </w:p>
    <w:p w14:paraId="2332DF38" w14:textId="40B9D1B3" w:rsidR="00524918" w:rsidRPr="006956F5" w:rsidRDefault="00524918" w:rsidP="008724CC">
      <w:pPr>
        <w:spacing w:line="360" w:lineRule="auto"/>
        <w:rPr>
          <w:rFonts w:ascii="Arial" w:hAnsi="Arial" w:cs="Arial"/>
          <w:color w:val="1D2125"/>
          <w:sz w:val="32"/>
          <w:szCs w:val="32"/>
        </w:rPr>
      </w:pPr>
      <w:r w:rsidRPr="00390EEC">
        <w:rPr>
          <w:rFonts w:ascii="Arial" w:hAnsi="Arial" w:cs="Arial"/>
          <w:color w:val="000000"/>
          <w:sz w:val="22"/>
          <w:szCs w:val="22"/>
        </w:rPr>
        <w:t>References</w:t>
      </w:r>
      <w:r w:rsidR="00AE4C42" w:rsidRPr="006956F5">
        <w:rPr>
          <w:rFonts w:ascii="Arial" w:hAnsi="Arial" w:cs="Arial"/>
          <w:color w:val="000000"/>
          <w:sz w:val="28"/>
          <w:szCs w:val="28"/>
        </w:rPr>
        <w:t>……………………………………………………</w:t>
      </w:r>
      <w:r w:rsidR="00393620">
        <w:rPr>
          <w:rFonts w:ascii="Arial" w:hAnsi="Arial" w:cs="Arial"/>
          <w:color w:val="000000"/>
          <w:sz w:val="28"/>
          <w:szCs w:val="28"/>
        </w:rPr>
        <w:t>.</w:t>
      </w:r>
      <w:r w:rsidR="00920C65" w:rsidRPr="00393620">
        <w:rPr>
          <w:rFonts w:ascii="Arial" w:hAnsi="Arial" w:cs="Arial"/>
          <w:color w:val="000000"/>
          <w:sz w:val="28"/>
          <w:szCs w:val="28"/>
        </w:rPr>
        <w:t>1</w:t>
      </w:r>
      <w:r w:rsidR="005C195A" w:rsidRPr="00393620">
        <w:rPr>
          <w:rFonts w:ascii="Arial" w:hAnsi="Arial" w:cs="Arial"/>
          <w:color w:val="000000"/>
          <w:sz w:val="28"/>
          <w:szCs w:val="28"/>
        </w:rPr>
        <w:t>2</w:t>
      </w:r>
    </w:p>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1CD61E13" w14:textId="77777777" w:rsidR="005936B1" w:rsidRDefault="005936B1" w:rsidP="008375B5">
      <w:pPr>
        <w:spacing w:line="360" w:lineRule="auto"/>
        <w:rPr>
          <w:rFonts w:ascii="Arial" w:hAnsi="Arial" w:cs="Arial"/>
          <w:b/>
          <w:bCs/>
          <w:sz w:val="28"/>
          <w:szCs w:val="28"/>
        </w:rPr>
      </w:pPr>
    </w:p>
    <w:p w14:paraId="6D010FBC" w14:textId="62882A92" w:rsidR="00A9474F" w:rsidRPr="009219D1" w:rsidRDefault="00A9474F" w:rsidP="008375B5">
      <w:pPr>
        <w:spacing w:line="360" w:lineRule="auto"/>
        <w:rPr>
          <w:rFonts w:ascii="Arial" w:hAnsi="Arial" w:cs="Arial"/>
          <w:b/>
          <w:bCs/>
          <w:sz w:val="22"/>
          <w:szCs w:val="22"/>
        </w:rPr>
      </w:pPr>
      <w:r w:rsidRPr="009219D1">
        <w:rPr>
          <w:rFonts w:ascii="Arial" w:hAnsi="Arial" w:cs="Arial"/>
          <w:b/>
          <w:bCs/>
          <w:sz w:val="22"/>
          <w:szCs w:val="22"/>
        </w:rPr>
        <w:lastRenderedPageBreak/>
        <w:t>Introduction </w:t>
      </w:r>
    </w:p>
    <w:p w14:paraId="4579ACCE" w14:textId="5488AC33" w:rsidR="00881B74" w:rsidRDefault="00881B74" w:rsidP="009C0F6A">
      <w:pPr>
        <w:spacing w:line="360" w:lineRule="auto"/>
        <w:rPr>
          <w:rFonts w:ascii="Arial" w:hAnsi="Arial" w:cs="Arial"/>
          <w:sz w:val="22"/>
          <w:szCs w:val="22"/>
        </w:rPr>
      </w:pPr>
      <w:proofErr w:type="spellStart"/>
      <w:r w:rsidRPr="00881B74">
        <w:rPr>
          <w:rFonts w:ascii="Arial" w:hAnsi="Arial" w:cs="Arial"/>
          <w:sz w:val="22"/>
          <w:szCs w:val="22"/>
        </w:rPr>
        <w:t>Oxevision</w:t>
      </w:r>
      <w:proofErr w:type="spellEnd"/>
      <w:r w:rsidRPr="00881B74">
        <w:rPr>
          <w:rFonts w:ascii="Arial" w:hAnsi="Arial" w:cs="Arial"/>
          <w:sz w:val="22"/>
          <w:szCs w:val="22"/>
        </w:rPr>
        <w:t xml:space="preserve"> is a vision-based patient monitoring system (VBPMS) introduced in 2018 in UK mental health wards by Oxford University Hospitals. As part of digital transformation in healthcare, it aims to improve patient safety, enhance the quality of care, and reduce the number of incidents and emergency interventions (Lloyd Jukes et al., 2021).</w:t>
      </w:r>
    </w:p>
    <w:p w14:paraId="7BF761B4" w14:textId="0D24FB45" w:rsidR="007C21F0" w:rsidRPr="00AF7437" w:rsidRDefault="007216D1" w:rsidP="007C21F0">
      <w:pPr>
        <w:spacing w:line="360" w:lineRule="auto"/>
        <w:rPr>
          <w:rFonts w:ascii="Arial" w:hAnsi="Arial" w:cs="Arial"/>
          <w:sz w:val="22"/>
          <w:szCs w:val="22"/>
        </w:rPr>
      </w:pPr>
      <w:proofErr w:type="spellStart"/>
      <w:r w:rsidRPr="007216D1">
        <w:rPr>
          <w:rFonts w:ascii="Arial" w:hAnsi="Arial" w:cs="Arial"/>
          <w:sz w:val="22"/>
          <w:szCs w:val="22"/>
        </w:rPr>
        <w:t>Oxevision</w:t>
      </w:r>
      <w:proofErr w:type="spellEnd"/>
      <w:r w:rsidRPr="007216D1">
        <w:rPr>
          <w:rFonts w:ascii="Arial" w:hAnsi="Arial" w:cs="Arial"/>
          <w:sz w:val="22"/>
          <w:szCs w:val="22"/>
        </w:rPr>
        <w:t xml:space="preserve"> is a contact-free patient monitoring system used mainly in inpatient mental health wards in the UK. It uses advanced vision-based technology and infrared sensors to monitor a patient’s breathing rate, pulse, movement, and safety-related behaviours without requiring physical contact. Healthcare staff can access this information </w:t>
      </w:r>
      <w:r w:rsidR="00BD73EF">
        <w:rPr>
          <w:rFonts w:ascii="Arial" w:hAnsi="Arial" w:cs="Arial"/>
          <w:sz w:val="22"/>
          <w:szCs w:val="22"/>
        </w:rPr>
        <w:t>via a secure handheld device, enabling them to conduct</w:t>
      </w:r>
      <w:r w:rsidRPr="007216D1">
        <w:rPr>
          <w:rFonts w:ascii="Arial" w:hAnsi="Arial" w:cs="Arial"/>
          <w:sz w:val="22"/>
          <w:szCs w:val="22"/>
        </w:rPr>
        <w:t xml:space="preserve"> visual observations without entering the patient’s room. This allows staff to confirm patients’ well-being, particularly during </w:t>
      </w:r>
      <w:r w:rsidR="0065088D">
        <w:rPr>
          <w:rFonts w:ascii="Arial" w:hAnsi="Arial" w:cs="Arial"/>
          <w:sz w:val="22"/>
          <w:szCs w:val="22"/>
        </w:rPr>
        <w:t>nighttime</w:t>
      </w:r>
      <w:r w:rsidRPr="007216D1">
        <w:rPr>
          <w:rFonts w:ascii="Arial" w:hAnsi="Arial" w:cs="Arial"/>
          <w:sz w:val="22"/>
          <w:szCs w:val="22"/>
        </w:rPr>
        <w:t xml:space="preserve"> checks, without disturbing their sleep</w:t>
      </w:r>
      <w:r w:rsidR="00D70A44">
        <w:rPr>
          <w:rFonts w:ascii="Arial" w:hAnsi="Arial" w:cs="Arial"/>
          <w:sz w:val="22"/>
          <w:szCs w:val="22"/>
        </w:rPr>
        <w:t xml:space="preserve"> </w:t>
      </w:r>
      <w:r w:rsidR="007C21F0" w:rsidRPr="00707831">
        <w:rPr>
          <w:rFonts w:ascii="Arial" w:hAnsi="Arial" w:cs="Arial"/>
          <w:sz w:val="22"/>
          <w:szCs w:val="22"/>
        </w:rPr>
        <w:t xml:space="preserve">(Powell </w:t>
      </w:r>
      <w:r w:rsidR="007C21F0" w:rsidRPr="005F3085">
        <w:rPr>
          <w:rFonts w:ascii="Arial" w:hAnsi="Arial" w:cs="Arial"/>
          <w:i/>
          <w:iCs/>
          <w:sz w:val="22"/>
          <w:szCs w:val="22"/>
        </w:rPr>
        <w:t>et al</w:t>
      </w:r>
      <w:r w:rsidR="007C21F0" w:rsidRPr="00707831">
        <w:rPr>
          <w:rFonts w:ascii="Arial" w:hAnsi="Arial" w:cs="Arial"/>
          <w:sz w:val="22"/>
          <w:szCs w:val="22"/>
        </w:rPr>
        <w:t>., 2025</w:t>
      </w:r>
      <w:r w:rsidR="007C21F0">
        <w:rPr>
          <w:rFonts w:ascii="Arial" w:hAnsi="Arial" w:cs="Arial"/>
          <w:sz w:val="22"/>
          <w:szCs w:val="22"/>
        </w:rPr>
        <w:t xml:space="preserve">). </w:t>
      </w:r>
    </w:p>
    <w:p w14:paraId="44446297" w14:textId="494D8E3A" w:rsidR="002042F5" w:rsidRPr="005936B1" w:rsidRDefault="007216D1" w:rsidP="009C0F6A">
      <w:pPr>
        <w:spacing w:line="360" w:lineRule="auto"/>
        <w:rPr>
          <w:rFonts w:ascii="Arial" w:hAnsi="Arial" w:cs="Arial"/>
          <w:sz w:val="22"/>
          <w:szCs w:val="22"/>
        </w:rPr>
      </w:pPr>
      <w:r w:rsidRPr="007216D1">
        <w:rPr>
          <w:rFonts w:ascii="Arial" w:hAnsi="Arial" w:cs="Arial"/>
          <w:sz w:val="22"/>
          <w:szCs w:val="22"/>
        </w:rPr>
        <w:t xml:space="preserve">The system can also generate alerts when potential risks are detected, such as abnormal vital signs or possible falls, allowing staff to respond promptly. In addition, </w:t>
      </w:r>
      <w:proofErr w:type="spellStart"/>
      <w:r w:rsidRPr="007216D1">
        <w:rPr>
          <w:rFonts w:ascii="Arial" w:hAnsi="Arial" w:cs="Arial"/>
          <w:sz w:val="22"/>
          <w:szCs w:val="22"/>
        </w:rPr>
        <w:t>Oxevision</w:t>
      </w:r>
      <w:proofErr w:type="spellEnd"/>
      <w:r w:rsidRPr="007216D1">
        <w:rPr>
          <w:rFonts w:ascii="Arial" w:hAnsi="Arial" w:cs="Arial"/>
          <w:sz w:val="22"/>
          <w:szCs w:val="22"/>
        </w:rPr>
        <w:t xml:space="preserve"> records continuous 24-hour video footage in patient rooms, which can support monitoring, incident review, and overall patient safety</w:t>
      </w:r>
      <w:r w:rsidR="00D36779">
        <w:rPr>
          <w:rFonts w:ascii="Arial" w:hAnsi="Arial" w:cs="Arial"/>
          <w:sz w:val="22"/>
          <w:szCs w:val="22"/>
        </w:rPr>
        <w:t xml:space="preserve"> </w:t>
      </w:r>
      <w:r w:rsidR="008631D1" w:rsidRPr="005936B1">
        <w:rPr>
          <w:rFonts w:ascii="Arial" w:hAnsi="Arial" w:cs="Arial"/>
          <w:sz w:val="22"/>
          <w:szCs w:val="22"/>
        </w:rPr>
        <w:t>(</w:t>
      </w:r>
      <w:r w:rsidR="009C0F6A" w:rsidRPr="005936B1">
        <w:rPr>
          <w:rFonts w:ascii="Arial" w:hAnsi="Arial" w:cs="Arial"/>
          <w:sz w:val="22"/>
          <w:szCs w:val="22"/>
        </w:rPr>
        <w:t xml:space="preserve">Dewa </w:t>
      </w:r>
      <w:r w:rsidR="009C0F6A" w:rsidRPr="00D36779">
        <w:rPr>
          <w:rFonts w:ascii="Arial" w:hAnsi="Arial" w:cs="Arial"/>
          <w:i/>
          <w:iCs/>
          <w:sz w:val="22"/>
          <w:szCs w:val="22"/>
        </w:rPr>
        <w:t>et al</w:t>
      </w:r>
      <w:r w:rsidR="009C0F6A" w:rsidRPr="005936B1">
        <w:rPr>
          <w:rFonts w:ascii="Arial" w:hAnsi="Arial" w:cs="Arial"/>
          <w:sz w:val="22"/>
          <w:szCs w:val="22"/>
        </w:rPr>
        <w:t>., 2023)</w:t>
      </w:r>
    </w:p>
    <w:p w14:paraId="172A6219" w14:textId="751669A4" w:rsidR="001F1EB9" w:rsidRPr="001F1EB9" w:rsidRDefault="00EB043E" w:rsidP="001F1EB9">
      <w:pPr>
        <w:spacing w:line="360" w:lineRule="auto"/>
        <w:rPr>
          <w:rFonts w:ascii="Arial" w:hAnsi="Arial" w:cs="Arial"/>
          <w:sz w:val="22"/>
          <w:szCs w:val="22"/>
        </w:rPr>
      </w:pPr>
      <w:r>
        <w:rPr>
          <w:rFonts w:ascii="Arial" w:hAnsi="Arial" w:cs="Arial"/>
          <w:sz w:val="22"/>
          <w:szCs w:val="22"/>
        </w:rPr>
        <w:t>Inpatient</w:t>
      </w:r>
      <w:r w:rsidRPr="00EB043E">
        <w:rPr>
          <w:rFonts w:ascii="Arial" w:hAnsi="Arial" w:cs="Arial"/>
          <w:sz w:val="22"/>
          <w:szCs w:val="22"/>
        </w:rPr>
        <w:t xml:space="preserve"> mental health wards face ongoing safety risks because psychiatric conditions increase </w:t>
      </w:r>
      <w:r>
        <w:rPr>
          <w:rFonts w:ascii="Arial" w:hAnsi="Arial" w:cs="Arial"/>
          <w:sz w:val="22"/>
          <w:szCs w:val="22"/>
        </w:rPr>
        <w:t xml:space="preserve">the </w:t>
      </w:r>
      <w:r w:rsidRPr="00EB043E">
        <w:rPr>
          <w:rFonts w:ascii="Arial" w:hAnsi="Arial" w:cs="Arial"/>
          <w:sz w:val="22"/>
          <w:szCs w:val="22"/>
        </w:rPr>
        <w:t>chances of self</w:t>
      </w:r>
      <w:r w:rsidRPr="00EB043E">
        <w:rPr>
          <w:rFonts w:ascii="Cambria Math" w:hAnsi="Cambria Math" w:cs="Cambria Math"/>
          <w:sz w:val="22"/>
          <w:szCs w:val="22"/>
        </w:rPr>
        <w:t>‑</w:t>
      </w:r>
      <w:r w:rsidRPr="00EB043E">
        <w:rPr>
          <w:rFonts w:ascii="Arial" w:hAnsi="Arial" w:cs="Arial"/>
          <w:sz w:val="22"/>
          <w:szCs w:val="22"/>
        </w:rPr>
        <w:t>harm, suicide, falls</w:t>
      </w:r>
      <w:r w:rsidR="0050663B">
        <w:rPr>
          <w:rFonts w:ascii="Arial" w:hAnsi="Arial" w:cs="Arial"/>
          <w:sz w:val="22"/>
          <w:szCs w:val="22"/>
        </w:rPr>
        <w:t>,</w:t>
      </w:r>
      <w:r w:rsidR="009840CB">
        <w:rPr>
          <w:rFonts w:ascii="Arial" w:hAnsi="Arial" w:cs="Arial"/>
          <w:sz w:val="22"/>
          <w:szCs w:val="22"/>
        </w:rPr>
        <w:t xml:space="preserve"> </w:t>
      </w:r>
      <w:r w:rsidRPr="00EB043E">
        <w:rPr>
          <w:rFonts w:ascii="Arial" w:hAnsi="Arial" w:cs="Arial"/>
          <w:sz w:val="22"/>
          <w:szCs w:val="22"/>
        </w:rPr>
        <w:t>and behavioural incidents. Traditional 15–30-minute checks can disturb sleep, strain staff, and still leave safety gaps. Rising demand, staff shortages, and high incident rates make these challenges even harder to manage</w:t>
      </w:r>
      <w:r>
        <w:rPr>
          <w:rFonts w:ascii="Arial" w:hAnsi="Arial" w:cs="Arial"/>
          <w:sz w:val="22"/>
          <w:szCs w:val="22"/>
        </w:rPr>
        <w:t xml:space="preserve"> </w:t>
      </w:r>
      <w:r w:rsidR="001F1EB9" w:rsidRPr="001F1EB9">
        <w:rPr>
          <w:rFonts w:ascii="Arial" w:hAnsi="Arial" w:cs="Arial"/>
          <w:sz w:val="22"/>
          <w:szCs w:val="22"/>
        </w:rPr>
        <w:t>(Malcolm et al., 2022).</w:t>
      </w:r>
    </w:p>
    <w:p w14:paraId="62181081" w14:textId="21895F1F" w:rsidR="009C0F6A" w:rsidRDefault="007E3197" w:rsidP="009C0F6A">
      <w:pPr>
        <w:spacing w:line="360" w:lineRule="auto"/>
        <w:rPr>
          <w:rFonts w:ascii="Arial" w:hAnsi="Arial" w:cs="Arial"/>
          <w:sz w:val="22"/>
          <w:szCs w:val="22"/>
        </w:rPr>
      </w:pPr>
      <w:r w:rsidRPr="007E3197">
        <w:rPr>
          <w:rFonts w:ascii="Arial" w:hAnsi="Arial" w:cs="Arial"/>
          <w:sz w:val="22"/>
          <w:szCs w:val="22"/>
        </w:rPr>
        <w:t xml:space="preserve">Evidence indicates that </w:t>
      </w:r>
      <w:r w:rsidR="00344F5A">
        <w:rPr>
          <w:rFonts w:ascii="Arial" w:hAnsi="Arial" w:cs="Arial"/>
          <w:sz w:val="22"/>
          <w:szCs w:val="22"/>
        </w:rPr>
        <w:t>vision-based</w:t>
      </w:r>
      <w:r w:rsidRPr="007E3197">
        <w:rPr>
          <w:rFonts w:ascii="Arial" w:hAnsi="Arial" w:cs="Arial"/>
          <w:sz w:val="22"/>
          <w:szCs w:val="22"/>
        </w:rPr>
        <w:t xml:space="preserve"> patient monitoring systems (VBPMS) improve patient safety and staff workflow. Research has shown better monitoring in seclusion areas, a reduced need for constant observation, and more timely administration of tranquilizer injections to help calm distressed patients. Some acute wards have also reported fewer bedroom </w:t>
      </w:r>
      <w:r w:rsidR="00344F5A">
        <w:rPr>
          <w:rFonts w:ascii="Arial" w:hAnsi="Arial" w:cs="Arial"/>
          <w:sz w:val="22"/>
          <w:szCs w:val="22"/>
        </w:rPr>
        <w:t>self-harm</w:t>
      </w:r>
      <w:r w:rsidRPr="007E3197">
        <w:rPr>
          <w:rFonts w:ascii="Arial" w:hAnsi="Arial" w:cs="Arial"/>
          <w:sz w:val="22"/>
          <w:szCs w:val="22"/>
        </w:rPr>
        <w:t xml:space="preserve"> incidents and reduced ligature use after adopting these systems</w:t>
      </w:r>
      <w:r w:rsidR="009E19C7">
        <w:rPr>
          <w:rFonts w:ascii="Arial" w:hAnsi="Arial" w:cs="Arial"/>
          <w:sz w:val="22"/>
          <w:szCs w:val="22"/>
        </w:rPr>
        <w:t xml:space="preserve"> </w:t>
      </w:r>
      <w:r w:rsidR="00411C4B">
        <w:rPr>
          <w:rFonts w:ascii="Arial" w:hAnsi="Arial" w:cs="Arial"/>
          <w:sz w:val="22"/>
          <w:szCs w:val="22"/>
        </w:rPr>
        <w:t>(</w:t>
      </w:r>
      <w:r w:rsidR="009C0F6A" w:rsidRPr="009C0F6A">
        <w:rPr>
          <w:rFonts w:ascii="Arial" w:hAnsi="Arial" w:cs="Arial"/>
          <w:sz w:val="22"/>
          <w:szCs w:val="22"/>
        </w:rPr>
        <w:t>Ndebel</w:t>
      </w:r>
      <w:r w:rsidR="009765FD">
        <w:rPr>
          <w:rFonts w:ascii="Arial" w:hAnsi="Arial" w:cs="Arial"/>
          <w:sz w:val="22"/>
          <w:szCs w:val="22"/>
        </w:rPr>
        <w:t xml:space="preserve">e </w:t>
      </w:r>
      <w:r w:rsidR="009C0F6A" w:rsidRPr="00A56A04">
        <w:rPr>
          <w:rFonts w:ascii="Arial" w:hAnsi="Arial" w:cs="Arial"/>
          <w:i/>
          <w:iCs/>
          <w:sz w:val="22"/>
          <w:szCs w:val="22"/>
        </w:rPr>
        <w:t>et al</w:t>
      </w:r>
      <w:r w:rsidR="009C0F6A" w:rsidRPr="009C0F6A">
        <w:rPr>
          <w:rFonts w:ascii="Arial" w:hAnsi="Arial" w:cs="Arial"/>
          <w:sz w:val="22"/>
          <w:szCs w:val="22"/>
        </w:rPr>
        <w:t xml:space="preserve">., 2023). </w:t>
      </w:r>
    </w:p>
    <w:p w14:paraId="43146C7A" w14:textId="294C324E" w:rsidR="006408F2" w:rsidRDefault="006408F2" w:rsidP="009C0F6A">
      <w:pPr>
        <w:spacing w:line="360" w:lineRule="auto"/>
        <w:rPr>
          <w:rFonts w:ascii="Arial" w:hAnsi="Arial" w:cs="Arial"/>
          <w:sz w:val="22"/>
          <w:szCs w:val="22"/>
        </w:rPr>
      </w:pPr>
      <w:r w:rsidRPr="006408F2">
        <w:rPr>
          <w:rFonts w:ascii="Arial" w:hAnsi="Arial" w:cs="Arial"/>
          <w:sz w:val="22"/>
          <w:szCs w:val="22"/>
        </w:rPr>
        <w:t>An NHS survey found that 79% of staff feared incidents might occur without their awareness, highlighting the limitations of traditional observation methods</w:t>
      </w:r>
      <w:r w:rsidR="00D0442B">
        <w:rPr>
          <w:rFonts w:ascii="Arial" w:hAnsi="Arial" w:cs="Arial"/>
          <w:sz w:val="22"/>
          <w:szCs w:val="22"/>
        </w:rPr>
        <w:t>.</w:t>
      </w:r>
      <w:r w:rsidRPr="006408F2">
        <w:rPr>
          <w:rFonts w:ascii="Arial" w:hAnsi="Arial" w:cs="Arial"/>
          <w:sz w:val="22"/>
          <w:szCs w:val="22"/>
        </w:rPr>
        <w:t xml:space="preserve"> </w:t>
      </w:r>
      <w:proofErr w:type="spellStart"/>
      <w:r w:rsidRPr="006408F2">
        <w:rPr>
          <w:rFonts w:ascii="Arial" w:hAnsi="Arial" w:cs="Arial"/>
          <w:sz w:val="22"/>
          <w:szCs w:val="22"/>
        </w:rPr>
        <w:t>Oxevision</w:t>
      </w:r>
      <w:proofErr w:type="spellEnd"/>
      <w:r w:rsidRPr="006408F2">
        <w:rPr>
          <w:rFonts w:ascii="Arial" w:hAnsi="Arial" w:cs="Arial"/>
          <w:sz w:val="22"/>
          <w:szCs w:val="22"/>
        </w:rPr>
        <w:t xml:space="preserve"> was introduced to enhance safety while reducing reliance on continuous physical monitoring (Buckley et</w:t>
      </w:r>
      <w:r w:rsidR="00D0442B">
        <w:rPr>
          <w:rFonts w:ascii="Arial" w:hAnsi="Arial" w:cs="Arial"/>
          <w:sz w:val="22"/>
          <w:szCs w:val="22"/>
        </w:rPr>
        <w:t xml:space="preserve"> al., </w:t>
      </w:r>
      <w:r w:rsidRPr="006408F2">
        <w:rPr>
          <w:rFonts w:ascii="Arial" w:hAnsi="Arial" w:cs="Arial"/>
          <w:sz w:val="22"/>
          <w:szCs w:val="22"/>
        </w:rPr>
        <w:t>2024).</w:t>
      </w:r>
    </w:p>
    <w:p w14:paraId="5E2186EB" w14:textId="77777777" w:rsidR="006408F2" w:rsidRDefault="006408F2" w:rsidP="00BA1E40">
      <w:pPr>
        <w:spacing w:line="360" w:lineRule="auto"/>
        <w:rPr>
          <w:rFonts w:ascii="Arial" w:hAnsi="Arial" w:cs="Arial"/>
          <w:sz w:val="22"/>
          <w:szCs w:val="22"/>
        </w:rPr>
      </w:pPr>
    </w:p>
    <w:p w14:paraId="36367803" w14:textId="6724214B" w:rsidR="001808E0" w:rsidRDefault="00867B94" w:rsidP="006F0E9A">
      <w:pPr>
        <w:spacing w:line="360" w:lineRule="auto"/>
        <w:rPr>
          <w:rFonts w:ascii="Arial" w:hAnsi="Arial" w:cs="Arial"/>
          <w:sz w:val="22"/>
          <w:szCs w:val="22"/>
        </w:rPr>
      </w:pPr>
      <w:r w:rsidRPr="00867B94">
        <w:rPr>
          <w:rFonts w:ascii="Arial" w:hAnsi="Arial" w:cs="Arial"/>
          <w:sz w:val="22"/>
          <w:szCs w:val="22"/>
        </w:rPr>
        <w:lastRenderedPageBreak/>
        <w:t xml:space="preserve">Digital monitoring can ease the pressure on staff, but it also brings several </w:t>
      </w:r>
      <w:r w:rsidR="008F7A60">
        <w:rPr>
          <w:rFonts w:ascii="Arial" w:hAnsi="Arial" w:cs="Arial"/>
          <w:sz w:val="22"/>
          <w:szCs w:val="22"/>
        </w:rPr>
        <w:t>disadvantages</w:t>
      </w:r>
      <w:r w:rsidRPr="00867B94">
        <w:rPr>
          <w:rFonts w:ascii="Arial" w:hAnsi="Arial" w:cs="Arial"/>
          <w:sz w:val="22"/>
          <w:szCs w:val="22"/>
        </w:rPr>
        <w:t xml:space="preserve"> that affect how patients experience care and how reliably the system functions. When fewer </w:t>
      </w:r>
      <w:r w:rsidR="0004059C">
        <w:rPr>
          <w:rFonts w:ascii="Arial" w:hAnsi="Arial" w:cs="Arial"/>
          <w:sz w:val="22"/>
          <w:szCs w:val="22"/>
        </w:rPr>
        <w:t>in-person</w:t>
      </w:r>
      <w:r w:rsidRPr="00867B94">
        <w:rPr>
          <w:rFonts w:ascii="Arial" w:hAnsi="Arial" w:cs="Arial"/>
          <w:sz w:val="22"/>
          <w:szCs w:val="22"/>
        </w:rPr>
        <w:t xml:space="preserve"> checks take place, some patients may feel less supported or may interpret the reduced physical presence of staff as a lack of attention. This can weaken trust and leave individuals feeling </w:t>
      </w:r>
      <w:r w:rsidR="00EE0B2C">
        <w:rPr>
          <w:rFonts w:ascii="Arial" w:hAnsi="Arial" w:cs="Arial"/>
          <w:sz w:val="22"/>
          <w:szCs w:val="22"/>
        </w:rPr>
        <w:t>neglected</w:t>
      </w:r>
      <w:r w:rsidRPr="00867B94">
        <w:rPr>
          <w:rFonts w:ascii="Arial" w:hAnsi="Arial" w:cs="Arial"/>
          <w:sz w:val="22"/>
          <w:szCs w:val="22"/>
        </w:rPr>
        <w:t xml:space="preserve">, particularly those who rely on </w:t>
      </w:r>
      <w:r w:rsidR="0004059C">
        <w:rPr>
          <w:rFonts w:ascii="Arial" w:hAnsi="Arial" w:cs="Arial"/>
          <w:sz w:val="22"/>
          <w:szCs w:val="22"/>
        </w:rPr>
        <w:t>face-to-face</w:t>
      </w:r>
      <w:r w:rsidRPr="00867B94">
        <w:rPr>
          <w:rFonts w:ascii="Arial" w:hAnsi="Arial" w:cs="Arial"/>
          <w:sz w:val="22"/>
          <w:szCs w:val="22"/>
        </w:rPr>
        <w:t xml:space="preserve"> reassurance to feel safe</w:t>
      </w:r>
      <w:r w:rsidR="00B113BE">
        <w:rPr>
          <w:rFonts w:ascii="Arial" w:hAnsi="Arial" w:cs="Arial"/>
          <w:sz w:val="22"/>
          <w:szCs w:val="22"/>
        </w:rPr>
        <w:t xml:space="preserve"> (</w:t>
      </w:r>
      <w:r w:rsidR="00B113BE" w:rsidRPr="00151222">
        <w:rPr>
          <w:rFonts w:ascii="Arial" w:hAnsi="Arial" w:cs="Arial"/>
          <w:sz w:val="22"/>
          <w:szCs w:val="22"/>
        </w:rPr>
        <w:t>Veale et al., 2020).</w:t>
      </w:r>
    </w:p>
    <w:p w14:paraId="6DDED224" w14:textId="7507158D" w:rsidR="006F0E9A" w:rsidRPr="006F0E9A" w:rsidRDefault="00867B94" w:rsidP="006F0E9A">
      <w:pPr>
        <w:spacing w:line="360" w:lineRule="auto"/>
        <w:rPr>
          <w:rFonts w:ascii="Arial" w:hAnsi="Arial" w:cs="Arial"/>
          <w:sz w:val="22"/>
          <w:szCs w:val="22"/>
        </w:rPr>
      </w:pPr>
      <w:r w:rsidRPr="00867B94">
        <w:rPr>
          <w:rFonts w:ascii="Arial" w:hAnsi="Arial" w:cs="Arial"/>
          <w:sz w:val="22"/>
          <w:szCs w:val="22"/>
        </w:rPr>
        <w:t>Privacy and dignity can also be compromised, as continuous monitoring in bedrooms may feel intrusive or uncomfortable, especially for people with trauma histories, paranoia, or cultural and religious needs</w:t>
      </w:r>
      <w:r w:rsidR="00BA1E40" w:rsidRPr="00BA1E40">
        <w:rPr>
          <w:rFonts w:ascii="Arial" w:hAnsi="Arial" w:cs="Arial"/>
          <w:sz w:val="22"/>
          <w:szCs w:val="22"/>
        </w:rPr>
        <w:t>.</w:t>
      </w:r>
      <w:r w:rsidR="006F0E9A">
        <w:rPr>
          <w:rFonts w:ascii="Arial" w:hAnsi="Arial" w:cs="Arial"/>
          <w:sz w:val="22"/>
          <w:szCs w:val="22"/>
        </w:rPr>
        <w:t xml:space="preserve"> </w:t>
      </w:r>
      <w:r w:rsidR="006F0E9A" w:rsidRPr="006F0E9A">
        <w:rPr>
          <w:rFonts w:ascii="Arial" w:hAnsi="Arial" w:cs="Arial"/>
          <w:sz w:val="22"/>
          <w:szCs w:val="22"/>
        </w:rPr>
        <w:t xml:space="preserve">There are also </w:t>
      </w:r>
      <w:r w:rsidR="00463D89">
        <w:rPr>
          <w:rFonts w:ascii="Arial" w:hAnsi="Arial" w:cs="Arial"/>
          <w:sz w:val="22"/>
          <w:szCs w:val="22"/>
        </w:rPr>
        <w:t>re</w:t>
      </w:r>
      <w:r w:rsidR="00E520A5">
        <w:rPr>
          <w:rFonts w:ascii="Arial" w:hAnsi="Arial" w:cs="Arial"/>
          <w:sz w:val="22"/>
          <w:szCs w:val="22"/>
        </w:rPr>
        <w:t>strictions</w:t>
      </w:r>
      <w:r w:rsidR="006F0E9A" w:rsidRPr="006F0E9A">
        <w:rPr>
          <w:rFonts w:ascii="Arial" w:hAnsi="Arial" w:cs="Arial"/>
          <w:sz w:val="22"/>
          <w:szCs w:val="22"/>
        </w:rPr>
        <w:t xml:space="preserve">. Any interruption or technical fault can compromise how reliably the system monitors patients, and inaccurate readings or periods of </w:t>
      </w:r>
      <w:r w:rsidR="007E55FE">
        <w:rPr>
          <w:rFonts w:ascii="Arial" w:hAnsi="Arial" w:cs="Arial"/>
          <w:sz w:val="22"/>
          <w:szCs w:val="22"/>
        </w:rPr>
        <w:t>f</w:t>
      </w:r>
      <w:r w:rsidR="005D6937">
        <w:rPr>
          <w:rFonts w:ascii="Arial" w:hAnsi="Arial" w:cs="Arial"/>
          <w:sz w:val="22"/>
          <w:szCs w:val="22"/>
        </w:rPr>
        <w:t xml:space="preserve">ailure </w:t>
      </w:r>
      <w:r w:rsidR="006F0E9A" w:rsidRPr="006F0E9A">
        <w:rPr>
          <w:rFonts w:ascii="Arial" w:hAnsi="Arial" w:cs="Arial"/>
          <w:sz w:val="22"/>
          <w:szCs w:val="22"/>
        </w:rPr>
        <w:t>can create additional work for staff. The system relies on stable Wi</w:t>
      </w:r>
      <w:r w:rsidR="006F0E9A" w:rsidRPr="006F0E9A">
        <w:rPr>
          <w:rFonts w:ascii="Arial" w:hAnsi="Arial" w:cs="Arial"/>
          <w:sz w:val="22"/>
          <w:szCs w:val="22"/>
        </w:rPr>
        <w:noBreakHyphen/>
        <w:t>Fi, functioning cameras, trained staff</w:t>
      </w:r>
      <w:r w:rsidR="00772358">
        <w:rPr>
          <w:rFonts w:ascii="Arial" w:hAnsi="Arial" w:cs="Arial"/>
          <w:sz w:val="22"/>
          <w:szCs w:val="22"/>
        </w:rPr>
        <w:t>,</w:t>
      </w:r>
      <w:r w:rsidR="004304E4">
        <w:rPr>
          <w:rFonts w:ascii="Arial" w:hAnsi="Arial" w:cs="Arial"/>
          <w:sz w:val="22"/>
          <w:szCs w:val="22"/>
        </w:rPr>
        <w:t xml:space="preserve"> </w:t>
      </w:r>
      <w:r w:rsidR="006F0E9A" w:rsidRPr="006F0E9A">
        <w:rPr>
          <w:rFonts w:ascii="Arial" w:hAnsi="Arial" w:cs="Arial"/>
          <w:sz w:val="22"/>
          <w:szCs w:val="22"/>
        </w:rPr>
        <w:t>and ongoing maintenance, all of which require significant resources. These demands contribute to high costs for the NHS and make it difficult to ensure consistent use across different services</w:t>
      </w:r>
      <w:r w:rsidR="00ED3353">
        <w:rPr>
          <w:rFonts w:ascii="Arial" w:hAnsi="Arial" w:cs="Arial"/>
          <w:sz w:val="22"/>
          <w:szCs w:val="22"/>
        </w:rPr>
        <w:t xml:space="preserve"> </w:t>
      </w:r>
      <w:r w:rsidR="00ED3353" w:rsidRPr="00BA1E40">
        <w:rPr>
          <w:rFonts w:ascii="Arial" w:hAnsi="Arial" w:cs="Arial"/>
          <w:sz w:val="22"/>
          <w:szCs w:val="22"/>
        </w:rPr>
        <w:t>(Griffiths et al., 2024)</w:t>
      </w:r>
      <w:r w:rsidR="00ED3353">
        <w:rPr>
          <w:rFonts w:ascii="Arial" w:hAnsi="Arial" w:cs="Arial"/>
          <w:sz w:val="22"/>
          <w:szCs w:val="22"/>
        </w:rPr>
        <w:t>.</w:t>
      </w:r>
    </w:p>
    <w:p w14:paraId="6991635D" w14:textId="1F09629F" w:rsidR="00FA3DCF" w:rsidRDefault="00C04EF0" w:rsidP="00567BDE">
      <w:pPr>
        <w:spacing w:line="360" w:lineRule="auto"/>
        <w:rPr>
          <w:rFonts w:ascii="Arial" w:hAnsi="Arial" w:cs="Arial"/>
          <w:sz w:val="22"/>
          <w:szCs w:val="22"/>
        </w:rPr>
      </w:pPr>
      <w:r w:rsidRPr="00C04EF0">
        <w:rPr>
          <w:rFonts w:ascii="Arial" w:hAnsi="Arial" w:cs="Arial"/>
          <w:sz w:val="22"/>
          <w:szCs w:val="22"/>
        </w:rPr>
        <w:t xml:space="preserve">Concerns have grown that </w:t>
      </w:r>
      <w:proofErr w:type="spellStart"/>
      <w:r w:rsidR="006975B3">
        <w:rPr>
          <w:rFonts w:ascii="Arial" w:hAnsi="Arial" w:cs="Arial"/>
          <w:sz w:val="22"/>
          <w:szCs w:val="22"/>
        </w:rPr>
        <w:t>o</w:t>
      </w:r>
      <w:r w:rsidRPr="00C04EF0">
        <w:rPr>
          <w:rFonts w:ascii="Arial" w:hAnsi="Arial" w:cs="Arial"/>
          <w:sz w:val="22"/>
          <w:szCs w:val="22"/>
        </w:rPr>
        <w:t>xevision</w:t>
      </w:r>
      <w:proofErr w:type="spellEnd"/>
      <w:r w:rsidRPr="00C04EF0">
        <w:rPr>
          <w:rFonts w:ascii="Arial" w:hAnsi="Arial" w:cs="Arial"/>
          <w:sz w:val="22"/>
          <w:szCs w:val="22"/>
        </w:rPr>
        <w:t xml:space="preserve"> could be misused not only within Essex Partnership University NHS Foundation Trust (EPUT) but across other services where it has been introduced. With the system now in around half of England’s mental health trusts, these concerns have become national. Critics warn it could normalise surveillance, enable unfair use of recordings, and undermine patient rights, dignity, and trust. The National Survivor User Network (NSUN) has therefore called for </w:t>
      </w:r>
      <w:proofErr w:type="spellStart"/>
      <w:r w:rsidR="00F302A8">
        <w:rPr>
          <w:rFonts w:ascii="Arial" w:hAnsi="Arial" w:cs="Arial"/>
          <w:sz w:val="22"/>
          <w:szCs w:val="22"/>
        </w:rPr>
        <w:t>o</w:t>
      </w:r>
      <w:r w:rsidRPr="00C04EF0">
        <w:rPr>
          <w:rFonts w:ascii="Arial" w:hAnsi="Arial" w:cs="Arial"/>
          <w:sz w:val="22"/>
          <w:szCs w:val="22"/>
        </w:rPr>
        <w:t>xevision</w:t>
      </w:r>
      <w:proofErr w:type="spellEnd"/>
      <w:r w:rsidRPr="00C04EF0">
        <w:rPr>
          <w:rFonts w:ascii="Arial" w:hAnsi="Arial" w:cs="Arial"/>
          <w:sz w:val="22"/>
          <w:szCs w:val="22"/>
        </w:rPr>
        <w:t xml:space="preserve"> to be suspended across all trusts until independent investigations, stronger safeguards, and genuine service</w:t>
      </w:r>
      <w:r w:rsidRPr="00C04EF0">
        <w:rPr>
          <w:rFonts w:ascii="Arial" w:hAnsi="Arial" w:cs="Arial"/>
          <w:sz w:val="22"/>
          <w:szCs w:val="22"/>
        </w:rPr>
        <w:noBreakHyphen/>
        <w:t>user involvement are in place</w:t>
      </w:r>
      <w:r w:rsidR="00EB1784">
        <w:rPr>
          <w:rFonts w:ascii="Arial" w:hAnsi="Arial" w:cs="Arial"/>
          <w:sz w:val="22"/>
          <w:szCs w:val="22"/>
        </w:rPr>
        <w:t xml:space="preserve"> </w:t>
      </w:r>
      <w:r w:rsidR="008B7B9D" w:rsidRPr="008B7B9D">
        <w:rPr>
          <w:rFonts w:ascii="Arial" w:hAnsi="Arial" w:cs="Arial"/>
          <w:sz w:val="22"/>
          <w:szCs w:val="22"/>
        </w:rPr>
        <w:t>(NSUN, 2025).</w:t>
      </w:r>
    </w:p>
    <w:p w14:paraId="442F34D2" w14:textId="7CC0C5E1" w:rsidR="00567BDE" w:rsidRDefault="00567BDE" w:rsidP="00567BDE">
      <w:pPr>
        <w:spacing w:line="360" w:lineRule="auto"/>
        <w:rPr>
          <w:rFonts w:ascii="Arial" w:hAnsi="Arial" w:cs="Arial"/>
          <w:sz w:val="22"/>
          <w:szCs w:val="22"/>
        </w:rPr>
      </w:pPr>
      <w:r w:rsidRPr="00C21E52">
        <w:rPr>
          <w:rFonts w:ascii="Arial" w:hAnsi="Arial" w:cs="Arial"/>
          <w:sz w:val="22"/>
          <w:szCs w:val="22"/>
        </w:rPr>
        <w:t xml:space="preserve">NHS </w:t>
      </w:r>
      <w:r>
        <w:rPr>
          <w:rFonts w:ascii="Arial" w:hAnsi="Arial" w:cs="Arial"/>
          <w:sz w:val="22"/>
          <w:szCs w:val="22"/>
        </w:rPr>
        <w:t>trusts</w:t>
      </w:r>
      <w:r w:rsidRPr="00C21E52">
        <w:rPr>
          <w:rFonts w:ascii="Arial" w:hAnsi="Arial" w:cs="Arial"/>
          <w:sz w:val="22"/>
          <w:szCs w:val="22"/>
        </w:rPr>
        <w:t xml:space="preserve"> spent more than £2.4 million on </w:t>
      </w:r>
      <w:proofErr w:type="spellStart"/>
      <w:r w:rsidR="00F302A8">
        <w:rPr>
          <w:rFonts w:ascii="Arial" w:hAnsi="Arial" w:cs="Arial"/>
          <w:sz w:val="22"/>
          <w:szCs w:val="22"/>
        </w:rPr>
        <w:t>o</w:t>
      </w:r>
      <w:r w:rsidRPr="00C21E52">
        <w:rPr>
          <w:rFonts w:ascii="Arial" w:hAnsi="Arial" w:cs="Arial"/>
          <w:sz w:val="22"/>
          <w:szCs w:val="22"/>
        </w:rPr>
        <w:t>xevision</w:t>
      </w:r>
      <w:proofErr w:type="spellEnd"/>
      <w:r w:rsidRPr="00C21E52">
        <w:rPr>
          <w:rFonts w:ascii="Arial" w:hAnsi="Arial" w:cs="Arial"/>
          <w:sz w:val="22"/>
          <w:szCs w:val="22"/>
        </w:rPr>
        <w:t>, a 24/7 inpatient</w:t>
      </w:r>
      <w:r w:rsidRPr="00C21E52">
        <w:rPr>
          <w:rFonts w:ascii="Arial" w:hAnsi="Arial" w:cs="Arial"/>
          <w:sz w:val="22"/>
          <w:szCs w:val="22"/>
        </w:rPr>
        <w:noBreakHyphen/>
        <w:t xml:space="preserve">monitoring system, even though its own internal report identified major problems with both the technology and the company behind it. The system has been linked to at least four inpatient deaths in the UK, and its use was highlighted as a source of “grave concern” in the Lampard Inquiry into deaths within </w:t>
      </w:r>
      <w:r w:rsidR="00F302A8">
        <w:rPr>
          <w:rFonts w:ascii="Arial" w:hAnsi="Arial" w:cs="Arial"/>
          <w:sz w:val="22"/>
          <w:szCs w:val="22"/>
        </w:rPr>
        <w:t>mental health</w:t>
      </w:r>
      <w:r w:rsidRPr="00C21E52">
        <w:rPr>
          <w:rFonts w:ascii="Arial" w:hAnsi="Arial" w:cs="Arial"/>
          <w:sz w:val="22"/>
          <w:szCs w:val="22"/>
        </w:rPr>
        <w:t xml:space="preserve"> services</w:t>
      </w:r>
      <w:r w:rsidR="00833194">
        <w:rPr>
          <w:rFonts w:ascii="Arial" w:hAnsi="Arial" w:cs="Arial"/>
          <w:sz w:val="22"/>
          <w:szCs w:val="22"/>
        </w:rPr>
        <w:t xml:space="preserve"> </w:t>
      </w:r>
      <w:r w:rsidR="00BA6020">
        <w:rPr>
          <w:rFonts w:ascii="Arial" w:hAnsi="Arial" w:cs="Arial"/>
          <w:sz w:val="22"/>
          <w:szCs w:val="22"/>
        </w:rPr>
        <w:t>(Williamson, 2026).</w:t>
      </w:r>
    </w:p>
    <w:p w14:paraId="6411A053" w14:textId="2DDAD126" w:rsidR="00A029D0" w:rsidRDefault="00A029D0" w:rsidP="00567BDE">
      <w:pPr>
        <w:spacing w:line="360" w:lineRule="auto"/>
        <w:rPr>
          <w:rFonts w:ascii="Arial" w:hAnsi="Arial" w:cs="Arial"/>
          <w:sz w:val="22"/>
          <w:szCs w:val="22"/>
        </w:rPr>
      </w:pPr>
    </w:p>
    <w:p w14:paraId="64625B0C" w14:textId="77777777" w:rsidR="003E7F2C" w:rsidRDefault="003E7F2C" w:rsidP="00567BDE">
      <w:pPr>
        <w:spacing w:line="360" w:lineRule="auto"/>
        <w:rPr>
          <w:rFonts w:ascii="Arial" w:hAnsi="Arial" w:cs="Arial"/>
          <w:sz w:val="22"/>
          <w:szCs w:val="22"/>
        </w:rPr>
      </w:pPr>
    </w:p>
    <w:p w14:paraId="71D1BBE9" w14:textId="77777777" w:rsidR="003E7F2C" w:rsidRDefault="003E7F2C" w:rsidP="00567BDE">
      <w:pPr>
        <w:spacing w:line="360" w:lineRule="auto"/>
        <w:rPr>
          <w:rFonts w:ascii="Arial" w:hAnsi="Arial" w:cs="Arial"/>
          <w:sz w:val="22"/>
          <w:szCs w:val="22"/>
        </w:rPr>
      </w:pPr>
    </w:p>
    <w:p w14:paraId="4E26B861" w14:textId="77777777" w:rsidR="003E7F2C" w:rsidRDefault="003E7F2C" w:rsidP="00567BDE">
      <w:pPr>
        <w:spacing w:line="360" w:lineRule="auto"/>
        <w:rPr>
          <w:rFonts w:ascii="Arial" w:hAnsi="Arial" w:cs="Arial"/>
          <w:sz w:val="22"/>
          <w:szCs w:val="22"/>
        </w:rPr>
      </w:pPr>
    </w:p>
    <w:p w14:paraId="40774E7B" w14:textId="77777777" w:rsidR="003E7F2C" w:rsidRPr="00BA1E40" w:rsidRDefault="003E7F2C" w:rsidP="00567BDE">
      <w:pPr>
        <w:spacing w:line="360" w:lineRule="auto"/>
        <w:rPr>
          <w:rFonts w:ascii="Arial" w:hAnsi="Arial" w:cs="Arial"/>
          <w:sz w:val="22"/>
          <w:szCs w:val="22"/>
        </w:rPr>
      </w:pPr>
    </w:p>
    <w:p w14:paraId="6341855D" w14:textId="185E7E9D" w:rsidR="00C80D0F" w:rsidRPr="00692A06" w:rsidRDefault="00C80D0F" w:rsidP="008375B5">
      <w:pPr>
        <w:spacing w:line="360" w:lineRule="auto"/>
        <w:rPr>
          <w:rStyle w:val="Strong"/>
        </w:rPr>
      </w:pPr>
      <w:r w:rsidRPr="00692A06">
        <w:rPr>
          <w:rStyle w:val="Strong"/>
        </w:rPr>
        <w:lastRenderedPageBreak/>
        <w:t xml:space="preserve">Impact on </w:t>
      </w:r>
      <w:r w:rsidR="008725A3">
        <w:rPr>
          <w:rStyle w:val="Strong"/>
        </w:rPr>
        <w:t xml:space="preserve">the </w:t>
      </w:r>
      <w:r w:rsidRPr="00692A06">
        <w:rPr>
          <w:rStyle w:val="Strong"/>
        </w:rPr>
        <w:t xml:space="preserve">workforce </w:t>
      </w:r>
    </w:p>
    <w:p w14:paraId="289BFC1B" w14:textId="77491890" w:rsidR="0076412A" w:rsidRPr="00992259" w:rsidRDefault="00623BF7" w:rsidP="0076412A">
      <w:pPr>
        <w:spacing w:line="360" w:lineRule="auto"/>
        <w:rPr>
          <w:rFonts w:ascii="Arial" w:hAnsi="Arial" w:cs="Arial"/>
          <w:sz w:val="22"/>
          <w:szCs w:val="22"/>
        </w:rPr>
      </w:pPr>
      <w:r w:rsidRPr="00623BF7">
        <w:rPr>
          <w:rFonts w:ascii="Arial" w:hAnsi="Arial" w:cs="Arial"/>
          <w:sz w:val="22"/>
          <w:szCs w:val="22"/>
        </w:rPr>
        <w:t xml:space="preserve">The introduction of </w:t>
      </w:r>
      <w:proofErr w:type="spellStart"/>
      <w:r w:rsidRPr="00623BF7">
        <w:rPr>
          <w:rFonts w:ascii="Arial" w:hAnsi="Arial" w:cs="Arial"/>
          <w:sz w:val="22"/>
          <w:szCs w:val="22"/>
        </w:rPr>
        <w:t>Oxevision</w:t>
      </w:r>
      <w:proofErr w:type="spellEnd"/>
      <w:r w:rsidRPr="00623BF7">
        <w:rPr>
          <w:rFonts w:ascii="Arial" w:hAnsi="Arial" w:cs="Arial"/>
          <w:sz w:val="22"/>
          <w:szCs w:val="22"/>
        </w:rPr>
        <w:t xml:space="preserve"> has </w:t>
      </w:r>
      <w:r w:rsidR="00492FFA">
        <w:rPr>
          <w:rFonts w:ascii="Arial" w:hAnsi="Arial" w:cs="Arial"/>
          <w:sz w:val="22"/>
          <w:szCs w:val="22"/>
        </w:rPr>
        <w:t>reshaped</w:t>
      </w:r>
      <w:r w:rsidRPr="00623BF7">
        <w:rPr>
          <w:rFonts w:ascii="Arial" w:hAnsi="Arial" w:cs="Arial"/>
          <w:sz w:val="22"/>
          <w:szCs w:val="22"/>
        </w:rPr>
        <w:t xml:space="preserve"> the mental health workforce by changing job expectations and the skills required. Staff are now expected to interpret digital alerts, understand how vital signs are detected, and use this information to support clinical </w:t>
      </w:r>
      <w:r>
        <w:rPr>
          <w:rFonts w:ascii="Arial" w:hAnsi="Arial" w:cs="Arial"/>
          <w:sz w:val="22"/>
          <w:szCs w:val="22"/>
        </w:rPr>
        <w:t>decision-making</w:t>
      </w:r>
      <w:r w:rsidRPr="00623BF7">
        <w:rPr>
          <w:rFonts w:ascii="Arial" w:hAnsi="Arial" w:cs="Arial"/>
          <w:sz w:val="22"/>
          <w:szCs w:val="22"/>
        </w:rPr>
        <w:t xml:space="preserve">, marking a shift from traditional observation to a digitally supported model of care. These developments benefit patients through earlier intervention, support staff by improving oversight, and assist services and communities by reducing serious incidents, decreasing restrictive practices, and increasing efficiency. This shift enables more therapeutic engagement and proactive care, reflecting a </w:t>
      </w:r>
      <w:r>
        <w:rPr>
          <w:rFonts w:ascii="Arial" w:hAnsi="Arial" w:cs="Arial"/>
          <w:sz w:val="22"/>
          <w:szCs w:val="22"/>
        </w:rPr>
        <w:t>workforce-level</w:t>
      </w:r>
      <w:r w:rsidRPr="00623BF7">
        <w:rPr>
          <w:rFonts w:ascii="Arial" w:hAnsi="Arial" w:cs="Arial"/>
          <w:sz w:val="22"/>
          <w:szCs w:val="22"/>
        </w:rPr>
        <w:t xml:space="preserve"> impact rather than a solely </w:t>
      </w:r>
      <w:r>
        <w:rPr>
          <w:rFonts w:ascii="Arial" w:hAnsi="Arial" w:cs="Arial"/>
          <w:sz w:val="22"/>
          <w:szCs w:val="22"/>
        </w:rPr>
        <w:t>patient-level</w:t>
      </w:r>
      <w:r w:rsidRPr="00623BF7">
        <w:rPr>
          <w:rFonts w:ascii="Arial" w:hAnsi="Arial" w:cs="Arial"/>
          <w:sz w:val="22"/>
          <w:szCs w:val="22"/>
        </w:rPr>
        <w:t xml:space="preserve"> one</w:t>
      </w:r>
      <w:r>
        <w:rPr>
          <w:rFonts w:ascii="Arial" w:hAnsi="Arial" w:cs="Arial"/>
          <w:sz w:val="22"/>
          <w:szCs w:val="22"/>
        </w:rPr>
        <w:t xml:space="preserve"> </w:t>
      </w:r>
      <w:r w:rsidR="0088325E">
        <w:rPr>
          <w:rFonts w:ascii="Arial" w:hAnsi="Arial" w:cs="Arial"/>
          <w:sz w:val="22"/>
          <w:szCs w:val="22"/>
        </w:rPr>
        <w:t xml:space="preserve">(Ndebele et al., 2023) </w:t>
      </w:r>
    </w:p>
    <w:p w14:paraId="1FE1C67D" w14:textId="0A60AA69" w:rsidR="0076412A" w:rsidRPr="005913EE" w:rsidRDefault="0076412A" w:rsidP="0076412A">
      <w:pPr>
        <w:spacing w:line="360" w:lineRule="auto"/>
        <w:rPr>
          <w:rFonts w:ascii="Arial" w:hAnsi="Arial" w:cs="Arial"/>
          <w:sz w:val="22"/>
          <w:szCs w:val="22"/>
        </w:rPr>
      </w:pPr>
      <w:r w:rsidRPr="005913EE">
        <w:rPr>
          <w:rFonts w:ascii="Arial" w:hAnsi="Arial" w:cs="Arial"/>
          <w:sz w:val="22"/>
          <w:szCs w:val="22"/>
        </w:rPr>
        <w:t>Technical issues such as poor Wi</w:t>
      </w:r>
      <w:r w:rsidRPr="005913EE">
        <w:rPr>
          <w:rFonts w:ascii="Arial" w:hAnsi="Arial" w:cs="Arial"/>
          <w:sz w:val="22"/>
          <w:szCs w:val="22"/>
        </w:rPr>
        <w:noBreakHyphen/>
        <w:t xml:space="preserve">Fi or obstructed camera views can increase stress, especially when staff must respond quickly to alerts while managing system limitations. In settings with staffing shortages, </w:t>
      </w:r>
      <w:proofErr w:type="spellStart"/>
      <w:r w:rsidRPr="005913EE">
        <w:rPr>
          <w:rFonts w:ascii="Arial" w:hAnsi="Arial" w:cs="Arial"/>
          <w:sz w:val="22"/>
          <w:szCs w:val="22"/>
        </w:rPr>
        <w:t>Oxevision</w:t>
      </w:r>
      <w:proofErr w:type="spellEnd"/>
      <w:r w:rsidRPr="005913EE">
        <w:rPr>
          <w:rFonts w:ascii="Arial" w:hAnsi="Arial" w:cs="Arial"/>
          <w:sz w:val="22"/>
          <w:szCs w:val="22"/>
        </w:rPr>
        <w:t xml:space="preserve"> may be relied upon more heavily, creating unrealistic expectations that technology can replace human presence. Overall, the system </w:t>
      </w:r>
      <w:r w:rsidR="00372E06">
        <w:rPr>
          <w:rFonts w:ascii="Arial" w:hAnsi="Arial" w:cs="Arial"/>
          <w:sz w:val="22"/>
          <w:szCs w:val="22"/>
        </w:rPr>
        <w:t xml:space="preserve">changes </w:t>
      </w:r>
      <w:r w:rsidRPr="005913EE">
        <w:rPr>
          <w:rFonts w:ascii="Arial" w:hAnsi="Arial" w:cs="Arial"/>
          <w:sz w:val="22"/>
          <w:szCs w:val="22"/>
        </w:rPr>
        <w:t>workforce roles by increasing the need for digital competence while still requiring strong therapeutic skills and clinical judgement (Buckley et al., 2024).</w:t>
      </w:r>
    </w:p>
    <w:p w14:paraId="1C5F5185" w14:textId="496F27AD" w:rsidR="00B1573D" w:rsidRPr="00B1573D" w:rsidRDefault="00B1573D" w:rsidP="00B1573D">
      <w:pPr>
        <w:spacing w:line="360" w:lineRule="auto"/>
        <w:rPr>
          <w:rFonts w:ascii="Arial" w:hAnsi="Arial" w:cs="Arial"/>
          <w:sz w:val="22"/>
          <w:szCs w:val="22"/>
        </w:rPr>
      </w:pPr>
      <w:proofErr w:type="spellStart"/>
      <w:r w:rsidRPr="00B1573D">
        <w:rPr>
          <w:rFonts w:ascii="Arial" w:hAnsi="Arial" w:cs="Arial"/>
          <w:sz w:val="22"/>
          <w:szCs w:val="22"/>
        </w:rPr>
        <w:t>Oxevision</w:t>
      </w:r>
      <w:proofErr w:type="spellEnd"/>
      <w:r w:rsidRPr="00B1573D">
        <w:rPr>
          <w:rFonts w:ascii="Arial" w:hAnsi="Arial" w:cs="Arial"/>
          <w:sz w:val="22"/>
          <w:szCs w:val="22"/>
        </w:rPr>
        <w:t xml:space="preserve"> can improve NHS efficiency by reducing one</w:t>
      </w:r>
      <w:r w:rsidRPr="00B1573D">
        <w:rPr>
          <w:rFonts w:ascii="Arial" w:hAnsi="Arial" w:cs="Arial"/>
          <w:sz w:val="22"/>
          <w:szCs w:val="22"/>
        </w:rPr>
        <w:noBreakHyphen/>
        <w:t>to</w:t>
      </w:r>
      <w:r w:rsidRPr="00B1573D">
        <w:rPr>
          <w:rFonts w:ascii="Arial" w:hAnsi="Arial" w:cs="Arial"/>
          <w:sz w:val="22"/>
          <w:szCs w:val="22"/>
        </w:rPr>
        <w:noBreakHyphen/>
        <w:t>one observations, emergency callouts, incident</w:t>
      </w:r>
      <w:r w:rsidRPr="00B1573D">
        <w:rPr>
          <w:rFonts w:ascii="Arial" w:hAnsi="Arial" w:cs="Arial"/>
          <w:sz w:val="22"/>
          <w:szCs w:val="22"/>
        </w:rPr>
        <w:noBreakHyphen/>
        <w:t>related costs, and reliance on temporary staff, allowing resources to be redirected toward patient care, but these gains must be balanced against the costs of installation, training, infrastructure, and maintenance, as well as concerns that early evaluations may overstate reductions in self</w:t>
      </w:r>
      <w:r w:rsidRPr="00B1573D">
        <w:rPr>
          <w:rFonts w:ascii="Arial" w:hAnsi="Arial" w:cs="Arial"/>
          <w:sz w:val="22"/>
          <w:szCs w:val="22"/>
        </w:rPr>
        <w:noBreakHyphen/>
        <w:t>harm and therefore the financial benefits across different settings (</w:t>
      </w:r>
      <w:r w:rsidR="00320498">
        <w:rPr>
          <w:rFonts w:ascii="Arial" w:hAnsi="Arial" w:cs="Arial"/>
          <w:sz w:val="22"/>
          <w:szCs w:val="22"/>
        </w:rPr>
        <w:t xml:space="preserve">RCP, </w:t>
      </w:r>
      <w:r w:rsidR="006952C3">
        <w:rPr>
          <w:rFonts w:ascii="Arial" w:hAnsi="Arial" w:cs="Arial"/>
          <w:sz w:val="22"/>
          <w:szCs w:val="22"/>
        </w:rPr>
        <w:t>202</w:t>
      </w:r>
      <w:r w:rsidR="00A37755">
        <w:rPr>
          <w:rFonts w:ascii="Arial" w:hAnsi="Arial" w:cs="Arial"/>
          <w:sz w:val="22"/>
          <w:szCs w:val="22"/>
        </w:rPr>
        <w:t>5</w:t>
      </w:r>
      <w:r w:rsidRPr="00B1573D">
        <w:rPr>
          <w:rFonts w:ascii="Arial" w:hAnsi="Arial" w:cs="Arial"/>
          <w:sz w:val="22"/>
          <w:szCs w:val="22"/>
        </w:rPr>
        <w:t>).</w:t>
      </w:r>
    </w:p>
    <w:p w14:paraId="1A9FE24B" w14:textId="77777777" w:rsidR="00650339" w:rsidRDefault="00650339" w:rsidP="008375B5">
      <w:pPr>
        <w:spacing w:line="360" w:lineRule="auto"/>
        <w:rPr>
          <w:rFonts w:ascii="Arial" w:hAnsi="Arial" w:cs="Arial"/>
          <w:b/>
          <w:bCs/>
          <w:sz w:val="22"/>
          <w:szCs w:val="22"/>
        </w:rPr>
      </w:pPr>
    </w:p>
    <w:p w14:paraId="7B7C4E5C" w14:textId="77777777" w:rsidR="003E7F2C" w:rsidRDefault="003E7F2C" w:rsidP="008375B5">
      <w:pPr>
        <w:spacing w:line="360" w:lineRule="auto"/>
        <w:rPr>
          <w:rFonts w:ascii="Arial" w:hAnsi="Arial" w:cs="Arial"/>
          <w:b/>
          <w:bCs/>
          <w:sz w:val="22"/>
          <w:szCs w:val="22"/>
        </w:rPr>
      </w:pPr>
    </w:p>
    <w:p w14:paraId="5B469F0A" w14:textId="77777777" w:rsidR="003E7F2C" w:rsidRDefault="003E7F2C" w:rsidP="008375B5">
      <w:pPr>
        <w:spacing w:line="360" w:lineRule="auto"/>
        <w:rPr>
          <w:rFonts w:ascii="Arial" w:hAnsi="Arial" w:cs="Arial"/>
          <w:b/>
          <w:bCs/>
          <w:sz w:val="22"/>
          <w:szCs w:val="22"/>
        </w:rPr>
      </w:pPr>
    </w:p>
    <w:p w14:paraId="00301652" w14:textId="77777777" w:rsidR="003E7F2C" w:rsidRDefault="003E7F2C" w:rsidP="008375B5">
      <w:pPr>
        <w:spacing w:line="360" w:lineRule="auto"/>
        <w:rPr>
          <w:rFonts w:ascii="Arial" w:hAnsi="Arial" w:cs="Arial"/>
          <w:b/>
          <w:bCs/>
          <w:sz w:val="22"/>
          <w:szCs w:val="22"/>
        </w:rPr>
      </w:pPr>
    </w:p>
    <w:p w14:paraId="3A2DE091" w14:textId="77777777" w:rsidR="003E7F2C" w:rsidRDefault="003E7F2C" w:rsidP="008375B5">
      <w:pPr>
        <w:spacing w:line="360" w:lineRule="auto"/>
        <w:rPr>
          <w:rFonts w:ascii="Arial" w:hAnsi="Arial" w:cs="Arial"/>
          <w:b/>
          <w:bCs/>
          <w:sz w:val="22"/>
          <w:szCs w:val="22"/>
        </w:rPr>
      </w:pPr>
    </w:p>
    <w:p w14:paraId="4197E575" w14:textId="77777777" w:rsidR="003E7F2C" w:rsidRDefault="003E7F2C" w:rsidP="008375B5">
      <w:pPr>
        <w:spacing w:line="360" w:lineRule="auto"/>
        <w:rPr>
          <w:rFonts w:ascii="Arial" w:hAnsi="Arial" w:cs="Arial"/>
          <w:b/>
          <w:bCs/>
          <w:sz w:val="22"/>
          <w:szCs w:val="22"/>
        </w:rPr>
      </w:pPr>
    </w:p>
    <w:p w14:paraId="0B11E74F" w14:textId="77777777" w:rsidR="003E7F2C" w:rsidRDefault="003E7F2C" w:rsidP="008375B5">
      <w:pPr>
        <w:spacing w:line="360" w:lineRule="auto"/>
        <w:rPr>
          <w:rFonts w:ascii="Arial" w:hAnsi="Arial" w:cs="Arial"/>
          <w:b/>
          <w:bCs/>
          <w:sz w:val="22"/>
          <w:szCs w:val="22"/>
        </w:rPr>
      </w:pPr>
    </w:p>
    <w:p w14:paraId="57A61870" w14:textId="77777777" w:rsidR="003E7F2C" w:rsidRDefault="003E7F2C" w:rsidP="008375B5">
      <w:pPr>
        <w:spacing w:line="360" w:lineRule="auto"/>
        <w:rPr>
          <w:rFonts w:ascii="Arial" w:hAnsi="Arial" w:cs="Arial"/>
          <w:b/>
          <w:bCs/>
          <w:sz w:val="22"/>
          <w:szCs w:val="22"/>
        </w:rPr>
      </w:pPr>
    </w:p>
    <w:p w14:paraId="340BFEF9" w14:textId="77777777" w:rsidR="003E7F2C" w:rsidRDefault="003E7F2C" w:rsidP="008375B5">
      <w:pPr>
        <w:spacing w:line="360" w:lineRule="auto"/>
        <w:rPr>
          <w:rFonts w:ascii="Arial" w:hAnsi="Arial" w:cs="Arial"/>
          <w:b/>
          <w:bCs/>
          <w:sz w:val="22"/>
          <w:szCs w:val="22"/>
        </w:rPr>
      </w:pPr>
    </w:p>
    <w:p w14:paraId="61241919" w14:textId="557C3F94" w:rsidR="00C80D0F" w:rsidRPr="00901BBA" w:rsidRDefault="00C80D0F" w:rsidP="008375B5">
      <w:pPr>
        <w:spacing w:line="360" w:lineRule="auto"/>
        <w:rPr>
          <w:rFonts w:ascii="Arial" w:hAnsi="Arial" w:cs="Arial"/>
          <w:b/>
          <w:bCs/>
          <w:sz w:val="22"/>
          <w:szCs w:val="22"/>
        </w:rPr>
      </w:pPr>
      <w:r w:rsidRPr="00901BBA">
        <w:rPr>
          <w:rFonts w:ascii="Arial" w:hAnsi="Arial" w:cs="Arial"/>
          <w:b/>
          <w:bCs/>
          <w:sz w:val="22"/>
          <w:szCs w:val="22"/>
        </w:rPr>
        <w:lastRenderedPageBreak/>
        <w:t xml:space="preserve">Impact on service delivery </w:t>
      </w:r>
    </w:p>
    <w:p w14:paraId="2E324D38" w14:textId="462F4EAB" w:rsidR="00ED15A0" w:rsidRPr="004E73B2" w:rsidRDefault="00D81BC5" w:rsidP="00ED15A0">
      <w:pPr>
        <w:spacing w:line="360" w:lineRule="auto"/>
        <w:rPr>
          <w:rFonts w:ascii="Arial" w:hAnsi="Arial" w:cs="Arial"/>
          <w:sz w:val="22"/>
          <w:szCs w:val="22"/>
        </w:rPr>
      </w:pPr>
      <w:r>
        <w:rPr>
          <w:rFonts w:ascii="Arial" w:hAnsi="Arial" w:cs="Arial"/>
          <w:sz w:val="22"/>
          <w:szCs w:val="22"/>
        </w:rPr>
        <w:t xml:space="preserve">Service delivery increasingly depends on digital systems, so issues like weak Wi-Fi, server problems, or blocked camera views can disrupt monitoring and require quick IT support. Staff must still balance digital alerts with direct patient contact to ensure technology doesn’t replace essential face-to-face reassurance (Griffiths et al., 2024). Overall, </w:t>
      </w:r>
      <w:proofErr w:type="spellStart"/>
      <w:r>
        <w:rPr>
          <w:rFonts w:ascii="Arial" w:hAnsi="Arial" w:cs="Arial"/>
          <w:sz w:val="22"/>
          <w:szCs w:val="22"/>
        </w:rPr>
        <w:t>Oxevision</w:t>
      </w:r>
      <w:proofErr w:type="spellEnd"/>
      <w:r>
        <w:rPr>
          <w:rFonts w:ascii="Arial" w:hAnsi="Arial" w:cs="Arial"/>
          <w:sz w:val="22"/>
          <w:szCs w:val="22"/>
        </w:rPr>
        <w:t xml:space="preserve"> streamlines care by integrating digital monitoring with traditional practices, but it also creates new demands on staff and workflows.</w:t>
      </w:r>
    </w:p>
    <w:p w14:paraId="3C2203FE" w14:textId="5E8A15B5" w:rsidR="000E6FA0" w:rsidRPr="009C36FA" w:rsidRDefault="000E1AE2" w:rsidP="000E6FA0">
      <w:pPr>
        <w:spacing w:line="360" w:lineRule="auto"/>
        <w:rPr>
          <w:rFonts w:ascii="Arial" w:hAnsi="Arial" w:cs="Arial"/>
          <w:sz w:val="22"/>
          <w:szCs w:val="22"/>
        </w:rPr>
      </w:pPr>
      <w:r w:rsidRPr="000E1AE2">
        <w:rPr>
          <w:rFonts w:ascii="Arial" w:hAnsi="Arial" w:cs="Arial"/>
          <w:sz w:val="22"/>
          <w:szCs w:val="22"/>
        </w:rPr>
        <w:t xml:space="preserve">VBPMM’s impact may be exaggerated. Reported figures show a 44% relative reduction in self-harm, but the actual decrease within VBPMM wards was only 22%. Projected cost savings are also questionable, since they rely on fracture cost averages that do not reflect the real distribution of Accident </w:t>
      </w:r>
      <w:r w:rsidR="004D13E9">
        <w:rPr>
          <w:rFonts w:ascii="Arial" w:hAnsi="Arial" w:cs="Arial"/>
          <w:sz w:val="22"/>
          <w:szCs w:val="22"/>
        </w:rPr>
        <w:t>and</w:t>
      </w:r>
      <w:r w:rsidRPr="000E1AE2">
        <w:rPr>
          <w:rFonts w:ascii="Arial" w:hAnsi="Arial" w:cs="Arial"/>
          <w:sz w:val="22"/>
          <w:szCs w:val="22"/>
        </w:rPr>
        <w:t xml:space="preserve"> Emergency cases. These methodological issues warrant caution when evaluating VBPMM’s clinical and economic benefits</w:t>
      </w:r>
      <w:r w:rsidR="004D13E9">
        <w:rPr>
          <w:rFonts w:ascii="Arial" w:hAnsi="Arial" w:cs="Arial"/>
          <w:sz w:val="22"/>
          <w:szCs w:val="22"/>
        </w:rPr>
        <w:t xml:space="preserve"> (</w:t>
      </w:r>
      <w:r w:rsidR="000E6FA0">
        <w:rPr>
          <w:rFonts w:ascii="Arial" w:hAnsi="Arial" w:cs="Arial"/>
          <w:sz w:val="22"/>
          <w:szCs w:val="22"/>
        </w:rPr>
        <w:t xml:space="preserve">Griffiths, </w:t>
      </w:r>
      <w:r w:rsidR="000E6FA0" w:rsidRPr="00912136">
        <w:rPr>
          <w:rFonts w:ascii="Arial" w:hAnsi="Arial" w:cs="Arial"/>
          <w:i/>
          <w:iCs/>
          <w:sz w:val="22"/>
          <w:szCs w:val="22"/>
        </w:rPr>
        <w:t>et al</w:t>
      </w:r>
      <w:r w:rsidR="000E6FA0">
        <w:rPr>
          <w:rFonts w:ascii="Arial" w:hAnsi="Arial" w:cs="Arial"/>
          <w:sz w:val="22"/>
          <w:szCs w:val="22"/>
        </w:rPr>
        <w:t xml:space="preserve"> 2025).</w:t>
      </w:r>
    </w:p>
    <w:p w14:paraId="11206450" w14:textId="772C7A8A" w:rsidR="001053E1" w:rsidRDefault="001053E1" w:rsidP="001053E1">
      <w:pPr>
        <w:spacing w:line="360" w:lineRule="auto"/>
        <w:rPr>
          <w:rFonts w:ascii="Arial" w:hAnsi="Arial" w:cs="Arial"/>
          <w:sz w:val="22"/>
          <w:szCs w:val="22"/>
        </w:rPr>
      </w:pPr>
      <w:r w:rsidRPr="001053E1">
        <w:rPr>
          <w:rFonts w:ascii="Arial" w:hAnsi="Arial" w:cs="Arial"/>
          <w:sz w:val="22"/>
          <w:szCs w:val="22"/>
        </w:rPr>
        <w:t xml:space="preserve">Despite this, </w:t>
      </w:r>
      <w:proofErr w:type="spellStart"/>
      <w:r w:rsidRPr="001053E1">
        <w:rPr>
          <w:rFonts w:ascii="Arial" w:hAnsi="Arial" w:cs="Arial"/>
          <w:sz w:val="22"/>
          <w:szCs w:val="22"/>
        </w:rPr>
        <w:t>Oxevision</w:t>
      </w:r>
      <w:proofErr w:type="spellEnd"/>
      <w:r w:rsidRPr="001053E1">
        <w:rPr>
          <w:rFonts w:ascii="Arial" w:hAnsi="Arial" w:cs="Arial"/>
          <w:sz w:val="22"/>
          <w:szCs w:val="22"/>
        </w:rPr>
        <w:t xml:space="preserve"> has been rolled out widely without fully considering how blanket monitoring may affect those rights. Although the system is marketed as a tool for taking vital signs, official documents confirm that full physical observations must still be carried out in person, raising questions about what impact the technology is intended to have and how it alters existing service practices</w:t>
      </w:r>
      <w:r>
        <w:rPr>
          <w:rFonts w:ascii="Arial" w:hAnsi="Arial" w:cs="Arial"/>
          <w:sz w:val="22"/>
          <w:szCs w:val="22"/>
        </w:rPr>
        <w:t xml:space="preserve"> (</w:t>
      </w:r>
      <w:r w:rsidRPr="00D277EE">
        <w:rPr>
          <w:rFonts w:ascii="Arial" w:hAnsi="Arial" w:cs="Arial"/>
          <w:sz w:val="22"/>
          <w:szCs w:val="22"/>
        </w:rPr>
        <w:t xml:space="preserve">NHS England, 2023). </w:t>
      </w:r>
    </w:p>
    <w:p w14:paraId="6860DF42" w14:textId="6CBE9CD8" w:rsidR="00833C53" w:rsidRDefault="00207EBE" w:rsidP="001053E1">
      <w:pPr>
        <w:spacing w:line="360" w:lineRule="auto"/>
        <w:rPr>
          <w:rFonts w:ascii="Arial" w:hAnsi="Arial" w:cs="Arial"/>
          <w:sz w:val="22"/>
          <w:szCs w:val="22"/>
        </w:rPr>
      </w:pPr>
      <w:r>
        <w:rPr>
          <w:rFonts w:ascii="Arial" w:hAnsi="Arial" w:cs="Arial"/>
          <w:sz w:val="22"/>
          <w:szCs w:val="22"/>
        </w:rPr>
        <w:t xml:space="preserve">In </w:t>
      </w:r>
      <w:r w:rsidR="00BB1F73">
        <w:rPr>
          <w:rFonts w:ascii="Arial" w:hAnsi="Arial" w:cs="Arial"/>
          <w:sz w:val="22"/>
          <w:szCs w:val="22"/>
        </w:rPr>
        <w:t>e</w:t>
      </w:r>
      <w:r w:rsidR="00833C53" w:rsidRPr="00833C53">
        <w:rPr>
          <w:rFonts w:ascii="Arial" w:hAnsi="Arial" w:cs="Arial"/>
          <w:sz w:val="22"/>
          <w:szCs w:val="22"/>
        </w:rPr>
        <w:t>xplor</w:t>
      </w:r>
      <w:r w:rsidR="00BB1F73">
        <w:rPr>
          <w:rFonts w:ascii="Arial" w:hAnsi="Arial" w:cs="Arial"/>
          <w:sz w:val="22"/>
          <w:szCs w:val="22"/>
        </w:rPr>
        <w:t>ing</w:t>
      </w:r>
      <w:r w:rsidR="00833C53" w:rsidRPr="00833C53">
        <w:rPr>
          <w:rFonts w:ascii="Arial" w:hAnsi="Arial" w:cs="Arial"/>
          <w:sz w:val="22"/>
          <w:szCs w:val="22"/>
        </w:rPr>
        <w:t xml:space="preserve"> ethical, legal, and governance considerations, including proportionality, data protection, capacity, and accountability</w:t>
      </w:r>
      <w:r w:rsidR="008E16A8">
        <w:rPr>
          <w:rFonts w:ascii="Arial" w:hAnsi="Arial" w:cs="Arial"/>
          <w:sz w:val="22"/>
          <w:szCs w:val="22"/>
        </w:rPr>
        <w:t>,</w:t>
      </w:r>
      <w:r w:rsidR="00BB1F73">
        <w:rPr>
          <w:rFonts w:ascii="Arial" w:hAnsi="Arial" w:cs="Arial"/>
          <w:sz w:val="22"/>
          <w:szCs w:val="22"/>
        </w:rPr>
        <w:t xml:space="preserve"> there</w:t>
      </w:r>
      <w:r w:rsidR="00833C53" w:rsidRPr="00833C53">
        <w:rPr>
          <w:rFonts w:ascii="Arial" w:hAnsi="Arial" w:cs="Arial"/>
          <w:sz w:val="22"/>
          <w:szCs w:val="22"/>
        </w:rPr>
        <w:t xml:space="preserve"> need</w:t>
      </w:r>
      <w:r w:rsidR="00BB1F73">
        <w:rPr>
          <w:rFonts w:ascii="Arial" w:hAnsi="Arial" w:cs="Arial"/>
          <w:sz w:val="22"/>
          <w:szCs w:val="22"/>
        </w:rPr>
        <w:t>s</w:t>
      </w:r>
      <w:r w:rsidR="00833C53" w:rsidRPr="00833C53">
        <w:rPr>
          <w:rFonts w:ascii="Arial" w:hAnsi="Arial" w:cs="Arial"/>
          <w:sz w:val="22"/>
          <w:szCs w:val="22"/>
        </w:rPr>
        <w:t xml:space="preserve"> </w:t>
      </w:r>
      <w:r w:rsidR="00BB1F73">
        <w:rPr>
          <w:rFonts w:ascii="Arial" w:hAnsi="Arial" w:cs="Arial"/>
          <w:sz w:val="22"/>
          <w:szCs w:val="22"/>
        </w:rPr>
        <w:t>to be</w:t>
      </w:r>
      <w:r w:rsidR="00833C53" w:rsidRPr="00833C53">
        <w:rPr>
          <w:rFonts w:ascii="Arial" w:hAnsi="Arial" w:cs="Arial"/>
          <w:sz w:val="22"/>
          <w:szCs w:val="22"/>
        </w:rPr>
        <w:t xml:space="preserve"> clear frameworks to ensure that digital monitoring is used responsibly and in ways that protect rights. These issues sit at the level of organisational responsibility rather than individual experience</w:t>
      </w:r>
      <w:r w:rsidR="008E16A8">
        <w:rPr>
          <w:rFonts w:ascii="Arial" w:hAnsi="Arial" w:cs="Arial"/>
          <w:sz w:val="22"/>
          <w:szCs w:val="22"/>
        </w:rPr>
        <w:t>;</w:t>
      </w:r>
      <w:r w:rsidR="00707B6C">
        <w:rPr>
          <w:rFonts w:ascii="Arial" w:hAnsi="Arial" w:cs="Arial"/>
          <w:sz w:val="22"/>
          <w:szCs w:val="22"/>
        </w:rPr>
        <w:t xml:space="preserve"> </w:t>
      </w:r>
      <w:r w:rsidR="00833C53" w:rsidRPr="00833C53">
        <w:rPr>
          <w:rFonts w:ascii="Arial" w:hAnsi="Arial" w:cs="Arial"/>
          <w:sz w:val="22"/>
          <w:szCs w:val="22"/>
        </w:rPr>
        <w:t>they concern</w:t>
      </w:r>
      <w:r w:rsidR="00707B6C">
        <w:rPr>
          <w:rFonts w:ascii="Arial" w:hAnsi="Arial" w:cs="Arial"/>
          <w:sz w:val="22"/>
          <w:szCs w:val="22"/>
        </w:rPr>
        <w:t xml:space="preserve"> </w:t>
      </w:r>
      <w:r w:rsidR="00833C53" w:rsidRPr="00833C53">
        <w:rPr>
          <w:rFonts w:ascii="Arial" w:hAnsi="Arial" w:cs="Arial"/>
          <w:sz w:val="22"/>
          <w:szCs w:val="22"/>
        </w:rPr>
        <w:t>how services justify intrusive monitoring, how they manage and safeguard data, how they make decisions for people who lack capacity, and how they ensure accountability within governance structures</w:t>
      </w:r>
      <w:r w:rsidR="00833C53">
        <w:rPr>
          <w:rFonts w:ascii="Arial" w:hAnsi="Arial" w:cs="Arial"/>
          <w:sz w:val="22"/>
          <w:szCs w:val="22"/>
        </w:rPr>
        <w:t xml:space="preserve"> </w:t>
      </w:r>
      <w:r w:rsidR="00613126">
        <w:rPr>
          <w:rFonts w:ascii="Arial" w:hAnsi="Arial" w:cs="Arial"/>
          <w:sz w:val="22"/>
          <w:szCs w:val="22"/>
        </w:rPr>
        <w:t>(</w:t>
      </w:r>
      <w:r w:rsidR="00084250">
        <w:rPr>
          <w:rFonts w:ascii="Arial" w:hAnsi="Arial" w:cs="Arial"/>
          <w:sz w:val="22"/>
          <w:szCs w:val="22"/>
        </w:rPr>
        <w:t>ICO, 2025).</w:t>
      </w:r>
    </w:p>
    <w:p w14:paraId="51E9B300" w14:textId="62B97D88" w:rsidR="00F64194" w:rsidRDefault="00F64194" w:rsidP="001053E1">
      <w:pPr>
        <w:spacing w:line="360" w:lineRule="auto"/>
        <w:rPr>
          <w:rFonts w:ascii="Arial" w:hAnsi="Arial" w:cs="Arial"/>
          <w:sz w:val="22"/>
          <w:szCs w:val="22"/>
        </w:rPr>
      </w:pPr>
      <w:r w:rsidRPr="00F64194">
        <w:rPr>
          <w:rFonts w:ascii="Arial" w:hAnsi="Arial" w:cs="Arial"/>
          <w:sz w:val="22"/>
          <w:szCs w:val="22"/>
        </w:rPr>
        <w:t>This weakens the justification for using intrusive video technology to obtain vital signs and suggests that its primary function is monitoring rather than clinical measurement. The inclusion of a vital</w:t>
      </w:r>
      <w:r w:rsidRPr="00F64194">
        <w:rPr>
          <w:rFonts w:ascii="Arial" w:hAnsi="Arial" w:cs="Arial"/>
          <w:sz w:val="22"/>
          <w:szCs w:val="22"/>
        </w:rPr>
        <w:noBreakHyphen/>
        <w:t xml:space="preserve">signs feature allows the device to be registered and marketed as a medical device rather than CCTV (NSUN, 2023), which may influence how it is treated within legal and regulatory frameworks. Concerns about </w:t>
      </w:r>
      <w:proofErr w:type="spellStart"/>
      <w:r w:rsidRPr="00F64194">
        <w:rPr>
          <w:rFonts w:ascii="Arial" w:hAnsi="Arial" w:cs="Arial"/>
          <w:sz w:val="22"/>
          <w:szCs w:val="22"/>
        </w:rPr>
        <w:t>Oxevision</w:t>
      </w:r>
      <w:proofErr w:type="spellEnd"/>
      <w:r w:rsidRPr="00F64194">
        <w:rPr>
          <w:rFonts w:ascii="Arial" w:hAnsi="Arial" w:cs="Arial"/>
          <w:sz w:val="22"/>
          <w:szCs w:val="22"/>
        </w:rPr>
        <w:t xml:space="preserve"> also sit within wider problems in some psychiatric inpatient settings, where staff have at times failed to respond to incidents or complete required observations </w:t>
      </w:r>
    </w:p>
    <w:p w14:paraId="1D9166FC" w14:textId="504D4323" w:rsidR="000C7F36" w:rsidRPr="00D277EE" w:rsidRDefault="000C7F36" w:rsidP="000C7F36">
      <w:pPr>
        <w:spacing w:line="360" w:lineRule="auto"/>
        <w:rPr>
          <w:rFonts w:ascii="Arial" w:hAnsi="Arial" w:cs="Arial"/>
          <w:sz w:val="22"/>
          <w:szCs w:val="22"/>
        </w:rPr>
      </w:pPr>
      <w:r w:rsidRPr="00017640">
        <w:rPr>
          <w:rFonts w:ascii="Arial" w:hAnsi="Arial" w:cs="Arial"/>
          <w:sz w:val="22"/>
          <w:szCs w:val="22"/>
        </w:rPr>
        <w:t>Risk also arises when staff rely on video</w:t>
      </w:r>
      <w:r w:rsidR="00A46F32">
        <w:rPr>
          <w:rFonts w:ascii="Arial" w:hAnsi="Arial" w:cs="Arial"/>
          <w:sz w:val="22"/>
          <w:szCs w:val="22"/>
        </w:rPr>
        <w:t xml:space="preserve"> alone</w:t>
      </w:r>
      <w:r w:rsidRPr="00017640">
        <w:rPr>
          <w:rFonts w:ascii="Arial" w:hAnsi="Arial" w:cs="Arial"/>
          <w:sz w:val="22"/>
          <w:szCs w:val="22"/>
        </w:rPr>
        <w:t xml:space="preserve">; an </w:t>
      </w:r>
      <w:proofErr w:type="spellStart"/>
      <w:r w:rsidR="0079575D">
        <w:rPr>
          <w:rFonts w:ascii="Arial" w:hAnsi="Arial" w:cs="Arial"/>
          <w:sz w:val="22"/>
          <w:szCs w:val="22"/>
        </w:rPr>
        <w:t>Oxehealth</w:t>
      </w:r>
      <w:proofErr w:type="spellEnd"/>
      <w:r w:rsidRPr="00017640">
        <w:rPr>
          <w:rFonts w:ascii="Arial" w:hAnsi="Arial" w:cs="Arial"/>
          <w:sz w:val="22"/>
          <w:szCs w:val="22"/>
        </w:rPr>
        <w:t xml:space="preserve"> example shows staff delaying their response to a patient with a ligature because it appeared “loose” on video (</w:t>
      </w:r>
      <w:proofErr w:type="spellStart"/>
      <w:r w:rsidR="00746170">
        <w:rPr>
          <w:rFonts w:ascii="Arial" w:hAnsi="Arial" w:cs="Arial"/>
          <w:sz w:val="22"/>
          <w:szCs w:val="22"/>
        </w:rPr>
        <w:t>Oxehealth</w:t>
      </w:r>
      <w:proofErr w:type="spellEnd"/>
      <w:r w:rsidRPr="00017640">
        <w:rPr>
          <w:rFonts w:ascii="Arial" w:hAnsi="Arial" w:cs="Arial"/>
          <w:sz w:val="22"/>
          <w:szCs w:val="22"/>
        </w:rPr>
        <w:t xml:space="preserve">, </w:t>
      </w:r>
      <w:r w:rsidRPr="00017640">
        <w:rPr>
          <w:rFonts w:ascii="Arial" w:hAnsi="Arial" w:cs="Arial"/>
          <w:sz w:val="22"/>
          <w:szCs w:val="22"/>
        </w:rPr>
        <w:lastRenderedPageBreak/>
        <w:t xml:space="preserve">2021). This example relates directly to the </w:t>
      </w:r>
      <w:proofErr w:type="spellStart"/>
      <w:r w:rsidR="00746170">
        <w:rPr>
          <w:rFonts w:ascii="Arial" w:hAnsi="Arial" w:cs="Arial"/>
          <w:sz w:val="22"/>
          <w:szCs w:val="22"/>
        </w:rPr>
        <w:t>OxeHealth</w:t>
      </w:r>
      <w:proofErr w:type="spellEnd"/>
      <w:r w:rsidRPr="00017640">
        <w:rPr>
          <w:rFonts w:ascii="Arial" w:hAnsi="Arial" w:cs="Arial"/>
          <w:sz w:val="22"/>
          <w:szCs w:val="22"/>
        </w:rPr>
        <w:t xml:space="preserve"> system, as </w:t>
      </w:r>
      <w:proofErr w:type="spellStart"/>
      <w:r w:rsidR="00746170">
        <w:rPr>
          <w:rFonts w:ascii="Arial" w:hAnsi="Arial" w:cs="Arial"/>
          <w:sz w:val="22"/>
          <w:szCs w:val="22"/>
        </w:rPr>
        <w:t>OxeHealth</w:t>
      </w:r>
      <w:proofErr w:type="spellEnd"/>
      <w:r w:rsidRPr="00017640">
        <w:rPr>
          <w:rFonts w:ascii="Arial" w:hAnsi="Arial" w:cs="Arial"/>
          <w:sz w:val="22"/>
          <w:szCs w:val="22"/>
        </w:rPr>
        <w:t xml:space="preserve"> is the company that produces and evaluates </w:t>
      </w:r>
      <w:proofErr w:type="spellStart"/>
      <w:r w:rsidR="0079575D">
        <w:rPr>
          <w:rFonts w:ascii="Arial" w:hAnsi="Arial" w:cs="Arial"/>
          <w:sz w:val="22"/>
          <w:szCs w:val="22"/>
        </w:rPr>
        <w:t>o</w:t>
      </w:r>
      <w:r w:rsidRPr="00017640">
        <w:rPr>
          <w:rFonts w:ascii="Arial" w:hAnsi="Arial" w:cs="Arial"/>
          <w:sz w:val="22"/>
          <w:szCs w:val="22"/>
        </w:rPr>
        <w:t>xevision</w:t>
      </w:r>
      <w:proofErr w:type="spellEnd"/>
      <w:r w:rsidRPr="00017640">
        <w:rPr>
          <w:rFonts w:ascii="Arial" w:hAnsi="Arial" w:cs="Arial"/>
          <w:sz w:val="22"/>
          <w:szCs w:val="22"/>
        </w:rPr>
        <w:t xml:space="preserve">. It illustrates how </w:t>
      </w:r>
      <w:r>
        <w:rPr>
          <w:rFonts w:ascii="Arial" w:hAnsi="Arial" w:cs="Arial"/>
          <w:sz w:val="22"/>
          <w:szCs w:val="22"/>
        </w:rPr>
        <w:t>video-based</w:t>
      </w:r>
      <w:r w:rsidRPr="00017640">
        <w:rPr>
          <w:rFonts w:ascii="Arial" w:hAnsi="Arial" w:cs="Arial"/>
          <w:sz w:val="22"/>
          <w:szCs w:val="22"/>
        </w:rPr>
        <w:t xml:space="preserve"> monitoring can create a false sense of safety and lead to dangerous delays, raising concerns about how such technology shapes service</w:t>
      </w:r>
      <w:r w:rsidRPr="00017640">
        <w:rPr>
          <w:rFonts w:ascii="Arial" w:hAnsi="Arial" w:cs="Arial"/>
          <w:sz w:val="22"/>
          <w:szCs w:val="22"/>
        </w:rPr>
        <w:noBreakHyphen/>
        <w:t>level risk assessment, emergency response, and overall safety governance</w:t>
      </w:r>
      <w:r w:rsidRPr="00533AEA">
        <w:rPr>
          <w:rFonts w:ascii="Arial" w:hAnsi="Arial" w:cs="Arial"/>
          <w:sz w:val="22"/>
          <w:szCs w:val="22"/>
        </w:rPr>
        <w:t>.</w:t>
      </w:r>
    </w:p>
    <w:p w14:paraId="21999FBA" w14:textId="77777777" w:rsidR="000C7F36" w:rsidRDefault="000C7F36" w:rsidP="001053E1">
      <w:pPr>
        <w:spacing w:line="360" w:lineRule="auto"/>
        <w:rPr>
          <w:rFonts w:ascii="Arial" w:hAnsi="Arial" w:cs="Arial"/>
          <w:sz w:val="22"/>
          <w:szCs w:val="22"/>
        </w:rPr>
      </w:pPr>
    </w:p>
    <w:p w14:paraId="4378ECC7" w14:textId="77777777" w:rsidR="001053E1" w:rsidRDefault="001053E1" w:rsidP="00ED15A0">
      <w:pPr>
        <w:spacing w:line="360" w:lineRule="auto"/>
        <w:rPr>
          <w:rFonts w:ascii="Arial" w:hAnsi="Arial" w:cs="Arial"/>
          <w:sz w:val="22"/>
          <w:szCs w:val="22"/>
        </w:rPr>
      </w:pPr>
    </w:p>
    <w:p w14:paraId="452BE05E" w14:textId="77777777" w:rsidR="00B73393" w:rsidRDefault="00B73393" w:rsidP="00ED15A0">
      <w:pPr>
        <w:spacing w:line="360" w:lineRule="auto"/>
        <w:rPr>
          <w:rFonts w:ascii="Arial" w:hAnsi="Arial" w:cs="Arial"/>
          <w:b/>
          <w:bCs/>
          <w:sz w:val="22"/>
          <w:szCs w:val="22"/>
        </w:rPr>
      </w:pPr>
    </w:p>
    <w:p w14:paraId="4614DC6B" w14:textId="77777777" w:rsidR="00B73393" w:rsidRDefault="00B73393" w:rsidP="00ED15A0">
      <w:pPr>
        <w:spacing w:line="360" w:lineRule="auto"/>
        <w:rPr>
          <w:rFonts w:ascii="Arial" w:hAnsi="Arial" w:cs="Arial"/>
          <w:b/>
          <w:bCs/>
          <w:sz w:val="22"/>
          <w:szCs w:val="22"/>
        </w:rPr>
      </w:pPr>
    </w:p>
    <w:p w14:paraId="51C4EDD8" w14:textId="77777777" w:rsidR="00B73393" w:rsidRDefault="00B73393" w:rsidP="00ED15A0">
      <w:pPr>
        <w:spacing w:line="360" w:lineRule="auto"/>
        <w:rPr>
          <w:rFonts w:ascii="Arial" w:hAnsi="Arial" w:cs="Arial"/>
          <w:b/>
          <w:bCs/>
          <w:sz w:val="22"/>
          <w:szCs w:val="22"/>
        </w:rPr>
      </w:pPr>
    </w:p>
    <w:p w14:paraId="1D0AD73E" w14:textId="77777777" w:rsidR="00B73393" w:rsidRDefault="00B73393" w:rsidP="00ED15A0">
      <w:pPr>
        <w:spacing w:line="360" w:lineRule="auto"/>
        <w:rPr>
          <w:rFonts w:ascii="Arial" w:hAnsi="Arial" w:cs="Arial"/>
          <w:b/>
          <w:bCs/>
          <w:sz w:val="22"/>
          <w:szCs w:val="22"/>
        </w:rPr>
      </w:pPr>
    </w:p>
    <w:p w14:paraId="6CBF8963" w14:textId="77777777" w:rsidR="00B73393" w:rsidRDefault="00B73393" w:rsidP="00ED15A0">
      <w:pPr>
        <w:spacing w:line="360" w:lineRule="auto"/>
        <w:rPr>
          <w:rFonts w:ascii="Arial" w:hAnsi="Arial" w:cs="Arial"/>
          <w:b/>
          <w:bCs/>
          <w:sz w:val="22"/>
          <w:szCs w:val="22"/>
        </w:rPr>
      </w:pPr>
    </w:p>
    <w:p w14:paraId="13232458" w14:textId="77777777" w:rsidR="00B73393" w:rsidRDefault="00B73393" w:rsidP="00ED15A0">
      <w:pPr>
        <w:spacing w:line="360" w:lineRule="auto"/>
        <w:rPr>
          <w:rFonts w:ascii="Arial" w:hAnsi="Arial" w:cs="Arial"/>
          <w:b/>
          <w:bCs/>
          <w:sz w:val="22"/>
          <w:szCs w:val="22"/>
        </w:rPr>
      </w:pPr>
    </w:p>
    <w:p w14:paraId="229B9CF9" w14:textId="77777777" w:rsidR="00B73393" w:rsidRDefault="00B73393" w:rsidP="00ED15A0">
      <w:pPr>
        <w:spacing w:line="360" w:lineRule="auto"/>
        <w:rPr>
          <w:rFonts w:ascii="Arial" w:hAnsi="Arial" w:cs="Arial"/>
          <w:b/>
          <w:bCs/>
          <w:sz w:val="22"/>
          <w:szCs w:val="22"/>
        </w:rPr>
      </w:pPr>
    </w:p>
    <w:p w14:paraId="5C100B05" w14:textId="77777777" w:rsidR="00B73393" w:rsidRDefault="00B73393" w:rsidP="00ED15A0">
      <w:pPr>
        <w:spacing w:line="360" w:lineRule="auto"/>
        <w:rPr>
          <w:rFonts w:ascii="Arial" w:hAnsi="Arial" w:cs="Arial"/>
          <w:b/>
          <w:bCs/>
          <w:sz w:val="22"/>
          <w:szCs w:val="22"/>
        </w:rPr>
      </w:pPr>
    </w:p>
    <w:p w14:paraId="4B2AC3B1" w14:textId="77777777" w:rsidR="00B73393" w:rsidRDefault="00B73393" w:rsidP="00ED15A0">
      <w:pPr>
        <w:spacing w:line="360" w:lineRule="auto"/>
        <w:rPr>
          <w:rFonts w:ascii="Arial" w:hAnsi="Arial" w:cs="Arial"/>
          <w:b/>
          <w:bCs/>
          <w:sz w:val="22"/>
          <w:szCs w:val="22"/>
        </w:rPr>
      </w:pPr>
    </w:p>
    <w:p w14:paraId="654F648F" w14:textId="77777777" w:rsidR="00B73393" w:rsidRDefault="00B73393" w:rsidP="00ED15A0">
      <w:pPr>
        <w:spacing w:line="360" w:lineRule="auto"/>
        <w:rPr>
          <w:rFonts w:ascii="Arial" w:hAnsi="Arial" w:cs="Arial"/>
          <w:b/>
          <w:bCs/>
          <w:sz w:val="22"/>
          <w:szCs w:val="22"/>
        </w:rPr>
      </w:pPr>
    </w:p>
    <w:p w14:paraId="518063FC" w14:textId="77777777" w:rsidR="00B73393" w:rsidRDefault="00B73393" w:rsidP="00ED15A0">
      <w:pPr>
        <w:spacing w:line="360" w:lineRule="auto"/>
        <w:rPr>
          <w:rFonts w:ascii="Arial" w:hAnsi="Arial" w:cs="Arial"/>
          <w:b/>
          <w:bCs/>
          <w:sz w:val="22"/>
          <w:szCs w:val="22"/>
        </w:rPr>
      </w:pPr>
    </w:p>
    <w:p w14:paraId="253E19CB" w14:textId="77777777" w:rsidR="00B73393" w:rsidRDefault="00B73393" w:rsidP="00ED15A0">
      <w:pPr>
        <w:spacing w:line="360" w:lineRule="auto"/>
        <w:rPr>
          <w:rFonts w:ascii="Arial" w:hAnsi="Arial" w:cs="Arial"/>
          <w:b/>
          <w:bCs/>
          <w:sz w:val="22"/>
          <w:szCs w:val="22"/>
        </w:rPr>
      </w:pPr>
    </w:p>
    <w:p w14:paraId="1E81B585" w14:textId="77777777" w:rsidR="00B73393" w:rsidRDefault="00B73393" w:rsidP="00ED15A0">
      <w:pPr>
        <w:spacing w:line="360" w:lineRule="auto"/>
        <w:rPr>
          <w:rFonts w:ascii="Arial" w:hAnsi="Arial" w:cs="Arial"/>
          <w:b/>
          <w:bCs/>
          <w:sz w:val="22"/>
          <w:szCs w:val="22"/>
        </w:rPr>
      </w:pPr>
    </w:p>
    <w:p w14:paraId="0F3019C0" w14:textId="77777777" w:rsidR="00B73393" w:rsidRDefault="00B73393" w:rsidP="00ED15A0">
      <w:pPr>
        <w:spacing w:line="360" w:lineRule="auto"/>
        <w:rPr>
          <w:rFonts w:ascii="Arial" w:hAnsi="Arial" w:cs="Arial"/>
          <w:b/>
          <w:bCs/>
          <w:sz w:val="22"/>
          <w:szCs w:val="22"/>
        </w:rPr>
      </w:pPr>
    </w:p>
    <w:p w14:paraId="36E21DEB" w14:textId="77777777" w:rsidR="00B73393" w:rsidRDefault="00B73393" w:rsidP="00ED15A0">
      <w:pPr>
        <w:spacing w:line="360" w:lineRule="auto"/>
        <w:rPr>
          <w:rFonts w:ascii="Arial" w:hAnsi="Arial" w:cs="Arial"/>
          <w:b/>
          <w:bCs/>
          <w:sz w:val="22"/>
          <w:szCs w:val="22"/>
        </w:rPr>
      </w:pPr>
    </w:p>
    <w:p w14:paraId="43E6CA9F" w14:textId="77777777" w:rsidR="00B73393" w:rsidRDefault="00B73393" w:rsidP="00ED15A0">
      <w:pPr>
        <w:spacing w:line="360" w:lineRule="auto"/>
        <w:rPr>
          <w:rFonts w:ascii="Arial" w:hAnsi="Arial" w:cs="Arial"/>
          <w:b/>
          <w:bCs/>
          <w:sz w:val="22"/>
          <w:szCs w:val="22"/>
        </w:rPr>
      </w:pPr>
    </w:p>
    <w:p w14:paraId="543BC471" w14:textId="77777777" w:rsidR="00B73393" w:rsidRDefault="00B73393" w:rsidP="00ED15A0">
      <w:pPr>
        <w:spacing w:line="360" w:lineRule="auto"/>
        <w:rPr>
          <w:rFonts w:ascii="Arial" w:hAnsi="Arial" w:cs="Arial"/>
          <w:b/>
          <w:bCs/>
          <w:sz w:val="22"/>
          <w:szCs w:val="22"/>
        </w:rPr>
      </w:pPr>
    </w:p>
    <w:p w14:paraId="60A4B93D" w14:textId="77777777" w:rsidR="00B73393" w:rsidRDefault="00B73393" w:rsidP="00ED15A0">
      <w:pPr>
        <w:spacing w:line="360" w:lineRule="auto"/>
        <w:rPr>
          <w:rFonts w:ascii="Arial" w:hAnsi="Arial" w:cs="Arial"/>
          <w:b/>
          <w:bCs/>
          <w:sz w:val="22"/>
          <w:szCs w:val="22"/>
        </w:rPr>
      </w:pPr>
    </w:p>
    <w:p w14:paraId="3C7443FB" w14:textId="77777777" w:rsidR="00B73393" w:rsidRDefault="00B73393" w:rsidP="00ED15A0">
      <w:pPr>
        <w:spacing w:line="360" w:lineRule="auto"/>
        <w:rPr>
          <w:rFonts w:ascii="Arial" w:hAnsi="Arial" w:cs="Arial"/>
          <w:b/>
          <w:bCs/>
          <w:sz w:val="22"/>
          <w:szCs w:val="22"/>
        </w:rPr>
      </w:pPr>
    </w:p>
    <w:p w14:paraId="42A75B0B" w14:textId="77777777" w:rsidR="00B73393" w:rsidRDefault="00B73393" w:rsidP="00ED15A0">
      <w:pPr>
        <w:spacing w:line="360" w:lineRule="auto"/>
        <w:rPr>
          <w:rFonts w:ascii="Arial" w:hAnsi="Arial" w:cs="Arial"/>
          <w:b/>
          <w:bCs/>
          <w:sz w:val="22"/>
          <w:szCs w:val="22"/>
        </w:rPr>
      </w:pPr>
    </w:p>
    <w:p w14:paraId="25E78A52" w14:textId="13EC05BC" w:rsidR="001D2E25" w:rsidRPr="00707831" w:rsidRDefault="00707831" w:rsidP="00ED15A0">
      <w:pPr>
        <w:spacing w:line="360" w:lineRule="auto"/>
        <w:rPr>
          <w:rFonts w:ascii="Arial" w:hAnsi="Arial" w:cs="Arial"/>
          <w:b/>
          <w:bCs/>
          <w:sz w:val="22"/>
          <w:szCs w:val="22"/>
        </w:rPr>
      </w:pPr>
      <w:r w:rsidRPr="00707831">
        <w:rPr>
          <w:rFonts w:ascii="Arial" w:hAnsi="Arial" w:cs="Arial"/>
          <w:b/>
          <w:bCs/>
          <w:sz w:val="22"/>
          <w:szCs w:val="22"/>
        </w:rPr>
        <w:lastRenderedPageBreak/>
        <w:t>Impact on patient</w:t>
      </w:r>
      <w:r>
        <w:rPr>
          <w:rFonts w:ascii="Arial" w:hAnsi="Arial" w:cs="Arial"/>
          <w:b/>
          <w:bCs/>
          <w:sz w:val="22"/>
          <w:szCs w:val="22"/>
        </w:rPr>
        <w:t>s/ Service users</w:t>
      </w:r>
    </w:p>
    <w:p w14:paraId="4E256FE3" w14:textId="20F2DE1E" w:rsidR="003E2941" w:rsidRDefault="00D23015" w:rsidP="00AF7437">
      <w:pPr>
        <w:spacing w:line="360" w:lineRule="auto"/>
        <w:rPr>
          <w:rFonts w:ascii="Arial" w:hAnsi="Arial" w:cs="Arial"/>
          <w:sz w:val="22"/>
          <w:szCs w:val="22"/>
        </w:rPr>
      </w:pPr>
      <w:r w:rsidRPr="00D23015">
        <w:rPr>
          <w:rFonts w:ascii="Arial" w:hAnsi="Arial" w:cs="Arial"/>
          <w:sz w:val="22"/>
          <w:szCs w:val="22"/>
        </w:rPr>
        <w:t>Concerns raised by campaigners highlight</w:t>
      </w:r>
      <w:r w:rsidR="00E05F50">
        <w:rPr>
          <w:rFonts w:ascii="Arial" w:hAnsi="Arial" w:cs="Arial"/>
          <w:sz w:val="22"/>
          <w:szCs w:val="22"/>
        </w:rPr>
        <w:t>ed</w:t>
      </w:r>
      <w:r w:rsidRPr="00D23015">
        <w:rPr>
          <w:rFonts w:ascii="Arial" w:hAnsi="Arial" w:cs="Arial"/>
          <w:sz w:val="22"/>
          <w:szCs w:val="22"/>
        </w:rPr>
        <w:t xml:space="preserve"> that remote monitoring can also function as a restrictive practice that may infringe on people’s rights, with potential short</w:t>
      </w:r>
      <w:r w:rsidRPr="00D23015">
        <w:rPr>
          <w:rFonts w:ascii="Arial" w:hAnsi="Arial" w:cs="Arial"/>
          <w:sz w:val="22"/>
          <w:szCs w:val="22"/>
        </w:rPr>
        <w:noBreakHyphen/>
        <w:t xml:space="preserve"> and </w:t>
      </w:r>
      <w:r w:rsidR="004C4347">
        <w:rPr>
          <w:rFonts w:ascii="Arial" w:hAnsi="Arial" w:cs="Arial"/>
          <w:sz w:val="22"/>
          <w:szCs w:val="22"/>
        </w:rPr>
        <w:t>long-term</w:t>
      </w:r>
      <w:r w:rsidRPr="00D23015">
        <w:rPr>
          <w:rFonts w:ascii="Arial" w:hAnsi="Arial" w:cs="Arial"/>
          <w:sz w:val="22"/>
          <w:szCs w:val="22"/>
        </w:rPr>
        <w:t xml:space="preserve"> emotional effects, even when the camera is not actively in use. Some patients may prefer this less intrusive approach and may choose to consent to its use as part of their treatment (Stop </w:t>
      </w:r>
      <w:proofErr w:type="spellStart"/>
      <w:r w:rsidRPr="00D23015">
        <w:rPr>
          <w:rFonts w:ascii="Arial" w:hAnsi="Arial" w:cs="Arial"/>
          <w:sz w:val="22"/>
          <w:szCs w:val="22"/>
        </w:rPr>
        <w:t>Oxevision</w:t>
      </w:r>
      <w:proofErr w:type="spellEnd"/>
      <w:r w:rsidRPr="00D23015">
        <w:rPr>
          <w:rFonts w:ascii="Arial" w:hAnsi="Arial" w:cs="Arial"/>
          <w:sz w:val="22"/>
          <w:szCs w:val="22"/>
        </w:rPr>
        <w:t>, 2023). Issues around data use, meaningful consent, and information storage pose privacy risks, particularly for marginalised groups such as trans</w:t>
      </w:r>
      <w:r w:rsidR="00333328">
        <w:rPr>
          <w:rFonts w:ascii="Arial" w:hAnsi="Arial" w:cs="Arial"/>
          <w:sz w:val="22"/>
          <w:szCs w:val="22"/>
        </w:rPr>
        <w:t>gender</w:t>
      </w:r>
      <w:r w:rsidRPr="00D23015">
        <w:rPr>
          <w:rFonts w:ascii="Arial" w:hAnsi="Arial" w:cs="Arial"/>
          <w:sz w:val="22"/>
          <w:szCs w:val="22"/>
        </w:rPr>
        <w:t xml:space="preserve"> people and those whose religious beliefs restrict being observed by someone of a different gender</w:t>
      </w:r>
      <w:r w:rsidR="00305CB4">
        <w:rPr>
          <w:rFonts w:ascii="Arial" w:hAnsi="Arial" w:cs="Arial"/>
          <w:sz w:val="22"/>
          <w:szCs w:val="22"/>
        </w:rPr>
        <w:t>.</w:t>
      </w:r>
    </w:p>
    <w:p w14:paraId="2004B952" w14:textId="7A817172" w:rsidR="00BE07D2" w:rsidRDefault="00BE07D2" w:rsidP="00D277EE">
      <w:pPr>
        <w:spacing w:line="360" w:lineRule="auto"/>
        <w:rPr>
          <w:rFonts w:ascii="Arial" w:hAnsi="Arial" w:cs="Arial"/>
          <w:sz w:val="22"/>
          <w:szCs w:val="22"/>
        </w:rPr>
      </w:pPr>
      <w:r w:rsidRPr="00BE07D2">
        <w:rPr>
          <w:rFonts w:ascii="Arial" w:hAnsi="Arial" w:cs="Arial"/>
          <w:sz w:val="22"/>
          <w:szCs w:val="22"/>
        </w:rPr>
        <w:t>There are specific concerns for individuals living with obsessive</w:t>
      </w:r>
      <w:r w:rsidR="000C7F36">
        <w:rPr>
          <w:rFonts w:ascii="Arial" w:hAnsi="Arial" w:cs="Arial"/>
          <w:sz w:val="22"/>
          <w:szCs w:val="22"/>
        </w:rPr>
        <w:t xml:space="preserve"> </w:t>
      </w:r>
      <w:r w:rsidRPr="00BE07D2">
        <w:rPr>
          <w:rFonts w:ascii="Arial" w:hAnsi="Arial" w:cs="Arial"/>
          <w:sz w:val="22"/>
          <w:szCs w:val="22"/>
        </w:rPr>
        <w:t>compulsive disorder</w:t>
      </w:r>
      <w:r w:rsidR="00F70F50">
        <w:rPr>
          <w:rFonts w:ascii="Arial" w:hAnsi="Arial" w:cs="Arial"/>
          <w:sz w:val="22"/>
          <w:szCs w:val="22"/>
        </w:rPr>
        <w:t xml:space="preserve"> </w:t>
      </w:r>
      <w:r w:rsidR="00C466E5">
        <w:rPr>
          <w:rFonts w:ascii="Arial" w:hAnsi="Arial" w:cs="Arial"/>
          <w:sz w:val="22"/>
          <w:szCs w:val="22"/>
        </w:rPr>
        <w:t>(OCD)</w:t>
      </w:r>
      <w:r w:rsidR="00415B8A">
        <w:rPr>
          <w:rFonts w:ascii="Arial" w:hAnsi="Arial" w:cs="Arial"/>
          <w:sz w:val="22"/>
          <w:szCs w:val="22"/>
        </w:rPr>
        <w:t>,</w:t>
      </w:r>
      <w:r w:rsidR="00C466E5">
        <w:rPr>
          <w:rFonts w:ascii="Arial" w:hAnsi="Arial" w:cs="Arial"/>
          <w:sz w:val="22"/>
          <w:szCs w:val="22"/>
        </w:rPr>
        <w:t xml:space="preserve"> </w:t>
      </w:r>
      <w:r w:rsidRPr="00BE07D2">
        <w:rPr>
          <w:rFonts w:ascii="Arial" w:hAnsi="Arial" w:cs="Arial"/>
          <w:sz w:val="22"/>
          <w:szCs w:val="22"/>
        </w:rPr>
        <w:t xml:space="preserve">psychosis, paranoia, or trauma, as </w:t>
      </w:r>
      <w:r>
        <w:rPr>
          <w:rFonts w:ascii="Arial" w:hAnsi="Arial" w:cs="Arial"/>
          <w:sz w:val="22"/>
          <w:szCs w:val="22"/>
        </w:rPr>
        <w:t>camera-based</w:t>
      </w:r>
      <w:r w:rsidRPr="00BE07D2">
        <w:rPr>
          <w:rFonts w:ascii="Arial" w:hAnsi="Arial" w:cs="Arial"/>
          <w:sz w:val="22"/>
          <w:szCs w:val="22"/>
        </w:rPr>
        <w:t xml:space="preserve"> monitoring may be triggering or </w:t>
      </w:r>
      <w:r>
        <w:rPr>
          <w:rFonts w:ascii="Arial" w:hAnsi="Arial" w:cs="Arial"/>
          <w:sz w:val="22"/>
          <w:szCs w:val="22"/>
        </w:rPr>
        <w:t>re-traumatising</w:t>
      </w:r>
      <w:r w:rsidRPr="00BE07D2">
        <w:rPr>
          <w:rFonts w:ascii="Arial" w:hAnsi="Arial" w:cs="Arial"/>
          <w:sz w:val="22"/>
          <w:szCs w:val="22"/>
        </w:rPr>
        <w:t xml:space="preserve"> (Rethink Mental Illness, 2023). Clear information about how data and footage are handled remains essential, particularly for people who may be more vulnerable to the emotional or psychological effects of being monitored. Where a person lacks capacity, robust safeguards and decisions grounded in the person’s best interests are required. Trust in new technologies depends on their use being transparent, proportionate, and firmly rooted in the protection of dignity and </w:t>
      </w:r>
      <w:r>
        <w:rPr>
          <w:rFonts w:ascii="Arial" w:hAnsi="Arial" w:cs="Arial"/>
          <w:sz w:val="22"/>
          <w:szCs w:val="22"/>
        </w:rPr>
        <w:t>well-being</w:t>
      </w:r>
      <w:r w:rsidRPr="00BE07D2">
        <w:rPr>
          <w:rFonts w:ascii="Arial" w:hAnsi="Arial" w:cs="Arial"/>
          <w:sz w:val="22"/>
          <w:szCs w:val="22"/>
        </w:rPr>
        <w:t>.</w:t>
      </w:r>
    </w:p>
    <w:p w14:paraId="4BD007C3" w14:textId="3F64249F" w:rsidR="00D277EE" w:rsidRDefault="00D277EE" w:rsidP="00D277EE">
      <w:pPr>
        <w:spacing w:line="360" w:lineRule="auto"/>
        <w:rPr>
          <w:rFonts w:ascii="Arial" w:hAnsi="Arial" w:cs="Arial"/>
          <w:sz w:val="22"/>
          <w:szCs w:val="22"/>
        </w:rPr>
      </w:pPr>
      <w:proofErr w:type="spellStart"/>
      <w:r w:rsidRPr="00D277EE">
        <w:rPr>
          <w:rFonts w:ascii="Arial" w:hAnsi="Arial" w:cs="Arial"/>
          <w:sz w:val="22"/>
          <w:szCs w:val="22"/>
        </w:rPr>
        <w:t>Oxevision</w:t>
      </w:r>
      <w:proofErr w:type="spellEnd"/>
      <w:r w:rsidRPr="00D277EE">
        <w:rPr>
          <w:rFonts w:ascii="Arial" w:hAnsi="Arial" w:cs="Arial"/>
          <w:sz w:val="22"/>
          <w:szCs w:val="22"/>
        </w:rPr>
        <w:t xml:space="preserve"> involves the use of surveillance in mental</w:t>
      </w:r>
      <w:r w:rsidRPr="00D277EE">
        <w:rPr>
          <w:rFonts w:ascii="Arial" w:hAnsi="Arial" w:cs="Arial"/>
          <w:sz w:val="22"/>
          <w:szCs w:val="22"/>
        </w:rPr>
        <w:noBreakHyphen/>
        <w:t xml:space="preserve">health settings, and this raises </w:t>
      </w:r>
      <w:r w:rsidR="00E57F91">
        <w:rPr>
          <w:rFonts w:ascii="Arial" w:hAnsi="Arial" w:cs="Arial"/>
          <w:sz w:val="22"/>
          <w:szCs w:val="22"/>
        </w:rPr>
        <w:t>h</w:t>
      </w:r>
      <w:r w:rsidRPr="00D277EE">
        <w:rPr>
          <w:rFonts w:ascii="Arial" w:hAnsi="Arial" w:cs="Arial"/>
          <w:sz w:val="22"/>
          <w:szCs w:val="22"/>
        </w:rPr>
        <w:t xml:space="preserve">uman </w:t>
      </w:r>
      <w:r w:rsidR="00E57F91">
        <w:rPr>
          <w:rFonts w:ascii="Arial" w:hAnsi="Arial" w:cs="Arial"/>
          <w:sz w:val="22"/>
          <w:szCs w:val="22"/>
        </w:rPr>
        <w:t>r</w:t>
      </w:r>
      <w:r w:rsidRPr="00D277EE">
        <w:rPr>
          <w:rFonts w:ascii="Arial" w:hAnsi="Arial" w:cs="Arial"/>
          <w:sz w:val="22"/>
          <w:szCs w:val="22"/>
        </w:rPr>
        <w:t>ights concerns. The Restraint Reduction Network and the British Institute of Human Rights note that surveillance is a restrictive intervention with significant implications for patients’ rights and freedoms (</w:t>
      </w:r>
      <w:r w:rsidR="003A5B37">
        <w:rPr>
          <w:rFonts w:ascii="Arial" w:hAnsi="Arial" w:cs="Arial"/>
          <w:sz w:val="22"/>
          <w:szCs w:val="22"/>
        </w:rPr>
        <w:t>CQC, 202</w:t>
      </w:r>
      <w:r w:rsidR="00C177A8">
        <w:rPr>
          <w:rFonts w:ascii="Arial" w:hAnsi="Arial" w:cs="Arial"/>
          <w:sz w:val="22"/>
          <w:szCs w:val="22"/>
        </w:rPr>
        <w:t>5</w:t>
      </w:r>
      <w:r w:rsidRPr="00D277EE">
        <w:rPr>
          <w:rFonts w:ascii="Arial" w:hAnsi="Arial" w:cs="Arial"/>
          <w:sz w:val="22"/>
          <w:szCs w:val="22"/>
        </w:rPr>
        <w:t xml:space="preserve">). </w:t>
      </w:r>
    </w:p>
    <w:p w14:paraId="087A9A5A" w14:textId="2689C235" w:rsidR="009C36FA" w:rsidRPr="009C36FA" w:rsidRDefault="009C36FA" w:rsidP="009C36FA">
      <w:pPr>
        <w:spacing w:line="360" w:lineRule="auto"/>
        <w:rPr>
          <w:rFonts w:ascii="Arial" w:hAnsi="Arial" w:cs="Arial"/>
          <w:sz w:val="22"/>
          <w:szCs w:val="22"/>
        </w:rPr>
      </w:pPr>
    </w:p>
    <w:p w14:paraId="58D9DD45" w14:textId="77777777" w:rsidR="006C4366" w:rsidRDefault="006C4366" w:rsidP="00D277EE">
      <w:pPr>
        <w:spacing w:line="360" w:lineRule="auto"/>
        <w:rPr>
          <w:rFonts w:ascii="Arial" w:hAnsi="Arial" w:cs="Arial"/>
          <w:sz w:val="22"/>
          <w:szCs w:val="22"/>
        </w:rPr>
      </w:pPr>
    </w:p>
    <w:p w14:paraId="24EEF52C" w14:textId="77777777" w:rsidR="00B36E66" w:rsidRDefault="00B36E66" w:rsidP="00516D23">
      <w:pPr>
        <w:spacing w:line="360" w:lineRule="auto"/>
        <w:rPr>
          <w:rFonts w:ascii="Arial" w:hAnsi="Arial" w:cs="Arial"/>
          <w:sz w:val="22"/>
          <w:szCs w:val="22"/>
        </w:rPr>
      </w:pPr>
    </w:p>
    <w:p w14:paraId="34A58781" w14:textId="77777777" w:rsidR="00707831" w:rsidRDefault="00707831" w:rsidP="00516D23">
      <w:pPr>
        <w:spacing w:line="360" w:lineRule="auto"/>
        <w:rPr>
          <w:rFonts w:ascii="Arial" w:hAnsi="Arial" w:cs="Arial"/>
          <w:sz w:val="22"/>
          <w:szCs w:val="22"/>
        </w:rPr>
      </w:pPr>
    </w:p>
    <w:p w14:paraId="0D530A02" w14:textId="77777777" w:rsidR="001F0FBE" w:rsidRDefault="001F0FBE" w:rsidP="00516D23">
      <w:pPr>
        <w:spacing w:line="360" w:lineRule="auto"/>
        <w:rPr>
          <w:rFonts w:ascii="Arial" w:hAnsi="Arial" w:cs="Arial"/>
          <w:sz w:val="22"/>
          <w:szCs w:val="22"/>
        </w:rPr>
      </w:pPr>
    </w:p>
    <w:p w14:paraId="459B4430" w14:textId="77777777" w:rsidR="00B462E7" w:rsidRDefault="00B462E7" w:rsidP="008375B5">
      <w:pPr>
        <w:spacing w:line="360" w:lineRule="auto"/>
        <w:rPr>
          <w:rFonts w:ascii="Arial" w:hAnsi="Arial" w:cs="Arial"/>
          <w:b/>
          <w:bCs/>
          <w:sz w:val="22"/>
          <w:szCs w:val="22"/>
        </w:rPr>
      </w:pPr>
    </w:p>
    <w:p w14:paraId="71D85909" w14:textId="77777777" w:rsidR="00B462E7" w:rsidRDefault="00B462E7" w:rsidP="008375B5">
      <w:pPr>
        <w:spacing w:line="360" w:lineRule="auto"/>
        <w:rPr>
          <w:rFonts w:ascii="Arial" w:hAnsi="Arial" w:cs="Arial"/>
          <w:b/>
          <w:bCs/>
          <w:sz w:val="22"/>
          <w:szCs w:val="22"/>
        </w:rPr>
      </w:pPr>
    </w:p>
    <w:p w14:paraId="5E8FFD09" w14:textId="77777777" w:rsidR="00B73393" w:rsidRDefault="00B73393" w:rsidP="008375B5">
      <w:pPr>
        <w:spacing w:line="360" w:lineRule="auto"/>
        <w:rPr>
          <w:rFonts w:ascii="Arial" w:hAnsi="Arial" w:cs="Arial"/>
          <w:b/>
          <w:bCs/>
          <w:sz w:val="22"/>
          <w:szCs w:val="22"/>
        </w:rPr>
      </w:pPr>
    </w:p>
    <w:p w14:paraId="5A9C701A" w14:textId="77777777" w:rsidR="00B73393" w:rsidRDefault="00B73393" w:rsidP="008375B5">
      <w:pPr>
        <w:spacing w:line="360" w:lineRule="auto"/>
        <w:rPr>
          <w:rFonts w:ascii="Arial" w:hAnsi="Arial" w:cs="Arial"/>
          <w:b/>
          <w:bCs/>
          <w:sz w:val="22"/>
          <w:szCs w:val="22"/>
        </w:rPr>
      </w:pPr>
    </w:p>
    <w:p w14:paraId="639A7679" w14:textId="77777777" w:rsidR="00740970" w:rsidRDefault="00740970" w:rsidP="008375B5">
      <w:pPr>
        <w:spacing w:line="360" w:lineRule="auto"/>
        <w:rPr>
          <w:rFonts w:ascii="Arial" w:hAnsi="Arial" w:cs="Arial"/>
          <w:b/>
          <w:bCs/>
          <w:sz w:val="22"/>
          <w:szCs w:val="22"/>
        </w:rPr>
      </w:pPr>
    </w:p>
    <w:p w14:paraId="75ED4894" w14:textId="7DD15AEF" w:rsidR="00C80D0F" w:rsidRPr="00D90554" w:rsidRDefault="00C80D0F" w:rsidP="008375B5">
      <w:pPr>
        <w:spacing w:line="360" w:lineRule="auto"/>
        <w:rPr>
          <w:rFonts w:ascii="Arial" w:hAnsi="Arial" w:cs="Arial"/>
          <w:b/>
          <w:bCs/>
          <w:sz w:val="28"/>
          <w:szCs w:val="28"/>
        </w:rPr>
      </w:pPr>
      <w:r w:rsidRPr="00D90554">
        <w:rPr>
          <w:rFonts w:ascii="Arial" w:hAnsi="Arial" w:cs="Arial"/>
          <w:b/>
          <w:bCs/>
          <w:sz w:val="22"/>
          <w:szCs w:val="22"/>
        </w:rPr>
        <w:lastRenderedPageBreak/>
        <w:t xml:space="preserve">Impact on </w:t>
      </w:r>
      <w:r w:rsidR="00EB5F2E">
        <w:rPr>
          <w:rFonts w:ascii="Arial" w:hAnsi="Arial" w:cs="Arial"/>
          <w:b/>
          <w:bCs/>
          <w:sz w:val="22"/>
          <w:szCs w:val="22"/>
        </w:rPr>
        <w:t xml:space="preserve">the </w:t>
      </w:r>
      <w:r w:rsidRPr="00D90554">
        <w:rPr>
          <w:rFonts w:ascii="Arial" w:hAnsi="Arial" w:cs="Arial"/>
          <w:b/>
          <w:bCs/>
          <w:sz w:val="22"/>
          <w:szCs w:val="22"/>
        </w:rPr>
        <w:t>community</w:t>
      </w:r>
      <w:r w:rsidRPr="008375B5">
        <w:rPr>
          <w:rFonts w:ascii="Arial" w:hAnsi="Arial" w:cs="Arial"/>
          <w:b/>
          <w:bCs/>
          <w:sz w:val="28"/>
          <w:szCs w:val="28"/>
        </w:rPr>
        <w:t xml:space="preserve"> </w:t>
      </w:r>
    </w:p>
    <w:p w14:paraId="7CA9B6D9" w14:textId="4CF73E49" w:rsidR="009E6723" w:rsidRDefault="009E6723" w:rsidP="009E6723">
      <w:pPr>
        <w:spacing w:line="360" w:lineRule="auto"/>
        <w:rPr>
          <w:rFonts w:ascii="Arial" w:hAnsi="Arial" w:cs="Arial"/>
          <w:sz w:val="22"/>
          <w:szCs w:val="22"/>
        </w:rPr>
      </w:pPr>
      <w:r w:rsidRPr="009C4945">
        <w:rPr>
          <w:rFonts w:ascii="Arial" w:hAnsi="Arial" w:cs="Arial"/>
          <w:sz w:val="22"/>
          <w:szCs w:val="22"/>
        </w:rPr>
        <w:t xml:space="preserve">The introduction of </w:t>
      </w:r>
      <w:proofErr w:type="spellStart"/>
      <w:r w:rsidRPr="009C4945">
        <w:rPr>
          <w:rFonts w:ascii="Arial" w:hAnsi="Arial" w:cs="Arial"/>
          <w:sz w:val="22"/>
          <w:szCs w:val="22"/>
        </w:rPr>
        <w:t>Oxevision</w:t>
      </w:r>
      <w:proofErr w:type="spellEnd"/>
      <w:r w:rsidRPr="009C4945">
        <w:rPr>
          <w:rFonts w:ascii="Arial" w:hAnsi="Arial" w:cs="Arial"/>
          <w:sz w:val="22"/>
          <w:szCs w:val="22"/>
        </w:rPr>
        <w:t xml:space="preserve"> has wider implications for the community, family members, and public health. Families often feel more reassured knowing that their relatives are monitored safely, particularly at night when risks such as falls or </w:t>
      </w:r>
      <w:r w:rsidR="00271363">
        <w:rPr>
          <w:rFonts w:ascii="Arial" w:hAnsi="Arial" w:cs="Arial"/>
          <w:sz w:val="22"/>
          <w:szCs w:val="22"/>
        </w:rPr>
        <w:t>self-harm</w:t>
      </w:r>
      <w:r w:rsidRPr="009C4945">
        <w:rPr>
          <w:rFonts w:ascii="Arial" w:hAnsi="Arial" w:cs="Arial"/>
          <w:sz w:val="22"/>
          <w:szCs w:val="22"/>
        </w:rPr>
        <w:t xml:space="preserve"> are more likely, which can strengthen trust in mental health services</w:t>
      </w:r>
      <w:r>
        <w:rPr>
          <w:rFonts w:ascii="Arial" w:hAnsi="Arial" w:cs="Arial"/>
          <w:sz w:val="22"/>
          <w:szCs w:val="22"/>
        </w:rPr>
        <w:t xml:space="preserve">. </w:t>
      </w:r>
      <w:r w:rsidRPr="00864F01">
        <w:rPr>
          <w:rFonts w:ascii="Arial" w:hAnsi="Arial" w:cs="Arial"/>
          <w:sz w:val="22"/>
          <w:szCs w:val="22"/>
        </w:rPr>
        <w:t>Reduced incidents and earlier intervention can improve family trust in inpatient services and reduce anxiety about the safety of their loved ones</w:t>
      </w:r>
      <w:r>
        <w:rPr>
          <w:rFonts w:ascii="Arial" w:hAnsi="Arial" w:cs="Arial"/>
          <w:sz w:val="22"/>
          <w:szCs w:val="22"/>
        </w:rPr>
        <w:t xml:space="preserve"> </w:t>
      </w:r>
      <w:r w:rsidRPr="009C4945">
        <w:rPr>
          <w:rFonts w:ascii="Arial" w:hAnsi="Arial" w:cs="Arial"/>
          <w:sz w:val="22"/>
          <w:szCs w:val="22"/>
        </w:rPr>
        <w:t xml:space="preserve">(Buckley </w:t>
      </w:r>
      <w:r w:rsidRPr="00B22EDC">
        <w:rPr>
          <w:rFonts w:ascii="Arial" w:hAnsi="Arial" w:cs="Arial"/>
          <w:i/>
          <w:iCs/>
          <w:sz w:val="22"/>
          <w:szCs w:val="22"/>
        </w:rPr>
        <w:t>et al</w:t>
      </w:r>
      <w:r w:rsidRPr="009C4945">
        <w:rPr>
          <w:rFonts w:ascii="Arial" w:hAnsi="Arial" w:cs="Arial"/>
          <w:sz w:val="22"/>
          <w:szCs w:val="22"/>
        </w:rPr>
        <w:t>., 2024).</w:t>
      </w:r>
    </w:p>
    <w:p w14:paraId="15D89CF8" w14:textId="787C70C3" w:rsidR="009E6723" w:rsidRDefault="009E6723" w:rsidP="009E6723">
      <w:pPr>
        <w:spacing w:line="360" w:lineRule="auto"/>
        <w:rPr>
          <w:rFonts w:ascii="Arial" w:hAnsi="Arial" w:cs="Arial"/>
          <w:sz w:val="22"/>
          <w:szCs w:val="22"/>
        </w:rPr>
      </w:pPr>
      <w:r w:rsidRPr="009C4945">
        <w:rPr>
          <w:rFonts w:ascii="Arial" w:hAnsi="Arial" w:cs="Arial"/>
          <w:sz w:val="22"/>
          <w:szCs w:val="22"/>
        </w:rPr>
        <w:t xml:space="preserve">However, some families may worry that digital monitoring reduces human interaction or raises privacy concerns, making clear communication essential to maintain confidence and transparency. </w:t>
      </w:r>
      <w:r>
        <w:rPr>
          <w:rFonts w:ascii="Arial" w:hAnsi="Arial" w:cs="Arial"/>
          <w:sz w:val="22"/>
          <w:szCs w:val="22"/>
        </w:rPr>
        <w:t>Co-production</w:t>
      </w:r>
      <w:r w:rsidRPr="009C4945">
        <w:rPr>
          <w:rFonts w:ascii="Arial" w:hAnsi="Arial" w:cs="Arial"/>
          <w:sz w:val="22"/>
          <w:szCs w:val="22"/>
        </w:rPr>
        <w:t xml:space="preserve"> is also influenced, as involving patients and families in decisions about how </w:t>
      </w:r>
      <w:proofErr w:type="spellStart"/>
      <w:r w:rsidRPr="009C4945">
        <w:rPr>
          <w:rFonts w:ascii="Arial" w:hAnsi="Arial" w:cs="Arial"/>
          <w:sz w:val="22"/>
          <w:szCs w:val="22"/>
        </w:rPr>
        <w:t>Oxevision</w:t>
      </w:r>
      <w:proofErr w:type="spellEnd"/>
      <w:r w:rsidRPr="009C4945">
        <w:rPr>
          <w:rFonts w:ascii="Arial" w:hAnsi="Arial" w:cs="Arial"/>
          <w:sz w:val="22"/>
          <w:szCs w:val="22"/>
        </w:rPr>
        <w:t xml:space="preserve"> is used can improve understanding and support shared </w:t>
      </w:r>
      <w:r w:rsidR="0044371C">
        <w:rPr>
          <w:rFonts w:ascii="Arial" w:hAnsi="Arial" w:cs="Arial"/>
          <w:sz w:val="22"/>
          <w:szCs w:val="22"/>
        </w:rPr>
        <w:t xml:space="preserve">decision-making, which is central to modern mental health care (NHS England, </w:t>
      </w:r>
      <w:r w:rsidRPr="009C4945">
        <w:rPr>
          <w:rFonts w:ascii="Arial" w:hAnsi="Arial" w:cs="Arial"/>
          <w:sz w:val="22"/>
          <w:szCs w:val="22"/>
        </w:rPr>
        <w:t xml:space="preserve">2023). </w:t>
      </w:r>
    </w:p>
    <w:p w14:paraId="59BF7289" w14:textId="329CE3D9" w:rsidR="009E6723" w:rsidRPr="005D7612" w:rsidRDefault="009E6723" w:rsidP="009E6723">
      <w:pPr>
        <w:spacing w:line="360" w:lineRule="auto"/>
        <w:rPr>
          <w:rFonts w:ascii="Arial" w:hAnsi="Arial" w:cs="Arial"/>
          <w:sz w:val="22"/>
          <w:szCs w:val="22"/>
        </w:rPr>
      </w:pPr>
      <w:r w:rsidRPr="009C4945">
        <w:rPr>
          <w:rFonts w:ascii="Arial" w:hAnsi="Arial" w:cs="Arial"/>
          <w:sz w:val="22"/>
          <w:szCs w:val="22"/>
        </w:rPr>
        <w:t xml:space="preserve">At a community level, improved safety and reduced incidents can contribute to better continuity of care, fewer emergency admissions, and more efficient use of NHS resources, which benefits the wider public health system. Yet concerns about digital surveillance, data use, and the potential for technology to replace human contact highlight the need for ethical oversight and ongoing engagement with service users and communities (Griffiths </w:t>
      </w:r>
      <w:r w:rsidRPr="008F64CF">
        <w:rPr>
          <w:rFonts w:ascii="Arial" w:hAnsi="Arial" w:cs="Arial"/>
          <w:i/>
          <w:iCs/>
          <w:sz w:val="22"/>
          <w:szCs w:val="22"/>
        </w:rPr>
        <w:t>et al.</w:t>
      </w:r>
      <w:r w:rsidRPr="009C4945">
        <w:rPr>
          <w:rFonts w:ascii="Arial" w:hAnsi="Arial" w:cs="Arial"/>
          <w:sz w:val="22"/>
          <w:szCs w:val="22"/>
        </w:rPr>
        <w:t xml:space="preserve">, 2024). Overall, </w:t>
      </w:r>
      <w:proofErr w:type="spellStart"/>
      <w:r w:rsidRPr="009C4945">
        <w:rPr>
          <w:rFonts w:ascii="Arial" w:hAnsi="Arial" w:cs="Arial"/>
          <w:sz w:val="22"/>
          <w:szCs w:val="22"/>
        </w:rPr>
        <w:t>Oxevision</w:t>
      </w:r>
      <w:proofErr w:type="spellEnd"/>
      <w:r w:rsidRPr="009C4945">
        <w:rPr>
          <w:rFonts w:ascii="Arial" w:hAnsi="Arial" w:cs="Arial"/>
          <w:sz w:val="22"/>
          <w:szCs w:val="22"/>
        </w:rPr>
        <w:t xml:space="preserve"> can enhance safety and public confidence, but its success depends on transparency, collaboration, and maintaining a balance between digital monitoring and compassionate, </w:t>
      </w:r>
      <w:r>
        <w:rPr>
          <w:rFonts w:ascii="Arial" w:hAnsi="Arial" w:cs="Arial"/>
          <w:sz w:val="22"/>
          <w:szCs w:val="22"/>
        </w:rPr>
        <w:t>person-centred</w:t>
      </w:r>
      <w:r w:rsidRPr="009C4945">
        <w:rPr>
          <w:rFonts w:ascii="Arial" w:hAnsi="Arial" w:cs="Arial"/>
          <w:sz w:val="22"/>
          <w:szCs w:val="22"/>
        </w:rPr>
        <w:t xml:space="preserve"> care</w:t>
      </w:r>
      <w:r w:rsidRPr="00706C34">
        <w:rPr>
          <w:rFonts w:ascii="Arial" w:hAnsi="Arial" w:cs="Arial"/>
          <w:i/>
          <w:iCs/>
          <w:sz w:val="22"/>
          <w:szCs w:val="22"/>
        </w:rPr>
        <w:t>.</w:t>
      </w:r>
    </w:p>
    <w:p w14:paraId="2EEBC0D1" w14:textId="08197BF9" w:rsidR="00CE7949" w:rsidRDefault="004B150E" w:rsidP="00CE7949">
      <w:pPr>
        <w:spacing w:line="360" w:lineRule="auto"/>
        <w:rPr>
          <w:rFonts w:ascii="Arial" w:hAnsi="Arial" w:cs="Arial"/>
          <w:sz w:val="22"/>
          <w:szCs w:val="22"/>
        </w:rPr>
      </w:pPr>
      <w:r>
        <w:rPr>
          <w:rFonts w:ascii="Arial" w:hAnsi="Arial" w:cs="Arial"/>
          <w:sz w:val="22"/>
          <w:szCs w:val="22"/>
        </w:rPr>
        <w:t>F</w:t>
      </w:r>
      <w:r w:rsidR="009E6723" w:rsidRPr="005C01DF">
        <w:rPr>
          <w:rFonts w:ascii="Arial" w:hAnsi="Arial" w:cs="Arial"/>
          <w:sz w:val="22"/>
          <w:szCs w:val="22"/>
        </w:rPr>
        <w:t>amilies can be involved in developing mental</w:t>
      </w:r>
      <w:r w:rsidR="009E6723" w:rsidRPr="005C01DF">
        <w:rPr>
          <w:rFonts w:ascii="Arial" w:hAnsi="Arial" w:cs="Arial"/>
          <w:sz w:val="22"/>
          <w:szCs w:val="22"/>
        </w:rPr>
        <w:noBreakHyphen/>
        <w:t>health resources when the process feels safe, open</w:t>
      </w:r>
      <w:r w:rsidR="009E6723" w:rsidRPr="006662BA">
        <w:rPr>
          <w:rFonts w:ascii="Arial" w:hAnsi="Arial" w:cs="Arial"/>
          <w:sz w:val="22"/>
          <w:szCs w:val="22"/>
        </w:rPr>
        <w:t xml:space="preserve">, </w:t>
      </w:r>
      <w:r w:rsidR="009E6723" w:rsidRPr="005C01DF">
        <w:rPr>
          <w:rFonts w:ascii="Arial" w:hAnsi="Arial" w:cs="Arial"/>
          <w:sz w:val="22"/>
          <w:szCs w:val="22"/>
        </w:rPr>
        <w:t>respectful</w:t>
      </w:r>
      <w:r w:rsidR="009E6723" w:rsidRPr="006662BA">
        <w:rPr>
          <w:rFonts w:ascii="Arial" w:hAnsi="Arial" w:cs="Arial"/>
          <w:sz w:val="22"/>
          <w:szCs w:val="22"/>
        </w:rPr>
        <w:t>, and promotes dignity</w:t>
      </w:r>
      <w:r w:rsidR="009E6723" w:rsidRPr="005C01DF">
        <w:rPr>
          <w:rFonts w:ascii="Arial" w:hAnsi="Arial" w:cs="Arial"/>
          <w:sz w:val="22"/>
          <w:szCs w:val="22"/>
        </w:rPr>
        <w:t>. Even though different studies used the term “</w:t>
      </w:r>
      <w:r w:rsidR="009E6723" w:rsidRPr="006662BA">
        <w:rPr>
          <w:rFonts w:ascii="Arial" w:hAnsi="Arial" w:cs="Arial"/>
          <w:sz w:val="22"/>
          <w:szCs w:val="22"/>
        </w:rPr>
        <w:t>co-production</w:t>
      </w:r>
      <w:r w:rsidR="009E6723" w:rsidRPr="005C01DF">
        <w:rPr>
          <w:rFonts w:ascii="Arial" w:hAnsi="Arial" w:cs="Arial"/>
          <w:sz w:val="22"/>
          <w:szCs w:val="22"/>
        </w:rPr>
        <w:t>” differently, they all included at least one family member and highlighted that trust, good communication</w:t>
      </w:r>
      <w:r w:rsidR="003D347C">
        <w:rPr>
          <w:rFonts w:ascii="Arial" w:hAnsi="Arial" w:cs="Arial"/>
          <w:sz w:val="22"/>
          <w:szCs w:val="22"/>
        </w:rPr>
        <w:t>,</w:t>
      </w:r>
      <w:r w:rsidR="009E6723" w:rsidRPr="005C01DF">
        <w:rPr>
          <w:rFonts w:ascii="Arial" w:hAnsi="Arial" w:cs="Arial"/>
          <w:sz w:val="22"/>
          <w:szCs w:val="22"/>
        </w:rPr>
        <w:t xml:space="preserve"> and valuing different views are essential for meaningful involvement.</w:t>
      </w:r>
      <w:r w:rsidR="009E6723">
        <w:rPr>
          <w:rFonts w:ascii="Arial" w:hAnsi="Arial" w:cs="Arial"/>
          <w:sz w:val="22"/>
          <w:szCs w:val="22"/>
        </w:rPr>
        <w:t xml:space="preserve"> </w:t>
      </w:r>
      <w:r w:rsidR="009E6723" w:rsidRPr="00864F01">
        <w:rPr>
          <w:rFonts w:ascii="Arial" w:hAnsi="Arial" w:cs="Arial"/>
          <w:sz w:val="22"/>
          <w:szCs w:val="22"/>
        </w:rPr>
        <w:t>However, families may also raise concerns about privacy and the ethical implications of monitoring in bedrooms. Some may worry that digital surveillance replaces human interaction, which is central to compassionate mental health care. Clear communication with families is therefore essential to maintain confidence and transparency</w:t>
      </w:r>
      <w:r w:rsidR="00CE7949">
        <w:rPr>
          <w:rFonts w:ascii="Arial" w:hAnsi="Arial" w:cs="Arial"/>
          <w:sz w:val="22"/>
          <w:szCs w:val="22"/>
        </w:rPr>
        <w:t xml:space="preserve"> </w:t>
      </w:r>
      <w:r w:rsidR="00CE7949" w:rsidRPr="00C67303">
        <w:rPr>
          <w:rFonts w:ascii="Arial" w:hAnsi="Arial" w:cs="Arial"/>
          <w:sz w:val="22"/>
          <w:szCs w:val="22"/>
        </w:rPr>
        <w:t>(Kekic et al., 2024).</w:t>
      </w:r>
    </w:p>
    <w:p w14:paraId="1D0B9AB7" w14:textId="1DAF88C3" w:rsidR="002262E0" w:rsidRPr="002262E0" w:rsidRDefault="004441C8" w:rsidP="002262E0">
      <w:pPr>
        <w:spacing w:line="360" w:lineRule="auto"/>
        <w:rPr>
          <w:rFonts w:ascii="Arial" w:hAnsi="Arial" w:cs="Arial"/>
          <w:sz w:val="22"/>
          <w:szCs w:val="22"/>
        </w:rPr>
      </w:pPr>
      <w:r w:rsidRPr="004441C8">
        <w:rPr>
          <w:rFonts w:ascii="Arial" w:hAnsi="Arial" w:cs="Arial"/>
          <w:sz w:val="22"/>
          <w:szCs w:val="22"/>
        </w:rPr>
        <w:t xml:space="preserve">According to NHS England and the National Mental Health and Learning Disability Nurse Directors Forum, the consent process for </w:t>
      </w:r>
      <w:proofErr w:type="spellStart"/>
      <w:r w:rsidR="00CA2FF8">
        <w:rPr>
          <w:rFonts w:ascii="Arial" w:hAnsi="Arial" w:cs="Arial"/>
          <w:sz w:val="22"/>
          <w:szCs w:val="22"/>
        </w:rPr>
        <w:t>o</w:t>
      </w:r>
      <w:r w:rsidRPr="004441C8">
        <w:rPr>
          <w:rFonts w:ascii="Arial" w:hAnsi="Arial" w:cs="Arial"/>
          <w:sz w:val="22"/>
          <w:szCs w:val="22"/>
        </w:rPr>
        <w:t>xevision</w:t>
      </w:r>
      <w:proofErr w:type="spellEnd"/>
      <w:r w:rsidRPr="004441C8">
        <w:rPr>
          <w:rFonts w:ascii="Arial" w:hAnsi="Arial" w:cs="Arial"/>
          <w:sz w:val="22"/>
          <w:szCs w:val="22"/>
        </w:rPr>
        <w:t xml:space="preserve"> will be reviewed. This review will be co</w:t>
      </w:r>
      <w:r w:rsidRPr="004441C8">
        <w:rPr>
          <w:rFonts w:ascii="Cambria Math" w:hAnsi="Cambria Math" w:cs="Cambria Math"/>
          <w:sz w:val="22"/>
          <w:szCs w:val="22"/>
        </w:rPr>
        <w:t>‑</w:t>
      </w:r>
      <w:r w:rsidRPr="004441C8">
        <w:rPr>
          <w:rFonts w:ascii="Arial" w:hAnsi="Arial" w:cs="Arial"/>
          <w:sz w:val="22"/>
          <w:szCs w:val="22"/>
        </w:rPr>
        <w:t xml:space="preserve">produced with people who have experienced this care, families, and carers, including those who have already been monitored with </w:t>
      </w:r>
      <w:r w:rsidR="00740970">
        <w:rPr>
          <w:rFonts w:ascii="Arial" w:hAnsi="Arial" w:cs="Arial"/>
          <w:sz w:val="22"/>
          <w:szCs w:val="22"/>
        </w:rPr>
        <w:t>oximetry</w:t>
      </w:r>
      <w:r w:rsidRPr="004441C8">
        <w:rPr>
          <w:rFonts w:ascii="Arial" w:hAnsi="Arial" w:cs="Arial"/>
          <w:sz w:val="22"/>
          <w:szCs w:val="22"/>
        </w:rPr>
        <w:t xml:space="preserve">. Clearer and more accessible </w:t>
      </w:r>
      <w:r w:rsidRPr="004441C8">
        <w:rPr>
          <w:rFonts w:ascii="Arial" w:hAnsi="Arial" w:cs="Arial"/>
          <w:sz w:val="22"/>
          <w:szCs w:val="22"/>
        </w:rPr>
        <w:lastRenderedPageBreak/>
        <w:t>information is also needed</w:t>
      </w:r>
      <w:r>
        <w:rPr>
          <w:rFonts w:ascii="Arial" w:hAnsi="Arial" w:cs="Arial"/>
          <w:sz w:val="22"/>
          <w:szCs w:val="22"/>
        </w:rPr>
        <w:t xml:space="preserve"> </w:t>
      </w:r>
      <w:r w:rsidRPr="004441C8">
        <w:rPr>
          <w:rFonts w:ascii="Arial" w:hAnsi="Arial" w:cs="Arial"/>
          <w:sz w:val="22"/>
          <w:szCs w:val="22"/>
        </w:rPr>
        <w:t>in different formats and languages</w:t>
      </w:r>
      <w:r>
        <w:rPr>
          <w:rFonts w:ascii="Arial" w:hAnsi="Arial" w:cs="Arial"/>
          <w:sz w:val="22"/>
          <w:szCs w:val="22"/>
        </w:rPr>
        <w:t xml:space="preserve"> </w:t>
      </w:r>
      <w:r w:rsidRPr="004441C8">
        <w:rPr>
          <w:rFonts w:ascii="Arial" w:hAnsi="Arial" w:cs="Arial"/>
          <w:sz w:val="22"/>
          <w:szCs w:val="22"/>
        </w:rPr>
        <w:t>so patients and families can understand how the monitoring works and give fully informed consent</w:t>
      </w:r>
      <w:r>
        <w:rPr>
          <w:rFonts w:ascii="Arial" w:hAnsi="Arial" w:cs="Arial"/>
          <w:sz w:val="22"/>
          <w:szCs w:val="22"/>
        </w:rPr>
        <w:t xml:space="preserve"> (</w:t>
      </w:r>
      <w:r w:rsidR="002262E0">
        <w:rPr>
          <w:rFonts w:ascii="Arial" w:hAnsi="Arial" w:cs="Arial"/>
          <w:sz w:val="22"/>
          <w:szCs w:val="22"/>
        </w:rPr>
        <w:t>NHS, 2025).</w:t>
      </w:r>
    </w:p>
    <w:p w14:paraId="71BD1DA9" w14:textId="77777777" w:rsidR="00D91C85" w:rsidRPr="00C67303" w:rsidRDefault="00D91C85" w:rsidP="00CE7949">
      <w:pPr>
        <w:spacing w:line="360" w:lineRule="auto"/>
        <w:rPr>
          <w:rFonts w:ascii="Arial" w:hAnsi="Arial" w:cs="Arial"/>
          <w:sz w:val="22"/>
          <w:szCs w:val="22"/>
        </w:rPr>
      </w:pPr>
    </w:p>
    <w:p w14:paraId="7C1DD523" w14:textId="77777777" w:rsidR="00B73393" w:rsidRDefault="00B73393" w:rsidP="008375B5">
      <w:pPr>
        <w:spacing w:line="360" w:lineRule="auto"/>
        <w:rPr>
          <w:rFonts w:ascii="Arial" w:hAnsi="Arial" w:cs="Arial"/>
          <w:b/>
          <w:bCs/>
          <w:sz w:val="22"/>
          <w:szCs w:val="22"/>
        </w:rPr>
      </w:pPr>
    </w:p>
    <w:p w14:paraId="071FB53F" w14:textId="77777777" w:rsidR="00B73393" w:rsidRDefault="00B73393" w:rsidP="008375B5">
      <w:pPr>
        <w:spacing w:line="360" w:lineRule="auto"/>
        <w:rPr>
          <w:rFonts w:ascii="Arial" w:hAnsi="Arial" w:cs="Arial"/>
          <w:b/>
          <w:bCs/>
          <w:sz w:val="22"/>
          <w:szCs w:val="22"/>
        </w:rPr>
      </w:pPr>
    </w:p>
    <w:p w14:paraId="48E9BC9A" w14:textId="77777777" w:rsidR="00B73393" w:rsidRDefault="00B73393" w:rsidP="008375B5">
      <w:pPr>
        <w:spacing w:line="360" w:lineRule="auto"/>
        <w:rPr>
          <w:rFonts w:ascii="Arial" w:hAnsi="Arial" w:cs="Arial"/>
          <w:b/>
          <w:bCs/>
          <w:sz w:val="22"/>
          <w:szCs w:val="22"/>
        </w:rPr>
      </w:pPr>
    </w:p>
    <w:p w14:paraId="5EC250AF" w14:textId="77777777" w:rsidR="00B73393" w:rsidRDefault="00B73393" w:rsidP="008375B5">
      <w:pPr>
        <w:spacing w:line="360" w:lineRule="auto"/>
        <w:rPr>
          <w:rFonts w:ascii="Arial" w:hAnsi="Arial" w:cs="Arial"/>
          <w:b/>
          <w:bCs/>
          <w:sz w:val="22"/>
          <w:szCs w:val="22"/>
        </w:rPr>
      </w:pPr>
    </w:p>
    <w:p w14:paraId="5170C34A" w14:textId="77777777" w:rsidR="00B73393" w:rsidRDefault="00B73393" w:rsidP="008375B5">
      <w:pPr>
        <w:spacing w:line="360" w:lineRule="auto"/>
        <w:rPr>
          <w:rFonts w:ascii="Arial" w:hAnsi="Arial" w:cs="Arial"/>
          <w:b/>
          <w:bCs/>
          <w:sz w:val="22"/>
          <w:szCs w:val="22"/>
        </w:rPr>
      </w:pPr>
    </w:p>
    <w:p w14:paraId="317BD90A" w14:textId="77777777" w:rsidR="00B73393" w:rsidRDefault="00B73393" w:rsidP="008375B5">
      <w:pPr>
        <w:spacing w:line="360" w:lineRule="auto"/>
        <w:rPr>
          <w:rFonts w:ascii="Arial" w:hAnsi="Arial" w:cs="Arial"/>
          <w:b/>
          <w:bCs/>
          <w:sz w:val="22"/>
          <w:szCs w:val="22"/>
        </w:rPr>
      </w:pPr>
    </w:p>
    <w:p w14:paraId="4131674D" w14:textId="77777777" w:rsidR="00B73393" w:rsidRDefault="00B73393" w:rsidP="008375B5">
      <w:pPr>
        <w:spacing w:line="360" w:lineRule="auto"/>
        <w:rPr>
          <w:rFonts w:ascii="Arial" w:hAnsi="Arial" w:cs="Arial"/>
          <w:b/>
          <w:bCs/>
          <w:sz w:val="22"/>
          <w:szCs w:val="22"/>
        </w:rPr>
      </w:pPr>
    </w:p>
    <w:p w14:paraId="13DF4F9E" w14:textId="77777777" w:rsidR="00B73393" w:rsidRDefault="00B73393" w:rsidP="008375B5">
      <w:pPr>
        <w:spacing w:line="360" w:lineRule="auto"/>
        <w:rPr>
          <w:rFonts w:ascii="Arial" w:hAnsi="Arial" w:cs="Arial"/>
          <w:b/>
          <w:bCs/>
          <w:sz w:val="22"/>
          <w:szCs w:val="22"/>
        </w:rPr>
      </w:pPr>
    </w:p>
    <w:p w14:paraId="46308B57" w14:textId="77777777" w:rsidR="00B73393" w:rsidRDefault="00B73393" w:rsidP="008375B5">
      <w:pPr>
        <w:spacing w:line="360" w:lineRule="auto"/>
        <w:rPr>
          <w:rFonts w:ascii="Arial" w:hAnsi="Arial" w:cs="Arial"/>
          <w:b/>
          <w:bCs/>
          <w:sz w:val="22"/>
          <w:szCs w:val="22"/>
        </w:rPr>
      </w:pPr>
    </w:p>
    <w:p w14:paraId="734F7CF2" w14:textId="77777777" w:rsidR="00B73393" w:rsidRDefault="00B73393" w:rsidP="008375B5">
      <w:pPr>
        <w:spacing w:line="360" w:lineRule="auto"/>
        <w:rPr>
          <w:rFonts w:ascii="Arial" w:hAnsi="Arial" w:cs="Arial"/>
          <w:b/>
          <w:bCs/>
          <w:sz w:val="22"/>
          <w:szCs w:val="22"/>
        </w:rPr>
      </w:pPr>
    </w:p>
    <w:p w14:paraId="056E3E65" w14:textId="77777777" w:rsidR="00B73393" w:rsidRDefault="00B73393" w:rsidP="008375B5">
      <w:pPr>
        <w:spacing w:line="360" w:lineRule="auto"/>
        <w:rPr>
          <w:rFonts w:ascii="Arial" w:hAnsi="Arial" w:cs="Arial"/>
          <w:b/>
          <w:bCs/>
          <w:sz w:val="22"/>
          <w:szCs w:val="22"/>
        </w:rPr>
      </w:pPr>
    </w:p>
    <w:p w14:paraId="7E939770" w14:textId="77777777" w:rsidR="00B73393" w:rsidRDefault="00B73393" w:rsidP="008375B5">
      <w:pPr>
        <w:spacing w:line="360" w:lineRule="auto"/>
        <w:rPr>
          <w:rFonts w:ascii="Arial" w:hAnsi="Arial" w:cs="Arial"/>
          <w:b/>
          <w:bCs/>
          <w:sz w:val="22"/>
          <w:szCs w:val="22"/>
        </w:rPr>
      </w:pPr>
    </w:p>
    <w:p w14:paraId="60A8C39C" w14:textId="77777777" w:rsidR="00B73393" w:rsidRDefault="00B73393" w:rsidP="008375B5">
      <w:pPr>
        <w:spacing w:line="360" w:lineRule="auto"/>
        <w:rPr>
          <w:rFonts w:ascii="Arial" w:hAnsi="Arial" w:cs="Arial"/>
          <w:b/>
          <w:bCs/>
          <w:sz w:val="22"/>
          <w:szCs w:val="22"/>
        </w:rPr>
      </w:pPr>
    </w:p>
    <w:p w14:paraId="5431FFAC" w14:textId="77777777" w:rsidR="00B73393" w:rsidRDefault="00B73393" w:rsidP="008375B5">
      <w:pPr>
        <w:spacing w:line="360" w:lineRule="auto"/>
        <w:rPr>
          <w:rFonts w:ascii="Arial" w:hAnsi="Arial" w:cs="Arial"/>
          <w:b/>
          <w:bCs/>
          <w:sz w:val="22"/>
          <w:szCs w:val="22"/>
        </w:rPr>
      </w:pPr>
    </w:p>
    <w:p w14:paraId="78ECDE41" w14:textId="77777777" w:rsidR="00B73393" w:rsidRDefault="00B73393" w:rsidP="008375B5">
      <w:pPr>
        <w:spacing w:line="360" w:lineRule="auto"/>
        <w:rPr>
          <w:rFonts w:ascii="Arial" w:hAnsi="Arial" w:cs="Arial"/>
          <w:b/>
          <w:bCs/>
          <w:sz w:val="22"/>
          <w:szCs w:val="22"/>
        </w:rPr>
      </w:pPr>
    </w:p>
    <w:p w14:paraId="437D3BC8" w14:textId="77777777" w:rsidR="00B73393" w:rsidRDefault="00B73393" w:rsidP="008375B5">
      <w:pPr>
        <w:spacing w:line="360" w:lineRule="auto"/>
        <w:rPr>
          <w:rFonts w:ascii="Arial" w:hAnsi="Arial" w:cs="Arial"/>
          <w:b/>
          <w:bCs/>
          <w:sz w:val="22"/>
          <w:szCs w:val="22"/>
        </w:rPr>
      </w:pPr>
    </w:p>
    <w:p w14:paraId="49D6ACAA" w14:textId="77777777" w:rsidR="00B73393" w:rsidRDefault="00B73393" w:rsidP="008375B5">
      <w:pPr>
        <w:spacing w:line="360" w:lineRule="auto"/>
        <w:rPr>
          <w:rFonts w:ascii="Arial" w:hAnsi="Arial" w:cs="Arial"/>
          <w:b/>
          <w:bCs/>
          <w:sz w:val="22"/>
          <w:szCs w:val="22"/>
        </w:rPr>
      </w:pPr>
    </w:p>
    <w:p w14:paraId="20C4F4C4" w14:textId="77777777" w:rsidR="00C223C7" w:rsidRDefault="00C223C7" w:rsidP="008375B5">
      <w:pPr>
        <w:spacing w:line="360" w:lineRule="auto"/>
        <w:rPr>
          <w:rFonts w:ascii="Arial" w:hAnsi="Arial" w:cs="Arial"/>
          <w:b/>
          <w:bCs/>
          <w:sz w:val="22"/>
          <w:szCs w:val="22"/>
        </w:rPr>
      </w:pPr>
    </w:p>
    <w:p w14:paraId="6ADF74F8" w14:textId="77777777" w:rsidR="00C223C7" w:rsidRDefault="00C223C7" w:rsidP="008375B5">
      <w:pPr>
        <w:spacing w:line="360" w:lineRule="auto"/>
        <w:rPr>
          <w:rFonts w:ascii="Arial" w:hAnsi="Arial" w:cs="Arial"/>
          <w:b/>
          <w:bCs/>
          <w:sz w:val="22"/>
          <w:szCs w:val="22"/>
        </w:rPr>
      </w:pPr>
    </w:p>
    <w:p w14:paraId="5BCBF4FB" w14:textId="77777777" w:rsidR="00C223C7" w:rsidRDefault="00C223C7" w:rsidP="008375B5">
      <w:pPr>
        <w:spacing w:line="360" w:lineRule="auto"/>
        <w:rPr>
          <w:rFonts w:ascii="Arial" w:hAnsi="Arial" w:cs="Arial"/>
          <w:b/>
          <w:bCs/>
          <w:sz w:val="22"/>
          <w:szCs w:val="22"/>
        </w:rPr>
      </w:pPr>
    </w:p>
    <w:p w14:paraId="2C95A3E1" w14:textId="77777777" w:rsidR="00C223C7" w:rsidRDefault="00C223C7" w:rsidP="008375B5">
      <w:pPr>
        <w:spacing w:line="360" w:lineRule="auto"/>
        <w:rPr>
          <w:rFonts w:ascii="Arial" w:hAnsi="Arial" w:cs="Arial"/>
          <w:b/>
          <w:bCs/>
          <w:sz w:val="22"/>
          <w:szCs w:val="22"/>
        </w:rPr>
      </w:pPr>
    </w:p>
    <w:p w14:paraId="79A1A761" w14:textId="77777777" w:rsidR="00C223C7" w:rsidRDefault="00C223C7" w:rsidP="008375B5">
      <w:pPr>
        <w:spacing w:line="360" w:lineRule="auto"/>
        <w:rPr>
          <w:rFonts w:ascii="Arial" w:hAnsi="Arial" w:cs="Arial"/>
          <w:b/>
          <w:bCs/>
          <w:sz w:val="22"/>
          <w:szCs w:val="22"/>
        </w:rPr>
      </w:pPr>
    </w:p>
    <w:p w14:paraId="78EB648E" w14:textId="77777777" w:rsidR="00C223C7" w:rsidRDefault="00C223C7" w:rsidP="008375B5">
      <w:pPr>
        <w:spacing w:line="360" w:lineRule="auto"/>
        <w:rPr>
          <w:rFonts w:ascii="Arial" w:hAnsi="Arial" w:cs="Arial"/>
          <w:b/>
          <w:bCs/>
          <w:sz w:val="22"/>
          <w:szCs w:val="22"/>
        </w:rPr>
      </w:pPr>
    </w:p>
    <w:p w14:paraId="0C5078D7" w14:textId="499F2215" w:rsidR="00C80D0F" w:rsidRPr="00C10865" w:rsidRDefault="00C80D0F" w:rsidP="008375B5">
      <w:pPr>
        <w:spacing w:line="360" w:lineRule="auto"/>
        <w:rPr>
          <w:rFonts w:ascii="Arial" w:hAnsi="Arial" w:cs="Arial"/>
          <w:b/>
          <w:bCs/>
          <w:sz w:val="22"/>
          <w:szCs w:val="22"/>
        </w:rPr>
      </w:pPr>
      <w:r w:rsidRPr="00C10865">
        <w:rPr>
          <w:rFonts w:ascii="Arial" w:hAnsi="Arial" w:cs="Arial"/>
          <w:b/>
          <w:bCs/>
          <w:sz w:val="22"/>
          <w:szCs w:val="22"/>
        </w:rPr>
        <w:lastRenderedPageBreak/>
        <w:t>Conclusion</w:t>
      </w:r>
    </w:p>
    <w:p w14:paraId="7B61F482" w14:textId="583DEB62" w:rsidR="00E35DA8" w:rsidRPr="00E35DA8" w:rsidRDefault="00E35DA8" w:rsidP="008375B5">
      <w:pPr>
        <w:spacing w:line="360" w:lineRule="auto"/>
        <w:rPr>
          <w:rFonts w:ascii="Arial" w:hAnsi="Arial" w:cs="Arial"/>
          <w:sz w:val="22"/>
          <w:szCs w:val="22"/>
        </w:rPr>
      </w:pPr>
      <w:proofErr w:type="spellStart"/>
      <w:r w:rsidRPr="00E35DA8">
        <w:rPr>
          <w:rFonts w:ascii="Arial" w:hAnsi="Arial" w:cs="Arial"/>
          <w:sz w:val="22"/>
          <w:szCs w:val="22"/>
        </w:rPr>
        <w:t>Oxevision</w:t>
      </w:r>
      <w:proofErr w:type="spellEnd"/>
      <w:r w:rsidRPr="00E35DA8">
        <w:rPr>
          <w:rFonts w:ascii="Arial" w:hAnsi="Arial" w:cs="Arial"/>
          <w:sz w:val="22"/>
          <w:szCs w:val="22"/>
        </w:rPr>
        <w:t xml:space="preserve"> marks a significant shift in digital monitoring within UK mental health services, offering benefits for patient safety, staff workload, and NHS resources, but also raising concerns about privacy, patient experience, digital skills, and technical reliability. It can reduce </w:t>
      </w:r>
      <w:r w:rsidR="00C10865">
        <w:rPr>
          <w:rFonts w:ascii="Arial" w:hAnsi="Arial" w:cs="Arial"/>
          <w:sz w:val="22"/>
          <w:szCs w:val="22"/>
        </w:rPr>
        <w:t>nighttime</w:t>
      </w:r>
      <w:r w:rsidRPr="00E35DA8">
        <w:rPr>
          <w:rFonts w:ascii="Arial" w:hAnsi="Arial" w:cs="Arial"/>
          <w:sz w:val="22"/>
          <w:szCs w:val="22"/>
        </w:rPr>
        <w:t xml:space="preserve"> disturbances, detect deterioration earlier, improve efficiency, and lower costs, yet its impact depends on ethical use, clear communication, and strong staff training. Recognising both its strengths and limitations helps assess how it affects patients, professionals, families, and the wider NHS.</w:t>
      </w:r>
    </w:p>
    <w:p w14:paraId="06388B3A" w14:textId="77777777" w:rsidR="00C80D0F" w:rsidRPr="008375B5" w:rsidRDefault="008375B5" w:rsidP="008375B5">
      <w:pPr>
        <w:spacing w:line="360" w:lineRule="auto"/>
        <w:rPr>
          <w:rFonts w:ascii="Arial" w:hAnsi="Arial" w:cs="Arial"/>
          <w:sz w:val="22"/>
          <w:szCs w:val="22"/>
        </w:rPr>
      </w:pPr>
      <w:r w:rsidRPr="008375B5">
        <w:rPr>
          <w:rFonts w:ascii="Arial" w:hAnsi="Arial" w:cs="Arial"/>
          <w:sz w:val="22"/>
          <w:szCs w:val="22"/>
        </w:rPr>
        <w:t xml:space="preserve"> </w:t>
      </w:r>
    </w:p>
    <w:p w14:paraId="4241EF9C" w14:textId="77777777" w:rsidR="00C80D0F" w:rsidRPr="008375B5" w:rsidRDefault="00C80D0F" w:rsidP="008375B5">
      <w:pPr>
        <w:spacing w:line="360" w:lineRule="auto"/>
        <w:rPr>
          <w:rFonts w:ascii="Arial" w:hAnsi="Arial" w:cs="Arial"/>
          <w:sz w:val="22"/>
          <w:szCs w:val="22"/>
        </w:rPr>
      </w:pPr>
    </w:p>
    <w:p w14:paraId="76920EB5" w14:textId="77777777" w:rsidR="00C80D0F" w:rsidRPr="008375B5" w:rsidRDefault="00C80D0F" w:rsidP="008375B5">
      <w:pPr>
        <w:spacing w:line="360" w:lineRule="auto"/>
        <w:rPr>
          <w:rFonts w:ascii="Arial" w:hAnsi="Arial" w:cs="Arial"/>
          <w:sz w:val="22"/>
          <w:szCs w:val="22"/>
        </w:rPr>
      </w:pPr>
    </w:p>
    <w:p w14:paraId="5C4B2A31" w14:textId="77777777" w:rsidR="00C80D0F" w:rsidRPr="008375B5" w:rsidRDefault="00C80D0F" w:rsidP="008375B5">
      <w:pPr>
        <w:spacing w:line="360" w:lineRule="auto"/>
        <w:rPr>
          <w:rFonts w:ascii="Arial" w:hAnsi="Arial" w:cs="Arial"/>
          <w:sz w:val="22"/>
          <w:szCs w:val="22"/>
        </w:rPr>
      </w:pPr>
    </w:p>
    <w:p w14:paraId="4A9E7E21" w14:textId="77777777" w:rsidR="008375B5" w:rsidRPr="008375B5" w:rsidRDefault="008375B5" w:rsidP="008375B5">
      <w:pPr>
        <w:spacing w:line="360" w:lineRule="auto"/>
        <w:rPr>
          <w:rFonts w:ascii="Arial" w:hAnsi="Arial" w:cs="Arial"/>
          <w:sz w:val="22"/>
          <w:szCs w:val="22"/>
        </w:rPr>
      </w:pPr>
    </w:p>
    <w:p w14:paraId="3D599A25" w14:textId="77777777" w:rsidR="008375B5" w:rsidRDefault="008375B5" w:rsidP="008375B5">
      <w:pPr>
        <w:spacing w:line="360" w:lineRule="auto"/>
        <w:rPr>
          <w:rFonts w:ascii="Arial" w:hAnsi="Arial" w:cs="Arial"/>
          <w:sz w:val="22"/>
          <w:szCs w:val="22"/>
        </w:rPr>
      </w:pPr>
    </w:p>
    <w:p w14:paraId="392BFD22" w14:textId="77777777" w:rsidR="00B73393" w:rsidRDefault="00B73393" w:rsidP="008375B5">
      <w:pPr>
        <w:spacing w:line="360" w:lineRule="auto"/>
        <w:rPr>
          <w:rFonts w:ascii="Arial" w:hAnsi="Arial" w:cs="Arial"/>
          <w:sz w:val="22"/>
          <w:szCs w:val="22"/>
        </w:rPr>
      </w:pPr>
    </w:p>
    <w:p w14:paraId="397EC7FE" w14:textId="77777777" w:rsidR="00B73393" w:rsidRDefault="00B73393" w:rsidP="008375B5">
      <w:pPr>
        <w:spacing w:line="360" w:lineRule="auto"/>
        <w:rPr>
          <w:rFonts w:ascii="Arial" w:hAnsi="Arial" w:cs="Arial"/>
          <w:sz w:val="22"/>
          <w:szCs w:val="22"/>
        </w:rPr>
      </w:pPr>
    </w:p>
    <w:p w14:paraId="410F333A" w14:textId="77777777" w:rsidR="00B73393" w:rsidRDefault="00B73393" w:rsidP="008375B5">
      <w:pPr>
        <w:spacing w:line="360" w:lineRule="auto"/>
        <w:rPr>
          <w:rFonts w:ascii="Arial" w:hAnsi="Arial" w:cs="Arial"/>
          <w:sz w:val="22"/>
          <w:szCs w:val="22"/>
        </w:rPr>
      </w:pPr>
    </w:p>
    <w:p w14:paraId="7D0F8097" w14:textId="77777777" w:rsidR="00B73393" w:rsidRDefault="00B73393" w:rsidP="008375B5">
      <w:pPr>
        <w:spacing w:line="360" w:lineRule="auto"/>
        <w:rPr>
          <w:rFonts w:ascii="Arial" w:hAnsi="Arial" w:cs="Arial"/>
          <w:sz w:val="22"/>
          <w:szCs w:val="22"/>
        </w:rPr>
      </w:pPr>
    </w:p>
    <w:p w14:paraId="6574F878" w14:textId="77777777" w:rsidR="00B73393" w:rsidRDefault="00B73393" w:rsidP="008375B5">
      <w:pPr>
        <w:spacing w:line="360" w:lineRule="auto"/>
        <w:rPr>
          <w:rFonts w:ascii="Arial" w:hAnsi="Arial" w:cs="Arial"/>
          <w:sz w:val="22"/>
          <w:szCs w:val="22"/>
        </w:rPr>
      </w:pPr>
    </w:p>
    <w:p w14:paraId="1592A4DA" w14:textId="77777777" w:rsidR="00B73393" w:rsidRDefault="00B73393" w:rsidP="008375B5">
      <w:pPr>
        <w:spacing w:line="360" w:lineRule="auto"/>
        <w:rPr>
          <w:rFonts w:ascii="Arial" w:hAnsi="Arial" w:cs="Arial"/>
          <w:sz w:val="22"/>
          <w:szCs w:val="22"/>
        </w:rPr>
      </w:pPr>
    </w:p>
    <w:p w14:paraId="4711538B" w14:textId="77777777" w:rsidR="00B73393" w:rsidRDefault="00B73393" w:rsidP="008375B5">
      <w:pPr>
        <w:spacing w:line="360" w:lineRule="auto"/>
        <w:rPr>
          <w:rFonts w:ascii="Arial" w:hAnsi="Arial" w:cs="Arial"/>
          <w:sz w:val="22"/>
          <w:szCs w:val="22"/>
        </w:rPr>
      </w:pPr>
    </w:p>
    <w:p w14:paraId="792DBFDE" w14:textId="77777777" w:rsidR="00B73393" w:rsidRDefault="00B73393" w:rsidP="008375B5">
      <w:pPr>
        <w:spacing w:line="360" w:lineRule="auto"/>
        <w:rPr>
          <w:rFonts w:ascii="Arial" w:hAnsi="Arial" w:cs="Arial"/>
          <w:sz w:val="22"/>
          <w:szCs w:val="22"/>
        </w:rPr>
      </w:pPr>
    </w:p>
    <w:p w14:paraId="4683569D" w14:textId="77777777" w:rsidR="00B73393" w:rsidRDefault="00B73393" w:rsidP="008375B5">
      <w:pPr>
        <w:spacing w:line="360" w:lineRule="auto"/>
        <w:rPr>
          <w:rFonts w:ascii="Arial" w:hAnsi="Arial" w:cs="Arial"/>
          <w:sz w:val="22"/>
          <w:szCs w:val="22"/>
        </w:rPr>
      </w:pPr>
    </w:p>
    <w:p w14:paraId="59FA17CA" w14:textId="77777777" w:rsidR="00B73393" w:rsidRDefault="00B73393" w:rsidP="008375B5">
      <w:pPr>
        <w:spacing w:line="360" w:lineRule="auto"/>
        <w:rPr>
          <w:rFonts w:ascii="Arial" w:hAnsi="Arial" w:cs="Arial"/>
          <w:sz w:val="22"/>
          <w:szCs w:val="22"/>
        </w:rPr>
      </w:pPr>
    </w:p>
    <w:p w14:paraId="53099EDC" w14:textId="77777777" w:rsidR="00B73393" w:rsidRPr="008375B5" w:rsidRDefault="00B73393" w:rsidP="008375B5">
      <w:pPr>
        <w:spacing w:line="360" w:lineRule="auto"/>
        <w:rPr>
          <w:rFonts w:ascii="Arial" w:hAnsi="Arial" w:cs="Arial"/>
          <w:sz w:val="22"/>
          <w:szCs w:val="22"/>
        </w:rPr>
      </w:pPr>
    </w:p>
    <w:p w14:paraId="317B5555" w14:textId="77777777" w:rsidR="008375B5" w:rsidRDefault="008375B5" w:rsidP="008375B5">
      <w:pPr>
        <w:spacing w:line="360" w:lineRule="auto"/>
        <w:rPr>
          <w:rFonts w:ascii="Arial" w:hAnsi="Arial" w:cs="Arial"/>
          <w:sz w:val="22"/>
          <w:szCs w:val="22"/>
        </w:rPr>
      </w:pPr>
    </w:p>
    <w:p w14:paraId="7697BF0B" w14:textId="77777777" w:rsidR="00B73393" w:rsidRPr="008375B5" w:rsidRDefault="00B73393" w:rsidP="008375B5">
      <w:pPr>
        <w:spacing w:line="360" w:lineRule="auto"/>
        <w:rPr>
          <w:rFonts w:ascii="Arial" w:hAnsi="Arial" w:cs="Arial"/>
          <w:sz w:val="22"/>
          <w:szCs w:val="22"/>
        </w:rPr>
      </w:pPr>
    </w:p>
    <w:p w14:paraId="63857A30" w14:textId="77777777" w:rsidR="008375B5" w:rsidRDefault="008375B5" w:rsidP="008375B5">
      <w:pPr>
        <w:spacing w:line="360" w:lineRule="auto"/>
        <w:rPr>
          <w:rFonts w:ascii="Arial" w:hAnsi="Arial" w:cs="Arial"/>
          <w:b/>
          <w:bCs/>
          <w:sz w:val="28"/>
          <w:szCs w:val="28"/>
        </w:rPr>
      </w:pPr>
      <w:r>
        <w:rPr>
          <w:rFonts w:ascii="Arial" w:hAnsi="Arial" w:cs="Arial"/>
          <w:b/>
          <w:bCs/>
          <w:sz w:val="28"/>
          <w:szCs w:val="28"/>
        </w:rPr>
        <w:lastRenderedPageBreak/>
        <w:t>References</w:t>
      </w:r>
    </w:p>
    <w:p w14:paraId="29720075" w14:textId="77777777" w:rsidR="001D2AC3" w:rsidRPr="00225A91" w:rsidRDefault="001D2AC3" w:rsidP="00260015">
      <w:pPr>
        <w:spacing w:line="360" w:lineRule="auto"/>
        <w:rPr>
          <w:rFonts w:ascii="Arial" w:hAnsi="Arial" w:cs="Arial"/>
          <w:color w:val="555555"/>
          <w:sz w:val="22"/>
          <w:szCs w:val="22"/>
          <w:shd w:val="clear" w:color="auto" w:fill="FFFFFF"/>
        </w:rPr>
      </w:pPr>
      <w:r w:rsidRPr="00FF4B28">
        <w:rPr>
          <w:rFonts w:ascii="Arial" w:hAnsi="Arial" w:cs="Arial"/>
          <w:color w:val="555555"/>
          <w:sz w:val="22"/>
          <w:szCs w:val="22"/>
          <w:shd w:val="clear" w:color="auto" w:fill="FFFFFF"/>
        </w:rPr>
        <w:t>Buckley C,</w:t>
      </w:r>
      <w:r>
        <w:rPr>
          <w:rFonts w:ascii="Arial" w:hAnsi="Arial" w:cs="Arial"/>
          <w:color w:val="555555"/>
          <w:sz w:val="22"/>
          <w:szCs w:val="22"/>
          <w:shd w:val="clear" w:color="auto" w:fill="FFFFFF"/>
        </w:rPr>
        <w:t xml:space="preserve"> </w:t>
      </w:r>
      <w:r w:rsidRPr="00123852">
        <w:rPr>
          <w:rFonts w:ascii="Arial" w:hAnsi="Arial" w:cs="Arial"/>
          <w:i/>
          <w:iCs/>
          <w:color w:val="555555"/>
          <w:sz w:val="22"/>
          <w:szCs w:val="22"/>
          <w:shd w:val="clear" w:color="auto" w:fill="FFFFFF"/>
        </w:rPr>
        <w:t>et al</w:t>
      </w:r>
      <w:r>
        <w:rPr>
          <w:rFonts w:ascii="Arial" w:hAnsi="Arial" w:cs="Arial"/>
          <w:color w:val="555555"/>
          <w:sz w:val="22"/>
          <w:szCs w:val="22"/>
          <w:shd w:val="clear" w:color="auto" w:fill="FFFFFF"/>
        </w:rPr>
        <w:t>.</w:t>
      </w:r>
      <w:r w:rsidRPr="00FF4B28">
        <w:rPr>
          <w:rFonts w:ascii="Arial" w:hAnsi="Arial" w:cs="Arial"/>
          <w:color w:val="555555"/>
          <w:sz w:val="22"/>
          <w:szCs w:val="22"/>
          <w:shd w:val="clear" w:color="auto" w:fill="FFFFFF"/>
        </w:rPr>
        <w:t xml:space="preserve"> (2024)</w:t>
      </w:r>
      <w:r>
        <w:rPr>
          <w:rFonts w:ascii="Arial" w:hAnsi="Arial" w:cs="Arial"/>
          <w:color w:val="555555"/>
          <w:sz w:val="22"/>
          <w:szCs w:val="22"/>
          <w:shd w:val="clear" w:color="auto" w:fill="FFFFFF"/>
        </w:rPr>
        <w:t>.</w:t>
      </w:r>
      <w:r w:rsidRPr="00FF4B28">
        <w:rPr>
          <w:rFonts w:ascii="Arial" w:hAnsi="Arial" w:cs="Arial"/>
          <w:color w:val="555555"/>
          <w:sz w:val="22"/>
          <w:szCs w:val="22"/>
          <w:shd w:val="clear" w:color="auto" w:fill="FFFFFF"/>
        </w:rPr>
        <w:t xml:space="preserve"> </w:t>
      </w:r>
      <w:r>
        <w:rPr>
          <w:rFonts w:ascii="Arial" w:hAnsi="Arial" w:cs="Arial"/>
          <w:color w:val="555555"/>
          <w:sz w:val="22"/>
          <w:szCs w:val="22"/>
          <w:shd w:val="clear" w:color="auto" w:fill="FFFFFF"/>
        </w:rPr>
        <w:t>‘</w:t>
      </w:r>
      <w:r w:rsidRPr="00FF4B28">
        <w:rPr>
          <w:rFonts w:ascii="Arial" w:hAnsi="Arial" w:cs="Arial"/>
          <w:color w:val="555555"/>
          <w:sz w:val="22"/>
          <w:szCs w:val="22"/>
          <w:shd w:val="clear" w:color="auto" w:fill="FFFFFF"/>
        </w:rPr>
        <w:t>Economic impact of a vision-based patient monitoring system across five NHS mental health trusts</w:t>
      </w:r>
      <w:r>
        <w:rPr>
          <w:rFonts w:ascii="Arial" w:hAnsi="Arial" w:cs="Arial"/>
          <w:color w:val="555555"/>
          <w:sz w:val="22"/>
          <w:szCs w:val="22"/>
          <w:shd w:val="clear" w:color="auto" w:fill="FFFFFF"/>
        </w:rPr>
        <w:t>,’</w:t>
      </w:r>
      <w:r w:rsidRPr="00FF4B28">
        <w:rPr>
          <w:rFonts w:ascii="Arial" w:hAnsi="Arial" w:cs="Arial"/>
          <w:color w:val="555555"/>
          <w:sz w:val="22"/>
          <w:szCs w:val="22"/>
          <w:shd w:val="clear" w:color="auto" w:fill="FFFFFF"/>
        </w:rPr>
        <w:t xml:space="preserve"> PLOS Digit Health 3(9): e0000559. https://doi.org/10.1371/journal.pdig.0000559</w:t>
      </w:r>
    </w:p>
    <w:p w14:paraId="7A29BFFD" w14:textId="77777777" w:rsidR="00072EA9" w:rsidRDefault="001D2AC3" w:rsidP="001C37E3">
      <w:pPr>
        <w:spacing w:line="360" w:lineRule="auto"/>
      </w:pPr>
      <w:r w:rsidRPr="00943C51">
        <w:t>Butterworth, H</w:t>
      </w:r>
      <w:r>
        <w:t>.</w:t>
      </w:r>
      <w:r w:rsidRPr="00943C51">
        <w:t> (2025)</w:t>
      </w:r>
      <w:r>
        <w:t>.’</w:t>
      </w:r>
      <w:r w:rsidRPr="00943C51">
        <w:t>A Dehumanising System? Exploring Patient and Carer Experiences of Dehumanisation in NHS Psychiatric Inpatient Settings.</w:t>
      </w:r>
      <w:r>
        <w:t xml:space="preserve">’ Available at: </w:t>
      </w:r>
      <w:hyperlink r:id="rId10" w:history="1">
        <w:r w:rsidRPr="00D4619B">
          <w:rPr>
            <w:rStyle w:val="Hyperlink"/>
          </w:rPr>
          <w:t>https://discovery.ucl.ac.uk/id/eprint/10217191/</w:t>
        </w:r>
      </w:hyperlink>
      <w:r>
        <w:t xml:space="preserve">. </w:t>
      </w:r>
    </w:p>
    <w:p w14:paraId="0E536B3D" w14:textId="48EC8E9E" w:rsidR="00A90CE0" w:rsidRPr="008C0C89" w:rsidRDefault="00A90CE0" w:rsidP="001C37E3">
      <w:pPr>
        <w:spacing w:line="360" w:lineRule="auto"/>
      </w:pPr>
      <w:r w:rsidRPr="008C0C89">
        <w:t>Care</w:t>
      </w:r>
      <w:r w:rsidR="00E91EFF" w:rsidRPr="008C0C89">
        <w:t xml:space="preserve"> Quality Commission</w:t>
      </w:r>
      <w:r w:rsidR="008C0C89" w:rsidRPr="008C0C89">
        <w:t>. (2024). Monitoring th</w:t>
      </w:r>
      <w:r w:rsidR="008C0C89">
        <w:t xml:space="preserve">e Mental </w:t>
      </w:r>
      <w:r w:rsidR="00113213">
        <w:t>Health</w:t>
      </w:r>
      <w:r w:rsidR="008C0C89">
        <w:t xml:space="preserve"> </w:t>
      </w:r>
      <w:r w:rsidR="00113213">
        <w:t>Act in 2022/23.</w:t>
      </w:r>
      <w:r w:rsidR="00E71293">
        <w:t xml:space="preserve"> Available at: </w:t>
      </w:r>
      <w:hyperlink r:id="rId11" w:history="1">
        <w:r w:rsidR="00D23952" w:rsidRPr="00D23952">
          <w:rPr>
            <w:rStyle w:val="Hyperlink"/>
          </w:rPr>
          <w:t>Monitoring the Mental Health Act in 2022/23 - Care Quality Commission</w:t>
        </w:r>
      </w:hyperlink>
      <w:r w:rsidR="00D23952">
        <w:t xml:space="preserve">. Access on </w:t>
      </w:r>
      <w:r w:rsidR="001D286A">
        <w:t>(</w:t>
      </w:r>
      <w:r w:rsidR="00D23952">
        <w:t xml:space="preserve">10 </w:t>
      </w:r>
      <w:r w:rsidR="001D286A">
        <w:t>March</w:t>
      </w:r>
      <w:r w:rsidR="00D23952">
        <w:t xml:space="preserve"> 2026</w:t>
      </w:r>
      <w:r w:rsidR="001D286A">
        <w:t>).</w:t>
      </w:r>
    </w:p>
    <w:p w14:paraId="2A8CC86C" w14:textId="68A147FC" w:rsidR="00F730DB" w:rsidRDefault="001D2AC3" w:rsidP="001C37E3">
      <w:pPr>
        <w:spacing w:line="360" w:lineRule="auto"/>
        <w:rPr>
          <w:rFonts w:ascii="Arial" w:eastAsia="Times New Roman" w:hAnsi="Arial" w:cs="Arial"/>
          <w:kern w:val="0"/>
          <w:sz w:val="22"/>
          <w:szCs w:val="22"/>
          <w:lang w:eastAsia="en-GB"/>
        </w:rPr>
      </w:pPr>
      <w:r w:rsidRPr="0095105B">
        <w:rPr>
          <w:rFonts w:ascii="Arial" w:eastAsia="Times New Roman" w:hAnsi="Arial" w:cs="Arial"/>
          <w:kern w:val="0"/>
          <w:sz w:val="22"/>
          <w:szCs w:val="22"/>
          <w:lang w:eastAsia="en-GB"/>
        </w:rPr>
        <w:t xml:space="preserve">Dewa, L.H. </w:t>
      </w:r>
      <w:r w:rsidRPr="0095105B">
        <w:rPr>
          <w:rFonts w:ascii="Arial" w:eastAsia="Times New Roman" w:hAnsi="Arial" w:cs="Arial"/>
          <w:i/>
          <w:iCs/>
          <w:kern w:val="0"/>
          <w:sz w:val="22"/>
          <w:szCs w:val="22"/>
          <w:lang w:eastAsia="en-GB"/>
        </w:rPr>
        <w:t>et al.</w:t>
      </w:r>
      <w:r w:rsidRPr="0095105B">
        <w:rPr>
          <w:rFonts w:ascii="Arial" w:eastAsia="Times New Roman" w:hAnsi="Arial" w:cs="Arial"/>
          <w:kern w:val="0"/>
          <w:sz w:val="22"/>
          <w:szCs w:val="22"/>
          <w:lang w:eastAsia="en-GB"/>
        </w:rPr>
        <w:t xml:space="preserve"> </w:t>
      </w:r>
      <w:r w:rsidRPr="00225A91">
        <w:rPr>
          <w:rFonts w:ascii="Arial" w:eastAsia="Times New Roman" w:hAnsi="Arial" w:cs="Arial"/>
          <w:kern w:val="0"/>
          <w:sz w:val="22"/>
          <w:szCs w:val="22"/>
          <w:lang w:eastAsia="en-GB"/>
        </w:rPr>
        <w:t xml:space="preserve">(2023) ‘A service evaluation of passive remote monitoring technology for patients in a high-secure forensic psychiatric hospital: a qualitative study,’ </w:t>
      </w:r>
      <w:r w:rsidRPr="00225A91">
        <w:rPr>
          <w:rFonts w:ascii="Arial" w:eastAsia="Times New Roman" w:hAnsi="Arial" w:cs="Arial"/>
          <w:i/>
          <w:iCs/>
          <w:kern w:val="0"/>
          <w:sz w:val="22"/>
          <w:szCs w:val="22"/>
          <w:lang w:eastAsia="en-GB"/>
        </w:rPr>
        <w:t>BMC psychiatry</w:t>
      </w:r>
      <w:r w:rsidRPr="00225A91">
        <w:rPr>
          <w:rFonts w:ascii="Arial" w:eastAsia="Times New Roman" w:hAnsi="Arial" w:cs="Arial"/>
          <w:kern w:val="0"/>
          <w:sz w:val="22"/>
          <w:szCs w:val="22"/>
          <w:lang w:eastAsia="en-GB"/>
        </w:rPr>
        <w:t xml:space="preserve">, 23(1). Available at: </w:t>
      </w:r>
      <w:hyperlink r:id="rId12" w:history="1">
        <w:r w:rsidRPr="00053626">
          <w:rPr>
            <w:rStyle w:val="Hyperlink"/>
            <w:rFonts w:ascii="Arial" w:eastAsia="Times New Roman" w:hAnsi="Arial" w:cs="Arial"/>
            <w:kern w:val="0"/>
            <w:sz w:val="22"/>
            <w:szCs w:val="22"/>
            <w:lang w:eastAsia="en-GB"/>
          </w:rPr>
          <w:t>https://doi.org/10.1186/s12888-023-05437-w</w:t>
        </w:r>
      </w:hyperlink>
      <w:r w:rsidRPr="00225A91">
        <w:rPr>
          <w:rFonts w:ascii="Arial" w:eastAsia="Times New Roman" w:hAnsi="Arial" w:cs="Arial"/>
          <w:kern w:val="0"/>
          <w:sz w:val="22"/>
          <w:szCs w:val="22"/>
          <w:lang w:eastAsia="en-GB"/>
        </w:rPr>
        <w:t>.</w:t>
      </w:r>
    </w:p>
    <w:p w14:paraId="23A6B180" w14:textId="7673F20B" w:rsidR="00B80705" w:rsidRPr="00A90CE0" w:rsidRDefault="00B80705" w:rsidP="001C37E3">
      <w:pPr>
        <w:spacing w:line="360" w:lineRule="auto"/>
      </w:pPr>
      <w:r w:rsidRPr="000E6FA0">
        <w:rPr>
          <w:lang w:val="nl-NL"/>
        </w:rPr>
        <w:t>s, J.L., Saunders, K.R.K., Foye, U. </w:t>
      </w:r>
      <w:r w:rsidRPr="000E6FA0">
        <w:rPr>
          <w:i/>
          <w:iCs/>
          <w:lang w:val="nl-NL"/>
        </w:rPr>
        <w:t>et al.</w:t>
      </w:r>
      <w:r w:rsidRPr="000E6FA0">
        <w:rPr>
          <w:lang w:val="nl-NL"/>
        </w:rPr>
        <w:t> </w:t>
      </w:r>
      <w:r w:rsidRPr="00B80705">
        <w:t>Correction: The use and impact of surveillance-based technology initiatives in inpatient and acute mental health settings: a systematic review. </w:t>
      </w:r>
      <w:r w:rsidRPr="00B80705">
        <w:rPr>
          <w:i/>
          <w:iCs/>
        </w:rPr>
        <w:t>B</w:t>
      </w:r>
      <w:r w:rsidR="00D14DD5">
        <w:rPr>
          <w:i/>
          <w:iCs/>
        </w:rPr>
        <w:t>io</w:t>
      </w:r>
      <w:r w:rsidRPr="00B80705">
        <w:rPr>
          <w:i/>
          <w:iCs/>
        </w:rPr>
        <w:t>Med</w:t>
      </w:r>
      <w:r w:rsidR="0073167C">
        <w:rPr>
          <w:i/>
          <w:iCs/>
        </w:rPr>
        <w:t xml:space="preserve"> </w:t>
      </w:r>
      <w:r w:rsidR="00114D9A">
        <w:rPr>
          <w:i/>
          <w:iCs/>
        </w:rPr>
        <w:t>Central</w:t>
      </w:r>
      <w:r w:rsidRPr="00D14DD5">
        <w:t> </w:t>
      </w:r>
      <w:r w:rsidR="00D14DD5" w:rsidRPr="00D14DD5">
        <w:t>23</w:t>
      </w:r>
      <w:r w:rsidRPr="00B80705">
        <w:t>, 141 (2025). https://doi.org/10.1186/s12916-025-03979-2</w:t>
      </w:r>
    </w:p>
    <w:p w14:paraId="3B67E9AA" w14:textId="77777777" w:rsidR="00F730DB" w:rsidRPr="00F730DB" w:rsidRDefault="00F730DB" w:rsidP="00F730DB">
      <w:pPr>
        <w:spacing w:after="0" w:line="360" w:lineRule="auto"/>
        <w:rPr>
          <w:rFonts w:ascii="Arial" w:eastAsia="Times New Roman" w:hAnsi="Arial" w:cs="Arial"/>
          <w:kern w:val="0"/>
          <w:sz w:val="22"/>
          <w:szCs w:val="22"/>
          <w:lang w:eastAsia="en-GB"/>
        </w:rPr>
      </w:pPr>
    </w:p>
    <w:p w14:paraId="7ECF65EC" w14:textId="653947DA" w:rsidR="001D2AC3" w:rsidRPr="009A6238" w:rsidRDefault="001D2AC3" w:rsidP="009A6238">
      <w:pPr>
        <w:spacing w:line="360" w:lineRule="auto"/>
        <w:rPr>
          <w:rFonts w:ascii="Arial" w:eastAsia="Times New Roman" w:hAnsi="Arial" w:cs="Arial"/>
          <w:kern w:val="36"/>
          <w:sz w:val="22"/>
          <w:szCs w:val="22"/>
          <w:lang w:eastAsia="en-GB"/>
        </w:rPr>
      </w:pPr>
      <w:r w:rsidRPr="009D342A">
        <w:rPr>
          <w:rFonts w:ascii="Arial" w:eastAsia="Times New Roman" w:hAnsi="Arial" w:cs="Arial"/>
          <w:kern w:val="36"/>
          <w:sz w:val="22"/>
          <w:szCs w:val="22"/>
          <w:lang w:eastAsia="en-GB"/>
        </w:rPr>
        <w:t xml:space="preserve">Information Commissioner Officer. (2025). </w:t>
      </w:r>
      <w:r w:rsidRPr="009A6238">
        <w:rPr>
          <w:rFonts w:ascii="Arial" w:eastAsia="Times New Roman" w:hAnsi="Arial" w:cs="Arial"/>
          <w:kern w:val="36"/>
          <w:sz w:val="22"/>
          <w:szCs w:val="22"/>
          <w:lang w:eastAsia="en-GB"/>
        </w:rPr>
        <w:t>Guide to accountability and governance</w:t>
      </w:r>
      <w:r>
        <w:rPr>
          <w:rFonts w:ascii="Arial" w:eastAsia="Times New Roman" w:hAnsi="Arial" w:cs="Arial"/>
          <w:kern w:val="36"/>
          <w:sz w:val="22"/>
          <w:szCs w:val="22"/>
          <w:lang w:eastAsia="en-GB"/>
        </w:rPr>
        <w:t xml:space="preserve">. Accessible at: </w:t>
      </w:r>
      <w:hyperlink r:id="rId13" w:history="1">
        <w:r w:rsidRPr="00A979D4">
          <w:rPr>
            <w:rStyle w:val="Hyperlink"/>
            <w:rFonts w:ascii="Arial" w:eastAsia="Times New Roman" w:hAnsi="Arial" w:cs="Arial"/>
            <w:kern w:val="36"/>
            <w:sz w:val="22"/>
            <w:szCs w:val="22"/>
            <w:lang w:eastAsia="en-GB"/>
          </w:rPr>
          <w:t>https://ico.org.uk/for-organisations/uk-gdpr-guidance-and-resources/accountability-and-governance/guide-to-accountability-and-governance/</w:t>
        </w:r>
      </w:hyperlink>
      <w:r>
        <w:rPr>
          <w:rFonts w:ascii="Arial" w:eastAsia="Times New Roman" w:hAnsi="Arial" w:cs="Arial"/>
          <w:kern w:val="36"/>
          <w:sz w:val="22"/>
          <w:szCs w:val="22"/>
          <w:lang w:eastAsia="en-GB"/>
        </w:rPr>
        <w:t xml:space="preserve">. </w:t>
      </w:r>
      <w:r w:rsidR="00015C96">
        <w:rPr>
          <w:rFonts w:ascii="Arial" w:eastAsia="Times New Roman" w:hAnsi="Arial" w:cs="Arial"/>
          <w:kern w:val="36"/>
          <w:sz w:val="22"/>
          <w:szCs w:val="22"/>
          <w:lang w:eastAsia="en-GB"/>
        </w:rPr>
        <w:t>(</w:t>
      </w:r>
      <w:r>
        <w:rPr>
          <w:rFonts w:ascii="Arial" w:eastAsia="Times New Roman" w:hAnsi="Arial" w:cs="Arial"/>
          <w:kern w:val="36"/>
          <w:sz w:val="22"/>
          <w:szCs w:val="22"/>
          <w:lang w:eastAsia="en-GB"/>
        </w:rPr>
        <w:t>Accessed 9 March 2026</w:t>
      </w:r>
      <w:r w:rsidR="00C82AF9">
        <w:rPr>
          <w:rFonts w:ascii="Arial" w:eastAsia="Times New Roman" w:hAnsi="Arial" w:cs="Arial"/>
          <w:kern w:val="36"/>
          <w:sz w:val="22"/>
          <w:szCs w:val="22"/>
          <w:lang w:eastAsia="en-GB"/>
        </w:rPr>
        <w:t>).</w:t>
      </w:r>
    </w:p>
    <w:p w14:paraId="75860FC2" w14:textId="4797BF54" w:rsidR="001D2AC3" w:rsidRPr="00953D15" w:rsidRDefault="001D2AC3" w:rsidP="00260015">
      <w:pPr>
        <w:spacing w:line="360" w:lineRule="auto"/>
        <w:rPr>
          <w:rFonts w:ascii="Arial" w:hAnsi="Arial" w:cs="Arial"/>
          <w:sz w:val="22"/>
          <w:szCs w:val="22"/>
        </w:rPr>
      </w:pPr>
      <w:r>
        <w:rPr>
          <w:rFonts w:ascii="Arial" w:hAnsi="Arial" w:cs="Arial"/>
          <w:sz w:val="22"/>
          <w:szCs w:val="22"/>
        </w:rPr>
        <w:t xml:space="preserve">Kekic, M </w:t>
      </w:r>
      <w:r w:rsidRPr="00191719">
        <w:rPr>
          <w:rFonts w:ascii="Arial" w:hAnsi="Arial" w:cs="Arial"/>
          <w:i/>
          <w:iCs/>
          <w:sz w:val="22"/>
          <w:szCs w:val="22"/>
        </w:rPr>
        <w:t>et al.</w:t>
      </w:r>
      <w:r>
        <w:rPr>
          <w:rFonts w:ascii="Arial" w:hAnsi="Arial" w:cs="Arial"/>
          <w:sz w:val="22"/>
          <w:szCs w:val="22"/>
        </w:rPr>
        <w:t xml:space="preserve"> (2024).’ </w:t>
      </w:r>
      <w:r w:rsidRPr="00953D15">
        <w:rPr>
          <w:rFonts w:ascii="Arial" w:hAnsi="Arial" w:cs="Arial"/>
          <w:sz w:val="22"/>
          <w:szCs w:val="22"/>
        </w:rPr>
        <w:t xml:space="preserve">RETRACTED: Reduced self-harm on acute mental health wards following the implementation of a vision-based patient monitoring system: Evidence from five NHS </w:t>
      </w:r>
      <w:proofErr w:type="gramStart"/>
      <w:r w:rsidR="00B65858">
        <w:rPr>
          <w:rFonts w:ascii="Arial" w:hAnsi="Arial" w:cs="Arial"/>
          <w:sz w:val="22"/>
          <w:szCs w:val="22"/>
        </w:rPr>
        <w:t>trusts’</w:t>
      </w:r>
      <w:proofErr w:type="gramEnd"/>
      <w:r w:rsidR="00B65858">
        <w:rPr>
          <w:rFonts w:ascii="Arial" w:hAnsi="Arial" w:cs="Arial"/>
          <w:sz w:val="22"/>
          <w:szCs w:val="22"/>
        </w:rPr>
        <w:t>.</w:t>
      </w:r>
      <w:r>
        <w:rPr>
          <w:rFonts w:ascii="Arial" w:hAnsi="Arial" w:cs="Arial"/>
          <w:sz w:val="22"/>
          <w:szCs w:val="22"/>
        </w:rPr>
        <w:t xml:space="preserve"> </w:t>
      </w:r>
      <w:r w:rsidRPr="00A439E9">
        <w:rPr>
          <w:rFonts w:ascii="Arial" w:hAnsi="Arial" w:cs="Arial"/>
          <w:i/>
          <w:iCs/>
          <w:sz w:val="22"/>
          <w:szCs w:val="22"/>
        </w:rPr>
        <w:t>Journal of Psychiatric and Mental Health Nursing</w:t>
      </w:r>
      <w:r>
        <w:rPr>
          <w:rFonts w:ascii="Arial" w:hAnsi="Arial" w:cs="Arial"/>
          <w:sz w:val="22"/>
          <w:szCs w:val="22"/>
        </w:rPr>
        <w:t xml:space="preserve">. </w:t>
      </w:r>
      <w:r w:rsidRPr="00BE503B">
        <w:rPr>
          <w:rFonts w:ascii="Arial" w:hAnsi="Arial" w:cs="Arial"/>
          <w:sz w:val="22"/>
          <w:szCs w:val="22"/>
        </w:rPr>
        <w:t>https://doi</w:t>
      </w:r>
      <w:r>
        <w:rPr>
          <w:rFonts w:ascii="Arial" w:hAnsi="Arial" w:cs="Arial"/>
          <w:sz w:val="22"/>
          <w:szCs w:val="22"/>
        </w:rPr>
        <w:t>.org</w:t>
      </w:r>
      <w:r w:rsidRPr="00BE503B">
        <w:rPr>
          <w:rFonts w:ascii="Arial" w:hAnsi="Arial" w:cs="Arial"/>
          <w:sz w:val="22"/>
          <w:szCs w:val="22"/>
        </w:rPr>
        <w:t>/10.1111/jpm.13036</w:t>
      </w:r>
    </w:p>
    <w:p w14:paraId="33177D96" w14:textId="3B281A1C" w:rsidR="001D2AC3" w:rsidRDefault="001D2AC3" w:rsidP="00260015">
      <w:pPr>
        <w:spacing w:line="360" w:lineRule="auto"/>
        <w:rPr>
          <w:rFonts w:ascii="Arial" w:hAnsi="Arial" w:cs="Arial"/>
          <w:sz w:val="22"/>
          <w:szCs w:val="22"/>
        </w:rPr>
      </w:pPr>
      <w:r w:rsidRPr="004C5B25">
        <w:rPr>
          <w:rFonts w:ascii="Arial" w:hAnsi="Arial" w:cs="Arial"/>
          <w:sz w:val="22"/>
          <w:szCs w:val="22"/>
        </w:rPr>
        <w:t xml:space="preserve">Lewis, A </w:t>
      </w:r>
      <w:r w:rsidRPr="004C5B25">
        <w:rPr>
          <w:rFonts w:ascii="Arial" w:hAnsi="Arial" w:cs="Arial"/>
          <w:i/>
          <w:iCs/>
          <w:sz w:val="22"/>
          <w:szCs w:val="22"/>
        </w:rPr>
        <w:t>et al. (</w:t>
      </w:r>
      <w:r w:rsidRPr="004C5B25">
        <w:rPr>
          <w:rFonts w:ascii="Arial" w:hAnsi="Arial" w:cs="Arial"/>
          <w:sz w:val="22"/>
          <w:szCs w:val="22"/>
        </w:rPr>
        <w:t>2022), ‘</w:t>
      </w:r>
      <w:proofErr w:type="gramStart"/>
      <w:r>
        <w:rPr>
          <w:rFonts w:ascii="Arial" w:hAnsi="Arial" w:cs="Arial"/>
          <w:sz w:val="22"/>
          <w:szCs w:val="22"/>
        </w:rPr>
        <w:t>Non-contact</w:t>
      </w:r>
      <w:proofErr w:type="gramEnd"/>
      <w:r w:rsidRPr="004C5B25">
        <w:rPr>
          <w:rFonts w:ascii="Arial" w:hAnsi="Arial" w:cs="Arial"/>
          <w:sz w:val="22"/>
          <w:szCs w:val="22"/>
        </w:rPr>
        <w:t xml:space="preserve"> patient monitoring and management system (</w:t>
      </w:r>
      <w:proofErr w:type="spellStart"/>
      <w:r w:rsidRPr="004C5B25">
        <w:rPr>
          <w:rFonts w:ascii="Arial" w:hAnsi="Arial" w:cs="Arial"/>
          <w:sz w:val="22"/>
          <w:szCs w:val="22"/>
        </w:rPr>
        <w:t>Oxevision</w:t>
      </w:r>
      <w:proofErr w:type="spellEnd"/>
      <w:r w:rsidRPr="004C5B25">
        <w:rPr>
          <w:rFonts w:ascii="Arial" w:hAnsi="Arial" w:cs="Arial"/>
          <w:sz w:val="22"/>
          <w:szCs w:val="22"/>
        </w:rPr>
        <w:t xml:space="preserve">) in patient management.’ Available at: </w:t>
      </w:r>
      <w:hyperlink r:id="rId14" w:history="1">
        <w:r w:rsidRPr="004C5B25">
          <w:rPr>
            <w:rStyle w:val="Hyperlink"/>
            <w:rFonts w:ascii="Arial" w:hAnsi="Arial" w:cs="Arial"/>
            <w:sz w:val="22"/>
            <w:szCs w:val="22"/>
          </w:rPr>
          <w:t>https://www-sciencedirect-com.uwtsd.idm.oclc.org/science/article/pii/S0031940621006428</w:t>
        </w:r>
      </w:hyperlink>
      <w:r w:rsidRPr="004C5B25">
        <w:rPr>
          <w:rFonts w:ascii="Arial" w:hAnsi="Arial" w:cs="Arial"/>
          <w:sz w:val="22"/>
          <w:szCs w:val="22"/>
        </w:rPr>
        <w:t>.</w:t>
      </w:r>
      <w:r w:rsidR="00B65858">
        <w:rPr>
          <w:rFonts w:ascii="Arial" w:hAnsi="Arial" w:cs="Arial"/>
          <w:sz w:val="22"/>
          <w:szCs w:val="22"/>
        </w:rPr>
        <w:t>(</w:t>
      </w:r>
      <w:r w:rsidRPr="004C5B25">
        <w:rPr>
          <w:rFonts w:ascii="Arial" w:hAnsi="Arial" w:cs="Arial"/>
          <w:sz w:val="22"/>
          <w:szCs w:val="22"/>
        </w:rPr>
        <w:t xml:space="preserve"> Accessed</w:t>
      </w:r>
      <w:r w:rsidR="00B65858">
        <w:rPr>
          <w:rFonts w:ascii="Arial" w:hAnsi="Arial" w:cs="Arial"/>
          <w:sz w:val="22"/>
          <w:szCs w:val="22"/>
        </w:rPr>
        <w:t xml:space="preserve"> on</w:t>
      </w:r>
      <w:r w:rsidR="003F3792">
        <w:rPr>
          <w:rFonts w:ascii="Arial" w:hAnsi="Arial" w:cs="Arial"/>
          <w:sz w:val="22"/>
          <w:szCs w:val="22"/>
        </w:rPr>
        <w:t xml:space="preserve"> </w:t>
      </w:r>
      <w:r w:rsidRPr="004C5B25">
        <w:rPr>
          <w:rFonts w:ascii="Arial" w:hAnsi="Arial" w:cs="Arial"/>
          <w:sz w:val="22"/>
          <w:szCs w:val="22"/>
        </w:rPr>
        <w:t>21 February 2026</w:t>
      </w:r>
      <w:r w:rsidR="00B65858">
        <w:rPr>
          <w:rFonts w:ascii="Arial" w:hAnsi="Arial" w:cs="Arial"/>
          <w:sz w:val="22"/>
          <w:szCs w:val="22"/>
        </w:rPr>
        <w:t>)</w:t>
      </w:r>
      <w:r w:rsidRPr="004C5B25">
        <w:rPr>
          <w:rFonts w:ascii="Arial" w:hAnsi="Arial" w:cs="Arial"/>
          <w:sz w:val="22"/>
          <w:szCs w:val="22"/>
        </w:rPr>
        <w:t>,</w:t>
      </w:r>
    </w:p>
    <w:p w14:paraId="683214CE" w14:textId="77777777" w:rsidR="00883321" w:rsidRDefault="001D2AC3" w:rsidP="00326080">
      <w:pPr>
        <w:spacing w:line="360" w:lineRule="auto"/>
        <w:rPr>
          <w:rFonts w:ascii="Arial" w:hAnsi="Arial" w:cs="Arial"/>
          <w:sz w:val="22"/>
          <w:szCs w:val="22"/>
        </w:rPr>
      </w:pPr>
      <w:r w:rsidRPr="004D3798">
        <w:rPr>
          <w:rFonts w:ascii="Arial" w:hAnsi="Arial" w:cs="Arial"/>
          <w:sz w:val="22"/>
          <w:szCs w:val="22"/>
        </w:rPr>
        <w:lastRenderedPageBreak/>
        <w:t xml:space="preserve">Lloyd-Jukes, H., </w:t>
      </w:r>
      <w:r w:rsidRPr="004D3798">
        <w:rPr>
          <w:rFonts w:ascii="Arial" w:hAnsi="Arial" w:cs="Arial"/>
          <w:i/>
          <w:iCs/>
          <w:sz w:val="22"/>
          <w:szCs w:val="22"/>
        </w:rPr>
        <w:t>et al</w:t>
      </w:r>
      <w:r w:rsidRPr="004D3798">
        <w:rPr>
          <w:rFonts w:ascii="Arial" w:hAnsi="Arial" w:cs="Arial"/>
          <w:sz w:val="22"/>
          <w:szCs w:val="22"/>
        </w:rPr>
        <w:t>., (2021)</w:t>
      </w:r>
      <w:r w:rsidRPr="004D3798">
        <w:rPr>
          <w:rFonts w:ascii="Arial" w:hAnsi="Arial" w:cs="Arial"/>
          <w:i/>
          <w:iCs/>
          <w:sz w:val="22"/>
          <w:szCs w:val="22"/>
        </w:rPr>
        <w:t xml:space="preserve">. </w:t>
      </w:r>
      <w:r w:rsidR="00D4705F" w:rsidRPr="004B2212">
        <w:rPr>
          <w:rFonts w:ascii="Arial" w:hAnsi="Arial" w:cs="Arial"/>
          <w:i/>
          <w:iCs/>
          <w:sz w:val="22"/>
          <w:szCs w:val="22"/>
        </w:rPr>
        <w:t>‘</w:t>
      </w:r>
      <w:r w:rsidR="00D717A1" w:rsidRPr="00D717A1">
        <w:rPr>
          <w:rFonts w:ascii="Arial" w:hAnsi="Arial" w:cs="Arial"/>
          <w:i/>
          <w:iCs/>
          <w:sz w:val="22"/>
          <w:szCs w:val="22"/>
        </w:rPr>
        <w:t>‘</w:t>
      </w:r>
      <w:r w:rsidRPr="00D717A1">
        <w:rPr>
          <w:rFonts w:ascii="Arial" w:hAnsi="Arial" w:cs="Arial"/>
          <w:sz w:val="22"/>
          <w:szCs w:val="22"/>
        </w:rPr>
        <w:t>Vision-based patient monitoring and management in mental health settings</w:t>
      </w:r>
      <w:r w:rsidRPr="00616CCF">
        <w:rPr>
          <w:rFonts w:ascii="Arial" w:hAnsi="Arial" w:cs="Arial"/>
          <w:i/>
          <w:iCs/>
          <w:sz w:val="22"/>
          <w:szCs w:val="22"/>
        </w:rPr>
        <w:t>.</w:t>
      </w:r>
      <w:r w:rsidR="00D717A1">
        <w:rPr>
          <w:rFonts w:ascii="Arial" w:hAnsi="Arial" w:cs="Arial"/>
          <w:i/>
          <w:iCs/>
          <w:sz w:val="22"/>
          <w:szCs w:val="22"/>
        </w:rPr>
        <w:t>’</w:t>
      </w:r>
      <w:r w:rsidRPr="00616CCF">
        <w:rPr>
          <w:rFonts w:ascii="Arial" w:hAnsi="Arial" w:cs="Arial"/>
          <w:i/>
          <w:iCs/>
          <w:sz w:val="22"/>
          <w:szCs w:val="22"/>
        </w:rPr>
        <w:t> Journal of Clinical Engineering, </w:t>
      </w:r>
      <w:r w:rsidRPr="005B2C1C">
        <w:rPr>
          <w:rFonts w:ascii="Arial" w:hAnsi="Arial" w:cs="Arial"/>
          <w:sz w:val="22"/>
          <w:szCs w:val="22"/>
        </w:rPr>
        <w:t>46(1), pp.36-43. </w:t>
      </w:r>
      <w:r w:rsidRPr="00635667">
        <w:rPr>
          <w:rFonts w:ascii="Arial" w:hAnsi="Arial" w:cs="Arial"/>
          <w:sz w:val="22"/>
          <w:szCs w:val="22"/>
        </w:rPr>
        <w:t xml:space="preserve">DOI: 10.1097/JCE.0000000000000447  </w:t>
      </w:r>
    </w:p>
    <w:p w14:paraId="16915BFE" w14:textId="34DEF38C" w:rsidR="001D2AC3" w:rsidRDefault="001D2AC3" w:rsidP="00326080">
      <w:pPr>
        <w:spacing w:line="360" w:lineRule="auto"/>
        <w:rPr>
          <w:rFonts w:ascii="Arial" w:hAnsi="Arial" w:cs="Arial"/>
          <w:kern w:val="36"/>
          <w:sz w:val="22"/>
          <w:szCs w:val="22"/>
          <w:lang w:eastAsia="en-GB"/>
        </w:rPr>
      </w:pPr>
      <w:r>
        <w:rPr>
          <w:rFonts w:ascii="Arial" w:eastAsia="Times New Roman" w:hAnsi="Arial" w:cs="Arial"/>
          <w:kern w:val="36"/>
          <w:sz w:val="22"/>
          <w:szCs w:val="22"/>
          <w:lang w:eastAsia="en-GB"/>
        </w:rPr>
        <w:t xml:space="preserve">National Health Service. (2025). </w:t>
      </w:r>
      <w:r w:rsidRPr="00326080">
        <w:rPr>
          <w:rFonts w:ascii="Arial" w:hAnsi="Arial" w:cs="Arial"/>
          <w:kern w:val="36"/>
          <w:sz w:val="22"/>
          <w:szCs w:val="22"/>
          <w:lang w:eastAsia="en-GB"/>
        </w:rPr>
        <w:t>Principles for using digital technologies in mental health inpatient treatment and care</w:t>
      </w:r>
      <w:r>
        <w:rPr>
          <w:rFonts w:ascii="Arial" w:hAnsi="Arial" w:cs="Arial"/>
          <w:kern w:val="36"/>
          <w:sz w:val="22"/>
          <w:szCs w:val="22"/>
          <w:lang w:eastAsia="en-GB"/>
        </w:rPr>
        <w:t xml:space="preserve">. Available at: </w:t>
      </w:r>
      <w:hyperlink r:id="rId15" w:history="1">
        <w:r w:rsidRPr="00A979D4">
          <w:rPr>
            <w:rStyle w:val="Hyperlink"/>
            <w:rFonts w:ascii="Arial" w:hAnsi="Arial" w:cs="Arial"/>
            <w:kern w:val="36"/>
            <w:sz w:val="22"/>
            <w:szCs w:val="22"/>
            <w:lang w:eastAsia="en-GB"/>
          </w:rPr>
          <w:t>https://www.england.nhs.uk/long-read/principles-for-using-digital-technologies-in-mental-health-inpatient-treatment-and-care/</w:t>
        </w:r>
      </w:hyperlink>
      <w:r>
        <w:rPr>
          <w:rFonts w:ascii="Arial" w:hAnsi="Arial" w:cs="Arial"/>
          <w:kern w:val="36"/>
          <w:sz w:val="22"/>
          <w:szCs w:val="22"/>
          <w:lang w:eastAsia="en-GB"/>
        </w:rPr>
        <w:t xml:space="preserve">. </w:t>
      </w:r>
      <w:r w:rsidR="004B2212">
        <w:rPr>
          <w:rFonts w:ascii="Arial" w:hAnsi="Arial" w:cs="Arial"/>
          <w:kern w:val="36"/>
          <w:sz w:val="22"/>
          <w:szCs w:val="22"/>
          <w:lang w:eastAsia="en-GB"/>
        </w:rPr>
        <w:t>(</w:t>
      </w:r>
      <w:r>
        <w:rPr>
          <w:rFonts w:ascii="Arial" w:hAnsi="Arial" w:cs="Arial"/>
          <w:kern w:val="36"/>
          <w:sz w:val="22"/>
          <w:szCs w:val="22"/>
          <w:lang w:eastAsia="en-GB"/>
        </w:rPr>
        <w:t>Accessed on 6 March 2026</w:t>
      </w:r>
      <w:r w:rsidR="004B2212">
        <w:rPr>
          <w:rFonts w:ascii="Arial" w:hAnsi="Arial" w:cs="Arial"/>
          <w:kern w:val="36"/>
          <w:sz w:val="22"/>
          <w:szCs w:val="22"/>
          <w:lang w:eastAsia="en-GB"/>
        </w:rPr>
        <w:t>)</w:t>
      </w:r>
      <w:r>
        <w:rPr>
          <w:rFonts w:ascii="Arial" w:hAnsi="Arial" w:cs="Arial"/>
          <w:kern w:val="36"/>
          <w:sz w:val="22"/>
          <w:szCs w:val="22"/>
          <w:lang w:eastAsia="en-GB"/>
        </w:rPr>
        <w:t>.</w:t>
      </w:r>
    </w:p>
    <w:p w14:paraId="6182E82D" w14:textId="4A40771A" w:rsidR="001D2AC3" w:rsidRDefault="001D2AC3" w:rsidP="004D4D37">
      <w:pPr>
        <w:spacing w:line="360" w:lineRule="auto"/>
        <w:rPr>
          <w:rFonts w:ascii="Arial" w:eastAsia="Times New Roman" w:hAnsi="Arial" w:cs="Arial"/>
          <w:kern w:val="36"/>
          <w:sz w:val="22"/>
          <w:szCs w:val="22"/>
          <w:lang w:eastAsia="en-GB"/>
        </w:rPr>
      </w:pPr>
      <w:r w:rsidRPr="00590AAF">
        <w:rPr>
          <w:rFonts w:ascii="Arial" w:eastAsia="Times New Roman" w:hAnsi="Arial" w:cs="Arial"/>
          <w:kern w:val="36"/>
          <w:sz w:val="22"/>
          <w:szCs w:val="22"/>
          <w:lang w:eastAsia="en-GB"/>
        </w:rPr>
        <w:t>N</w:t>
      </w:r>
      <w:r>
        <w:rPr>
          <w:rFonts w:ascii="Arial" w:eastAsia="Times New Roman" w:hAnsi="Arial" w:cs="Arial"/>
          <w:kern w:val="36"/>
          <w:sz w:val="22"/>
          <w:szCs w:val="22"/>
          <w:lang w:eastAsia="en-GB"/>
        </w:rPr>
        <w:t xml:space="preserve">ational Survivor User Network. (2025). NHS Trust forced to admit potential misuse of </w:t>
      </w:r>
      <w:proofErr w:type="spellStart"/>
      <w:r>
        <w:rPr>
          <w:rFonts w:ascii="Arial" w:eastAsia="Times New Roman" w:hAnsi="Arial" w:cs="Arial"/>
          <w:kern w:val="36"/>
          <w:sz w:val="22"/>
          <w:szCs w:val="22"/>
          <w:lang w:eastAsia="en-GB"/>
        </w:rPr>
        <w:t>Oxevision</w:t>
      </w:r>
      <w:proofErr w:type="spellEnd"/>
      <w:r>
        <w:rPr>
          <w:rFonts w:ascii="Arial" w:eastAsia="Times New Roman" w:hAnsi="Arial" w:cs="Arial"/>
          <w:kern w:val="36"/>
          <w:sz w:val="22"/>
          <w:szCs w:val="22"/>
          <w:lang w:eastAsia="en-GB"/>
        </w:rPr>
        <w:t xml:space="preserve"> (now</w:t>
      </w:r>
      <w:r w:rsidR="00E82CE5">
        <w:rPr>
          <w:rFonts w:ascii="Arial" w:eastAsia="Times New Roman" w:hAnsi="Arial" w:cs="Arial"/>
          <w:kern w:val="36"/>
          <w:sz w:val="22"/>
          <w:szCs w:val="22"/>
          <w:lang w:eastAsia="en-GB"/>
        </w:rPr>
        <w:t xml:space="preserve"> </w:t>
      </w:r>
      <w:r w:rsidR="007524FD">
        <w:rPr>
          <w:rFonts w:ascii="Arial" w:eastAsia="Times New Roman" w:hAnsi="Arial" w:cs="Arial"/>
          <w:kern w:val="36"/>
          <w:sz w:val="22"/>
          <w:szCs w:val="22"/>
          <w:lang w:eastAsia="en-GB"/>
        </w:rPr>
        <w:t>‘</w:t>
      </w:r>
      <w:r>
        <w:rPr>
          <w:rFonts w:ascii="Arial" w:eastAsia="Times New Roman" w:hAnsi="Arial" w:cs="Arial"/>
          <w:kern w:val="36"/>
          <w:sz w:val="22"/>
          <w:szCs w:val="22"/>
          <w:lang w:eastAsia="en-GB"/>
        </w:rPr>
        <w:t>LIO</w:t>
      </w:r>
      <w:r w:rsidR="00E82CE5">
        <w:rPr>
          <w:rFonts w:ascii="Arial" w:eastAsia="Times New Roman" w:hAnsi="Arial" w:cs="Arial"/>
          <w:kern w:val="36"/>
          <w:sz w:val="22"/>
          <w:szCs w:val="22"/>
          <w:lang w:eastAsia="en-GB"/>
        </w:rPr>
        <w:t>’</w:t>
      </w:r>
      <w:r>
        <w:rPr>
          <w:rFonts w:ascii="Arial" w:eastAsia="Times New Roman" w:hAnsi="Arial" w:cs="Arial"/>
          <w:kern w:val="36"/>
          <w:sz w:val="22"/>
          <w:szCs w:val="22"/>
          <w:lang w:eastAsia="en-GB"/>
        </w:rPr>
        <w:t xml:space="preserve">). Available at: </w:t>
      </w:r>
      <w:hyperlink r:id="rId16" w:history="1">
        <w:r w:rsidRPr="00053626">
          <w:rPr>
            <w:rStyle w:val="Hyperlink"/>
            <w:rFonts w:ascii="Arial" w:eastAsia="Times New Roman" w:hAnsi="Arial" w:cs="Arial"/>
            <w:kern w:val="36"/>
            <w:sz w:val="22"/>
            <w:szCs w:val="22"/>
            <w:lang w:eastAsia="en-GB"/>
          </w:rPr>
          <w:t>https://www.nsun.org.uk/news/nhs-trust-forced-to-admit-potential-misuse-of-oxevision-now-lio/</w:t>
        </w:r>
      </w:hyperlink>
      <w:r>
        <w:rPr>
          <w:rFonts w:ascii="Arial" w:eastAsia="Times New Roman" w:hAnsi="Arial" w:cs="Arial"/>
          <w:kern w:val="36"/>
          <w:sz w:val="22"/>
          <w:szCs w:val="22"/>
          <w:lang w:eastAsia="en-GB"/>
        </w:rPr>
        <w:t xml:space="preserve">. </w:t>
      </w:r>
      <w:r w:rsidR="005A3F36">
        <w:rPr>
          <w:rFonts w:ascii="Arial" w:eastAsia="Times New Roman" w:hAnsi="Arial" w:cs="Arial"/>
          <w:kern w:val="36"/>
          <w:sz w:val="22"/>
          <w:szCs w:val="22"/>
          <w:lang w:eastAsia="en-GB"/>
        </w:rPr>
        <w:t>(</w:t>
      </w:r>
      <w:r>
        <w:rPr>
          <w:rFonts w:ascii="Arial" w:eastAsia="Times New Roman" w:hAnsi="Arial" w:cs="Arial"/>
          <w:kern w:val="36"/>
          <w:sz w:val="22"/>
          <w:szCs w:val="22"/>
          <w:lang w:eastAsia="en-GB"/>
        </w:rPr>
        <w:t>Accessed 24 February 2026</w:t>
      </w:r>
      <w:r w:rsidR="005A3F36">
        <w:rPr>
          <w:rFonts w:ascii="Arial" w:eastAsia="Times New Roman" w:hAnsi="Arial" w:cs="Arial"/>
          <w:kern w:val="36"/>
          <w:sz w:val="22"/>
          <w:szCs w:val="22"/>
          <w:lang w:eastAsia="en-GB"/>
        </w:rPr>
        <w:t>).</w:t>
      </w:r>
    </w:p>
    <w:p w14:paraId="7611FC6F" w14:textId="77777777" w:rsidR="001D2AC3" w:rsidRPr="00001185" w:rsidRDefault="001D2AC3" w:rsidP="00260015">
      <w:pPr>
        <w:spacing w:line="360" w:lineRule="auto"/>
        <w:rPr>
          <w:rFonts w:ascii="Arial" w:hAnsi="Arial" w:cs="Arial"/>
          <w:i/>
          <w:iCs/>
          <w:sz w:val="22"/>
          <w:szCs w:val="22"/>
        </w:rPr>
      </w:pPr>
      <w:r w:rsidRPr="00F348C6">
        <w:rPr>
          <w:rFonts w:ascii="Arial" w:hAnsi="Arial" w:cs="Arial"/>
          <w:sz w:val="22"/>
          <w:szCs w:val="22"/>
        </w:rPr>
        <w:t>Ndebele, F</w:t>
      </w:r>
      <w:r w:rsidRPr="00F348C6">
        <w:rPr>
          <w:rFonts w:ascii="Arial" w:hAnsi="Arial" w:cs="Arial"/>
          <w:i/>
          <w:iCs/>
          <w:sz w:val="22"/>
          <w:szCs w:val="22"/>
        </w:rPr>
        <w:t>., et al.</w:t>
      </w:r>
      <w:r w:rsidRPr="00F348C6">
        <w:rPr>
          <w:rFonts w:ascii="Arial" w:hAnsi="Arial" w:cs="Arial"/>
          <w:sz w:val="22"/>
          <w:szCs w:val="22"/>
        </w:rPr>
        <w:t xml:space="preserve"> </w:t>
      </w:r>
      <w:r w:rsidRPr="001F6658">
        <w:rPr>
          <w:rFonts w:ascii="Arial" w:hAnsi="Arial" w:cs="Arial"/>
          <w:sz w:val="22"/>
          <w:szCs w:val="22"/>
        </w:rPr>
        <w:t xml:space="preserve">(2022). </w:t>
      </w:r>
      <w:r>
        <w:rPr>
          <w:rFonts w:ascii="Arial" w:hAnsi="Arial" w:cs="Arial"/>
          <w:sz w:val="22"/>
          <w:szCs w:val="22"/>
        </w:rPr>
        <w:t>‘</w:t>
      </w:r>
      <w:r w:rsidRPr="00225A91">
        <w:rPr>
          <w:rFonts w:ascii="Arial" w:hAnsi="Arial" w:cs="Arial"/>
          <w:sz w:val="22"/>
          <w:szCs w:val="22"/>
        </w:rPr>
        <w:t xml:space="preserve">Non-contact health monitoring to support care in a psychiatric </w:t>
      </w:r>
      <w:proofErr w:type="gramStart"/>
      <w:r w:rsidRPr="00CF7972">
        <w:rPr>
          <w:rFonts w:ascii="Arial" w:hAnsi="Arial" w:cs="Arial"/>
          <w:sz w:val="22"/>
          <w:szCs w:val="22"/>
        </w:rPr>
        <w:t>The</w:t>
      </w:r>
      <w:proofErr w:type="gramEnd"/>
      <w:r w:rsidRPr="00CF7972">
        <w:rPr>
          <w:rFonts w:ascii="Arial" w:hAnsi="Arial" w:cs="Arial"/>
          <w:sz w:val="22"/>
          <w:szCs w:val="22"/>
        </w:rPr>
        <w:t xml:space="preserve"> use of </w:t>
      </w:r>
      <w:proofErr w:type="gramStart"/>
      <w:r w:rsidRPr="00CF7972">
        <w:rPr>
          <w:rFonts w:ascii="Arial" w:hAnsi="Arial" w:cs="Arial"/>
          <w:sz w:val="22"/>
          <w:szCs w:val="22"/>
        </w:rPr>
        <w:t>vision based</w:t>
      </w:r>
      <w:proofErr w:type="gramEnd"/>
      <w:r w:rsidRPr="00CF7972">
        <w:rPr>
          <w:rFonts w:ascii="Arial" w:hAnsi="Arial" w:cs="Arial"/>
          <w:sz w:val="22"/>
          <w:szCs w:val="22"/>
        </w:rPr>
        <w:t xml:space="preserve"> monitoring systems in observations</w:t>
      </w:r>
      <w:r>
        <w:rPr>
          <w:rFonts w:ascii="Arial" w:hAnsi="Arial" w:cs="Arial"/>
          <w:sz w:val="22"/>
          <w:szCs w:val="22"/>
        </w:rPr>
        <w:t xml:space="preserve"> i</w:t>
      </w:r>
      <w:r w:rsidRPr="00225A91">
        <w:rPr>
          <w:rFonts w:ascii="Arial" w:hAnsi="Arial" w:cs="Arial"/>
          <w:sz w:val="22"/>
          <w:szCs w:val="22"/>
        </w:rPr>
        <w:t>ntensive care unit.’ </w:t>
      </w:r>
      <w:r w:rsidRPr="00225A91">
        <w:rPr>
          <w:rFonts w:ascii="Arial" w:hAnsi="Arial" w:cs="Arial"/>
          <w:i/>
          <w:iCs/>
          <w:sz w:val="22"/>
          <w:szCs w:val="22"/>
        </w:rPr>
        <w:t>Journal of</w:t>
      </w:r>
      <w:r>
        <w:rPr>
          <w:rFonts w:ascii="Arial" w:hAnsi="Arial" w:cs="Arial"/>
          <w:i/>
          <w:iCs/>
          <w:sz w:val="22"/>
          <w:szCs w:val="22"/>
        </w:rPr>
        <w:t xml:space="preserve"> </w:t>
      </w:r>
      <w:r w:rsidRPr="00225A91">
        <w:rPr>
          <w:rFonts w:ascii="Arial" w:hAnsi="Arial" w:cs="Arial"/>
          <w:i/>
          <w:iCs/>
          <w:sz w:val="22"/>
          <w:szCs w:val="22"/>
        </w:rPr>
        <w:t>Psychiatric Intensive Care</w:t>
      </w:r>
      <w:r w:rsidRPr="00225A91">
        <w:rPr>
          <w:rFonts w:ascii="Arial" w:hAnsi="Arial" w:cs="Arial"/>
          <w:sz w:val="22"/>
          <w:szCs w:val="22"/>
        </w:rPr>
        <w:t>, </w:t>
      </w:r>
      <w:r w:rsidRPr="00225A91">
        <w:rPr>
          <w:rFonts w:ascii="Arial" w:hAnsi="Arial" w:cs="Arial"/>
          <w:i/>
          <w:iCs/>
          <w:sz w:val="22"/>
          <w:szCs w:val="22"/>
        </w:rPr>
        <w:t>18</w:t>
      </w:r>
      <w:r w:rsidRPr="00225A91">
        <w:rPr>
          <w:rFonts w:ascii="Arial" w:hAnsi="Arial" w:cs="Arial"/>
          <w:sz w:val="22"/>
          <w:szCs w:val="22"/>
        </w:rPr>
        <w:t>(2), pp.95-100.</w:t>
      </w:r>
    </w:p>
    <w:p w14:paraId="2B0E125B" w14:textId="5922A51D" w:rsidR="001D2AC3" w:rsidRPr="00B230CD" w:rsidRDefault="001D2AC3" w:rsidP="00260015">
      <w:pPr>
        <w:spacing w:line="360" w:lineRule="auto"/>
        <w:rPr>
          <w:rFonts w:ascii="Arial" w:hAnsi="Arial" w:cs="Arial"/>
          <w:sz w:val="22"/>
          <w:szCs w:val="22"/>
        </w:rPr>
      </w:pPr>
      <w:r w:rsidRPr="00B230CD">
        <w:rPr>
          <w:rFonts w:ascii="Arial" w:hAnsi="Arial" w:cs="Arial"/>
          <w:sz w:val="22"/>
          <w:szCs w:val="22"/>
        </w:rPr>
        <w:t xml:space="preserve">Powell, R., </w:t>
      </w:r>
      <w:r w:rsidRPr="00B230CD">
        <w:rPr>
          <w:rFonts w:ascii="Arial" w:hAnsi="Arial" w:cs="Arial"/>
          <w:i/>
          <w:iCs/>
          <w:sz w:val="22"/>
          <w:szCs w:val="22"/>
        </w:rPr>
        <w:t>et al</w:t>
      </w:r>
      <w:r w:rsidRPr="00B230CD">
        <w:rPr>
          <w:rFonts w:ascii="Arial" w:hAnsi="Arial" w:cs="Arial"/>
          <w:sz w:val="22"/>
          <w:szCs w:val="22"/>
        </w:rPr>
        <w:t>. (2025). Towards a Mad technoscience: revealing, repurposing, and reimagining carceral mental health technologies.</w:t>
      </w:r>
      <w:r>
        <w:rPr>
          <w:rFonts w:ascii="Arial" w:hAnsi="Arial" w:cs="Arial"/>
          <w:sz w:val="22"/>
          <w:szCs w:val="22"/>
        </w:rPr>
        <w:t xml:space="preserve"> </w:t>
      </w:r>
      <w:r w:rsidRPr="00B230CD">
        <w:rPr>
          <w:rFonts w:ascii="Arial" w:hAnsi="Arial" w:cs="Arial"/>
          <w:sz w:val="22"/>
          <w:szCs w:val="22"/>
        </w:rPr>
        <w:t xml:space="preserve">Available at </w:t>
      </w:r>
      <w:hyperlink r:id="rId17" w:history="1">
        <w:r w:rsidRPr="00B230CD">
          <w:rPr>
            <w:rStyle w:val="Hyperlink"/>
            <w:rFonts w:ascii="Arial" w:hAnsi="Arial" w:cs="Arial"/>
            <w:sz w:val="22"/>
            <w:szCs w:val="22"/>
          </w:rPr>
          <w:t> https://doi.org/10.1332/26352338Y2025D000000045</w:t>
        </w:r>
      </w:hyperlink>
      <w:r w:rsidRPr="00B230CD">
        <w:rPr>
          <w:rFonts w:ascii="Arial" w:hAnsi="Arial" w:cs="Arial"/>
          <w:sz w:val="22"/>
          <w:szCs w:val="22"/>
        </w:rPr>
        <w:t>. (Accessed</w:t>
      </w:r>
      <w:r>
        <w:rPr>
          <w:rFonts w:ascii="Arial" w:hAnsi="Arial" w:cs="Arial"/>
          <w:sz w:val="22"/>
          <w:szCs w:val="22"/>
        </w:rPr>
        <w:t>:</w:t>
      </w:r>
      <w:r w:rsidRPr="00B230CD">
        <w:rPr>
          <w:rFonts w:ascii="Arial" w:hAnsi="Arial" w:cs="Arial"/>
          <w:sz w:val="22"/>
          <w:szCs w:val="22"/>
        </w:rPr>
        <w:t xml:space="preserve"> 24 February 2026).</w:t>
      </w:r>
    </w:p>
    <w:p w14:paraId="55E2F36A" w14:textId="2A243A1E" w:rsidR="001D2AC3" w:rsidRPr="00B94A32" w:rsidRDefault="001D2AC3" w:rsidP="00B94A32">
      <w:pPr>
        <w:spacing w:line="360" w:lineRule="auto"/>
        <w:rPr>
          <w:rFonts w:ascii="Arial" w:hAnsi="Arial" w:cs="Arial"/>
          <w:kern w:val="36"/>
          <w:sz w:val="22"/>
          <w:szCs w:val="22"/>
          <w:lang w:eastAsia="en-GB"/>
        </w:rPr>
      </w:pPr>
      <w:r>
        <w:rPr>
          <w:rFonts w:ascii="Arial" w:hAnsi="Arial" w:cs="Arial"/>
          <w:kern w:val="36"/>
          <w:sz w:val="22"/>
          <w:szCs w:val="22"/>
          <w:lang w:eastAsia="en-GB"/>
        </w:rPr>
        <w:t xml:space="preserve">Rethink Mental Illness. (2023). </w:t>
      </w:r>
      <w:r w:rsidRPr="00B94A32">
        <w:rPr>
          <w:rFonts w:ascii="Arial" w:hAnsi="Arial" w:cs="Arial"/>
          <w:kern w:val="36"/>
          <w:sz w:val="22"/>
          <w:szCs w:val="22"/>
          <w:lang w:eastAsia="en-GB"/>
        </w:rPr>
        <w:t xml:space="preserve">Our position on </w:t>
      </w:r>
      <w:proofErr w:type="spellStart"/>
      <w:r w:rsidRPr="00B94A32">
        <w:rPr>
          <w:rFonts w:ascii="Arial" w:hAnsi="Arial" w:cs="Arial"/>
          <w:kern w:val="36"/>
          <w:sz w:val="22"/>
          <w:szCs w:val="22"/>
          <w:lang w:eastAsia="en-GB"/>
        </w:rPr>
        <w:t>Oxevision</w:t>
      </w:r>
      <w:proofErr w:type="spellEnd"/>
      <w:r w:rsidRPr="00B94A32">
        <w:rPr>
          <w:rFonts w:ascii="Arial" w:hAnsi="Arial" w:cs="Arial"/>
          <w:kern w:val="36"/>
          <w:sz w:val="22"/>
          <w:szCs w:val="22"/>
          <w:lang w:eastAsia="en-GB"/>
        </w:rPr>
        <w:t>, the new monitoring system in mental health units</w:t>
      </w:r>
      <w:r>
        <w:rPr>
          <w:rFonts w:ascii="Arial" w:hAnsi="Arial" w:cs="Arial"/>
          <w:kern w:val="36"/>
          <w:sz w:val="22"/>
          <w:szCs w:val="22"/>
          <w:lang w:eastAsia="en-GB"/>
        </w:rPr>
        <w:t xml:space="preserve">. Accessible at: </w:t>
      </w:r>
      <w:hyperlink r:id="rId18" w:history="1">
        <w:r w:rsidRPr="00A979D4">
          <w:rPr>
            <w:rStyle w:val="Hyperlink"/>
            <w:rFonts w:ascii="Arial" w:hAnsi="Arial" w:cs="Arial"/>
            <w:kern w:val="36"/>
            <w:sz w:val="22"/>
            <w:szCs w:val="22"/>
            <w:lang w:eastAsia="en-GB"/>
          </w:rPr>
          <w:t>https://www.rethink.org/news-and-stories/media-centre/2023/11/our-position-on-oxevision-the-new-monitoring-system-in-mental-health-units/</w:t>
        </w:r>
      </w:hyperlink>
      <w:r>
        <w:rPr>
          <w:rFonts w:ascii="Arial" w:hAnsi="Arial" w:cs="Arial"/>
          <w:kern w:val="36"/>
          <w:sz w:val="22"/>
          <w:szCs w:val="22"/>
          <w:lang w:eastAsia="en-GB"/>
        </w:rPr>
        <w:t xml:space="preserve">. </w:t>
      </w:r>
      <w:r w:rsidR="00D7297F">
        <w:rPr>
          <w:rFonts w:ascii="Arial" w:hAnsi="Arial" w:cs="Arial"/>
          <w:kern w:val="36"/>
          <w:sz w:val="22"/>
          <w:szCs w:val="22"/>
          <w:lang w:eastAsia="en-GB"/>
        </w:rPr>
        <w:t>(</w:t>
      </w:r>
      <w:r>
        <w:rPr>
          <w:rFonts w:ascii="Arial" w:hAnsi="Arial" w:cs="Arial"/>
          <w:kern w:val="36"/>
          <w:sz w:val="22"/>
          <w:szCs w:val="22"/>
          <w:lang w:eastAsia="en-GB"/>
        </w:rPr>
        <w:t>Accessed on 9 March 2026</w:t>
      </w:r>
      <w:r w:rsidR="00D7297F">
        <w:rPr>
          <w:rFonts w:ascii="Arial" w:hAnsi="Arial" w:cs="Arial"/>
          <w:kern w:val="36"/>
          <w:sz w:val="22"/>
          <w:szCs w:val="22"/>
          <w:lang w:eastAsia="en-GB"/>
        </w:rPr>
        <w:t>)</w:t>
      </w:r>
      <w:r>
        <w:rPr>
          <w:rFonts w:ascii="Arial" w:hAnsi="Arial" w:cs="Arial"/>
          <w:kern w:val="36"/>
          <w:sz w:val="22"/>
          <w:szCs w:val="22"/>
          <w:lang w:eastAsia="en-GB"/>
        </w:rPr>
        <w:t>.</w:t>
      </w:r>
    </w:p>
    <w:p w14:paraId="7EA118D9" w14:textId="77777777" w:rsidR="001D2AC3" w:rsidRPr="00655964" w:rsidRDefault="001D2AC3" w:rsidP="00260015">
      <w:pPr>
        <w:spacing w:line="360" w:lineRule="auto"/>
        <w:rPr>
          <w:rFonts w:ascii="Arial" w:hAnsi="Arial" w:cs="Arial"/>
          <w:sz w:val="22"/>
          <w:szCs w:val="22"/>
        </w:rPr>
      </w:pPr>
      <w:r w:rsidRPr="00655964">
        <w:rPr>
          <w:rFonts w:ascii="Arial" w:hAnsi="Arial" w:cs="Arial"/>
          <w:sz w:val="22"/>
          <w:szCs w:val="22"/>
        </w:rPr>
        <w:t>Royal College of Psychiatrists. (</w:t>
      </w:r>
      <w:r>
        <w:rPr>
          <w:rFonts w:ascii="Arial" w:hAnsi="Arial" w:cs="Arial"/>
          <w:sz w:val="22"/>
          <w:szCs w:val="22"/>
        </w:rPr>
        <w:t>2025</w:t>
      </w:r>
      <w:r w:rsidRPr="00655964">
        <w:rPr>
          <w:rFonts w:ascii="Arial" w:hAnsi="Arial" w:cs="Arial"/>
          <w:sz w:val="22"/>
          <w:szCs w:val="22"/>
        </w:rPr>
        <w:t>)</w:t>
      </w:r>
      <w:r>
        <w:rPr>
          <w:rFonts w:ascii="Arial" w:hAnsi="Arial" w:cs="Arial"/>
          <w:sz w:val="22"/>
          <w:szCs w:val="22"/>
        </w:rPr>
        <w:t>.</w:t>
      </w:r>
      <w:r w:rsidRPr="00655964">
        <w:rPr>
          <w:rFonts w:ascii="Arial" w:hAnsi="Arial" w:cs="Arial"/>
          <w:sz w:val="22"/>
          <w:szCs w:val="22"/>
        </w:rPr>
        <w:t xml:space="preserve"> The use of vision-based monitoring systems in observations.</w:t>
      </w:r>
      <w:r>
        <w:rPr>
          <w:rFonts w:ascii="Arial" w:hAnsi="Arial" w:cs="Arial"/>
          <w:sz w:val="22"/>
          <w:szCs w:val="22"/>
        </w:rPr>
        <w:t xml:space="preserve"> Available at: </w:t>
      </w:r>
      <w:hyperlink r:id="rId19" w:history="1">
        <w:r w:rsidRPr="00D4619B">
          <w:rPr>
            <w:rStyle w:val="Hyperlink"/>
            <w:rFonts w:ascii="Arial" w:hAnsi="Arial" w:cs="Arial"/>
            <w:sz w:val="22"/>
            <w:szCs w:val="22"/>
          </w:rPr>
          <w:t>https://www.rcpsych.ac.uk/docs/default-source/improving-care/nccmh/culture-of-care/events/par/learning-events/10-november-2025/culture-of-care-oxevision---10-nov.pdf?sfvrsn=cb220c44_3</w:t>
        </w:r>
      </w:hyperlink>
      <w:r>
        <w:rPr>
          <w:rFonts w:ascii="Arial" w:hAnsi="Arial" w:cs="Arial"/>
          <w:sz w:val="22"/>
          <w:szCs w:val="22"/>
        </w:rPr>
        <w:t>. (Accessed: 1 March 2026).</w:t>
      </w:r>
    </w:p>
    <w:p w14:paraId="1DBAD7D7" w14:textId="258794FF" w:rsidR="00EA14A8" w:rsidRDefault="001D2AC3" w:rsidP="00EA14A8">
      <w:pPr>
        <w:spacing w:after="0" w:line="360" w:lineRule="auto"/>
        <w:rPr>
          <w:rFonts w:ascii="Arial" w:eastAsia="Times New Roman" w:hAnsi="Arial" w:cs="Arial"/>
          <w:kern w:val="0"/>
          <w:sz w:val="22"/>
          <w:szCs w:val="22"/>
          <w:lang w:eastAsia="en-GB"/>
        </w:rPr>
      </w:pPr>
      <w:r w:rsidRPr="00576935">
        <w:rPr>
          <w:rFonts w:ascii="Arial" w:eastAsia="Times New Roman" w:hAnsi="Arial" w:cs="Arial"/>
          <w:kern w:val="0"/>
          <w:sz w:val="22"/>
          <w:szCs w:val="22"/>
          <w:lang w:eastAsia="en-GB"/>
        </w:rPr>
        <w:t>Veale, D.</w:t>
      </w:r>
      <w:r>
        <w:rPr>
          <w:rFonts w:ascii="Arial" w:eastAsia="Times New Roman" w:hAnsi="Arial" w:cs="Arial"/>
          <w:kern w:val="0"/>
          <w:sz w:val="22"/>
          <w:szCs w:val="22"/>
          <w:lang w:eastAsia="en-GB"/>
        </w:rPr>
        <w:t xml:space="preserve">, </w:t>
      </w:r>
      <w:r w:rsidRPr="00CC2493">
        <w:rPr>
          <w:rFonts w:ascii="Arial" w:eastAsia="Times New Roman" w:hAnsi="Arial" w:cs="Arial"/>
          <w:i/>
          <w:iCs/>
          <w:kern w:val="0"/>
          <w:sz w:val="22"/>
          <w:szCs w:val="22"/>
          <w:lang w:eastAsia="en-GB"/>
        </w:rPr>
        <w:t>et al</w:t>
      </w:r>
      <w:r>
        <w:rPr>
          <w:rFonts w:ascii="Arial" w:eastAsia="Times New Roman" w:hAnsi="Arial" w:cs="Arial"/>
          <w:kern w:val="0"/>
          <w:sz w:val="22"/>
          <w:szCs w:val="22"/>
          <w:lang w:eastAsia="en-GB"/>
        </w:rPr>
        <w:t>.</w:t>
      </w:r>
      <w:r w:rsidRPr="00576935">
        <w:rPr>
          <w:rFonts w:ascii="Arial" w:eastAsia="Times New Roman" w:hAnsi="Arial" w:cs="Arial"/>
          <w:kern w:val="0"/>
          <w:sz w:val="22"/>
          <w:szCs w:val="22"/>
          <w:lang w:eastAsia="en-GB"/>
        </w:rPr>
        <w:t xml:space="preserve"> (2020). Sleep disturbance in mental health inpatients: Prevalence, predictors and association with treatment outcomes. </w:t>
      </w:r>
      <w:proofErr w:type="spellStart"/>
      <w:r w:rsidRPr="00576935">
        <w:rPr>
          <w:rFonts w:ascii="Arial" w:eastAsia="Times New Roman" w:hAnsi="Arial" w:cs="Arial"/>
          <w:i/>
          <w:iCs/>
          <w:kern w:val="0"/>
          <w:sz w:val="22"/>
          <w:szCs w:val="22"/>
          <w:lang w:eastAsia="en-GB"/>
        </w:rPr>
        <w:t>BJPsych</w:t>
      </w:r>
      <w:proofErr w:type="spellEnd"/>
      <w:r w:rsidRPr="00576935">
        <w:rPr>
          <w:rFonts w:ascii="Arial" w:eastAsia="Times New Roman" w:hAnsi="Arial" w:cs="Arial"/>
          <w:i/>
          <w:iCs/>
          <w:kern w:val="0"/>
          <w:sz w:val="22"/>
          <w:szCs w:val="22"/>
          <w:lang w:eastAsia="en-GB"/>
        </w:rPr>
        <w:t xml:space="preserve"> Open, 6</w:t>
      </w:r>
      <w:r w:rsidRPr="00576935">
        <w:rPr>
          <w:rFonts w:ascii="Arial" w:eastAsia="Times New Roman" w:hAnsi="Arial" w:cs="Arial"/>
          <w:kern w:val="0"/>
          <w:sz w:val="22"/>
          <w:szCs w:val="22"/>
          <w:lang w:eastAsia="en-GB"/>
        </w:rPr>
        <w:t xml:space="preserve">(6), e121. </w:t>
      </w:r>
      <w:hyperlink r:id="rId20" w:history="1">
        <w:r w:rsidR="00EA14A8" w:rsidRPr="00A979D4">
          <w:rPr>
            <w:rStyle w:val="Hyperlink"/>
            <w:rFonts w:ascii="Arial" w:eastAsia="Times New Roman" w:hAnsi="Arial" w:cs="Arial"/>
            <w:kern w:val="0"/>
            <w:sz w:val="22"/>
            <w:szCs w:val="22"/>
            <w:lang w:eastAsia="en-GB"/>
          </w:rPr>
          <w:t>https://doi.org/10.1192/bjo.2020.104</w:t>
        </w:r>
      </w:hyperlink>
    </w:p>
    <w:p w14:paraId="6CA4FA95" w14:textId="77777777" w:rsidR="00EA14A8" w:rsidRPr="00EA14A8" w:rsidRDefault="00EA14A8" w:rsidP="00EA14A8">
      <w:pPr>
        <w:spacing w:after="0" w:line="360" w:lineRule="auto"/>
        <w:rPr>
          <w:rFonts w:ascii="Arial" w:eastAsia="Times New Roman" w:hAnsi="Arial" w:cs="Arial"/>
          <w:kern w:val="0"/>
          <w:sz w:val="22"/>
          <w:szCs w:val="22"/>
          <w:lang w:eastAsia="en-GB"/>
        </w:rPr>
      </w:pPr>
    </w:p>
    <w:p w14:paraId="262ADBA3" w14:textId="1C656136" w:rsidR="007C246D" w:rsidRDefault="0029174C" w:rsidP="00260015">
      <w:pPr>
        <w:spacing w:line="360" w:lineRule="auto"/>
      </w:pPr>
      <w:r w:rsidRPr="0029174C">
        <w:t xml:space="preserve">Zakaria, N. and Ramli, R. (2018) </w:t>
      </w:r>
      <w:r w:rsidR="00CE3FCE">
        <w:t>‘</w:t>
      </w:r>
      <w:r w:rsidRPr="0029174C">
        <w:t xml:space="preserve">Physical factors that influence patients’ privacy perception toward a psychiatric </w:t>
      </w:r>
      <w:proofErr w:type="spellStart"/>
      <w:r w:rsidRPr="0029174C">
        <w:t>behavioral</w:t>
      </w:r>
      <w:proofErr w:type="spellEnd"/>
      <w:r w:rsidRPr="0029174C">
        <w:t xml:space="preserve"> monitoring system: a qualitative study,</w:t>
      </w:r>
      <w:r w:rsidR="00CE3FCE">
        <w:t>’</w:t>
      </w:r>
      <w:r w:rsidRPr="0029174C">
        <w:t> </w:t>
      </w:r>
      <w:r w:rsidRPr="0029174C">
        <w:rPr>
          <w:i/>
          <w:iCs/>
        </w:rPr>
        <w:t>Neuropsychiatric disease and treatment</w:t>
      </w:r>
      <w:r w:rsidRPr="0029174C">
        <w:t>, 14, pp. 117–128. Available at: https://doi.org/10.2147/NDT.S115261.</w:t>
      </w:r>
    </w:p>
    <w:p w14:paraId="731A3781" w14:textId="77777777" w:rsidR="00260015" w:rsidRPr="00225A91" w:rsidRDefault="00260015" w:rsidP="00260015">
      <w:pPr>
        <w:spacing w:line="360" w:lineRule="auto"/>
        <w:rPr>
          <w:rFonts w:ascii="Arial" w:hAnsi="Arial" w:cs="Arial"/>
          <w:sz w:val="22"/>
          <w:szCs w:val="22"/>
        </w:rPr>
      </w:pPr>
    </w:p>
    <w:p w14:paraId="4FD052D6" w14:textId="77777777" w:rsidR="00260015" w:rsidRPr="00536C86" w:rsidRDefault="00260015" w:rsidP="00260015">
      <w:pPr>
        <w:spacing w:line="360" w:lineRule="auto"/>
        <w:rPr>
          <w:rStyle w:val="Strong"/>
        </w:rPr>
      </w:pPr>
    </w:p>
    <w:p w14:paraId="3A982301" w14:textId="77777777" w:rsidR="006D6ED3" w:rsidRPr="00326080" w:rsidRDefault="006D6ED3" w:rsidP="00326080">
      <w:pPr>
        <w:spacing w:line="360" w:lineRule="auto"/>
        <w:rPr>
          <w:rFonts w:ascii="Arial" w:hAnsi="Arial" w:cs="Arial"/>
          <w:b/>
          <w:bCs/>
          <w:kern w:val="36"/>
          <w:sz w:val="22"/>
          <w:szCs w:val="22"/>
          <w:lang w:eastAsia="en-GB"/>
        </w:rPr>
      </w:pPr>
    </w:p>
    <w:p w14:paraId="09458E68" w14:textId="45E1CD5C" w:rsidR="00DC4D0C" w:rsidRPr="004D4D37" w:rsidRDefault="00DC4D0C" w:rsidP="004D4D37">
      <w:pPr>
        <w:spacing w:line="360" w:lineRule="auto"/>
        <w:rPr>
          <w:rFonts w:ascii="Arial" w:hAnsi="Arial" w:cs="Arial"/>
          <w:sz w:val="22"/>
          <w:szCs w:val="22"/>
        </w:rPr>
      </w:pPr>
    </w:p>
    <w:p w14:paraId="2242BA2C" w14:textId="77777777" w:rsidR="004D4D37" w:rsidRPr="008375B5" w:rsidRDefault="004D4D37" w:rsidP="008375B5">
      <w:pPr>
        <w:spacing w:line="360" w:lineRule="auto"/>
        <w:rPr>
          <w:rFonts w:ascii="Arial" w:hAnsi="Arial" w:cs="Arial"/>
          <w:sz w:val="22"/>
          <w:szCs w:val="22"/>
        </w:rPr>
      </w:pPr>
    </w:p>
    <w:sectPr w:rsidR="004D4D37" w:rsidRPr="008375B5" w:rsidSect="008375B5">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1FDF3" w14:textId="77777777" w:rsidR="00770300" w:rsidRDefault="00770300" w:rsidP="008375B5">
      <w:pPr>
        <w:spacing w:after="0" w:line="240" w:lineRule="auto"/>
      </w:pPr>
      <w:r>
        <w:separator/>
      </w:r>
    </w:p>
  </w:endnote>
  <w:endnote w:type="continuationSeparator" w:id="0">
    <w:p w14:paraId="4CBBD311" w14:textId="77777777" w:rsidR="00770300" w:rsidRDefault="00770300"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B2E6F" w14:textId="77777777" w:rsidR="00770300" w:rsidRDefault="00770300" w:rsidP="008375B5">
      <w:pPr>
        <w:spacing w:after="0" w:line="240" w:lineRule="auto"/>
      </w:pPr>
      <w:r>
        <w:separator/>
      </w:r>
    </w:p>
  </w:footnote>
  <w:footnote w:type="continuationSeparator" w:id="0">
    <w:p w14:paraId="68933578" w14:textId="77777777" w:rsidR="00770300" w:rsidRDefault="00770300"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2B30F4"/>
    <w:multiLevelType w:val="multilevel"/>
    <w:tmpl w:val="6D1E9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A9575E"/>
    <w:multiLevelType w:val="multilevel"/>
    <w:tmpl w:val="DE46D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8"/>
  </w:num>
  <w:num w:numId="8" w16cid:durableId="704909136">
    <w:abstractNumId w:val="9"/>
  </w:num>
  <w:num w:numId="9" w16cid:durableId="1602183247">
    <w:abstractNumId w:val="7"/>
  </w:num>
  <w:num w:numId="10" w16cid:durableId="9265762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4243"/>
    <w:rsid w:val="0001037B"/>
    <w:rsid w:val="00014DF2"/>
    <w:rsid w:val="0001560F"/>
    <w:rsid w:val="00015C96"/>
    <w:rsid w:val="00017640"/>
    <w:rsid w:val="000204E7"/>
    <w:rsid w:val="000205FD"/>
    <w:rsid w:val="000367EC"/>
    <w:rsid w:val="0004059C"/>
    <w:rsid w:val="000608FA"/>
    <w:rsid w:val="00065F12"/>
    <w:rsid w:val="00070CBC"/>
    <w:rsid w:val="00072EA9"/>
    <w:rsid w:val="000814A8"/>
    <w:rsid w:val="0008175B"/>
    <w:rsid w:val="00084250"/>
    <w:rsid w:val="00097454"/>
    <w:rsid w:val="000B240E"/>
    <w:rsid w:val="000B3150"/>
    <w:rsid w:val="000B4BA7"/>
    <w:rsid w:val="000C60DB"/>
    <w:rsid w:val="000C7F36"/>
    <w:rsid w:val="000D6224"/>
    <w:rsid w:val="000D7874"/>
    <w:rsid w:val="000E1AE2"/>
    <w:rsid w:val="000E6FA0"/>
    <w:rsid w:val="000F033E"/>
    <w:rsid w:val="000F75FD"/>
    <w:rsid w:val="00103F05"/>
    <w:rsid w:val="001041E5"/>
    <w:rsid w:val="001053E1"/>
    <w:rsid w:val="00113213"/>
    <w:rsid w:val="00114D9A"/>
    <w:rsid w:val="00115D40"/>
    <w:rsid w:val="00125055"/>
    <w:rsid w:val="001525FE"/>
    <w:rsid w:val="00153A5E"/>
    <w:rsid w:val="0015483F"/>
    <w:rsid w:val="00163BC5"/>
    <w:rsid w:val="00166301"/>
    <w:rsid w:val="0016709C"/>
    <w:rsid w:val="001808E0"/>
    <w:rsid w:val="001812DB"/>
    <w:rsid w:val="001874EA"/>
    <w:rsid w:val="001A1F8A"/>
    <w:rsid w:val="001B0C30"/>
    <w:rsid w:val="001B69AC"/>
    <w:rsid w:val="001C37E3"/>
    <w:rsid w:val="001D286A"/>
    <w:rsid w:val="001D2AC3"/>
    <w:rsid w:val="001D2E25"/>
    <w:rsid w:val="001E14F2"/>
    <w:rsid w:val="001F0FBE"/>
    <w:rsid w:val="001F1EB9"/>
    <w:rsid w:val="002042F5"/>
    <w:rsid w:val="00207EBE"/>
    <w:rsid w:val="00211E4D"/>
    <w:rsid w:val="00216CF3"/>
    <w:rsid w:val="00217167"/>
    <w:rsid w:val="002262E0"/>
    <w:rsid w:val="00233064"/>
    <w:rsid w:val="00233782"/>
    <w:rsid w:val="00245FC9"/>
    <w:rsid w:val="002460D6"/>
    <w:rsid w:val="00253718"/>
    <w:rsid w:val="00255C25"/>
    <w:rsid w:val="00255D51"/>
    <w:rsid w:val="002573AC"/>
    <w:rsid w:val="00260015"/>
    <w:rsid w:val="00261C28"/>
    <w:rsid w:val="00271363"/>
    <w:rsid w:val="00284462"/>
    <w:rsid w:val="00290CB5"/>
    <w:rsid w:val="002914AA"/>
    <w:rsid w:val="0029174C"/>
    <w:rsid w:val="00293276"/>
    <w:rsid w:val="002A137D"/>
    <w:rsid w:val="002B45E2"/>
    <w:rsid w:val="002D1366"/>
    <w:rsid w:val="002F0039"/>
    <w:rsid w:val="002F0B96"/>
    <w:rsid w:val="00300513"/>
    <w:rsid w:val="00305CB4"/>
    <w:rsid w:val="00313F4F"/>
    <w:rsid w:val="00316F92"/>
    <w:rsid w:val="00320498"/>
    <w:rsid w:val="003217DE"/>
    <w:rsid w:val="00322B34"/>
    <w:rsid w:val="00322F9B"/>
    <w:rsid w:val="00326080"/>
    <w:rsid w:val="00332276"/>
    <w:rsid w:val="00333328"/>
    <w:rsid w:val="00343E9A"/>
    <w:rsid w:val="00344F5A"/>
    <w:rsid w:val="00353E16"/>
    <w:rsid w:val="00354B16"/>
    <w:rsid w:val="0036349A"/>
    <w:rsid w:val="00372E06"/>
    <w:rsid w:val="00385998"/>
    <w:rsid w:val="00390EEC"/>
    <w:rsid w:val="00393620"/>
    <w:rsid w:val="003A5B37"/>
    <w:rsid w:val="003B1B23"/>
    <w:rsid w:val="003C5542"/>
    <w:rsid w:val="003D347C"/>
    <w:rsid w:val="003D463E"/>
    <w:rsid w:val="003E2941"/>
    <w:rsid w:val="003E48A0"/>
    <w:rsid w:val="003E7F2C"/>
    <w:rsid w:val="003F3792"/>
    <w:rsid w:val="003F3AB1"/>
    <w:rsid w:val="00402847"/>
    <w:rsid w:val="00410C13"/>
    <w:rsid w:val="0041161F"/>
    <w:rsid w:val="00411782"/>
    <w:rsid w:val="00411C4B"/>
    <w:rsid w:val="00415B8A"/>
    <w:rsid w:val="00421BC6"/>
    <w:rsid w:val="004304E4"/>
    <w:rsid w:val="00430538"/>
    <w:rsid w:val="0044371C"/>
    <w:rsid w:val="004441C8"/>
    <w:rsid w:val="00447AE8"/>
    <w:rsid w:val="00447E13"/>
    <w:rsid w:val="00453EA8"/>
    <w:rsid w:val="00463D89"/>
    <w:rsid w:val="00466BA9"/>
    <w:rsid w:val="00476BE0"/>
    <w:rsid w:val="004854E4"/>
    <w:rsid w:val="00487263"/>
    <w:rsid w:val="004877B1"/>
    <w:rsid w:val="00492FFA"/>
    <w:rsid w:val="004A1054"/>
    <w:rsid w:val="004B150E"/>
    <w:rsid w:val="004B2212"/>
    <w:rsid w:val="004B56E0"/>
    <w:rsid w:val="004B6BEA"/>
    <w:rsid w:val="004B6D76"/>
    <w:rsid w:val="004C4347"/>
    <w:rsid w:val="004D139A"/>
    <w:rsid w:val="004D13E9"/>
    <w:rsid w:val="004D3798"/>
    <w:rsid w:val="004D3DEC"/>
    <w:rsid w:val="004D472C"/>
    <w:rsid w:val="004D4D37"/>
    <w:rsid w:val="004E2391"/>
    <w:rsid w:val="004E256A"/>
    <w:rsid w:val="004E2EB3"/>
    <w:rsid w:val="004F0211"/>
    <w:rsid w:val="00505942"/>
    <w:rsid w:val="0050663B"/>
    <w:rsid w:val="00516D23"/>
    <w:rsid w:val="005176BC"/>
    <w:rsid w:val="00517B89"/>
    <w:rsid w:val="00524918"/>
    <w:rsid w:val="00527BAF"/>
    <w:rsid w:val="00533AEA"/>
    <w:rsid w:val="005344D7"/>
    <w:rsid w:val="00536DD3"/>
    <w:rsid w:val="005374DD"/>
    <w:rsid w:val="0054582B"/>
    <w:rsid w:val="00551BD2"/>
    <w:rsid w:val="00567BDE"/>
    <w:rsid w:val="00580B12"/>
    <w:rsid w:val="005821F4"/>
    <w:rsid w:val="0058254B"/>
    <w:rsid w:val="005846B6"/>
    <w:rsid w:val="00590AAF"/>
    <w:rsid w:val="00592D4C"/>
    <w:rsid w:val="00593219"/>
    <w:rsid w:val="005936B1"/>
    <w:rsid w:val="005950F7"/>
    <w:rsid w:val="005953AA"/>
    <w:rsid w:val="0059778F"/>
    <w:rsid w:val="005A0801"/>
    <w:rsid w:val="005A303A"/>
    <w:rsid w:val="005A3A10"/>
    <w:rsid w:val="005A3F36"/>
    <w:rsid w:val="005C195A"/>
    <w:rsid w:val="005C2E25"/>
    <w:rsid w:val="005C3A71"/>
    <w:rsid w:val="005C7950"/>
    <w:rsid w:val="005C7AEC"/>
    <w:rsid w:val="005D0D17"/>
    <w:rsid w:val="005D3606"/>
    <w:rsid w:val="005D3769"/>
    <w:rsid w:val="005D47FD"/>
    <w:rsid w:val="005D6937"/>
    <w:rsid w:val="005D7612"/>
    <w:rsid w:val="005E7D63"/>
    <w:rsid w:val="005F0B6A"/>
    <w:rsid w:val="005F3085"/>
    <w:rsid w:val="005F3523"/>
    <w:rsid w:val="00601831"/>
    <w:rsid w:val="006022BA"/>
    <w:rsid w:val="006053F5"/>
    <w:rsid w:val="00605A22"/>
    <w:rsid w:val="006126E5"/>
    <w:rsid w:val="00613126"/>
    <w:rsid w:val="00617C4C"/>
    <w:rsid w:val="00623BF7"/>
    <w:rsid w:val="00627E1E"/>
    <w:rsid w:val="00632EA8"/>
    <w:rsid w:val="00633A8C"/>
    <w:rsid w:val="006408F2"/>
    <w:rsid w:val="0064110F"/>
    <w:rsid w:val="00644BFB"/>
    <w:rsid w:val="00650339"/>
    <w:rsid w:val="0065088D"/>
    <w:rsid w:val="00662D9D"/>
    <w:rsid w:val="00663E33"/>
    <w:rsid w:val="006770F5"/>
    <w:rsid w:val="006801DF"/>
    <w:rsid w:val="00692A06"/>
    <w:rsid w:val="006952C3"/>
    <w:rsid w:val="006956F5"/>
    <w:rsid w:val="006975B3"/>
    <w:rsid w:val="006A6960"/>
    <w:rsid w:val="006B0325"/>
    <w:rsid w:val="006B1D49"/>
    <w:rsid w:val="006B320A"/>
    <w:rsid w:val="006B4B20"/>
    <w:rsid w:val="006B5DAF"/>
    <w:rsid w:val="006B78CA"/>
    <w:rsid w:val="006C4366"/>
    <w:rsid w:val="006C5068"/>
    <w:rsid w:val="006D6ED3"/>
    <w:rsid w:val="006E1A1B"/>
    <w:rsid w:val="006E4DDB"/>
    <w:rsid w:val="006F0E9A"/>
    <w:rsid w:val="006F5DF8"/>
    <w:rsid w:val="007001FE"/>
    <w:rsid w:val="00702DA6"/>
    <w:rsid w:val="007068F9"/>
    <w:rsid w:val="00707831"/>
    <w:rsid w:val="00707B6C"/>
    <w:rsid w:val="007216D1"/>
    <w:rsid w:val="00723F25"/>
    <w:rsid w:val="00725117"/>
    <w:rsid w:val="0073167C"/>
    <w:rsid w:val="0073288F"/>
    <w:rsid w:val="0073355D"/>
    <w:rsid w:val="007358E9"/>
    <w:rsid w:val="00740970"/>
    <w:rsid w:val="00746170"/>
    <w:rsid w:val="007524FD"/>
    <w:rsid w:val="007561CF"/>
    <w:rsid w:val="00762742"/>
    <w:rsid w:val="0076412A"/>
    <w:rsid w:val="00767482"/>
    <w:rsid w:val="00767EB0"/>
    <w:rsid w:val="00770300"/>
    <w:rsid w:val="00772358"/>
    <w:rsid w:val="00780092"/>
    <w:rsid w:val="00783A1D"/>
    <w:rsid w:val="0079575D"/>
    <w:rsid w:val="007961EF"/>
    <w:rsid w:val="007A0683"/>
    <w:rsid w:val="007A1946"/>
    <w:rsid w:val="007A77FC"/>
    <w:rsid w:val="007B367E"/>
    <w:rsid w:val="007B3E9E"/>
    <w:rsid w:val="007C1AC3"/>
    <w:rsid w:val="007C21F0"/>
    <w:rsid w:val="007C2397"/>
    <w:rsid w:val="007C246D"/>
    <w:rsid w:val="007E3197"/>
    <w:rsid w:val="007E388D"/>
    <w:rsid w:val="007E55FE"/>
    <w:rsid w:val="007E6D17"/>
    <w:rsid w:val="007E781B"/>
    <w:rsid w:val="007F10E9"/>
    <w:rsid w:val="00800E47"/>
    <w:rsid w:val="00802042"/>
    <w:rsid w:val="00805400"/>
    <w:rsid w:val="00807204"/>
    <w:rsid w:val="0081001D"/>
    <w:rsid w:val="008131CD"/>
    <w:rsid w:val="0081794D"/>
    <w:rsid w:val="008265EC"/>
    <w:rsid w:val="00830277"/>
    <w:rsid w:val="008304B1"/>
    <w:rsid w:val="008316D6"/>
    <w:rsid w:val="00833194"/>
    <w:rsid w:val="00833C53"/>
    <w:rsid w:val="00835679"/>
    <w:rsid w:val="008375B5"/>
    <w:rsid w:val="00837E89"/>
    <w:rsid w:val="008465B2"/>
    <w:rsid w:val="00855113"/>
    <w:rsid w:val="008619F8"/>
    <w:rsid w:val="008631D1"/>
    <w:rsid w:val="008639AB"/>
    <w:rsid w:val="00867B94"/>
    <w:rsid w:val="008724CC"/>
    <w:rsid w:val="008725A3"/>
    <w:rsid w:val="00881B74"/>
    <w:rsid w:val="0088325E"/>
    <w:rsid w:val="00883321"/>
    <w:rsid w:val="008850AC"/>
    <w:rsid w:val="00895CD4"/>
    <w:rsid w:val="00896D72"/>
    <w:rsid w:val="00897135"/>
    <w:rsid w:val="008B3166"/>
    <w:rsid w:val="008B4A4D"/>
    <w:rsid w:val="008B5493"/>
    <w:rsid w:val="008B7B9D"/>
    <w:rsid w:val="008C0C89"/>
    <w:rsid w:val="008C2739"/>
    <w:rsid w:val="008D3D43"/>
    <w:rsid w:val="008D6447"/>
    <w:rsid w:val="008D6EEF"/>
    <w:rsid w:val="008E16A8"/>
    <w:rsid w:val="008E31E6"/>
    <w:rsid w:val="008E6635"/>
    <w:rsid w:val="008E73F2"/>
    <w:rsid w:val="008F1758"/>
    <w:rsid w:val="008F5F94"/>
    <w:rsid w:val="008F64CF"/>
    <w:rsid w:val="008F7A60"/>
    <w:rsid w:val="00901BBA"/>
    <w:rsid w:val="009027A7"/>
    <w:rsid w:val="00905570"/>
    <w:rsid w:val="00912136"/>
    <w:rsid w:val="00912CA2"/>
    <w:rsid w:val="00920C65"/>
    <w:rsid w:val="00920D91"/>
    <w:rsid w:val="009219D1"/>
    <w:rsid w:val="009279AA"/>
    <w:rsid w:val="00927EA1"/>
    <w:rsid w:val="00930FB5"/>
    <w:rsid w:val="009334D8"/>
    <w:rsid w:val="0094480F"/>
    <w:rsid w:val="00944A66"/>
    <w:rsid w:val="009505DD"/>
    <w:rsid w:val="0095105B"/>
    <w:rsid w:val="009512F0"/>
    <w:rsid w:val="00955BEE"/>
    <w:rsid w:val="009573DE"/>
    <w:rsid w:val="00960557"/>
    <w:rsid w:val="009664C2"/>
    <w:rsid w:val="009718A7"/>
    <w:rsid w:val="009765FD"/>
    <w:rsid w:val="009840CB"/>
    <w:rsid w:val="00987802"/>
    <w:rsid w:val="00995B0A"/>
    <w:rsid w:val="00996BDA"/>
    <w:rsid w:val="00996D70"/>
    <w:rsid w:val="009977CA"/>
    <w:rsid w:val="009A6238"/>
    <w:rsid w:val="009C0F6A"/>
    <w:rsid w:val="009C11BE"/>
    <w:rsid w:val="009C36FA"/>
    <w:rsid w:val="009D1DAD"/>
    <w:rsid w:val="009D2360"/>
    <w:rsid w:val="009D342A"/>
    <w:rsid w:val="009D4DCC"/>
    <w:rsid w:val="009D6B95"/>
    <w:rsid w:val="009D77E2"/>
    <w:rsid w:val="009E19C7"/>
    <w:rsid w:val="009E2030"/>
    <w:rsid w:val="009E6723"/>
    <w:rsid w:val="009F1D96"/>
    <w:rsid w:val="009F22B4"/>
    <w:rsid w:val="00A029D0"/>
    <w:rsid w:val="00A03D7C"/>
    <w:rsid w:val="00A11C06"/>
    <w:rsid w:val="00A216F5"/>
    <w:rsid w:val="00A22B10"/>
    <w:rsid w:val="00A2722A"/>
    <w:rsid w:val="00A36E95"/>
    <w:rsid w:val="00A37755"/>
    <w:rsid w:val="00A439E9"/>
    <w:rsid w:val="00A46F32"/>
    <w:rsid w:val="00A479D9"/>
    <w:rsid w:val="00A568C3"/>
    <w:rsid w:val="00A56A04"/>
    <w:rsid w:val="00A67CAB"/>
    <w:rsid w:val="00A7007F"/>
    <w:rsid w:val="00A71453"/>
    <w:rsid w:val="00A806BE"/>
    <w:rsid w:val="00A875D4"/>
    <w:rsid w:val="00A87B90"/>
    <w:rsid w:val="00A90CE0"/>
    <w:rsid w:val="00A9474F"/>
    <w:rsid w:val="00AA2A50"/>
    <w:rsid w:val="00AB5EB3"/>
    <w:rsid w:val="00AB7CAD"/>
    <w:rsid w:val="00AC2DCE"/>
    <w:rsid w:val="00AC3BC9"/>
    <w:rsid w:val="00AC3FDE"/>
    <w:rsid w:val="00AC782F"/>
    <w:rsid w:val="00AD0C76"/>
    <w:rsid w:val="00AD261C"/>
    <w:rsid w:val="00AE4C42"/>
    <w:rsid w:val="00AF1ED6"/>
    <w:rsid w:val="00AF7437"/>
    <w:rsid w:val="00B10C5A"/>
    <w:rsid w:val="00B113BE"/>
    <w:rsid w:val="00B151DE"/>
    <w:rsid w:val="00B1573D"/>
    <w:rsid w:val="00B20CF4"/>
    <w:rsid w:val="00B22EDC"/>
    <w:rsid w:val="00B34277"/>
    <w:rsid w:val="00B34A6C"/>
    <w:rsid w:val="00B36E66"/>
    <w:rsid w:val="00B462E7"/>
    <w:rsid w:val="00B50823"/>
    <w:rsid w:val="00B60D0C"/>
    <w:rsid w:val="00B60E3B"/>
    <w:rsid w:val="00B62ABD"/>
    <w:rsid w:val="00B64004"/>
    <w:rsid w:val="00B65858"/>
    <w:rsid w:val="00B67BBE"/>
    <w:rsid w:val="00B73393"/>
    <w:rsid w:val="00B80705"/>
    <w:rsid w:val="00B84074"/>
    <w:rsid w:val="00B93C8C"/>
    <w:rsid w:val="00B94A32"/>
    <w:rsid w:val="00BA1E40"/>
    <w:rsid w:val="00BA27D1"/>
    <w:rsid w:val="00BA5FAF"/>
    <w:rsid w:val="00BA6020"/>
    <w:rsid w:val="00BB1F73"/>
    <w:rsid w:val="00BB77EA"/>
    <w:rsid w:val="00BC3A74"/>
    <w:rsid w:val="00BC4AF0"/>
    <w:rsid w:val="00BC7EDE"/>
    <w:rsid w:val="00BD12FA"/>
    <w:rsid w:val="00BD73EF"/>
    <w:rsid w:val="00BE07D2"/>
    <w:rsid w:val="00BE0927"/>
    <w:rsid w:val="00BE113F"/>
    <w:rsid w:val="00BE3931"/>
    <w:rsid w:val="00BE7B02"/>
    <w:rsid w:val="00BF02DD"/>
    <w:rsid w:val="00BF097D"/>
    <w:rsid w:val="00BF161A"/>
    <w:rsid w:val="00BF259A"/>
    <w:rsid w:val="00C04EF0"/>
    <w:rsid w:val="00C0578C"/>
    <w:rsid w:val="00C0777F"/>
    <w:rsid w:val="00C10370"/>
    <w:rsid w:val="00C10865"/>
    <w:rsid w:val="00C173FD"/>
    <w:rsid w:val="00C177A8"/>
    <w:rsid w:val="00C21C03"/>
    <w:rsid w:val="00C21E52"/>
    <w:rsid w:val="00C223C7"/>
    <w:rsid w:val="00C22B15"/>
    <w:rsid w:val="00C340F4"/>
    <w:rsid w:val="00C466E5"/>
    <w:rsid w:val="00C47617"/>
    <w:rsid w:val="00C65558"/>
    <w:rsid w:val="00C70AE0"/>
    <w:rsid w:val="00C74B80"/>
    <w:rsid w:val="00C808F4"/>
    <w:rsid w:val="00C80D0F"/>
    <w:rsid w:val="00C82AF9"/>
    <w:rsid w:val="00C90B9B"/>
    <w:rsid w:val="00CA2FF8"/>
    <w:rsid w:val="00CA7940"/>
    <w:rsid w:val="00CB239F"/>
    <w:rsid w:val="00CB7B5E"/>
    <w:rsid w:val="00CD1179"/>
    <w:rsid w:val="00CD4268"/>
    <w:rsid w:val="00CE3FCE"/>
    <w:rsid w:val="00CE7949"/>
    <w:rsid w:val="00D04109"/>
    <w:rsid w:val="00D0442B"/>
    <w:rsid w:val="00D048C1"/>
    <w:rsid w:val="00D13A84"/>
    <w:rsid w:val="00D14DD5"/>
    <w:rsid w:val="00D152AB"/>
    <w:rsid w:val="00D163C7"/>
    <w:rsid w:val="00D1651F"/>
    <w:rsid w:val="00D23015"/>
    <w:rsid w:val="00D23952"/>
    <w:rsid w:val="00D26119"/>
    <w:rsid w:val="00D277EE"/>
    <w:rsid w:val="00D36779"/>
    <w:rsid w:val="00D36DA0"/>
    <w:rsid w:val="00D40915"/>
    <w:rsid w:val="00D41070"/>
    <w:rsid w:val="00D4705F"/>
    <w:rsid w:val="00D55C6C"/>
    <w:rsid w:val="00D56748"/>
    <w:rsid w:val="00D62A27"/>
    <w:rsid w:val="00D70091"/>
    <w:rsid w:val="00D70A44"/>
    <w:rsid w:val="00D717A1"/>
    <w:rsid w:val="00D7297F"/>
    <w:rsid w:val="00D733F3"/>
    <w:rsid w:val="00D81BC5"/>
    <w:rsid w:val="00D851BF"/>
    <w:rsid w:val="00D90554"/>
    <w:rsid w:val="00D91C85"/>
    <w:rsid w:val="00D93D5C"/>
    <w:rsid w:val="00D9757A"/>
    <w:rsid w:val="00DA693F"/>
    <w:rsid w:val="00DB48BF"/>
    <w:rsid w:val="00DC4D0C"/>
    <w:rsid w:val="00DC5F95"/>
    <w:rsid w:val="00DD73C0"/>
    <w:rsid w:val="00DE2AB9"/>
    <w:rsid w:val="00DE7ECB"/>
    <w:rsid w:val="00DF433A"/>
    <w:rsid w:val="00E053DF"/>
    <w:rsid w:val="00E05F50"/>
    <w:rsid w:val="00E116DD"/>
    <w:rsid w:val="00E1240F"/>
    <w:rsid w:val="00E14575"/>
    <w:rsid w:val="00E14C30"/>
    <w:rsid w:val="00E22C0F"/>
    <w:rsid w:val="00E257FB"/>
    <w:rsid w:val="00E35DA8"/>
    <w:rsid w:val="00E51359"/>
    <w:rsid w:val="00E518A1"/>
    <w:rsid w:val="00E518EA"/>
    <w:rsid w:val="00E520A5"/>
    <w:rsid w:val="00E56622"/>
    <w:rsid w:val="00E571A6"/>
    <w:rsid w:val="00E57F91"/>
    <w:rsid w:val="00E63576"/>
    <w:rsid w:val="00E71293"/>
    <w:rsid w:val="00E753B3"/>
    <w:rsid w:val="00E75EFA"/>
    <w:rsid w:val="00E82CE5"/>
    <w:rsid w:val="00E91EFF"/>
    <w:rsid w:val="00EA14A8"/>
    <w:rsid w:val="00EB043E"/>
    <w:rsid w:val="00EB1784"/>
    <w:rsid w:val="00EB5F2E"/>
    <w:rsid w:val="00EC06BC"/>
    <w:rsid w:val="00ED15A0"/>
    <w:rsid w:val="00ED3353"/>
    <w:rsid w:val="00EE0B2C"/>
    <w:rsid w:val="00EF1211"/>
    <w:rsid w:val="00EF1D7D"/>
    <w:rsid w:val="00EF65A0"/>
    <w:rsid w:val="00F0266A"/>
    <w:rsid w:val="00F04C9A"/>
    <w:rsid w:val="00F06AC7"/>
    <w:rsid w:val="00F12A3D"/>
    <w:rsid w:val="00F133AC"/>
    <w:rsid w:val="00F302A8"/>
    <w:rsid w:val="00F41526"/>
    <w:rsid w:val="00F53966"/>
    <w:rsid w:val="00F53B56"/>
    <w:rsid w:val="00F559CA"/>
    <w:rsid w:val="00F61FAF"/>
    <w:rsid w:val="00F62788"/>
    <w:rsid w:val="00F64194"/>
    <w:rsid w:val="00F6511B"/>
    <w:rsid w:val="00F70F50"/>
    <w:rsid w:val="00F72FB3"/>
    <w:rsid w:val="00F730DB"/>
    <w:rsid w:val="00F9005A"/>
    <w:rsid w:val="00FA3DCF"/>
    <w:rsid w:val="00FA3DDE"/>
    <w:rsid w:val="00FA46A5"/>
    <w:rsid w:val="00FB09C8"/>
    <w:rsid w:val="00FC0D52"/>
    <w:rsid w:val="00FC4541"/>
    <w:rsid w:val="00FD17E3"/>
    <w:rsid w:val="00FE383C"/>
    <w:rsid w:val="00FE42E0"/>
    <w:rsid w:val="00FF015C"/>
    <w:rsid w:val="00FF7F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253718"/>
    <w:rPr>
      <w:color w:val="467886" w:themeColor="hyperlink"/>
      <w:u w:val="single"/>
    </w:rPr>
  </w:style>
  <w:style w:type="character" w:styleId="UnresolvedMention">
    <w:name w:val="Unresolved Mention"/>
    <w:basedOn w:val="DefaultParagraphFont"/>
    <w:uiPriority w:val="99"/>
    <w:semiHidden/>
    <w:unhideWhenUsed/>
    <w:rsid w:val="00253718"/>
    <w:rPr>
      <w:color w:val="605E5C"/>
      <w:shd w:val="clear" w:color="auto" w:fill="E1DFDD"/>
    </w:rPr>
  </w:style>
  <w:style w:type="character" w:styleId="FollowedHyperlink">
    <w:name w:val="FollowedHyperlink"/>
    <w:basedOn w:val="DefaultParagraphFont"/>
    <w:uiPriority w:val="99"/>
    <w:semiHidden/>
    <w:unhideWhenUsed/>
    <w:rsid w:val="00D0410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ico.org.uk/for-organisations/uk-gdpr-guidance-and-resources/accountability-and-governance/guide-to-accountability-and-governance/" TargetMode="External"/><Relationship Id="rId18" Type="http://schemas.openxmlformats.org/officeDocument/2006/relationships/hyperlink" Target="https://www.rethink.org/news-and-stories/media-centre/2023/11/our-position-on-oxevision-the-new-monitoring-system-in-mental-health-unit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186/s12888-023-05437-w" TargetMode="External"/><Relationship Id="rId17" Type="http://schemas.openxmlformats.org/officeDocument/2006/relationships/hyperlink" Target="https://uowtsd-my.sharepoint.com/personal/2323240_student_uwtsd_ac_uk/Documents/Desktop/&#160;https:/doi.org/10.1332/26352338Y2025D000000045" TargetMode="External"/><Relationship Id="rId2" Type="http://schemas.openxmlformats.org/officeDocument/2006/relationships/numbering" Target="numbering.xml"/><Relationship Id="rId16" Type="http://schemas.openxmlformats.org/officeDocument/2006/relationships/hyperlink" Target="https://www.nsun.org.uk/news/nhs-trust-forced-to-admit-potential-misuse-of-oxevision-now-lio/" TargetMode="External"/><Relationship Id="rId20" Type="http://schemas.openxmlformats.org/officeDocument/2006/relationships/hyperlink" Target="https://doi.org/10.1192/bjo.2020.10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publications/monitoring-mental-health-act/2022-2023" TargetMode="External"/><Relationship Id="rId5" Type="http://schemas.openxmlformats.org/officeDocument/2006/relationships/webSettings" Target="webSettings.xml"/><Relationship Id="rId15" Type="http://schemas.openxmlformats.org/officeDocument/2006/relationships/hyperlink" Target="https://www.england.nhs.uk/long-read/principles-for-using-digital-technologies-in-mental-health-inpatient-treatment-and-care/" TargetMode="External"/><Relationship Id="rId23" Type="http://schemas.openxmlformats.org/officeDocument/2006/relationships/theme" Target="theme/theme1.xml"/><Relationship Id="rId10" Type="http://schemas.openxmlformats.org/officeDocument/2006/relationships/hyperlink" Target="https://discovery.ucl.ac.uk/id/eprint/10217191/" TargetMode="External"/><Relationship Id="rId19" Type="http://schemas.openxmlformats.org/officeDocument/2006/relationships/hyperlink" Target="https://www.rcpsych.ac.uk/docs/default-source/improving-care/nccmh/culture-of-care/events/par/learning-events/10-november-2025/culture-of-care-oxevision---10-nov.pdf?sfvrsn=cb220c44_3"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www-sciencedirect-com.uwtsd.idm.oclc.org/science/article/pii/S003194062100642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700AEC-7739-4973-AF28-EA994C039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3091</Words>
  <Characters>17621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20671</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Bernice Ozioma Nwagbo (2323240)</cp:lastModifiedBy>
  <cp:revision>2</cp:revision>
  <dcterms:created xsi:type="dcterms:W3CDTF">2026-03-30T06:51:00Z</dcterms:created>
  <dcterms:modified xsi:type="dcterms:W3CDTF">2026-03-30T06:51:00Z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1395c27f-67cf-4e34-9529-f17c271c84ee</vt:lpwstr>
  </property>
</Properties>
</file>