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94386E" w14:textId="2456BFE4" w:rsidR="00B16FC5" w:rsidRPr="0019077A" w:rsidRDefault="001A2853" w:rsidP="001A2853">
      <w:pPr>
        <w:autoSpaceDE w:val="0"/>
        <w:autoSpaceDN w:val="0"/>
        <w:adjustRightInd w:val="0"/>
        <w:rPr>
          <w:rFonts w:ascii="AppleSystemUIFont" w:hAnsi="AppleSystemUIFont" w:cs="AppleSystemUIFont"/>
          <w:b/>
          <w:bCs/>
        </w:rPr>
      </w:pPr>
      <w:r w:rsidRPr="0019077A">
        <w:rPr>
          <w:rFonts w:ascii="AppleSystemUIFont" w:hAnsi="AppleSystemUIFont" w:cs="AppleSystemUIFont"/>
          <w:b/>
          <w:bCs/>
        </w:rPr>
        <w:t xml:space="preserve">Critical review </w:t>
      </w:r>
    </w:p>
    <w:p w14:paraId="606B3637" w14:textId="389D5CDC" w:rsidR="00606B07" w:rsidRPr="007F44DD" w:rsidRDefault="001A2853" w:rsidP="007F44DD">
      <w:pPr>
        <w:autoSpaceDE w:val="0"/>
        <w:autoSpaceDN w:val="0"/>
        <w:adjustRightInd w:val="0"/>
        <w:rPr>
          <w:rFonts w:ascii="AppleSystemUIFont" w:hAnsi="AppleSystemUIFont" w:cs="AppleSystemUIFont"/>
        </w:rPr>
      </w:pPr>
      <w:r>
        <w:rPr>
          <w:rFonts w:ascii="AppleSystemUIFont" w:hAnsi="AppleSystemUIFont" w:cs="AppleSystemUIFont"/>
        </w:rPr>
        <w:t xml:space="preserve">Part 1: Critically review two theories that underpin our understanding of cognitive decline in old age. </w:t>
      </w:r>
    </w:p>
    <w:p w14:paraId="4623B5DB" w14:textId="77777777" w:rsidR="00B16FC5" w:rsidRDefault="00B16FC5"/>
    <w:p w14:paraId="007390BC" w14:textId="1FFCC626" w:rsidR="00A10046" w:rsidRDefault="001A2853" w:rsidP="0019077A">
      <w:pPr>
        <w:pStyle w:val="NormalWeb"/>
        <w:shd w:val="clear" w:color="auto" w:fill="FFFFFF"/>
        <w:spacing w:before="0" w:beforeAutospacing="0" w:after="0" w:afterAutospacing="0" w:line="360" w:lineRule="auto"/>
        <w:ind w:hanging="120"/>
        <w:rPr>
          <w:rStyle w:val="selectable"/>
          <w:rFonts w:ascii="Times" w:hAnsi="Times" w:cs="Open Sans"/>
          <w:color w:val="000000"/>
        </w:rPr>
      </w:pPr>
      <w:r>
        <w:t xml:space="preserve">  </w:t>
      </w:r>
      <w:r w:rsidR="00A10046">
        <w:t xml:space="preserve">    </w:t>
      </w:r>
      <w:r w:rsidR="005327C3">
        <w:t xml:space="preserve">As people are now living for longer, there is a greater emphasis being placed on </w:t>
      </w:r>
      <w:r w:rsidR="00607F2D">
        <w:t>healthier</w:t>
      </w:r>
      <w:r w:rsidR="005327C3">
        <w:t xml:space="preserve">, </w:t>
      </w:r>
      <w:proofErr w:type="gramStart"/>
      <w:r w:rsidR="005327C3">
        <w:t>productive</w:t>
      </w:r>
      <w:proofErr w:type="gramEnd"/>
      <w:r w:rsidR="005327C3">
        <w:t xml:space="preserve"> and more successful aging. (Winstead, Yost, Cotton, </w:t>
      </w:r>
      <w:proofErr w:type="spellStart"/>
      <w:r w:rsidR="005327C3">
        <w:t>Berkowsky</w:t>
      </w:r>
      <w:proofErr w:type="spellEnd"/>
      <w:r w:rsidR="005327C3">
        <w:t xml:space="preserve"> &amp; Anderson, 2014). </w:t>
      </w:r>
      <w:r w:rsidRPr="00A10046">
        <w:rPr>
          <w:rFonts w:ascii="Times" w:hAnsi="Times"/>
        </w:rPr>
        <w:t xml:space="preserve">40% of admissions to institutional care in the UK is due to cognitive failure. For many, cognitive decline is among the most feared aspects of growing old. Cognitive impairment is a significant health and social issue, especially considering there is an increase of aged population in the UK and internationally. </w:t>
      </w:r>
      <w:r w:rsidR="003619AD" w:rsidRPr="00A10046">
        <w:rPr>
          <w:rFonts w:ascii="Times" w:hAnsi="Times"/>
        </w:rPr>
        <w:t xml:space="preserve">It is also very costly in terms of personal, societal and financial burdens. </w:t>
      </w:r>
      <w:r w:rsidR="00A41133" w:rsidRPr="00A10046">
        <w:rPr>
          <w:rFonts w:ascii="Times" w:hAnsi="Times"/>
        </w:rPr>
        <w:t>(Deary et al., 2009).</w:t>
      </w:r>
      <w:r w:rsidR="00F41E8E" w:rsidRPr="00A10046">
        <w:rPr>
          <w:rFonts w:ascii="Times" w:hAnsi="Times"/>
        </w:rPr>
        <w:t xml:space="preserve"> Previous literature emphasises that cognitive decline is one of the greatest health threats of old age, with near 50% of people over the age of 85 afflicted with Alzheimer’s </w:t>
      </w:r>
      <w:r w:rsidR="0053216F" w:rsidRPr="00A10046">
        <w:rPr>
          <w:rFonts w:ascii="Times" w:hAnsi="Times"/>
        </w:rPr>
        <w:t xml:space="preserve">disease </w:t>
      </w:r>
      <w:r w:rsidR="00F41E8E" w:rsidRPr="00A10046">
        <w:rPr>
          <w:rFonts w:ascii="Times" w:hAnsi="Times"/>
        </w:rPr>
        <w:t xml:space="preserve">(Bishop, Lu &amp; </w:t>
      </w:r>
      <w:proofErr w:type="spellStart"/>
      <w:r w:rsidR="00F41E8E" w:rsidRPr="00A10046">
        <w:rPr>
          <w:rFonts w:ascii="Times" w:hAnsi="Times"/>
        </w:rPr>
        <w:t>Yankner</w:t>
      </w:r>
      <w:proofErr w:type="spellEnd"/>
      <w:r w:rsidR="00F41E8E" w:rsidRPr="00A10046">
        <w:rPr>
          <w:rFonts w:ascii="Times" w:hAnsi="Times"/>
        </w:rPr>
        <w:t xml:space="preserve">, 2010).  </w:t>
      </w:r>
      <w:r w:rsidR="009D5D89" w:rsidRPr="00A10046">
        <w:rPr>
          <w:rFonts w:ascii="Times" w:hAnsi="Times"/>
        </w:rPr>
        <w:t xml:space="preserve">So far, there is not a universal definition for the process of aging. Aging is the progressive changes in the body which develop over time and which cause the increase in </w:t>
      </w:r>
      <w:r w:rsidR="00A06ACC" w:rsidRPr="00A10046">
        <w:rPr>
          <w:rFonts w:ascii="Times" w:hAnsi="Times"/>
        </w:rPr>
        <w:t xml:space="preserve">the probability of diseases and death of the individual. There are several consequences of aging as virtually all psychological functions lose efficiency. Some of these functions include losses in hearing capacity, vision, motor co-ordination, memory and other neural functions. </w:t>
      </w:r>
      <w:r w:rsidR="00A10046" w:rsidRPr="00A10046">
        <w:rPr>
          <w:rStyle w:val="selectable"/>
          <w:rFonts w:ascii="Times" w:hAnsi="Times" w:cs="Open Sans"/>
          <w:color w:val="000000"/>
        </w:rPr>
        <w:t>(</w:t>
      </w:r>
      <w:proofErr w:type="spellStart"/>
      <w:r w:rsidR="00A10046" w:rsidRPr="00A10046">
        <w:rPr>
          <w:rStyle w:val="selectable"/>
          <w:rFonts w:ascii="Times" w:hAnsi="Times" w:cs="Open Sans"/>
          <w:color w:val="000000"/>
        </w:rPr>
        <w:t>Viña</w:t>
      </w:r>
      <w:proofErr w:type="spellEnd"/>
      <w:r w:rsidR="00A10046" w:rsidRPr="00A10046">
        <w:rPr>
          <w:rStyle w:val="selectable"/>
          <w:rFonts w:ascii="Times" w:hAnsi="Times" w:cs="Open Sans"/>
          <w:color w:val="000000"/>
        </w:rPr>
        <w:t xml:space="preserve">, </w:t>
      </w:r>
      <w:proofErr w:type="spellStart"/>
      <w:r w:rsidR="00A10046" w:rsidRPr="00A10046">
        <w:rPr>
          <w:rStyle w:val="selectable"/>
          <w:rFonts w:ascii="Times" w:hAnsi="Times" w:cs="Open Sans"/>
          <w:color w:val="000000"/>
        </w:rPr>
        <w:t>Borrás</w:t>
      </w:r>
      <w:proofErr w:type="spellEnd"/>
      <w:r w:rsidR="00A10046" w:rsidRPr="00A10046">
        <w:rPr>
          <w:rStyle w:val="selectable"/>
          <w:rFonts w:ascii="Times" w:hAnsi="Times" w:cs="Open Sans"/>
          <w:color w:val="000000"/>
        </w:rPr>
        <w:t xml:space="preserve"> &amp; Miquel, 2007)</w:t>
      </w:r>
      <w:r w:rsidR="00A10046">
        <w:rPr>
          <w:rStyle w:val="selectable"/>
          <w:rFonts w:ascii="Times" w:hAnsi="Times" w:cs="Open Sans"/>
          <w:color w:val="000000"/>
        </w:rPr>
        <w:t xml:space="preserve">. </w:t>
      </w:r>
      <w:r w:rsidR="00D20BA3">
        <w:rPr>
          <w:rStyle w:val="selectable"/>
          <w:rFonts w:ascii="Times" w:hAnsi="Times" w:cs="Open Sans"/>
          <w:color w:val="000000"/>
        </w:rPr>
        <w:t xml:space="preserve">Numerous studies have concluded that activity in later life may prevent or delay the onset of age-related functional impairment. (Morgan, </w:t>
      </w:r>
      <w:proofErr w:type="spellStart"/>
      <w:r w:rsidR="00D20BA3">
        <w:rPr>
          <w:rStyle w:val="selectable"/>
          <w:rFonts w:ascii="Times" w:hAnsi="Times" w:cs="Open Sans"/>
          <w:color w:val="000000"/>
        </w:rPr>
        <w:t>Willmot</w:t>
      </w:r>
      <w:proofErr w:type="spellEnd"/>
      <w:r w:rsidR="00D20BA3">
        <w:rPr>
          <w:rStyle w:val="selectable"/>
          <w:rFonts w:ascii="Times" w:hAnsi="Times" w:cs="Open Sans"/>
          <w:color w:val="000000"/>
        </w:rPr>
        <w:t>, Ben-</w:t>
      </w:r>
      <w:proofErr w:type="spellStart"/>
      <w:r w:rsidR="00D20BA3">
        <w:rPr>
          <w:rStyle w:val="selectable"/>
          <w:rFonts w:ascii="Times" w:hAnsi="Times" w:cs="Open Sans"/>
          <w:color w:val="000000"/>
        </w:rPr>
        <w:t>Shlomo</w:t>
      </w:r>
      <w:proofErr w:type="spellEnd"/>
      <w:r w:rsidR="00D20BA3">
        <w:rPr>
          <w:rStyle w:val="selectable"/>
          <w:rFonts w:ascii="Times" w:hAnsi="Times" w:cs="Open Sans"/>
          <w:color w:val="000000"/>
        </w:rPr>
        <w:t xml:space="preserve">, </w:t>
      </w:r>
      <w:proofErr w:type="spellStart"/>
      <w:r w:rsidR="00D20BA3">
        <w:rPr>
          <w:rStyle w:val="selectable"/>
          <w:rFonts w:ascii="Times" w:hAnsi="Times" w:cs="Open Sans"/>
          <w:color w:val="000000"/>
        </w:rPr>
        <w:t>Haase</w:t>
      </w:r>
      <w:proofErr w:type="spellEnd"/>
      <w:r w:rsidR="00D20BA3">
        <w:rPr>
          <w:rStyle w:val="selectable"/>
          <w:rFonts w:ascii="Times" w:hAnsi="Times" w:cs="Open Sans"/>
          <w:color w:val="000000"/>
        </w:rPr>
        <w:t xml:space="preserve"> &amp; Campbell, 2019). </w:t>
      </w:r>
    </w:p>
    <w:p w14:paraId="758F3AAA" w14:textId="6F04DBC7" w:rsidR="00A10046" w:rsidRDefault="00A10046" w:rsidP="0019077A">
      <w:pPr>
        <w:pStyle w:val="NormalWeb"/>
        <w:shd w:val="clear" w:color="auto" w:fill="FFFFFF"/>
        <w:spacing w:before="0" w:beforeAutospacing="0" w:after="0" w:afterAutospacing="0" w:line="360" w:lineRule="auto"/>
        <w:ind w:hanging="120"/>
        <w:rPr>
          <w:rStyle w:val="selectable"/>
          <w:rFonts w:ascii="Times" w:hAnsi="Times" w:cs="Open Sans"/>
          <w:color w:val="000000"/>
        </w:rPr>
      </w:pPr>
      <w:r>
        <w:rPr>
          <w:rStyle w:val="selectable"/>
          <w:rFonts w:ascii="Times" w:hAnsi="Times" w:cs="Open Sans"/>
          <w:color w:val="000000"/>
        </w:rPr>
        <w:t xml:space="preserve">     </w:t>
      </w:r>
      <w:r w:rsidR="00A06ACC" w:rsidRPr="00A10046">
        <w:rPr>
          <w:rFonts w:ascii="Times" w:hAnsi="Times"/>
        </w:rPr>
        <w:t xml:space="preserve">There are approximately 300 theories of aging and the number is increasing. This is due to the fact that we are improving our understanding of </w:t>
      </w:r>
      <w:r w:rsidRPr="00A10046">
        <w:rPr>
          <w:rFonts w:ascii="Times" w:hAnsi="Times"/>
        </w:rPr>
        <w:t xml:space="preserve">what is associated with aging. </w:t>
      </w:r>
      <w:r w:rsidRPr="00A10046">
        <w:rPr>
          <w:rStyle w:val="selectable"/>
          <w:rFonts w:ascii="Times" w:hAnsi="Times" w:cs="Open Sans"/>
          <w:color w:val="000000"/>
        </w:rPr>
        <w:t>(</w:t>
      </w:r>
      <w:proofErr w:type="spellStart"/>
      <w:r w:rsidRPr="00A10046">
        <w:rPr>
          <w:rStyle w:val="selectable"/>
          <w:rFonts w:ascii="Times" w:hAnsi="Times" w:cs="Open Sans"/>
          <w:color w:val="000000"/>
        </w:rPr>
        <w:t>Viña</w:t>
      </w:r>
      <w:proofErr w:type="spellEnd"/>
      <w:r w:rsidRPr="00A10046">
        <w:rPr>
          <w:rStyle w:val="selectable"/>
          <w:rFonts w:ascii="Times" w:hAnsi="Times" w:cs="Open Sans"/>
          <w:color w:val="000000"/>
        </w:rPr>
        <w:t xml:space="preserve">, </w:t>
      </w:r>
      <w:proofErr w:type="spellStart"/>
      <w:r w:rsidRPr="00A10046">
        <w:rPr>
          <w:rStyle w:val="selectable"/>
          <w:rFonts w:ascii="Times" w:hAnsi="Times" w:cs="Open Sans"/>
          <w:color w:val="000000"/>
        </w:rPr>
        <w:t>Borrás</w:t>
      </w:r>
      <w:proofErr w:type="spellEnd"/>
      <w:r w:rsidRPr="00A10046">
        <w:rPr>
          <w:rStyle w:val="selectable"/>
          <w:rFonts w:ascii="Times" w:hAnsi="Times" w:cs="Open Sans"/>
          <w:color w:val="000000"/>
        </w:rPr>
        <w:t xml:space="preserve"> &amp; Miquel, 2007)</w:t>
      </w:r>
      <w:r>
        <w:rPr>
          <w:rStyle w:val="selectable"/>
          <w:rFonts w:ascii="Times" w:hAnsi="Times" w:cs="Open Sans"/>
          <w:color w:val="000000"/>
        </w:rPr>
        <w:t xml:space="preserve">. </w:t>
      </w:r>
      <w:r w:rsidR="006A7188">
        <w:rPr>
          <w:rStyle w:val="selectable"/>
          <w:rFonts w:ascii="Times" w:hAnsi="Times" w:cs="Open Sans"/>
          <w:color w:val="000000"/>
        </w:rPr>
        <w:t xml:space="preserve">Two of these theories include activity theory and </w:t>
      </w:r>
      <w:r w:rsidR="00607F2D">
        <w:rPr>
          <w:rStyle w:val="selectable"/>
          <w:rFonts w:ascii="Times" w:hAnsi="Times" w:cs="Open Sans"/>
          <w:color w:val="000000"/>
        </w:rPr>
        <w:t xml:space="preserve">processing speed. </w:t>
      </w:r>
      <w:r w:rsidR="00BC2B34">
        <w:rPr>
          <w:rStyle w:val="selectable"/>
          <w:rFonts w:ascii="Times" w:hAnsi="Times" w:cs="Open Sans"/>
          <w:color w:val="000000"/>
        </w:rPr>
        <w:t>Theories of aging are useful and beneficial as they open new opportunities for further research by suggesting testable predictions. (</w:t>
      </w:r>
      <w:proofErr w:type="spellStart"/>
      <w:r w:rsidR="00BC2B34">
        <w:rPr>
          <w:rStyle w:val="selectable"/>
          <w:rFonts w:ascii="Times" w:hAnsi="Times" w:cs="Open Sans"/>
          <w:color w:val="000000"/>
        </w:rPr>
        <w:t>Gavrilov</w:t>
      </w:r>
      <w:proofErr w:type="spellEnd"/>
      <w:r w:rsidR="00BC2B34">
        <w:rPr>
          <w:rStyle w:val="selectable"/>
          <w:rFonts w:ascii="Times" w:hAnsi="Times" w:cs="Open Sans"/>
          <w:color w:val="000000"/>
        </w:rPr>
        <w:t xml:space="preserve"> &amp; Gavrilova, 2002). They also help us better understand the aging process and how to reach successful aging.</w:t>
      </w:r>
    </w:p>
    <w:p w14:paraId="2B2C73B0" w14:textId="77777777" w:rsidR="000844CE" w:rsidRDefault="000844CE" w:rsidP="000844CE">
      <w:pPr>
        <w:pStyle w:val="NormalWeb"/>
        <w:shd w:val="clear" w:color="auto" w:fill="FFFFFF"/>
        <w:spacing w:before="0" w:beforeAutospacing="0" w:after="0" w:afterAutospacing="0" w:line="360" w:lineRule="auto"/>
        <w:rPr>
          <w:rStyle w:val="selectable"/>
          <w:rFonts w:ascii="Times" w:hAnsi="Times" w:cs="Open Sans"/>
          <w:b/>
          <w:bCs/>
          <w:color w:val="000000"/>
        </w:rPr>
      </w:pPr>
    </w:p>
    <w:p w14:paraId="59E95F2E" w14:textId="4E79A143" w:rsidR="0019077A" w:rsidRDefault="0019077A" w:rsidP="000844CE">
      <w:pPr>
        <w:pStyle w:val="NormalWeb"/>
        <w:shd w:val="clear" w:color="auto" w:fill="FFFFFF"/>
        <w:spacing w:before="0" w:beforeAutospacing="0" w:after="0" w:afterAutospacing="0" w:line="360" w:lineRule="auto"/>
        <w:rPr>
          <w:rStyle w:val="selectable"/>
          <w:rFonts w:ascii="Times" w:hAnsi="Times" w:cs="Open Sans"/>
          <w:b/>
          <w:bCs/>
          <w:color w:val="000000"/>
        </w:rPr>
      </w:pPr>
      <w:r>
        <w:rPr>
          <w:rStyle w:val="selectable"/>
          <w:rFonts w:ascii="Times" w:hAnsi="Times" w:cs="Open Sans"/>
          <w:b/>
          <w:bCs/>
          <w:color w:val="000000"/>
        </w:rPr>
        <w:t xml:space="preserve">Activity Theory </w:t>
      </w:r>
    </w:p>
    <w:p w14:paraId="70F590D9" w14:textId="622D078A" w:rsidR="009537A8" w:rsidRDefault="009537A8" w:rsidP="0019077A">
      <w:pPr>
        <w:pStyle w:val="NormalWeb"/>
        <w:shd w:val="clear" w:color="auto" w:fill="FFFFFF"/>
        <w:spacing w:before="0" w:beforeAutospacing="0" w:after="0" w:afterAutospacing="0" w:line="360" w:lineRule="auto"/>
        <w:ind w:hanging="120"/>
        <w:rPr>
          <w:rStyle w:val="selectable"/>
          <w:rFonts w:ascii="Times" w:hAnsi="Times" w:cs="Open Sans"/>
          <w:color w:val="000000"/>
        </w:rPr>
      </w:pPr>
      <w:r>
        <w:rPr>
          <w:rStyle w:val="selectable"/>
          <w:rFonts w:ascii="Times" w:hAnsi="Times" w:cs="Open Sans"/>
          <w:color w:val="000000"/>
        </w:rPr>
        <w:t xml:space="preserve">    Rowe and Kahn (1987) popularized the phrase ‘successful aging’ which suggested that aging is not a period of continuous decline and removal from society. A part of successful aging entails engagement in activity and maintaining social contacts throughout the aging process. </w:t>
      </w:r>
      <w:r>
        <w:t xml:space="preserve">(Winstead, Yost, Cotton, </w:t>
      </w:r>
      <w:proofErr w:type="spellStart"/>
      <w:r>
        <w:t>Berkowsky</w:t>
      </w:r>
      <w:proofErr w:type="spellEnd"/>
      <w:r>
        <w:t xml:space="preserve"> &amp; Anderson, 2014). </w:t>
      </w:r>
      <w:r w:rsidR="0019077A">
        <w:rPr>
          <w:rStyle w:val="selectable"/>
          <w:rFonts w:ascii="Times" w:hAnsi="Times" w:cs="Open Sans"/>
          <w:color w:val="000000"/>
        </w:rPr>
        <w:t xml:space="preserve">   </w:t>
      </w:r>
    </w:p>
    <w:p w14:paraId="34AF75D9" w14:textId="45299ED1" w:rsidR="004D7C6A" w:rsidRDefault="0019077A" w:rsidP="0019077A">
      <w:pPr>
        <w:pStyle w:val="NormalWeb"/>
        <w:shd w:val="clear" w:color="auto" w:fill="FFFFFF"/>
        <w:spacing w:before="0" w:beforeAutospacing="0" w:after="0" w:afterAutospacing="0" w:line="360" w:lineRule="auto"/>
        <w:ind w:hanging="120"/>
        <w:rPr>
          <w:rStyle w:val="selectable"/>
          <w:rFonts w:ascii="Times" w:hAnsi="Times" w:cs="Open Sans"/>
          <w:color w:val="000000"/>
        </w:rPr>
      </w:pPr>
      <w:r>
        <w:rPr>
          <w:rStyle w:val="selectable"/>
          <w:rFonts w:ascii="Times" w:hAnsi="Times" w:cs="Open Sans"/>
          <w:color w:val="000000"/>
        </w:rPr>
        <w:lastRenderedPageBreak/>
        <w:t xml:space="preserve"> </w:t>
      </w:r>
      <w:r w:rsidR="009537A8">
        <w:rPr>
          <w:rStyle w:val="selectable"/>
          <w:rFonts w:ascii="Times" w:hAnsi="Times" w:cs="Open Sans"/>
          <w:color w:val="000000"/>
        </w:rPr>
        <w:t xml:space="preserve">    </w:t>
      </w:r>
      <w:r w:rsidR="000113BA">
        <w:rPr>
          <w:rStyle w:val="selectable"/>
          <w:rFonts w:ascii="Times" w:hAnsi="Times" w:cs="Open Sans"/>
          <w:color w:val="000000"/>
        </w:rPr>
        <w:t>Some o</w:t>
      </w:r>
      <w:r w:rsidR="004D7C6A">
        <w:rPr>
          <w:rStyle w:val="selectable"/>
          <w:rFonts w:ascii="Times" w:hAnsi="Times" w:cs="Open Sans"/>
          <w:color w:val="000000"/>
        </w:rPr>
        <w:t xml:space="preserve">lder adults naturally gravitate towards </w:t>
      </w:r>
      <w:r w:rsidR="000113BA">
        <w:rPr>
          <w:rStyle w:val="selectable"/>
          <w:rFonts w:ascii="Times" w:hAnsi="Times" w:cs="Open Sans"/>
          <w:color w:val="000000"/>
        </w:rPr>
        <w:t>participation</w:t>
      </w:r>
      <w:r w:rsidR="004D7C6A">
        <w:rPr>
          <w:rStyle w:val="selectable"/>
          <w:rFonts w:ascii="Times" w:hAnsi="Times" w:cs="Open Sans"/>
          <w:color w:val="000000"/>
        </w:rPr>
        <w:t xml:space="preserve"> in community, </w:t>
      </w:r>
      <w:proofErr w:type="gramStart"/>
      <w:r w:rsidR="004D7C6A">
        <w:rPr>
          <w:rStyle w:val="selectable"/>
          <w:rFonts w:ascii="Times" w:hAnsi="Times" w:cs="Open Sans"/>
          <w:color w:val="000000"/>
        </w:rPr>
        <w:t>society</w:t>
      </w:r>
      <w:proofErr w:type="gramEnd"/>
      <w:r w:rsidR="004D7C6A">
        <w:rPr>
          <w:rStyle w:val="selectable"/>
          <w:rFonts w:ascii="Times" w:hAnsi="Times" w:cs="Open Sans"/>
          <w:color w:val="000000"/>
        </w:rPr>
        <w:t xml:space="preserve"> and social roles. Those who participate in activity are said to have greater life </w:t>
      </w:r>
      <w:r w:rsidR="000113BA">
        <w:rPr>
          <w:rStyle w:val="selectable"/>
          <w:rFonts w:ascii="Times" w:hAnsi="Times" w:cs="Open Sans"/>
          <w:color w:val="000000"/>
        </w:rPr>
        <w:t>satisfaction</w:t>
      </w:r>
      <w:r w:rsidR="004D7C6A">
        <w:rPr>
          <w:rStyle w:val="selectable"/>
          <w:rFonts w:ascii="Times" w:hAnsi="Times" w:cs="Open Sans"/>
          <w:color w:val="000000"/>
        </w:rPr>
        <w:t xml:space="preserve"> and greater well-b</w:t>
      </w:r>
      <w:r w:rsidR="000113BA">
        <w:rPr>
          <w:rStyle w:val="selectable"/>
          <w:rFonts w:ascii="Times" w:hAnsi="Times" w:cs="Open Sans"/>
          <w:color w:val="000000"/>
        </w:rPr>
        <w:t>e</w:t>
      </w:r>
      <w:r w:rsidR="004D7C6A">
        <w:rPr>
          <w:rStyle w:val="selectable"/>
          <w:rFonts w:ascii="Times" w:hAnsi="Times" w:cs="Open Sans"/>
          <w:color w:val="000000"/>
        </w:rPr>
        <w:t xml:space="preserve">ing in older adulthood. The activity theory has been used to a great extent to assess or predict successful aging. Previous literature emphasises that there is significant evidence which supports the use of this theory as it related to well-being and survival in aging individuals. (Heinz, Cone, da Rosa, Bishop &amp; </w:t>
      </w:r>
      <w:proofErr w:type="spellStart"/>
      <w:r w:rsidR="004D7C6A">
        <w:rPr>
          <w:rStyle w:val="selectable"/>
          <w:rFonts w:ascii="Times" w:hAnsi="Times" w:cs="Open Sans"/>
          <w:color w:val="000000"/>
        </w:rPr>
        <w:t>Finchum</w:t>
      </w:r>
      <w:proofErr w:type="spellEnd"/>
      <w:r w:rsidR="004D7C6A">
        <w:rPr>
          <w:rStyle w:val="selectable"/>
          <w:rFonts w:ascii="Times" w:hAnsi="Times" w:cs="Open Sans"/>
          <w:color w:val="000000"/>
        </w:rPr>
        <w:t>, 2017).</w:t>
      </w:r>
    </w:p>
    <w:p w14:paraId="3BA60DFC" w14:textId="2A1557B3" w:rsidR="0019077A" w:rsidRDefault="004D7C6A" w:rsidP="0019077A">
      <w:pPr>
        <w:pStyle w:val="NormalWeb"/>
        <w:shd w:val="clear" w:color="auto" w:fill="FFFFFF"/>
        <w:spacing w:before="0" w:beforeAutospacing="0" w:after="0" w:afterAutospacing="0" w:line="360" w:lineRule="auto"/>
        <w:ind w:hanging="120"/>
        <w:rPr>
          <w:rStyle w:val="selectable"/>
          <w:rFonts w:ascii="Times" w:hAnsi="Times" w:cs="Open Sans"/>
          <w:color w:val="000000"/>
        </w:rPr>
      </w:pPr>
      <w:r>
        <w:rPr>
          <w:rStyle w:val="selectable"/>
          <w:rFonts w:ascii="Times" w:hAnsi="Times" w:cs="Open Sans"/>
          <w:color w:val="000000"/>
        </w:rPr>
        <w:t xml:space="preserve">      </w:t>
      </w:r>
      <w:r w:rsidR="0019077A">
        <w:rPr>
          <w:rStyle w:val="selectable"/>
          <w:rFonts w:ascii="Times" w:hAnsi="Times" w:cs="Open Sans"/>
          <w:color w:val="000000"/>
        </w:rPr>
        <w:t xml:space="preserve">The activity theory </w:t>
      </w:r>
      <w:r w:rsidR="000C5481">
        <w:rPr>
          <w:rStyle w:val="selectable"/>
          <w:rFonts w:ascii="Times" w:hAnsi="Times" w:cs="Open Sans"/>
          <w:color w:val="000000"/>
        </w:rPr>
        <w:t xml:space="preserve">is a classical theory that </w:t>
      </w:r>
      <w:r w:rsidR="0019077A">
        <w:rPr>
          <w:rStyle w:val="selectable"/>
          <w:rFonts w:ascii="Times" w:hAnsi="Times" w:cs="Open Sans"/>
          <w:color w:val="000000"/>
        </w:rPr>
        <w:t xml:space="preserve">was composed by </w:t>
      </w:r>
      <w:r w:rsidR="009A0D73">
        <w:rPr>
          <w:rStyle w:val="selectable"/>
          <w:rFonts w:ascii="Times" w:hAnsi="Times" w:cs="Open Sans"/>
          <w:color w:val="000000"/>
        </w:rPr>
        <w:t xml:space="preserve">R. </w:t>
      </w:r>
      <w:proofErr w:type="spellStart"/>
      <w:r w:rsidR="009A0D73">
        <w:rPr>
          <w:rStyle w:val="selectable"/>
          <w:rFonts w:ascii="Times" w:hAnsi="Times" w:cs="Open Sans"/>
          <w:color w:val="000000"/>
        </w:rPr>
        <w:t>Tartler</w:t>
      </w:r>
      <w:proofErr w:type="spellEnd"/>
      <w:r w:rsidR="009A0D73">
        <w:rPr>
          <w:rStyle w:val="selectable"/>
          <w:rFonts w:ascii="Times" w:hAnsi="Times" w:cs="Open Sans"/>
          <w:color w:val="000000"/>
        </w:rPr>
        <w:t xml:space="preserve">. </w:t>
      </w:r>
      <w:proofErr w:type="spellStart"/>
      <w:r w:rsidR="009A0D73">
        <w:rPr>
          <w:rStyle w:val="selectable"/>
          <w:rFonts w:ascii="Times" w:hAnsi="Times" w:cs="Open Sans"/>
          <w:color w:val="000000"/>
        </w:rPr>
        <w:t>Tartler</w:t>
      </w:r>
      <w:proofErr w:type="spellEnd"/>
      <w:r w:rsidR="009A0D73">
        <w:rPr>
          <w:rStyle w:val="selectable"/>
          <w:rFonts w:ascii="Times" w:hAnsi="Times" w:cs="Open Sans"/>
          <w:color w:val="000000"/>
        </w:rPr>
        <w:t xml:space="preserve"> emphasised that maintaining an active life is important as activity brings performance that fulfils a certain function in society. Although he is aware that those who do not have time to relax become exhausted, he also noted that those who do not work, begin to seize up. Therefore, </w:t>
      </w:r>
      <w:proofErr w:type="spellStart"/>
      <w:r w:rsidR="009A0D73">
        <w:rPr>
          <w:rStyle w:val="selectable"/>
          <w:rFonts w:ascii="Times" w:hAnsi="Times" w:cs="Open Sans"/>
          <w:color w:val="000000"/>
        </w:rPr>
        <w:t>Tartler</w:t>
      </w:r>
      <w:proofErr w:type="spellEnd"/>
      <w:r w:rsidR="009A0D73">
        <w:rPr>
          <w:rStyle w:val="selectable"/>
          <w:rFonts w:ascii="Times" w:hAnsi="Times" w:cs="Open Sans"/>
          <w:color w:val="000000"/>
        </w:rPr>
        <w:t xml:space="preserve"> proposes that humans should engage in tasks but also ensure time for comfort and relaxation. (</w:t>
      </w:r>
      <w:proofErr w:type="spellStart"/>
      <w:r w:rsidR="009A0D73">
        <w:rPr>
          <w:rStyle w:val="selectable"/>
          <w:rFonts w:ascii="Times" w:hAnsi="Times" w:cs="Open Sans"/>
          <w:color w:val="000000"/>
        </w:rPr>
        <w:t>Tavel</w:t>
      </w:r>
      <w:proofErr w:type="spellEnd"/>
      <w:r w:rsidR="009A0D73">
        <w:rPr>
          <w:rStyle w:val="selectable"/>
          <w:rFonts w:ascii="Times" w:hAnsi="Times" w:cs="Open Sans"/>
          <w:color w:val="000000"/>
        </w:rPr>
        <w:t xml:space="preserve">, 2008). Disengagement in society could lead to elderly people feeling unhappy and disconnected </w:t>
      </w:r>
      <w:r w:rsidR="000844CE">
        <w:rPr>
          <w:rStyle w:val="selectable"/>
          <w:rFonts w:ascii="Times" w:hAnsi="Times" w:cs="Open Sans"/>
          <w:color w:val="000000"/>
        </w:rPr>
        <w:t>from</w:t>
      </w:r>
      <w:r w:rsidR="009A0D73">
        <w:rPr>
          <w:rStyle w:val="selectable"/>
          <w:rFonts w:ascii="Times" w:hAnsi="Times" w:cs="Open Sans"/>
          <w:color w:val="000000"/>
        </w:rPr>
        <w:t xml:space="preserve"> the world</w:t>
      </w:r>
      <w:r w:rsidR="000113BA">
        <w:rPr>
          <w:rStyle w:val="selectable"/>
          <w:rFonts w:ascii="Times" w:hAnsi="Times" w:cs="Open Sans"/>
          <w:color w:val="000000"/>
        </w:rPr>
        <w:t>.</w:t>
      </w:r>
      <w:r w:rsidR="009A0D73">
        <w:rPr>
          <w:rStyle w:val="selectable"/>
          <w:rFonts w:ascii="Times" w:hAnsi="Times" w:cs="Open Sans"/>
          <w:color w:val="000000"/>
        </w:rPr>
        <w:t xml:space="preserve"> </w:t>
      </w:r>
      <w:r w:rsidR="000113BA">
        <w:rPr>
          <w:rStyle w:val="selectable"/>
          <w:rFonts w:ascii="Times" w:hAnsi="Times" w:cs="Open Sans"/>
          <w:color w:val="000000"/>
        </w:rPr>
        <w:t>T</w:t>
      </w:r>
      <w:r w:rsidR="009A0D73">
        <w:rPr>
          <w:rStyle w:val="selectable"/>
          <w:rFonts w:ascii="Times" w:hAnsi="Times" w:cs="Open Sans"/>
          <w:color w:val="000000"/>
        </w:rPr>
        <w:t xml:space="preserve">herefore, humans will feel happiness and satisfaction if they engage in activities. Tertler also suggests that people should prolong the active phase of life for as long as they can due to the fact that activity can make people feel more satisfied with their lives. </w:t>
      </w:r>
      <w:r w:rsidR="0059784D">
        <w:rPr>
          <w:rStyle w:val="selectable"/>
          <w:rFonts w:ascii="Times" w:hAnsi="Times" w:cs="Open Sans"/>
          <w:color w:val="000000"/>
        </w:rPr>
        <w:t>Social relations that are linked with social roles and positions also have an important meaning. Individuals who engage in activity will endeavour to resist limitations which are caused by weakening social contacts and find substitutes for loved ones and friends who have passed away. (</w:t>
      </w:r>
      <w:proofErr w:type="spellStart"/>
      <w:r w:rsidR="0059784D">
        <w:rPr>
          <w:rStyle w:val="selectable"/>
          <w:rFonts w:ascii="Times" w:hAnsi="Times" w:cs="Open Sans"/>
          <w:color w:val="000000"/>
        </w:rPr>
        <w:t>Tavel</w:t>
      </w:r>
      <w:proofErr w:type="spellEnd"/>
      <w:r w:rsidR="0059784D">
        <w:rPr>
          <w:rStyle w:val="selectable"/>
          <w:rFonts w:ascii="Times" w:hAnsi="Times" w:cs="Open Sans"/>
          <w:color w:val="000000"/>
        </w:rPr>
        <w:t xml:space="preserve">, 2008). </w:t>
      </w:r>
    </w:p>
    <w:p w14:paraId="13FD40D5" w14:textId="77777777" w:rsidR="008B098E" w:rsidRDefault="0059784D" w:rsidP="0019077A">
      <w:pPr>
        <w:pStyle w:val="NormalWeb"/>
        <w:shd w:val="clear" w:color="auto" w:fill="FFFFFF"/>
        <w:spacing w:before="0" w:beforeAutospacing="0" w:after="0" w:afterAutospacing="0" w:line="360" w:lineRule="auto"/>
        <w:ind w:hanging="120"/>
        <w:rPr>
          <w:rStyle w:val="selectable"/>
          <w:rFonts w:ascii="Times" w:hAnsi="Times" w:cs="Open Sans"/>
          <w:color w:val="000000"/>
        </w:rPr>
      </w:pPr>
      <w:r>
        <w:rPr>
          <w:rStyle w:val="selectable"/>
          <w:rFonts w:ascii="Times" w:hAnsi="Times" w:cs="Open Sans"/>
          <w:color w:val="000000"/>
        </w:rPr>
        <w:t xml:space="preserve">     As people grow older, aspects of their lives come to an end such as work. Many retire and those who age well replace their daily work routine with activities, new social relations and roles. This could be crucial for many as it stops them feeling lonely and abandoned. In order to be successful in old age, it is most important to have a positive self-image and activities associated with different social roles can have a great impact on an elderly </w:t>
      </w:r>
      <w:r w:rsidR="000844CE">
        <w:rPr>
          <w:rStyle w:val="selectable"/>
          <w:rFonts w:ascii="Times" w:hAnsi="Times" w:cs="Open Sans"/>
          <w:color w:val="000000"/>
        </w:rPr>
        <w:t>person’s</w:t>
      </w:r>
      <w:r>
        <w:rPr>
          <w:rStyle w:val="selectable"/>
          <w:rFonts w:ascii="Times" w:hAnsi="Times" w:cs="Open Sans"/>
          <w:color w:val="000000"/>
        </w:rPr>
        <w:t xml:space="preserve"> self-image. (</w:t>
      </w:r>
      <w:proofErr w:type="spellStart"/>
      <w:r>
        <w:rPr>
          <w:rStyle w:val="selectable"/>
          <w:rFonts w:ascii="Times" w:hAnsi="Times" w:cs="Open Sans"/>
          <w:color w:val="000000"/>
        </w:rPr>
        <w:t>Tavel</w:t>
      </w:r>
      <w:proofErr w:type="spellEnd"/>
      <w:r>
        <w:rPr>
          <w:rStyle w:val="selectable"/>
          <w:rFonts w:ascii="Times" w:hAnsi="Times" w:cs="Open Sans"/>
          <w:color w:val="000000"/>
        </w:rPr>
        <w:t xml:space="preserve">, 2008). </w:t>
      </w:r>
    </w:p>
    <w:p w14:paraId="6B96E256" w14:textId="12BB0AA4" w:rsidR="0059784D" w:rsidRDefault="008B098E" w:rsidP="007F44DD">
      <w:pPr>
        <w:pStyle w:val="NormalWeb"/>
        <w:shd w:val="clear" w:color="auto" w:fill="FFFFFF"/>
        <w:spacing w:before="0" w:beforeAutospacing="0" w:after="0" w:afterAutospacing="0" w:line="360" w:lineRule="auto"/>
        <w:ind w:hanging="120"/>
        <w:rPr>
          <w:rStyle w:val="selectable"/>
          <w:rFonts w:ascii="Times" w:hAnsi="Times" w:cs="Open Sans"/>
          <w:color w:val="000000"/>
        </w:rPr>
      </w:pPr>
      <w:r>
        <w:rPr>
          <w:rStyle w:val="selectable"/>
          <w:rFonts w:ascii="Times" w:hAnsi="Times" w:cs="Open Sans"/>
          <w:color w:val="000000"/>
        </w:rPr>
        <w:t xml:space="preserve">    Therefore, elders should maintain being active throughout their life </w:t>
      </w:r>
      <w:proofErr w:type="gramStart"/>
      <w:r>
        <w:rPr>
          <w:rStyle w:val="selectable"/>
          <w:rFonts w:ascii="Times" w:hAnsi="Times" w:cs="Open Sans"/>
          <w:color w:val="000000"/>
        </w:rPr>
        <w:t>in order to</w:t>
      </w:r>
      <w:proofErr w:type="gramEnd"/>
      <w:r>
        <w:rPr>
          <w:rStyle w:val="selectable"/>
          <w:rFonts w:ascii="Times" w:hAnsi="Times" w:cs="Open Sans"/>
          <w:color w:val="000000"/>
        </w:rPr>
        <w:t xml:space="preserve"> assist stronger cognition in later years. The US Department of Health and Human Services released the published government’s second edition of the Physical Activity Guidelines which specifies guidelines for promoting health and fitness for older adults. During weekly physical activity, older adults should do multicomponent physical activity which includes a balanced training scheme as well as aerobic and muscle-strengthening activities. Elders need to determine their </w:t>
      </w:r>
      <w:r>
        <w:rPr>
          <w:rStyle w:val="selectable"/>
          <w:rFonts w:ascii="Times" w:hAnsi="Times" w:cs="Open Sans"/>
          <w:color w:val="000000"/>
        </w:rPr>
        <w:lastRenderedPageBreak/>
        <w:t>level of effort for activity and older adults with chronic conditions should understand how their conditions affect their ability to complete activity safely. (</w:t>
      </w:r>
      <w:proofErr w:type="spellStart"/>
      <w:r>
        <w:rPr>
          <w:rStyle w:val="selectable"/>
          <w:rFonts w:ascii="Times" w:hAnsi="Times" w:cs="Open Sans"/>
          <w:color w:val="000000"/>
        </w:rPr>
        <w:t>Klimova</w:t>
      </w:r>
      <w:proofErr w:type="spellEnd"/>
      <w:r>
        <w:rPr>
          <w:rStyle w:val="selectable"/>
          <w:rFonts w:ascii="Times" w:hAnsi="Times" w:cs="Open Sans"/>
          <w:color w:val="000000"/>
        </w:rPr>
        <w:t xml:space="preserve"> &amp; </w:t>
      </w:r>
      <w:proofErr w:type="spellStart"/>
      <w:r>
        <w:rPr>
          <w:rStyle w:val="selectable"/>
          <w:rFonts w:ascii="Times" w:hAnsi="Times" w:cs="Open Sans"/>
          <w:color w:val="000000"/>
        </w:rPr>
        <w:t>Dostalova</w:t>
      </w:r>
      <w:proofErr w:type="spellEnd"/>
      <w:r>
        <w:rPr>
          <w:rStyle w:val="selectable"/>
          <w:rFonts w:ascii="Times" w:hAnsi="Times" w:cs="Open Sans"/>
          <w:color w:val="000000"/>
        </w:rPr>
        <w:t xml:space="preserve">, 2020). </w:t>
      </w:r>
      <w:r w:rsidR="00675ED6">
        <w:rPr>
          <w:rStyle w:val="selectable"/>
          <w:rFonts w:ascii="Times" w:hAnsi="Times" w:cs="Open Sans"/>
          <w:color w:val="000000"/>
        </w:rPr>
        <w:t>Following these guidelines could assist with better cognitive functioning in older age.</w:t>
      </w:r>
    </w:p>
    <w:p w14:paraId="2A4F2078" w14:textId="77777777" w:rsidR="007F44DD" w:rsidRDefault="007F44DD" w:rsidP="007F44DD">
      <w:pPr>
        <w:pStyle w:val="NormalWeb"/>
        <w:shd w:val="clear" w:color="auto" w:fill="FFFFFF"/>
        <w:spacing w:before="0" w:beforeAutospacing="0" w:after="0" w:afterAutospacing="0" w:line="360" w:lineRule="auto"/>
        <w:ind w:hanging="120"/>
        <w:rPr>
          <w:rStyle w:val="selectable"/>
          <w:rFonts w:ascii="Times" w:hAnsi="Times" w:cs="Open Sans"/>
          <w:color w:val="000000"/>
        </w:rPr>
      </w:pPr>
    </w:p>
    <w:p w14:paraId="635EF370" w14:textId="77777777" w:rsidR="000844CE" w:rsidRPr="000844CE" w:rsidRDefault="000844CE" w:rsidP="000844CE">
      <w:pPr>
        <w:pStyle w:val="NormalWeb"/>
        <w:shd w:val="clear" w:color="auto" w:fill="FFFFFF"/>
        <w:spacing w:before="0" w:beforeAutospacing="0" w:after="0" w:afterAutospacing="0" w:line="360" w:lineRule="auto"/>
        <w:ind w:hanging="120"/>
        <w:rPr>
          <w:rStyle w:val="selectable"/>
          <w:rFonts w:ascii="Times" w:hAnsi="Times" w:cs="Open Sans"/>
          <w:b/>
          <w:bCs/>
          <w:color w:val="000000"/>
        </w:rPr>
      </w:pPr>
      <w:r>
        <w:rPr>
          <w:rStyle w:val="selectable"/>
          <w:rFonts w:ascii="Times" w:hAnsi="Times" w:cs="Open Sans"/>
          <w:b/>
          <w:bCs/>
          <w:color w:val="000000"/>
        </w:rPr>
        <w:t xml:space="preserve">Processing Speed </w:t>
      </w:r>
    </w:p>
    <w:p w14:paraId="7B2AA2E3" w14:textId="0048BE68" w:rsidR="00346DFF" w:rsidRDefault="00777ACE" w:rsidP="0019077A">
      <w:pPr>
        <w:spacing w:line="360" w:lineRule="auto"/>
      </w:pPr>
      <w:r>
        <w:t xml:space="preserve">    </w:t>
      </w:r>
      <w:r w:rsidR="00346DFF">
        <w:t>Previous literature indicates that there is a decline in life satisfaction of elderly people which is caused by lifestyle changes that are a result of retirement, empty nest syndrome, the negative physical consequences of aging and gradual depletion of social circles. Mobility is limited due to loss of muscle mass which limits the individuals every day functioning such as getting ready, washing, cooking food, or climbing stairs. Many who age lonely predisposes towards depression and depressive symptoms which evidently speeds up the cognitive decline process. (</w:t>
      </w:r>
      <w:proofErr w:type="spellStart"/>
      <w:r w:rsidR="003E2E2D">
        <w:t>Lipowski</w:t>
      </w:r>
      <w:proofErr w:type="spellEnd"/>
      <w:r w:rsidR="003E2E2D">
        <w:t xml:space="preserve"> et al., 2019).</w:t>
      </w:r>
    </w:p>
    <w:p w14:paraId="2402DCE8" w14:textId="0A9B6D58" w:rsidR="009D5D89" w:rsidRPr="00C962D2" w:rsidRDefault="00346DFF" w:rsidP="00C962D2">
      <w:pPr>
        <w:spacing w:line="360" w:lineRule="auto"/>
        <w:rPr>
          <w:rFonts w:ascii="Times" w:hAnsi="Times"/>
        </w:rPr>
      </w:pPr>
      <w:r>
        <w:t xml:space="preserve">    </w:t>
      </w:r>
      <w:r w:rsidR="00777ACE">
        <w:t>An important debate in cognitive aging research includes the role of process specific and general influences in accounting for age effects on cognitive tasks. (</w:t>
      </w:r>
      <w:proofErr w:type="spellStart"/>
      <w:r w:rsidR="00777ACE">
        <w:t>Sliwinski</w:t>
      </w:r>
      <w:proofErr w:type="spellEnd"/>
      <w:r w:rsidR="00777ACE">
        <w:t xml:space="preserve"> &amp; </w:t>
      </w:r>
      <w:proofErr w:type="spellStart"/>
      <w:r w:rsidR="00777ACE">
        <w:t>Buschke</w:t>
      </w:r>
      <w:proofErr w:type="spellEnd"/>
      <w:r w:rsidR="00777ACE">
        <w:t xml:space="preserve">, 1997). Cognitive processing slows down with age. It is said that this process begins from midlife onwards and gradually declines. This slowing occurs in every human, even those who show no sign of </w:t>
      </w:r>
      <w:r w:rsidR="00777ACE" w:rsidRPr="00C962D2">
        <w:rPr>
          <w:rFonts w:ascii="Times" w:hAnsi="Times"/>
        </w:rPr>
        <w:t xml:space="preserve">neurodegenerative disease, and it further leads to loss of function and other morbidities. An example is that slowed processing speed is the most important predictor of driving cessation in older people. Yet, the cause for cognitive slowing </w:t>
      </w:r>
      <w:r w:rsidR="003E2E2D" w:rsidRPr="00C962D2">
        <w:rPr>
          <w:rFonts w:ascii="Times" w:hAnsi="Times"/>
        </w:rPr>
        <w:t>remains</w:t>
      </w:r>
      <w:r w:rsidR="00777ACE" w:rsidRPr="00C962D2">
        <w:rPr>
          <w:rFonts w:ascii="Times" w:hAnsi="Times"/>
        </w:rPr>
        <w:t xml:space="preserve"> unclear. </w:t>
      </w:r>
      <w:r w:rsidRPr="00C962D2">
        <w:rPr>
          <w:rFonts w:ascii="Times" w:hAnsi="Times"/>
        </w:rPr>
        <w:t>(</w:t>
      </w:r>
      <w:proofErr w:type="spellStart"/>
      <w:r w:rsidRPr="00C962D2">
        <w:rPr>
          <w:rFonts w:ascii="Times" w:hAnsi="Times"/>
        </w:rPr>
        <w:t>Kerchner</w:t>
      </w:r>
      <w:proofErr w:type="spellEnd"/>
      <w:r w:rsidRPr="00C962D2">
        <w:rPr>
          <w:rFonts w:ascii="Times" w:hAnsi="Times"/>
        </w:rPr>
        <w:t xml:space="preserve"> et al., 2012). </w:t>
      </w:r>
    </w:p>
    <w:p w14:paraId="7E7F071C" w14:textId="73B022F6" w:rsidR="00C962D2" w:rsidRDefault="003E2E2D" w:rsidP="00C962D2">
      <w:pPr>
        <w:spacing w:line="360" w:lineRule="auto"/>
        <w:rPr>
          <w:rFonts w:ascii="Times" w:hAnsi="Times" w:cs="Open Sans"/>
          <w:color w:val="000000"/>
          <w:shd w:val="clear" w:color="auto" w:fill="FFFFFF"/>
        </w:rPr>
      </w:pPr>
      <w:r w:rsidRPr="00C962D2">
        <w:rPr>
          <w:rFonts w:ascii="Times" w:hAnsi="Times"/>
        </w:rPr>
        <w:t xml:space="preserve">    Cognitive function </w:t>
      </w:r>
      <w:r w:rsidR="00BC3EAA" w:rsidRPr="00C962D2">
        <w:rPr>
          <w:rFonts w:ascii="Times" w:hAnsi="Times"/>
        </w:rPr>
        <w:t>involves multitasking, problem solving, decision making, sequencing of responses and planning. Each of these begin to decline with age. (</w:t>
      </w:r>
      <w:proofErr w:type="spellStart"/>
      <w:r w:rsidR="00BC3EAA" w:rsidRPr="00C962D2">
        <w:rPr>
          <w:rFonts w:ascii="Times" w:hAnsi="Times"/>
        </w:rPr>
        <w:t>Murman</w:t>
      </w:r>
      <w:proofErr w:type="spellEnd"/>
      <w:r w:rsidR="00BC3EAA" w:rsidRPr="00C962D2">
        <w:rPr>
          <w:rFonts w:ascii="Times" w:hAnsi="Times"/>
        </w:rPr>
        <w:t xml:space="preserve">, 2015). </w:t>
      </w:r>
      <w:r w:rsidR="00033FB0" w:rsidRPr="00C962D2">
        <w:rPr>
          <w:rFonts w:ascii="Times" w:hAnsi="Times"/>
        </w:rPr>
        <w:t>Processing speed is usually measured as mean reaction times in ex</w:t>
      </w:r>
      <w:r w:rsidR="00C962D2" w:rsidRPr="00C962D2">
        <w:rPr>
          <w:rFonts w:ascii="Times" w:hAnsi="Times"/>
        </w:rPr>
        <w:t xml:space="preserve">perimental tasks. Performance in such tasks is affected by various processes such as sensory processing, response preparation, encoding, evidence accumulation and response execution. </w:t>
      </w:r>
      <w:r w:rsidR="00C962D2" w:rsidRPr="00C962D2">
        <w:rPr>
          <w:rFonts w:ascii="Times" w:hAnsi="Times" w:cs="Open Sans"/>
          <w:color w:val="000000"/>
          <w:shd w:val="clear" w:color="auto" w:fill="FFFFFF"/>
        </w:rPr>
        <w:t xml:space="preserve">(Schubert, Hagemann, </w:t>
      </w:r>
      <w:proofErr w:type="spellStart"/>
      <w:r w:rsidR="00C962D2" w:rsidRPr="00C962D2">
        <w:rPr>
          <w:rFonts w:ascii="Times" w:hAnsi="Times" w:cs="Open Sans"/>
          <w:color w:val="000000"/>
          <w:shd w:val="clear" w:color="auto" w:fill="FFFFFF"/>
        </w:rPr>
        <w:t>Löffler</w:t>
      </w:r>
      <w:proofErr w:type="spellEnd"/>
      <w:r w:rsidR="00C962D2" w:rsidRPr="00C962D2">
        <w:rPr>
          <w:rFonts w:ascii="Times" w:hAnsi="Times" w:cs="Open Sans"/>
          <w:color w:val="000000"/>
          <w:shd w:val="clear" w:color="auto" w:fill="FFFFFF"/>
        </w:rPr>
        <w:t xml:space="preserve"> &amp; </w:t>
      </w:r>
      <w:proofErr w:type="spellStart"/>
      <w:r w:rsidR="00C962D2" w:rsidRPr="00C962D2">
        <w:rPr>
          <w:rFonts w:ascii="Times" w:hAnsi="Times" w:cs="Open Sans"/>
          <w:color w:val="000000"/>
          <w:shd w:val="clear" w:color="auto" w:fill="FFFFFF"/>
        </w:rPr>
        <w:t>Frischkorn</w:t>
      </w:r>
      <w:proofErr w:type="spellEnd"/>
      <w:r w:rsidR="00C962D2" w:rsidRPr="00C962D2">
        <w:rPr>
          <w:rFonts w:ascii="Times" w:hAnsi="Times" w:cs="Open Sans"/>
          <w:color w:val="000000"/>
          <w:shd w:val="clear" w:color="auto" w:fill="FFFFFF"/>
        </w:rPr>
        <w:t>, 2019)</w:t>
      </w:r>
      <w:r w:rsidR="00600AA6">
        <w:rPr>
          <w:rFonts w:ascii="Times" w:hAnsi="Times" w:cs="Open Sans"/>
          <w:color w:val="000000"/>
          <w:shd w:val="clear" w:color="auto" w:fill="FFFFFF"/>
        </w:rPr>
        <w:t xml:space="preserve">. </w:t>
      </w:r>
    </w:p>
    <w:p w14:paraId="473A358C" w14:textId="1E41D455" w:rsidR="004332F4" w:rsidRPr="00C962D2" w:rsidRDefault="004332F4" w:rsidP="00C962D2">
      <w:pPr>
        <w:spacing w:line="360" w:lineRule="auto"/>
        <w:rPr>
          <w:rFonts w:ascii="Times" w:hAnsi="Times"/>
        </w:rPr>
      </w:pPr>
      <w:r>
        <w:rPr>
          <w:rFonts w:ascii="Times" w:hAnsi="Times" w:cs="Open Sans"/>
          <w:color w:val="000000"/>
          <w:shd w:val="clear" w:color="auto" w:fill="FFFFFF"/>
        </w:rPr>
        <w:t xml:space="preserve">  In consequence, it is clear that many abilities such as memory, conceptual reasoning and processing speed decline over time. This decline can negatively impact on performance of elderly people and neuropsychological tests that are designed to measure other cognitive domains such as verbal fluency. Therefore, impaired processing speed has proved to have implications across a variety of cognitive domains. </w:t>
      </w:r>
      <w:r w:rsidR="001430C8">
        <w:rPr>
          <w:rFonts w:ascii="Times" w:hAnsi="Times" w:cs="Open Sans"/>
          <w:color w:val="000000"/>
          <w:shd w:val="clear" w:color="auto" w:fill="FFFFFF"/>
        </w:rPr>
        <w:t xml:space="preserve">Literature reinforces that if individuals strive to achieve successful cognitive aging they should participate in activities, build cognitive reserve </w:t>
      </w:r>
      <w:r w:rsidR="001430C8">
        <w:rPr>
          <w:rFonts w:ascii="Times" w:hAnsi="Times" w:cs="Open Sans"/>
          <w:color w:val="000000"/>
          <w:shd w:val="clear" w:color="auto" w:fill="FFFFFF"/>
        </w:rPr>
        <w:lastRenderedPageBreak/>
        <w:t xml:space="preserve">and engage in cognitive retraining. (Harada, Love &amp; </w:t>
      </w:r>
      <w:proofErr w:type="spellStart"/>
      <w:r w:rsidR="001430C8">
        <w:rPr>
          <w:rFonts w:ascii="Times" w:hAnsi="Times" w:cs="Open Sans"/>
          <w:color w:val="000000"/>
          <w:shd w:val="clear" w:color="auto" w:fill="FFFFFF"/>
        </w:rPr>
        <w:t>Treibel</w:t>
      </w:r>
      <w:proofErr w:type="spellEnd"/>
      <w:r w:rsidR="001430C8">
        <w:rPr>
          <w:rFonts w:ascii="Times" w:hAnsi="Times" w:cs="Open Sans"/>
          <w:color w:val="000000"/>
          <w:shd w:val="clear" w:color="auto" w:fill="FFFFFF"/>
        </w:rPr>
        <w:t xml:space="preserve">, 2014). </w:t>
      </w:r>
      <w:r w:rsidR="002576F0">
        <w:rPr>
          <w:rFonts w:ascii="Times" w:hAnsi="Times" w:cs="Open Sans"/>
          <w:color w:val="000000"/>
          <w:shd w:val="clear" w:color="auto" w:fill="FFFFFF"/>
        </w:rPr>
        <w:t xml:space="preserve">As people grow older, their processing speed declines which affects their cognition and further causes cognitive decline. An individual’s ability to carry out daily tasks become more challenging as they are unable to process situations they may have been able to years ago. This can result in other issues such as refraining from taking part in activities or socialising with others. This can further develop </w:t>
      </w:r>
      <w:r w:rsidR="00675ED6">
        <w:rPr>
          <w:rFonts w:ascii="Times" w:hAnsi="Times" w:cs="Open Sans"/>
          <w:color w:val="000000"/>
          <w:shd w:val="clear" w:color="auto" w:fill="FFFFFF"/>
        </w:rPr>
        <w:t>into</w:t>
      </w:r>
      <w:r w:rsidR="002576F0">
        <w:rPr>
          <w:rFonts w:ascii="Times" w:hAnsi="Times" w:cs="Open Sans"/>
          <w:color w:val="000000"/>
          <w:shd w:val="clear" w:color="auto" w:fill="FFFFFF"/>
        </w:rPr>
        <w:t xml:space="preserve"> depression or depressive symptoms which can also </w:t>
      </w:r>
      <w:r w:rsidR="008C06C0">
        <w:rPr>
          <w:rFonts w:ascii="Times" w:hAnsi="Times" w:cs="Open Sans"/>
          <w:color w:val="000000"/>
          <w:shd w:val="clear" w:color="auto" w:fill="FFFFFF"/>
        </w:rPr>
        <w:t>have a negative impact on cognitive decline.</w:t>
      </w:r>
    </w:p>
    <w:p w14:paraId="053B05B4" w14:textId="44568FD9" w:rsidR="00CF7B13" w:rsidRDefault="00CF7B13">
      <w:pPr>
        <w:rPr>
          <w:b/>
          <w:bCs/>
        </w:rPr>
      </w:pPr>
    </w:p>
    <w:p w14:paraId="34AC1873" w14:textId="77777777" w:rsidR="00DC492E" w:rsidRDefault="00DC492E"/>
    <w:p w14:paraId="3AA5FA75" w14:textId="77777777" w:rsidR="00D945B9" w:rsidRDefault="00D945B9" w:rsidP="00D945B9">
      <w:pPr>
        <w:autoSpaceDE w:val="0"/>
        <w:autoSpaceDN w:val="0"/>
        <w:adjustRightInd w:val="0"/>
        <w:rPr>
          <w:rFonts w:ascii="AppleSystemUIFont" w:hAnsi="AppleSystemUIFont" w:cs="AppleSystemUIFont"/>
        </w:rPr>
      </w:pPr>
      <w:r>
        <w:rPr>
          <w:rFonts w:ascii="AppleSystemUIFont" w:hAnsi="AppleSystemUIFont" w:cs="AppleSystemUIFont"/>
        </w:rPr>
        <w:t>Part 2: Choose one of the theories reviewed in part one and discuss how an individual could slow-down cognitive decline.</w:t>
      </w:r>
    </w:p>
    <w:p w14:paraId="0D5A6871" w14:textId="77777777" w:rsidR="00D945B9" w:rsidRDefault="00D945B9" w:rsidP="00D945B9">
      <w:pPr>
        <w:autoSpaceDE w:val="0"/>
        <w:autoSpaceDN w:val="0"/>
        <w:adjustRightInd w:val="0"/>
        <w:rPr>
          <w:rFonts w:ascii="AppleSystemUIFont" w:hAnsi="AppleSystemUIFont" w:cs="AppleSystemUIFont"/>
        </w:rPr>
      </w:pPr>
      <w:r>
        <w:rPr>
          <w:rFonts w:ascii="AppleSystemUIFont" w:hAnsi="AppleSystemUIFont" w:cs="AppleSystemUIFont"/>
        </w:rPr>
        <w:t xml:space="preserve"> </w:t>
      </w:r>
    </w:p>
    <w:p w14:paraId="7510ECF4" w14:textId="444C1707" w:rsidR="00790AE6" w:rsidRDefault="00D945B9" w:rsidP="006C2A30">
      <w:pPr>
        <w:autoSpaceDE w:val="0"/>
        <w:autoSpaceDN w:val="0"/>
        <w:adjustRightInd w:val="0"/>
        <w:spacing w:line="360" w:lineRule="auto"/>
        <w:rPr>
          <w:rFonts w:ascii="AppleSystemUIFont" w:hAnsi="AppleSystemUIFont" w:cs="AppleSystemUIFont"/>
        </w:rPr>
      </w:pPr>
      <w:r>
        <w:rPr>
          <w:rFonts w:ascii="AppleSystemUIFont" w:hAnsi="AppleSystemUIFont" w:cs="AppleSystemUIFont"/>
        </w:rPr>
        <w:t xml:space="preserve">    The activity theory could be beneficial to many who are aging in order to slow-down cognitive decline. </w:t>
      </w:r>
      <w:r w:rsidR="00675ED6">
        <w:rPr>
          <w:rFonts w:ascii="AppleSystemUIFont" w:hAnsi="AppleSystemUIFont" w:cs="AppleSystemUIFont"/>
        </w:rPr>
        <w:t xml:space="preserve">There has been a considerable amount of research over the last several decades that has attempted to describe aging by identifying specific factors that optimize </w:t>
      </w:r>
      <w:r w:rsidR="00790AE6">
        <w:rPr>
          <w:rFonts w:ascii="AppleSystemUIFont" w:hAnsi="AppleSystemUIFont" w:cs="AppleSystemUIFont"/>
        </w:rPr>
        <w:t>well</w:t>
      </w:r>
      <w:r w:rsidR="00675ED6">
        <w:rPr>
          <w:rFonts w:ascii="AppleSystemUIFont" w:hAnsi="AppleSystemUIFont" w:cs="AppleSystemUIFont"/>
        </w:rPr>
        <w:t xml:space="preserve">-being and life satisfaction </w:t>
      </w:r>
      <w:r w:rsidR="00790AE6">
        <w:rPr>
          <w:rFonts w:ascii="AppleSystemUIFont" w:hAnsi="AppleSystemUIFont" w:cs="AppleSystemUIFont"/>
        </w:rPr>
        <w:t xml:space="preserve">for the elderly. The activity theory was one of the first theories to describe aging as an adaptive process that could be achieved through activity. The initial ideas of the activity theory </w:t>
      </w:r>
      <w:proofErr w:type="gramStart"/>
      <w:r w:rsidR="00790AE6">
        <w:rPr>
          <w:rFonts w:ascii="AppleSystemUIFont" w:hAnsi="AppleSystemUIFont" w:cs="AppleSystemUIFont"/>
        </w:rPr>
        <w:t>helps</w:t>
      </w:r>
      <w:proofErr w:type="gramEnd"/>
      <w:r w:rsidR="00790AE6">
        <w:rPr>
          <w:rFonts w:ascii="AppleSystemUIFont" w:hAnsi="AppleSystemUIFont" w:cs="AppleSystemUIFont"/>
        </w:rPr>
        <w:t xml:space="preserve"> us understand the current framework of healthy aging. This includes productivity and positive health outcomes in our later years. (</w:t>
      </w:r>
      <w:proofErr w:type="spellStart"/>
      <w:r w:rsidR="00790AE6">
        <w:rPr>
          <w:rFonts w:ascii="AppleSystemUIFont" w:hAnsi="AppleSystemUIFont" w:cs="AppleSystemUIFont"/>
        </w:rPr>
        <w:t>Versey</w:t>
      </w:r>
      <w:proofErr w:type="spellEnd"/>
      <w:r w:rsidR="00790AE6">
        <w:rPr>
          <w:rFonts w:ascii="AppleSystemUIFont" w:hAnsi="AppleSystemUIFont" w:cs="AppleSystemUIFont"/>
        </w:rPr>
        <w:t>, 2015).</w:t>
      </w:r>
    </w:p>
    <w:p w14:paraId="2138DF7E" w14:textId="67F53D3A" w:rsidR="00D945B9" w:rsidRDefault="00790AE6" w:rsidP="006C2A30">
      <w:pPr>
        <w:autoSpaceDE w:val="0"/>
        <w:autoSpaceDN w:val="0"/>
        <w:adjustRightInd w:val="0"/>
        <w:spacing w:line="360" w:lineRule="auto"/>
        <w:rPr>
          <w:rFonts w:ascii="AppleSystemUIFont" w:hAnsi="AppleSystemUIFont" w:cs="AppleSystemUIFont"/>
        </w:rPr>
      </w:pPr>
      <w:r>
        <w:rPr>
          <w:rFonts w:ascii="AppleSystemUIFont" w:hAnsi="AppleSystemUIFont" w:cs="AppleSystemUIFont"/>
        </w:rPr>
        <w:t xml:space="preserve">     </w:t>
      </w:r>
      <w:r w:rsidR="00D945B9">
        <w:rPr>
          <w:rFonts w:ascii="AppleSystemUIFont" w:hAnsi="AppleSystemUIFont" w:cs="AppleSystemUIFont"/>
        </w:rPr>
        <w:t xml:space="preserve">As mentioned earlier, the activity theory emphasises the link between activity, life satisfaction and well-being. It is said that the greater the frequency of activity, the greater life satisfaction one will have. As well as the relation to well-being, previous literature also </w:t>
      </w:r>
      <w:r w:rsidR="006C2A30">
        <w:rPr>
          <w:rFonts w:ascii="AppleSystemUIFont" w:hAnsi="AppleSystemUIFont" w:cs="AppleSystemUIFont"/>
        </w:rPr>
        <w:t>shows that activity levels predict functional and cognitive status, incidence of Alzheimer’s disease and physical health. In addition to this, activity levels are also related to survival. (</w:t>
      </w:r>
      <w:proofErr w:type="spellStart"/>
      <w:r w:rsidR="006C2A30">
        <w:rPr>
          <w:rFonts w:ascii="AppleSystemUIFont" w:hAnsi="AppleSystemUIFont" w:cs="AppleSystemUIFont"/>
        </w:rPr>
        <w:t>Menec</w:t>
      </w:r>
      <w:proofErr w:type="spellEnd"/>
      <w:r w:rsidR="006C2A30">
        <w:rPr>
          <w:rFonts w:ascii="AppleSystemUIFont" w:hAnsi="AppleSystemUIFont" w:cs="AppleSystemUIFont"/>
        </w:rPr>
        <w:t xml:space="preserve">, 2003). </w:t>
      </w:r>
    </w:p>
    <w:p w14:paraId="00CC2683" w14:textId="0B143B62" w:rsidR="00D81FAC" w:rsidRDefault="006C2A30" w:rsidP="006C2A30">
      <w:pPr>
        <w:autoSpaceDE w:val="0"/>
        <w:autoSpaceDN w:val="0"/>
        <w:adjustRightInd w:val="0"/>
        <w:spacing w:line="360" w:lineRule="auto"/>
        <w:rPr>
          <w:rFonts w:ascii="AppleSystemUIFont" w:hAnsi="AppleSystemUIFont" w:cs="AppleSystemUIFont"/>
        </w:rPr>
      </w:pPr>
      <w:r>
        <w:rPr>
          <w:rFonts w:ascii="AppleSystemUIFont" w:hAnsi="AppleSystemUIFont" w:cs="AppleSystemUIFont"/>
        </w:rPr>
        <w:t xml:space="preserve">    The aging process results in numerous changes, both mentally and physically. </w:t>
      </w:r>
      <w:r w:rsidR="00E92C00">
        <w:rPr>
          <w:rFonts w:ascii="AppleSystemUIFont" w:hAnsi="AppleSystemUIFont" w:cs="AppleSystemUIFont"/>
        </w:rPr>
        <w:t>A senior population is increasing especially in developed countries. This can also be expected to continue in the future as the population in 2050 of people aged 60 and above is expected to increase to two billion, which is up from 900 million in 2015. It is also known that the elderly population is at the highest level in human history. (</w:t>
      </w:r>
      <w:proofErr w:type="spellStart"/>
      <w:r w:rsidR="00E92C00">
        <w:rPr>
          <w:rFonts w:ascii="AppleSystemUIFont" w:hAnsi="AppleSystemUIFont" w:cs="AppleSystemUIFont"/>
        </w:rPr>
        <w:t>Klimova</w:t>
      </w:r>
      <w:proofErr w:type="spellEnd"/>
      <w:r w:rsidR="00E92C00">
        <w:rPr>
          <w:rFonts w:ascii="AppleSystemUIFont" w:hAnsi="AppleSystemUIFont" w:cs="AppleSystemUIFont"/>
        </w:rPr>
        <w:t xml:space="preserve"> &amp; </w:t>
      </w:r>
      <w:proofErr w:type="spellStart"/>
      <w:r w:rsidR="00E92C00">
        <w:rPr>
          <w:rFonts w:ascii="AppleSystemUIFont" w:hAnsi="AppleSystemUIFont" w:cs="AppleSystemUIFont"/>
        </w:rPr>
        <w:t>Dostalova</w:t>
      </w:r>
      <w:proofErr w:type="spellEnd"/>
      <w:r w:rsidR="00E92C00">
        <w:rPr>
          <w:rFonts w:ascii="AppleSystemUIFont" w:hAnsi="AppleSystemUIFont" w:cs="AppleSystemUIFont"/>
        </w:rPr>
        <w:t>, 2020).</w:t>
      </w:r>
    </w:p>
    <w:p w14:paraId="494B3B02" w14:textId="2B430528" w:rsidR="00E92C00" w:rsidRDefault="00E92C00" w:rsidP="006C2A30">
      <w:pPr>
        <w:autoSpaceDE w:val="0"/>
        <w:autoSpaceDN w:val="0"/>
        <w:adjustRightInd w:val="0"/>
        <w:spacing w:line="360" w:lineRule="auto"/>
        <w:rPr>
          <w:rFonts w:ascii="AppleSystemUIFont" w:hAnsi="AppleSystemUIFont" w:cs="AppleSystemUIFont"/>
        </w:rPr>
      </w:pPr>
      <w:r>
        <w:rPr>
          <w:rFonts w:ascii="AppleSystemUIFont" w:hAnsi="AppleSystemUIFont" w:cs="AppleSystemUIFont"/>
        </w:rPr>
        <w:t xml:space="preserve">    There is a gradual decline in the level of cognitive function which is linked with the aging process. This may also be one of the symptoms related to dementia, which is a common disease in the elderly. Currently, there are around 47 million people suffering with dementia worldwide </w:t>
      </w:r>
      <w:r>
        <w:rPr>
          <w:rFonts w:ascii="AppleSystemUIFont" w:hAnsi="AppleSystemUIFont" w:cs="AppleSystemUIFont"/>
        </w:rPr>
        <w:lastRenderedPageBreak/>
        <w:t>and it is expected to triple by 2050. Due to these alarming figures, many health services attempt to seek alternative programs and strategies to prevent cognitive decline in the aging population.</w:t>
      </w:r>
      <w:r w:rsidR="0007696B" w:rsidRPr="0007696B">
        <w:rPr>
          <w:rFonts w:ascii="AppleSystemUIFont" w:hAnsi="AppleSystemUIFont" w:cs="AppleSystemUIFont"/>
        </w:rPr>
        <w:t xml:space="preserve"> </w:t>
      </w:r>
      <w:r w:rsidR="0007696B">
        <w:rPr>
          <w:rFonts w:ascii="AppleSystemUIFont" w:hAnsi="AppleSystemUIFont" w:cs="AppleSystemUIFont"/>
        </w:rPr>
        <w:t>(</w:t>
      </w:r>
      <w:proofErr w:type="spellStart"/>
      <w:r w:rsidR="0007696B">
        <w:rPr>
          <w:rFonts w:ascii="AppleSystemUIFont" w:hAnsi="AppleSystemUIFont" w:cs="AppleSystemUIFont"/>
        </w:rPr>
        <w:t>Klimova</w:t>
      </w:r>
      <w:proofErr w:type="spellEnd"/>
      <w:r w:rsidR="0007696B">
        <w:rPr>
          <w:rFonts w:ascii="AppleSystemUIFont" w:hAnsi="AppleSystemUIFont" w:cs="AppleSystemUIFont"/>
        </w:rPr>
        <w:t xml:space="preserve"> &amp; </w:t>
      </w:r>
      <w:proofErr w:type="spellStart"/>
      <w:r w:rsidR="0007696B">
        <w:rPr>
          <w:rFonts w:ascii="AppleSystemUIFont" w:hAnsi="AppleSystemUIFont" w:cs="AppleSystemUIFont"/>
        </w:rPr>
        <w:t>Dostalova</w:t>
      </w:r>
      <w:proofErr w:type="spellEnd"/>
      <w:r w:rsidR="0007696B">
        <w:rPr>
          <w:rFonts w:ascii="AppleSystemUIFont" w:hAnsi="AppleSystemUIFont" w:cs="AppleSystemUIFont"/>
        </w:rPr>
        <w:t xml:space="preserve">, 2020). </w:t>
      </w:r>
      <w:r>
        <w:rPr>
          <w:rFonts w:ascii="AppleSystemUIFont" w:hAnsi="AppleSystemUIFont" w:cs="AppleSystemUIFont"/>
        </w:rPr>
        <w:t xml:space="preserve"> The hope is to decrease the number of elders who suffer with </w:t>
      </w:r>
      <w:r w:rsidR="0007696B">
        <w:rPr>
          <w:rFonts w:ascii="AppleSystemUIFont" w:hAnsi="AppleSystemUIFont" w:cs="AppleSystemUIFont"/>
        </w:rPr>
        <w:t xml:space="preserve">neurological disorders. Among these programs and strategies, activity is influential in this process. In the USA, the lack of physical activity resulted in 117 billion dollars in health care costs and near 10% of premature mortality. A number of authors have recognised that activity has had a positive effect on reducing risk for or slowing down the development for diseases such as dementia. </w:t>
      </w:r>
      <w:r w:rsidR="00F100CF">
        <w:rPr>
          <w:rFonts w:ascii="AppleSystemUIFont" w:hAnsi="AppleSystemUIFont" w:cs="AppleSystemUIFont"/>
        </w:rPr>
        <w:t>(</w:t>
      </w:r>
      <w:proofErr w:type="spellStart"/>
      <w:r w:rsidR="00F100CF">
        <w:rPr>
          <w:rFonts w:ascii="AppleSystemUIFont" w:hAnsi="AppleSystemUIFont" w:cs="AppleSystemUIFont"/>
        </w:rPr>
        <w:t>Klimova</w:t>
      </w:r>
      <w:proofErr w:type="spellEnd"/>
      <w:r w:rsidR="00F100CF">
        <w:rPr>
          <w:rFonts w:ascii="AppleSystemUIFont" w:hAnsi="AppleSystemUIFont" w:cs="AppleSystemUIFont"/>
        </w:rPr>
        <w:t xml:space="preserve"> &amp; </w:t>
      </w:r>
      <w:proofErr w:type="spellStart"/>
      <w:r w:rsidR="00F100CF">
        <w:rPr>
          <w:rFonts w:ascii="AppleSystemUIFont" w:hAnsi="AppleSystemUIFont" w:cs="AppleSystemUIFont"/>
        </w:rPr>
        <w:t>Dostalova</w:t>
      </w:r>
      <w:proofErr w:type="spellEnd"/>
      <w:r w:rsidR="00F100CF">
        <w:rPr>
          <w:rFonts w:ascii="AppleSystemUIFont" w:hAnsi="AppleSystemUIFont" w:cs="AppleSystemUIFont"/>
        </w:rPr>
        <w:t xml:space="preserve">, 2020). </w:t>
      </w:r>
    </w:p>
    <w:p w14:paraId="45299537" w14:textId="0FDCC56B" w:rsidR="00295C85" w:rsidRDefault="00295C85" w:rsidP="006C2A30">
      <w:pPr>
        <w:autoSpaceDE w:val="0"/>
        <w:autoSpaceDN w:val="0"/>
        <w:adjustRightInd w:val="0"/>
        <w:spacing w:line="360" w:lineRule="auto"/>
        <w:rPr>
          <w:rFonts w:ascii="AppleSystemUIFont" w:hAnsi="AppleSystemUIFont" w:cs="AppleSystemUIFont"/>
        </w:rPr>
      </w:pPr>
      <w:r>
        <w:rPr>
          <w:rFonts w:ascii="AppleSystemUIFont" w:hAnsi="AppleSystemUIFont" w:cs="AppleSystemUIFont"/>
        </w:rPr>
        <w:t xml:space="preserve">    The use of physical activity for the elderly could be used as an intervention to slow-down cognitive decline. </w:t>
      </w:r>
      <w:r w:rsidR="00DC1C7C">
        <w:rPr>
          <w:rFonts w:ascii="AppleSystemUIFont" w:hAnsi="AppleSystemUIFont" w:cs="AppleSystemUIFont"/>
        </w:rPr>
        <w:t xml:space="preserve">Those who decide not to take part in some form of physical activity daily are two times more likely to develop diseases such as Alzheimer’s. It is also recommended that individuals should ensure that they are completing some physical activity when they are middle aged </w:t>
      </w:r>
      <w:r w:rsidR="00D170D3">
        <w:rPr>
          <w:rFonts w:ascii="AppleSystemUIFont" w:hAnsi="AppleSystemUIFont" w:cs="AppleSystemUIFont"/>
        </w:rPr>
        <w:t>to</w:t>
      </w:r>
      <w:r w:rsidR="00DC1C7C">
        <w:rPr>
          <w:rFonts w:ascii="AppleSystemUIFont" w:hAnsi="AppleSystemUIFont" w:cs="AppleSystemUIFont"/>
        </w:rPr>
        <w:t xml:space="preserve"> prevent the development of cognitive impairment later in adulthood.</w:t>
      </w:r>
      <w:r w:rsidR="00DC1C7C" w:rsidRPr="00DC1C7C">
        <w:rPr>
          <w:rFonts w:ascii="AppleSystemUIFont" w:hAnsi="AppleSystemUIFont" w:cs="AppleSystemUIFont"/>
        </w:rPr>
        <w:t xml:space="preserve"> </w:t>
      </w:r>
      <w:r w:rsidR="00DC1C7C">
        <w:rPr>
          <w:rFonts w:ascii="AppleSystemUIFont" w:hAnsi="AppleSystemUIFont" w:cs="AppleSystemUIFont"/>
        </w:rPr>
        <w:t>(</w:t>
      </w:r>
      <w:proofErr w:type="spellStart"/>
      <w:r w:rsidR="00DC1C7C">
        <w:rPr>
          <w:rFonts w:ascii="AppleSystemUIFont" w:hAnsi="AppleSystemUIFont" w:cs="AppleSystemUIFont"/>
        </w:rPr>
        <w:t>Klimova</w:t>
      </w:r>
      <w:proofErr w:type="spellEnd"/>
      <w:r w:rsidR="00DC1C7C">
        <w:rPr>
          <w:rFonts w:ascii="AppleSystemUIFont" w:hAnsi="AppleSystemUIFont" w:cs="AppleSystemUIFont"/>
        </w:rPr>
        <w:t xml:space="preserve"> &amp; </w:t>
      </w:r>
      <w:proofErr w:type="spellStart"/>
      <w:r w:rsidR="00DC1C7C">
        <w:rPr>
          <w:rFonts w:ascii="AppleSystemUIFont" w:hAnsi="AppleSystemUIFont" w:cs="AppleSystemUIFont"/>
        </w:rPr>
        <w:t>Dostalova</w:t>
      </w:r>
      <w:proofErr w:type="spellEnd"/>
      <w:r w:rsidR="00DC1C7C">
        <w:rPr>
          <w:rFonts w:ascii="AppleSystemUIFont" w:hAnsi="AppleSystemUIFont" w:cs="AppleSystemUIFont"/>
        </w:rPr>
        <w:t xml:space="preserve">, 2020). Physical activity targets many areas of the brain and it positively affects brain function and brain productivity. Examples may include the enhancement resistance against oxidative stress. It also has a greater effect on the prefrontal and hippocampal areas than other areas of the brain. In addition, physical activity influences the endogenous pharmacology of the brain which improves cognitive and emotional functions </w:t>
      </w:r>
      <w:r w:rsidR="00D170D3">
        <w:rPr>
          <w:rFonts w:ascii="AppleSystemUIFont" w:hAnsi="AppleSystemUIFont" w:cs="AppleSystemUIFont"/>
        </w:rPr>
        <w:t>later</w:t>
      </w:r>
      <w:r w:rsidR="00DC1C7C">
        <w:rPr>
          <w:rFonts w:ascii="AppleSystemUIFont" w:hAnsi="AppleSystemUIFont" w:cs="AppleSystemUIFont"/>
        </w:rPr>
        <w:t xml:space="preserve"> in life. Finally, taking part in physical activity contributes to the release of neurotrophic factors, cerebrovascular health, enhanced blood flow and benefits glucose and lipid metabolism for the brain. (</w:t>
      </w:r>
      <w:proofErr w:type="spellStart"/>
      <w:r w:rsidR="00DC1C7C">
        <w:rPr>
          <w:rFonts w:ascii="AppleSystemUIFont" w:hAnsi="AppleSystemUIFont" w:cs="AppleSystemUIFont"/>
        </w:rPr>
        <w:t>Klimova</w:t>
      </w:r>
      <w:proofErr w:type="spellEnd"/>
      <w:r w:rsidR="00DC1C7C">
        <w:rPr>
          <w:rFonts w:ascii="AppleSystemUIFont" w:hAnsi="AppleSystemUIFont" w:cs="AppleSystemUIFont"/>
        </w:rPr>
        <w:t xml:space="preserve"> &amp; </w:t>
      </w:r>
      <w:proofErr w:type="spellStart"/>
      <w:r w:rsidR="00DC1C7C">
        <w:rPr>
          <w:rFonts w:ascii="AppleSystemUIFont" w:hAnsi="AppleSystemUIFont" w:cs="AppleSystemUIFont"/>
        </w:rPr>
        <w:t>Dostalova</w:t>
      </w:r>
      <w:proofErr w:type="spellEnd"/>
      <w:r w:rsidR="00DC1C7C">
        <w:rPr>
          <w:rFonts w:ascii="AppleSystemUIFont" w:hAnsi="AppleSystemUIFont" w:cs="AppleSystemUIFont"/>
        </w:rPr>
        <w:t>, 2020).</w:t>
      </w:r>
      <w:r w:rsidR="00BB15AC">
        <w:rPr>
          <w:rFonts w:ascii="AppleSystemUIFont" w:hAnsi="AppleSystemUIFont" w:cs="AppleSystemUIFont"/>
        </w:rPr>
        <w:t xml:space="preserve"> </w:t>
      </w:r>
    </w:p>
    <w:p w14:paraId="208C75DC" w14:textId="3DE864DD" w:rsidR="00A82198" w:rsidRDefault="00BB15AC" w:rsidP="00A82198">
      <w:pPr>
        <w:autoSpaceDE w:val="0"/>
        <w:autoSpaceDN w:val="0"/>
        <w:adjustRightInd w:val="0"/>
        <w:spacing w:line="360" w:lineRule="auto"/>
        <w:rPr>
          <w:rFonts w:ascii="AppleSystemUIFont" w:hAnsi="AppleSystemUIFont" w:cs="AppleSystemUIFont"/>
        </w:rPr>
      </w:pPr>
      <w:r>
        <w:rPr>
          <w:rFonts w:ascii="AppleSystemUIFont" w:hAnsi="AppleSystemUIFont" w:cs="AppleSystemUIFont"/>
        </w:rPr>
        <w:t xml:space="preserve">    Physical activity could range from daily tasks, walking, jogging, water exercises or any other form of exercise. (Sturman et al., 2005).</w:t>
      </w:r>
      <w:r w:rsidR="004F2BA9">
        <w:rPr>
          <w:rFonts w:ascii="AppleSystemUIFont" w:hAnsi="AppleSystemUIFont" w:cs="AppleSystemUIFont"/>
        </w:rPr>
        <w:t xml:space="preserve"> </w:t>
      </w:r>
      <w:r w:rsidR="00E6547F">
        <w:rPr>
          <w:rFonts w:ascii="AppleSystemUIFont" w:hAnsi="AppleSystemUIFont" w:cs="AppleSystemUIFont"/>
        </w:rPr>
        <w:t xml:space="preserve">Results of taking part in these forms of physical activities show that there are positive effects on cognitive functions, especially on attention, episodic memory and verbal memory. The duration of the exercise can range from between 30-60 minutes a day in which researchers have </w:t>
      </w:r>
      <w:r w:rsidR="00664B9C">
        <w:rPr>
          <w:rFonts w:ascii="AppleSystemUIFont" w:hAnsi="AppleSystemUIFont" w:cs="AppleSystemUIFont"/>
        </w:rPr>
        <w:t xml:space="preserve">seen </w:t>
      </w:r>
      <w:r w:rsidR="00E6547F">
        <w:rPr>
          <w:rFonts w:ascii="AppleSystemUIFont" w:hAnsi="AppleSystemUIFont" w:cs="AppleSystemUIFont"/>
        </w:rPr>
        <w:t>positive results. (</w:t>
      </w:r>
      <w:proofErr w:type="spellStart"/>
      <w:r w:rsidR="00E6547F">
        <w:rPr>
          <w:rFonts w:ascii="AppleSystemUIFont" w:hAnsi="AppleSystemUIFont" w:cs="AppleSystemUIFont"/>
        </w:rPr>
        <w:t>Klimova</w:t>
      </w:r>
      <w:proofErr w:type="spellEnd"/>
      <w:r w:rsidR="00E6547F">
        <w:rPr>
          <w:rFonts w:ascii="AppleSystemUIFont" w:hAnsi="AppleSystemUIFont" w:cs="AppleSystemUIFont"/>
        </w:rPr>
        <w:t xml:space="preserve"> &amp; </w:t>
      </w:r>
      <w:proofErr w:type="spellStart"/>
      <w:r w:rsidR="00E6547F">
        <w:rPr>
          <w:rFonts w:ascii="AppleSystemUIFont" w:hAnsi="AppleSystemUIFont" w:cs="AppleSystemUIFont"/>
        </w:rPr>
        <w:t>Dostalove</w:t>
      </w:r>
      <w:proofErr w:type="spellEnd"/>
      <w:r w:rsidR="00E6547F">
        <w:rPr>
          <w:rFonts w:ascii="AppleSystemUIFont" w:hAnsi="AppleSystemUIFont" w:cs="AppleSystemUIFont"/>
        </w:rPr>
        <w:t>, 2020).</w:t>
      </w:r>
      <w:r w:rsidR="00A82198">
        <w:rPr>
          <w:rFonts w:ascii="AppleSystemUIFont" w:hAnsi="AppleSystemUIFont" w:cs="AppleSystemUIFont"/>
        </w:rPr>
        <w:t xml:space="preserve"> </w:t>
      </w:r>
      <w:proofErr w:type="spellStart"/>
      <w:r w:rsidR="000C5481">
        <w:rPr>
          <w:rStyle w:val="selectable"/>
          <w:rFonts w:ascii="Times" w:hAnsi="Times" w:cs="Open Sans"/>
          <w:color w:val="000000"/>
        </w:rPr>
        <w:t>Tavel’s</w:t>
      </w:r>
      <w:proofErr w:type="spellEnd"/>
      <w:r w:rsidR="000C5481">
        <w:rPr>
          <w:rStyle w:val="selectable"/>
          <w:rFonts w:ascii="Times" w:hAnsi="Times" w:cs="Open Sans"/>
          <w:color w:val="000000"/>
        </w:rPr>
        <w:t xml:space="preserve"> (2008) results imply that the participants (centenarians) in his study enjoyed completing physical tasks such as chores and felt that such activity may have influenced their longevity. Other favourable tasks were tasks such as gardening or maintaining their property. </w:t>
      </w:r>
      <w:proofErr w:type="spellStart"/>
      <w:r w:rsidR="00461B00">
        <w:rPr>
          <w:rStyle w:val="selectable"/>
          <w:rFonts w:ascii="Times" w:hAnsi="Times" w:cs="Open Sans"/>
          <w:color w:val="000000"/>
        </w:rPr>
        <w:t>Tavel’s</w:t>
      </w:r>
      <w:proofErr w:type="spellEnd"/>
      <w:r w:rsidR="00461B00">
        <w:rPr>
          <w:rStyle w:val="selectable"/>
          <w:rFonts w:ascii="Times" w:hAnsi="Times" w:cs="Open Sans"/>
          <w:color w:val="000000"/>
        </w:rPr>
        <w:t xml:space="preserve"> participants thought it would be important to note that many of them thought if they stopped </w:t>
      </w:r>
      <w:r w:rsidR="00461B00">
        <w:rPr>
          <w:rStyle w:val="selectable"/>
          <w:rFonts w:ascii="Times" w:hAnsi="Times" w:cs="Open Sans"/>
          <w:color w:val="000000"/>
        </w:rPr>
        <w:lastRenderedPageBreak/>
        <w:t>being active</w:t>
      </w:r>
      <w:r w:rsidR="00D170D3">
        <w:rPr>
          <w:rStyle w:val="selectable"/>
          <w:rFonts w:ascii="Times" w:hAnsi="Times" w:cs="Open Sans"/>
          <w:color w:val="000000"/>
        </w:rPr>
        <w:t>,</w:t>
      </w:r>
      <w:r w:rsidR="00461B00">
        <w:rPr>
          <w:rStyle w:val="selectable"/>
          <w:rFonts w:ascii="Times" w:hAnsi="Times" w:cs="Open Sans"/>
          <w:color w:val="000000"/>
        </w:rPr>
        <w:t xml:space="preserve"> they might never start again. (</w:t>
      </w:r>
      <w:proofErr w:type="spellStart"/>
      <w:r w:rsidR="00461B00">
        <w:rPr>
          <w:rStyle w:val="selectable"/>
          <w:rFonts w:ascii="Times" w:hAnsi="Times" w:cs="Open Sans"/>
          <w:color w:val="000000"/>
        </w:rPr>
        <w:t>Tavel</w:t>
      </w:r>
      <w:proofErr w:type="spellEnd"/>
      <w:r w:rsidR="00461B00">
        <w:rPr>
          <w:rStyle w:val="selectable"/>
          <w:rFonts w:ascii="Times" w:hAnsi="Times" w:cs="Open Sans"/>
          <w:color w:val="000000"/>
        </w:rPr>
        <w:t>, 2008).</w:t>
      </w:r>
      <w:r w:rsidR="00D170D3">
        <w:rPr>
          <w:rStyle w:val="selectable"/>
          <w:rFonts w:ascii="Times" w:hAnsi="Times" w:cs="Open Sans"/>
          <w:color w:val="000000"/>
        </w:rPr>
        <w:t xml:space="preserve"> Therefore, this study highlights the fact that the use of physical activity is beneficial for the well-being of elders and it slows-down cognitive decline. </w:t>
      </w:r>
      <w:r w:rsidR="000C5481">
        <w:rPr>
          <w:rStyle w:val="selectable"/>
          <w:rFonts w:ascii="Times" w:hAnsi="Times" w:cs="Open Sans"/>
          <w:color w:val="000000"/>
        </w:rPr>
        <w:t xml:space="preserve"> </w:t>
      </w:r>
      <w:r w:rsidR="00A82198">
        <w:rPr>
          <w:rFonts w:ascii="AppleSystemUIFont" w:hAnsi="AppleSystemUIFont" w:cs="AppleSystemUIFont"/>
        </w:rPr>
        <w:t xml:space="preserve">   </w:t>
      </w:r>
    </w:p>
    <w:p w14:paraId="6D4064F8" w14:textId="37754933" w:rsidR="00A82198" w:rsidRDefault="00A82198" w:rsidP="00A82198">
      <w:pPr>
        <w:spacing w:line="360" w:lineRule="auto"/>
        <w:rPr>
          <w:rFonts w:ascii="AppleSystemUIFont" w:hAnsi="AppleSystemUIFont" w:cs="AppleSystemUIFont"/>
        </w:rPr>
      </w:pPr>
      <w:r>
        <w:rPr>
          <w:rFonts w:ascii="AppleSystemUIFont" w:hAnsi="AppleSystemUIFont" w:cs="AppleSystemUIFont"/>
        </w:rPr>
        <w:t xml:space="preserve">     </w:t>
      </w:r>
      <w:r>
        <w:rPr>
          <w:rStyle w:val="selectable"/>
          <w:rFonts w:ascii="Times" w:hAnsi="Times" w:cs="Open Sans"/>
          <w:color w:val="000000"/>
        </w:rPr>
        <w:t xml:space="preserve">This theory has been criticised </w:t>
      </w:r>
      <w:r w:rsidR="00664B9C">
        <w:rPr>
          <w:rStyle w:val="selectable"/>
          <w:rFonts w:ascii="Times" w:hAnsi="Times" w:cs="Open Sans"/>
          <w:color w:val="000000"/>
        </w:rPr>
        <w:t>due to</w:t>
      </w:r>
      <w:r>
        <w:rPr>
          <w:rStyle w:val="selectable"/>
          <w:rFonts w:ascii="Times" w:hAnsi="Times" w:cs="Open Sans"/>
          <w:color w:val="000000"/>
        </w:rPr>
        <w:t xml:space="preserve"> many aging people </w:t>
      </w:r>
      <w:r w:rsidR="00664B9C">
        <w:rPr>
          <w:rStyle w:val="selectable"/>
          <w:rFonts w:ascii="Times" w:hAnsi="Times" w:cs="Open Sans"/>
          <w:color w:val="000000"/>
        </w:rPr>
        <w:t>losing their</w:t>
      </w:r>
      <w:r>
        <w:rPr>
          <w:rStyle w:val="selectable"/>
          <w:rFonts w:ascii="Times" w:hAnsi="Times" w:cs="Open Sans"/>
          <w:color w:val="000000"/>
        </w:rPr>
        <w:t xml:space="preserve"> close friends or relatives and may lack the motivation to seek new relationships. (</w:t>
      </w:r>
      <w:proofErr w:type="spellStart"/>
      <w:r>
        <w:rPr>
          <w:rStyle w:val="selectable"/>
          <w:rFonts w:ascii="Times" w:hAnsi="Times" w:cs="Open Sans"/>
          <w:color w:val="000000"/>
        </w:rPr>
        <w:t>Tavel</w:t>
      </w:r>
      <w:proofErr w:type="spellEnd"/>
      <w:r>
        <w:rPr>
          <w:rStyle w:val="selectable"/>
          <w:rFonts w:ascii="Times" w:hAnsi="Times" w:cs="Open Sans"/>
          <w:color w:val="000000"/>
        </w:rPr>
        <w:t xml:space="preserve">, 2008). </w:t>
      </w:r>
      <w:r>
        <w:rPr>
          <w:rFonts w:ascii="AppleSystemUIFont" w:hAnsi="AppleSystemUIFont" w:cs="AppleSystemUIFont"/>
        </w:rPr>
        <w:t>Numerous studies have investigated the relationship between cognition and social activities or social engagement among the elderly. These studies have gathered that there is a positive relationship between the two. (Hu, Lei, Smith &amp; Zhao, 2012).</w:t>
      </w:r>
      <w:r w:rsidR="00417BC9">
        <w:rPr>
          <w:rFonts w:ascii="AppleSystemUIFont" w:hAnsi="AppleSystemUIFont" w:cs="AppleSystemUIFont"/>
        </w:rPr>
        <w:t xml:space="preserve"> Therefore, elderly people could join support groups, walking groups, physical activity clubs or any other forms of clubs or groups which could benefit them in many ways. </w:t>
      </w:r>
      <w:r w:rsidR="00B356AB">
        <w:rPr>
          <w:rFonts w:ascii="AppleSystemUIFont" w:hAnsi="AppleSystemUIFont" w:cs="AppleSystemUIFont"/>
        </w:rPr>
        <w:t>Social connectedness is very important for good health. Individuals with limited social connections have poorer mental health and physical health. There is also an increased risk of depression and die earlier than those with strong social connectedness. Consequently, is it vital for elders to maintain or create new relationships to ensure that they have better mental health</w:t>
      </w:r>
      <w:r w:rsidR="00961E31">
        <w:rPr>
          <w:rFonts w:ascii="AppleSystemUIFont" w:hAnsi="AppleSystemUIFont" w:cs="AppleSystemUIFont"/>
        </w:rPr>
        <w:t xml:space="preserve">. Past studies have demonstrated that poor mental health can </w:t>
      </w:r>
      <w:r w:rsidR="00B356AB">
        <w:rPr>
          <w:rFonts w:ascii="AppleSystemUIFont" w:hAnsi="AppleSystemUIFont" w:cs="AppleSystemUIFont"/>
        </w:rPr>
        <w:t>slow-down cognitive decline</w:t>
      </w:r>
      <w:r w:rsidR="00961E31">
        <w:rPr>
          <w:rFonts w:ascii="AppleSystemUIFont" w:hAnsi="AppleSystemUIFont" w:cs="AppleSystemUIFont"/>
        </w:rPr>
        <w:t xml:space="preserve"> from as early as middle-aged people</w:t>
      </w:r>
      <w:r w:rsidR="00B356AB">
        <w:rPr>
          <w:rFonts w:ascii="AppleSystemUIFont" w:hAnsi="AppleSystemUIFont" w:cs="AppleSystemUIFont"/>
        </w:rPr>
        <w:t>. (</w:t>
      </w:r>
      <w:proofErr w:type="spellStart"/>
      <w:r w:rsidR="00B356AB">
        <w:rPr>
          <w:rFonts w:ascii="AppleSystemUIFont" w:hAnsi="AppleSystemUIFont" w:cs="AppleSystemUIFont"/>
        </w:rPr>
        <w:t>Saeri</w:t>
      </w:r>
      <w:proofErr w:type="spellEnd"/>
      <w:r w:rsidR="00B356AB">
        <w:rPr>
          <w:rFonts w:ascii="AppleSystemUIFont" w:hAnsi="AppleSystemUIFont" w:cs="AppleSystemUIFont"/>
        </w:rPr>
        <w:t xml:space="preserve">, Cruwys, Barlow, </w:t>
      </w:r>
      <w:proofErr w:type="spellStart"/>
      <w:r w:rsidR="00B356AB">
        <w:rPr>
          <w:rFonts w:ascii="AppleSystemUIFont" w:hAnsi="AppleSystemUIFont" w:cs="AppleSystemUIFont"/>
        </w:rPr>
        <w:t>Stronge</w:t>
      </w:r>
      <w:proofErr w:type="spellEnd"/>
      <w:r w:rsidR="00B356AB">
        <w:rPr>
          <w:rFonts w:ascii="AppleSystemUIFont" w:hAnsi="AppleSystemUIFont" w:cs="AppleSystemUIFont"/>
        </w:rPr>
        <w:t xml:space="preserve"> &amp; Sibley, 2017). </w:t>
      </w:r>
    </w:p>
    <w:p w14:paraId="0B61314E" w14:textId="6ED2E7BC" w:rsidR="001F7AC8" w:rsidRDefault="001F7AC8" w:rsidP="00A82198">
      <w:pPr>
        <w:spacing w:line="360" w:lineRule="auto"/>
      </w:pPr>
      <w:r>
        <w:rPr>
          <w:rFonts w:ascii="AppleSystemUIFont" w:hAnsi="AppleSystemUIFont" w:cs="AppleSystemUIFont"/>
        </w:rPr>
        <w:t xml:space="preserve">  It is clear from previous literature that activity plays an important </w:t>
      </w:r>
      <w:r w:rsidR="00B47856">
        <w:rPr>
          <w:rFonts w:ascii="AppleSystemUIFont" w:hAnsi="AppleSystemUIFont" w:cs="AppleSystemUIFont"/>
        </w:rPr>
        <w:t xml:space="preserve">and beneficial </w:t>
      </w:r>
      <w:r>
        <w:rPr>
          <w:rFonts w:ascii="AppleSystemUIFont" w:hAnsi="AppleSystemUIFont" w:cs="AppleSystemUIFont"/>
        </w:rPr>
        <w:t xml:space="preserve">role in the aging process of humans. Keeping active not only has health benefits and has a protective factor for noncommunicable diseases such as stroke, some types of cancer, </w:t>
      </w:r>
      <w:proofErr w:type="gramStart"/>
      <w:r>
        <w:rPr>
          <w:rFonts w:ascii="AppleSystemUIFont" w:hAnsi="AppleSystemUIFont" w:cs="AppleSystemUIFont"/>
        </w:rPr>
        <w:t>diabetes</w:t>
      </w:r>
      <w:proofErr w:type="gramEnd"/>
      <w:r>
        <w:rPr>
          <w:rFonts w:ascii="AppleSystemUIFont" w:hAnsi="AppleSystemUIFont" w:cs="AppleSystemUIFont"/>
        </w:rPr>
        <w:t xml:space="preserve"> and cardiovascular disease, </w:t>
      </w:r>
      <w:r w:rsidR="00B47856">
        <w:rPr>
          <w:rFonts w:ascii="AppleSystemUIFont" w:hAnsi="AppleSystemUIFont" w:cs="AppleSystemUIFont"/>
        </w:rPr>
        <w:t xml:space="preserve">but </w:t>
      </w:r>
      <w:r>
        <w:rPr>
          <w:rFonts w:ascii="AppleSystemUIFont" w:hAnsi="AppleSystemUIFont" w:cs="AppleSystemUIFont"/>
        </w:rPr>
        <w:t>it can delay the onset of diseases such as dementia or Alzheimer’s and can improve the quality of life and well-being</w:t>
      </w:r>
      <w:r w:rsidR="00B47856">
        <w:rPr>
          <w:rFonts w:ascii="AppleSystemUIFont" w:hAnsi="AppleSystemUIFont" w:cs="AppleSystemUIFont"/>
        </w:rPr>
        <w:t xml:space="preserve"> for the elderly</w:t>
      </w:r>
      <w:r>
        <w:rPr>
          <w:rFonts w:ascii="AppleSystemUIFont" w:hAnsi="AppleSystemUIFont" w:cs="AppleSystemUIFont"/>
        </w:rPr>
        <w:t xml:space="preserve">. Therefore, activity and physical activity can be used as a </w:t>
      </w:r>
      <w:r w:rsidR="00B47856">
        <w:rPr>
          <w:rFonts w:ascii="AppleSystemUIFont" w:hAnsi="AppleSystemUIFont" w:cs="AppleSystemUIFont"/>
        </w:rPr>
        <w:t xml:space="preserve">successful </w:t>
      </w:r>
      <w:r>
        <w:rPr>
          <w:rFonts w:ascii="AppleSystemUIFont" w:hAnsi="AppleSystemUIFont" w:cs="AppleSystemUIFont"/>
        </w:rPr>
        <w:t xml:space="preserve">form of treatment for slowing-down cognitive decline in old age. (Langhammer, </w:t>
      </w:r>
      <w:proofErr w:type="spellStart"/>
      <w:r>
        <w:rPr>
          <w:rFonts w:ascii="AppleSystemUIFont" w:hAnsi="AppleSystemUIFont" w:cs="AppleSystemUIFont"/>
        </w:rPr>
        <w:t>Bergland</w:t>
      </w:r>
      <w:proofErr w:type="spellEnd"/>
      <w:r>
        <w:rPr>
          <w:rFonts w:ascii="AppleSystemUIFont" w:hAnsi="AppleSystemUIFont" w:cs="AppleSystemUIFont"/>
        </w:rPr>
        <w:t xml:space="preserve"> &amp; </w:t>
      </w:r>
      <w:proofErr w:type="spellStart"/>
      <w:r>
        <w:rPr>
          <w:rFonts w:ascii="AppleSystemUIFont" w:hAnsi="AppleSystemUIFont" w:cs="AppleSystemUIFont"/>
        </w:rPr>
        <w:t>Rydwik</w:t>
      </w:r>
      <w:proofErr w:type="spellEnd"/>
      <w:r>
        <w:rPr>
          <w:rFonts w:ascii="AppleSystemUIFont" w:hAnsi="AppleSystemUIFont" w:cs="AppleSystemUIFont"/>
        </w:rPr>
        <w:t>, 2018).</w:t>
      </w:r>
    </w:p>
    <w:p w14:paraId="49E8F847" w14:textId="5A6E692A" w:rsidR="00A82198" w:rsidRPr="00A82198" w:rsidRDefault="00A82198" w:rsidP="00A82198">
      <w:pPr>
        <w:autoSpaceDE w:val="0"/>
        <w:autoSpaceDN w:val="0"/>
        <w:adjustRightInd w:val="0"/>
        <w:spacing w:line="360" w:lineRule="auto"/>
        <w:rPr>
          <w:rStyle w:val="selectable"/>
          <w:rFonts w:ascii="AppleSystemUIFont" w:hAnsi="AppleSystemUIFont" w:cs="AppleSystemUIFont"/>
          <w:b/>
          <w:bCs/>
        </w:rPr>
      </w:pPr>
    </w:p>
    <w:p w14:paraId="5D7B44B4" w14:textId="7FEEA6D4" w:rsidR="001F7AC8" w:rsidRDefault="001F7AC8"/>
    <w:p w14:paraId="0183194B" w14:textId="1D6DF28B" w:rsidR="00EC186F" w:rsidRDefault="00EC186F"/>
    <w:p w14:paraId="1DFE7CFD" w14:textId="470DC79F" w:rsidR="00EC186F" w:rsidRDefault="00EC186F"/>
    <w:p w14:paraId="76AFE873" w14:textId="55758973" w:rsidR="00EC186F" w:rsidRDefault="00EC186F"/>
    <w:p w14:paraId="1926DC6B" w14:textId="02E2ADF8" w:rsidR="00EC186F" w:rsidRDefault="00EC186F"/>
    <w:p w14:paraId="6C5F5998" w14:textId="20FD1442" w:rsidR="00EC186F" w:rsidRDefault="00EC186F"/>
    <w:p w14:paraId="27FEDB28" w14:textId="77777777" w:rsidR="00EC186F" w:rsidRDefault="00EC186F"/>
    <w:p w14:paraId="521383EA" w14:textId="51B876FB" w:rsidR="001F7AC8" w:rsidRDefault="001F7AC8"/>
    <w:p w14:paraId="2CB96642" w14:textId="77777777" w:rsidR="001F7AC8" w:rsidRDefault="001F7AC8"/>
    <w:p w14:paraId="5C315211" w14:textId="2380CA71" w:rsidR="00A41133" w:rsidRDefault="00A41133">
      <w:r>
        <w:lastRenderedPageBreak/>
        <w:t>Ref:</w:t>
      </w:r>
    </w:p>
    <w:p w14:paraId="1D9F3C4C" w14:textId="77777777" w:rsidR="00BC4967" w:rsidRDefault="00BC4967"/>
    <w:p w14:paraId="011F569A" w14:textId="77777777" w:rsidR="00BC4967" w:rsidRDefault="00BC4967" w:rsidP="00D20BA3">
      <w:pPr>
        <w:tabs>
          <w:tab w:val="left" w:pos="3081"/>
        </w:tabs>
        <w:rPr>
          <w:b/>
          <w:bCs/>
        </w:rPr>
      </w:pPr>
    </w:p>
    <w:p w14:paraId="2A49FB3C" w14:textId="77777777" w:rsidR="00BC4967" w:rsidRPr="00F41E8E" w:rsidRDefault="00BC4967" w:rsidP="00F41E8E">
      <w:r w:rsidRPr="00F41E8E">
        <w:rPr>
          <w:rFonts w:ascii="Open Sans" w:hAnsi="Open Sans" w:cs="Open Sans"/>
          <w:color w:val="000000"/>
          <w:sz w:val="20"/>
          <w:szCs w:val="20"/>
          <w:shd w:val="clear" w:color="auto" w:fill="FFFFFF"/>
        </w:rPr>
        <w:t xml:space="preserve">Bishop, N., Lu, T., &amp; </w:t>
      </w:r>
      <w:proofErr w:type="spellStart"/>
      <w:r w:rsidRPr="00F41E8E">
        <w:rPr>
          <w:rFonts w:ascii="Open Sans" w:hAnsi="Open Sans" w:cs="Open Sans"/>
          <w:color w:val="000000"/>
          <w:sz w:val="20"/>
          <w:szCs w:val="20"/>
          <w:shd w:val="clear" w:color="auto" w:fill="FFFFFF"/>
        </w:rPr>
        <w:t>Yankner</w:t>
      </w:r>
      <w:proofErr w:type="spellEnd"/>
      <w:r w:rsidRPr="00F41E8E">
        <w:rPr>
          <w:rFonts w:ascii="Open Sans" w:hAnsi="Open Sans" w:cs="Open Sans"/>
          <w:color w:val="000000"/>
          <w:sz w:val="20"/>
          <w:szCs w:val="20"/>
          <w:shd w:val="clear" w:color="auto" w:fill="FFFFFF"/>
        </w:rPr>
        <w:t>, B. (2010). Neural mechanisms of ageing and cognitive decline. </w:t>
      </w:r>
      <w:r w:rsidRPr="00F41E8E">
        <w:rPr>
          <w:rFonts w:ascii="Open Sans" w:hAnsi="Open Sans" w:cs="Open Sans"/>
          <w:i/>
          <w:iCs/>
          <w:color w:val="000000"/>
          <w:sz w:val="20"/>
          <w:szCs w:val="20"/>
          <w:shd w:val="clear" w:color="auto" w:fill="FFFFFF"/>
        </w:rPr>
        <w:t>Nature</w:t>
      </w:r>
      <w:r w:rsidRPr="00F41E8E">
        <w:rPr>
          <w:rFonts w:ascii="Open Sans" w:hAnsi="Open Sans" w:cs="Open Sans"/>
          <w:color w:val="000000"/>
          <w:sz w:val="20"/>
          <w:szCs w:val="20"/>
          <w:shd w:val="clear" w:color="auto" w:fill="FFFFFF"/>
        </w:rPr>
        <w:t>, </w:t>
      </w:r>
      <w:r w:rsidRPr="00F41E8E">
        <w:rPr>
          <w:rFonts w:ascii="Open Sans" w:hAnsi="Open Sans" w:cs="Open Sans"/>
          <w:i/>
          <w:iCs/>
          <w:color w:val="000000"/>
          <w:sz w:val="20"/>
          <w:szCs w:val="20"/>
          <w:shd w:val="clear" w:color="auto" w:fill="FFFFFF"/>
        </w:rPr>
        <w:t>464</w:t>
      </w:r>
      <w:r w:rsidRPr="00F41E8E">
        <w:rPr>
          <w:rFonts w:ascii="Open Sans" w:hAnsi="Open Sans" w:cs="Open Sans"/>
          <w:color w:val="000000"/>
          <w:sz w:val="20"/>
          <w:szCs w:val="20"/>
          <w:shd w:val="clear" w:color="auto" w:fill="FFFFFF"/>
        </w:rPr>
        <w:t xml:space="preserve">(7288), 529-535. </w:t>
      </w:r>
      <w:proofErr w:type="spellStart"/>
      <w:r w:rsidRPr="00F41E8E">
        <w:rPr>
          <w:rFonts w:ascii="Open Sans" w:hAnsi="Open Sans" w:cs="Open Sans"/>
          <w:color w:val="000000"/>
          <w:sz w:val="20"/>
          <w:szCs w:val="20"/>
          <w:shd w:val="clear" w:color="auto" w:fill="FFFFFF"/>
        </w:rPr>
        <w:t>doi</w:t>
      </w:r>
      <w:proofErr w:type="spellEnd"/>
      <w:r w:rsidRPr="00F41E8E">
        <w:rPr>
          <w:rFonts w:ascii="Open Sans" w:hAnsi="Open Sans" w:cs="Open Sans"/>
          <w:color w:val="000000"/>
          <w:sz w:val="20"/>
          <w:szCs w:val="20"/>
          <w:shd w:val="clear" w:color="auto" w:fill="FFFFFF"/>
        </w:rPr>
        <w:t>: 10.1038/nature08983</w:t>
      </w:r>
    </w:p>
    <w:p w14:paraId="3FBC0C62" w14:textId="77777777" w:rsidR="00BC4967" w:rsidRDefault="00BC4967" w:rsidP="00A41133">
      <w:pPr>
        <w:rPr>
          <w:rFonts w:ascii="Times" w:hAnsi="Times" w:cs="Open Sans"/>
          <w:color w:val="000000"/>
          <w:shd w:val="clear" w:color="auto" w:fill="FFFFFF"/>
        </w:rPr>
      </w:pPr>
    </w:p>
    <w:p w14:paraId="7337E37E" w14:textId="0A0011EB" w:rsidR="00BC4967" w:rsidRPr="00A41133" w:rsidRDefault="00BC4967" w:rsidP="00A41133">
      <w:pPr>
        <w:rPr>
          <w:rFonts w:ascii="Times" w:hAnsi="Times"/>
        </w:rPr>
      </w:pPr>
      <w:r w:rsidRPr="00A41133">
        <w:rPr>
          <w:rFonts w:ascii="Times" w:hAnsi="Times" w:cs="Open Sans"/>
          <w:color w:val="000000"/>
          <w:shd w:val="clear" w:color="auto" w:fill="FFFFFF"/>
        </w:rPr>
        <w:t xml:space="preserve">Deary, </w:t>
      </w:r>
      <w:proofErr w:type="spellStart"/>
      <w:r w:rsidRPr="00A41133">
        <w:rPr>
          <w:rFonts w:ascii="Times" w:hAnsi="Times" w:cs="Open Sans"/>
          <w:color w:val="000000"/>
          <w:shd w:val="clear" w:color="auto" w:fill="FFFFFF"/>
        </w:rPr>
        <w:t>i</w:t>
      </w:r>
      <w:proofErr w:type="spellEnd"/>
      <w:r w:rsidRPr="00A41133">
        <w:rPr>
          <w:rFonts w:ascii="Times" w:hAnsi="Times" w:cs="Open Sans"/>
          <w:color w:val="000000"/>
          <w:shd w:val="clear" w:color="auto" w:fill="FFFFFF"/>
        </w:rPr>
        <w:t xml:space="preserve">., Corley, J., </w:t>
      </w:r>
      <w:proofErr w:type="spellStart"/>
      <w:r w:rsidRPr="00A41133">
        <w:rPr>
          <w:rFonts w:ascii="Times" w:hAnsi="Times" w:cs="Open Sans"/>
          <w:color w:val="000000"/>
          <w:shd w:val="clear" w:color="auto" w:fill="FFFFFF"/>
        </w:rPr>
        <w:t>Gow</w:t>
      </w:r>
      <w:proofErr w:type="spellEnd"/>
      <w:r w:rsidRPr="00A41133">
        <w:rPr>
          <w:rFonts w:ascii="Times" w:hAnsi="Times" w:cs="Open Sans"/>
          <w:color w:val="000000"/>
          <w:shd w:val="clear" w:color="auto" w:fill="FFFFFF"/>
        </w:rPr>
        <w:t xml:space="preserve">, A., Harris, S., Houlihan, L., &amp; </w:t>
      </w:r>
      <w:proofErr w:type="spellStart"/>
      <w:r w:rsidRPr="00A41133">
        <w:rPr>
          <w:rFonts w:ascii="Times" w:hAnsi="Times" w:cs="Open Sans"/>
          <w:color w:val="000000"/>
          <w:shd w:val="clear" w:color="auto" w:fill="FFFFFF"/>
        </w:rPr>
        <w:t>Marioni</w:t>
      </w:r>
      <w:proofErr w:type="spellEnd"/>
      <w:r w:rsidRPr="00A41133">
        <w:rPr>
          <w:rFonts w:ascii="Times" w:hAnsi="Times" w:cs="Open Sans"/>
          <w:color w:val="000000"/>
          <w:shd w:val="clear" w:color="auto" w:fill="FFFFFF"/>
        </w:rPr>
        <w:t>, R. et al. (2009). Age-associated cognitive decline. </w:t>
      </w:r>
      <w:r w:rsidRPr="00A41133">
        <w:rPr>
          <w:rFonts w:ascii="Times" w:hAnsi="Times" w:cs="Open Sans"/>
          <w:i/>
          <w:iCs/>
          <w:color w:val="000000"/>
          <w:shd w:val="clear" w:color="auto" w:fill="FFFFFF"/>
        </w:rPr>
        <w:t>British Medical Bulletin</w:t>
      </w:r>
      <w:r w:rsidRPr="00A41133">
        <w:rPr>
          <w:rFonts w:ascii="Times" w:hAnsi="Times" w:cs="Open Sans"/>
          <w:color w:val="000000"/>
          <w:shd w:val="clear" w:color="auto" w:fill="FFFFFF"/>
        </w:rPr>
        <w:t>, </w:t>
      </w:r>
      <w:r w:rsidRPr="00A41133">
        <w:rPr>
          <w:rFonts w:ascii="Times" w:hAnsi="Times" w:cs="Open Sans"/>
          <w:i/>
          <w:iCs/>
          <w:color w:val="000000"/>
          <w:shd w:val="clear" w:color="auto" w:fill="FFFFFF"/>
        </w:rPr>
        <w:t>92</w:t>
      </w:r>
      <w:r w:rsidRPr="00A41133">
        <w:rPr>
          <w:rFonts w:ascii="Times" w:hAnsi="Times" w:cs="Open Sans"/>
          <w:color w:val="000000"/>
          <w:shd w:val="clear" w:color="auto" w:fill="FFFFFF"/>
        </w:rPr>
        <w:t xml:space="preserve">, 135-152. </w:t>
      </w:r>
      <w:proofErr w:type="spellStart"/>
      <w:r w:rsidRPr="00A41133">
        <w:rPr>
          <w:rFonts w:ascii="Times" w:hAnsi="Times" w:cs="Open Sans"/>
          <w:color w:val="000000"/>
          <w:shd w:val="clear" w:color="auto" w:fill="FFFFFF"/>
        </w:rPr>
        <w:t>doi</w:t>
      </w:r>
      <w:proofErr w:type="spellEnd"/>
      <w:r w:rsidRPr="00A41133">
        <w:rPr>
          <w:rFonts w:ascii="Times" w:hAnsi="Times" w:cs="Open Sans"/>
          <w:color w:val="000000"/>
          <w:shd w:val="clear" w:color="auto" w:fill="FFFFFF"/>
        </w:rPr>
        <w:t>: 10.1093/</w:t>
      </w:r>
      <w:proofErr w:type="spellStart"/>
      <w:r w:rsidRPr="00A41133">
        <w:rPr>
          <w:rFonts w:ascii="Times" w:hAnsi="Times" w:cs="Open Sans"/>
          <w:color w:val="000000"/>
          <w:shd w:val="clear" w:color="auto" w:fill="FFFFFF"/>
        </w:rPr>
        <w:t>bmb</w:t>
      </w:r>
      <w:proofErr w:type="spellEnd"/>
      <w:r w:rsidRPr="00A41133">
        <w:rPr>
          <w:rFonts w:ascii="Times" w:hAnsi="Times" w:cs="Open Sans"/>
          <w:color w:val="000000"/>
          <w:shd w:val="clear" w:color="auto" w:fill="FFFFFF"/>
        </w:rPr>
        <w:t>/ldp033</w:t>
      </w:r>
    </w:p>
    <w:p w14:paraId="5DF031FB" w14:textId="77777777" w:rsidR="00BC4967" w:rsidRDefault="00BC4967" w:rsidP="00BC2B34">
      <w:pPr>
        <w:rPr>
          <w:rFonts w:ascii="Open Sans" w:hAnsi="Open Sans" w:cs="Open Sans"/>
          <w:color w:val="000000"/>
          <w:sz w:val="20"/>
          <w:szCs w:val="20"/>
          <w:shd w:val="clear" w:color="auto" w:fill="FFFFFF"/>
        </w:rPr>
      </w:pPr>
    </w:p>
    <w:p w14:paraId="421F550B" w14:textId="2C33E54B" w:rsidR="00BC4967" w:rsidRDefault="00BC4967" w:rsidP="00BC2B34">
      <w:proofErr w:type="spellStart"/>
      <w:r>
        <w:rPr>
          <w:rFonts w:ascii="Open Sans" w:hAnsi="Open Sans" w:cs="Open Sans"/>
          <w:color w:val="000000"/>
          <w:sz w:val="20"/>
          <w:szCs w:val="20"/>
          <w:shd w:val="clear" w:color="auto" w:fill="FFFFFF"/>
        </w:rPr>
        <w:t>Gavrilov</w:t>
      </w:r>
      <w:proofErr w:type="spellEnd"/>
      <w:r>
        <w:rPr>
          <w:rFonts w:ascii="Open Sans" w:hAnsi="Open Sans" w:cs="Open Sans"/>
          <w:color w:val="000000"/>
          <w:sz w:val="20"/>
          <w:szCs w:val="20"/>
          <w:shd w:val="clear" w:color="auto" w:fill="FFFFFF"/>
        </w:rPr>
        <w:t>, L., &amp; Gavrilova, N. (2002). Evolutionary Theories of Aging and Longevity. </w:t>
      </w:r>
      <w:r>
        <w:rPr>
          <w:rFonts w:ascii="Open Sans" w:hAnsi="Open Sans" w:cs="Open Sans"/>
          <w:i/>
          <w:iCs/>
          <w:color w:val="000000"/>
          <w:sz w:val="20"/>
          <w:szCs w:val="20"/>
          <w:shd w:val="clear" w:color="auto" w:fill="FFFFFF"/>
        </w:rPr>
        <w:t>The Scientific World JOURNAL</w:t>
      </w:r>
      <w:r>
        <w:rPr>
          <w:rFonts w:ascii="Open Sans" w:hAnsi="Open Sans" w:cs="Open Sans"/>
          <w:color w:val="000000"/>
          <w:sz w:val="20"/>
          <w:szCs w:val="20"/>
          <w:shd w:val="clear" w:color="auto" w:fill="FFFFFF"/>
        </w:rPr>
        <w:t>, </w:t>
      </w:r>
      <w:r>
        <w:rPr>
          <w:rFonts w:ascii="Open Sans" w:hAnsi="Open Sans" w:cs="Open Sans"/>
          <w:i/>
          <w:iCs/>
          <w:color w:val="000000"/>
          <w:sz w:val="20"/>
          <w:szCs w:val="20"/>
          <w:shd w:val="clear" w:color="auto" w:fill="FFFFFF"/>
        </w:rPr>
        <w:t>2</w:t>
      </w:r>
      <w:r>
        <w:rPr>
          <w:rFonts w:ascii="Open Sans" w:hAnsi="Open Sans" w:cs="Open Sans"/>
          <w:color w:val="000000"/>
          <w:sz w:val="20"/>
          <w:szCs w:val="20"/>
          <w:shd w:val="clear" w:color="auto" w:fill="FFFFFF"/>
        </w:rPr>
        <w:t xml:space="preserve">, 339-356. </w:t>
      </w:r>
      <w:proofErr w:type="spellStart"/>
      <w:r>
        <w:rPr>
          <w:rFonts w:ascii="Open Sans" w:hAnsi="Open Sans" w:cs="Open Sans"/>
          <w:color w:val="000000"/>
          <w:sz w:val="20"/>
          <w:szCs w:val="20"/>
          <w:shd w:val="clear" w:color="auto" w:fill="FFFFFF"/>
        </w:rPr>
        <w:t>doi</w:t>
      </w:r>
      <w:proofErr w:type="spellEnd"/>
      <w:r>
        <w:rPr>
          <w:rFonts w:ascii="Open Sans" w:hAnsi="Open Sans" w:cs="Open Sans"/>
          <w:color w:val="000000"/>
          <w:sz w:val="20"/>
          <w:szCs w:val="20"/>
          <w:shd w:val="clear" w:color="auto" w:fill="FFFFFF"/>
        </w:rPr>
        <w:t>: 10.1100/tsw.2002.96</w:t>
      </w:r>
    </w:p>
    <w:p w14:paraId="1FFB5E67" w14:textId="77777777" w:rsidR="00BC4967" w:rsidRDefault="00BC4967" w:rsidP="001430C8">
      <w:pPr>
        <w:rPr>
          <w:rFonts w:ascii="Open Sans" w:hAnsi="Open Sans" w:cs="Open Sans"/>
          <w:color w:val="000000"/>
          <w:sz w:val="20"/>
          <w:szCs w:val="20"/>
          <w:shd w:val="clear" w:color="auto" w:fill="FFFFFF"/>
        </w:rPr>
      </w:pPr>
    </w:p>
    <w:p w14:paraId="470E5765" w14:textId="62BA4BD0" w:rsidR="00BC4967" w:rsidRDefault="00BC4967" w:rsidP="001430C8">
      <w:r>
        <w:rPr>
          <w:rFonts w:ascii="Open Sans" w:hAnsi="Open Sans" w:cs="Open Sans"/>
          <w:color w:val="000000"/>
          <w:sz w:val="20"/>
          <w:szCs w:val="20"/>
          <w:shd w:val="clear" w:color="auto" w:fill="FFFFFF"/>
        </w:rPr>
        <w:t xml:space="preserve">Harada, C., </w:t>
      </w:r>
      <w:proofErr w:type="spellStart"/>
      <w:r>
        <w:rPr>
          <w:rFonts w:ascii="Open Sans" w:hAnsi="Open Sans" w:cs="Open Sans"/>
          <w:color w:val="000000"/>
          <w:sz w:val="20"/>
          <w:szCs w:val="20"/>
          <w:shd w:val="clear" w:color="auto" w:fill="FFFFFF"/>
        </w:rPr>
        <w:t>Natelson</w:t>
      </w:r>
      <w:proofErr w:type="spellEnd"/>
      <w:r>
        <w:rPr>
          <w:rFonts w:ascii="Open Sans" w:hAnsi="Open Sans" w:cs="Open Sans"/>
          <w:color w:val="000000"/>
          <w:sz w:val="20"/>
          <w:szCs w:val="20"/>
          <w:shd w:val="clear" w:color="auto" w:fill="FFFFFF"/>
        </w:rPr>
        <w:t xml:space="preserve"> Love, M., &amp; </w:t>
      </w:r>
      <w:proofErr w:type="spellStart"/>
      <w:r>
        <w:rPr>
          <w:rFonts w:ascii="Open Sans" w:hAnsi="Open Sans" w:cs="Open Sans"/>
          <w:color w:val="000000"/>
          <w:sz w:val="20"/>
          <w:szCs w:val="20"/>
          <w:shd w:val="clear" w:color="auto" w:fill="FFFFFF"/>
        </w:rPr>
        <w:t>Treibel</w:t>
      </w:r>
      <w:proofErr w:type="spellEnd"/>
      <w:r>
        <w:rPr>
          <w:rFonts w:ascii="Open Sans" w:hAnsi="Open Sans" w:cs="Open Sans"/>
          <w:color w:val="000000"/>
          <w:sz w:val="20"/>
          <w:szCs w:val="20"/>
          <w:shd w:val="clear" w:color="auto" w:fill="FFFFFF"/>
        </w:rPr>
        <w:t>, K. (2014). Normal Cognitive Aging. </w:t>
      </w:r>
      <w:r>
        <w:rPr>
          <w:rFonts w:ascii="Open Sans" w:hAnsi="Open Sans" w:cs="Open Sans"/>
          <w:i/>
          <w:iCs/>
          <w:color w:val="000000"/>
          <w:sz w:val="20"/>
          <w:szCs w:val="20"/>
          <w:shd w:val="clear" w:color="auto" w:fill="FFFFFF"/>
        </w:rPr>
        <w:t>Clinics In Geriatric Medicine</w:t>
      </w:r>
      <w:r>
        <w:rPr>
          <w:rFonts w:ascii="Open Sans" w:hAnsi="Open Sans" w:cs="Open Sans"/>
          <w:color w:val="000000"/>
          <w:sz w:val="20"/>
          <w:szCs w:val="20"/>
          <w:shd w:val="clear" w:color="auto" w:fill="FFFFFF"/>
        </w:rPr>
        <w:t>, </w:t>
      </w:r>
      <w:r>
        <w:rPr>
          <w:rFonts w:ascii="Open Sans" w:hAnsi="Open Sans" w:cs="Open Sans"/>
          <w:i/>
          <w:iCs/>
          <w:color w:val="000000"/>
          <w:sz w:val="20"/>
          <w:szCs w:val="20"/>
          <w:shd w:val="clear" w:color="auto" w:fill="FFFFFF"/>
        </w:rPr>
        <w:t>29</w:t>
      </w:r>
      <w:r>
        <w:rPr>
          <w:rFonts w:ascii="Open Sans" w:hAnsi="Open Sans" w:cs="Open Sans"/>
          <w:color w:val="000000"/>
          <w:sz w:val="20"/>
          <w:szCs w:val="20"/>
          <w:shd w:val="clear" w:color="auto" w:fill="FFFFFF"/>
        </w:rPr>
        <w:t xml:space="preserve">(4), 737-752. </w:t>
      </w:r>
      <w:proofErr w:type="spellStart"/>
      <w:r>
        <w:rPr>
          <w:rFonts w:ascii="Open Sans" w:hAnsi="Open Sans" w:cs="Open Sans"/>
          <w:color w:val="000000"/>
          <w:sz w:val="20"/>
          <w:szCs w:val="20"/>
          <w:shd w:val="clear" w:color="auto" w:fill="FFFFFF"/>
        </w:rPr>
        <w:t>doi</w:t>
      </w:r>
      <w:proofErr w:type="spellEnd"/>
      <w:r>
        <w:rPr>
          <w:rFonts w:ascii="Open Sans" w:hAnsi="Open Sans" w:cs="Open Sans"/>
          <w:color w:val="000000"/>
          <w:sz w:val="20"/>
          <w:szCs w:val="20"/>
          <w:shd w:val="clear" w:color="auto" w:fill="FFFFFF"/>
        </w:rPr>
        <w:t>: 10.1016/j.cger.2013.07.002</w:t>
      </w:r>
    </w:p>
    <w:p w14:paraId="78E7D4CD" w14:textId="77777777" w:rsidR="00BC4967" w:rsidRDefault="00BC4967" w:rsidP="004D7C6A">
      <w:pPr>
        <w:rPr>
          <w:rFonts w:ascii="Open Sans" w:hAnsi="Open Sans" w:cs="Open Sans"/>
          <w:color w:val="000000"/>
          <w:sz w:val="20"/>
          <w:szCs w:val="20"/>
          <w:shd w:val="clear" w:color="auto" w:fill="FFFFFF"/>
        </w:rPr>
      </w:pPr>
    </w:p>
    <w:p w14:paraId="0C3B93B6" w14:textId="09616838" w:rsidR="00BC4967" w:rsidRPr="004D7C6A" w:rsidRDefault="00BC4967" w:rsidP="004D7C6A">
      <w:r w:rsidRPr="004D7C6A">
        <w:rPr>
          <w:rFonts w:ascii="Open Sans" w:hAnsi="Open Sans" w:cs="Open Sans"/>
          <w:color w:val="000000"/>
          <w:sz w:val="20"/>
          <w:szCs w:val="20"/>
          <w:shd w:val="clear" w:color="auto" w:fill="FFFFFF"/>
        </w:rPr>
        <w:t xml:space="preserve">Heinz, M., Cone, N., da Rosa, G., Bishop, A., &amp; </w:t>
      </w:r>
      <w:proofErr w:type="spellStart"/>
      <w:r w:rsidRPr="004D7C6A">
        <w:rPr>
          <w:rFonts w:ascii="Open Sans" w:hAnsi="Open Sans" w:cs="Open Sans"/>
          <w:color w:val="000000"/>
          <w:sz w:val="20"/>
          <w:szCs w:val="20"/>
          <w:shd w:val="clear" w:color="auto" w:fill="FFFFFF"/>
        </w:rPr>
        <w:t>Finchum</w:t>
      </w:r>
      <w:proofErr w:type="spellEnd"/>
      <w:r w:rsidRPr="004D7C6A">
        <w:rPr>
          <w:rFonts w:ascii="Open Sans" w:hAnsi="Open Sans" w:cs="Open Sans"/>
          <w:color w:val="000000"/>
          <w:sz w:val="20"/>
          <w:szCs w:val="20"/>
          <w:shd w:val="clear" w:color="auto" w:fill="FFFFFF"/>
        </w:rPr>
        <w:t>, T. (2017). Examining Supportive Evidence for Psychosocial Theories of Aging within the Oral History Narratives of Centenarians. </w:t>
      </w:r>
      <w:r w:rsidRPr="004D7C6A">
        <w:rPr>
          <w:rFonts w:ascii="Open Sans" w:hAnsi="Open Sans" w:cs="Open Sans"/>
          <w:i/>
          <w:iCs/>
          <w:color w:val="000000"/>
          <w:sz w:val="20"/>
          <w:szCs w:val="20"/>
          <w:shd w:val="clear" w:color="auto" w:fill="FFFFFF"/>
        </w:rPr>
        <w:t>Societies</w:t>
      </w:r>
      <w:r w:rsidRPr="004D7C6A">
        <w:rPr>
          <w:rFonts w:ascii="Open Sans" w:hAnsi="Open Sans" w:cs="Open Sans"/>
          <w:color w:val="000000"/>
          <w:sz w:val="20"/>
          <w:szCs w:val="20"/>
          <w:shd w:val="clear" w:color="auto" w:fill="FFFFFF"/>
        </w:rPr>
        <w:t>, </w:t>
      </w:r>
      <w:r w:rsidRPr="004D7C6A">
        <w:rPr>
          <w:rFonts w:ascii="Open Sans" w:hAnsi="Open Sans" w:cs="Open Sans"/>
          <w:i/>
          <w:iCs/>
          <w:color w:val="000000"/>
          <w:sz w:val="20"/>
          <w:szCs w:val="20"/>
          <w:shd w:val="clear" w:color="auto" w:fill="FFFFFF"/>
        </w:rPr>
        <w:t>7</w:t>
      </w:r>
      <w:r w:rsidRPr="004D7C6A">
        <w:rPr>
          <w:rFonts w:ascii="Open Sans" w:hAnsi="Open Sans" w:cs="Open Sans"/>
          <w:color w:val="000000"/>
          <w:sz w:val="20"/>
          <w:szCs w:val="20"/>
          <w:shd w:val="clear" w:color="auto" w:fill="FFFFFF"/>
        </w:rPr>
        <w:t xml:space="preserve">(2), 8. </w:t>
      </w:r>
      <w:proofErr w:type="spellStart"/>
      <w:r w:rsidRPr="004D7C6A">
        <w:rPr>
          <w:rFonts w:ascii="Open Sans" w:hAnsi="Open Sans" w:cs="Open Sans"/>
          <w:color w:val="000000"/>
          <w:sz w:val="20"/>
          <w:szCs w:val="20"/>
          <w:shd w:val="clear" w:color="auto" w:fill="FFFFFF"/>
        </w:rPr>
        <w:t>doi</w:t>
      </w:r>
      <w:proofErr w:type="spellEnd"/>
      <w:r w:rsidRPr="004D7C6A">
        <w:rPr>
          <w:rFonts w:ascii="Open Sans" w:hAnsi="Open Sans" w:cs="Open Sans"/>
          <w:color w:val="000000"/>
          <w:sz w:val="20"/>
          <w:szCs w:val="20"/>
          <w:shd w:val="clear" w:color="auto" w:fill="FFFFFF"/>
        </w:rPr>
        <w:t>: 10.3390/soc7020008</w:t>
      </w:r>
    </w:p>
    <w:p w14:paraId="396084E8" w14:textId="77777777" w:rsidR="00BC4967" w:rsidRDefault="00BC4967" w:rsidP="00D81FAC">
      <w:pPr>
        <w:rPr>
          <w:rFonts w:ascii="Open Sans" w:hAnsi="Open Sans" w:cs="Open Sans"/>
          <w:color w:val="000000"/>
          <w:sz w:val="20"/>
          <w:szCs w:val="20"/>
          <w:shd w:val="clear" w:color="auto" w:fill="FFFFFF"/>
        </w:rPr>
      </w:pPr>
    </w:p>
    <w:p w14:paraId="649E74AC" w14:textId="70DBBFF8" w:rsidR="00BC4967" w:rsidRPr="00D81FAC" w:rsidRDefault="00BC4967" w:rsidP="00D81FAC">
      <w:r w:rsidRPr="00D81FAC">
        <w:rPr>
          <w:rFonts w:ascii="Open Sans" w:hAnsi="Open Sans" w:cs="Open Sans"/>
          <w:color w:val="000000"/>
          <w:sz w:val="20"/>
          <w:szCs w:val="20"/>
          <w:shd w:val="clear" w:color="auto" w:fill="FFFFFF"/>
        </w:rPr>
        <w:t>Hu, Y., Lei, X., Smith, J., &amp; Zhao, Y. (2012). Effects of Social Activities on Cognitive Functions: Evidence from CHARLS. </w:t>
      </w:r>
      <w:r w:rsidRPr="00D81FAC">
        <w:rPr>
          <w:rFonts w:ascii="Open Sans" w:hAnsi="Open Sans" w:cs="Open Sans"/>
          <w:i/>
          <w:iCs/>
          <w:color w:val="000000"/>
          <w:sz w:val="20"/>
          <w:szCs w:val="20"/>
          <w:shd w:val="clear" w:color="auto" w:fill="FFFFFF"/>
        </w:rPr>
        <w:t>SSRN Electronic Journal</w:t>
      </w:r>
      <w:r w:rsidRPr="00D81FAC">
        <w:rPr>
          <w:rFonts w:ascii="Open Sans" w:hAnsi="Open Sans" w:cs="Open Sans"/>
          <w:color w:val="000000"/>
          <w:sz w:val="20"/>
          <w:szCs w:val="20"/>
          <w:shd w:val="clear" w:color="auto" w:fill="FFFFFF"/>
        </w:rPr>
        <w:t xml:space="preserve">. </w:t>
      </w:r>
      <w:proofErr w:type="spellStart"/>
      <w:r w:rsidRPr="00D81FAC">
        <w:rPr>
          <w:rFonts w:ascii="Open Sans" w:hAnsi="Open Sans" w:cs="Open Sans"/>
          <w:color w:val="000000"/>
          <w:sz w:val="20"/>
          <w:szCs w:val="20"/>
          <w:shd w:val="clear" w:color="auto" w:fill="FFFFFF"/>
        </w:rPr>
        <w:t>doi</w:t>
      </w:r>
      <w:proofErr w:type="spellEnd"/>
      <w:r w:rsidRPr="00D81FAC">
        <w:rPr>
          <w:rFonts w:ascii="Open Sans" w:hAnsi="Open Sans" w:cs="Open Sans"/>
          <w:color w:val="000000"/>
          <w:sz w:val="20"/>
          <w:szCs w:val="20"/>
          <w:shd w:val="clear" w:color="auto" w:fill="FFFFFF"/>
        </w:rPr>
        <w:t>: 10.2139/ssrn.1993328</w:t>
      </w:r>
    </w:p>
    <w:p w14:paraId="53DD25A9" w14:textId="77777777" w:rsidR="00BC4967" w:rsidRDefault="00BC4967" w:rsidP="00441A9F">
      <w:pPr>
        <w:rPr>
          <w:rFonts w:ascii="Open Sans" w:hAnsi="Open Sans" w:cs="Open Sans"/>
          <w:color w:val="000000"/>
          <w:sz w:val="20"/>
          <w:szCs w:val="20"/>
          <w:shd w:val="clear" w:color="auto" w:fill="FFFFFF"/>
        </w:rPr>
      </w:pPr>
    </w:p>
    <w:p w14:paraId="2DEED63C" w14:textId="46D77CD7" w:rsidR="00BC4967" w:rsidRPr="00441A9F" w:rsidRDefault="00BC4967" w:rsidP="00441A9F">
      <w:r w:rsidRPr="00441A9F">
        <w:rPr>
          <w:rFonts w:ascii="Open Sans" w:hAnsi="Open Sans" w:cs="Open Sans"/>
          <w:color w:val="000000"/>
          <w:sz w:val="20"/>
          <w:szCs w:val="20"/>
          <w:shd w:val="clear" w:color="auto" w:fill="FFFFFF"/>
        </w:rPr>
        <w:t>John, R. (1984). Prerequisites of an Adequate Theory of Aging: A Critique and Reconceptualization. </w:t>
      </w:r>
      <w:r w:rsidRPr="00441A9F">
        <w:rPr>
          <w:rFonts w:ascii="Open Sans" w:hAnsi="Open Sans" w:cs="Open Sans"/>
          <w:i/>
          <w:iCs/>
          <w:color w:val="000000"/>
          <w:sz w:val="20"/>
          <w:szCs w:val="20"/>
          <w:shd w:val="clear" w:color="auto" w:fill="FFFFFF"/>
        </w:rPr>
        <w:t xml:space="preserve">Social Thought </w:t>
      </w:r>
      <w:proofErr w:type="gramStart"/>
      <w:r w:rsidRPr="00441A9F">
        <w:rPr>
          <w:rFonts w:ascii="Open Sans" w:hAnsi="Open Sans" w:cs="Open Sans"/>
          <w:i/>
          <w:iCs/>
          <w:color w:val="000000"/>
          <w:sz w:val="20"/>
          <w:szCs w:val="20"/>
          <w:shd w:val="clear" w:color="auto" w:fill="FFFFFF"/>
        </w:rPr>
        <w:t>And</w:t>
      </w:r>
      <w:proofErr w:type="gramEnd"/>
      <w:r w:rsidRPr="00441A9F">
        <w:rPr>
          <w:rFonts w:ascii="Open Sans" w:hAnsi="Open Sans" w:cs="Open Sans"/>
          <w:i/>
          <w:iCs/>
          <w:color w:val="000000"/>
          <w:sz w:val="20"/>
          <w:szCs w:val="20"/>
          <w:shd w:val="clear" w:color="auto" w:fill="FFFFFF"/>
        </w:rPr>
        <w:t xml:space="preserve"> Research</w:t>
      </w:r>
      <w:r w:rsidRPr="00441A9F">
        <w:rPr>
          <w:rFonts w:ascii="Open Sans" w:hAnsi="Open Sans" w:cs="Open Sans"/>
          <w:color w:val="000000"/>
          <w:sz w:val="20"/>
          <w:szCs w:val="20"/>
          <w:shd w:val="clear" w:color="auto" w:fill="FFFFFF"/>
        </w:rPr>
        <w:t xml:space="preserve">. </w:t>
      </w:r>
      <w:proofErr w:type="spellStart"/>
      <w:r w:rsidRPr="00441A9F">
        <w:rPr>
          <w:rFonts w:ascii="Open Sans" w:hAnsi="Open Sans" w:cs="Open Sans"/>
          <w:color w:val="000000"/>
          <w:sz w:val="20"/>
          <w:szCs w:val="20"/>
          <w:shd w:val="clear" w:color="auto" w:fill="FFFFFF"/>
        </w:rPr>
        <w:t>doi</w:t>
      </w:r>
      <w:proofErr w:type="spellEnd"/>
      <w:r w:rsidRPr="00441A9F">
        <w:rPr>
          <w:rFonts w:ascii="Open Sans" w:hAnsi="Open Sans" w:cs="Open Sans"/>
          <w:color w:val="000000"/>
          <w:sz w:val="20"/>
          <w:szCs w:val="20"/>
          <w:shd w:val="clear" w:color="auto" w:fill="FFFFFF"/>
        </w:rPr>
        <w:t>: 10.17161/str.1808.4968</w:t>
      </w:r>
    </w:p>
    <w:p w14:paraId="5D6F549E" w14:textId="77777777" w:rsidR="00BC4967" w:rsidRDefault="00BC4967" w:rsidP="00346DFF">
      <w:pPr>
        <w:rPr>
          <w:rFonts w:ascii="Open Sans" w:hAnsi="Open Sans" w:cs="Open Sans"/>
          <w:color w:val="000000"/>
          <w:sz w:val="20"/>
          <w:szCs w:val="20"/>
          <w:shd w:val="clear" w:color="auto" w:fill="FFFFFF"/>
        </w:rPr>
      </w:pPr>
    </w:p>
    <w:p w14:paraId="3E9D76EA" w14:textId="65FAB143" w:rsidR="00BC4967" w:rsidRDefault="00BC4967" w:rsidP="00346DFF">
      <w:proofErr w:type="spellStart"/>
      <w:r>
        <w:rPr>
          <w:rFonts w:ascii="Open Sans" w:hAnsi="Open Sans" w:cs="Open Sans"/>
          <w:color w:val="000000"/>
          <w:sz w:val="20"/>
          <w:szCs w:val="20"/>
          <w:shd w:val="clear" w:color="auto" w:fill="FFFFFF"/>
        </w:rPr>
        <w:t>Kerchner</w:t>
      </w:r>
      <w:proofErr w:type="spellEnd"/>
      <w:r>
        <w:rPr>
          <w:rFonts w:ascii="Open Sans" w:hAnsi="Open Sans" w:cs="Open Sans"/>
          <w:color w:val="000000"/>
          <w:sz w:val="20"/>
          <w:szCs w:val="20"/>
          <w:shd w:val="clear" w:color="auto" w:fill="FFFFFF"/>
        </w:rPr>
        <w:t xml:space="preserve">, G., Racine, C., Hale, S., </w:t>
      </w:r>
      <w:proofErr w:type="spellStart"/>
      <w:r>
        <w:rPr>
          <w:rFonts w:ascii="Open Sans" w:hAnsi="Open Sans" w:cs="Open Sans"/>
          <w:color w:val="000000"/>
          <w:sz w:val="20"/>
          <w:szCs w:val="20"/>
          <w:shd w:val="clear" w:color="auto" w:fill="FFFFFF"/>
        </w:rPr>
        <w:t>Wilheim</w:t>
      </w:r>
      <w:proofErr w:type="spellEnd"/>
      <w:r>
        <w:rPr>
          <w:rFonts w:ascii="Open Sans" w:hAnsi="Open Sans" w:cs="Open Sans"/>
          <w:color w:val="000000"/>
          <w:sz w:val="20"/>
          <w:szCs w:val="20"/>
          <w:shd w:val="clear" w:color="auto" w:fill="FFFFFF"/>
        </w:rPr>
        <w:t xml:space="preserve">, R., </w:t>
      </w:r>
      <w:proofErr w:type="spellStart"/>
      <w:r>
        <w:rPr>
          <w:rFonts w:ascii="Open Sans" w:hAnsi="Open Sans" w:cs="Open Sans"/>
          <w:color w:val="000000"/>
          <w:sz w:val="20"/>
          <w:szCs w:val="20"/>
          <w:shd w:val="clear" w:color="auto" w:fill="FFFFFF"/>
        </w:rPr>
        <w:t>Laluz</w:t>
      </w:r>
      <w:proofErr w:type="spellEnd"/>
      <w:r>
        <w:rPr>
          <w:rFonts w:ascii="Open Sans" w:hAnsi="Open Sans" w:cs="Open Sans"/>
          <w:color w:val="000000"/>
          <w:sz w:val="20"/>
          <w:szCs w:val="20"/>
          <w:shd w:val="clear" w:color="auto" w:fill="FFFFFF"/>
        </w:rPr>
        <w:t>, V., Miller, B., &amp; Kramer, J. (2012). Cognitive Processing Speed in Older Adults: Relationship with White Matter Integrity. </w:t>
      </w:r>
      <w:proofErr w:type="spellStart"/>
      <w:r>
        <w:rPr>
          <w:rFonts w:ascii="Open Sans" w:hAnsi="Open Sans" w:cs="Open Sans"/>
          <w:i/>
          <w:iCs/>
          <w:color w:val="000000"/>
          <w:sz w:val="20"/>
          <w:szCs w:val="20"/>
          <w:shd w:val="clear" w:color="auto" w:fill="FFFFFF"/>
        </w:rPr>
        <w:t>Plos</w:t>
      </w:r>
      <w:proofErr w:type="spellEnd"/>
      <w:r>
        <w:rPr>
          <w:rFonts w:ascii="Open Sans" w:hAnsi="Open Sans" w:cs="Open Sans"/>
          <w:i/>
          <w:iCs/>
          <w:color w:val="000000"/>
          <w:sz w:val="20"/>
          <w:szCs w:val="20"/>
          <w:shd w:val="clear" w:color="auto" w:fill="FFFFFF"/>
        </w:rPr>
        <w:t xml:space="preserve"> ONE</w:t>
      </w:r>
      <w:r>
        <w:rPr>
          <w:rFonts w:ascii="Open Sans" w:hAnsi="Open Sans" w:cs="Open Sans"/>
          <w:color w:val="000000"/>
          <w:sz w:val="20"/>
          <w:szCs w:val="20"/>
          <w:shd w:val="clear" w:color="auto" w:fill="FFFFFF"/>
        </w:rPr>
        <w:t>, </w:t>
      </w:r>
      <w:r>
        <w:rPr>
          <w:rFonts w:ascii="Open Sans" w:hAnsi="Open Sans" w:cs="Open Sans"/>
          <w:i/>
          <w:iCs/>
          <w:color w:val="000000"/>
          <w:sz w:val="20"/>
          <w:szCs w:val="20"/>
          <w:shd w:val="clear" w:color="auto" w:fill="FFFFFF"/>
        </w:rPr>
        <w:t>7</w:t>
      </w:r>
      <w:r>
        <w:rPr>
          <w:rFonts w:ascii="Open Sans" w:hAnsi="Open Sans" w:cs="Open Sans"/>
          <w:color w:val="000000"/>
          <w:sz w:val="20"/>
          <w:szCs w:val="20"/>
          <w:shd w:val="clear" w:color="auto" w:fill="FFFFFF"/>
        </w:rPr>
        <w:t xml:space="preserve">(11), e50425. </w:t>
      </w:r>
      <w:proofErr w:type="spellStart"/>
      <w:r>
        <w:rPr>
          <w:rFonts w:ascii="Open Sans" w:hAnsi="Open Sans" w:cs="Open Sans"/>
          <w:color w:val="000000"/>
          <w:sz w:val="20"/>
          <w:szCs w:val="20"/>
          <w:shd w:val="clear" w:color="auto" w:fill="FFFFFF"/>
        </w:rPr>
        <w:t>doi</w:t>
      </w:r>
      <w:proofErr w:type="spellEnd"/>
      <w:r>
        <w:rPr>
          <w:rFonts w:ascii="Open Sans" w:hAnsi="Open Sans" w:cs="Open Sans"/>
          <w:color w:val="000000"/>
          <w:sz w:val="20"/>
          <w:szCs w:val="20"/>
          <w:shd w:val="clear" w:color="auto" w:fill="FFFFFF"/>
        </w:rPr>
        <w:t>: 10.1371/journal.pone.0050425</w:t>
      </w:r>
    </w:p>
    <w:p w14:paraId="20DCC647" w14:textId="77777777" w:rsidR="00BC4967" w:rsidRDefault="00BC4967" w:rsidP="00E92C00">
      <w:pPr>
        <w:rPr>
          <w:rFonts w:ascii="Open Sans" w:hAnsi="Open Sans" w:cs="Open Sans"/>
          <w:color w:val="000000"/>
          <w:sz w:val="20"/>
          <w:szCs w:val="20"/>
          <w:shd w:val="clear" w:color="auto" w:fill="FFFFFF"/>
        </w:rPr>
      </w:pPr>
    </w:p>
    <w:p w14:paraId="39E7D4E9" w14:textId="130E2637" w:rsidR="00BC4967" w:rsidRPr="00E92C00" w:rsidRDefault="00BC4967" w:rsidP="00E92C00">
      <w:proofErr w:type="spellStart"/>
      <w:r w:rsidRPr="00E92C00">
        <w:rPr>
          <w:rFonts w:ascii="Open Sans" w:hAnsi="Open Sans" w:cs="Open Sans"/>
          <w:color w:val="000000"/>
          <w:sz w:val="20"/>
          <w:szCs w:val="20"/>
          <w:shd w:val="clear" w:color="auto" w:fill="FFFFFF"/>
        </w:rPr>
        <w:t>Klimova</w:t>
      </w:r>
      <w:proofErr w:type="spellEnd"/>
      <w:r w:rsidRPr="00E92C00">
        <w:rPr>
          <w:rFonts w:ascii="Open Sans" w:hAnsi="Open Sans" w:cs="Open Sans"/>
          <w:color w:val="000000"/>
          <w:sz w:val="20"/>
          <w:szCs w:val="20"/>
          <w:shd w:val="clear" w:color="auto" w:fill="FFFFFF"/>
        </w:rPr>
        <w:t xml:space="preserve">, B., &amp; </w:t>
      </w:r>
      <w:proofErr w:type="spellStart"/>
      <w:r w:rsidRPr="00E92C00">
        <w:rPr>
          <w:rFonts w:ascii="Open Sans" w:hAnsi="Open Sans" w:cs="Open Sans"/>
          <w:color w:val="000000"/>
          <w:sz w:val="20"/>
          <w:szCs w:val="20"/>
          <w:shd w:val="clear" w:color="auto" w:fill="FFFFFF"/>
        </w:rPr>
        <w:t>Dostalova</w:t>
      </w:r>
      <w:proofErr w:type="spellEnd"/>
      <w:r w:rsidRPr="00E92C00">
        <w:rPr>
          <w:rFonts w:ascii="Open Sans" w:hAnsi="Open Sans" w:cs="Open Sans"/>
          <w:color w:val="000000"/>
          <w:sz w:val="20"/>
          <w:szCs w:val="20"/>
          <w:shd w:val="clear" w:color="auto" w:fill="FFFFFF"/>
        </w:rPr>
        <w:t>, R. (2020). The Impact of Physical Activities on Cognitive Performance among Healthy Older Individuals. </w:t>
      </w:r>
      <w:r w:rsidRPr="00E92C00">
        <w:rPr>
          <w:rFonts w:ascii="Open Sans" w:hAnsi="Open Sans" w:cs="Open Sans"/>
          <w:i/>
          <w:iCs/>
          <w:color w:val="000000"/>
          <w:sz w:val="20"/>
          <w:szCs w:val="20"/>
          <w:shd w:val="clear" w:color="auto" w:fill="FFFFFF"/>
        </w:rPr>
        <w:t>Brain Sciences</w:t>
      </w:r>
      <w:r w:rsidRPr="00E92C00">
        <w:rPr>
          <w:rFonts w:ascii="Open Sans" w:hAnsi="Open Sans" w:cs="Open Sans"/>
          <w:color w:val="000000"/>
          <w:sz w:val="20"/>
          <w:szCs w:val="20"/>
          <w:shd w:val="clear" w:color="auto" w:fill="FFFFFF"/>
        </w:rPr>
        <w:t>, </w:t>
      </w:r>
      <w:r w:rsidRPr="00E92C00">
        <w:rPr>
          <w:rFonts w:ascii="Open Sans" w:hAnsi="Open Sans" w:cs="Open Sans"/>
          <w:i/>
          <w:iCs/>
          <w:color w:val="000000"/>
          <w:sz w:val="20"/>
          <w:szCs w:val="20"/>
          <w:shd w:val="clear" w:color="auto" w:fill="FFFFFF"/>
        </w:rPr>
        <w:t>10</w:t>
      </w:r>
      <w:r w:rsidRPr="00E92C00">
        <w:rPr>
          <w:rFonts w:ascii="Open Sans" w:hAnsi="Open Sans" w:cs="Open Sans"/>
          <w:color w:val="000000"/>
          <w:sz w:val="20"/>
          <w:szCs w:val="20"/>
          <w:shd w:val="clear" w:color="auto" w:fill="FFFFFF"/>
        </w:rPr>
        <w:t xml:space="preserve">(6), 377. </w:t>
      </w:r>
      <w:proofErr w:type="spellStart"/>
      <w:r w:rsidRPr="00E92C00">
        <w:rPr>
          <w:rFonts w:ascii="Open Sans" w:hAnsi="Open Sans" w:cs="Open Sans"/>
          <w:color w:val="000000"/>
          <w:sz w:val="20"/>
          <w:szCs w:val="20"/>
          <w:shd w:val="clear" w:color="auto" w:fill="FFFFFF"/>
        </w:rPr>
        <w:t>doi</w:t>
      </w:r>
      <w:proofErr w:type="spellEnd"/>
      <w:r w:rsidRPr="00E92C00">
        <w:rPr>
          <w:rFonts w:ascii="Open Sans" w:hAnsi="Open Sans" w:cs="Open Sans"/>
          <w:color w:val="000000"/>
          <w:sz w:val="20"/>
          <w:szCs w:val="20"/>
          <w:shd w:val="clear" w:color="auto" w:fill="FFFFFF"/>
        </w:rPr>
        <w:t>: 10.3390/brainsci10060377</w:t>
      </w:r>
    </w:p>
    <w:p w14:paraId="70D2E4C9" w14:textId="77777777" w:rsidR="00BC4967" w:rsidRDefault="00BC4967" w:rsidP="001F7AC8">
      <w:pPr>
        <w:rPr>
          <w:rFonts w:ascii="Open Sans" w:hAnsi="Open Sans" w:cs="Open Sans"/>
          <w:color w:val="000000"/>
          <w:sz w:val="20"/>
          <w:szCs w:val="20"/>
          <w:shd w:val="clear" w:color="auto" w:fill="FFFFFF"/>
        </w:rPr>
      </w:pPr>
    </w:p>
    <w:p w14:paraId="0DDFC9B0" w14:textId="50AF5168" w:rsidR="00BC4967" w:rsidRDefault="00BC4967" w:rsidP="001F7AC8">
      <w:pPr>
        <w:rPr>
          <w:rFonts w:ascii="Open Sans" w:hAnsi="Open Sans" w:cs="Open Sans"/>
          <w:color w:val="000000"/>
          <w:sz w:val="20"/>
          <w:szCs w:val="20"/>
          <w:shd w:val="clear" w:color="auto" w:fill="FFFFFF"/>
        </w:rPr>
      </w:pPr>
      <w:r w:rsidRPr="001F7AC8">
        <w:rPr>
          <w:rFonts w:ascii="Open Sans" w:hAnsi="Open Sans" w:cs="Open Sans"/>
          <w:color w:val="000000"/>
          <w:sz w:val="20"/>
          <w:szCs w:val="20"/>
          <w:shd w:val="clear" w:color="auto" w:fill="FFFFFF"/>
        </w:rPr>
        <w:t xml:space="preserve">Langhammer, B., </w:t>
      </w:r>
      <w:proofErr w:type="spellStart"/>
      <w:r w:rsidRPr="001F7AC8">
        <w:rPr>
          <w:rFonts w:ascii="Open Sans" w:hAnsi="Open Sans" w:cs="Open Sans"/>
          <w:color w:val="000000"/>
          <w:sz w:val="20"/>
          <w:szCs w:val="20"/>
          <w:shd w:val="clear" w:color="auto" w:fill="FFFFFF"/>
        </w:rPr>
        <w:t>Bergland</w:t>
      </w:r>
      <w:proofErr w:type="spellEnd"/>
      <w:r w:rsidRPr="001F7AC8">
        <w:rPr>
          <w:rFonts w:ascii="Open Sans" w:hAnsi="Open Sans" w:cs="Open Sans"/>
          <w:color w:val="000000"/>
          <w:sz w:val="20"/>
          <w:szCs w:val="20"/>
          <w:shd w:val="clear" w:color="auto" w:fill="FFFFFF"/>
        </w:rPr>
        <w:t xml:space="preserve">, A., &amp; </w:t>
      </w:r>
      <w:proofErr w:type="spellStart"/>
      <w:r w:rsidRPr="001F7AC8">
        <w:rPr>
          <w:rFonts w:ascii="Open Sans" w:hAnsi="Open Sans" w:cs="Open Sans"/>
          <w:color w:val="000000"/>
          <w:sz w:val="20"/>
          <w:szCs w:val="20"/>
          <w:shd w:val="clear" w:color="auto" w:fill="FFFFFF"/>
        </w:rPr>
        <w:t>Rydwik</w:t>
      </w:r>
      <w:proofErr w:type="spellEnd"/>
      <w:r w:rsidRPr="001F7AC8">
        <w:rPr>
          <w:rFonts w:ascii="Open Sans" w:hAnsi="Open Sans" w:cs="Open Sans"/>
          <w:color w:val="000000"/>
          <w:sz w:val="20"/>
          <w:szCs w:val="20"/>
          <w:shd w:val="clear" w:color="auto" w:fill="FFFFFF"/>
        </w:rPr>
        <w:t>, E. (2018). The Importance of Physical Activity Exercise among Older People. </w:t>
      </w:r>
      <w:r w:rsidRPr="001F7AC8">
        <w:rPr>
          <w:rFonts w:ascii="Open Sans" w:hAnsi="Open Sans" w:cs="Open Sans"/>
          <w:i/>
          <w:iCs/>
          <w:color w:val="000000"/>
          <w:sz w:val="20"/>
          <w:szCs w:val="20"/>
          <w:shd w:val="clear" w:color="auto" w:fill="FFFFFF"/>
        </w:rPr>
        <w:t>Biomed Research International</w:t>
      </w:r>
      <w:r w:rsidRPr="001F7AC8">
        <w:rPr>
          <w:rFonts w:ascii="Open Sans" w:hAnsi="Open Sans" w:cs="Open Sans"/>
          <w:color w:val="000000"/>
          <w:sz w:val="20"/>
          <w:szCs w:val="20"/>
          <w:shd w:val="clear" w:color="auto" w:fill="FFFFFF"/>
        </w:rPr>
        <w:t>, </w:t>
      </w:r>
      <w:r w:rsidRPr="001F7AC8">
        <w:rPr>
          <w:rFonts w:ascii="Open Sans" w:hAnsi="Open Sans" w:cs="Open Sans"/>
          <w:i/>
          <w:iCs/>
          <w:color w:val="000000"/>
          <w:sz w:val="20"/>
          <w:szCs w:val="20"/>
          <w:shd w:val="clear" w:color="auto" w:fill="FFFFFF"/>
        </w:rPr>
        <w:t>2018</w:t>
      </w:r>
      <w:r w:rsidRPr="001F7AC8">
        <w:rPr>
          <w:rFonts w:ascii="Open Sans" w:hAnsi="Open Sans" w:cs="Open Sans"/>
          <w:color w:val="000000"/>
          <w:sz w:val="20"/>
          <w:szCs w:val="20"/>
          <w:shd w:val="clear" w:color="auto" w:fill="FFFFFF"/>
        </w:rPr>
        <w:t xml:space="preserve">, 1-3. </w:t>
      </w:r>
      <w:proofErr w:type="spellStart"/>
      <w:r w:rsidRPr="001F7AC8">
        <w:rPr>
          <w:rFonts w:ascii="Open Sans" w:hAnsi="Open Sans" w:cs="Open Sans"/>
          <w:color w:val="000000"/>
          <w:sz w:val="20"/>
          <w:szCs w:val="20"/>
          <w:shd w:val="clear" w:color="auto" w:fill="FFFFFF"/>
        </w:rPr>
        <w:t>doi</w:t>
      </w:r>
      <w:proofErr w:type="spellEnd"/>
      <w:r w:rsidRPr="001F7AC8">
        <w:rPr>
          <w:rFonts w:ascii="Open Sans" w:hAnsi="Open Sans" w:cs="Open Sans"/>
          <w:color w:val="000000"/>
          <w:sz w:val="20"/>
          <w:szCs w:val="20"/>
          <w:shd w:val="clear" w:color="auto" w:fill="FFFFFF"/>
        </w:rPr>
        <w:t>: 10.1155/2018/7856823</w:t>
      </w:r>
    </w:p>
    <w:p w14:paraId="41E13EDF" w14:textId="77777777" w:rsidR="00BC4967" w:rsidRDefault="00BC4967" w:rsidP="003E2E2D">
      <w:pPr>
        <w:rPr>
          <w:rFonts w:ascii="Open Sans" w:hAnsi="Open Sans" w:cs="Open Sans"/>
          <w:color w:val="000000"/>
          <w:sz w:val="20"/>
          <w:szCs w:val="20"/>
          <w:shd w:val="clear" w:color="auto" w:fill="FFFFFF"/>
        </w:rPr>
      </w:pPr>
    </w:p>
    <w:p w14:paraId="5D490CA6" w14:textId="659FE356" w:rsidR="00BC4967" w:rsidRDefault="00BC4967" w:rsidP="003E2E2D">
      <w:proofErr w:type="spellStart"/>
      <w:r>
        <w:rPr>
          <w:rFonts w:ascii="Open Sans" w:hAnsi="Open Sans" w:cs="Open Sans"/>
          <w:color w:val="000000"/>
          <w:sz w:val="20"/>
          <w:szCs w:val="20"/>
          <w:shd w:val="clear" w:color="auto" w:fill="FFFFFF"/>
        </w:rPr>
        <w:t>Lipowski</w:t>
      </w:r>
      <w:proofErr w:type="spellEnd"/>
      <w:r>
        <w:rPr>
          <w:rFonts w:ascii="Open Sans" w:hAnsi="Open Sans" w:cs="Open Sans"/>
          <w:color w:val="000000"/>
          <w:sz w:val="20"/>
          <w:szCs w:val="20"/>
          <w:shd w:val="clear" w:color="auto" w:fill="FFFFFF"/>
        </w:rPr>
        <w:t>, M., Walczak-</w:t>
      </w:r>
      <w:proofErr w:type="spellStart"/>
      <w:r>
        <w:rPr>
          <w:rFonts w:ascii="Open Sans" w:hAnsi="Open Sans" w:cs="Open Sans"/>
          <w:color w:val="000000"/>
          <w:sz w:val="20"/>
          <w:szCs w:val="20"/>
          <w:shd w:val="clear" w:color="auto" w:fill="FFFFFF"/>
        </w:rPr>
        <w:t>Kozłowska</w:t>
      </w:r>
      <w:proofErr w:type="spellEnd"/>
      <w:r>
        <w:rPr>
          <w:rFonts w:ascii="Open Sans" w:hAnsi="Open Sans" w:cs="Open Sans"/>
          <w:color w:val="000000"/>
          <w:sz w:val="20"/>
          <w:szCs w:val="20"/>
          <w:shd w:val="clear" w:color="auto" w:fill="FFFFFF"/>
        </w:rPr>
        <w:t xml:space="preserve">, T., </w:t>
      </w:r>
      <w:proofErr w:type="spellStart"/>
      <w:r>
        <w:rPr>
          <w:rFonts w:ascii="Open Sans" w:hAnsi="Open Sans" w:cs="Open Sans"/>
          <w:color w:val="000000"/>
          <w:sz w:val="20"/>
          <w:szCs w:val="20"/>
          <w:shd w:val="clear" w:color="auto" w:fill="FFFFFF"/>
        </w:rPr>
        <w:t>Lipowska</w:t>
      </w:r>
      <w:proofErr w:type="spellEnd"/>
      <w:r>
        <w:rPr>
          <w:rFonts w:ascii="Open Sans" w:hAnsi="Open Sans" w:cs="Open Sans"/>
          <w:color w:val="000000"/>
          <w:sz w:val="20"/>
          <w:szCs w:val="20"/>
          <w:shd w:val="clear" w:color="auto" w:fill="FFFFFF"/>
        </w:rPr>
        <w:t xml:space="preserve">, M., </w:t>
      </w:r>
      <w:proofErr w:type="spellStart"/>
      <w:r>
        <w:rPr>
          <w:rFonts w:ascii="Open Sans" w:hAnsi="Open Sans" w:cs="Open Sans"/>
          <w:color w:val="000000"/>
          <w:sz w:val="20"/>
          <w:szCs w:val="20"/>
          <w:shd w:val="clear" w:color="auto" w:fill="FFFFFF"/>
        </w:rPr>
        <w:t>Kortas</w:t>
      </w:r>
      <w:proofErr w:type="spellEnd"/>
      <w:r>
        <w:rPr>
          <w:rFonts w:ascii="Open Sans" w:hAnsi="Open Sans" w:cs="Open Sans"/>
          <w:color w:val="000000"/>
          <w:sz w:val="20"/>
          <w:szCs w:val="20"/>
          <w:shd w:val="clear" w:color="auto" w:fill="FFFFFF"/>
        </w:rPr>
        <w:t xml:space="preserve">, J., </w:t>
      </w:r>
      <w:proofErr w:type="spellStart"/>
      <w:r>
        <w:rPr>
          <w:rFonts w:ascii="Open Sans" w:hAnsi="Open Sans" w:cs="Open Sans"/>
          <w:color w:val="000000"/>
          <w:sz w:val="20"/>
          <w:szCs w:val="20"/>
          <w:shd w:val="clear" w:color="auto" w:fill="FFFFFF"/>
        </w:rPr>
        <w:t>Antosiewicz</w:t>
      </w:r>
      <w:proofErr w:type="spellEnd"/>
      <w:r>
        <w:rPr>
          <w:rFonts w:ascii="Open Sans" w:hAnsi="Open Sans" w:cs="Open Sans"/>
          <w:color w:val="000000"/>
          <w:sz w:val="20"/>
          <w:szCs w:val="20"/>
          <w:shd w:val="clear" w:color="auto" w:fill="FFFFFF"/>
        </w:rPr>
        <w:t xml:space="preserve">, J., </w:t>
      </w:r>
      <w:proofErr w:type="spellStart"/>
      <w:r>
        <w:rPr>
          <w:rFonts w:ascii="Open Sans" w:hAnsi="Open Sans" w:cs="Open Sans"/>
          <w:color w:val="000000"/>
          <w:sz w:val="20"/>
          <w:szCs w:val="20"/>
          <w:shd w:val="clear" w:color="auto" w:fill="FFFFFF"/>
        </w:rPr>
        <w:t>Falcioni</w:t>
      </w:r>
      <w:proofErr w:type="spellEnd"/>
      <w:r>
        <w:rPr>
          <w:rFonts w:ascii="Open Sans" w:hAnsi="Open Sans" w:cs="Open Sans"/>
          <w:color w:val="000000"/>
          <w:sz w:val="20"/>
          <w:szCs w:val="20"/>
          <w:shd w:val="clear" w:color="auto" w:fill="FFFFFF"/>
        </w:rPr>
        <w:t xml:space="preserve">, G., &amp; </w:t>
      </w:r>
      <w:proofErr w:type="spellStart"/>
      <w:r>
        <w:rPr>
          <w:rFonts w:ascii="Open Sans" w:hAnsi="Open Sans" w:cs="Open Sans"/>
          <w:color w:val="000000"/>
          <w:sz w:val="20"/>
          <w:szCs w:val="20"/>
          <w:shd w:val="clear" w:color="auto" w:fill="FFFFFF"/>
        </w:rPr>
        <w:t>Ziemann</w:t>
      </w:r>
      <w:proofErr w:type="spellEnd"/>
      <w:r>
        <w:rPr>
          <w:rFonts w:ascii="Open Sans" w:hAnsi="Open Sans" w:cs="Open Sans"/>
          <w:color w:val="000000"/>
          <w:sz w:val="20"/>
          <w:szCs w:val="20"/>
          <w:shd w:val="clear" w:color="auto" w:fill="FFFFFF"/>
        </w:rPr>
        <w:t>, E. (2019). Improvement of Attention, Executive Functions, and Processing Speed in Elderly Women as a Result of Involvement in the Nordic Walking Training Program and Vitamin D Supplementation. </w:t>
      </w:r>
      <w:r>
        <w:rPr>
          <w:rFonts w:ascii="Open Sans" w:hAnsi="Open Sans" w:cs="Open Sans"/>
          <w:i/>
          <w:iCs/>
          <w:color w:val="000000"/>
          <w:sz w:val="20"/>
          <w:szCs w:val="20"/>
          <w:shd w:val="clear" w:color="auto" w:fill="FFFFFF"/>
        </w:rPr>
        <w:t>Nutrients</w:t>
      </w:r>
      <w:r>
        <w:rPr>
          <w:rFonts w:ascii="Open Sans" w:hAnsi="Open Sans" w:cs="Open Sans"/>
          <w:color w:val="000000"/>
          <w:sz w:val="20"/>
          <w:szCs w:val="20"/>
          <w:shd w:val="clear" w:color="auto" w:fill="FFFFFF"/>
        </w:rPr>
        <w:t>, </w:t>
      </w:r>
      <w:r>
        <w:rPr>
          <w:rFonts w:ascii="Open Sans" w:hAnsi="Open Sans" w:cs="Open Sans"/>
          <w:i/>
          <w:iCs/>
          <w:color w:val="000000"/>
          <w:sz w:val="20"/>
          <w:szCs w:val="20"/>
          <w:shd w:val="clear" w:color="auto" w:fill="FFFFFF"/>
        </w:rPr>
        <w:t>11</w:t>
      </w:r>
      <w:r>
        <w:rPr>
          <w:rFonts w:ascii="Open Sans" w:hAnsi="Open Sans" w:cs="Open Sans"/>
          <w:color w:val="000000"/>
          <w:sz w:val="20"/>
          <w:szCs w:val="20"/>
          <w:shd w:val="clear" w:color="auto" w:fill="FFFFFF"/>
        </w:rPr>
        <w:t xml:space="preserve">(6), 1311. </w:t>
      </w:r>
      <w:proofErr w:type="spellStart"/>
      <w:r>
        <w:rPr>
          <w:rFonts w:ascii="Open Sans" w:hAnsi="Open Sans" w:cs="Open Sans"/>
          <w:color w:val="000000"/>
          <w:sz w:val="20"/>
          <w:szCs w:val="20"/>
          <w:shd w:val="clear" w:color="auto" w:fill="FFFFFF"/>
        </w:rPr>
        <w:t>doi</w:t>
      </w:r>
      <w:proofErr w:type="spellEnd"/>
      <w:r>
        <w:rPr>
          <w:rFonts w:ascii="Open Sans" w:hAnsi="Open Sans" w:cs="Open Sans"/>
          <w:color w:val="000000"/>
          <w:sz w:val="20"/>
          <w:szCs w:val="20"/>
          <w:shd w:val="clear" w:color="auto" w:fill="FFFFFF"/>
        </w:rPr>
        <w:t>: 10.3390/nu11061311</w:t>
      </w:r>
    </w:p>
    <w:p w14:paraId="1F60829F" w14:textId="77777777" w:rsidR="00BC4967" w:rsidRDefault="00BC4967" w:rsidP="006C2A30">
      <w:pPr>
        <w:rPr>
          <w:rFonts w:ascii="Open Sans" w:hAnsi="Open Sans" w:cs="Open Sans"/>
          <w:color w:val="000000"/>
          <w:sz w:val="20"/>
          <w:szCs w:val="20"/>
          <w:shd w:val="clear" w:color="auto" w:fill="FFFFFF"/>
        </w:rPr>
      </w:pPr>
    </w:p>
    <w:p w14:paraId="5677207C" w14:textId="7935C8AD" w:rsidR="00BC4967" w:rsidRPr="006C2A30" w:rsidRDefault="00BC4967" w:rsidP="006C2A30">
      <w:proofErr w:type="spellStart"/>
      <w:r w:rsidRPr="006C2A30">
        <w:rPr>
          <w:rFonts w:ascii="Open Sans" w:hAnsi="Open Sans" w:cs="Open Sans"/>
          <w:color w:val="000000"/>
          <w:sz w:val="20"/>
          <w:szCs w:val="20"/>
          <w:shd w:val="clear" w:color="auto" w:fill="FFFFFF"/>
        </w:rPr>
        <w:t>Menec</w:t>
      </w:r>
      <w:proofErr w:type="spellEnd"/>
      <w:r w:rsidRPr="006C2A30">
        <w:rPr>
          <w:rFonts w:ascii="Open Sans" w:hAnsi="Open Sans" w:cs="Open Sans"/>
          <w:color w:val="000000"/>
          <w:sz w:val="20"/>
          <w:szCs w:val="20"/>
          <w:shd w:val="clear" w:color="auto" w:fill="FFFFFF"/>
        </w:rPr>
        <w:t>, V. (2003). The Relation Between Everyday Activities and Successful Aging: A 6-Year Longitudinal Study. </w:t>
      </w:r>
      <w:r w:rsidRPr="006C2A30">
        <w:rPr>
          <w:rFonts w:ascii="Open Sans" w:hAnsi="Open Sans" w:cs="Open Sans"/>
          <w:i/>
          <w:iCs/>
          <w:color w:val="000000"/>
          <w:sz w:val="20"/>
          <w:szCs w:val="20"/>
          <w:shd w:val="clear" w:color="auto" w:fill="FFFFFF"/>
        </w:rPr>
        <w:t xml:space="preserve">The Journals </w:t>
      </w:r>
      <w:proofErr w:type="gramStart"/>
      <w:r w:rsidRPr="006C2A30">
        <w:rPr>
          <w:rFonts w:ascii="Open Sans" w:hAnsi="Open Sans" w:cs="Open Sans"/>
          <w:i/>
          <w:iCs/>
          <w:color w:val="000000"/>
          <w:sz w:val="20"/>
          <w:szCs w:val="20"/>
          <w:shd w:val="clear" w:color="auto" w:fill="FFFFFF"/>
        </w:rPr>
        <w:t>Of</w:t>
      </w:r>
      <w:proofErr w:type="gramEnd"/>
      <w:r w:rsidRPr="006C2A30">
        <w:rPr>
          <w:rFonts w:ascii="Open Sans" w:hAnsi="Open Sans" w:cs="Open Sans"/>
          <w:i/>
          <w:iCs/>
          <w:color w:val="000000"/>
          <w:sz w:val="20"/>
          <w:szCs w:val="20"/>
          <w:shd w:val="clear" w:color="auto" w:fill="FFFFFF"/>
        </w:rPr>
        <w:t xml:space="preserve"> Gerontology Series B: Psychological Sciences And Social Sciences</w:t>
      </w:r>
      <w:r w:rsidRPr="006C2A30">
        <w:rPr>
          <w:rFonts w:ascii="Open Sans" w:hAnsi="Open Sans" w:cs="Open Sans"/>
          <w:color w:val="000000"/>
          <w:sz w:val="20"/>
          <w:szCs w:val="20"/>
          <w:shd w:val="clear" w:color="auto" w:fill="FFFFFF"/>
        </w:rPr>
        <w:t>, </w:t>
      </w:r>
      <w:r w:rsidRPr="006C2A30">
        <w:rPr>
          <w:rFonts w:ascii="Open Sans" w:hAnsi="Open Sans" w:cs="Open Sans"/>
          <w:i/>
          <w:iCs/>
          <w:color w:val="000000"/>
          <w:sz w:val="20"/>
          <w:szCs w:val="20"/>
          <w:shd w:val="clear" w:color="auto" w:fill="FFFFFF"/>
        </w:rPr>
        <w:t>58</w:t>
      </w:r>
      <w:r w:rsidRPr="006C2A30">
        <w:rPr>
          <w:rFonts w:ascii="Open Sans" w:hAnsi="Open Sans" w:cs="Open Sans"/>
          <w:color w:val="000000"/>
          <w:sz w:val="20"/>
          <w:szCs w:val="20"/>
          <w:shd w:val="clear" w:color="auto" w:fill="FFFFFF"/>
        </w:rPr>
        <w:t xml:space="preserve">(2), S74-S82. </w:t>
      </w:r>
      <w:proofErr w:type="spellStart"/>
      <w:r w:rsidRPr="006C2A30">
        <w:rPr>
          <w:rFonts w:ascii="Open Sans" w:hAnsi="Open Sans" w:cs="Open Sans"/>
          <w:color w:val="000000"/>
          <w:sz w:val="20"/>
          <w:szCs w:val="20"/>
          <w:shd w:val="clear" w:color="auto" w:fill="FFFFFF"/>
        </w:rPr>
        <w:t>doi</w:t>
      </w:r>
      <w:proofErr w:type="spellEnd"/>
      <w:r w:rsidRPr="006C2A30">
        <w:rPr>
          <w:rFonts w:ascii="Open Sans" w:hAnsi="Open Sans" w:cs="Open Sans"/>
          <w:color w:val="000000"/>
          <w:sz w:val="20"/>
          <w:szCs w:val="20"/>
          <w:shd w:val="clear" w:color="auto" w:fill="FFFFFF"/>
        </w:rPr>
        <w:t>: 10.1093/</w:t>
      </w:r>
      <w:proofErr w:type="spellStart"/>
      <w:r w:rsidRPr="006C2A30">
        <w:rPr>
          <w:rFonts w:ascii="Open Sans" w:hAnsi="Open Sans" w:cs="Open Sans"/>
          <w:color w:val="000000"/>
          <w:sz w:val="20"/>
          <w:szCs w:val="20"/>
          <w:shd w:val="clear" w:color="auto" w:fill="FFFFFF"/>
        </w:rPr>
        <w:t>geronb</w:t>
      </w:r>
      <w:proofErr w:type="spellEnd"/>
      <w:r w:rsidRPr="006C2A30">
        <w:rPr>
          <w:rFonts w:ascii="Open Sans" w:hAnsi="Open Sans" w:cs="Open Sans"/>
          <w:color w:val="000000"/>
          <w:sz w:val="20"/>
          <w:szCs w:val="20"/>
          <w:shd w:val="clear" w:color="auto" w:fill="FFFFFF"/>
        </w:rPr>
        <w:t>/58.</w:t>
      </w:r>
      <w:proofErr w:type="gramStart"/>
      <w:r w:rsidRPr="006C2A30">
        <w:rPr>
          <w:rFonts w:ascii="Open Sans" w:hAnsi="Open Sans" w:cs="Open Sans"/>
          <w:color w:val="000000"/>
          <w:sz w:val="20"/>
          <w:szCs w:val="20"/>
          <w:shd w:val="clear" w:color="auto" w:fill="FFFFFF"/>
        </w:rPr>
        <w:t>2.s</w:t>
      </w:r>
      <w:proofErr w:type="gramEnd"/>
      <w:r w:rsidRPr="006C2A30">
        <w:rPr>
          <w:rFonts w:ascii="Open Sans" w:hAnsi="Open Sans" w:cs="Open Sans"/>
          <w:color w:val="000000"/>
          <w:sz w:val="20"/>
          <w:szCs w:val="20"/>
          <w:shd w:val="clear" w:color="auto" w:fill="FFFFFF"/>
        </w:rPr>
        <w:t>74</w:t>
      </w:r>
    </w:p>
    <w:p w14:paraId="44C04BD9" w14:textId="77777777" w:rsidR="00BC4967" w:rsidRDefault="00BC4967" w:rsidP="00D20BA3">
      <w:pPr>
        <w:rPr>
          <w:rFonts w:ascii="Open Sans" w:hAnsi="Open Sans" w:cs="Open Sans"/>
          <w:color w:val="000000"/>
          <w:sz w:val="20"/>
          <w:szCs w:val="20"/>
          <w:shd w:val="clear" w:color="auto" w:fill="FFFFFF"/>
        </w:rPr>
      </w:pPr>
    </w:p>
    <w:p w14:paraId="33260944" w14:textId="547FC548" w:rsidR="00BC4967" w:rsidRPr="00D20BA3" w:rsidRDefault="00BC4967" w:rsidP="00D20BA3">
      <w:r w:rsidRPr="00D20BA3">
        <w:rPr>
          <w:rFonts w:ascii="Open Sans" w:hAnsi="Open Sans" w:cs="Open Sans"/>
          <w:color w:val="000000"/>
          <w:sz w:val="20"/>
          <w:szCs w:val="20"/>
          <w:shd w:val="clear" w:color="auto" w:fill="FFFFFF"/>
        </w:rPr>
        <w:t>Morgan, G., Willmott, M., Ben-</w:t>
      </w:r>
      <w:proofErr w:type="spellStart"/>
      <w:r w:rsidRPr="00D20BA3">
        <w:rPr>
          <w:rFonts w:ascii="Open Sans" w:hAnsi="Open Sans" w:cs="Open Sans"/>
          <w:color w:val="000000"/>
          <w:sz w:val="20"/>
          <w:szCs w:val="20"/>
          <w:shd w:val="clear" w:color="auto" w:fill="FFFFFF"/>
        </w:rPr>
        <w:t>Shlomo</w:t>
      </w:r>
      <w:proofErr w:type="spellEnd"/>
      <w:r w:rsidRPr="00D20BA3">
        <w:rPr>
          <w:rFonts w:ascii="Open Sans" w:hAnsi="Open Sans" w:cs="Open Sans"/>
          <w:color w:val="000000"/>
          <w:sz w:val="20"/>
          <w:szCs w:val="20"/>
          <w:shd w:val="clear" w:color="auto" w:fill="FFFFFF"/>
        </w:rPr>
        <w:t xml:space="preserve">, Y., </w:t>
      </w:r>
      <w:proofErr w:type="spellStart"/>
      <w:r w:rsidRPr="00D20BA3">
        <w:rPr>
          <w:rFonts w:ascii="Open Sans" w:hAnsi="Open Sans" w:cs="Open Sans"/>
          <w:color w:val="000000"/>
          <w:sz w:val="20"/>
          <w:szCs w:val="20"/>
          <w:shd w:val="clear" w:color="auto" w:fill="FFFFFF"/>
        </w:rPr>
        <w:t>Haase</w:t>
      </w:r>
      <w:proofErr w:type="spellEnd"/>
      <w:r w:rsidRPr="00D20BA3">
        <w:rPr>
          <w:rFonts w:ascii="Open Sans" w:hAnsi="Open Sans" w:cs="Open Sans"/>
          <w:color w:val="000000"/>
          <w:sz w:val="20"/>
          <w:szCs w:val="20"/>
          <w:shd w:val="clear" w:color="auto" w:fill="FFFFFF"/>
        </w:rPr>
        <w:t>, A., &amp; Campbell, R. (2019). A life fulfilled: positively influencing physical activity in older adults – a systematic review and meta-ethnography. </w:t>
      </w:r>
      <w:r w:rsidRPr="00D20BA3">
        <w:rPr>
          <w:rFonts w:ascii="Open Sans" w:hAnsi="Open Sans" w:cs="Open Sans"/>
          <w:i/>
          <w:iCs/>
          <w:color w:val="000000"/>
          <w:sz w:val="20"/>
          <w:szCs w:val="20"/>
          <w:shd w:val="clear" w:color="auto" w:fill="FFFFFF"/>
        </w:rPr>
        <w:t>BMC Public Health</w:t>
      </w:r>
      <w:r w:rsidRPr="00D20BA3">
        <w:rPr>
          <w:rFonts w:ascii="Open Sans" w:hAnsi="Open Sans" w:cs="Open Sans"/>
          <w:color w:val="000000"/>
          <w:sz w:val="20"/>
          <w:szCs w:val="20"/>
          <w:shd w:val="clear" w:color="auto" w:fill="FFFFFF"/>
        </w:rPr>
        <w:t>, </w:t>
      </w:r>
      <w:r w:rsidRPr="00D20BA3">
        <w:rPr>
          <w:rFonts w:ascii="Open Sans" w:hAnsi="Open Sans" w:cs="Open Sans"/>
          <w:i/>
          <w:iCs/>
          <w:color w:val="000000"/>
          <w:sz w:val="20"/>
          <w:szCs w:val="20"/>
          <w:shd w:val="clear" w:color="auto" w:fill="FFFFFF"/>
        </w:rPr>
        <w:t>19</w:t>
      </w:r>
      <w:r w:rsidRPr="00D20BA3">
        <w:rPr>
          <w:rFonts w:ascii="Open Sans" w:hAnsi="Open Sans" w:cs="Open Sans"/>
          <w:color w:val="000000"/>
          <w:sz w:val="20"/>
          <w:szCs w:val="20"/>
          <w:shd w:val="clear" w:color="auto" w:fill="FFFFFF"/>
        </w:rPr>
        <w:t xml:space="preserve">(1). </w:t>
      </w:r>
      <w:proofErr w:type="spellStart"/>
      <w:r w:rsidRPr="00D20BA3">
        <w:rPr>
          <w:rFonts w:ascii="Open Sans" w:hAnsi="Open Sans" w:cs="Open Sans"/>
          <w:color w:val="000000"/>
          <w:sz w:val="20"/>
          <w:szCs w:val="20"/>
          <w:shd w:val="clear" w:color="auto" w:fill="FFFFFF"/>
        </w:rPr>
        <w:t>doi</w:t>
      </w:r>
      <w:proofErr w:type="spellEnd"/>
      <w:r w:rsidRPr="00D20BA3">
        <w:rPr>
          <w:rFonts w:ascii="Open Sans" w:hAnsi="Open Sans" w:cs="Open Sans"/>
          <w:color w:val="000000"/>
          <w:sz w:val="20"/>
          <w:szCs w:val="20"/>
          <w:shd w:val="clear" w:color="auto" w:fill="FFFFFF"/>
        </w:rPr>
        <w:t>: 10.1186/s12889-019-6624-5</w:t>
      </w:r>
    </w:p>
    <w:p w14:paraId="553E55D6" w14:textId="77777777" w:rsidR="00BC4967" w:rsidRDefault="00BC4967" w:rsidP="00BC3EAA">
      <w:proofErr w:type="spellStart"/>
      <w:r>
        <w:rPr>
          <w:rFonts w:ascii="Open Sans" w:hAnsi="Open Sans" w:cs="Open Sans"/>
          <w:color w:val="000000"/>
          <w:sz w:val="20"/>
          <w:szCs w:val="20"/>
          <w:shd w:val="clear" w:color="auto" w:fill="FFFFFF"/>
        </w:rPr>
        <w:lastRenderedPageBreak/>
        <w:t>Murman</w:t>
      </w:r>
      <w:proofErr w:type="spellEnd"/>
      <w:r>
        <w:rPr>
          <w:rFonts w:ascii="Open Sans" w:hAnsi="Open Sans" w:cs="Open Sans"/>
          <w:color w:val="000000"/>
          <w:sz w:val="20"/>
          <w:szCs w:val="20"/>
          <w:shd w:val="clear" w:color="auto" w:fill="FFFFFF"/>
        </w:rPr>
        <w:t>, D. (2015). The Impact of Age on Cognition. </w:t>
      </w:r>
      <w:r>
        <w:rPr>
          <w:rFonts w:ascii="Open Sans" w:hAnsi="Open Sans" w:cs="Open Sans"/>
          <w:i/>
          <w:iCs/>
          <w:color w:val="000000"/>
          <w:sz w:val="20"/>
          <w:szCs w:val="20"/>
          <w:shd w:val="clear" w:color="auto" w:fill="FFFFFF"/>
        </w:rPr>
        <w:t>Seminars In Hearing</w:t>
      </w:r>
      <w:r>
        <w:rPr>
          <w:rFonts w:ascii="Open Sans" w:hAnsi="Open Sans" w:cs="Open Sans"/>
          <w:color w:val="000000"/>
          <w:sz w:val="20"/>
          <w:szCs w:val="20"/>
          <w:shd w:val="clear" w:color="auto" w:fill="FFFFFF"/>
        </w:rPr>
        <w:t>, </w:t>
      </w:r>
      <w:r>
        <w:rPr>
          <w:rFonts w:ascii="Open Sans" w:hAnsi="Open Sans" w:cs="Open Sans"/>
          <w:i/>
          <w:iCs/>
          <w:color w:val="000000"/>
          <w:sz w:val="20"/>
          <w:szCs w:val="20"/>
          <w:shd w:val="clear" w:color="auto" w:fill="FFFFFF"/>
        </w:rPr>
        <w:t>36</w:t>
      </w:r>
      <w:r>
        <w:rPr>
          <w:rFonts w:ascii="Open Sans" w:hAnsi="Open Sans" w:cs="Open Sans"/>
          <w:color w:val="000000"/>
          <w:sz w:val="20"/>
          <w:szCs w:val="20"/>
          <w:shd w:val="clear" w:color="auto" w:fill="FFFFFF"/>
        </w:rPr>
        <w:t xml:space="preserve">(03), 111-121. </w:t>
      </w:r>
      <w:proofErr w:type="spellStart"/>
      <w:r>
        <w:rPr>
          <w:rFonts w:ascii="Open Sans" w:hAnsi="Open Sans" w:cs="Open Sans"/>
          <w:color w:val="000000"/>
          <w:sz w:val="20"/>
          <w:szCs w:val="20"/>
          <w:shd w:val="clear" w:color="auto" w:fill="FFFFFF"/>
        </w:rPr>
        <w:t>doi</w:t>
      </w:r>
      <w:proofErr w:type="spellEnd"/>
      <w:r>
        <w:rPr>
          <w:rFonts w:ascii="Open Sans" w:hAnsi="Open Sans" w:cs="Open Sans"/>
          <w:color w:val="000000"/>
          <w:sz w:val="20"/>
          <w:szCs w:val="20"/>
          <w:shd w:val="clear" w:color="auto" w:fill="FFFFFF"/>
        </w:rPr>
        <w:t>: 10.1055/s-0035-1555115</w:t>
      </w:r>
    </w:p>
    <w:p w14:paraId="1F0394BE" w14:textId="77777777" w:rsidR="00BC4967" w:rsidRDefault="00BC4967" w:rsidP="00B356AB">
      <w:pPr>
        <w:rPr>
          <w:rFonts w:ascii="Open Sans" w:hAnsi="Open Sans" w:cs="Open Sans"/>
          <w:color w:val="000000"/>
          <w:sz w:val="20"/>
          <w:szCs w:val="20"/>
          <w:shd w:val="clear" w:color="auto" w:fill="FFFFFF"/>
        </w:rPr>
      </w:pPr>
    </w:p>
    <w:p w14:paraId="536FCE4E" w14:textId="202AA4DE" w:rsidR="00BC4967" w:rsidRPr="00B356AB" w:rsidRDefault="00BC4967" w:rsidP="00B356AB">
      <w:proofErr w:type="spellStart"/>
      <w:r w:rsidRPr="00B356AB">
        <w:rPr>
          <w:rFonts w:ascii="Open Sans" w:hAnsi="Open Sans" w:cs="Open Sans"/>
          <w:color w:val="000000"/>
          <w:sz w:val="20"/>
          <w:szCs w:val="20"/>
          <w:shd w:val="clear" w:color="auto" w:fill="FFFFFF"/>
        </w:rPr>
        <w:t>Saeri</w:t>
      </w:r>
      <w:proofErr w:type="spellEnd"/>
      <w:r w:rsidRPr="00B356AB">
        <w:rPr>
          <w:rFonts w:ascii="Open Sans" w:hAnsi="Open Sans" w:cs="Open Sans"/>
          <w:color w:val="000000"/>
          <w:sz w:val="20"/>
          <w:szCs w:val="20"/>
          <w:shd w:val="clear" w:color="auto" w:fill="FFFFFF"/>
        </w:rPr>
        <w:t xml:space="preserve">, A., Cruwys, T., Barlow, F., </w:t>
      </w:r>
      <w:proofErr w:type="spellStart"/>
      <w:r w:rsidRPr="00B356AB">
        <w:rPr>
          <w:rFonts w:ascii="Open Sans" w:hAnsi="Open Sans" w:cs="Open Sans"/>
          <w:color w:val="000000"/>
          <w:sz w:val="20"/>
          <w:szCs w:val="20"/>
          <w:shd w:val="clear" w:color="auto" w:fill="FFFFFF"/>
        </w:rPr>
        <w:t>Stronge</w:t>
      </w:r>
      <w:proofErr w:type="spellEnd"/>
      <w:r w:rsidRPr="00B356AB">
        <w:rPr>
          <w:rFonts w:ascii="Open Sans" w:hAnsi="Open Sans" w:cs="Open Sans"/>
          <w:color w:val="000000"/>
          <w:sz w:val="20"/>
          <w:szCs w:val="20"/>
          <w:shd w:val="clear" w:color="auto" w:fill="FFFFFF"/>
        </w:rPr>
        <w:t>, S., &amp; Sibley, C. (2017). Social connectedness improves public mental health: Investigating bidirectional relationships in the New Zealand attitudes and values survey. </w:t>
      </w:r>
      <w:r w:rsidRPr="00B356AB">
        <w:rPr>
          <w:rFonts w:ascii="Open Sans" w:hAnsi="Open Sans" w:cs="Open Sans"/>
          <w:i/>
          <w:iCs/>
          <w:color w:val="000000"/>
          <w:sz w:val="20"/>
          <w:szCs w:val="20"/>
          <w:shd w:val="clear" w:color="auto" w:fill="FFFFFF"/>
        </w:rPr>
        <w:t xml:space="preserve">Australian &amp; New Zealand Journal </w:t>
      </w:r>
      <w:proofErr w:type="gramStart"/>
      <w:r w:rsidRPr="00B356AB">
        <w:rPr>
          <w:rFonts w:ascii="Open Sans" w:hAnsi="Open Sans" w:cs="Open Sans"/>
          <w:i/>
          <w:iCs/>
          <w:color w:val="000000"/>
          <w:sz w:val="20"/>
          <w:szCs w:val="20"/>
          <w:shd w:val="clear" w:color="auto" w:fill="FFFFFF"/>
        </w:rPr>
        <w:t>Of</w:t>
      </w:r>
      <w:proofErr w:type="gramEnd"/>
      <w:r w:rsidRPr="00B356AB">
        <w:rPr>
          <w:rFonts w:ascii="Open Sans" w:hAnsi="Open Sans" w:cs="Open Sans"/>
          <w:i/>
          <w:iCs/>
          <w:color w:val="000000"/>
          <w:sz w:val="20"/>
          <w:szCs w:val="20"/>
          <w:shd w:val="clear" w:color="auto" w:fill="FFFFFF"/>
        </w:rPr>
        <w:t xml:space="preserve"> Psychiatry</w:t>
      </w:r>
      <w:r w:rsidRPr="00B356AB">
        <w:rPr>
          <w:rFonts w:ascii="Open Sans" w:hAnsi="Open Sans" w:cs="Open Sans"/>
          <w:color w:val="000000"/>
          <w:sz w:val="20"/>
          <w:szCs w:val="20"/>
          <w:shd w:val="clear" w:color="auto" w:fill="FFFFFF"/>
        </w:rPr>
        <w:t>, </w:t>
      </w:r>
      <w:r w:rsidRPr="00B356AB">
        <w:rPr>
          <w:rFonts w:ascii="Open Sans" w:hAnsi="Open Sans" w:cs="Open Sans"/>
          <w:i/>
          <w:iCs/>
          <w:color w:val="000000"/>
          <w:sz w:val="20"/>
          <w:szCs w:val="20"/>
          <w:shd w:val="clear" w:color="auto" w:fill="FFFFFF"/>
        </w:rPr>
        <w:t>52</w:t>
      </w:r>
      <w:r w:rsidRPr="00B356AB">
        <w:rPr>
          <w:rFonts w:ascii="Open Sans" w:hAnsi="Open Sans" w:cs="Open Sans"/>
          <w:color w:val="000000"/>
          <w:sz w:val="20"/>
          <w:szCs w:val="20"/>
          <w:shd w:val="clear" w:color="auto" w:fill="FFFFFF"/>
        </w:rPr>
        <w:t xml:space="preserve">(4), 365-374. </w:t>
      </w:r>
      <w:proofErr w:type="spellStart"/>
      <w:r w:rsidRPr="00B356AB">
        <w:rPr>
          <w:rFonts w:ascii="Open Sans" w:hAnsi="Open Sans" w:cs="Open Sans"/>
          <w:color w:val="000000"/>
          <w:sz w:val="20"/>
          <w:szCs w:val="20"/>
          <w:shd w:val="clear" w:color="auto" w:fill="FFFFFF"/>
        </w:rPr>
        <w:t>doi</w:t>
      </w:r>
      <w:proofErr w:type="spellEnd"/>
      <w:r w:rsidRPr="00B356AB">
        <w:rPr>
          <w:rFonts w:ascii="Open Sans" w:hAnsi="Open Sans" w:cs="Open Sans"/>
          <w:color w:val="000000"/>
          <w:sz w:val="20"/>
          <w:szCs w:val="20"/>
          <w:shd w:val="clear" w:color="auto" w:fill="FFFFFF"/>
        </w:rPr>
        <w:t>: 10.1177/0004867417723990</w:t>
      </w:r>
    </w:p>
    <w:p w14:paraId="0392C36E" w14:textId="77777777" w:rsidR="00BC4967" w:rsidRDefault="00BC4967" w:rsidP="00C962D2">
      <w:pPr>
        <w:rPr>
          <w:rFonts w:ascii="Open Sans" w:hAnsi="Open Sans" w:cs="Open Sans"/>
          <w:color w:val="000000"/>
          <w:sz w:val="20"/>
          <w:szCs w:val="20"/>
          <w:shd w:val="clear" w:color="auto" w:fill="FFFFFF"/>
        </w:rPr>
      </w:pPr>
    </w:p>
    <w:p w14:paraId="034A5ED5" w14:textId="676E0A6C" w:rsidR="00BC4967" w:rsidRDefault="00BC4967" w:rsidP="00C962D2">
      <w:r>
        <w:rPr>
          <w:rFonts w:ascii="Open Sans" w:hAnsi="Open Sans" w:cs="Open Sans"/>
          <w:color w:val="000000"/>
          <w:sz w:val="20"/>
          <w:szCs w:val="20"/>
          <w:shd w:val="clear" w:color="auto" w:fill="FFFFFF"/>
        </w:rPr>
        <w:t xml:space="preserve">Schubert, A., Hagemann, D., </w:t>
      </w:r>
      <w:proofErr w:type="spellStart"/>
      <w:r>
        <w:rPr>
          <w:rFonts w:ascii="Open Sans" w:hAnsi="Open Sans" w:cs="Open Sans"/>
          <w:color w:val="000000"/>
          <w:sz w:val="20"/>
          <w:szCs w:val="20"/>
          <w:shd w:val="clear" w:color="auto" w:fill="FFFFFF"/>
        </w:rPr>
        <w:t>Löffler</w:t>
      </w:r>
      <w:proofErr w:type="spellEnd"/>
      <w:r>
        <w:rPr>
          <w:rFonts w:ascii="Open Sans" w:hAnsi="Open Sans" w:cs="Open Sans"/>
          <w:color w:val="000000"/>
          <w:sz w:val="20"/>
          <w:szCs w:val="20"/>
          <w:shd w:val="clear" w:color="auto" w:fill="FFFFFF"/>
        </w:rPr>
        <w:t xml:space="preserve">, C., &amp; </w:t>
      </w:r>
      <w:proofErr w:type="spellStart"/>
      <w:r>
        <w:rPr>
          <w:rFonts w:ascii="Open Sans" w:hAnsi="Open Sans" w:cs="Open Sans"/>
          <w:color w:val="000000"/>
          <w:sz w:val="20"/>
          <w:szCs w:val="20"/>
          <w:shd w:val="clear" w:color="auto" w:fill="FFFFFF"/>
        </w:rPr>
        <w:t>Frischkorn</w:t>
      </w:r>
      <w:proofErr w:type="spellEnd"/>
      <w:r>
        <w:rPr>
          <w:rFonts w:ascii="Open Sans" w:hAnsi="Open Sans" w:cs="Open Sans"/>
          <w:color w:val="000000"/>
          <w:sz w:val="20"/>
          <w:szCs w:val="20"/>
          <w:shd w:val="clear" w:color="auto" w:fill="FFFFFF"/>
        </w:rPr>
        <w:t>, G. (2019). Disentangling the Effects of Processing Speed on the Association between Age Differences and Fluid Intelligence. </w:t>
      </w:r>
      <w:r>
        <w:rPr>
          <w:rFonts w:ascii="Open Sans" w:hAnsi="Open Sans" w:cs="Open Sans"/>
          <w:i/>
          <w:iCs/>
          <w:color w:val="000000"/>
          <w:sz w:val="20"/>
          <w:szCs w:val="20"/>
          <w:shd w:val="clear" w:color="auto" w:fill="FFFFFF"/>
        </w:rPr>
        <w:t>Journal Of Intelligence</w:t>
      </w:r>
      <w:r>
        <w:rPr>
          <w:rFonts w:ascii="Open Sans" w:hAnsi="Open Sans" w:cs="Open Sans"/>
          <w:color w:val="000000"/>
          <w:sz w:val="20"/>
          <w:szCs w:val="20"/>
          <w:shd w:val="clear" w:color="auto" w:fill="FFFFFF"/>
        </w:rPr>
        <w:t>, </w:t>
      </w:r>
      <w:r>
        <w:rPr>
          <w:rFonts w:ascii="Open Sans" w:hAnsi="Open Sans" w:cs="Open Sans"/>
          <w:i/>
          <w:iCs/>
          <w:color w:val="000000"/>
          <w:sz w:val="20"/>
          <w:szCs w:val="20"/>
          <w:shd w:val="clear" w:color="auto" w:fill="FFFFFF"/>
        </w:rPr>
        <w:t>8</w:t>
      </w:r>
      <w:r>
        <w:rPr>
          <w:rFonts w:ascii="Open Sans" w:hAnsi="Open Sans" w:cs="Open Sans"/>
          <w:color w:val="000000"/>
          <w:sz w:val="20"/>
          <w:szCs w:val="20"/>
          <w:shd w:val="clear" w:color="auto" w:fill="FFFFFF"/>
        </w:rPr>
        <w:t xml:space="preserve">(1), 1. </w:t>
      </w:r>
      <w:proofErr w:type="spellStart"/>
      <w:r>
        <w:rPr>
          <w:rFonts w:ascii="Open Sans" w:hAnsi="Open Sans" w:cs="Open Sans"/>
          <w:color w:val="000000"/>
          <w:sz w:val="20"/>
          <w:szCs w:val="20"/>
          <w:shd w:val="clear" w:color="auto" w:fill="FFFFFF"/>
        </w:rPr>
        <w:t>doi</w:t>
      </w:r>
      <w:proofErr w:type="spellEnd"/>
      <w:r>
        <w:rPr>
          <w:rFonts w:ascii="Open Sans" w:hAnsi="Open Sans" w:cs="Open Sans"/>
          <w:color w:val="000000"/>
          <w:sz w:val="20"/>
          <w:szCs w:val="20"/>
          <w:shd w:val="clear" w:color="auto" w:fill="FFFFFF"/>
        </w:rPr>
        <w:t>: 10.3390/jintelligence8010001</w:t>
      </w:r>
    </w:p>
    <w:p w14:paraId="6DDB5441" w14:textId="77777777" w:rsidR="00BC4967" w:rsidRDefault="00BC4967" w:rsidP="00790AE6">
      <w:pPr>
        <w:rPr>
          <w:rFonts w:ascii="Open Sans" w:hAnsi="Open Sans" w:cs="Open Sans"/>
          <w:color w:val="000000"/>
          <w:sz w:val="20"/>
          <w:szCs w:val="20"/>
          <w:shd w:val="clear" w:color="auto" w:fill="FFFFFF"/>
        </w:rPr>
      </w:pPr>
    </w:p>
    <w:p w14:paraId="5724B259" w14:textId="305FFF8B" w:rsidR="00BC4967" w:rsidRDefault="00BC4967" w:rsidP="00790AE6">
      <w:proofErr w:type="spellStart"/>
      <w:r>
        <w:rPr>
          <w:rFonts w:ascii="Open Sans" w:hAnsi="Open Sans" w:cs="Open Sans"/>
          <w:color w:val="000000"/>
          <w:sz w:val="20"/>
          <w:szCs w:val="20"/>
          <w:shd w:val="clear" w:color="auto" w:fill="FFFFFF"/>
        </w:rPr>
        <w:t>Shellae</w:t>
      </w:r>
      <w:proofErr w:type="spellEnd"/>
      <w:r>
        <w:rPr>
          <w:rFonts w:ascii="Open Sans" w:hAnsi="Open Sans" w:cs="Open Sans"/>
          <w:color w:val="000000"/>
          <w:sz w:val="20"/>
          <w:szCs w:val="20"/>
          <w:shd w:val="clear" w:color="auto" w:fill="FFFFFF"/>
        </w:rPr>
        <w:t xml:space="preserve"> </w:t>
      </w:r>
      <w:proofErr w:type="spellStart"/>
      <w:r>
        <w:rPr>
          <w:rFonts w:ascii="Open Sans" w:hAnsi="Open Sans" w:cs="Open Sans"/>
          <w:color w:val="000000"/>
          <w:sz w:val="20"/>
          <w:szCs w:val="20"/>
          <w:shd w:val="clear" w:color="auto" w:fill="FFFFFF"/>
        </w:rPr>
        <w:t>Versey</w:t>
      </w:r>
      <w:proofErr w:type="spellEnd"/>
      <w:r>
        <w:rPr>
          <w:rFonts w:ascii="Open Sans" w:hAnsi="Open Sans" w:cs="Open Sans"/>
          <w:color w:val="000000"/>
          <w:sz w:val="20"/>
          <w:szCs w:val="20"/>
          <w:shd w:val="clear" w:color="auto" w:fill="FFFFFF"/>
        </w:rPr>
        <w:t>, H. (2015). Activity Theory. </w:t>
      </w:r>
      <w:r>
        <w:rPr>
          <w:rFonts w:ascii="Open Sans" w:hAnsi="Open Sans" w:cs="Open Sans"/>
          <w:i/>
          <w:iCs/>
          <w:color w:val="000000"/>
          <w:sz w:val="20"/>
          <w:szCs w:val="20"/>
          <w:shd w:val="clear" w:color="auto" w:fill="FFFFFF"/>
        </w:rPr>
        <w:t xml:space="preserve">The </w:t>
      </w:r>
      <w:proofErr w:type="spellStart"/>
      <w:r>
        <w:rPr>
          <w:rFonts w:ascii="Open Sans" w:hAnsi="Open Sans" w:cs="Open Sans"/>
          <w:i/>
          <w:iCs/>
          <w:color w:val="000000"/>
          <w:sz w:val="20"/>
          <w:szCs w:val="20"/>
          <w:shd w:val="clear" w:color="auto" w:fill="FFFFFF"/>
        </w:rPr>
        <w:t>Encyclopedia</w:t>
      </w:r>
      <w:proofErr w:type="spellEnd"/>
      <w:r>
        <w:rPr>
          <w:rFonts w:ascii="Open Sans" w:hAnsi="Open Sans" w:cs="Open Sans"/>
          <w:i/>
          <w:iCs/>
          <w:color w:val="000000"/>
          <w:sz w:val="20"/>
          <w:szCs w:val="20"/>
          <w:shd w:val="clear" w:color="auto" w:fill="FFFFFF"/>
        </w:rPr>
        <w:t xml:space="preserve"> </w:t>
      </w:r>
      <w:proofErr w:type="gramStart"/>
      <w:r>
        <w:rPr>
          <w:rFonts w:ascii="Open Sans" w:hAnsi="Open Sans" w:cs="Open Sans"/>
          <w:i/>
          <w:iCs/>
          <w:color w:val="000000"/>
          <w:sz w:val="20"/>
          <w:szCs w:val="20"/>
          <w:shd w:val="clear" w:color="auto" w:fill="FFFFFF"/>
        </w:rPr>
        <w:t>Of</w:t>
      </w:r>
      <w:proofErr w:type="gramEnd"/>
      <w:r>
        <w:rPr>
          <w:rFonts w:ascii="Open Sans" w:hAnsi="Open Sans" w:cs="Open Sans"/>
          <w:i/>
          <w:iCs/>
          <w:color w:val="000000"/>
          <w:sz w:val="20"/>
          <w:szCs w:val="20"/>
          <w:shd w:val="clear" w:color="auto" w:fill="FFFFFF"/>
        </w:rPr>
        <w:t xml:space="preserve"> Adulthood And Aging</w:t>
      </w:r>
      <w:r>
        <w:rPr>
          <w:rFonts w:ascii="Open Sans" w:hAnsi="Open Sans" w:cs="Open Sans"/>
          <w:color w:val="000000"/>
          <w:sz w:val="20"/>
          <w:szCs w:val="20"/>
          <w:shd w:val="clear" w:color="auto" w:fill="FFFFFF"/>
        </w:rPr>
        <w:t xml:space="preserve">, 1-4. </w:t>
      </w:r>
      <w:proofErr w:type="spellStart"/>
      <w:r>
        <w:rPr>
          <w:rFonts w:ascii="Open Sans" w:hAnsi="Open Sans" w:cs="Open Sans"/>
          <w:color w:val="000000"/>
          <w:sz w:val="20"/>
          <w:szCs w:val="20"/>
          <w:shd w:val="clear" w:color="auto" w:fill="FFFFFF"/>
        </w:rPr>
        <w:t>doi</w:t>
      </w:r>
      <w:proofErr w:type="spellEnd"/>
      <w:r>
        <w:rPr>
          <w:rFonts w:ascii="Open Sans" w:hAnsi="Open Sans" w:cs="Open Sans"/>
          <w:color w:val="000000"/>
          <w:sz w:val="20"/>
          <w:szCs w:val="20"/>
          <w:shd w:val="clear" w:color="auto" w:fill="FFFFFF"/>
        </w:rPr>
        <w:t>: 10.1002/9781118521373.wbeaa096</w:t>
      </w:r>
    </w:p>
    <w:p w14:paraId="2BF80936" w14:textId="77777777" w:rsidR="00BC4967" w:rsidRDefault="00BC4967" w:rsidP="00777ACE">
      <w:pPr>
        <w:rPr>
          <w:rFonts w:ascii="Open Sans" w:hAnsi="Open Sans" w:cs="Open Sans"/>
          <w:color w:val="000000"/>
          <w:sz w:val="20"/>
          <w:szCs w:val="20"/>
          <w:shd w:val="clear" w:color="auto" w:fill="FFFFFF"/>
        </w:rPr>
      </w:pPr>
    </w:p>
    <w:p w14:paraId="35DAD72D" w14:textId="123C3CE0" w:rsidR="00BC4967" w:rsidRDefault="00BC4967" w:rsidP="00777ACE">
      <w:pPr>
        <w:rPr>
          <w:rFonts w:ascii="Open Sans" w:hAnsi="Open Sans" w:cs="Open Sans"/>
          <w:color w:val="000000"/>
          <w:sz w:val="20"/>
          <w:szCs w:val="20"/>
          <w:shd w:val="clear" w:color="auto" w:fill="FFFFFF"/>
        </w:rPr>
      </w:pPr>
      <w:proofErr w:type="spellStart"/>
      <w:r>
        <w:rPr>
          <w:rFonts w:ascii="Open Sans" w:hAnsi="Open Sans" w:cs="Open Sans"/>
          <w:color w:val="000000"/>
          <w:sz w:val="20"/>
          <w:szCs w:val="20"/>
          <w:shd w:val="clear" w:color="auto" w:fill="FFFFFF"/>
        </w:rPr>
        <w:t>Sliwinski</w:t>
      </w:r>
      <w:proofErr w:type="spellEnd"/>
      <w:r>
        <w:rPr>
          <w:rFonts w:ascii="Open Sans" w:hAnsi="Open Sans" w:cs="Open Sans"/>
          <w:color w:val="000000"/>
          <w:sz w:val="20"/>
          <w:szCs w:val="20"/>
          <w:shd w:val="clear" w:color="auto" w:fill="FFFFFF"/>
        </w:rPr>
        <w:t xml:space="preserve">, M., &amp; </w:t>
      </w:r>
      <w:proofErr w:type="spellStart"/>
      <w:r>
        <w:rPr>
          <w:rFonts w:ascii="Open Sans" w:hAnsi="Open Sans" w:cs="Open Sans"/>
          <w:color w:val="000000"/>
          <w:sz w:val="20"/>
          <w:szCs w:val="20"/>
          <w:shd w:val="clear" w:color="auto" w:fill="FFFFFF"/>
        </w:rPr>
        <w:t>Buschke</w:t>
      </w:r>
      <w:proofErr w:type="spellEnd"/>
      <w:r>
        <w:rPr>
          <w:rFonts w:ascii="Open Sans" w:hAnsi="Open Sans" w:cs="Open Sans"/>
          <w:color w:val="000000"/>
          <w:sz w:val="20"/>
          <w:szCs w:val="20"/>
          <w:shd w:val="clear" w:color="auto" w:fill="FFFFFF"/>
        </w:rPr>
        <w:t>, H. (1997). Processing Speed and Memory in Aging and Dementia. </w:t>
      </w:r>
      <w:r>
        <w:rPr>
          <w:rFonts w:ascii="Open Sans" w:hAnsi="Open Sans" w:cs="Open Sans"/>
          <w:i/>
          <w:iCs/>
          <w:color w:val="000000"/>
          <w:sz w:val="20"/>
          <w:szCs w:val="20"/>
          <w:shd w:val="clear" w:color="auto" w:fill="FFFFFF"/>
        </w:rPr>
        <w:t>The Journals Of Gerontology Series B: Psychological Sciences And Social Sciences</w:t>
      </w:r>
      <w:r>
        <w:rPr>
          <w:rFonts w:ascii="Open Sans" w:hAnsi="Open Sans" w:cs="Open Sans"/>
          <w:color w:val="000000"/>
          <w:sz w:val="20"/>
          <w:szCs w:val="20"/>
          <w:shd w:val="clear" w:color="auto" w:fill="FFFFFF"/>
        </w:rPr>
        <w:t>, </w:t>
      </w:r>
      <w:r>
        <w:rPr>
          <w:rFonts w:ascii="Open Sans" w:hAnsi="Open Sans" w:cs="Open Sans"/>
          <w:i/>
          <w:iCs/>
          <w:color w:val="000000"/>
          <w:sz w:val="20"/>
          <w:szCs w:val="20"/>
          <w:shd w:val="clear" w:color="auto" w:fill="FFFFFF"/>
        </w:rPr>
        <w:t>52</w:t>
      </w:r>
      <w:proofErr w:type="gramStart"/>
      <w:r>
        <w:rPr>
          <w:rFonts w:ascii="Open Sans" w:hAnsi="Open Sans" w:cs="Open Sans"/>
          <w:i/>
          <w:iCs/>
          <w:color w:val="000000"/>
          <w:sz w:val="20"/>
          <w:szCs w:val="20"/>
          <w:shd w:val="clear" w:color="auto" w:fill="FFFFFF"/>
        </w:rPr>
        <w:t>B</w:t>
      </w:r>
      <w:r>
        <w:rPr>
          <w:rFonts w:ascii="Open Sans" w:hAnsi="Open Sans" w:cs="Open Sans"/>
          <w:color w:val="000000"/>
          <w:sz w:val="20"/>
          <w:szCs w:val="20"/>
          <w:shd w:val="clear" w:color="auto" w:fill="FFFFFF"/>
        </w:rPr>
        <w:t>(</w:t>
      </w:r>
      <w:proofErr w:type="gramEnd"/>
      <w:r>
        <w:rPr>
          <w:rFonts w:ascii="Open Sans" w:hAnsi="Open Sans" w:cs="Open Sans"/>
          <w:color w:val="000000"/>
          <w:sz w:val="20"/>
          <w:szCs w:val="20"/>
          <w:shd w:val="clear" w:color="auto" w:fill="FFFFFF"/>
        </w:rPr>
        <w:t xml:space="preserve">6), P308-P318. </w:t>
      </w:r>
      <w:proofErr w:type="spellStart"/>
      <w:r>
        <w:rPr>
          <w:rFonts w:ascii="Open Sans" w:hAnsi="Open Sans" w:cs="Open Sans"/>
          <w:color w:val="000000"/>
          <w:sz w:val="20"/>
          <w:szCs w:val="20"/>
          <w:shd w:val="clear" w:color="auto" w:fill="FFFFFF"/>
        </w:rPr>
        <w:t>doi</w:t>
      </w:r>
      <w:proofErr w:type="spellEnd"/>
      <w:r>
        <w:rPr>
          <w:rFonts w:ascii="Open Sans" w:hAnsi="Open Sans" w:cs="Open Sans"/>
          <w:color w:val="000000"/>
          <w:sz w:val="20"/>
          <w:szCs w:val="20"/>
          <w:shd w:val="clear" w:color="auto" w:fill="FFFFFF"/>
        </w:rPr>
        <w:t>: 10.1093/</w:t>
      </w:r>
      <w:proofErr w:type="spellStart"/>
      <w:r>
        <w:rPr>
          <w:rFonts w:ascii="Open Sans" w:hAnsi="Open Sans" w:cs="Open Sans"/>
          <w:color w:val="000000"/>
          <w:sz w:val="20"/>
          <w:szCs w:val="20"/>
          <w:shd w:val="clear" w:color="auto" w:fill="FFFFFF"/>
        </w:rPr>
        <w:t>geronb</w:t>
      </w:r>
      <w:proofErr w:type="spellEnd"/>
      <w:r>
        <w:rPr>
          <w:rFonts w:ascii="Open Sans" w:hAnsi="Open Sans" w:cs="Open Sans"/>
          <w:color w:val="000000"/>
          <w:sz w:val="20"/>
          <w:szCs w:val="20"/>
          <w:shd w:val="clear" w:color="auto" w:fill="FFFFFF"/>
        </w:rPr>
        <w:t>/52b.6.p308</w:t>
      </w:r>
    </w:p>
    <w:p w14:paraId="64A28930" w14:textId="77777777" w:rsidR="00BC4967" w:rsidRDefault="00BC4967" w:rsidP="00BB15AC">
      <w:pPr>
        <w:rPr>
          <w:rFonts w:ascii="Open Sans" w:hAnsi="Open Sans" w:cs="Open Sans"/>
          <w:color w:val="000000"/>
          <w:sz w:val="20"/>
          <w:szCs w:val="20"/>
          <w:shd w:val="clear" w:color="auto" w:fill="FFFFFF"/>
        </w:rPr>
      </w:pPr>
    </w:p>
    <w:p w14:paraId="277DB7D6" w14:textId="65861A0E" w:rsidR="00BC4967" w:rsidRPr="00BB15AC" w:rsidRDefault="00BC4967" w:rsidP="00BB15AC">
      <w:r w:rsidRPr="00BB15AC">
        <w:rPr>
          <w:rFonts w:ascii="Open Sans" w:hAnsi="Open Sans" w:cs="Open Sans"/>
          <w:color w:val="000000"/>
          <w:sz w:val="20"/>
          <w:szCs w:val="20"/>
          <w:shd w:val="clear" w:color="auto" w:fill="FFFFFF"/>
        </w:rPr>
        <w:t xml:space="preserve">Sturman, M., Morris, M., Mendes de Leon, C., </w:t>
      </w:r>
      <w:proofErr w:type="spellStart"/>
      <w:r w:rsidRPr="00BB15AC">
        <w:rPr>
          <w:rFonts w:ascii="Open Sans" w:hAnsi="Open Sans" w:cs="Open Sans"/>
          <w:color w:val="000000"/>
          <w:sz w:val="20"/>
          <w:szCs w:val="20"/>
          <w:shd w:val="clear" w:color="auto" w:fill="FFFFFF"/>
        </w:rPr>
        <w:t>Bienias</w:t>
      </w:r>
      <w:proofErr w:type="spellEnd"/>
      <w:r w:rsidRPr="00BB15AC">
        <w:rPr>
          <w:rFonts w:ascii="Open Sans" w:hAnsi="Open Sans" w:cs="Open Sans"/>
          <w:color w:val="000000"/>
          <w:sz w:val="20"/>
          <w:szCs w:val="20"/>
          <w:shd w:val="clear" w:color="auto" w:fill="FFFFFF"/>
        </w:rPr>
        <w:t>, J., Wilson, R., &amp; Evans, D. (2005). Physical Activity, Cognitive Activity, and Cognitive Decline in a Biracial Community Population. </w:t>
      </w:r>
      <w:r w:rsidRPr="00BB15AC">
        <w:rPr>
          <w:rFonts w:ascii="Open Sans" w:hAnsi="Open Sans" w:cs="Open Sans"/>
          <w:i/>
          <w:iCs/>
          <w:color w:val="000000"/>
          <w:sz w:val="20"/>
          <w:szCs w:val="20"/>
          <w:shd w:val="clear" w:color="auto" w:fill="FFFFFF"/>
        </w:rPr>
        <w:t>Archives Of Neurology</w:t>
      </w:r>
      <w:r w:rsidRPr="00BB15AC">
        <w:rPr>
          <w:rFonts w:ascii="Open Sans" w:hAnsi="Open Sans" w:cs="Open Sans"/>
          <w:color w:val="000000"/>
          <w:sz w:val="20"/>
          <w:szCs w:val="20"/>
          <w:shd w:val="clear" w:color="auto" w:fill="FFFFFF"/>
        </w:rPr>
        <w:t>, </w:t>
      </w:r>
      <w:r w:rsidRPr="00BB15AC">
        <w:rPr>
          <w:rFonts w:ascii="Open Sans" w:hAnsi="Open Sans" w:cs="Open Sans"/>
          <w:i/>
          <w:iCs/>
          <w:color w:val="000000"/>
          <w:sz w:val="20"/>
          <w:szCs w:val="20"/>
          <w:shd w:val="clear" w:color="auto" w:fill="FFFFFF"/>
        </w:rPr>
        <w:t>62</w:t>
      </w:r>
      <w:r w:rsidRPr="00BB15AC">
        <w:rPr>
          <w:rFonts w:ascii="Open Sans" w:hAnsi="Open Sans" w:cs="Open Sans"/>
          <w:color w:val="000000"/>
          <w:sz w:val="20"/>
          <w:szCs w:val="20"/>
          <w:shd w:val="clear" w:color="auto" w:fill="FFFFFF"/>
        </w:rPr>
        <w:t xml:space="preserve">(11), 1750. </w:t>
      </w:r>
      <w:proofErr w:type="spellStart"/>
      <w:r w:rsidRPr="00BB15AC">
        <w:rPr>
          <w:rFonts w:ascii="Open Sans" w:hAnsi="Open Sans" w:cs="Open Sans"/>
          <w:color w:val="000000"/>
          <w:sz w:val="20"/>
          <w:szCs w:val="20"/>
          <w:shd w:val="clear" w:color="auto" w:fill="FFFFFF"/>
        </w:rPr>
        <w:t>doi</w:t>
      </w:r>
      <w:proofErr w:type="spellEnd"/>
      <w:r w:rsidRPr="00BB15AC">
        <w:rPr>
          <w:rFonts w:ascii="Open Sans" w:hAnsi="Open Sans" w:cs="Open Sans"/>
          <w:color w:val="000000"/>
          <w:sz w:val="20"/>
          <w:szCs w:val="20"/>
          <w:shd w:val="clear" w:color="auto" w:fill="FFFFFF"/>
        </w:rPr>
        <w:t>: 10.1001/archneur.62.11.1750</w:t>
      </w:r>
    </w:p>
    <w:p w14:paraId="28CBF70A" w14:textId="77777777" w:rsidR="00BC4967" w:rsidRDefault="00BC4967" w:rsidP="0019077A">
      <w:pPr>
        <w:rPr>
          <w:rFonts w:ascii="Open Sans" w:hAnsi="Open Sans" w:cs="Open Sans"/>
          <w:color w:val="000000"/>
          <w:sz w:val="20"/>
          <w:szCs w:val="20"/>
          <w:shd w:val="clear" w:color="auto" w:fill="FFFFFF"/>
        </w:rPr>
      </w:pPr>
    </w:p>
    <w:p w14:paraId="1D024218" w14:textId="4A75EB2D" w:rsidR="00BC4967" w:rsidRPr="0019077A" w:rsidRDefault="00BC4967" w:rsidP="0019077A">
      <w:proofErr w:type="spellStart"/>
      <w:r w:rsidRPr="0019077A">
        <w:rPr>
          <w:rFonts w:ascii="Open Sans" w:hAnsi="Open Sans" w:cs="Open Sans"/>
          <w:color w:val="000000"/>
          <w:sz w:val="20"/>
          <w:szCs w:val="20"/>
          <w:shd w:val="clear" w:color="auto" w:fill="FFFFFF"/>
        </w:rPr>
        <w:t>Tavel</w:t>
      </w:r>
      <w:proofErr w:type="spellEnd"/>
      <w:r w:rsidRPr="0019077A">
        <w:rPr>
          <w:rFonts w:ascii="Open Sans" w:hAnsi="Open Sans" w:cs="Open Sans"/>
          <w:color w:val="000000"/>
          <w:sz w:val="20"/>
          <w:szCs w:val="20"/>
          <w:shd w:val="clear" w:color="auto" w:fill="FFFFFF"/>
        </w:rPr>
        <w:t>, P. (2008). Successful Ageing A Survey of the Most Important Theories. </w:t>
      </w:r>
      <w:r w:rsidRPr="0019077A">
        <w:rPr>
          <w:rFonts w:ascii="Open Sans" w:hAnsi="Open Sans" w:cs="Open Sans"/>
          <w:i/>
          <w:iCs/>
          <w:color w:val="000000"/>
          <w:sz w:val="20"/>
          <w:szCs w:val="20"/>
          <w:shd w:val="clear" w:color="auto" w:fill="FFFFFF"/>
        </w:rPr>
        <w:t>Human Affairs</w:t>
      </w:r>
      <w:r w:rsidRPr="0019077A">
        <w:rPr>
          <w:rFonts w:ascii="Open Sans" w:hAnsi="Open Sans" w:cs="Open Sans"/>
          <w:color w:val="000000"/>
          <w:sz w:val="20"/>
          <w:szCs w:val="20"/>
          <w:shd w:val="clear" w:color="auto" w:fill="FFFFFF"/>
        </w:rPr>
        <w:t>, </w:t>
      </w:r>
      <w:r w:rsidRPr="0019077A">
        <w:rPr>
          <w:rFonts w:ascii="Open Sans" w:hAnsi="Open Sans" w:cs="Open Sans"/>
          <w:i/>
          <w:iCs/>
          <w:color w:val="000000"/>
          <w:sz w:val="20"/>
          <w:szCs w:val="20"/>
          <w:shd w:val="clear" w:color="auto" w:fill="FFFFFF"/>
        </w:rPr>
        <w:t>18</w:t>
      </w:r>
      <w:r w:rsidRPr="0019077A">
        <w:rPr>
          <w:rFonts w:ascii="Open Sans" w:hAnsi="Open Sans" w:cs="Open Sans"/>
          <w:color w:val="000000"/>
          <w:sz w:val="20"/>
          <w:szCs w:val="20"/>
          <w:shd w:val="clear" w:color="auto" w:fill="FFFFFF"/>
        </w:rPr>
        <w:t xml:space="preserve">(2), 183-196. </w:t>
      </w:r>
      <w:proofErr w:type="spellStart"/>
      <w:r w:rsidRPr="0019077A">
        <w:rPr>
          <w:rFonts w:ascii="Open Sans" w:hAnsi="Open Sans" w:cs="Open Sans"/>
          <w:color w:val="000000"/>
          <w:sz w:val="20"/>
          <w:szCs w:val="20"/>
          <w:shd w:val="clear" w:color="auto" w:fill="FFFFFF"/>
        </w:rPr>
        <w:t>doi</w:t>
      </w:r>
      <w:proofErr w:type="spellEnd"/>
      <w:r w:rsidRPr="0019077A">
        <w:rPr>
          <w:rFonts w:ascii="Open Sans" w:hAnsi="Open Sans" w:cs="Open Sans"/>
          <w:color w:val="000000"/>
          <w:sz w:val="20"/>
          <w:szCs w:val="20"/>
          <w:shd w:val="clear" w:color="auto" w:fill="FFFFFF"/>
        </w:rPr>
        <w:t>: 10.2478/v10023-008-0018-0</w:t>
      </w:r>
    </w:p>
    <w:p w14:paraId="7AAE52C7" w14:textId="77777777" w:rsidR="00BC4967" w:rsidRDefault="00BC4967" w:rsidP="00A10046">
      <w:pPr>
        <w:pStyle w:val="NormalWeb"/>
        <w:shd w:val="clear" w:color="auto" w:fill="FFFFFF"/>
        <w:spacing w:before="0" w:beforeAutospacing="0" w:after="0" w:afterAutospacing="0" w:line="360" w:lineRule="atLeast"/>
        <w:ind w:hanging="120"/>
        <w:rPr>
          <w:rFonts w:ascii="Open Sans" w:hAnsi="Open Sans" w:cs="Open Sans"/>
          <w:color w:val="666666"/>
          <w:sz w:val="20"/>
          <w:szCs w:val="20"/>
        </w:rPr>
      </w:pPr>
      <w:r>
        <w:rPr>
          <w:rStyle w:val="Strong"/>
          <w:rFonts w:ascii="Open Sans" w:hAnsi="Open Sans" w:cs="Open Sans"/>
          <w:color w:val="666666"/>
          <w:sz w:val="20"/>
          <w:szCs w:val="20"/>
        </w:rPr>
        <w:t> </w:t>
      </w:r>
      <w:proofErr w:type="spellStart"/>
      <w:r>
        <w:rPr>
          <w:rStyle w:val="selectable"/>
          <w:rFonts w:ascii="Open Sans" w:hAnsi="Open Sans" w:cs="Open Sans"/>
          <w:color w:val="000000"/>
          <w:sz w:val="20"/>
          <w:szCs w:val="20"/>
        </w:rPr>
        <w:t>Viña</w:t>
      </w:r>
      <w:proofErr w:type="spellEnd"/>
      <w:r>
        <w:rPr>
          <w:rStyle w:val="selectable"/>
          <w:rFonts w:ascii="Open Sans" w:hAnsi="Open Sans" w:cs="Open Sans"/>
          <w:color w:val="000000"/>
          <w:sz w:val="20"/>
          <w:szCs w:val="20"/>
        </w:rPr>
        <w:t xml:space="preserve">, J., </w:t>
      </w:r>
      <w:proofErr w:type="spellStart"/>
      <w:r>
        <w:rPr>
          <w:rStyle w:val="selectable"/>
          <w:rFonts w:ascii="Open Sans" w:hAnsi="Open Sans" w:cs="Open Sans"/>
          <w:color w:val="000000"/>
          <w:sz w:val="20"/>
          <w:szCs w:val="20"/>
        </w:rPr>
        <w:t>Borrás</w:t>
      </w:r>
      <w:proofErr w:type="spellEnd"/>
      <w:r>
        <w:rPr>
          <w:rStyle w:val="selectable"/>
          <w:rFonts w:ascii="Open Sans" w:hAnsi="Open Sans" w:cs="Open Sans"/>
          <w:color w:val="000000"/>
          <w:sz w:val="20"/>
          <w:szCs w:val="20"/>
        </w:rPr>
        <w:t>, C., &amp; Miquel, J. (2007). Theories of ageing. </w:t>
      </w:r>
      <w:r>
        <w:rPr>
          <w:rStyle w:val="selectable"/>
          <w:rFonts w:ascii="Open Sans" w:hAnsi="Open Sans" w:cs="Open Sans"/>
          <w:i/>
          <w:iCs/>
          <w:color w:val="000000"/>
          <w:sz w:val="20"/>
          <w:szCs w:val="20"/>
        </w:rPr>
        <w:t>IUBMB Life</w:t>
      </w:r>
      <w:r>
        <w:rPr>
          <w:rStyle w:val="selectable"/>
          <w:rFonts w:ascii="Open Sans" w:hAnsi="Open Sans" w:cs="Open Sans"/>
          <w:color w:val="000000"/>
          <w:sz w:val="20"/>
          <w:szCs w:val="20"/>
        </w:rPr>
        <w:t>, </w:t>
      </w:r>
      <w:r>
        <w:rPr>
          <w:rStyle w:val="selectable"/>
          <w:rFonts w:ascii="Open Sans" w:hAnsi="Open Sans" w:cs="Open Sans"/>
          <w:i/>
          <w:iCs/>
          <w:color w:val="000000"/>
          <w:sz w:val="20"/>
          <w:szCs w:val="20"/>
        </w:rPr>
        <w:t>59</w:t>
      </w:r>
      <w:r>
        <w:rPr>
          <w:rStyle w:val="selectable"/>
          <w:rFonts w:ascii="Open Sans" w:hAnsi="Open Sans" w:cs="Open Sans"/>
          <w:color w:val="000000"/>
          <w:sz w:val="20"/>
          <w:szCs w:val="20"/>
        </w:rPr>
        <w:t xml:space="preserve">(4), 249-254. </w:t>
      </w:r>
      <w:proofErr w:type="spellStart"/>
      <w:r>
        <w:rPr>
          <w:rStyle w:val="selectable"/>
          <w:rFonts w:ascii="Open Sans" w:hAnsi="Open Sans" w:cs="Open Sans"/>
          <w:color w:val="000000"/>
          <w:sz w:val="20"/>
          <w:szCs w:val="20"/>
        </w:rPr>
        <w:t>doi</w:t>
      </w:r>
      <w:proofErr w:type="spellEnd"/>
      <w:r>
        <w:rPr>
          <w:rStyle w:val="selectable"/>
          <w:rFonts w:ascii="Open Sans" w:hAnsi="Open Sans" w:cs="Open Sans"/>
          <w:color w:val="000000"/>
          <w:sz w:val="20"/>
          <w:szCs w:val="20"/>
        </w:rPr>
        <w:t>: 10.1080/15216540601178067</w:t>
      </w:r>
    </w:p>
    <w:p w14:paraId="0CAAA81D" w14:textId="77777777" w:rsidR="00BC4967" w:rsidRPr="005327C3" w:rsidRDefault="00BC4967" w:rsidP="005327C3">
      <w:r w:rsidRPr="005327C3">
        <w:rPr>
          <w:rFonts w:ascii="Open Sans" w:hAnsi="Open Sans" w:cs="Open Sans"/>
          <w:color w:val="000000"/>
          <w:sz w:val="20"/>
          <w:szCs w:val="20"/>
          <w:shd w:val="clear" w:color="auto" w:fill="FFFFFF"/>
        </w:rPr>
        <w:t xml:space="preserve">Winstead, V., Yost, E., </w:t>
      </w:r>
      <w:proofErr w:type="spellStart"/>
      <w:r w:rsidRPr="005327C3">
        <w:rPr>
          <w:rFonts w:ascii="Open Sans" w:hAnsi="Open Sans" w:cs="Open Sans"/>
          <w:color w:val="000000"/>
          <w:sz w:val="20"/>
          <w:szCs w:val="20"/>
          <w:shd w:val="clear" w:color="auto" w:fill="FFFFFF"/>
        </w:rPr>
        <w:t>Cotten</w:t>
      </w:r>
      <w:proofErr w:type="spellEnd"/>
      <w:r w:rsidRPr="005327C3">
        <w:rPr>
          <w:rFonts w:ascii="Open Sans" w:hAnsi="Open Sans" w:cs="Open Sans"/>
          <w:color w:val="000000"/>
          <w:sz w:val="20"/>
          <w:szCs w:val="20"/>
          <w:shd w:val="clear" w:color="auto" w:fill="FFFFFF"/>
        </w:rPr>
        <w:t xml:space="preserve">, S., </w:t>
      </w:r>
      <w:proofErr w:type="spellStart"/>
      <w:r w:rsidRPr="005327C3">
        <w:rPr>
          <w:rFonts w:ascii="Open Sans" w:hAnsi="Open Sans" w:cs="Open Sans"/>
          <w:color w:val="000000"/>
          <w:sz w:val="20"/>
          <w:szCs w:val="20"/>
          <w:shd w:val="clear" w:color="auto" w:fill="FFFFFF"/>
        </w:rPr>
        <w:t>Berkowsky</w:t>
      </w:r>
      <w:proofErr w:type="spellEnd"/>
      <w:r w:rsidRPr="005327C3">
        <w:rPr>
          <w:rFonts w:ascii="Open Sans" w:hAnsi="Open Sans" w:cs="Open Sans"/>
          <w:color w:val="000000"/>
          <w:sz w:val="20"/>
          <w:szCs w:val="20"/>
          <w:shd w:val="clear" w:color="auto" w:fill="FFFFFF"/>
        </w:rPr>
        <w:t>, R., &amp; Anderson, W. (2014). The Impact of Activity Interventions on the Well-Being of Older Adults in Continuing Care Communities. </w:t>
      </w:r>
      <w:r w:rsidRPr="005327C3">
        <w:rPr>
          <w:rFonts w:ascii="Open Sans" w:hAnsi="Open Sans" w:cs="Open Sans"/>
          <w:i/>
          <w:iCs/>
          <w:color w:val="000000"/>
          <w:sz w:val="20"/>
          <w:szCs w:val="20"/>
          <w:shd w:val="clear" w:color="auto" w:fill="FFFFFF"/>
        </w:rPr>
        <w:t>Journal Of Applied Gerontology</w:t>
      </w:r>
      <w:r w:rsidRPr="005327C3">
        <w:rPr>
          <w:rFonts w:ascii="Open Sans" w:hAnsi="Open Sans" w:cs="Open Sans"/>
          <w:color w:val="000000"/>
          <w:sz w:val="20"/>
          <w:szCs w:val="20"/>
          <w:shd w:val="clear" w:color="auto" w:fill="FFFFFF"/>
        </w:rPr>
        <w:t>, </w:t>
      </w:r>
      <w:r w:rsidRPr="005327C3">
        <w:rPr>
          <w:rFonts w:ascii="Open Sans" w:hAnsi="Open Sans" w:cs="Open Sans"/>
          <w:i/>
          <w:iCs/>
          <w:color w:val="000000"/>
          <w:sz w:val="20"/>
          <w:szCs w:val="20"/>
          <w:shd w:val="clear" w:color="auto" w:fill="FFFFFF"/>
        </w:rPr>
        <w:t>33</w:t>
      </w:r>
      <w:r w:rsidRPr="005327C3">
        <w:rPr>
          <w:rFonts w:ascii="Open Sans" w:hAnsi="Open Sans" w:cs="Open Sans"/>
          <w:color w:val="000000"/>
          <w:sz w:val="20"/>
          <w:szCs w:val="20"/>
          <w:shd w:val="clear" w:color="auto" w:fill="FFFFFF"/>
        </w:rPr>
        <w:t xml:space="preserve">(7), 888-911. </w:t>
      </w:r>
      <w:proofErr w:type="spellStart"/>
      <w:r w:rsidRPr="005327C3">
        <w:rPr>
          <w:rFonts w:ascii="Open Sans" w:hAnsi="Open Sans" w:cs="Open Sans"/>
          <w:color w:val="000000"/>
          <w:sz w:val="20"/>
          <w:szCs w:val="20"/>
          <w:shd w:val="clear" w:color="auto" w:fill="FFFFFF"/>
        </w:rPr>
        <w:t>doi</w:t>
      </w:r>
      <w:proofErr w:type="spellEnd"/>
      <w:r w:rsidRPr="005327C3">
        <w:rPr>
          <w:rFonts w:ascii="Open Sans" w:hAnsi="Open Sans" w:cs="Open Sans"/>
          <w:color w:val="000000"/>
          <w:sz w:val="20"/>
          <w:szCs w:val="20"/>
          <w:shd w:val="clear" w:color="auto" w:fill="FFFFFF"/>
        </w:rPr>
        <w:t>: 10.1177/0733464814537701</w:t>
      </w:r>
    </w:p>
    <w:p w14:paraId="72FFB58D" w14:textId="77777777" w:rsidR="00790AE6" w:rsidRPr="00F41E8E" w:rsidRDefault="00790AE6" w:rsidP="00D20BA3">
      <w:pPr>
        <w:tabs>
          <w:tab w:val="left" w:pos="3081"/>
        </w:tabs>
        <w:rPr>
          <w:b/>
          <w:bCs/>
        </w:rPr>
      </w:pPr>
    </w:p>
    <w:sectPr w:rsidR="00790AE6" w:rsidRPr="00F41E8E" w:rsidSect="00CE3280">
      <w:pgSz w:w="12240" w:h="15840"/>
      <w:pgMar w:top="1440" w:right="1440" w:bottom="1440" w:left="1440"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 w:name="Times">
    <w:panose1 w:val="00000500000000020000"/>
    <w:charset w:val="00"/>
    <w:family w:val="auto"/>
    <w:pitch w:val="variable"/>
    <w:sig w:usb0="E00002FF" w:usb1="5000205A" w:usb2="00000000" w:usb3="00000000" w:csb0="0000019F" w:csb1="00000000"/>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2853"/>
    <w:rsid w:val="000113BA"/>
    <w:rsid w:val="00033FB0"/>
    <w:rsid w:val="0007696B"/>
    <w:rsid w:val="000844CE"/>
    <w:rsid w:val="000C5481"/>
    <w:rsid w:val="000E3381"/>
    <w:rsid w:val="000F4998"/>
    <w:rsid w:val="001430C8"/>
    <w:rsid w:val="0019077A"/>
    <w:rsid w:val="001A2853"/>
    <w:rsid w:val="001F7AC8"/>
    <w:rsid w:val="002576F0"/>
    <w:rsid w:val="00295C85"/>
    <w:rsid w:val="00346DFF"/>
    <w:rsid w:val="003619AD"/>
    <w:rsid w:val="00364A23"/>
    <w:rsid w:val="00367DBA"/>
    <w:rsid w:val="003E2E2D"/>
    <w:rsid w:val="00417BC9"/>
    <w:rsid w:val="004332F4"/>
    <w:rsid w:val="00441A9F"/>
    <w:rsid w:val="00461B00"/>
    <w:rsid w:val="00477433"/>
    <w:rsid w:val="004D7C6A"/>
    <w:rsid w:val="004F2BA9"/>
    <w:rsid w:val="0053216F"/>
    <w:rsid w:val="005327C3"/>
    <w:rsid w:val="00536EA0"/>
    <w:rsid w:val="0059784D"/>
    <w:rsid w:val="005A59E3"/>
    <w:rsid w:val="00600AA6"/>
    <w:rsid w:val="00606B07"/>
    <w:rsid w:val="00607F2D"/>
    <w:rsid w:val="00664B9C"/>
    <w:rsid w:val="00675ED6"/>
    <w:rsid w:val="006A32E1"/>
    <w:rsid w:val="006A7188"/>
    <w:rsid w:val="006B26BD"/>
    <w:rsid w:val="006C2A30"/>
    <w:rsid w:val="00777ACE"/>
    <w:rsid w:val="00790AE6"/>
    <w:rsid w:val="007F44DD"/>
    <w:rsid w:val="008B098E"/>
    <w:rsid w:val="008C06C0"/>
    <w:rsid w:val="009537A8"/>
    <w:rsid w:val="00961E31"/>
    <w:rsid w:val="009A0D73"/>
    <w:rsid w:val="009D5D89"/>
    <w:rsid w:val="00A06ACC"/>
    <w:rsid w:val="00A10046"/>
    <w:rsid w:val="00A41133"/>
    <w:rsid w:val="00A82198"/>
    <w:rsid w:val="00AB520F"/>
    <w:rsid w:val="00AB568A"/>
    <w:rsid w:val="00AD7020"/>
    <w:rsid w:val="00B16FC5"/>
    <w:rsid w:val="00B356AB"/>
    <w:rsid w:val="00B47856"/>
    <w:rsid w:val="00B6108C"/>
    <w:rsid w:val="00B95D18"/>
    <w:rsid w:val="00BA119F"/>
    <w:rsid w:val="00BB15AC"/>
    <w:rsid w:val="00BC2B34"/>
    <w:rsid w:val="00BC3EAA"/>
    <w:rsid w:val="00BC4967"/>
    <w:rsid w:val="00C02A4C"/>
    <w:rsid w:val="00C45738"/>
    <w:rsid w:val="00C962D2"/>
    <w:rsid w:val="00CF7B13"/>
    <w:rsid w:val="00D06E8D"/>
    <w:rsid w:val="00D170D3"/>
    <w:rsid w:val="00D20BA3"/>
    <w:rsid w:val="00D81FAC"/>
    <w:rsid w:val="00D945B9"/>
    <w:rsid w:val="00DA40F8"/>
    <w:rsid w:val="00DC1C7C"/>
    <w:rsid w:val="00DC492E"/>
    <w:rsid w:val="00E44590"/>
    <w:rsid w:val="00E6547F"/>
    <w:rsid w:val="00E76CEE"/>
    <w:rsid w:val="00E92C00"/>
    <w:rsid w:val="00EC186F"/>
    <w:rsid w:val="00F100CF"/>
    <w:rsid w:val="00F41E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EDBDD8A"/>
  <w15:chartTrackingRefBased/>
  <w15:docId w15:val="{6FE1283B-77CB-1A4F-95C9-BB7AA703D1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7ACE"/>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10046"/>
    <w:pPr>
      <w:spacing w:before="100" w:beforeAutospacing="1" w:after="100" w:afterAutospacing="1"/>
    </w:pPr>
  </w:style>
  <w:style w:type="character" w:customStyle="1" w:styleId="selectable">
    <w:name w:val="selectable"/>
    <w:basedOn w:val="DefaultParagraphFont"/>
    <w:rsid w:val="00A10046"/>
  </w:style>
  <w:style w:type="character" w:styleId="Strong">
    <w:name w:val="Strong"/>
    <w:basedOn w:val="DefaultParagraphFont"/>
    <w:uiPriority w:val="22"/>
    <w:qFormat/>
    <w:rsid w:val="00A1004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4378727">
      <w:bodyDiv w:val="1"/>
      <w:marLeft w:val="0"/>
      <w:marRight w:val="0"/>
      <w:marTop w:val="0"/>
      <w:marBottom w:val="0"/>
      <w:divBdr>
        <w:top w:val="none" w:sz="0" w:space="0" w:color="auto"/>
        <w:left w:val="none" w:sz="0" w:space="0" w:color="auto"/>
        <w:bottom w:val="none" w:sz="0" w:space="0" w:color="auto"/>
        <w:right w:val="none" w:sz="0" w:space="0" w:color="auto"/>
      </w:divBdr>
    </w:div>
    <w:div w:id="253706068">
      <w:bodyDiv w:val="1"/>
      <w:marLeft w:val="0"/>
      <w:marRight w:val="0"/>
      <w:marTop w:val="0"/>
      <w:marBottom w:val="0"/>
      <w:divBdr>
        <w:top w:val="none" w:sz="0" w:space="0" w:color="auto"/>
        <w:left w:val="none" w:sz="0" w:space="0" w:color="auto"/>
        <w:bottom w:val="none" w:sz="0" w:space="0" w:color="auto"/>
        <w:right w:val="none" w:sz="0" w:space="0" w:color="auto"/>
      </w:divBdr>
    </w:div>
    <w:div w:id="266276484">
      <w:bodyDiv w:val="1"/>
      <w:marLeft w:val="0"/>
      <w:marRight w:val="0"/>
      <w:marTop w:val="0"/>
      <w:marBottom w:val="0"/>
      <w:divBdr>
        <w:top w:val="none" w:sz="0" w:space="0" w:color="auto"/>
        <w:left w:val="none" w:sz="0" w:space="0" w:color="auto"/>
        <w:bottom w:val="none" w:sz="0" w:space="0" w:color="auto"/>
        <w:right w:val="none" w:sz="0" w:space="0" w:color="auto"/>
      </w:divBdr>
    </w:div>
    <w:div w:id="336733480">
      <w:bodyDiv w:val="1"/>
      <w:marLeft w:val="0"/>
      <w:marRight w:val="0"/>
      <w:marTop w:val="0"/>
      <w:marBottom w:val="0"/>
      <w:divBdr>
        <w:top w:val="none" w:sz="0" w:space="0" w:color="auto"/>
        <w:left w:val="none" w:sz="0" w:space="0" w:color="auto"/>
        <w:bottom w:val="none" w:sz="0" w:space="0" w:color="auto"/>
        <w:right w:val="none" w:sz="0" w:space="0" w:color="auto"/>
      </w:divBdr>
    </w:div>
    <w:div w:id="507796143">
      <w:bodyDiv w:val="1"/>
      <w:marLeft w:val="0"/>
      <w:marRight w:val="0"/>
      <w:marTop w:val="0"/>
      <w:marBottom w:val="0"/>
      <w:divBdr>
        <w:top w:val="none" w:sz="0" w:space="0" w:color="auto"/>
        <w:left w:val="none" w:sz="0" w:space="0" w:color="auto"/>
        <w:bottom w:val="none" w:sz="0" w:space="0" w:color="auto"/>
        <w:right w:val="none" w:sz="0" w:space="0" w:color="auto"/>
      </w:divBdr>
    </w:div>
    <w:div w:id="734856210">
      <w:bodyDiv w:val="1"/>
      <w:marLeft w:val="0"/>
      <w:marRight w:val="0"/>
      <w:marTop w:val="0"/>
      <w:marBottom w:val="0"/>
      <w:divBdr>
        <w:top w:val="none" w:sz="0" w:space="0" w:color="auto"/>
        <w:left w:val="none" w:sz="0" w:space="0" w:color="auto"/>
        <w:bottom w:val="none" w:sz="0" w:space="0" w:color="auto"/>
        <w:right w:val="none" w:sz="0" w:space="0" w:color="auto"/>
      </w:divBdr>
    </w:div>
    <w:div w:id="741878402">
      <w:bodyDiv w:val="1"/>
      <w:marLeft w:val="0"/>
      <w:marRight w:val="0"/>
      <w:marTop w:val="0"/>
      <w:marBottom w:val="0"/>
      <w:divBdr>
        <w:top w:val="none" w:sz="0" w:space="0" w:color="auto"/>
        <w:left w:val="none" w:sz="0" w:space="0" w:color="auto"/>
        <w:bottom w:val="none" w:sz="0" w:space="0" w:color="auto"/>
        <w:right w:val="none" w:sz="0" w:space="0" w:color="auto"/>
      </w:divBdr>
    </w:div>
    <w:div w:id="756751019">
      <w:bodyDiv w:val="1"/>
      <w:marLeft w:val="0"/>
      <w:marRight w:val="0"/>
      <w:marTop w:val="0"/>
      <w:marBottom w:val="0"/>
      <w:divBdr>
        <w:top w:val="none" w:sz="0" w:space="0" w:color="auto"/>
        <w:left w:val="none" w:sz="0" w:space="0" w:color="auto"/>
        <w:bottom w:val="none" w:sz="0" w:space="0" w:color="auto"/>
        <w:right w:val="none" w:sz="0" w:space="0" w:color="auto"/>
      </w:divBdr>
    </w:div>
    <w:div w:id="925378912">
      <w:bodyDiv w:val="1"/>
      <w:marLeft w:val="0"/>
      <w:marRight w:val="0"/>
      <w:marTop w:val="0"/>
      <w:marBottom w:val="0"/>
      <w:divBdr>
        <w:top w:val="none" w:sz="0" w:space="0" w:color="auto"/>
        <w:left w:val="none" w:sz="0" w:space="0" w:color="auto"/>
        <w:bottom w:val="none" w:sz="0" w:space="0" w:color="auto"/>
        <w:right w:val="none" w:sz="0" w:space="0" w:color="auto"/>
      </w:divBdr>
    </w:div>
    <w:div w:id="1155990432">
      <w:bodyDiv w:val="1"/>
      <w:marLeft w:val="0"/>
      <w:marRight w:val="0"/>
      <w:marTop w:val="0"/>
      <w:marBottom w:val="0"/>
      <w:divBdr>
        <w:top w:val="none" w:sz="0" w:space="0" w:color="auto"/>
        <w:left w:val="none" w:sz="0" w:space="0" w:color="auto"/>
        <w:bottom w:val="none" w:sz="0" w:space="0" w:color="auto"/>
        <w:right w:val="none" w:sz="0" w:space="0" w:color="auto"/>
      </w:divBdr>
    </w:div>
    <w:div w:id="1178890963">
      <w:bodyDiv w:val="1"/>
      <w:marLeft w:val="0"/>
      <w:marRight w:val="0"/>
      <w:marTop w:val="0"/>
      <w:marBottom w:val="0"/>
      <w:divBdr>
        <w:top w:val="none" w:sz="0" w:space="0" w:color="auto"/>
        <w:left w:val="none" w:sz="0" w:space="0" w:color="auto"/>
        <w:bottom w:val="none" w:sz="0" w:space="0" w:color="auto"/>
        <w:right w:val="none" w:sz="0" w:space="0" w:color="auto"/>
      </w:divBdr>
    </w:div>
    <w:div w:id="1187408392">
      <w:bodyDiv w:val="1"/>
      <w:marLeft w:val="0"/>
      <w:marRight w:val="0"/>
      <w:marTop w:val="0"/>
      <w:marBottom w:val="0"/>
      <w:divBdr>
        <w:top w:val="none" w:sz="0" w:space="0" w:color="auto"/>
        <w:left w:val="none" w:sz="0" w:space="0" w:color="auto"/>
        <w:bottom w:val="none" w:sz="0" w:space="0" w:color="auto"/>
        <w:right w:val="none" w:sz="0" w:space="0" w:color="auto"/>
      </w:divBdr>
    </w:div>
    <w:div w:id="1272279705">
      <w:bodyDiv w:val="1"/>
      <w:marLeft w:val="0"/>
      <w:marRight w:val="0"/>
      <w:marTop w:val="0"/>
      <w:marBottom w:val="0"/>
      <w:divBdr>
        <w:top w:val="none" w:sz="0" w:space="0" w:color="auto"/>
        <w:left w:val="none" w:sz="0" w:space="0" w:color="auto"/>
        <w:bottom w:val="none" w:sz="0" w:space="0" w:color="auto"/>
        <w:right w:val="none" w:sz="0" w:space="0" w:color="auto"/>
      </w:divBdr>
    </w:div>
    <w:div w:id="1285162468">
      <w:bodyDiv w:val="1"/>
      <w:marLeft w:val="0"/>
      <w:marRight w:val="0"/>
      <w:marTop w:val="0"/>
      <w:marBottom w:val="0"/>
      <w:divBdr>
        <w:top w:val="none" w:sz="0" w:space="0" w:color="auto"/>
        <w:left w:val="none" w:sz="0" w:space="0" w:color="auto"/>
        <w:bottom w:val="none" w:sz="0" w:space="0" w:color="auto"/>
        <w:right w:val="none" w:sz="0" w:space="0" w:color="auto"/>
      </w:divBdr>
    </w:div>
    <w:div w:id="1375275866">
      <w:bodyDiv w:val="1"/>
      <w:marLeft w:val="0"/>
      <w:marRight w:val="0"/>
      <w:marTop w:val="0"/>
      <w:marBottom w:val="0"/>
      <w:divBdr>
        <w:top w:val="none" w:sz="0" w:space="0" w:color="auto"/>
        <w:left w:val="none" w:sz="0" w:space="0" w:color="auto"/>
        <w:bottom w:val="none" w:sz="0" w:space="0" w:color="auto"/>
        <w:right w:val="none" w:sz="0" w:space="0" w:color="auto"/>
      </w:divBdr>
    </w:div>
    <w:div w:id="1456407275">
      <w:bodyDiv w:val="1"/>
      <w:marLeft w:val="0"/>
      <w:marRight w:val="0"/>
      <w:marTop w:val="0"/>
      <w:marBottom w:val="0"/>
      <w:divBdr>
        <w:top w:val="none" w:sz="0" w:space="0" w:color="auto"/>
        <w:left w:val="none" w:sz="0" w:space="0" w:color="auto"/>
        <w:bottom w:val="none" w:sz="0" w:space="0" w:color="auto"/>
        <w:right w:val="none" w:sz="0" w:space="0" w:color="auto"/>
      </w:divBdr>
    </w:div>
    <w:div w:id="1588535816">
      <w:bodyDiv w:val="1"/>
      <w:marLeft w:val="0"/>
      <w:marRight w:val="0"/>
      <w:marTop w:val="0"/>
      <w:marBottom w:val="0"/>
      <w:divBdr>
        <w:top w:val="none" w:sz="0" w:space="0" w:color="auto"/>
        <w:left w:val="none" w:sz="0" w:space="0" w:color="auto"/>
        <w:bottom w:val="none" w:sz="0" w:space="0" w:color="auto"/>
        <w:right w:val="none" w:sz="0" w:space="0" w:color="auto"/>
      </w:divBdr>
    </w:div>
    <w:div w:id="1787625800">
      <w:bodyDiv w:val="1"/>
      <w:marLeft w:val="0"/>
      <w:marRight w:val="0"/>
      <w:marTop w:val="0"/>
      <w:marBottom w:val="0"/>
      <w:divBdr>
        <w:top w:val="none" w:sz="0" w:space="0" w:color="auto"/>
        <w:left w:val="none" w:sz="0" w:space="0" w:color="auto"/>
        <w:bottom w:val="none" w:sz="0" w:space="0" w:color="auto"/>
        <w:right w:val="none" w:sz="0" w:space="0" w:color="auto"/>
      </w:divBdr>
    </w:div>
    <w:div w:id="1898201494">
      <w:bodyDiv w:val="1"/>
      <w:marLeft w:val="0"/>
      <w:marRight w:val="0"/>
      <w:marTop w:val="0"/>
      <w:marBottom w:val="0"/>
      <w:divBdr>
        <w:top w:val="none" w:sz="0" w:space="0" w:color="auto"/>
        <w:left w:val="none" w:sz="0" w:space="0" w:color="auto"/>
        <w:bottom w:val="none" w:sz="0" w:space="0" w:color="auto"/>
        <w:right w:val="none" w:sz="0" w:space="0" w:color="auto"/>
      </w:divBdr>
    </w:div>
    <w:div w:id="1952781483">
      <w:bodyDiv w:val="1"/>
      <w:marLeft w:val="0"/>
      <w:marRight w:val="0"/>
      <w:marTop w:val="0"/>
      <w:marBottom w:val="0"/>
      <w:divBdr>
        <w:top w:val="none" w:sz="0" w:space="0" w:color="auto"/>
        <w:left w:val="none" w:sz="0" w:space="0" w:color="auto"/>
        <w:bottom w:val="none" w:sz="0" w:space="0" w:color="auto"/>
        <w:right w:val="none" w:sz="0" w:space="0" w:color="auto"/>
      </w:divBdr>
    </w:div>
    <w:div w:id="2035644872">
      <w:bodyDiv w:val="1"/>
      <w:marLeft w:val="0"/>
      <w:marRight w:val="0"/>
      <w:marTop w:val="0"/>
      <w:marBottom w:val="0"/>
      <w:divBdr>
        <w:top w:val="none" w:sz="0" w:space="0" w:color="auto"/>
        <w:left w:val="none" w:sz="0" w:space="0" w:color="auto"/>
        <w:bottom w:val="none" w:sz="0" w:space="0" w:color="auto"/>
        <w:right w:val="none" w:sz="0" w:space="0" w:color="auto"/>
      </w:divBdr>
    </w:div>
    <w:div w:id="2098669330">
      <w:bodyDiv w:val="1"/>
      <w:marLeft w:val="0"/>
      <w:marRight w:val="0"/>
      <w:marTop w:val="0"/>
      <w:marBottom w:val="0"/>
      <w:divBdr>
        <w:top w:val="none" w:sz="0" w:space="0" w:color="auto"/>
        <w:left w:val="none" w:sz="0" w:space="0" w:color="auto"/>
        <w:bottom w:val="none" w:sz="0" w:space="0" w:color="auto"/>
        <w:right w:val="none" w:sz="0" w:space="0" w:color="auto"/>
      </w:divBdr>
    </w:div>
    <w:div w:id="21215342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8</Pages>
  <Words>2914</Words>
  <Characters>16611</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Elin Gibbs (1903048)</dc:creator>
  <cp:keywords/>
  <dc:description/>
  <cp:lastModifiedBy>Elin Gibbs (1903048)</cp:lastModifiedBy>
  <cp:revision>3</cp:revision>
  <dcterms:created xsi:type="dcterms:W3CDTF">2021-11-05T22:17:00Z</dcterms:created>
  <dcterms:modified xsi:type="dcterms:W3CDTF">2021-11-05T22:19:00Z</dcterms:modified>
</cp:coreProperties>
</file>