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A87340" w14:textId="77777777" w:rsidR="001855E6" w:rsidRDefault="001855E6" w:rsidP="00F2292B">
      <w:pPr>
        <w:pStyle w:val="Title"/>
        <w:jc w:val="both"/>
      </w:pPr>
    </w:p>
    <w:p w14:paraId="495A3970" w14:textId="77777777" w:rsidR="001855E6" w:rsidRDefault="001855E6">
      <w:pPr>
        <w:pStyle w:val="Title"/>
      </w:pPr>
    </w:p>
    <w:p w14:paraId="255A59B4" w14:textId="77777777" w:rsidR="001855E6" w:rsidRDefault="005803C6">
      <w:pPr>
        <w:pStyle w:val="Title"/>
      </w:pPr>
      <w:r>
        <w:t xml:space="preserve">Data Handling and Business Intelligence </w:t>
      </w:r>
    </w:p>
    <w:p w14:paraId="163003F8" w14:textId="77777777" w:rsidR="001855E6" w:rsidRPr="007843AE" w:rsidRDefault="001855E6">
      <w:pPr>
        <w:rPr>
          <w:rFonts w:ascii="Arial" w:hAnsi="Arial" w:cs="Arial"/>
          <w:sz w:val="22"/>
          <w:szCs w:val="22"/>
        </w:rPr>
      </w:pPr>
    </w:p>
    <w:p w14:paraId="78836276" w14:textId="77777777" w:rsidR="000B6157" w:rsidRDefault="000B6157">
      <w:pPr>
        <w:spacing w:line="259" w:lineRule="auto"/>
        <w:jc w:val="left"/>
        <w:rPr>
          <w:rFonts w:ascii="Arial" w:hAnsi="Arial" w:cs="Arial"/>
          <w:b/>
          <w:bCs/>
          <w:sz w:val="22"/>
          <w:szCs w:val="22"/>
        </w:rPr>
      </w:pPr>
    </w:p>
    <w:p w14:paraId="3F3E0E76" w14:textId="77777777" w:rsidR="000B6157" w:rsidRDefault="000B6157">
      <w:pPr>
        <w:spacing w:line="259" w:lineRule="auto"/>
        <w:jc w:val="left"/>
        <w:rPr>
          <w:rFonts w:ascii="Arial" w:hAnsi="Arial" w:cs="Arial"/>
          <w:b/>
          <w:bCs/>
          <w:sz w:val="22"/>
          <w:szCs w:val="22"/>
        </w:rPr>
      </w:pPr>
    </w:p>
    <w:p w14:paraId="45515772" w14:textId="63654612" w:rsidR="007843AE" w:rsidRPr="000B6157" w:rsidRDefault="007843AE">
      <w:pPr>
        <w:spacing w:line="259" w:lineRule="auto"/>
        <w:jc w:val="left"/>
        <w:rPr>
          <w:rFonts w:ascii="Arial" w:hAnsi="Arial" w:cs="Arial"/>
          <w:b/>
          <w:bCs/>
        </w:rPr>
      </w:pPr>
      <w:r w:rsidRPr="000B6157">
        <w:rPr>
          <w:rFonts w:ascii="Arial" w:hAnsi="Arial" w:cs="Arial"/>
          <w:b/>
          <w:bCs/>
        </w:rPr>
        <w:t>Stratsimir Milushev 2009416</w:t>
      </w:r>
    </w:p>
    <w:p w14:paraId="67D1998F" w14:textId="77777777" w:rsidR="000B6157" w:rsidRPr="000B6157" w:rsidRDefault="00FA7214">
      <w:pPr>
        <w:spacing w:line="259" w:lineRule="auto"/>
        <w:jc w:val="left"/>
        <w:rPr>
          <w:rFonts w:ascii="Arial" w:hAnsi="Arial" w:cs="Arial"/>
          <w:b/>
          <w:bCs/>
        </w:rPr>
      </w:pPr>
      <w:r w:rsidRPr="000B6157">
        <w:rPr>
          <w:rFonts w:ascii="Arial" w:hAnsi="Arial" w:cs="Arial"/>
          <w:b/>
          <w:bCs/>
        </w:rPr>
        <w:t>Lecturer:</w:t>
      </w:r>
      <w:r w:rsidR="00791428" w:rsidRPr="000B6157">
        <w:rPr>
          <w:rFonts w:ascii="Arial" w:hAnsi="Arial" w:cs="Arial"/>
          <w:b/>
          <w:bCs/>
        </w:rPr>
        <w:t xml:space="preserve">Dr </w:t>
      </w:r>
      <w:r w:rsidR="00183BA1" w:rsidRPr="000B6157">
        <w:rPr>
          <w:rFonts w:ascii="Arial" w:hAnsi="Arial" w:cs="Arial"/>
          <w:b/>
          <w:bCs/>
        </w:rPr>
        <w:t>Md Nazmul Hasan</w:t>
      </w:r>
    </w:p>
    <w:p w14:paraId="4B14EFB3" w14:textId="10AA1418" w:rsidR="001855E6" w:rsidRPr="007843AE" w:rsidRDefault="005803C6">
      <w:pPr>
        <w:spacing w:line="259" w:lineRule="auto"/>
        <w:jc w:val="left"/>
        <w:rPr>
          <w:b/>
          <w:bCs/>
        </w:rPr>
      </w:pPr>
      <w:r w:rsidRPr="007843AE">
        <w:rPr>
          <w:b/>
          <w:bCs/>
        </w:rPr>
        <w:br w:type="page"/>
      </w:r>
    </w:p>
    <w:p w14:paraId="7D3C7F1D" w14:textId="77777777" w:rsidR="001855E6" w:rsidRDefault="005803C6">
      <w:pPr>
        <w:keepNext/>
        <w:keepLines/>
        <w:pBdr>
          <w:top w:val="nil"/>
          <w:left w:val="nil"/>
          <w:bottom w:val="nil"/>
          <w:right w:val="nil"/>
          <w:between w:val="nil"/>
        </w:pBdr>
        <w:spacing w:before="240" w:after="0" w:line="259" w:lineRule="auto"/>
        <w:jc w:val="left"/>
        <w:rPr>
          <w:rFonts w:ascii="Calibri" w:eastAsia="Calibri" w:hAnsi="Calibri" w:cs="Calibri"/>
          <w:color w:val="2E75B5"/>
          <w:sz w:val="32"/>
          <w:szCs w:val="32"/>
        </w:rPr>
      </w:pPr>
      <w:r>
        <w:rPr>
          <w:rFonts w:ascii="Calibri" w:eastAsia="Calibri" w:hAnsi="Calibri" w:cs="Calibri"/>
          <w:color w:val="2E75B5"/>
          <w:sz w:val="32"/>
          <w:szCs w:val="32"/>
        </w:rPr>
        <w:lastRenderedPageBreak/>
        <w:t>Table of Contents</w:t>
      </w:r>
    </w:p>
    <w:sdt>
      <w:sdtPr>
        <w:id w:val="881059302"/>
        <w:docPartObj>
          <w:docPartGallery w:val="Table of Contents"/>
          <w:docPartUnique/>
        </w:docPartObj>
      </w:sdtPr>
      <w:sdtEndPr/>
      <w:sdtContent>
        <w:p w14:paraId="14E57A9E" w14:textId="77777777" w:rsidR="001855E6" w:rsidRDefault="005803C6">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gjdgxs">
            <w:r>
              <w:rPr>
                <w:color w:val="000000"/>
              </w:rPr>
              <w:t>Introduction</w:t>
            </w:r>
            <w:r>
              <w:rPr>
                <w:color w:val="000000"/>
              </w:rPr>
              <w:tab/>
              <w:t>3</w:t>
            </w:r>
          </w:hyperlink>
        </w:p>
        <w:p w14:paraId="429DB546" w14:textId="77777777" w:rsidR="001855E6" w:rsidRDefault="00D060C4">
          <w:pPr>
            <w:pBdr>
              <w:top w:val="nil"/>
              <w:left w:val="nil"/>
              <w:bottom w:val="nil"/>
              <w:right w:val="nil"/>
              <w:between w:val="nil"/>
            </w:pBdr>
            <w:tabs>
              <w:tab w:val="right" w:pos="9350"/>
            </w:tabs>
            <w:spacing w:after="100"/>
            <w:rPr>
              <w:color w:val="000000"/>
            </w:rPr>
          </w:pPr>
          <w:hyperlink w:anchor="_30j0zll">
            <w:r w:rsidR="005803C6">
              <w:rPr>
                <w:color w:val="000000"/>
              </w:rPr>
              <w:t>Part 1</w:t>
            </w:r>
            <w:r w:rsidR="005803C6">
              <w:rPr>
                <w:color w:val="000000"/>
              </w:rPr>
              <w:tab/>
              <w:t>4</w:t>
            </w:r>
          </w:hyperlink>
        </w:p>
        <w:p w14:paraId="374008E9" w14:textId="77777777" w:rsidR="001855E6" w:rsidRDefault="00D060C4">
          <w:pPr>
            <w:pBdr>
              <w:top w:val="nil"/>
              <w:left w:val="nil"/>
              <w:bottom w:val="nil"/>
              <w:right w:val="nil"/>
              <w:between w:val="nil"/>
            </w:pBdr>
            <w:tabs>
              <w:tab w:val="right" w:pos="9350"/>
            </w:tabs>
            <w:spacing w:after="100"/>
            <w:ind w:left="240"/>
            <w:rPr>
              <w:color w:val="000000"/>
            </w:rPr>
          </w:pPr>
          <w:hyperlink w:anchor="_1fob9te">
            <w:r w:rsidR="005803C6">
              <w:rPr>
                <w:color w:val="000000"/>
              </w:rPr>
              <w:t>Use of Excel</w:t>
            </w:r>
            <w:r w:rsidR="005803C6">
              <w:rPr>
                <w:color w:val="000000"/>
              </w:rPr>
              <w:tab/>
              <w:t>4</w:t>
            </w:r>
          </w:hyperlink>
        </w:p>
        <w:p w14:paraId="2EA29B40" w14:textId="77777777" w:rsidR="001855E6" w:rsidRDefault="00D060C4">
          <w:pPr>
            <w:pBdr>
              <w:top w:val="nil"/>
              <w:left w:val="nil"/>
              <w:bottom w:val="nil"/>
              <w:right w:val="nil"/>
              <w:between w:val="nil"/>
            </w:pBdr>
            <w:tabs>
              <w:tab w:val="right" w:pos="9350"/>
            </w:tabs>
            <w:spacing w:after="100"/>
            <w:ind w:left="480"/>
            <w:rPr>
              <w:color w:val="000000"/>
            </w:rPr>
          </w:pPr>
          <w:hyperlink w:anchor="_3znysh7">
            <w:r w:rsidR="005803C6">
              <w:rPr>
                <w:color w:val="000000"/>
              </w:rPr>
              <w:t>IF function analysis and evaluation</w:t>
            </w:r>
            <w:r w:rsidR="005803C6">
              <w:rPr>
                <w:color w:val="000000"/>
              </w:rPr>
              <w:tab/>
              <w:t>5</w:t>
            </w:r>
          </w:hyperlink>
        </w:p>
        <w:p w14:paraId="2F2AC077" w14:textId="77777777" w:rsidR="001855E6" w:rsidRDefault="00D060C4">
          <w:pPr>
            <w:pBdr>
              <w:top w:val="nil"/>
              <w:left w:val="nil"/>
              <w:bottom w:val="nil"/>
              <w:right w:val="nil"/>
              <w:between w:val="nil"/>
            </w:pBdr>
            <w:tabs>
              <w:tab w:val="right" w:pos="9350"/>
            </w:tabs>
            <w:spacing w:after="100"/>
            <w:ind w:left="480"/>
            <w:rPr>
              <w:color w:val="000000"/>
            </w:rPr>
          </w:pPr>
          <w:hyperlink w:anchor="_2et92p0">
            <w:r w:rsidR="005803C6">
              <w:rPr>
                <w:color w:val="000000"/>
              </w:rPr>
              <w:t>Use of the element form of IF</w:t>
            </w:r>
            <w:r w:rsidR="005803C6">
              <w:rPr>
                <w:color w:val="000000"/>
              </w:rPr>
              <w:tab/>
              <w:t>5</w:t>
            </w:r>
          </w:hyperlink>
        </w:p>
        <w:p w14:paraId="16266362" w14:textId="77777777" w:rsidR="001855E6" w:rsidRDefault="00D060C4">
          <w:pPr>
            <w:pBdr>
              <w:top w:val="nil"/>
              <w:left w:val="nil"/>
              <w:bottom w:val="nil"/>
              <w:right w:val="nil"/>
              <w:between w:val="nil"/>
            </w:pBdr>
            <w:tabs>
              <w:tab w:val="right" w:pos="9350"/>
            </w:tabs>
            <w:spacing w:after="100"/>
            <w:ind w:left="240"/>
            <w:rPr>
              <w:color w:val="000000"/>
            </w:rPr>
          </w:pPr>
          <w:hyperlink w:anchor="_tyjcwt">
            <w:r w:rsidR="005803C6">
              <w:rPr>
                <w:color w:val="000000"/>
              </w:rPr>
              <w:t>Data analysis of Superstore</w:t>
            </w:r>
            <w:r w:rsidR="005803C6">
              <w:rPr>
                <w:color w:val="000000"/>
              </w:rPr>
              <w:tab/>
              <w:t>6</w:t>
            </w:r>
          </w:hyperlink>
        </w:p>
        <w:p w14:paraId="59BF6B62" w14:textId="77777777" w:rsidR="001855E6" w:rsidRDefault="00D060C4">
          <w:pPr>
            <w:pBdr>
              <w:top w:val="nil"/>
              <w:left w:val="nil"/>
              <w:bottom w:val="nil"/>
              <w:right w:val="nil"/>
              <w:between w:val="nil"/>
            </w:pBdr>
            <w:tabs>
              <w:tab w:val="right" w:pos="9350"/>
            </w:tabs>
            <w:spacing w:after="100"/>
            <w:rPr>
              <w:color w:val="000000"/>
            </w:rPr>
          </w:pPr>
          <w:hyperlink w:anchor="_3dy6vkm">
            <w:r w:rsidR="005803C6">
              <w:rPr>
                <w:color w:val="000000"/>
              </w:rPr>
              <w:t>Part 2</w:t>
            </w:r>
            <w:r w:rsidR="005803C6">
              <w:rPr>
                <w:color w:val="000000"/>
              </w:rPr>
              <w:tab/>
              <w:t>10</w:t>
            </w:r>
          </w:hyperlink>
        </w:p>
        <w:p w14:paraId="1F878511" w14:textId="77777777" w:rsidR="001855E6" w:rsidRDefault="00D060C4">
          <w:pPr>
            <w:pBdr>
              <w:top w:val="nil"/>
              <w:left w:val="nil"/>
              <w:bottom w:val="nil"/>
              <w:right w:val="nil"/>
              <w:between w:val="nil"/>
            </w:pBdr>
            <w:tabs>
              <w:tab w:val="right" w:pos="9350"/>
            </w:tabs>
            <w:spacing w:after="100"/>
            <w:ind w:left="240"/>
            <w:rPr>
              <w:color w:val="000000"/>
            </w:rPr>
          </w:pPr>
          <w:hyperlink w:anchor="_1t3h5sf">
            <w:r w:rsidR="005803C6">
              <w:rPr>
                <w:color w:val="000000"/>
              </w:rPr>
              <w:t>a) SPSS</w:t>
            </w:r>
            <w:r w:rsidR="005803C6">
              <w:rPr>
                <w:color w:val="000000"/>
              </w:rPr>
              <w:tab/>
              <w:t>10</w:t>
            </w:r>
          </w:hyperlink>
        </w:p>
        <w:p w14:paraId="2D089752" w14:textId="77777777" w:rsidR="001855E6" w:rsidRDefault="00D060C4">
          <w:pPr>
            <w:pBdr>
              <w:top w:val="nil"/>
              <w:left w:val="nil"/>
              <w:bottom w:val="nil"/>
              <w:right w:val="nil"/>
              <w:between w:val="nil"/>
            </w:pBdr>
            <w:tabs>
              <w:tab w:val="right" w:pos="9350"/>
            </w:tabs>
            <w:spacing w:after="100"/>
            <w:ind w:left="240"/>
            <w:rPr>
              <w:color w:val="000000"/>
            </w:rPr>
          </w:pPr>
          <w:hyperlink w:anchor="_4d34og8">
            <w:r w:rsidR="005803C6">
              <w:rPr>
                <w:color w:val="000000"/>
              </w:rPr>
              <w:t>b) Text mining methods</w:t>
            </w:r>
            <w:r w:rsidR="005803C6">
              <w:rPr>
                <w:color w:val="000000"/>
              </w:rPr>
              <w:tab/>
              <w:t>13</w:t>
            </w:r>
          </w:hyperlink>
        </w:p>
        <w:p w14:paraId="3DA1FCD5" w14:textId="77777777" w:rsidR="001855E6" w:rsidRDefault="00D060C4">
          <w:pPr>
            <w:pBdr>
              <w:top w:val="nil"/>
              <w:left w:val="nil"/>
              <w:bottom w:val="nil"/>
              <w:right w:val="nil"/>
              <w:between w:val="nil"/>
            </w:pBdr>
            <w:tabs>
              <w:tab w:val="right" w:pos="9350"/>
            </w:tabs>
            <w:spacing w:after="100"/>
            <w:ind w:left="240"/>
            <w:rPr>
              <w:color w:val="000000"/>
            </w:rPr>
          </w:pPr>
          <w:hyperlink w:anchor="_2s8eyo1">
            <w:r w:rsidR="005803C6">
              <w:rPr>
                <w:color w:val="000000"/>
              </w:rPr>
              <w:t>c) Advantages and disadvantages of using SPSS and Excel</w:t>
            </w:r>
            <w:r w:rsidR="005803C6">
              <w:rPr>
                <w:color w:val="000000"/>
              </w:rPr>
              <w:tab/>
              <w:t>14</w:t>
            </w:r>
          </w:hyperlink>
        </w:p>
        <w:p w14:paraId="0A6D3B44" w14:textId="77777777" w:rsidR="001855E6" w:rsidRDefault="00D060C4">
          <w:pPr>
            <w:pBdr>
              <w:top w:val="nil"/>
              <w:left w:val="nil"/>
              <w:bottom w:val="nil"/>
              <w:right w:val="nil"/>
              <w:between w:val="nil"/>
            </w:pBdr>
            <w:tabs>
              <w:tab w:val="right" w:pos="9350"/>
            </w:tabs>
            <w:spacing w:after="100"/>
            <w:ind w:left="480"/>
            <w:rPr>
              <w:color w:val="000000"/>
            </w:rPr>
          </w:pPr>
          <w:hyperlink w:anchor="_17dp8vu">
            <w:r w:rsidR="005803C6">
              <w:rPr>
                <w:color w:val="000000"/>
              </w:rPr>
              <w:t>SPSS</w:t>
            </w:r>
            <w:r w:rsidR="005803C6">
              <w:rPr>
                <w:color w:val="000000"/>
              </w:rPr>
              <w:tab/>
              <w:t>14</w:t>
            </w:r>
          </w:hyperlink>
        </w:p>
        <w:p w14:paraId="1B8768E9" w14:textId="77777777" w:rsidR="001855E6" w:rsidRDefault="00D060C4">
          <w:pPr>
            <w:pBdr>
              <w:top w:val="nil"/>
              <w:left w:val="nil"/>
              <w:bottom w:val="nil"/>
              <w:right w:val="nil"/>
              <w:between w:val="nil"/>
            </w:pBdr>
            <w:tabs>
              <w:tab w:val="right" w:pos="9350"/>
            </w:tabs>
            <w:spacing w:after="100"/>
            <w:ind w:left="480"/>
            <w:rPr>
              <w:color w:val="000000"/>
            </w:rPr>
          </w:pPr>
          <w:hyperlink w:anchor="_3rdcrjn">
            <w:r w:rsidR="005803C6">
              <w:rPr>
                <w:color w:val="000000"/>
              </w:rPr>
              <w:t>Excel</w:t>
            </w:r>
            <w:r w:rsidR="005803C6">
              <w:rPr>
                <w:color w:val="000000"/>
              </w:rPr>
              <w:tab/>
              <w:t>14</w:t>
            </w:r>
          </w:hyperlink>
        </w:p>
        <w:p w14:paraId="34D077E1" w14:textId="77777777" w:rsidR="001855E6" w:rsidRDefault="00D060C4">
          <w:pPr>
            <w:pBdr>
              <w:top w:val="nil"/>
              <w:left w:val="nil"/>
              <w:bottom w:val="nil"/>
              <w:right w:val="nil"/>
              <w:between w:val="nil"/>
            </w:pBdr>
            <w:tabs>
              <w:tab w:val="right" w:pos="9350"/>
            </w:tabs>
            <w:spacing w:after="100"/>
            <w:rPr>
              <w:color w:val="000000"/>
            </w:rPr>
          </w:pPr>
          <w:hyperlink w:anchor="_26in1rg">
            <w:r w:rsidR="005803C6">
              <w:rPr>
                <w:color w:val="000000"/>
              </w:rPr>
              <w:t>Conclusion</w:t>
            </w:r>
            <w:r w:rsidR="005803C6">
              <w:rPr>
                <w:color w:val="000000"/>
              </w:rPr>
              <w:tab/>
              <w:t>15</w:t>
            </w:r>
          </w:hyperlink>
        </w:p>
        <w:p w14:paraId="3C93C649" w14:textId="77777777" w:rsidR="001855E6" w:rsidRDefault="00D060C4">
          <w:pPr>
            <w:pBdr>
              <w:top w:val="nil"/>
              <w:left w:val="nil"/>
              <w:bottom w:val="nil"/>
              <w:right w:val="nil"/>
              <w:between w:val="nil"/>
            </w:pBdr>
            <w:tabs>
              <w:tab w:val="right" w:pos="9350"/>
            </w:tabs>
            <w:spacing w:after="100"/>
            <w:rPr>
              <w:color w:val="000000"/>
            </w:rPr>
          </w:pPr>
          <w:hyperlink w:anchor="_lnxbz9">
            <w:r w:rsidR="005803C6">
              <w:rPr>
                <w:color w:val="000000"/>
              </w:rPr>
              <w:t>References</w:t>
            </w:r>
            <w:r w:rsidR="005803C6">
              <w:rPr>
                <w:color w:val="000000"/>
              </w:rPr>
              <w:tab/>
              <w:t>16</w:t>
            </w:r>
          </w:hyperlink>
        </w:p>
        <w:p w14:paraId="0C2AA64E" w14:textId="77777777" w:rsidR="001855E6" w:rsidRDefault="005803C6">
          <w:r>
            <w:fldChar w:fldCharType="end"/>
          </w:r>
        </w:p>
      </w:sdtContent>
    </w:sdt>
    <w:p w14:paraId="5B3AB243" w14:textId="77777777" w:rsidR="001855E6" w:rsidRDefault="005803C6">
      <w:pPr>
        <w:spacing w:line="259" w:lineRule="auto"/>
        <w:jc w:val="left"/>
      </w:pPr>
      <w:r>
        <w:br w:type="page"/>
      </w:r>
    </w:p>
    <w:p w14:paraId="75D58975" w14:textId="77777777" w:rsidR="001855E6" w:rsidRPr="00963E1D" w:rsidRDefault="005803C6">
      <w:pPr>
        <w:pStyle w:val="Heading1"/>
        <w:rPr>
          <w:rFonts w:ascii="Arial" w:hAnsi="Arial" w:cs="Arial"/>
        </w:rPr>
      </w:pPr>
      <w:bookmarkStart w:id="0" w:name="_gjdgxs" w:colFirst="0" w:colLast="0"/>
      <w:bookmarkEnd w:id="0"/>
      <w:r w:rsidRPr="00963E1D">
        <w:rPr>
          <w:rFonts w:ascii="Arial" w:hAnsi="Arial" w:cs="Arial"/>
        </w:rPr>
        <w:lastRenderedPageBreak/>
        <w:t xml:space="preserve">Introduction </w:t>
      </w:r>
    </w:p>
    <w:p w14:paraId="5B7715F4" w14:textId="4F97E0D6" w:rsidR="001855E6" w:rsidRPr="008A5107" w:rsidRDefault="008A5107">
      <w:pPr>
        <w:rPr>
          <w:rFonts w:ascii="Arial" w:hAnsi="Arial" w:cs="Arial"/>
          <w:sz w:val="23"/>
          <w:szCs w:val="23"/>
        </w:rPr>
      </w:pPr>
      <w:r w:rsidRPr="008A5107">
        <w:rPr>
          <w:rFonts w:ascii="Arial" w:hAnsi="Arial" w:cs="Arial"/>
          <w:sz w:val="23"/>
          <w:szCs w:val="23"/>
        </w:rPr>
        <w:t>Data are facts or statistics that may be used to assess how a firm is operating or to spot a trend. This is one of the most successful aspects of a company's decision-making process. The goal of this work is to analyse data in order to make an informed choice on Superstore sales/profit and the smile clinic. The usage of Excel will also be examined because it is one of the most effective tools for storing data and using statistical procedures. The IF function will be utilised in this case. This will also look at text mining approaches as well as the benefits and drawbacks of utilising SPSS.</w:t>
      </w:r>
    </w:p>
    <w:p w14:paraId="02921599" w14:textId="77777777" w:rsidR="001855E6" w:rsidRDefault="001855E6"/>
    <w:p w14:paraId="39534DE6" w14:textId="77777777" w:rsidR="001855E6" w:rsidRDefault="001855E6"/>
    <w:p w14:paraId="4BE036B1" w14:textId="77777777" w:rsidR="001855E6" w:rsidRDefault="001855E6"/>
    <w:p w14:paraId="739EEF60" w14:textId="77777777" w:rsidR="001855E6" w:rsidRDefault="001855E6"/>
    <w:p w14:paraId="3352363A" w14:textId="77777777" w:rsidR="001855E6" w:rsidRDefault="001855E6"/>
    <w:p w14:paraId="73F72EC0" w14:textId="77777777" w:rsidR="001855E6" w:rsidRDefault="001855E6"/>
    <w:p w14:paraId="6CC97A3A" w14:textId="77777777" w:rsidR="001855E6" w:rsidRDefault="001855E6"/>
    <w:p w14:paraId="0862F44A" w14:textId="77777777" w:rsidR="001855E6" w:rsidRDefault="001855E6"/>
    <w:p w14:paraId="5742800A" w14:textId="77777777" w:rsidR="001855E6" w:rsidRDefault="001855E6"/>
    <w:p w14:paraId="2D36F293" w14:textId="77777777" w:rsidR="001855E6" w:rsidRDefault="001855E6"/>
    <w:p w14:paraId="3004BD4E" w14:textId="77777777" w:rsidR="001855E6" w:rsidRDefault="001855E6"/>
    <w:p w14:paraId="40DF3340" w14:textId="77777777" w:rsidR="001855E6" w:rsidRDefault="001855E6"/>
    <w:p w14:paraId="4DBDF6E4" w14:textId="77777777" w:rsidR="001855E6" w:rsidRDefault="001855E6"/>
    <w:p w14:paraId="0BB55E1A" w14:textId="77777777" w:rsidR="001855E6" w:rsidRDefault="001855E6"/>
    <w:p w14:paraId="47E7B3AF" w14:textId="77777777" w:rsidR="001855E6" w:rsidRDefault="001855E6"/>
    <w:p w14:paraId="1EE508CF" w14:textId="77777777" w:rsidR="001855E6" w:rsidRDefault="005803C6">
      <w:pPr>
        <w:pStyle w:val="Heading1"/>
        <w:jc w:val="center"/>
      </w:pPr>
      <w:bookmarkStart w:id="1" w:name="_30j0zll" w:colFirst="0" w:colLast="0"/>
      <w:bookmarkEnd w:id="1"/>
      <w:r>
        <w:lastRenderedPageBreak/>
        <w:t>Part 1</w:t>
      </w:r>
    </w:p>
    <w:p w14:paraId="538FA492" w14:textId="77777777" w:rsidR="001855E6" w:rsidRDefault="005803C6">
      <w:pPr>
        <w:pStyle w:val="Heading2"/>
      </w:pPr>
      <w:bookmarkStart w:id="2" w:name="_1fob9te" w:colFirst="0" w:colLast="0"/>
      <w:bookmarkEnd w:id="2"/>
      <w:r>
        <w:t>Use of Excel</w:t>
      </w:r>
    </w:p>
    <w:p w14:paraId="48A957CB" w14:textId="4644535A" w:rsidR="001855E6" w:rsidRPr="00963E1D" w:rsidRDefault="005803C6">
      <w:pPr>
        <w:rPr>
          <w:rFonts w:ascii="Arial" w:hAnsi="Arial" w:cs="Arial"/>
          <w:sz w:val="23"/>
          <w:szCs w:val="23"/>
        </w:rPr>
      </w:pPr>
      <w:r w:rsidRPr="00963E1D">
        <w:rPr>
          <w:rFonts w:ascii="Arial" w:hAnsi="Arial" w:cs="Arial"/>
          <w:sz w:val="23"/>
          <w:szCs w:val="23"/>
        </w:rPr>
        <w:t xml:space="preserve">The tool which can be used to store data, use different statistical methods for the purpose of analysing data and visualise data so that effective decisions can be developed is known as Excel (Minhas, 2015). </w:t>
      </w:r>
      <w:r w:rsidR="009F01CA" w:rsidRPr="009F01CA">
        <w:rPr>
          <w:rFonts w:ascii="Arial" w:hAnsi="Arial" w:cs="Arial"/>
          <w:sz w:val="23"/>
          <w:szCs w:val="23"/>
        </w:rPr>
        <w:t>This is one of the most powerful tools for ensuring that data is properly kept and analysed. Excel may be used to apply functions such as IF, PIVOT, and LOOKUP. Using this tool, creating charts and graphs will be simple. Excel's most essential features include the following:</w:t>
      </w:r>
    </w:p>
    <w:p w14:paraId="2399F006" w14:textId="6A0A98FE" w:rsidR="001855E6" w:rsidRPr="00870EED" w:rsidRDefault="005803C6">
      <w:pPr>
        <w:rPr>
          <w:rFonts w:ascii="Arial" w:hAnsi="Arial" w:cs="Arial"/>
          <w:sz w:val="23"/>
          <w:szCs w:val="23"/>
        </w:rPr>
      </w:pPr>
      <w:r w:rsidRPr="00870EED">
        <w:rPr>
          <w:rFonts w:ascii="Arial" w:hAnsi="Arial" w:cs="Arial"/>
          <w:b/>
          <w:sz w:val="23"/>
          <w:szCs w:val="23"/>
        </w:rPr>
        <w:t>Data storage and analysis</w:t>
      </w:r>
      <w:r w:rsidR="007A7AF5">
        <w:rPr>
          <w:rFonts w:ascii="Arial" w:hAnsi="Arial" w:cs="Arial"/>
          <w:b/>
          <w:sz w:val="23"/>
          <w:szCs w:val="23"/>
        </w:rPr>
        <w:t>:</w:t>
      </w:r>
      <w:r w:rsidR="000D6A3F" w:rsidRPr="007A7AF5">
        <w:rPr>
          <w:rFonts w:ascii="Arial" w:hAnsi="Arial" w:cs="Arial"/>
          <w:bCs/>
          <w:sz w:val="23"/>
          <w:szCs w:val="23"/>
        </w:rPr>
        <w:t>One of the most powerful tools for obtaining, storing, and analysing data is Excel. COVID, for example, has an effect on a firm's sales, and if the corporation wants to figure out which location has been the most affected, it can use Excel (Yurdakul, Leylak and Buzrul, 2020). This will be beneficial for keeping the data gathered, after which the statistical technique may be used to comprehend the data's nature. The information recorded can be used to evaluate a circumstance in the future.</w:t>
      </w:r>
    </w:p>
    <w:p w14:paraId="6399D185" w14:textId="79F68431" w:rsidR="001855E6" w:rsidRPr="00870EED" w:rsidRDefault="005803C6">
      <w:pPr>
        <w:rPr>
          <w:rFonts w:ascii="Arial" w:hAnsi="Arial" w:cs="Arial"/>
          <w:sz w:val="23"/>
          <w:szCs w:val="23"/>
        </w:rPr>
      </w:pPr>
      <w:r w:rsidRPr="00870EED">
        <w:rPr>
          <w:rFonts w:ascii="Arial" w:hAnsi="Arial" w:cs="Arial"/>
          <w:b/>
          <w:sz w:val="23"/>
          <w:szCs w:val="23"/>
        </w:rPr>
        <w:t>Security:</w:t>
      </w:r>
      <w:r w:rsidRPr="00870EED">
        <w:rPr>
          <w:rFonts w:ascii="Arial" w:hAnsi="Arial" w:cs="Arial"/>
          <w:sz w:val="23"/>
          <w:szCs w:val="23"/>
        </w:rPr>
        <w:t xml:space="preserve"> </w:t>
      </w:r>
      <w:r w:rsidR="001A3AD7" w:rsidRPr="001A3AD7">
        <w:rPr>
          <w:rFonts w:ascii="Arial" w:hAnsi="Arial" w:cs="Arial"/>
          <w:sz w:val="23"/>
          <w:szCs w:val="23"/>
        </w:rPr>
        <w:t>Excel data collection is safe since the file may be locked from a mobile device or a PC. No one may access the data without the permission of the authorised individual. For example, if the data was saved in a file rather than Excel, there is a good possibility that it would be lost. However, Excel is useful in resolving the issue. Another useful feature of Excel is that it may be duplicated in a fraction of a second.</w:t>
      </w:r>
    </w:p>
    <w:p w14:paraId="1F07D620" w14:textId="6BCDA273" w:rsidR="001855E6" w:rsidRPr="00870EED" w:rsidRDefault="005803C6">
      <w:pPr>
        <w:rPr>
          <w:rFonts w:ascii="Arial" w:hAnsi="Arial" w:cs="Arial"/>
          <w:sz w:val="23"/>
          <w:szCs w:val="23"/>
        </w:rPr>
      </w:pPr>
      <w:r w:rsidRPr="00870EED">
        <w:rPr>
          <w:rFonts w:ascii="Arial" w:hAnsi="Arial" w:cs="Arial"/>
          <w:b/>
          <w:sz w:val="23"/>
          <w:szCs w:val="23"/>
        </w:rPr>
        <w:t>Conditional formatting</w:t>
      </w:r>
      <w:r w:rsidR="00755893">
        <w:rPr>
          <w:rFonts w:ascii="Arial" w:hAnsi="Arial" w:cs="Arial"/>
          <w:b/>
          <w:sz w:val="23"/>
          <w:szCs w:val="23"/>
        </w:rPr>
        <w:t>29</w:t>
      </w:r>
    </w:p>
    <w:p w14:paraId="0AAE584E" w14:textId="07B7FDB0" w:rsidR="001855E6" w:rsidRPr="00870EED" w:rsidRDefault="005803C6">
      <w:pPr>
        <w:rPr>
          <w:rFonts w:ascii="Arial" w:hAnsi="Arial" w:cs="Arial"/>
          <w:sz w:val="23"/>
          <w:szCs w:val="23"/>
        </w:rPr>
      </w:pPr>
      <w:r w:rsidRPr="00870EED">
        <w:rPr>
          <w:rFonts w:ascii="Arial" w:hAnsi="Arial" w:cs="Arial"/>
          <w:b/>
          <w:sz w:val="23"/>
          <w:szCs w:val="23"/>
        </w:rPr>
        <w:t>Data recovery:</w:t>
      </w:r>
      <w:r w:rsidRPr="00870EED">
        <w:rPr>
          <w:rFonts w:ascii="Arial" w:hAnsi="Arial" w:cs="Arial"/>
          <w:sz w:val="23"/>
          <w:szCs w:val="23"/>
        </w:rPr>
        <w:t xml:space="preserve"> </w:t>
      </w:r>
      <w:r w:rsidR="007338ED" w:rsidRPr="007338ED">
        <w:rPr>
          <w:rFonts w:ascii="Arial" w:hAnsi="Arial" w:cs="Arial"/>
          <w:sz w:val="23"/>
          <w:szCs w:val="23"/>
        </w:rPr>
        <w:t>Data acquired for one reason by a firm can be utilised for decision-making and analysis at a later time. Excel will come in handy for quickly recovering that data. For example, if Superstore wants to know how the business fared ten years ago, it only needs to conduct a keyword search. Finding the data, on the other hand, may have been more difficult if it had been saved manually.</w:t>
      </w:r>
    </w:p>
    <w:p w14:paraId="5D7E512C" w14:textId="71EEC29E" w:rsidR="001855E6" w:rsidRPr="00870EED" w:rsidRDefault="005803C6">
      <w:pPr>
        <w:rPr>
          <w:rFonts w:ascii="Arial" w:hAnsi="Arial" w:cs="Arial"/>
          <w:sz w:val="23"/>
          <w:szCs w:val="23"/>
        </w:rPr>
      </w:pPr>
      <w:r w:rsidRPr="00870EED">
        <w:rPr>
          <w:rFonts w:ascii="Arial" w:hAnsi="Arial" w:cs="Arial"/>
          <w:b/>
          <w:sz w:val="23"/>
          <w:szCs w:val="23"/>
        </w:rPr>
        <w:t>Market report</w:t>
      </w:r>
      <w:r w:rsidRPr="000E7538">
        <w:rPr>
          <w:rFonts w:ascii="Arial" w:hAnsi="Arial" w:cs="Arial"/>
          <w:bCs/>
          <w:sz w:val="23"/>
          <w:szCs w:val="23"/>
        </w:rPr>
        <w:t>:</w:t>
      </w:r>
      <w:r w:rsidR="000E7538" w:rsidRPr="000E7538">
        <w:rPr>
          <w:bCs/>
        </w:rPr>
        <w:t xml:space="preserve"> </w:t>
      </w:r>
      <w:r w:rsidR="000E7538" w:rsidRPr="000E7538">
        <w:rPr>
          <w:rFonts w:ascii="Arial" w:hAnsi="Arial" w:cs="Arial"/>
          <w:bCs/>
          <w:sz w:val="23"/>
          <w:szCs w:val="23"/>
        </w:rPr>
        <w:t>The market is one of the most significant factors on which a company must concentrate. That is to say, a company's understanding of what is going on in the market will determine its success (Dydowicz, 2015). Because of the pandemic, for example, the market's customer trend has shifted. Excel will come in handy for gathering data and communicating it to management</w:t>
      </w:r>
      <w:r w:rsidR="000E7538" w:rsidRPr="000E7538">
        <w:rPr>
          <w:rFonts w:ascii="Arial" w:hAnsi="Arial" w:cs="Arial"/>
          <w:b/>
          <w:sz w:val="23"/>
          <w:szCs w:val="23"/>
        </w:rPr>
        <w:t>.</w:t>
      </w:r>
      <w:r w:rsidRPr="00870EED">
        <w:rPr>
          <w:rFonts w:ascii="Arial" w:hAnsi="Arial" w:cs="Arial"/>
          <w:sz w:val="23"/>
          <w:szCs w:val="23"/>
        </w:rPr>
        <w:t xml:space="preserve"> </w:t>
      </w:r>
    </w:p>
    <w:p w14:paraId="51FCDE99" w14:textId="4D5C4259" w:rsidR="001855E6" w:rsidRPr="00870EED" w:rsidRDefault="005803C6">
      <w:pPr>
        <w:rPr>
          <w:rFonts w:ascii="Arial" w:hAnsi="Arial" w:cs="Arial"/>
          <w:sz w:val="23"/>
          <w:szCs w:val="23"/>
        </w:rPr>
      </w:pPr>
      <w:r w:rsidRPr="00870EED">
        <w:rPr>
          <w:rFonts w:ascii="Arial" w:hAnsi="Arial" w:cs="Arial"/>
          <w:b/>
          <w:sz w:val="23"/>
          <w:szCs w:val="23"/>
        </w:rPr>
        <w:lastRenderedPageBreak/>
        <w:t>Research:</w:t>
      </w:r>
      <w:r w:rsidRPr="00870EED">
        <w:rPr>
          <w:rFonts w:ascii="Arial" w:hAnsi="Arial" w:cs="Arial"/>
          <w:sz w:val="23"/>
          <w:szCs w:val="23"/>
        </w:rPr>
        <w:t xml:space="preserve"> </w:t>
      </w:r>
      <w:r w:rsidR="005872B4" w:rsidRPr="005872B4">
        <w:rPr>
          <w:rFonts w:ascii="Arial" w:hAnsi="Arial" w:cs="Arial"/>
          <w:sz w:val="23"/>
          <w:szCs w:val="23"/>
        </w:rPr>
        <w:t>This is the procedure for gaining information about a subject. Excel is one of the most crucial tools for performing research that any company should have. The two most crucial components of research are storing and analysing data, and Excel can assist with both of these tasks (Hays, 2018).</w:t>
      </w:r>
    </w:p>
    <w:p w14:paraId="6CF476B6" w14:textId="77777777" w:rsidR="001855E6" w:rsidRPr="00870EED" w:rsidRDefault="005803C6">
      <w:pPr>
        <w:pStyle w:val="Heading3"/>
        <w:rPr>
          <w:rFonts w:ascii="Arial" w:hAnsi="Arial" w:cs="Arial"/>
          <w:sz w:val="23"/>
          <w:szCs w:val="23"/>
        </w:rPr>
      </w:pPr>
      <w:bookmarkStart w:id="3" w:name="_3znysh7" w:colFirst="0" w:colLast="0"/>
      <w:bookmarkEnd w:id="3"/>
      <w:r w:rsidRPr="00870EED">
        <w:rPr>
          <w:rFonts w:ascii="Arial" w:hAnsi="Arial" w:cs="Arial"/>
          <w:sz w:val="23"/>
          <w:szCs w:val="23"/>
        </w:rPr>
        <w:t xml:space="preserve">IF function analysis and evaluation </w:t>
      </w:r>
    </w:p>
    <w:p w14:paraId="797B09DE" w14:textId="77777777" w:rsidR="001855E6" w:rsidRPr="00870EED" w:rsidRDefault="005803C6">
      <w:pPr>
        <w:rPr>
          <w:rFonts w:ascii="Arial" w:hAnsi="Arial" w:cs="Arial"/>
          <w:sz w:val="23"/>
          <w:szCs w:val="23"/>
        </w:rPr>
      </w:pPr>
      <w:r w:rsidRPr="00870EED">
        <w:rPr>
          <w:rFonts w:ascii="Arial" w:hAnsi="Arial" w:cs="Arial"/>
          <w:sz w:val="23"/>
          <w:szCs w:val="23"/>
        </w:rPr>
        <w:t xml:space="preserve">This is a function of Excel that can be used for condition data analysis. That means if the user wants to find out what will happen if a specific aspect of data has been changed can be analysed using the IF function of Excel. </w:t>
      </w:r>
    </w:p>
    <w:p w14:paraId="6A72A4A5" w14:textId="77777777" w:rsidR="005D3CEA" w:rsidRPr="005D3CEA" w:rsidRDefault="00A40567">
      <w:pPr>
        <w:numPr>
          <w:ilvl w:val="0"/>
          <w:numId w:val="1"/>
        </w:numPr>
        <w:pBdr>
          <w:top w:val="nil"/>
          <w:left w:val="nil"/>
          <w:bottom w:val="nil"/>
          <w:right w:val="nil"/>
          <w:between w:val="nil"/>
        </w:pBdr>
        <w:rPr>
          <w:rFonts w:ascii="Arial" w:hAnsi="Arial" w:cs="Arial"/>
          <w:sz w:val="23"/>
          <w:szCs w:val="23"/>
        </w:rPr>
      </w:pPr>
      <w:r w:rsidRPr="00A40567">
        <w:rPr>
          <w:rFonts w:ascii="Arial" w:hAnsi="Arial" w:cs="Arial"/>
          <w:color w:val="000000"/>
          <w:sz w:val="23"/>
          <w:szCs w:val="23"/>
        </w:rPr>
        <w:t>The IF function may be used by an individual or an organisation to devalue how their firm is performing in the market. That is to say, the performance of a firm may be analysed using a certain basis in this procedure (Cha, 2017). For example, revenue may be used to determine the volume of sales at Superstore. As a result, assessing performance will be simple in this approach.</w:t>
      </w:r>
    </w:p>
    <w:p w14:paraId="457057AB" w14:textId="1EF2FA22" w:rsidR="001855E6" w:rsidRPr="00870EED" w:rsidRDefault="005803C6">
      <w:pPr>
        <w:numPr>
          <w:ilvl w:val="0"/>
          <w:numId w:val="1"/>
        </w:numPr>
        <w:pBdr>
          <w:top w:val="nil"/>
          <w:left w:val="nil"/>
          <w:bottom w:val="nil"/>
          <w:right w:val="nil"/>
          <w:between w:val="nil"/>
        </w:pBdr>
        <w:rPr>
          <w:rFonts w:ascii="Arial" w:hAnsi="Arial" w:cs="Arial"/>
          <w:sz w:val="23"/>
          <w:szCs w:val="23"/>
        </w:rPr>
      </w:pPr>
      <w:r w:rsidRPr="00870EED">
        <w:rPr>
          <w:rFonts w:ascii="Arial" w:hAnsi="Arial" w:cs="Arial"/>
          <w:color w:val="000000"/>
          <w:sz w:val="23"/>
          <w:szCs w:val="23"/>
        </w:rPr>
        <w:t xml:space="preserve">Data can be rearranged, shaped or sorted in any ways in which the user wants to have data or data will be useful for the purpose of analysis. For example, to conduct regression analysis there should a dependent variable and an independent variable (Leylak, Yurdakul and Buzrul, 2020). Excel can be used to develop those two variables and realise what will happen if there has been a change. </w:t>
      </w:r>
    </w:p>
    <w:p w14:paraId="01E01D48" w14:textId="77777777" w:rsidR="001855E6" w:rsidRPr="00870EED" w:rsidRDefault="005803C6">
      <w:pPr>
        <w:pStyle w:val="Heading3"/>
        <w:rPr>
          <w:rFonts w:ascii="Arial" w:hAnsi="Arial" w:cs="Arial"/>
          <w:sz w:val="23"/>
          <w:szCs w:val="23"/>
        </w:rPr>
      </w:pPr>
      <w:bookmarkStart w:id="4" w:name="_2et92p0" w:colFirst="0" w:colLast="0"/>
      <w:bookmarkEnd w:id="4"/>
      <w:r w:rsidRPr="00870EED">
        <w:rPr>
          <w:rFonts w:ascii="Arial" w:hAnsi="Arial" w:cs="Arial"/>
          <w:sz w:val="23"/>
          <w:szCs w:val="23"/>
        </w:rPr>
        <w:t xml:space="preserve">Use of the element form of IF </w:t>
      </w:r>
    </w:p>
    <w:p w14:paraId="0DD01313" w14:textId="77777777" w:rsidR="001855E6" w:rsidRPr="00870EED" w:rsidRDefault="005803C6">
      <w:pPr>
        <w:rPr>
          <w:rFonts w:ascii="Arial" w:hAnsi="Arial" w:cs="Arial"/>
          <w:sz w:val="23"/>
          <w:szCs w:val="23"/>
        </w:rPr>
      </w:pPr>
      <w:r w:rsidRPr="00870EED">
        <w:rPr>
          <w:rFonts w:ascii="Arial" w:hAnsi="Arial" w:cs="Arial"/>
          <w:sz w:val="23"/>
          <w:szCs w:val="23"/>
        </w:rPr>
        <w:t xml:space="preserve">Knowing about the use of the IF element form is important to make sure that it has been used in an effective manner. The purpose for which it can be used includes: </w:t>
      </w:r>
    </w:p>
    <w:p w14:paraId="02787110" w14:textId="77777777" w:rsidR="001855E6" w:rsidRPr="00870EED" w:rsidRDefault="005803C6">
      <w:pPr>
        <w:numPr>
          <w:ilvl w:val="0"/>
          <w:numId w:val="2"/>
        </w:numPr>
        <w:pBdr>
          <w:top w:val="nil"/>
          <w:left w:val="nil"/>
          <w:bottom w:val="nil"/>
          <w:right w:val="nil"/>
          <w:between w:val="nil"/>
        </w:pBdr>
        <w:spacing w:after="0"/>
        <w:rPr>
          <w:rFonts w:ascii="Arial" w:hAnsi="Arial" w:cs="Arial"/>
          <w:sz w:val="23"/>
          <w:szCs w:val="23"/>
        </w:rPr>
      </w:pPr>
      <w:r w:rsidRPr="00870EED">
        <w:rPr>
          <w:rFonts w:ascii="Arial" w:hAnsi="Arial" w:cs="Arial"/>
          <w:color w:val="000000"/>
          <w:sz w:val="23"/>
          <w:szCs w:val="23"/>
        </w:rPr>
        <w:t>IF element form will be helpful to shape the code</w:t>
      </w:r>
    </w:p>
    <w:p w14:paraId="61961CEC" w14:textId="77777777" w:rsidR="001855E6" w:rsidRPr="00870EED" w:rsidRDefault="005803C6">
      <w:pPr>
        <w:numPr>
          <w:ilvl w:val="0"/>
          <w:numId w:val="2"/>
        </w:numPr>
        <w:pBdr>
          <w:top w:val="nil"/>
          <w:left w:val="nil"/>
          <w:bottom w:val="nil"/>
          <w:right w:val="nil"/>
          <w:between w:val="nil"/>
        </w:pBdr>
        <w:rPr>
          <w:rFonts w:ascii="Arial" w:hAnsi="Arial" w:cs="Arial"/>
          <w:sz w:val="23"/>
          <w:szCs w:val="23"/>
        </w:rPr>
      </w:pPr>
      <w:r w:rsidRPr="00870EED">
        <w:rPr>
          <w:rFonts w:ascii="Arial" w:hAnsi="Arial" w:cs="Arial"/>
          <w:color w:val="000000"/>
          <w:sz w:val="23"/>
          <w:szCs w:val="23"/>
        </w:rPr>
        <w:t xml:space="preserve">The codes which are related to different cells can be checked repeatedly so that there should not be any types of duplication in the data set. Because duplication in the data set can reduce the effectiveness of the data. </w:t>
      </w:r>
    </w:p>
    <w:p w14:paraId="56E066B9" w14:textId="77777777" w:rsidR="001855E6" w:rsidRPr="00870EED" w:rsidRDefault="005803C6">
      <w:pPr>
        <w:rPr>
          <w:rFonts w:ascii="Arial" w:hAnsi="Arial" w:cs="Arial"/>
          <w:sz w:val="23"/>
          <w:szCs w:val="23"/>
        </w:rPr>
      </w:pPr>
      <w:r w:rsidRPr="00870EED">
        <w:rPr>
          <w:rFonts w:ascii="Arial" w:hAnsi="Arial" w:cs="Arial"/>
          <w:sz w:val="23"/>
          <w:szCs w:val="23"/>
        </w:rPr>
        <w:t xml:space="preserve">Learning about H and V Lookup can ensure that an individual will feel confident in the time of using Excel (Dydowicz, 2015). For example, these two functions of Excel can be used for the purpose of understanding whether the customer of a business wants to buy from the business or not. That means this will be effective to focus on details. The effectiveness of the data analysis process will be improved in this way and Excel will become effective as well. </w:t>
      </w:r>
    </w:p>
    <w:p w14:paraId="79D1A1A4" w14:textId="77777777" w:rsidR="001855E6" w:rsidRPr="00870EED" w:rsidRDefault="005803C6">
      <w:pPr>
        <w:pStyle w:val="Heading2"/>
        <w:rPr>
          <w:rFonts w:ascii="Arial" w:hAnsi="Arial" w:cs="Arial"/>
          <w:sz w:val="23"/>
          <w:szCs w:val="23"/>
        </w:rPr>
      </w:pPr>
      <w:bookmarkStart w:id="5" w:name="_tyjcwt" w:colFirst="0" w:colLast="0"/>
      <w:bookmarkEnd w:id="5"/>
      <w:r w:rsidRPr="00870EED">
        <w:rPr>
          <w:rFonts w:ascii="Arial" w:hAnsi="Arial" w:cs="Arial"/>
          <w:sz w:val="23"/>
          <w:szCs w:val="23"/>
        </w:rPr>
        <w:lastRenderedPageBreak/>
        <w:t xml:space="preserve">Data analysis of Superstore          </w:t>
      </w:r>
    </w:p>
    <w:p w14:paraId="7A3319FE" w14:textId="77777777" w:rsidR="001855E6" w:rsidRPr="00870EED" w:rsidRDefault="005803C6">
      <w:pPr>
        <w:rPr>
          <w:rFonts w:ascii="Arial" w:hAnsi="Arial" w:cs="Arial"/>
          <w:sz w:val="23"/>
          <w:szCs w:val="23"/>
        </w:rPr>
      </w:pPr>
      <w:r w:rsidRPr="00870EED">
        <w:rPr>
          <w:rFonts w:ascii="Arial" w:hAnsi="Arial" w:cs="Arial"/>
          <w:sz w:val="23"/>
          <w:szCs w:val="23"/>
        </w:rPr>
        <w:t xml:space="preserve">The aim of this part of this report is to analyse the decline in sales or profit of Superstore over the year. This will be helpful to analyse the real situation of the business. PIVOT table has been used to develop graphs. </w:t>
      </w:r>
    </w:p>
    <w:p w14:paraId="15792A93" w14:textId="77777777" w:rsidR="001855E6" w:rsidRDefault="005803C6">
      <w:pPr>
        <w:jc w:val="center"/>
      </w:pPr>
      <w:r>
        <w:rPr>
          <w:noProof/>
          <w:sz w:val="20"/>
          <w:szCs w:val="20"/>
        </w:rPr>
        <w:drawing>
          <wp:inline distT="0" distB="0" distL="0" distR="0" wp14:anchorId="4EADFFB5" wp14:editId="0437A237">
            <wp:extent cx="4591689" cy="2752725"/>
            <wp:effectExtent l="190500" t="190500" r="190500" b="1905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591689" cy="2752725"/>
                    </a:xfrm>
                    <a:prstGeom prst="rect">
                      <a:avLst/>
                    </a:prstGeom>
                    <a:ln w="190500">
                      <a:solidFill>
                        <a:srgbClr val="FFFFFF"/>
                      </a:solidFill>
                      <a:prstDash val="solid"/>
                    </a:ln>
                  </pic:spPr>
                </pic:pic>
              </a:graphicData>
            </a:graphic>
          </wp:inline>
        </w:drawing>
      </w:r>
    </w:p>
    <w:p w14:paraId="64630245" w14:textId="77777777" w:rsidR="001855E6" w:rsidRPr="00181143" w:rsidRDefault="005803C6">
      <w:pPr>
        <w:rPr>
          <w:rFonts w:ascii="Arial" w:hAnsi="Arial" w:cs="Arial"/>
          <w:sz w:val="23"/>
          <w:szCs w:val="23"/>
        </w:rPr>
      </w:pPr>
      <w:r w:rsidRPr="00181143">
        <w:rPr>
          <w:rFonts w:ascii="Arial" w:hAnsi="Arial" w:cs="Arial"/>
          <w:sz w:val="23"/>
          <w:szCs w:val="23"/>
        </w:rPr>
        <w:t xml:space="preserve">This chart is showing that the performance of the business in terms of sales has been reduced over years. Among the 4 years which has been analysed here, 2009 was the best for regarding sales. But in 2010 and 2011 the sales of the business has been started to decline. Until a slight rise in sales in 2012. Sales have a direct connection with profit. There is a high chance that the sales of the business reduced that the profit of Superstore will be reduced at the same time. At least the overall profit will be reduced if the cost related to the product and service has not to be reduced. </w:t>
      </w:r>
    </w:p>
    <w:tbl>
      <w:tblPr>
        <w:tblW w:w="7530" w:type="dxa"/>
        <w:jc w:val="center"/>
        <w:tblBorders>
          <w:top w:val="single" w:sz="4" w:space="0" w:color="FFD965"/>
          <w:left w:val="single" w:sz="4" w:space="0" w:color="C9C9C9"/>
          <w:bottom w:val="single" w:sz="4" w:space="0" w:color="FFD965"/>
          <w:right w:val="single" w:sz="4" w:space="0" w:color="C9C9C9"/>
          <w:insideH w:val="single" w:sz="4" w:space="0" w:color="FFD965"/>
          <w:insideV w:val="single" w:sz="4" w:space="0" w:color="FFD965"/>
        </w:tblBorders>
        <w:tblLayout w:type="fixed"/>
        <w:tblLook w:val="01E0" w:firstRow="1" w:lastRow="1" w:firstColumn="1" w:lastColumn="1" w:noHBand="0" w:noVBand="0"/>
      </w:tblPr>
      <w:tblGrid>
        <w:gridCol w:w="1092"/>
        <w:gridCol w:w="1539"/>
        <w:gridCol w:w="1156"/>
        <w:gridCol w:w="1728"/>
        <w:gridCol w:w="2015"/>
      </w:tblGrid>
      <w:tr w:rsidR="001855E6" w14:paraId="31AF9557" w14:textId="77777777" w:rsidTr="001855E6">
        <w:trPr>
          <w:trHeight w:val="1208"/>
          <w:jc w:val="center"/>
        </w:trPr>
        <w:tc>
          <w:tcPr>
            <w:tcW w:w="1093" w:type="dxa"/>
          </w:tcPr>
          <w:p w14:paraId="455B0C19" w14:textId="77777777" w:rsidR="001855E6" w:rsidRDefault="005803C6">
            <w:pPr>
              <w:jc w:val="center"/>
            </w:pPr>
            <w:r>
              <w:t xml:space="preserve">Year </w:t>
            </w:r>
          </w:p>
        </w:tc>
        <w:tc>
          <w:tcPr>
            <w:tcW w:w="1539" w:type="dxa"/>
          </w:tcPr>
          <w:p w14:paraId="50EBFEA9" w14:textId="77777777" w:rsidR="001855E6" w:rsidRDefault="005803C6">
            <w:pPr>
              <w:jc w:val="center"/>
            </w:pPr>
            <w:r>
              <w:t>Sum</w:t>
            </w:r>
            <w:r>
              <w:tab/>
              <w:t>of order Quantity</w:t>
            </w:r>
          </w:p>
        </w:tc>
        <w:tc>
          <w:tcPr>
            <w:tcW w:w="1156" w:type="dxa"/>
          </w:tcPr>
          <w:p w14:paraId="08958299" w14:textId="77777777" w:rsidR="001855E6" w:rsidRDefault="005803C6">
            <w:pPr>
              <w:jc w:val="center"/>
            </w:pPr>
            <w:r>
              <w:t>Sum  of Discount</w:t>
            </w:r>
          </w:p>
        </w:tc>
        <w:tc>
          <w:tcPr>
            <w:tcW w:w="1728" w:type="dxa"/>
          </w:tcPr>
          <w:p w14:paraId="6ABFDBF4" w14:textId="77777777" w:rsidR="001855E6" w:rsidRDefault="005803C6">
            <w:pPr>
              <w:jc w:val="center"/>
            </w:pPr>
            <w:r>
              <w:t>Sum   of   Unit Price</w:t>
            </w:r>
          </w:p>
        </w:tc>
        <w:tc>
          <w:tcPr>
            <w:tcW w:w="2015" w:type="dxa"/>
          </w:tcPr>
          <w:p w14:paraId="5D661E91" w14:textId="77777777" w:rsidR="001855E6" w:rsidRDefault="005803C6">
            <w:pPr>
              <w:jc w:val="center"/>
            </w:pPr>
            <w:r>
              <w:t>Sum of  Shipping Cost</w:t>
            </w:r>
          </w:p>
        </w:tc>
      </w:tr>
      <w:tr w:rsidR="001855E6" w14:paraId="0F19F670" w14:textId="77777777" w:rsidTr="001855E6">
        <w:trPr>
          <w:trHeight w:val="410"/>
          <w:jc w:val="center"/>
        </w:trPr>
        <w:tc>
          <w:tcPr>
            <w:tcW w:w="1093" w:type="dxa"/>
          </w:tcPr>
          <w:p w14:paraId="3800FD54" w14:textId="77777777" w:rsidR="001855E6" w:rsidRDefault="005803C6">
            <w:pPr>
              <w:jc w:val="center"/>
            </w:pPr>
            <w:r>
              <w:t>2009</w:t>
            </w:r>
          </w:p>
        </w:tc>
        <w:tc>
          <w:tcPr>
            <w:tcW w:w="1539" w:type="dxa"/>
          </w:tcPr>
          <w:p w14:paraId="19034760" w14:textId="77777777" w:rsidR="001855E6" w:rsidRDefault="005803C6">
            <w:pPr>
              <w:jc w:val="center"/>
            </w:pPr>
            <w:r>
              <w:t>54508</w:t>
            </w:r>
          </w:p>
        </w:tc>
        <w:tc>
          <w:tcPr>
            <w:tcW w:w="1156" w:type="dxa"/>
          </w:tcPr>
          <w:p w14:paraId="2DD5E8C5" w14:textId="77777777" w:rsidR="001855E6" w:rsidRDefault="005803C6">
            <w:pPr>
              <w:jc w:val="center"/>
            </w:pPr>
            <w:r>
              <w:t>£105.39</w:t>
            </w:r>
          </w:p>
        </w:tc>
        <w:tc>
          <w:tcPr>
            <w:tcW w:w="1728" w:type="dxa"/>
          </w:tcPr>
          <w:p w14:paraId="024F9E91" w14:textId="77777777" w:rsidR="001855E6" w:rsidRDefault="005803C6">
            <w:pPr>
              <w:jc w:val="center"/>
            </w:pPr>
            <w:r>
              <w:t>£232830.98</w:t>
            </w:r>
          </w:p>
        </w:tc>
        <w:tc>
          <w:tcPr>
            <w:tcW w:w="2015" w:type="dxa"/>
          </w:tcPr>
          <w:p w14:paraId="4382E1B7" w14:textId="77777777" w:rsidR="001855E6" w:rsidRDefault="005803C6">
            <w:pPr>
              <w:jc w:val="center"/>
            </w:pPr>
            <w:r>
              <w:t>£28481.76</w:t>
            </w:r>
          </w:p>
        </w:tc>
      </w:tr>
      <w:tr w:rsidR="001855E6" w14:paraId="7A5B1CF6" w14:textId="77777777" w:rsidTr="001855E6">
        <w:trPr>
          <w:trHeight w:val="540"/>
          <w:jc w:val="center"/>
        </w:trPr>
        <w:tc>
          <w:tcPr>
            <w:tcW w:w="1093" w:type="dxa"/>
          </w:tcPr>
          <w:p w14:paraId="720FDFB5" w14:textId="77777777" w:rsidR="001855E6" w:rsidRDefault="005803C6">
            <w:pPr>
              <w:jc w:val="center"/>
            </w:pPr>
            <w:r>
              <w:t>2010</w:t>
            </w:r>
          </w:p>
        </w:tc>
        <w:tc>
          <w:tcPr>
            <w:tcW w:w="1539" w:type="dxa"/>
          </w:tcPr>
          <w:p w14:paraId="6606055C" w14:textId="77777777" w:rsidR="001855E6" w:rsidRDefault="005803C6">
            <w:pPr>
              <w:jc w:val="center"/>
            </w:pPr>
            <w:r>
              <w:t>54379</w:t>
            </w:r>
          </w:p>
        </w:tc>
        <w:tc>
          <w:tcPr>
            <w:tcW w:w="1156" w:type="dxa"/>
          </w:tcPr>
          <w:p w14:paraId="100875C3" w14:textId="77777777" w:rsidR="001855E6" w:rsidRDefault="005803C6">
            <w:pPr>
              <w:jc w:val="center"/>
            </w:pPr>
            <w:r>
              <w:t>£105.81</w:t>
            </w:r>
          </w:p>
        </w:tc>
        <w:tc>
          <w:tcPr>
            <w:tcW w:w="1728" w:type="dxa"/>
          </w:tcPr>
          <w:p w14:paraId="2F9A7D6D" w14:textId="77777777" w:rsidR="001855E6" w:rsidRDefault="005803C6">
            <w:pPr>
              <w:jc w:val="center"/>
            </w:pPr>
            <w:r>
              <w:t>£162467.59</w:t>
            </w:r>
          </w:p>
        </w:tc>
        <w:tc>
          <w:tcPr>
            <w:tcW w:w="2015" w:type="dxa"/>
          </w:tcPr>
          <w:p w14:paraId="54CA924B" w14:textId="77777777" w:rsidR="001855E6" w:rsidRDefault="005803C6">
            <w:pPr>
              <w:jc w:val="center"/>
            </w:pPr>
            <w:r>
              <w:t>£27354.26</w:t>
            </w:r>
          </w:p>
        </w:tc>
      </w:tr>
      <w:tr w:rsidR="001855E6" w14:paraId="7734B244" w14:textId="77777777" w:rsidTr="001855E6">
        <w:trPr>
          <w:trHeight w:val="555"/>
          <w:jc w:val="center"/>
        </w:trPr>
        <w:tc>
          <w:tcPr>
            <w:tcW w:w="1093" w:type="dxa"/>
          </w:tcPr>
          <w:p w14:paraId="147301C8" w14:textId="77777777" w:rsidR="001855E6" w:rsidRDefault="005803C6">
            <w:pPr>
              <w:jc w:val="center"/>
            </w:pPr>
            <w:r>
              <w:lastRenderedPageBreak/>
              <w:t>2011</w:t>
            </w:r>
          </w:p>
        </w:tc>
        <w:tc>
          <w:tcPr>
            <w:tcW w:w="1539" w:type="dxa"/>
          </w:tcPr>
          <w:p w14:paraId="1B18053D" w14:textId="77777777" w:rsidR="001855E6" w:rsidRDefault="005803C6">
            <w:pPr>
              <w:jc w:val="center"/>
            </w:pPr>
            <w:r>
              <w:t>51413</w:t>
            </w:r>
          </w:p>
        </w:tc>
        <w:tc>
          <w:tcPr>
            <w:tcW w:w="1156" w:type="dxa"/>
          </w:tcPr>
          <w:p w14:paraId="038DB5C1" w14:textId="77777777" w:rsidR="001855E6" w:rsidRDefault="005803C6">
            <w:pPr>
              <w:jc w:val="center"/>
            </w:pPr>
            <w:r>
              <w:t>£101.67</w:t>
            </w:r>
          </w:p>
        </w:tc>
        <w:tc>
          <w:tcPr>
            <w:tcW w:w="1728" w:type="dxa"/>
          </w:tcPr>
          <w:p w14:paraId="6E825041" w14:textId="77777777" w:rsidR="001855E6" w:rsidRDefault="005803C6">
            <w:pPr>
              <w:jc w:val="center"/>
            </w:pPr>
            <w:r>
              <w:t>£159653.11</w:t>
            </w:r>
          </w:p>
        </w:tc>
        <w:tc>
          <w:tcPr>
            <w:tcW w:w="2015" w:type="dxa"/>
          </w:tcPr>
          <w:p w14:paraId="184DAEB9" w14:textId="77777777" w:rsidR="001855E6" w:rsidRDefault="005803C6">
            <w:pPr>
              <w:jc w:val="center"/>
            </w:pPr>
            <w:r>
              <w:t>£24939.85</w:t>
            </w:r>
          </w:p>
        </w:tc>
      </w:tr>
      <w:tr w:rsidR="001855E6" w14:paraId="1B2DEA34" w14:textId="77777777" w:rsidTr="001855E6">
        <w:trPr>
          <w:trHeight w:val="700"/>
          <w:jc w:val="center"/>
        </w:trPr>
        <w:tc>
          <w:tcPr>
            <w:tcW w:w="1093" w:type="dxa"/>
          </w:tcPr>
          <w:p w14:paraId="3BA7CA59" w14:textId="77777777" w:rsidR="001855E6" w:rsidRDefault="005803C6">
            <w:pPr>
              <w:jc w:val="center"/>
            </w:pPr>
            <w:r>
              <w:t>2012</w:t>
            </w:r>
          </w:p>
        </w:tc>
        <w:tc>
          <w:tcPr>
            <w:tcW w:w="1539" w:type="dxa"/>
          </w:tcPr>
          <w:p w14:paraId="2F0A84AF" w14:textId="77777777" w:rsidR="001855E6" w:rsidRDefault="005803C6">
            <w:pPr>
              <w:jc w:val="center"/>
            </w:pPr>
            <w:r>
              <w:t>54480</w:t>
            </w:r>
          </w:p>
        </w:tc>
        <w:tc>
          <w:tcPr>
            <w:tcW w:w="1156" w:type="dxa"/>
          </w:tcPr>
          <w:p w14:paraId="41910AEF" w14:textId="77777777" w:rsidR="001855E6" w:rsidRDefault="005803C6">
            <w:pPr>
              <w:jc w:val="center"/>
            </w:pPr>
            <w:r>
              <w:t>£104.32</w:t>
            </w:r>
          </w:p>
        </w:tc>
        <w:tc>
          <w:tcPr>
            <w:tcW w:w="1728" w:type="dxa"/>
          </w:tcPr>
          <w:p w14:paraId="745D5919" w14:textId="77777777" w:rsidR="001855E6" w:rsidRDefault="005803C6">
            <w:pPr>
              <w:jc w:val="center"/>
            </w:pPr>
            <w:r>
              <w:t>£195467.55</w:t>
            </w:r>
          </w:p>
        </w:tc>
        <w:tc>
          <w:tcPr>
            <w:tcW w:w="2015" w:type="dxa"/>
          </w:tcPr>
          <w:p w14:paraId="3C3011F6" w14:textId="77777777" w:rsidR="001855E6" w:rsidRDefault="005803C6">
            <w:pPr>
              <w:jc w:val="center"/>
            </w:pPr>
            <w:r>
              <w:t>£27055.17</w:t>
            </w:r>
          </w:p>
        </w:tc>
      </w:tr>
      <w:tr w:rsidR="001855E6" w14:paraId="5EBE6DED" w14:textId="77777777" w:rsidTr="001855E6">
        <w:trPr>
          <w:trHeight w:val="916"/>
          <w:jc w:val="center"/>
        </w:trPr>
        <w:tc>
          <w:tcPr>
            <w:tcW w:w="1093" w:type="dxa"/>
          </w:tcPr>
          <w:p w14:paraId="4B7E8C94" w14:textId="77777777" w:rsidR="001855E6" w:rsidRDefault="005803C6">
            <w:pPr>
              <w:jc w:val="center"/>
            </w:pPr>
            <w:r>
              <w:t>Total</w:t>
            </w:r>
          </w:p>
        </w:tc>
        <w:tc>
          <w:tcPr>
            <w:tcW w:w="1539" w:type="dxa"/>
          </w:tcPr>
          <w:p w14:paraId="50E3F2BD" w14:textId="77777777" w:rsidR="001855E6" w:rsidRDefault="005803C6">
            <w:pPr>
              <w:jc w:val="center"/>
            </w:pPr>
            <w:r>
              <w:t>214780</w:t>
            </w:r>
          </w:p>
        </w:tc>
        <w:tc>
          <w:tcPr>
            <w:tcW w:w="1156" w:type="dxa"/>
          </w:tcPr>
          <w:p w14:paraId="53E428DB" w14:textId="77777777" w:rsidR="001855E6" w:rsidRDefault="005803C6">
            <w:pPr>
              <w:jc w:val="center"/>
            </w:pPr>
            <w:r>
              <w:t>£417.19</w:t>
            </w:r>
          </w:p>
        </w:tc>
        <w:tc>
          <w:tcPr>
            <w:tcW w:w="1728" w:type="dxa"/>
          </w:tcPr>
          <w:p w14:paraId="73003E7C" w14:textId="77777777" w:rsidR="001855E6" w:rsidRDefault="005803C6">
            <w:pPr>
              <w:jc w:val="center"/>
            </w:pPr>
            <w:r>
              <w:t>£750419.23</w:t>
            </w:r>
          </w:p>
        </w:tc>
        <w:tc>
          <w:tcPr>
            <w:tcW w:w="2015" w:type="dxa"/>
          </w:tcPr>
          <w:p w14:paraId="6B6A0E96" w14:textId="77777777" w:rsidR="001855E6" w:rsidRDefault="005803C6">
            <w:pPr>
              <w:jc w:val="center"/>
            </w:pPr>
            <w:r>
              <w:t>£107831.04</w:t>
            </w:r>
          </w:p>
        </w:tc>
      </w:tr>
    </w:tbl>
    <w:p w14:paraId="4A8C0A6B" w14:textId="77777777" w:rsidR="001855E6" w:rsidRDefault="005803C6">
      <w:r>
        <w:t xml:space="preserve">     </w:t>
      </w:r>
    </w:p>
    <w:p w14:paraId="7978853B" w14:textId="77777777" w:rsidR="001855E6" w:rsidRDefault="005803C6">
      <w:pPr>
        <w:jc w:val="center"/>
      </w:pPr>
      <w:r>
        <w:rPr>
          <w:noProof/>
        </w:rPr>
        <w:drawing>
          <wp:inline distT="0" distB="0" distL="0" distR="0" wp14:anchorId="6556DB30" wp14:editId="5023BE04">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F9C2AE3" w14:textId="77777777" w:rsidR="001855E6" w:rsidRPr="00C37211" w:rsidRDefault="005803C6">
      <w:pPr>
        <w:rPr>
          <w:rFonts w:ascii="Arial" w:hAnsi="Arial" w:cs="Arial"/>
          <w:sz w:val="23"/>
          <w:szCs w:val="23"/>
        </w:rPr>
      </w:pPr>
      <w:r w:rsidRPr="00C37211">
        <w:rPr>
          <w:rFonts w:ascii="Arial" w:hAnsi="Arial" w:cs="Arial"/>
          <w:sz w:val="23"/>
          <w:szCs w:val="23"/>
        </w:rPr>
        <w:t xml:space="preserve">The number of units that a business will sell will determine the amount of revenue which the business will have. From the above chart, it can be seen that when the number of unit sales was higher the total unit price has been increased as well. The order quantity of Superstore has been reduced in 2010 and 2011 and for that, the unit price has been reduced as well. But it is showing an increasing trend as soon as order quality has been increased (Hays, 2018). That means to order and revenue are positively related to one another. </w:t>
      </w:r>
    </w:p>
    <w:p w14:paraId="45260315" w14:textId="77777777" w:rsidR="001855E6" w:rsidRDefault="005803C6">
      <w:pPr>
        <w:jc w:val="center"/>
      </w:pPr>
      <w:r>
        <w:rPr>
          <w:noProof/>
        </w:rPr>
        <w:lastRenderedPageBreak/>
        <w:drawing>
          <wp:inline distT="0" distB="0" distL="0" distR="0" wp14:anchorId="063D89C8" wp14:editId="01DB6778">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E511471" w14:textId="77777777" w:rsidR="001855E6" w:rsidRPr="00C37211" w:rsidRDefault="005803C6">
      <w:pPr>
        <w:rPr>
          <w:rFonts w:ascii="Arial" w:hAnsi="Arial" w:cs="Arial"/>
          <w:sz w:val="23"/>
          <w:szCs w:val="23"/>
        </w:rPr>
      </w:pPr>
      <w:r w:rsidRPr="00C37211">
        <w:rPr>
          <w:rFonts w:ascii="Arial" w:hAnsi="Arial" w:cs="Arial"/>
          <w:sz w:val="23"/>
          <w:szCs w:val="23"/>
        </w:rPr>
        <w:t xml:space="preserve">Superstore might provide a discount for the purpose of attracting customers to the business. From that point of view, it can be seen that the business offer fewer discounts in 2011 when the order quantity for the business was less. That means the number of orders which the business gets is related to the amount of discount which the offers to the customers in the market. </w:t>
      </w:r>
    </w:p>
    <w:p w14:paraId="678A2EC1" w14:textId="77777777" w:rsidR="001855E6" w:rsidRDefault="005803C6">
      <w:pPr>
        <w:jc w:val="center"/>
      </w:pPr>
      <w:r>
        <w:rPr>
          <w:noProof/>
        </w:rPr>
        <w:drawing>
          <wp:inline distT="0" distB="0" distL="0" distR="0" wp14:anchorId="591D27B5" wp14:editId="4E891EAD">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B309E0C" w14:textId="77777777" w:rsidR="001855E6" w:rsidRDefault="005803C6">
      <w:r w:rsidRPr="00C37211">
        <w:rPr>
          <w:rFonts w:ascii="Arial" w:hAnsi="Arial" w:cs="Arial"/>
          <w:sz w:val="23"/>
          <w:szCs w:val="23"/>
        </w:rPr>
        <w:t xml:space="preserve">This is one of the most important aspects which has the ability to determine the sales revenue of the business and the profit which the business will have. For example, if the unit price of Superstore product has been increased then it will increase the profitability base as well if the cost has not to be increased (Hand, 2010). From this, it can also be seen that unit price has </w:t>
      </w:r>
      <w:r w:rsidRPr="00C37211">
        <w:rPr>
          <w:rFonts w:ascii="Arial" w:hAnsi="Arial" w:cs="Arial"/>
          <w:sz w:val="23"/>
          <w:szCs w:val="23"/>
        </w:rPr>
        <w:lastRenderedPageBreak/>
        <w:t>a linear relationship with order quantity as an increase in order quantity show an increase in unit price as well and for that 2009 was the best year for the organisation.</w:t>
      </w:r>
      <w:r>
        <w:t xml:space="preserve">        </w:t>
      </w:r>
    </w:p>
    <w:p w14:paraId="532BF678" w14:textId="77777777" w:rsidR="001855E6" w:rsidRDefault="005803C6">
      <w:pPr>
        <w:jc w:val="center"/>
      </w:pPr>
      <w:r>
        <w:rPr>
          <w:noProof/>
        </w:rPr>
        <w:drawing>
          <wp:inline distT="0" distB="0" distL="0" distR="0" wp14:anchorId="7D6AAE1B" wp14:editId="00A64B28">
            <wp:extent cx="4572000" cy="2354580"/>
            <wp:effectExtent l="0" t="0" r="0" b="762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89B37B4" w14:textId="77777777" w:rsidR="001855E6" w:rsidRPr="00C37211" w:rsidRDefault="005803C6">
      <w:pPr>
        <w:rPr>
          <w:rFonts w:ascii="Arial" w:hAnsi="Arial" w:cs="Arial"/>
          <w:sz w:val="23"/>
          <w:szCs w:val="23"/>
        </w:rPr>
      </w:pPr>
      <w:r w:rsidRPr="00C37211">
        <w:rPr>
          <w:rFonts w:ascii="Arial" w:hAnsi="Arial" w:cs="Arial"/>
          <w:sz w:val="23"/>
          <w:szCs w:val="23"/>
        </w:rPr>
        <w:t xml:space="preserve">This cost is related to the number of orders which the business processed. If Superstore does not have an order then the business will not have to incur a shipping cost. In 2009, the business has more orders and the amount of shipping cost of the business was higher. This might be the reason for which shipping cost in 2010 and 2011 was lower. </w:t>
      </w:r>
    </w:p>
    <w:tbl>
      <w:tblPr>
        <w:tblW w:w="9355" w:type="dxa"/>
        <w:tblBorders>
          <w:top w:val="single" w:sz="4" w:space="0" w:color="FFD965"/>
          <w:left w:val="single" w:sz="4" w:space="0" w:color="C9C9C9"/>
          <w:bottom w:val="single" w:sz="4" w:space="0" w:color="FFD965"/>
          <w:right w:val="single" w:sz="4" w:space="0" w:color="C9C9C9"/>
          <w:insideH w:val="single" w:sz="4" w:space="0" w:color="FFD965"/>
          <w:insideV w:val="single" w:sz="4" w:space="0" w:color="FFD965"/>
        </w:tblBorders>
        <w:tblLayout w:type="fixed"/>
        <w:tblLook w:val="01E0" w:firstRow="1" w:lastRow="1" w:firstColumn="1" w:lastColumn="1" w:noHBand="0" w:noVBand="0"/>
      </w:tblPr>
      <w:tblGrid>
        <w:gridCol w:w="1784"/>
        <w:gridCol w:w="1721"/>
        <w:gridCol w:w="1710"/>
        <w:gridCol w:w="1620"/>
        <w:gridCol w:w="1260"/>
        <w:gridCol w:w="1260"/>
      </w:tblGrid>
      <w:tr w:rsidR="001855E6" w14:paraId="0F338019" w14:textId="77777777" w:rsidTr="001855E6">
        <w:trPr>
          <w:trHeight w:val="820"/>
        </w:trPr>
        <w:tc>
          <w:tcPr>
            <w:tcW w:w="1784" w:type="dxa"/>
          </w:tcPr>
          <w:p w14:paraId="55B4D3A0" w14:textId="77777777" w:rsidR="001855E6" w:rsidRDefault="001855E6">
            <w:pPr>
              <w:widowControl w:val="0"/>
              <w:pBdr>
                <w:top w:val="nil"/>
                <w:left w:val="nil"/>
                <w:bottom w:val="nil"/>
                <w:right w:val="nil"/>
                <w:between w:val="nil"/>
              </w:pBdr>
              <w:jc w:val="left"/>
              <w:rPr>
                <w:color w:val="000000"/>
              </w:rPr>
            </w:pPr>
          </w:p>
        </w:tc>
        <w:tc>
          <w:tcPr>
            <w:tcW w:w="1721" w:type="dxa"/>
          </w:tcPr>
          <w:p w14:paraId="152775CC" w14:textId="77777777" w:rsidR="001855E6" w:rsidRDefault="005803C6">
            <w:pPr>
              <w:widowControl w:val="0"/>
              <w:pBdr>
                <w:top w:val="nil"/>
                <w:left w:val="nil"/>
                <w:bottom w:val="nil"/>
                <w:right w:val="nil"/>
                <w:between w:val="nil"/>
              </w:pBdr>
              <w:spacing w:line="275" w:lineRule="auto"/>
              <w:ind w:left="215"/>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Order</w:t>
            </w:r>
          </w:p>
          <w:p w14:paraId="25DED054" w14:textId="77777777" w:rsidR="001855E6" w:rsidRDefault="001855E6">
            <w:pPr>
              <w:widowControl w:val="0"/>
              <w:pBdr>
                <w:top w:val="nil"/>
                <w:left w:val="nil"/>
                <w:bottom w:val="nil"/>
                <w:right w:val="nil"/>
                <w:between w:val="nil"/>
              </w:pBdr>
              <w:jc w:val="left"/>
              <w:rPr>
                <w:rFonts w:ascii="Liberation Serif" w:eastAsia="Liberation Serif" w:hAnsi="Liberation Serif" w:cs="Liberation Serif"/>
                <w:color w:val="000000"/>
              </w:rPr>
            </w:pPr>
          </w:p>
          <w:p w14:paraId="6FEAE959" w14:textId="77777777" w:rsidR="001855E6" w:rsidRDefault="005803C6">
            <w:pPr>
              <w:widowControl w:val="0"/>
              <w:pBdr>
                <w:top w:val="nil"/>
                <w:left w:val="nil"/>
                <w:bottom w:val="nil"/>
                <w:right w:val="nil"/>
                <w:between w:val="nil"/>
              </w:pBdr>
              <w:spacing w:line="250" w:lineRule="auto"/>
              <w:ind w:left="215"/>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Quantity</w:t>
            </w:r>
          </w:p>
        </w:tc>
        <w:tc>
          <w:tcPr>
            <w:tcW w:w="1710" w:type="dxa"/>
          </w:tcPr>
          <w:p w14:paraId="2206FC70" w14:textId="77777777" w:rsidR="001855E6" w:rsidRDefault="001855E6">
            <w:pPr>
              <w:widowControl w:val="0"/>
              <w:pBdr>
                <w:top w:val="nil"/>
                <w:left w:val="nil"/>
                <w:bottom w:val="nil"/>
                <w:right w:val="nil"/>
                <w:between w:val="nil"/>
              </w:pBdr>
              <w:jc w:val="left"/>
              <w:rPr>
                <w:rFonts w:ascii="Liberation Serif" w:eastAsia="Liberation Serif" w:hAnsi="Liberation Serif" w:cs="Liberation Serif"/>
                <w:color w:val="000000"/>
                <w:sz w:val="26"/>
                <w:szCs w:val="26"/>
              </w:rPr>
            </w:pPr>
          </w:p>
          <w:p w14:paraId="010F06F8" w14:textId="77777777" w:rsidR="001855E6" w:rsidRDefault="001855E6">
            <w:pPr>
              <w:widowControl w:val="0"/>
              <w:pBdr>
                <w:top w:val="nil"/>
                <w:left w:val="nil"/>
                <w:bottom w:val="nil"/>
                <w:right w:val="nil"/>
                <w:between w:val="nil"/>
              </w:pBdr>
              <w:spacing w:before="10"/>
              <w:jc w:val="left"/>
              <w:rPr>
                <w:rFonts w:ascii="Liberation Serif" w:eastAsia="Liberation Serif" w:hAnsi="Liberation Serif" w:cs="Liberation Serif"/>
                <w:color w:val="000000"/>
                <w:sz w:val="21"/>
                <w:szCs w:val="21"/>
              </w:rPr>
            </w:pPr>
          </w:p>
          <w:p w14:paraId="388B0700" w14:textId="77777777" w:rsidR="001855E6" w:rsidRDefault="005803C6">
            <w:pPr>
              <w:widowControl w:val="0"/>
              <w:pBdr>
                <w:top w:val="nil"/>
                <w:left w:val="nil"/>
                <w:bottom w:val="nil"/>
                <w:right w:val="nil"/>
                <w:between w:val="nil"/>
              </w:pBdr>
              <w:spacing w:line="250" w:lineRule="auto"/>
              <w:ind w:left="108"/>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Discount</w:t>
            </w:r>
          </w:p>
        </w:tc>
        <w:tc>
          <w:tcPr>
            <w:tcW w:w="1620" w:type="dxa"/>
          </w:tcPr>
          <w:p w14:paraId="4898599A" w14:textId="77777777" w:rsidR="001855E6" w:rsidRDefault="005803C6">
            <w:pPr>
              <w:widowControl w:val="0"/>
              <w:pBdr>
                <w:top w:val="nil"/>
                <w:left w:val="nil"/>
                <w:bottom w:val="nil"/>
                <w:right w:val="nil"/>
                <w:between w:val="nil"/>
              </w:pBdr>
              <w:spacing w:line="275" w:lineRule="auto"/>
              <w:ind w:left="10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Unit</w:t>
            </w:r>
          </w:p>
          <w:p w14:paraId="17B23CA5" w14:textId="77777777" w:rsidR="001855E6" w:rsidRDefault="001855E6">
            <w:pPr>
              <w:widowControl w:val="0"/>
              <w:pBdr>
                <w:top w:val="nil"/>
                <w:left w:val="nil"/>
                <w:bottom w:val="nil"/>
                <w:right w:val="nil"/>
                <w:between w:val="nil"/>
              </w:pBdr>
              <w:jc w:val="left"/>
              <w:rPr>
                <w:rFonts w:ascii="Liberation Serif" w:eastAsia="Liberation Serif" w:hAnsi="Liberation Serif" w:cs="Liberation Serif"/>
                <w:color w:val="000000"/>
              </w:rPr>
            </w:pPr>
          </w:p>
          <w:p w14:paraId="2BCD354C" w14:textId="77777777" w:rsidR="001855E6" w:rsidRDefault="005803C6">
            <w:pPr>
              <w:widowControl w:val="0"/>
              <w:pBdr>
                <w:top w:val="nil"/>
                <w:left w:val="nil"/>
                <w:bottom w:val="nil"/>
                <w:right w:val="nil"/>
                <w:between w:val="nil"/>
              </w:pBdr>
              <w:spacing w:line="250" w:lineRule="auto"/>
              <w:ind w:left="10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Price</w:t>
            </w:r>
          </w:p>
        </w:tc>
        <w:tc>
          <w:tcPr>
            <w:tcW w:w="1260" w:type="dxa"/>
          </w:tcPr>
          <w:p w14:paraId="7A8276A7" w14:textId="77777777" w:rsidR="001855E6" w:rsidRDefault="005803C6">
            <w:pPr>
              <w:widowControl w:val="0"/>
              <w:pBdr>
                <w:top w:val="nil"/>
                <w:left w:val="nil"/>
                <w:bottom w:val="nil"/>
                <w:right w:val="nil"/>
                <w:between w:val="nil"/>
              </w:pBdr>
              <w:spacing w:line="275" w:lineRule="auto"/>
              <w:ind w:left="10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Shipping</w:t>
            </w:r>
          </w:p>
          <w:p w14:paraId="7A0EE0E5" w14:textId="77777777" w:rsidR="001855E6" w:rsidRDefault="001855E6">
            <w:pPr>
              <w:widowControl w:val="0"/>
              <w:pBdr>
                <w:top w:val="nil"/>
                <w:left w:val="nil"/>
                <w:bottom w:val="nil"/>
                <w:right w:val="nil"/>
                <w:between w:val="nil"/>
              </w:pBdr>
              <w:jc w:val="left"/>
              <w:rPr>
                <w:rFonts w:ascii="Liberation Serif" w:eastAsia="Liberation Serif" w:hAnsi="Liberation Serif" w:cs="Liberation Serif"/>
                <w:color w:val="000000"/>
              </w:rPr>
            </w:pPr>
          </w:p>
          <w:p w14:paraId="27D6B7B1" w14:textId="77777777" w:rsidR="001855E6" w:rsidRDefault="005803C6">
            <w:pPr>
              <w:widowControl w:val="0"/>
              <w:pBdr>
                <w:top w:val="nil"/>
                <w:left w:val="nil"/>
                <w:bottom w:val="nil"/>
                <w:right w:val="nil"/>
                <w:between w:val="nil"/>
              </w:pBdr>
              <w:spacing w:line="250" w:lineRule="auto"/>
              <w:ind w:left="10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Cost</w:t>
            </w:r>
          </w:p>
        </w:tc>
        <w:tc>
          <w:tcPr>
            <w:tcW w:w="1260" w:type="dxa"/>
          </w:tcPr>
          <w:p w14:paraId="7351B692" w14:textId="77777777" w:rsidR="001855E6" w:rsidRDefault="001855E6">
            <w:pPr>
              <w:widowControl w:val="0"/>
              <w:pBdr>
                <w:top w:val="nil"/>
                <w:left w:val="nil"/>
                <w:bottom w:val="nil"/>
                <w:right w:val="nil"/>
                <w:between w:val="nil"/>
              </w:pBdr>
              <w:jc w:val="left"/>
              <w:rPr>
                <w:rFonts w:ascii="Liberation Serif" w:eastAsia="Liberation Serif" w:hAnsi="Liberation Serif" w:cs="Liberation Serif"/>
                <w:color w:val="000000"/>
                <w:sz w:val="26"/>
                <w:szCs w:val="26"/>
              </w:rPr>
            </w:pPr>
          </w:p>
          <w:p w14:paraId="20D604DD" w14:textId="77777777" w:rsidR="001855E6" w:rsidRDefault="001855E6">
            <w:pPr>
              <w:widowControl w:val="0"/>
              <w:pBdr>
                <w:top w:val="nil"/>
                <w:left w:val="nil"/>
                <w:bottom w:val="nil"/>
                <w:right w:val="nil"/>
                <w:between w:val="nil"/>
              </w:pBdr>
              <w:spacing w:before="10"/>
              <w:jc w:val="left"/>
              <w:rPr>
                <w:rFonts w:ascii="Liberation Serif" w:eastAsia="Liberation Serif" w:hAnsi="Liberation Serif" w:cs="Liberation Serif"/>
                <w:color w:val="000000"/>
                <w:sz w:val="21"/>
                <w:szCs w:val="21"/>
              </w:rPr>
            </w:pPr>
          </w:p>
          <w:p w14:paraId="4D8555A5" w14:textId="77777777" w:rsidR="001855E6" w:rsidRDefault="005803C6">
            <w:pPr>
              <w:widowControl w:val="0"/>
              <w:pBdr>
                <w:top w:val="nil"/>
                <w:left w:val="nil"/>
                <w:bottom w:val="nil"/>
                <w:right w:val="nil"/>
                <w:between w:val="nil"/>
              </w:pBdr>
              <w:spacing w:line="250" w:lineRule="auto"/>
              <w:ind w:left="10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Sales</w:t>
            </w:r>
          </w:p>
        </w:tc>
      </w:tr>
      <w:tr w:rsidR="001855E6" w14:paraId="2C717934" w14:textId="77777777" w:rsidTr="001855E6">
        <w:trPr>
          <w:trHeight w:val="303"/>
        </w:trPr>
        <w:tc>
          <w:tcPr>
            <w:tcW w:w="1784" w:type="dxa"/>
          </w:tcPr>
          <w:p w14:paraId="45C5FACD" w14:textId="77777777" w:rsidR="001855E6" w:rsidRDefault="005803C6">
            <w:pPr>
              <w:widowControl w:val="0"/>
              <w:pBdr>
                <w:top w:val="nil"/>
                <w:left w:val="nil"/>
                <w:bottom w:val="nil"/>
                <w:right w:val="nil"/>
                <w:between w:val="nil"/>
              </w:pBdr>
              <w:spacing w:before="15" w:line="268" w:lineRule="auto"/>
              <w:ind w:left="110"/>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Order Quantity</w:t>
            </w:r>
          </w:p>
        </w:tc>
        <w:tc>
          <w:tcPr>
            <w:tcW w:w="1721" w:type="dxa"/>
          </w:tcPr>
          <w:p w14:paraId="57335B65" w14:textId="77777777" w:rsidR="001855E6" w:rsidRDefault="005803C6">
            <w:pPr>
              <w:widowControl w:val="0"/>
              <w:pBdr>
                <w:top w:val="nil"/>
                <w:left w:val="nil"/>
                <w:bottom w:val="nil"/>
                <w:right w:val="nil"/>
                <w:between w:val="nil"/>
              </w:pBdr>
              <w:spacing w:before="15" w:line="268" w:lineRule="auto"/>
              <w:ind w:left="215"/>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1</w:t>
            </w:r>
          </w:p>
        </w:tc>
        <w:tc>
          <w:tcPr>
            <w:tcW w:w="1710" w:type="dxa"/>
          </w:tcPr>
          <w:p w14:paraId="6846121F" w14:textId="77777777" w:rsidR="001855E6" w:rsidRDefault="001855E6">
            <w:pPr>
              <w:widowControl w:val="0"/>
              <w:pBdr>
                <w:top w:val="nil"/>
                <w:left w:val="nil"/>
                <w:bottom w:val="nil"/>
                <w:right w:val="nil"/>
                <w:between w:val="nil"/>
              </w:pBdr>
              <w:jc w:val="left"/>
              <w:rPr>
                <w:color w:val="000000"/>
                <w:sz w:val="22"/>
                <w:szCs w:val="22"/>
              </w:rPr>
            </w:pPr>
          </w:p>
        </w:tc>
        <w:tc>
          <w:tcPr>
            <w:tcW w:w="1620" w:type="dxa"/>
          </w:tcPr>
          <w:p w14:paraId="633226B2" w14:textId="77777777" w:rsidR="001855E6" w:rsidRDefault="001855E6">
            <w:pPr>
              <w:widowControl w:val="0"/>
              <w:pBdr>
                <w:top w:val="nil"/>
                <w:left w:val="nil"/>
                <w:bottom w:val="nil"/>
                <w:right w:val="nil"/>
                <w:between w:val="nil"/>
              </w:pBdr>
              <w:jc w:val="left"/>
              <w:rPr>
                <w:color w:val="000000"/>
                <w:sz w:val="22"/>
                <w:szCs w:val="22"/>
              </w:rPr>
            </w:pPr>
          </w:p>
        </w:tc>
        <w:tc>
          <w:tcPr>
            <w:tcW w:w="1260" w:type="dxa"/>
          </w:tcPr>
          <w:p w14:paraId="16036909" w14:textId="77777777" w:rsidR="001855E6" w:rsidRDefault="001855E6">
            <w:pPr>
              <w:widowControl w:val="0"/>
              <w:pBdr>
                <w:top w:val="nil"/>
                <w:left w:val="nil"/>
                <w:bottom w:val="nil"/>
                <w:right w:val="nil"/>
                <w:between w:val="nil"/>
              </w:pBdr>
              <w:jc w:val="left"/>
              <w:rPr>
                <w:color w:val="000000"/>
                <w:sz w:val="22"/>
                <w:szCs w:val="22"/>
              </w:rPr>
            </w:pPr>
          </w:p>
        </w:tc>
        <w:tc>
          <w:tcPr>
            <w:tcW w:w="1260" w:type="dxa"/>
          </w:tcPr>
          <w:p w14:paraId="1BE1471A" w14:textId="77777777" w:rsidR="001855E6" w:rsidRDefault="001855E6">
            <w:pPr>
              <w:widowControl w:val="0"/>
              <w:pBdr>
                <w:top w:val="nil"/>
                <w:left w:val="nil"/>
                <w:bottom w:val="nil"/>
                <w:right w:val="nil"/>
                <w:between w:val="nil"/>
              </w:pBdr>
              <w:jc w:val="left"/>
              <w:rPr>
                <w:color w:val="000000"/>
                <w:sz w:val="22"/>
                <w:szCs w:val="22"/>
              </w:rPr>
            </w:pPr>
          </w:p>
        </w:tc>
      </w:tr>
      <w:tr w:rsidR="001855E6" w14:paraId="047CC9BF" w14:textId="77777777" w:rsidTr="001855E6">
        <w:trPr>
          <w:trHeight w:val="300"/>
        </w:trPr>
        <w:tc>
          <w:tcPr>
            <w:tcW w:w="1784" w:type="dxa"/>
          </w:tcPr>
          <w:p w14:paraId="184381AE" w14:textId="77777777" w:rsidR="001855E6" w:rsidRDefault="005803C6">
            <w:pPr>
              <w:widowControl w:val="0"/>
              <w:pBdr>
                <w:top w:val="nil"/>
                <w:left w:val="nil"/>
                <w:bottom w:val="nil"/>
                <w:right w:val="nil"/>
                <w:between w:val="nil"/>
              </w:pBdr>
              <w:spacing w:before="12" w:line="268" w:lineRule="auto"/>
              <w:ind w:left="110"/>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Discount</w:t>
            </w:r>
          </w:p>
        </w:tc>
        <w:tc>
          <w:tcPr>
            <w:tcW w:w="1721" w:type="dxa"/>
          </w:tcPr>
          <w:p w14:paraId="70D2B61E" w14:textId="77777777" w:rsidR="001855E6" w:rsidRDefault="005803C6">
            <w:pPr>
              <w:widowControl w:val="0"/>
              <w:pBdr>
                <w:top w:val="nil"/>
                <w:left w:val="nil"/>
                <w:bottom w:val="nil"/>
                <w:right w:val="nil"/>
                <w:between w:val="nil"/>
              </w:pBdr>
              <w:spacing w:before="12" w:line="268" w:lineRule="auto"/>
              <w:ind w:left="215"/>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0.92407</w:t>
            </w:r>
          </w:p>
        </w:tc>
        <w:tc>
          <w:tcPr>
            <w:tcW w:w="1710" w:type="dxa"/>
          </w:tcPr>
          <w:p w14:paraId="5EA188CB" w14:textId="77777777" w:rsidR="001855E6" w:rsidRDefault="005803C6">
            <w:pPr>
              <w:widowControl w:val="0"/>
              <w:pBdr>
                <w:top w:val="nil"/>
                <w:left w:val="nil"/>
                <w:bottom w:val="nil"/>
                <w:right w:val="nil"/>
                <w:between w:val="nil"/>
              </w:pBdr>
              <w:spacing w:before="12" w:line="268" w:lineRule="auto"/>
              <w:ind w:left="108"/>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1</w:t>
            </w:r>
          </w:p>
        </w:tc>
        <w:tc>
          <w:tcPr>
            <w:tcW w:w="1620" w:type="dxa"/>
          </w:tcPr>
          <w:p w14:paraId="7609C329" w14:textId="77777777" w:rsidR="001855E6" w:rsidRDefault="001855E6">
            <w:pPr>
              <w:widowControl w:val="0"/>
              <w:pBdr>
                <w:top w:val="nil"/>
                <w:left w:val="nil"/>
                <w:bottom w:val="nil"/>
                <w:right w:val="nil"/>
                <w:between w:val="nil"/>
              </w:pBdr>
              <w:jc w:val="left"/>
              <w:rPr>
                <w:color w:val="000000"/>
                <w:sz w:val="22"/>
                <w:szCs w:val="22"/>
              </w:rPr>
            </w:pPr>
          </w:p>
        </w:tc>
        <w:tc>
          <w:tcPr>
            <w:tcW w:w="1260" w:type="dxa"/>
          </w:tcPr>
          <w:p w14:paraId="6F90FFEA" w14:textId="77777777" w:rsidR="001855E6" w:rsidRDefault="001855E6">
            <w:pPr>
              <w:widowControl w:val="0"/>
              <w:pBdr>
                <w:top w:val="nil"/>
                <w:left w:val="nil"/>
                <w:bottom w:val="nil"/>
                <w:right w:val="nil"/>
                <w:between w:val="nil"/>
              </w:pBdr>
              <w:jc w:val="left"/>
              <w:rPr>
                <w:color w:val="000000"/>
                <w:sz w:val="22"/>
                <w:szCs w:val="22"/>
              </w:rPr>
            </w:pPr>
          </w:p>
        </w:tc>
        <w:tc>
          <w:tcPr>
            <w:tcW w:w="1260" w:type="dxa"/>
          </w:tcPr>
          <w:p w14:paraId="28B6B64F" w14:textId="77777777" w:rsidR="001855E6" w:rsidRDefault="001855E6">
            <w:pPr>
              <w:widowControl w:val="0"/>
              <w:pBdr>
                <w:top w:val="nil"/>
                <w:left w:val="nil"/>
                <w:bottom w:val="nil"/>
                <w:right w:val="nil"/>
                <w:between w:val="nil"/>
              </w:pBdr>
              <w:jc w:val="left"/>
              <w:rPr>
                <w:color w:val="000000"/>
                <w:sz w:val="22"/>
                <w:szCs w:val="22"/>
              </w:rPr>
            </w:pPr>
          </w:p>
        </w:tc>
      </w:tr>
      <w:tr w:rsidR="001855E6" w14:paraId="56FE79B9" w14:textId="77777777" w:rsidTr="001855E6">
        <w:trPr>
          <w:trHeight w:val="300"/>
        </w:trPr>
        <w:tc>
          <w:tcPr>
            <w:tcW w:w="1784" w:type="dxa"/>
          </w:tcPr>
          <w:p w14:paraId="42545E15" w14:textId="77777777" w:rsidR="001855E6" w:rsidRDefault="005803C6">
            <w:pPr>
              <w:widowControl w:val="0"/>
              <w:pBdr>
                <w:top w:val="nil"/>
                <w:left w:val="nil"/>
                <w:bottom w:val="nil"/>
                <w:right w:val="nil"/>
                <w:between w:val="nil"/>
              </w:pBdr>
              <w:spacing w:before="12" w:line="268" w:lineRule="auto"/>
              <w:ind w:left="110"/>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Unit Price</w:t>
            </w:r>
          </w:p>
        </w:tc>
        <w:tc>
          <w:tcPr>
            <w:tcW w:w="1721" w:type="dxa"/>
          </w:tcPr>
          <w:p w14:paraId="39AA2039" w14:textId="77777777" w:rsidR="001855E6" w:rsidRDefault="005803C6">
            <w:pPr>
              <w:widowControl w:val="0"/>
              <w:pBdr>
                <w:top w:val="nil"/>
                <w:left w:val="nil"/>
                <w:bottom w:val="nil"/>
                <w:right w:val="nil"/>
                <w:between w:val="nil"/>
              </w:pBdr>
              <w:spacing w:before="12" w:line="268" w:lineRule="auto"/>
              <w:ind w:left="215"/>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0.58373</w:t>
            </w:r>
          </w:p>
        </w:tc>
        <w:tc>
          <w:tcPr>
            <w:tcW w:w="1710" w:type="dxa"/>
          </w:tcPr>
          <w:p w14:paraId="4EA30751" w14:textId="77777777" w:rsidR="001855E6" w:rsidRDefault="005803C6">
            <w:pPr>
              <w:widowControl w:val="0"/>
              <w:pBdr>
                <w:top w:val="nil"/>
                <w:left w:val="nil"/>
                <w:bottom w:val="nil"/>
                <w:right w:val="nil"/>
                <w:between w:val="nil"/>
              </w:pBdr>
              <w:spacing w:before="12" w:line="268" w:lineRule="auto"/>
              <w:ind w:left="108"/>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0.22905</w:t>
            </w:r>
          </w:p>
        </w:tc>
        <w:tc>
          <w:tcPr>
            <w:tcW w:w="1620" w:type="dxa"/>
          </w:tcPr>
          <w:p w14:paraId="5F5C9BBF" w14:textId="77777777" w:rsidR="001855E6" w:rsidRDefault="005803C6">
            <w:pPr>
              <w:widowControl w:val="0"/>
              <w:pBdr>
                <w:top w:val="nil"/>
                <w:left w:val="nil"/>
                <w:bottom w:val="nil"/>
                <w:right w:val="nil"/>
                <w:between w:val="nil"/>
              </w:pBdr>
              <w:spacing w:before="12" w:line="268" w:lineRule="auto"/>
              <w:ind w:left="10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1</w:t>
            </w:r>
          </w:p>
        </w:tc>
        <w:tc>
          <w:tcPr>
            <w:tcW w:w="1260" w:type="dxa"/>
          </w:tcPr>
          <w:p w14:paraId="7ECFC8BF" w14:textId="77777777" w:rsidR="001855E6" w:rsidRDefault="001855E6">
            <w:pPr>
              <w:widowControl w:val="0"/>
              <w:pBdr>
                <w:top w:val="nil"/>
                <w:left w:val="nil"/>
                <w:bottom w:val="nil"/>
                <w:right w:val="nil"/>
                <w:between w:val="nil"/>
              </w:pBdr>
              <w:jc w:val="left"/>
              <w:rPr>
                <w:color w:val="000000"/>
                <w:sz w:val="22"/>
                <w:szCs w:val="22"/>
              </w:rPr>
            </w:pPr>
          </w:p>
        </w:tc>
        <w:tc>
          <w:tcPr>
            <w:tcW w:w="1260" w:type="dxa"/>
          </w:tcPr>
          <w:p w14:paraId="045549D7" w14:textId="77777777" w:rsidR="001855E6" w:rsidRDefault="001855E6">
            <w:pPr>
              <w:widowControl w:val="0"/>
              <w:pBdr>
                <w:top w:val="nil"/>
                <w:left w:val="nil"/>
                <w:bottom w:val="nil"/>
                <w:right w:val="nil"/>
                <w:between w:val="nil"/>
              </w:pBdr>
              <w:jc w:val="left"/>
              <w:rPr>
                <w:color w:val="000000"/>
                <w:sz w:val="22"/>
                <w:szCs w:val="22"/>
              </w:rPr>
            </w:pPr>
          </w:p>
        </w:tc>
      </w:tr>
      <w:tr w:rsidR="001855E6" w14:paraId="78730BCF" w14:textId="77777777" w:rsidTr="001855E6">
        <w:trPr>
          <w:trHeight w:val="307"/>
        </w:trPr>
        <w:tc>
          <w:tcPr>
            <w:tcW w:w="1784" w:type="dxa"/>
          </w:tcPr>
          <w:p w14:paraId="7B908605" w14:textId="77777777" w:rsidR="001855E6" w:rsidRDefault="005803C6">
            <w:pPr>
              <w:widowControl w:val="0"/>
              <w:pBdr>
                <w:top w:val="nil"/>
                <w:left w:val="nil"/>
                <w:bottom w:val="nil"/>
                <w:right w:val="nil"/>
                <w:between w:val="nil"/>
              </w:pBdr>
              <w:spacing w:before="12"/>
              <w:ind w:left="110"/>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Shipping Cost</w:t>
            </w:r>
          </w:p>
        </w:tc>
        <w:tc>
          <w:tcPr>
            <w:tcW w:w="1721" w:type="dxa"/>
          </w:tcPr>
          <w:p w14:paraId="72726985" w14:textId="77777777" w:rsidR="001855E6" w:rsidRDefault="005803C6">
            <w:pPr>
              <w:widowControl w:val="0"/>
              <w:pBdr>
                <w:top w:val="nil"/>
                <w:left w:val="nil"/>
                <w:bottom w:val="nil"/>
                <w:right w:val="nil"/>
                <w:between w:val="nil"/>
              </w:pBdr>
              <w:spacing w:before="12"/>
              <w:ind w:left="215"/>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0.98981</w:t>
            </w:r>
          </w:p>
        </w:tc>
        <w:tc>
          <w:tcPr>
            <w:tcW w:w="1710" w:type="dxa"/>
          </w:tcPr>
          <w:p w14:paraId="2A470F53" w14:textId="77777777" w:rsidR="001855E6" w:rsidRDefault="005803C6">
            <w:pPr>
              <w:widowControl w:val="0"/>
              <w:pBdr>
                <w:top w:val="nil"/>
                <w:left w:val="nil"/>
                <w:bottom w:val="nil"/>
                <w:right w:val="nil"/>
                <w:between w:val="nil"/>
              </w:pBdr>
              <w:spacing w:before="12"/>
              <w:ind w:left="108"/>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0.96907</w:t>
            </w:r>
          </w:p>
        </w:tc>
        <w:tc>
          <w:tcPr>
            <w:tcW w:w="1620" w:type="dxa"/>
          </w:tcPr>
          <w:p w14:paraId="0323AE4F" w14:textId="77777777" w:rsidR="001855E6" w:rsidRDefault="005803C6">
            <w:pPr>
              <w:widowControl w:val="0"/>
              <w:pBdr>
                <w:top w:val="nil"/>
                <w:left w:val="nil"/>
                <w:bottom w:val="nil"/>
                <w:right w:val="nil"/>
                <w:between w:val="nil"/>
              </w:pBdr>
              <w:spacing w:before="12"/>
              <w:ind w:left="10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0.46218</w:t>
            </w:r>
          </w:p>
        </w:tc>
        <w:tc>
          <w:tcPr>
            <w:tcW w:w="1260" w:type="dxa"/>
          </w:tcPr>
          <w:p w14:paraId="0AE2C74C" w14:textId="77777777" w:rsidR="001855E6" w:rsidRDefault="005803C6">
            <w:pPr>
              <w:widowControl w:val="0"/>
              <w:pBdr>
                <w:top w:val="nil"/>
                <w:left w:val="nil"/>
                <w:bottom w:val="nil"/>
                <w:right w:val="nil"/>
                <w:between w:val="nil"/>
              </w:pBdr>
              <w:spacing w:before="12"/>
              <w:ind w:left="10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1</w:t>
            </w:r>
          </w:p>
        </w:tc>
        <w:tc>
          <w:tcPr>
            <w:tcW w:w="1260" w:type="dxa"/>
          </w:tcPr>
          <w:p w14:paraId="390463BD" w14:textId="77777777" w:rsidR="001855E6" w:rsidRDefault="001855E6">
            <w:pPr>
              <w:widowControl w:val="0"/>
              <w:pBdr>
                <w:top w:val="nil"/>
                <w:left w:val="nil"/>
                <w:bottom w:val="nil"/>
                <w:right w:val="nil"/>
                <w:between w:val="nil"/>
              </w:pBdr>
              <w:jc w:val="left"/>
              <w:rPr>
                <w:color w:val="000000"/>
                <w:sz w:val="22"/>
                <w:szCs w:val="22"/>
              </w:rPr>
            </w:pPr>
          </w:p>
        </w:tc>
      </w:tr>
      <w:tr w:rsidR="001855E6" w14:paraId="0BE0C2B8" w14:textId="77777777" w:rsidTr="001855E6">
        <w:trPr>
          <w:trHeight w:val="286"/>
        </w:trPr>
        <w:tc>
          <w:tcPr>
            <w:tcW w:w="1784" w:type="dxa"/>
          </w:tcPr>
          <w:p w14:paraId="70990406" w14:textId="77777777" w:rsidR="001855E6" w:rsidRDefault="005803C6">
            <w:pPr>
              <w:widowControl w:val="0"/>
              <w:pBdr>
                <w:top w:val="nil"/>
                <w:left w:val="nil"/>
                <w:bottom w:val="nil"/>
                <w:right w:val="nil"/>
                <w:between w:val="nil"/>
              </w:pBdr>
              <w:spacing w:before="20" w:line="246" w:lineRule="auto"/>
              <w:ind w:left="110"/>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Sales</w:t>
            </w:r>
          </w:p>
        </w:tc>
        <w:tc>
          <w:tcPr>
            <w:tcW w:w="1721" w:type="dxa"/>
          </w:tcPr>
          <w:p w14:paraId="393C55E3" w14:textId="77777777" w:rsidR="001855E6" w:rsidRDefault="005803C6">
            <w:pPr>
              <w:widowControl w:val="0"/>
              <w:pBdr>
                <w:top w:val="nil"/>
                <w:left w:val="nil"/>
                <w:bottom w:val="nil"/>
                <w:right w:val="nil"/>
                <w:between w:val="nil"/>
              </w:pBdr>
              <w:spacing w:before="20" w:line="246" w:lineRule="auto"/>
              <w:ind w:left="215"/>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0.85462</w:t>
            </w:r>
          </w:p>
        </w:tc>
        <w:tc>
          <w:tcPr>
            <w:tcW w:w="1710" w:type="dxa"/>
          </w:tcPr>
          <w:p w14:paraId="5AB7BB1B" w14:textId="77777777" w:rsidR="001855E6" w:rsidRDefault="005803C6">
            <w:pPr>
              <w:widowControl w:val="0"/>
              <w:pBdr>
                <w:top w:val="nil"/>
                <w:left w:val="nil"/>
                <w:bottom w:val="nil"/>
                <w:right w:val="nil"/>
                <w:between w:val="nil"/>
              </w:pBdr>
              <w:spacing w:before="20" w:line="246" w:lineRule="auto"/>
              <w:ind w:left="108"/>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0.59126</w:t>
            </w:r>
          </w:p>
        </w:tc>
        <w:tc>
          <w:tcPr>
            <w:tcW w:w="1620" w:type="dxa"/>
          </w:tcPr>
          <w:p w14:paraId="5591EC40" w14:textId="77777777" w:rsidR="001855E6" w:rsidRDefault="005803C6">
            <w:pPr>
              <w:widowControl w:val="0"/>
              <w:pBdr>
                <w:top w:val="nil"/>
                <w:left w:val="nil"/>
                <w:bottom w:val="nil"/>
                <w:right w:val="nil"/>
                <w:between w:val="nil"/>
              </w:pBdr>
              <w:spacing w:before="20" w:line="246" w:lineRule="auto"/>
              <w:ind w:left="10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0.92047</w:t>
            </w:r>
          </w:p>
        </w:tc>
        <w:tc>
          <w:tcPr>
            <w:tcW w:w="1260" w:type="dxa"/>
          </w:tcPr>
          <w:p w14:paraId="5A212D3D" w14:textId="77777777" w:rsidR="001855E6" w:rsidRDefault="005803C6">
            <w:pPr>
              <w:widowControl w:val="0"/>
              <w:pBdr>
                <w:top w:val="nil"/>
                <w:left w:val="nil"/>
                <w:bottom w:val="nil"/>
                <w:right w:val="nil"/>
                <w:between w:val="nil"/>
              </w:pBdr>
              <w:spacing w:before="20" w:line="246" w:lineRule="auto"/>
              <w:ind w:left="10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0.77199</w:t>
            </w:r>
          </w:p>
        </w:tc>
        <w:tc>
          <w:tcPr>
            <w:tcW w:w="1260" w:type="dxa"/>
          </w:tcPr>
          <w:p w14:paraId="45D15CC5" w14:textId="77777777" w:rsidR="001855E6" w:rsidRDefault="005803C6">
            <w:pPr>
              <w:widowControl w:val="0"/>
              <w:pBdr>
                <w:top w:val="nil"/>
                <w:left w:val="nil"/>
                <w:bottom w:val="nil"/>
                <w:right w:val="nil"/>
                <w:between w:val="nil"/>
              </w:pBdr>
              <w:spacing w:before="20" w:line="246" w:lineRule="auto"/>
              <w:ind w:left="10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1</w:t>
            </w:r>
          </w:p>
        </w:tc>
      </w:tr>
    </w:tbl>
    <w:p w14:paraId="489AB574" w14:textId="77777777" w:rsidR="001855E6" w:rsidRDefault="005803C6">
      <w:r>
        <w:t xml:space="preserve">  </w:t>
      </w:r>
    </w:p>
    <w:p w14:paraId="72300E36" w14:textId="77777777" w:rsidR="001855E6" w:rsidRPr="00C37211" w:rsidRDefault="005803C6">
      <w:pPr>
        <w:rPr>
          <w:rFonts w:ascii="Arial" w:hAnsi="Arial" w:cs="Arial"/>
          <w:sz w:val="23"/>
          <w:szCs w:val="23"/>
        </w:rPr>
      </w:pPr>
      <w:r w:rsidRPr="00C37211">
        <w:rPr>
          <w:rFonts w:ascii="Arial" w:hAnsi="Arial" w:cs="Arial"/>
          <w:sz w:val="23"/>
          <w:szCs w:val="23"/>
        </w:rPr>
        <w:t xml:space="preserve">This is showing that the correlation coefficient of unit price is 0.92 which is higher than the other variables. This is indicating that sales depend on unit price and there is a strong </w:t>
      </w:r>
      <w:r w:rsidRPr="00C37211">
        <w:rPr>
          <w:rFonts w:ascii="Arial" w:hAnsi="Arial" w:cs="Arial"/>
          <w:sz w:val="23"/>
          <w:szCs w:val="23"/>
        </w:rPr>
        <w:lastRenderedPageBreak/>
        <w:t xml:space="preserve">relationship between these two (Graham, 2011). From this, it can be said that the reason for which the sales of the business has been reduced is the unit price. </w:t>
      </w:r>
    </w:p>
    <w:p w14:paraId="389E1D1C" w14:textId="77777777" w:rsidR="001855E6" w:rsidRDefault="001855E6"/>
    <w:p w14:paraId="24CF9FCD" w14:textId="77777777" w:rsidR="001855E6" w:rsidRDefault="001855E6"/>
    <w:p w14:paraId="4C325323" w14:textId="77777777" w:rsidR="001855E6" w:rsidRDefault="005803C6">
      <w:pPr>
        <w:pStyle w:val="Heading1"/>
        <w:jc w:val="center"/>
      </w:pPr>
      <w:bookmarkStart w:id="6" w:name="_3dy6vkm" w:colFirst="0" w:colLast="0"/>
      <w:bookmarkEnd w:id="6"/>
      <w:r>
        <w:t>Part 2</w:t>
      </w:r>
    </w:p>
    <w:p w14:paraId="41AC537C" w14:textId="77777777" w:rsidR="001855E6" w:rsidRPr="00C37211" w:rsidRDefault="005803C6">
      <w:pPr>
        <w:pStyle w:val="Heading2"/>
        <w:rPr>
          <w:rFonts w:ascii="Arial" w:hAnsi="Arial" w:cs="Arial"/>
          <w:sz w:val="23"/>
          <w:szCs w:val="23"/>
        </w:rPr>
      </w:pPr>
      <w:bookmarkStart w:id="7" w:name="_1t3h5sf" w:colFirst="0" w:colLast="0"/>
      <w:bookmarkEnd w:id="7"/>
      <w:r w:rsidRPr="00C37211">
        <w:rPr>
          <w:rFonts w:ascii="Arial" w:hAnsi="Arial" w:cs="Arial"/>
          <w:sz w:val="23"/>
          <w:szCs w:val="23"/>
        </w:rPr>
        <w:t>a) SPSS</w:t>
      </w:r>
    </w:p>
    <w:p w14:paraId="0B0B99DC" w14:textId="77777777" w:rsidR="001855E6" w:rsidRPr="00C37211" w:rsidRDefault="005803C6">
      <w:pPr>
        <w:rPr>
          <w:rFonts w:ascii="Arial" w:hAnsi="Arial" w:cs="Arial"/>
          <w:sz w:val="23"/>
          <w:szCs w:val="23"/>
        </w:rPr>
      </w:pPr>
      <w:r w:rsidRPr="00C37211">
        <w:rPr>
          <w:rFonts w:ascii="Arial" w:hAnsi="Arial" w:cs="Arial"/>
          <w:sz w:val="23"/>
          <w:szCs w:val="23"/>
        </w:rPr>
        <w:t xml:space="preserve">The use of SPSS is an effective way to analyse statistical data so that the meaning of the data set can be found out. SPSS will be applied to the data Smile Clinic data set. </w:t>
      </w:r>
    </w:p>
    <w:tbl>
      <w:tblPr>
        <w:tblW w:w="9350" w:type="dxa"/>
        <w:tblBorders>
          <w:top w:val="single" w:sz="4" w:space="0" w:color="FFD965"/>
          <w:left w:val="single" w:sz="4" w:space="0" w:color="C9C9C9"/>
          <w:bottom w:val="single" w:sz="4" w:space="0" w:color="FFD965"/>
          <w:right w:val="single" w:sz="4" w:space="0" w:color="C9C9C9"/>
          <w:insideH w:val="single" w:sz="4" w:space="0" w:color="FFD965"/>
          <w:insideV w:val="single" w:sz="4" w:space="0" w:color="FFD965"/>
        </w:tblBorders>
        <w:tblLayout w:type="fixed"/>
        <w:tblLook w:val="04A0" w:firstRow="1" w:lastRow="0" w:firstColumn="1" w:lastColumn="0" w:noHBand="0" w:noVBand="1"/>
      </w:tblPr>
      <w:tblGrid>
        <w:gridCol w:w="1870"/>
        <w:gridCol w:w="1870"/>
        <w:gridCol w:w="1870"/>
        <w:gridCol w:w="1870"/>
        <w:gridCol w:w="1870"/>
      </w:tblGrid>
      <w:tr w:rsidR="001855E6" w14:paraId="2786BF50" w14:textId="77777777" w:rsidTr="001855E6">
        <w:tc>
          <w:tcPr>
            <w:tcW w:w="9350" w:type="dxa"/>
            <w:gridSpan w:val="5"/>
          </w:tcPr>
          <w:p w14:paraId="571A5048" w14:textId="77777777" w:rsidR="001855E6" w:rsidRDefault="005803C6">
            <w:pPr>
              <w:jc w:val="center"/>
            </w:pPr>
            <w:r>
              <w:t xml:space="preserve">Eat Rice </w:t>
            </w:r>
          </w:p>
        </w:tc>
      </w:tr>
      <w:tr w:rsidR="001855E6" w14:paraId="4AF22378" w14:textId="77777777" w:rsidTr="001855E6">
        <w:tc>
          <w:tcPr>
            <w:tcW w:w="1870" w:type="dxa"/>
          </w:tcPr>
          <w:p w14:paraId="77661BC7" w14:textId="77777777" w:rsidR="001855E6" w:rsidRDefault="005803C6">
            <w:pPr>
              <w:jc w:val="center"/>
            </w:pPr>
            <w:r>
              <w:t xml:space="preserve">Option </w:t>
            </w:r>
          </w:p>
        </w:tc>
        <w:tc>
          <w:tcPr>
            <w:tcW w:w="1870" w:type="dxa"/>
          </w:tcPr>
          <w:p w14:paraId="23449895" w14:textId="77777777" w:rsidR="001855E6" w:rsidRDefault="005803C6">
            <w:pPr>
              <w:jc w:val="center"/>
            </w:pPr>
            <w:r>
              <w:t>Frequency</w:t>
            </w:r>
          </w:p>
        </w:tc>
        <w:tc>
          <w:tcPr>
            <w:tcW w:w="1870" w:type="dxa"/>
          </w:tcPr>
          <w:p w14:paraId="199E4633" w14:textId="77777777" w:rsidR="001855E6" w:rsidRDefault="005803C6">
            <w:pPr>
              <w:jc w:val="center"/>
            </w:pPr>
            <w:r>
              <w:t xml:space="preserve">Percentage </w:t>
            </w:r>
          </w:p>
        </w:tc>
        <w:tc>
          <w:tcPr>
            <w:tcW w:w="1870" w:type="dxa"/>
          </w:tcPr>
          <w:p w14:paraId="67F7E399" w14:textId="77777777" w:rsidR="001855E6" w:rsidRDefault="005803C6">
            <w:pPr>
              <w:jc w:val="center"/>
            </w:pPr>
            <w:r>
              <w:t>Valid Percentage</w:t>
            </w:r>
          </w:p>
        </w:tc>
        <w:tc>
          <w:tcPr>
            <w:tcW w:w="1870" w:type="dxa"/>
          </w:tcPr>
          <w:p w14:paraId="2BE352F4" w14:textId="77777777" w:rsidR="001855E6" w:rsidRDefault="005803C6">
            <w:pPr>
              <w:jc w:val="center"/>
            </w:pPr>
            <w:r>
              <w:t>Cumulative Percentage</w:t>
            </w:r>
          </w:p>
        </w:tc>
      </w:tr>
      <w:tr w:rsidR="001855E6" w14:paraId="6C9EB531" w14:textId="77777777" w:rsidTr="001855E6">
        <w:tc>
          <w:tcPr>
            <w:tcW w:w="1870" w:type="dxa"/>
          </w:tcPr>
          <w:p w14:paraId="4647A1B6" w14:textId="77777777" w:rsidR="001855E6" w:rsidRDefault="005803C6">
            <w:pPr>
              <w:jc w:val="center"/>
            </w:pPr>
            <w:r>
              <w:t>Yes</w:t>
            </w:r>
          </w:p>
        </w:tc>
        <w:tc>
          <w:tcPr>
            <w:tcW w:w="1870" w:type="dxa"/>
          </w:tcPr>
          <w:p w14:paraId="4513AB44" w14:textId="77777777" w:rsidR="001855E6" w:rsidRDefault="005803C6">
            <w:pPr>
              <w:jc w:val="center"/>
            </w:pPr>
            <w:r>
              <w:t>60</w:t>
            </w:r>
          </w:p>
        </w:tc>
        <w:tc>
          <w:tcPr>
            <w:tcW w:w="1870" w:type="dxa"/>
          </w:tcPr>
          <w:p w14:paraId="1E9E3BFA" w14:textId="77777777" w:rsidR="001855E6" w:rsidRDefault="005803C6">
            <w:pPr>
              <w:jc w:val="center"/>
            </w:pPr>
            <w:r>
              <w:t>60%</w:t>
            </w:r>
          </w:p>
        </w:tc>
        <w:tc>
          <w:tcPr>
            <w:tcW w:w="1870" w:type="dxa"/>
          </w:tcPr>
          <w:p w14:paraId="376FAB5B" w14:textId="77777777" w:rsidR="001855E6" w:rsidRDefault="005803C6">
            <w:pPr>
              <w:jc w:val="center"/>
            </w:pPr>
            <w:r>
              <w:t>60%</w:t>
            </w:r>
          </w:p>
        </w:tc>
        <w:tc>
          <w:tcPr>
            <w:tcW w:w="1870" w:type="dxa"/>
          </w:tcPr>
          <w:p w14:paraId="520D8B1D" w14:textId="77777777" w:rsidR="001855E6" w:rsidRDefault="005803C6">
            <w:pPr>
              <w:jc w:val="center"/>
            </w:pPr>
            <w:r>
              <w:t>60%</w:t>
            </w:r>
          </w:p>
        </w:tc>
      </w:tr>
      <w:tr w:rsidR="001855E6" w14:paraId="6A1379DD" w14:textId="77777777" w:rsidTr="001855E6">
        <w:tc>
          <w:tcPr>
            <w:tcW w:w="1870" w:type="dxa"/>
          </w:tcPr>
          <w:p w14:paraId="1F9A1AF4" w14:textId="77777777" w:rsidR="001855E6" w:rsidRDefault="005803C6">
            <w:pPr>
              <w:jc w:val="center"/>
            </w:pPr>
            <w:r>
              <w:t>No</w:t>
            </w:r>
          </w:p>
        </w:tc>
        <w:tc>
          <w:tcPr>
            <w:tcW w:w="1870" w:type="dxa"/>
          </w:tcPr>
          <w:p w14:paraId="7608C9BF" w14:textId="77777777" w:rsidR="001855E6" w:rsidRDefault="005803C6">
            <w:pPr>
              <w:jc w:val="center"/>
            </w:pPr>
            <w:r>
              <w:t>40</w:t>
            </w:r>
          </w:p>
        </w:tc>
        <w:tc>
          <w:tcPr>
            <w:tcW w:w="1870" w:type="dxa"/>
          </w:tcPr>
          <w:p w14:paraId="4A308CB0" w14:textId="77777777" w:rsidR="001855E6" w:rsidRDefault="005803C6">
            <w:pPr>
              <w:jc w:val="center"/>
            </w:pPr>
            <w:r>
              <w:t>40%</w:t>
            </w:r>
          </w:p>
        </w:tc>
        <w:tc>
          <w:tcPr>
            <w:tcW w:w="1870" w:type="dxa"/>
          </w:tcPr>
          <w:p w14:paraId="43920FC8" w14:textId="77777777" w:rsidR="001855E6" w:rsidRDefault="005803C6">
            <w:pPr>
              <w:jc w:val="center"/>
            </w:pPr>
            <w:r>
              <w:t>40%</w:t>
            </w:r>
          </w:p>
        </w:tc>
        <w:tc>
          <w:tcPr>
            <w:tcW w:w="1870" w:type="dxa"/>
          </w:tcPr>
          <w:p w14:paraId="55744F4F" w14:textId="77777777" w:rsidR="001855E6" w:rsidRDefault="005803C6">
            <w:pPr>
              <w:jc w:val="center"/>
            </w:pPr>
            <w:r>
              <w:t>100%</w:t>
            </w:r>
          </w:p>
        </w:tc>
      </w:tr>
      <w:tr w:rsidR="001855E6" w14:paraId="3D718EC0" w14:textId="77777777" w:rsidTr="001855E6">
        <w:tc>
          <w:tcPr>
            <w:tcW w:w="1870" w:type="dxa"/>
          </w:tcPr>
          <w:p w14:paraId="08371045" w14:textId="77777777" w:rsidR="001855E6" w:rsidRDefault="005803C6">
            <w:pPr>
              <w:jc w:val="center"/>
            </w:pPr>
            <w:r>
              <w:t>Total</w:t>
            </w:r>
          </w:p>
        </w:tc>
        <w:tc>
          <w:tcPr>
            <w:tcW w:w="1870" w:type="dxa"/>
          </w:tcPr>
          <w:p w14:paraId="4377D9A5" w14:textId="77777777" w:rsidR="001855E6" w:rsidRDefault="005803C6">
            <w:pPr>
              <w:jc w:val="center"/>
            </w:pPr>
            <w:r>
              <w:t>100</w:t>
            </w:r>
          </w:p>
        </w:tc>
        <w:tc>
          <w:tcPr>
            <w:tcW w:w="1870" w:type="dxa"/>
          </w:tcPr>
          <w:p w14:paraId="67E559B8" w14:textId="77777777" w:rsidR="001855E6" w:rsidRDefault="005803C6">
            <w:pPr>
              <w:jc w:val="center"/>
            </w:pPr>
            <w:r>
              <w:t>100%</w:t>
            </w:r>
          </w:p>
        </w:tc>
        <w:tc>
          <w:tcPr>
            <w:tcW w:w="1870" w:type="dxa"/>
          </w:tcPr>
          <w:p w14:paraId="64AFCC52" w14:textId="77777777" w:rsidR="001855E6" w:rsidRDefault="001855E6">
            <w:pPr>
              <w:jc w:val="center"/>
            </w:pPr>
          </w:p>
        </w:tc>
        <w:tc>
          <w:tcPr>
            <w:tcW w:w="1870" w:type="dxa"/>
          </w:tcPr>
          <w:p w14:paraId="473E55E2" w14:textId="77777777" w:rsidR="001855E6" w:rsidRDefault="001855E6">
            <w:pPr>
              <w:jc w:val="center"/>
            </w:pPr>
          </w:p>
        </w:tc>
      </w:tr>
    </w:tbl>
    <w:p w14:paraId="487E38D0" w14:textId="77777777" w:rsidR="001855E6" w:rsidRDefault="001855E6"/>
    <w:p w14:paraId="2D564DF8" w14:textId="77777777" w:rsidR="001855E6" w:rsidRDefault="005803C6">
      <w:r>
        <w:rPr>
          <w:noProof/>
        </w:rPr>
        <w:drawing>
          <wp:inline distT="0" distB="0" distL="0" distR="0" wp14:anchorId="069DEF10" wp14:editId="73E8EEC2">
            <wp:extent cx="5486400" cy="2456481"/>
            <wp:effectExtent l="0" t="0" r="0" b="127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2F9E4BB" w14:textId="77777777" w:rsidR="001855E6" w:rsidRPr="00C37211" w:rsidRDefault="005803C6">
      <w:pPr>
        <w:rPr>
          <w:rFonts w:ascii="Arial" w:hAnsi="Arial" w:cs="Arial"/>
          <w:sz w:val="23"/>
          <w:szCs w:val="23"/>
        </w:rPr>
      </w:pPr>
      <w:r w:rsidRPr="00C37211">
        <w:rPr>
          <w:rFonts w:ascii="Arial" w:hAnsi="Arial" w:cs="Arial"/>
          <w:sz w:val="23"/>
          <w:szCs w:val="23"/>
        </w:rPr>
        <w:t xml:space="preserve">  60% of the customers who take medical service from Smile Clinic eat rice whereas the other 40% does not. This means there is more rice eater.     </w:t>
      </w:r>
    </w:p>
    <w:tbl>
      <w:tblPr>
        <w:tblW w:w="9350" w:type="dxa"/>
        <w:tblBorders>
          <w:top w:val="single" w:sz="4" w:space="0" w:color="FFD965"/>
          <w:left w:val="single" w:sz="4" w:space="0" w:color="C9C9C9"/>
          <w:bottom w:val="single" w:sz="4" w:space="0" w:color="FFD965"/>
          <w:right w:val="single" w:sz="4" w:space="0" w:color="C9C9C9"/>
          <w:insideH w:val="single" w:sz="4" w:space="0" w:color="FFD965"/>
          <w:insideV w:val="single" w:sz="4" w:space="0" w:color="FFD965"/>
        </w:tblBorders>
        <w:tblLayout w:type="fixed"/>
        <w:tblLook w:val="04A0" w:firstRow="1" w:lastRow="0" w:firstColumn="1" w:lastColumn="0" w:noHBand="0" w:noVBand="1"/>
      </w:tblPr>
      <w:tblGrid>
        <w:gridCol w:w="1870"/>
        <w:gridCol w:w="1870"/>
        <w:gridCol w:w="1870"/>
        <w:gridCol w:w="1870"/>
        <w:gridCol w:w="1870"/>
      </w:tblGrid>
      <w:tr w:rsidR="001855E6" w14:paraId="5A51FCD7" w14:textId="77777777" w:rsidTr="001855E6">
        <w:tc>
          <w:tcPr>
            <w:tcW w:w="9350" w:type="dxa"/>
            <w:gridSpan w:val="5"/>
          </w:tcPr>
          <w:p w14:paraId="27C8B845" w14:textId="77777777" w:rsidR="001855E6" w:rsidRDefault="005803C6">
            <w:pPr>
              <w:jc w:val="center"/>
            </w:pPr>
            <w:r>
              <w:lastRenderedPageBreak/>
              <w:t xml:space="preserve">Gender </w:t>
            </w:r>
          </w:p>
        </w:tc>
      </w:tr>
      <w:tr w:rsidR="001855E6" w14:paraId="3D8D8E09" w14:textId="77777777" w:rsidTr="001855E6">
        <w:tc>
          <w:tcPr>
            <w:tcW w:w="1870" w:type="dxa"/>
          </w:tcPr>
          <w:p w14:paraId="165DB2C7" w14:textId="77777777" w:rsidR="001855E6" w:rsidRDefault="005803C6">
            <w:pPr>
              <w:jc w:val="center"/>
            </w:pPr>
            <w:r>
              <w:t xml:space="preserve">Option </w:t>
            </w:r>
          </w:p>
        </w:tc>
        <w:tc>
          <w:tcPr>
            <w:tcW w:w="1870" w:type="dxa"/>
          </w:tcPr>
          <w:p w14:paraId="23A03AA3" w14:textId="77777777" w:rsidR="001855E6" w:rsidRDefault="005803C6">
            <w:pPr>
              <w:jc w:val="center"/>
            </w:pPr>
            <w:r>
              <w:t>Frequency</w:t>
            </w:r>
          </w:p>
        </w:tc>
        <w:tc>
          <w:tcPr>
            <w:tcW w:w="1870" w:type="dxa"/>
          </w:tcPr>
          <w:p w14:paraId="54F6377C" w14:textId="77777777" w:rsidR="001855E6" w:rsidRDefault="005803C6">
            <w:pPr>
              <w:jc w:val="center"/>
            </w:pPr>
            <w:r>
              <w:t xml:space="preserve">Percentage </w:t>
            </w:r>
          </w:p>
        </w:tc>
        <w:tc>
          <w:tcPr>
            <w:tcW w:w="1870" w:type="dxa"/>
          </w:tcPr>
          <w:p w14:paraId="04BB79B3" w14:textId="77777777" w:rsidR="001855E6" w:rsidRDefault="005803C6">
            <w:pPr>
              <w:jc w:val="center"/>
            </w:pPr>
            <w:r>
              <w:t>Valid Percentage</w:t>
            </w:r>
          </w:p>
        </w:tc>
        <w:tc>
          <w:tcPr>
            <w:tcW w:w="1870" w:type="dxa"/>
          </w:tcPr>
          <w:p w14:paraId="27387FDA" w14:textId="77777777" w:rsidR="001855E6" w:rsidRDefault="005803C6">
            <w:pPr>
              <w:jc w:val="center"/>
            </w:pPr>
            <w:r>
              <w:t>Cumulative Percentage</w:t>
            </w:r>
          </w:p>
        </w:tc>
      </w:tr>
      <w:tr w:rsidR="001855E6" w14:paraId="7154EBEE" w14:textId="77777777" w:rsidTr="001855E6">
        <w:tc>
          <w:tcPr>
            <w:tcW w:w="1870" w:type="dxa"/>
          </w:tcPr>
          <w:p w14:paraId="7A8EBFD0" w14:textId="77777777" w:rsidR="001855E6" w:rsidRDefault="005803C6">
            <w:pPr>
              <w:jc w:val="center"/>
            </w:pPr>
            <w:r>
              <w:t>Yes</w:t>
            </w:r>
          </w:p>
        </w:tc>
        <w:tc>
          <w:tcPr>
            <w:tcW w:w="1870" w:type="dxa"/>
          </w:tcPr>
          <w:p w14:paraId="516198E1" w14:textId="77777777" w:rsidR="001855E6" w:rsidRDefault="005803C6">
            <w:pPr>
              <w:jc w:val="center"/>
            </w:pPr>
            <w:r>
              <w:t>50</w:t>
            </w:r>
          </w:p>
        </w:tc>
        <w:tc>
          <w:tcPr>
            <w:tcW w:w="1870" w:type="dxa"/>
          </w:tcPr>
          <w:p w14:paraId="2832D591" w14:textId="77777777" w:rsidR="001855E6" w:rsidRDefault="005803C6">
            <w:pPr>
              <w:jc w:val="center"/>
            </w:pPr>
            <w:r>
              <w:t>50%</w:t>
            </w:r>
          </w:p>
        </w:tc>
        <w:tc>
          <w:tcPr>
            <w:tcW w:w="1870" w:type="dxa"/>
          </w:tcPr>
          <w:p w14:paraId="4137EFBF" w14:textId="77777777" w:rsidR="001855E6" w:rsidRDefault="005803C6">
            <w:pPr>
              <w:jc w:val="center"/>
            </w:pPr>
            <w:r>
              <w:t>50%</w:t>
            </w:r>
          </w:p>
        </w:tc>
        <w:tc>
          <w:tcPr>
            <w:tcW w:w="1870" w:type="dxa"/>
          </w:tcPr>
          <w:p w14:paraId="19F54496" w14:textId="77777777" w:rsidR="001855E6" w:rsidRDefault="005803C6">
            <w:pPr>
              <w:jc w:val="center"/>
            </w:pPr>
            <w:r>
              <w:t>50%</w:t>
            </w:r>
          </w:p>
        </w:tc>
      </w:tr>
      <w:tr w:rsidR="001855E6" w14:paraId="32FA253F" w14:textId="77777777" w:rsidTr="001855E6">
        <w:tc>
          <w:tcPr>
            <w:tcW w:w="1870" w:type="dxa"/>
          </w:tcPr>
          <w:p w14:paraId="61EC0790" w14:textId="77777777" w:rsidR="001855E6" w:rsidRDefault="005803C6">
            <w:pPr>
              <w:jc w:val="center"/>
            </w:pPr>
            <w:r>
              <w:t>No</w:t>
            </w:r>
          </w:p>
        </w:tc>
        <w:tc>
          <w:tcPr>
            <w:tcW w:w="1870" w:type="dxa"/>
          </w:tcPr>
          <w:p w14:paraId="36EB1420" w14:textId="77777777" w:rsidR="001855E6" w:rsidRDefault="005803C6">
            <w:pPr>
              <w:jc w:val="center"/>
            </w:pPr>
            <w:r>
              <w:t>50</w:t>
            </w:r>
          </w:p>
        </w:tc>
        <w:tc>
          <w:tcPr>
            <w:tcW w:w="1870" w:type="dxa"/>
          </w:tcPr>
          <w:p w14:paraId="736FF048" w14:textId="77777777" w:rsidR="001855E6" w:rsidRDefault="005803C6">
            <w:pPr>
              <w:jc w:val="center"/>
            </w:pPr>
            <w:r>
              <w:t>50%</w:t>
            </w:r>
          </w:p>
        </w:tc>
        <w:tc>
          <w:tcPr>
            <w:tcW w:w="1870" w:type="dxa"/>
          </w:tcPr>
          <w:p w14:paraId="2861E023" w14:textId="77777777" w:rsidR="001855E6" w:rsidRDefault="005803C6">
            <w:pPr>
              <w:jc w:val="center"/>
            </w:pPr>
            <w:r>
              <w:t>50%</w:t>
            </w:r>
          </w:p>
        </w:tc>
        <w:tc>
          <w:tcPr>
            <w:tcW w:w="1870" w:type="dxa"/>
          </w:tcPr>
          <w:p w14:paraId="4DE05A6F" w14:textId="77777777" w:rsidR="001855E6" w:rsidRDefault="005803C6">
            <w:pPr>
              <w:jc w:val="center"/>
            </w:pPr>
            <w:r>
              <w:t>150%</w:t>
            </w:r>
          </w:p>
        </w:tc>
      </w:tr>
      <w:tr w:rsidR="001855E6" w14:paraId="28F057F8" w14:textId="77777777" w:rsidTr="001855E6">
        <w:tc>
          <w:tcPr>
            <w:tcW w:w="1870" w:type="dxa"/>
          </w:tcPr>
          <w:p w14:paraId="4173C252" w14:textId="77777777" w:rsidR="001855E6" w:rsidRDefault="005803C6">
            <w:pPr>
              <w:jc w:val="center"/>
            </w:pPr>
            <w:r>
              <w:t>Total</w:t>
            </w:r>
          </w:p>
        </w:tc>
        <w:tc>
          <w:tcPr>
            <w:tcW w:w="1870" w:type="dxa"/>
          </w:tcPr>
          <w:p w14:paraId="10F294DD" w14:textId="77777777" w:rsidR="001855E6" w:rsidRDefault="005803C6">
            <w:pPr>
              <w:jc w:val="center"/>
            </w:pPr>
            <w:r>
              <w:t>100</w:t>
            </w:r>
          </w:p>
        </w:tc>
        <w:tc>
          <w:tcPr>
            <w:tcW w:w="1870" w:type="dxa"/>
          </w:tcPr>
          <w:p w14:paraId="4545AA4B" w14:textId="77777777" w:rsidR="001855E6" w:rsidRDefault="005803C6">
            <w:pPr>
              <w:jc w:val="center"/>
            </w:pPr>
            <w:r>
              <w:t>100%</w:t>
            </w:r>
          </w:p>
        </w:tc>
        <w:tc>
          <w:tcPr>
            <w:tcW w:w="1870" w:type="dxa"/>
          </w:tcPr>
          <w:p w14:paraId="1CA2C814" w14:textId="77777777" w:rsidR="001855E6" w:rsidRDefault="001855E6">
            <w:pPr>
              <w:jc w:val="center"/>
            </w:pPr>
          </w:p>
        </w:tc>
        <w:tc>
          <w:tcPr>
            <w:tcW w:w="1870" w:type="dxa"/>
          </w:tcPr>
          <w:p w14:paraId="2BE27006" w14:textId="77777777" w:rsidR="001855E6" w:rsidRDefault="001855E6">
            <w:pPr>
              <w:jc w:val="center"/>
            </w:pPr>
          </w:p>
        </w:tc>
      </w:tr>
    </w:tbl>
    <w:p w14:paraId="276B8B01" w14:textId="77777777" w:rsidR="001855E6" w:rsidRDefault="005803C6">
      <w:r>
        <w:rPr>
          <w:noProof/>
        </w:rPr>
        <w:drawing>
          <wp:inline distT="0" distB="0" distL="0" distR="0" wp14:anchorId="4A1C8BC9" wp14:editId="442B699F">
            <wp:extent cx="5486400" cy="2673458"/>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3C06AE5" w14:textId="77777777" w:rsidR="001855E6" w:rsidRPr="00B67400" w:rsidRDefault="005803C6">
      <w:pPr>
        <w:rPr>
          <w:rFonts w:ascii="Arial" w:hAnsi="Arial" w:cs="Arial"/>
          <w:sz w:val="23"/>
          <w:szCs w:val="23"/>
        </w:rPr>
      </w:pPr>
      <w:r w:rsidRPr="00B67400">
        <w:rPr>
          <w:rFonts w:ascii="Arial" w:hAnsi="Arial" w:cs="Arial"/>
          <w:sz w:val="23"/>
          <w:szCs w:val="23"/>
        </w:rPr>
        <w:t xml:space="preserve">If the gender of the Smile Clinic client has been considered then it will be 50 50. That means half of the clients are female and the other half is male. </w:t>
      </w:r>
    </w:p>
    <w:p w14:paraId="67D1C29C" w14:textId="77777777" w:rsidR="001855E6" w:rsidRDefault="005803C6">
      <w:pPr>
        <w:jc w:val="center"/>
      </w:pPr>
      <w:r>
        <w:rPr>
          <w:noProof/>
          <w:sz w:val="20"/>
          <w:szCs w:val="20"/>
        </w:rPr>
        <w:lastRenderedPageBreak/>
        <w:drawing>
          <wp:inline distT="0" distB="0" distL="0" distR="0" wp14:anchorId="507FDD2A" wp14:editId="54547D62">
            <wp:extent cx="5705422" cy="3641479"/>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b="2055"/>
                    <a:stretch>
                      <a:fillRect/>
                    </a:stretch>
                  </pic:blipFill>
                  <pic:spPr>
                    <a:xfrm>
                      <a:off x="0" y="0"/>
                      <a:ext cx="5705422" cy="3641479"/>
                    </a:xfrm>
                    <a:prstGeom prst="rect">
                      <a:avLst/>
                    </a:prstGeom>
                    <a:ln/>
                  </pic:spPr>
                </pic:pic>
              </a:graphicData>
            </a:graphic>
          </wp:inline>
        </w:drawing>
      </w:r>
    </w:p>
    <w:p w14:paraId="7523B854" w14:textId="77777777" w:rsidR="001855E6" w:rsidRPr="00B67400" w:rsidRDefault="005803C6">
      <w:pPr>
        <w:rPr>
          <w:rFonts w:ascii="Arial" w:hAnsi="Arial" w:cs="Arial"/>
          <w:sz w:val="23"/>
          <w:szCs w:val="23"/>
        </w:rPr>
      </w:pPr>
      <w:r w:rsidRPr="00B67400">
        <w:rPr>
          <w:rFonts w:ascii="Arial" w:hAnsi="Arial" w:cs="Arial"/>
          <w:sz w:val="23"/>
          <w:szCs w:val="23"/>
        </w:rPr>
        <w:t xml:space="preserve">20.35 is the average age of the clinic customers. In the case of a specific age, there are more clients in the clinic who are in the age group of 22. </w:t>
      </w:r>
    </w:p>
    <w:p w14:paraId="766370AA" w14:textId="77777777" w:rsidR="001855E6" w:rsidRDefault="001855E6"/>
    <w:p w14:paraId="5FE6173A" w14:textId="77777777" w:rsidR="001855E6" w:rsidRPr="00B67400" w:rsidRDefault="005803C6">
      <w:pPr>
        <w:rPr>
          <w:rFonts w:ascii="Arial" w:hAnsi="Arial" w:cs="Arial"/>
          <w:b/>
        </w:rPr>
      </w:pPr>
      <w:r w:rsidRPr="00B67400">
        <w:rPr>
          <w:rFonts w:ascii="Arial" w:hAnsi="Arial" w:cs="Arial"/>
          <w:b/>
        </w:rPr>
        <w:t xml:space="preserve">Initial cluster centres </w:t>
      </w:r>
    </w:p>
    <w:tbl>
      <w:tblPr>
        <w:tblW w:w="3680" w:type="dxa"/>
        <w:jc w:val="center"/>
        <w:tblBorders>
          <w:top w:val="single" w:sz="4" w:space="0" w:color="FFD965"/>
          <w:left w:val="single" w:sz="4" w:space="0" w:color="C9C9C9"/>
          <w:bottom w:val="single" w:sz="4" w:space="0" w:color="FFD965"/>
          <w:right w:val="single" w:sz="4" w:space="0" w:color="C9C9C9"/>
          <w:insideH w:val="single" w:sz="4" w:space="0" w:color="FFD965"/>
          <w:insideV w:val="single" w:sz="4" w:space="0" w:color="FFD965"/>
        </w:tblBorders>
        <w:tblLayout w:type="fixed"/>
        <w:tblLook w:val="0000" w:firstRow="0" w:lastRow="0" w:firstColumn="0" w:lastColumn="0" w:noHBand="0" w:noVBand="0"/>
      </w:tblPr>
      <w:tblGrid>
        <w:gridCol w:w="1622"/>
        <w:gridCol w:w="1008"/>
        <w:gridCol w:w="1050"/>
      </w:tblGrid>
      <w:tr w:rsidR="001855E6" w14:paraId="59F6549A" w14:textId="77777777">
        <w:trPr>
          <w:trHeight w:val="288"/>
          <w:jc w:val="center"/>
        </w:trPr>
        <w:tc>
          <w:tcPr>
            <w:tcW w:w="1622" w:type="dxa"/>
            <w:vMerge w:val="restart"/>
          </w:tcPr>
          <w:p w14:paraId="1915F473" w14:textId="77777777" w:rsidR="001855E6" w:rsidRDefault="001855E6">
            <w:pPr>
              <w:widowControl w:val="0"/>
              <w:pBdr>
                <w:top w:val="nil"/>
                <w:left w:val="nil"/>
                <w:bottom w:val="nil"/>
                <w:right w:val="nil"/>
                <w:between w:val="nil"/>
              </w:pBdr>
              <w:jc w:val="left"/>
              <w:rPr>
                <w:color w:val="000000"/>
                <w:sz w:val="20"/>
                <w:szCs w:val="20"/>
              </w:rPr>
            </w:pPr>
          </w:p>
        </w:tc>
        <w:tc>
          <w:tcPr>
            <w:tcW w:w="2058" w:type="dxa"/>
            <w:gridSpan w:val="2"/>
          </w:tcPr>
          <w:p w14:paraId="7A4F9439" w14:textId="77777777" w:rsidR="001855E6" w:rsidRDefault="005803C6">
            <w:pPr>
              <w:widowControl w:val="0"/>
              <w:pBdr>
                <w:top w:val="nil"/>
                <w:left w:val="nil"/>
                <w:bottom w:val="nil"/>
                <w:right w:val="nil"/>
                <w:between w:val="nil"/>
              </w:pBdr>
              <w:spacing w:before="14" w:line="255" w:lineRule="auto"/>
              <w:ind w:left="6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 xml:space="preserve">Cluster </w:t>
            </w:r>
          </w:p>
        </w:tc>
      </w:tr>
      <w:tr w:rsidR="001855E6" w14:paraId="50D6BA3E" w14:textId="77777777">
        <w:trPr>
          <w:trHeight w:val="288"/>
          <w:jc w:val="center"/>
        </w:trPr>
        <w:tc>
          <w:tcPr>
            <w:tcW w:w="1622" w:type="dxa"/>
            <w:vMerge/>
          </w:tcPr>
          <w:p w14:paraId="5A188890" w14:textId="77777777" w:rsidR="001855E6" w:rsidRDefault="001855E6">
            <w:pPr>
              <w:widowControl w:val="0"/>
              <w:pBdr>
                <w:top w:val="nil"/>
                <w:left w:val="nil"/>
                <w:bottom w:val="nil"/>
                <w:right w:val="nil"/>
                <w:between w:val="nil"/>
              </w:pBdr>
              <w:spacing w:line="276" w:lineRule="auto"/>
              <w:jc w:val="left"/>
              <w:rPr>
                <w:rFonts w:ascii="Liberation Serif" w:eastAsia="Liberation Serif" w:hAnsi="Liberation Serif" w:cs="Liberation Serif"/>
                <w:color w:val="000000"/>
              </w:rPr>
            </w:pPr>
          </w:p>
        </w:tc>
        <w:tc>
          <w:tcPr>
            <w:tcW w:w="1008" w:type="dxa"/>
          </w:tcPr>
          <w:p w14:paraId="7A3BD660" w14:textId="77777777" w:rsidR="001855E6" w:rsidRDefault="005803C6">
            <w:pPr>
              <w:widowControl w:val="0"/>
              <w:pBdr>
                <w:top w:val="nil"/>
                <w:left w:val="nil"/>
                <w:bottom w:val="nil"/>
                <w:right w:val="nil"/>
                <w:between w:val="nil"/>
              </w:pBdr>
              <w:spacing w:before="14" w:line="255" w:lineRule="auto"/>
              <w:ind w:left="59"/>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1</w:t>
            </w:r>
          </w:p>
        </w:tc>
        <w:tc>
          <w:tcPr>
            <w:tcW w:w="1050" w:type="dxa"/>
          </w:tcPr>
          <w:p w14:paraId="649C0773" w14:textId="77777777" w:rsidR="001855E6" w:rsidRDefault="005803C6">
            <w:pPr>
              <w:widowControl w:val="0"/>
              <w:pBdr>
                <w:top w:val="nil"/>
                <w:left w:val="nil"/>
                <w:bottom w:val="nil"/>
                <w:right w:val="nil"/>
                <w:between w:val="nil"/>
              </w:pBdr>
              <w:spacing w:before="14" w:line="255" w:lineRule="auto"/>
              <w:ind w:left="6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2</w:t>
            </w:r>
          </w:p>
        </w:tc>
      </w:tr>
      <w:tr w:rsidR="001855E6" w14:paraId="07CCB9E4" w14:textId="77777777">
        <w:trPr>
          <w:trHeight w:val="277"/>
          <w:jc w:val="center"/>
        </w:trPr>
        <w:tc>
          <w:tcPr>
            <w:tcW w:w="1622" w:type="dxa"/>
          </w:tcPr>
          <w:p w14:paraId="58B3B2D7" w14:textId="77777777" w:rsidR="001855E6" w:rsidRDefault="005803C6">
            <w:pPr>
              <w:widowControl w:val="0"/>
              <w:pBdr>
                <w:top w:val="nil"/>
                <w:left w:val="nil"/>
                <w:bottom w:val="nil"/>
                <w:right w:val="nil"/>
                <w:between w:val="nil"/>
              </w:pBdr>
              <w:spacing w:line="258"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Customer Code</w:t>
            </w:r>
          </w:p>
        </w:tc>
        <w:tc>
          <w:tcPr>
            <w:tcW w:w="1008" w:type="dxa"/>
          </w:tcPr>
          <w:p w14:paraId="00E0C58A" w14:textId="77777777" w:rsidR="001855E6" w:rsidRDefault="005803C6">
            <w:pPr>
              <w:widowControl w:val="0"/>
              <w:pBdr>
                <w:top w:val="nil"/>
                <w:left w:val="nil"/>
                <w:bottom w:val="nil"/>
                <w:right w:val="nil"/>
                <w:between w:val="nil"/>
              </w:pBdr>
              <w:spacing w:line="258"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4</w:t>
            </w:r>
          </w:p>
        </w:tc>
        <w:tc>
          <w:tcPr>
            <w:tcW w:w="1050" w:type="dxa"/>
          </w:tcPr>
          <w:p w14:paraId="4A06F408" w14:textId="77777777" w:rsidR="001855E6" w:rsidRDefault="005803C6">
            <w:pPr>
              <w:widowControl w:val="0"/>
              <w:pBdr>
                <w:top w:val="nil"/>
                <w:left w:val="nil"/>
                <w:bottom w:val="nil"/>
                <w:right w:val="nil"/>
                <w:between w:val="nil"/>
              </w:pBdr>
              <w:spacing w:line="258" w:lineRule="auto"/>
              <w:ind w:left="6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100</w:t>
            </w:r>
          </w:p>
        </w:tc>
      </w:tr>
      <w:tr w:rsidR="001855E6" w14:paraId="5A3005AC" w14:textId="77777777">
        <w:trPr>
          <w:trHeight w:val="275"/>
          <w:jc w:val="center"/>
        </w:trPr>
        <w:tc>
          <w:tcPr>
            <w:tcW w:w="1622" w:type="dxa"/>
          </w:tcPr>
          <w:p w14:paraId="54041CBE" w14:textId="77777777" w:rsidR="001855E6" w:rsidRDefault="005803C6">
            <w:pPr>
              <w:widowControl w:val="0"/>
              <w:pBdr>
                <w:top w:val="nil"/>
                <w:left w:val="nil"/>
                <w:bottom w:val="nil"/>
                <w:right w:val="nil"/>
                <w:between w:val="nil"/>
              </w:pBdr>
              <w:spacing w:line="256"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Gender</w:t>
            </w:r>
          </w:p>
        </w:tc>
        <w:tc>
          <w:tcPr>
            <w:tcW w:w="1008" w:type="dxa"/>
          </w:tcPr>
          <w:p w14:paraId="3CCF98B7" w14:textId="77777777" w:rsidR="001855E6" w:rsidRDefault="005803C6">
            <w:pPr>
              <w:widowControl w:val="0"/>
              <w:pBdr>
                <w:top w:val="nil"/>
                <w:left w:val="nil"/>
                <w:bottom w:val="nil"/>
                <w:right w:val="nil"/>
                <w:between w:val="nil"/>
              </w:pBdr>
              <w:spacing w:line="256"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1</w:t>
            </w:r>
          </w:p>
        </w:tc>
        <w:tc>
          <w:tcPr>
            <w:tcW w:w="1050" w:type="dxa"/>
          </w:tcPr>
          <w:p w14:paraId="03226958" w14:textId="77777777" w:rsidR="001855E6" w:rsidRDefault="005803C6">
            <w:pPr>
              <w:widowControl w:val="0"/>
              <w:pBdr>
                <w:top w:val="nil"/>
                <w:left w:val="nil"/>
                <w:bottom w:val="nil"/>
                <w:right w:val="nil"/>
                <w:between w:val="nil"/>
              </w:pBdr>
              <w:spacing w:line="256" w:lineRule="auto"/>
              <w:ind w:left="6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1.49</w:t>
            </w:r>
          </w:p>
        </w:tc>
      </w:tr>
      <w:tr w:rsidR="001855E6" w14:paraId="5565CD6B" w14:textId="77777777">
        <w:trPr>
          <w:trHeight w:val="276"/>
          <w:jc w:val="center"/>
        </w:trPr>
        <w:tc>
          <w:tcPr>
            <w:tcW w:w="1622" w:type="dxa"/>
          </w:tcPr>
          <w:p w14:paraId="7F5673DF" w14:textId="77777777" w:rsidR="001855E6" w:rsidRDefault="005803C6">
            <w:pPr>
              <w:widowControl w:val="0"/>
              <w:pBdr>
                <w:top w:val="nil"/>
                <w:left w:val="nil"/>
                <w:bottom w:val="nil"/>
                <w:right w:val="nil"/>
                <w:between w:val="nil"/>
              </w:pBdr>
              <w:spacing w:line="256"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Date of Birth</w:t>
            </w:r>
          </w:p>
        </w:tc>
        <w:tc>
          <w:tcPr>
            <w:tcW w:w="1008" w:type="dxa"/>
          </w:tcPr>
          <w:p w14:paraId="32A8216E" w14:textId="77777777" w:rsidR="001855E6" w:rsidRDefault="005803C6">
            <w:pPr>
              <w:widowControl w:val="0"/>
              <w:pBdr>
                <w:top w:val="nil"/>
                <w:left w:val="nil"/>
                <w:bottom w:val="nil"/>
                <w:right w:val="nil"/>
                <w:between w:val="nil"/>
              </w:pBdr>
              <w:spacing w:line="256"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13</w:t>
            </w:r>
          </w:p>
        </w:tc>
        <w:tc>
          <w:tcPr>
            <w:tcW w:w="1050" w:type="dxa"/>
          </w:tcPr>
          <w:p w14:paraId="771756B1" w14:textId="77777777" w:rsidR="001855E6" w:rsidRDefault="005803C6">
            <w:pPr>
              <w:widowControl w:val="0"/>
              <w:pBdr>
                <w:top w:val="nil"/>
                <w:left w:val="nil"/>
                <w:bottom w:val="nil"/>
                <w:right w:val="nil"/>
                <w:between w:val="nil"/>
              </w:pBdr>
              <w:spacing w:line="256" w:lineRule="auto"/>
              <w:ind w:left="6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13</w:t>
            </w:r>
          </w:p>
        </w:tc>
      </w:tr>
      <w:tr w:rsidR="001855E6" w14:paraId="4E766054" w14:textId="77777777">
        <w:trPr>
          <w:trHeight w:val="269"/>
          <w:jc w:val="center"/>
        </w:trPr>
        <w:tc>
          <w:tcPr>
            <w:tcW w:w="1622" w:type="dxa"/>
          </w:tcPr>
          <w:p w14:paraId="3D866B4C" w14:textId="77777777" w:rsidR="001855E6" w:rsidRDefault="005803C6">
            <w:pPr>
              <w:widowControl w:val="0"/>
              <w:pBdr>
                <w:top w:val="nil"/>
                <w:left w:val="nil"/>
                <w:bottom w:val="nil"/>
                <w:right w:val="nil"/>
                <w:between w:val="nil"/>
              </w:pBdr>
              <w:spacing w:line="249"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Eat Rice</w:t>
            </w:r>
          </w:p>
        </w:tc>
        <w:tc>
          <w:tcPr>
            <w:tcW w:w="1008" w:type="dxa"/>
          </w:tcPr>
          <w:p w14:paraId="68CF0BE3" w14:textId="77777777" w:rsidR="001855E6" w:rsidRDefault="005803C6">
            <w:pPr>
              <w:widowControl w:val="0"/>
              <w:pBdr>
                <w:top w:val="nil"/>
                <w:left w:val="nil"/>
                <w:bottom w:val="nil"/>
                <w:right w:val="nil"/>
                <w:between w:val="nil"/>
              </w:pBdr>
              <w:spacing w:line="249"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1</w:t>
            </w:r>
          </w:p>
        </w:tc>
        <w:tc>
          <w:tcPr>
            <w:tcW w:w="1050" w:type="dxa"/>
          </w:tcPr>
          <w:p w14:paraId="6A07F607" w14:textId="77777777" w:rsidR="001855E6" w:rsidRDefault="005803C6">
            <w:pPr>
              <w:widowControl w:val="0"/>
              <w:pBdr>
                <w:top w:val="nil"/>
                <w:left w:val="nil"/>
                <w:bottom w:val="nil"/>
                <w:right w:val="nil"/>
                <w:between w:val="nil"/>
              </w:pBdr>
              <w:spacing w:line="249" w:lineRule="auto"/>
              <w:ind w:left="6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1</w:t>
            </w:r>
          </w:p>
        </w:tc>
      </w:tr>
    </w:tbl>
    <w:p w14:paraId="2E5A6509" w14:textId="77777777" w:rsidR="001855E6" w:rsidRPr="00B67400" w:rsidRDefault="005803C6">
      <w:pPr>
        <w:rPr>
          <w:rFonts w:ascii="Arial" w:hAnsi="Arial" w:cs="Arial"/>
          <w:b/>
        </w:rPr>
      </w:pPr>
      <w:r w:rsidRPr="00B67400">
        <w:rPr>
          <w:rFonts w:ascii="Arial" w:hAnsi="Arial" w:cs="Arial"/>
          <w:b/>
        </w:rPr>
        <w:t xml:space="preserve">Iteration History </w:t>
      </w:r>
    </w:p>
    <w:tbl>
      <w:tblPr>
        <w:tblW w:w="3680" w:type="dxa"/>
        <w:jc w:val="center"/>
        <w:tblBorders>
          <w:top w:val="single" w:sz="4" w:space="0" w:color="FFD965"/>
          <w:left w:val="single" w:sz="4" w:space="0" w:color="C9C9C9"/>
          <w:bottom w:val="single" w:sz="4" w:space="0" w:color="FFD965"/>
          <w:right w:val="single" w:sz="4" w:space="0" w:color="C9C9C9"/>
          <w:insideH w:val="single" w:sz="4" w:space="0" w:color="FFD965"/>
          <w:insideV w:val="single" w:sz="4" w:space="0" w:color="FFD965"/>
        </w:tblBorders>
        <w:tblLayout w:type="fixed"/>
        <w:tblLook w:val="0000" w:firstRow="0" w:lastRow="0" w:firstColumn="0" w:lastColumn="0" w:noHBand="0" w:noVBand="0"/>
      </w:tblPr>
      <w:tblGrid>
        <w:gridCol w:w="1622"/>
        <w:gridCol w:w="1008"/>
        <w:gridCol w:w="1050"/>
      </w:tblGrid>
      <w:tr w:rsidR="001855E6" w14:paraId="59FF5D57" w14:textId="77777777">
        <w:trPr>
          <w:trHeight w:val="288"/>
          <w:jc w:val="center"/>
        </w:trPr>
        <w:tc>
          <w:tcPr>
            <w:tcW w:w="1622" w:type="dxa"/>
            <w:vMerge w:val="restart"/>
          </w:tcPr>
          <w:p w14:paraId="5CE2E109" w14:textId="77777777" w:rsidR="001855E6" w:rsidRDefault="005803C6">
            <w:pPr>
              <w:widowControl w:val="0"/>
              <w:pBdr>
                <w:top w:val="nil"/>
                <w:left w:val="nil"/>
                <w:bottom w:val="nil"/>
                <w:right w:val="nil"/>
                <w:between w:val="nil"/>
              </w:pBdr>
              <w:jc w:val="left"/>
              <w:rPr>
                <w:color w:val="000000"/>
              </w:rPr>
            </w:pPr>
            <w:r>
              <w:rPr>
                <w:color w:val="000000"/>
              </w:rPr>
              <w:t xml:space="preserve">Iteration </w:t>
            </w:r>
          </w:p>
        </w:tc>
        <w:tc>
          <w:tcPr>
            <w:tcW w:w="2058" w:type="dxa"/>
            <w:gridSpan w:val="2"/>
          </w:tcPr>
          <w:p w14:paraId="06DFFD26" w14:textId="77777777" w:rsidR="001855E6" w:rsidRDefault="005803C6">
            <w:pPr>
              <w:widowControl w:val="0"/>
              <w:pBdr>
                <w:top w:val="nil"/>
                <w:left w:val="nil"/>
                <w:bottom w:val="nil"/>
                <w:right w:val="nil"/>
                <w:between w:val="nil"/>
              </w:pBdr>
              <w:spacing w:before="14" w:line="255" w:lineRule="auto"/>
              <w:ind w:left="6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 xml:space="preserve">Cluster </w:t>
            </w:r>
          </w:p>
        </w:tc>
      </w:tr>
      <w:tr w:rsidR="001855E6" w14:paraId="338B48A6" w14:textId="77777777">
        <w:trPr>
          <w:trHeight w:val="288"/>
          <w:jc w:val="center"/>
        </w:trPr>
        <w:tc>
          <w:tcPr>
            <w:tcW w:w="1622" w:type="dxa"/>
            <w:vMerge/>
          </w:tcPr>
          <w:p w14:paraId="34ACB7D6" w14:textId="77777777" w:rsidR="001855E6" w:rsidRDefault="001855E6">
            <w:pPr>
              <w:widowControl w:val="0"/>
              <w:pBdr>
                <w:top w:val="nil"/>
                <w:left w:val="nil"/>
                <w:bottom w:val="nil"/>
                <w:right w:val="nil"/>
                <w:between w:val="nil"/>
              </w:pBdr>
              <w:spacing w:line="276" w:lineRule="auto"/>
              <w:jc w:val="left"/>
              <w:rPr>
                <w:rFonts w:ascii="Liberation Serif" w:eastAsia="Liberation Serif" w:hAnsi="Liberation Serif" w:cs="Liberation Serif"/>
                <w:color w:val="000000"/>
              </w:rPr>
            </w:pPr>
          </w:p>
        </w:tc>
        <w:tc>
          <w:tcPr>
            <w:tcW w:w="1008" w:type="dxa"/>
          </w:tcPr>
          <w:p w14:paraId="61154F6D" w14:textId="77777777" w:rsidR="001855E6" w:rsidRDefault="005803C6">
            <w:pPr>
              <w:widowControl w:val="0"/>
              <w:pBdr>
                <w:top w:val="nil"/>
                <w:left w:val="nil"/>
                <w:bottom w:val="nil"/>
                <w:right w:val="nil"/>
                <w:between w:val="nil"/>
              </w:pBdr>
              <w:spacing w:before="14" w:line="255" w:lineRule="auto"/>
              <w:ind w:left="59"/>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1</w:t>
            </w:r>
          </w:p>
        </w:tc>
        <w:tc>
          <w:tcPr>
            <w:tcW w:w="1050" w:type="dxa"/>
          </w:tcPr>
          <w:p w14:paraId="0994FBC4" w14:textId="77777777" w:rsidR="001855E6" w:rsidRDefault="005803C6">
            <w:pPr>
              <w:widowControl w:val="0"/>
              <w:pBdr>
                <w:top w:val="nil"/>
                <w:left w:val="nil"/>
                <w:bottom w:val="nil"/>
                <w:right w:val="nil"/>
                <w:between w:val="nil"/>
              </w:pBdr>
              <w:spacing w:before="14" w:line="255" w:lineRule="auto"/>
              <w:ind w:left="6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2</w:t>
            </w:r>
          </w:p>
        </w:tc>
      </w:tr>
      <w:tr w:rsidR="001855E6" w14:paraId="01A03893" w14:textId="77777777">
        <w:trPr>
          <w:trHeight w:val="277"/>
          <w:jc w:val="center"/>
        </w:trPr>
        <w:tc>
          <w:tcPr>
            <w:tcW w:w="1622" w:type="dxa"/>
          </w:tcPr>
          <w:p w14:paraId="016ED5DC" w14:textId="77777777" w:rsidR="001855E6" w:rsidRDefault="005803C6">
            <w:pPr>
              <w:widowControl w:val="0"/>
              <w:pBdr>
                <w:top w:val="nil"/>
                <w:left w:val="nil"/>
                <w:bottom w:val="nil"/>
                <w:right w:val="nil"/>
                <w:between w:val="nil"/>
              </w:pBdr>
              <w:spacing w:line="258"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lastRenderedPageBreak/>
              <w:t>1</w:t>
            </w:r>
          </w:p>
        </w:tc>
        <w:tc>
          <w:tcPr>
            <w:tcW w:w="1008" w:type="dxa"/>
          </w:tcPr>
          <w:p w14:paraId="140F0C53" w14:textId="77777777" w:rsidR="001855E6" w:rsidRDefault="005803C6">
            <w:pPr>
              <w:widowControl w:val="0"/>
              <w:pBdr>
                <w:top w:val="nil"/>
                <w:left w:val="nil"/>
                <w:bottom w:val="nil"/>
                <w:right w:val="nil"/>
                <w:between w:val="nil"/>
              </w:pBdr>
              <w:spacing w:line="258"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23.812</w:t>
            </w:r>
          </w:p>
        </w:tc>
        <w:tc>
          <w:tcPr>
            <w:tcW w:w="1050" w:type="dxa"/>
          </w:tcPr>
          <w:p w14:paraId="205896DC" w14:textId="77777777" w:rsidR="001855E6" w:rsidRDefault="005803C6">
            <w:pPr>
              <w:widowControl w:val="0"/>
              <w:pBdr>
                <w:top w:val="nil"/>
                <w:left w:val="nil"/>
                <w:bottom w:val="nil"/>
                <w:right w:val="nil"/>
                <w:between w:val="nil"/>
              </w:pBdr>
              <w:spacing w:line="258" w:lineRule="auto"/>
              <w:ind w:left="6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24499</w:t>
            </w:r>
          </w:p>
        </w:tc>
      </w:tr>
      <w:tr w:rsidR="001855E6" w14:paraId="14749D4A" w14:textId="77777777">
        <w:trPr>
          <w:trHeight w:val="275"/>
          <w:jc w:val="center"/>
        </w:trPr>
        <w:tc>
          <w:tcPr>
            <w:tcW w:w="1622" w:type="dxa"/>
          </w:tcPr>
          <w:p w14:paraId="7AA71589" w14:textId="77777777" w:rsidR="001855E6" w:rsidRDefault="005803C6">
            <w:pPr>
              <w:widowControl w:val="0"/>
              <w:pBdr>
                <w:top w:val="nil"/>
                <w:left w:val="nil"/>
                <w:bottom w:val="nil"/>
                <w:right w:val="nil"/>
                <w:between w:val="nil"/>
              </w:pBdr>
              <w:spacing w:line="256"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2</w:t>
            </w:r>
          </w:p>
        </w:tc>
        <w:tc>
          <w:tcPr>
            <w:tcW w:w="1008" w:type="dxa"/>
          </w:tcPr>
          <w:p w14:paraId="76F21ED1" w14:textId="77777777" w:rsidR="001855E6" w:rsidRDefault="005803C6">
            <w:pPr>
              <w:widowControl w:val="0"/>
              <w:pBdr>
                <w:top w:val="nil"/>
                <w:left w:val="nil"/>
                <w:bottom w:val="nil"/>
                <w:right w:val="nil"/>
                <w:between w:val="nil"/>
              </w:pBdr>
              <w:spacing w:line="256"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0.511</w:t>
            </w:r>
          </w:p>
        </w:tc>
        <w:tc>
          <w:tcPr>
            <w:tcW w:w="1050" w:type="dxa"/>
          </w:tcPr>
          <w:p w14:paraId="4195373B" w14:textId="77777777" w:rsidR="001855E6" w:rsidRDefault="005803C6">
            <w:pPr>
              <w:widowControl w:val="0"/>
              <w:pBdr>
                <w:top w:val="nil"/>
                <w:left w:val="nil"/>
                <w:bottom w:val="nil"/>
                <w:right w:val="nil"/>
                <w:between w:val="nil"/>
              </w:pBdr>
              <w:spacing w:line="256" w:lineRule="auto"/>
              <w:ind w:left="6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0.515</w:t>
            </w:r>
          </w:p>
        </w:tc>
      </w:tr>
      <w:tr w:rsidR="001855E6" w14:paraId="52FCDC0C" w14:textId="77777777">
        <w:trPr>
          <w:trHeight w:val="276"/>
          <w:jc w:val="center"/>
        </w:trPr>
        <w:tc>
          <w:tcPr>
            <w:tcW w:w="1622" w:type="dxa"/>
          </w:tcPr>
          <w:p w14:paraId="58C2E4F7" w14:textId="77777777" w:rsidR="001855E6" w:rsidRDefault="005803C6">
            <w:pPr>
              <w:widowControl w:val="0"/>
              <w:pBdr>
                <w:top w:val="nil"/>
                <w:left w:val="nil"/>
                <w:bottom w:val="nil"/>
                <w:right w:val="nil"/>
                <w:between w:val="nil"/>
              </w:pBdr>
              <w:spacing w:line="256"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3</w:t>
            </w:r>
          </w:p>
        </w:tc>
        <w:tc>
          <w:tcPr>
            <w:tcW w:w="1008" w:type="dxa"/>
          </w:tcPr>
          <w:p w14:paraId="47D6C3B4" w14:textId="77777777" w:rsidR="001855E6" w:rsidRDefault="005803C6">
            <w:pPr>
              <w:widowControl w:val="0"/>
              <w:pBdr>
                <w:top w:val="nil"/>
                <w:left w:val="nil"/>
                <w:bottom w:val="nil"/>
                <w:right w:val="nil"/>
                <w:between w:val="nil"/>
              </w:pBdr>
              <w:spacing w:line="256"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0.000</w:t>
            </w:r>
          </w:p>
        </w:tc>
        <w:tc>
          <w:tcPr>
            <w:tcW w:w="1050" w:type="dxa"/>
          </w:tcPr>
          <w:p w14:paraId="151EA06B" w14:textId="77777777" w:rsidR="001855E6" w:rsidRDefault="005803C6">
            <w:pPr>
              <w:widowControl w:val="0"/>
              <w:pBdr>
                <w:top w:val="nil"/>
                <w:left w:val="nil"/>
                <w:bottom w:val="nil"/>
                <w:right w:val="nil"/>
                <w:between w:val="nil"/>
              </w:pBdr>
              <w:spacing w:line="256" w:lineRule="auto"/>
              <w:ind w:left="6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0.000</w:t>
            </w:r>
          </w:p>
        </w:tc>
      </w:tr>
    </w:tbl>
    <w:p w14:paraId="49929485" w14:textId="77777777" w:rsidR="001855E6" w:rsidRDefault="005803C6">
      <w:r>
        <w:t xml:space="preserve">    </w:t>
      </w:r>
    </w:p>
    <w:p w14:paraId="17589C31" w14:textId="77777777" w:rsidR="001855E6" w:rsidRPr="00CA4E6D" w:rsidRDefault="005803C6">
      <w:pPr>
        <w:rPr>
          <w:rFonts w:ascii="Arial" w:hAnsi="Arial" w:cs="Arial"/>
          <w:sz w:val="23"/>
          <w:szCs w:val="23"/>
        </w:rPr>
      </w:pPr>
      <w:r w:rsidRPr="00CA4E6D">
        <w:rPr>
          <w:rFonts w:ascii="Arial" w:hAnsi="Arial" w:cs="Arial"/>
          <w:sz w:val="23"/>
          <w:szCs w:val="23"/>
        </w:rPr>
        <w:t xml:space="preserve">This is indicating that convergence has been achieved because of very little or no change in the cluster centres. The maximum absolute coordinate change is 0.000. The current iteration is 3 and the minimum distance between the initial centres is 96.005.     </w:t>
      </w:r>
    </w:p>
    <w:tbl>
      <w:tblPr>
        <w:tblW w:w="3680" w:type="dxa"/>
        <w:jc w:val="center"/>
        <w:tblBorders>
          <w:top w:val="single" w:sz="4" w:space="0" w:color="FFD965"/>
          <w:left w:val="single" w:sz="4" w:space="0" w:color="C9C9C9"/>
          <w:bottom w:val="single" w:sz="4" w:space="0" w:color="FFD965"/>
          <w:right w:val="single" w:sz="4" w:space="0" w:color="C9C9C9"/>
          <w:insideH w:val="single" w:sz="4" w:space="0" w:color="FFD965"/>
          <w:insideV w:val="single" w:sz="4" w:space="0" w:color="FFD965"/>
        </w:tblBorders>
        <w:tblLayout w:type="fixed"/>
        <w:tblLook w:val="0000" w:firstRow="0" w:lastRow="0" w:firstColumn="0" w:lastColumn="0" w:noHBand="0" w:noVBand="0"/>
      </w:tblPr>
      <w:tblGrid>
        <w:gridCol w:w="1622"/>
        <w:gridCol w:w="1008"/>
        <w:gridCol w:w="1050"/>
      </w:tblGrid>
      <w:tr w:rsidR="001855E6" w14:paraId="1F2A43C7" w14:textId="77777777">
        <w:trPr>
          <w:trHeight w:val="288"/>
          <w:jc w:val="center"/>
        </w:trPr>
        <w:tc>
          <w:tcPr>
            <w:tcW w:w="1622" w:type="dxa"/>
            <w:vMerge w:val="restart"/>
          </w:tcPr>
          <w:p w14:paraId="3D6CD087" w14:textId="77777777" w:rsidR="001855E6" w:rsidRDefault="001855E6">
            <w:pPr>
              <w:widowControl w:val="0"/>
              <w:pBdr>
                <w:top w:val="nil"/>
                <w:left w:val="nil"/>
                <w:bottom w:val="nil"/>
                <w:right w:val="nil"/>
                <w:between w:val="nil"/>
              </w:pBdr>
              <w:jc w:val="left"/>
              <w:rPr>
                <w:color w:val="000000"/>
                <w:sz w:val="20"/>
                <w:szCs w:val="20"/>
              </w:rPr>
            </w:pPr>
          </w:p>
        </w:tc>
        <w:tc>
          <w:tcPr>
            <w:tcW w:w="2058" w:type="dxa"/>
            <w:gridSpan w:val="2"/>
          </w:tcPr>
          <w:p w14:paraId="1288A4E3" w14:textId="77777777" w:rsidR="001855E6" w:rsidRDefault="005803C6">
            <w:pPr>
              <w:widowControl w:val="0"/>
              <w:pBdr>
                <w:top w:val="nil"/>
                <w:left w:val="nil"/>
                <w:bottom w:val="nil"/>
                <w:right w:val="nil"/>
                <w:between w:val="nil"/>
              </w:pBdr>
              <w:spacing w:before="14" w:line="255" w:lineRule="auto"/>
              <w:ind w:left="6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 xml:space="preserve">Cluster </w:t>
            </w:r>
          </w:p>
        </w:tc>
      </w:tr>
      <w:tr w:rsidR="001855E6" w14:paraId="528E924E" w14:textId="77777777">
        <w:trPr>
          <w:trHeight w:val="288"/>
          <w:jc w:val="center"/>
        </w:trPr>
        <w:tc>
          <w:tcPr>
            <w:tcW w:w="1622" w:type="dxa"/>
            <w:vMerge/>
          </w:tcPr>
          <w:p w14:paraId="3376DC52" w14:textId="77777777" w:rsidR="001855E6" w:rsidRDefault="001855E6">
            <w:pPr>
              <w:widowControl w:val="0"/>
              <w:pBdr>
                <w:top w:val="nil"/>
                <w:left w:val="nil"/>
                <w:bottom w:val="nil"/>
                <w:right w:val="nil"/>
                <w:between w:val="nil"/>
              </w:pBdr>
              <w:spacing w:line="276" w:lineRule="auto"/>
              <w:jc w:val="left"/>
              <w:rPr>
                <w:rFonts w:ascii="Liberation Serif" w:eastAsia="Liberation Serif" w:hAnsi="Liberation Serif" w:cs="Liberation Serif"/>
                <w:color w:val="000000"/>
              </w:rPr>
            </w:pPr>
          </w:p>
        </w:tc>
        <w:tc>
          <w:tcPr>
            <w:tcW w:w="1008" w:type="dxa"/>
          </w:tcPr>
          <w:p w14:paraId="71EF0403" w14:textId="77777777" w:rsidR="001855E6" w:rsidRDefault="005803C6">
            <w:pPr>
              <w:widowControl w:val="0"/>
              <w:pBdr>
                <w:top w:val="nil"/>
                <w:left w:val="nil"/>
                <w:bottom w:val="nil"/>
                <w:right w:val="nil"/>
                <w:between w:val="nil"/>
              </w:pBdr>
              <w:spacing w:before="14" w:line="255" w:lineRule="auto"/>
              <w:ind w:left="59"/>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1</w:t>
            </w:r>
          </w:p>
        </w:tc>
        <w:tc>
          <w:tcPr>
            <w:tcW w:w="1050" w:type="dxa"/>
          </w:tcPr>
          <w:p w14:paraId="7979D934" w14:textId="77777777" w:rsidR="001855E6" w:rsidRDefault="005803C6">
            <w:pPr>
              <w:widowControl w:val="0"/>
              <w:pBdr>
                <w:top w:val="nil"/>
                <w:left w:val="nil"/>
                <w:bottom w:val="nil"/>
                <w:right w:val="nil"/>
                <w:between w:val="nil"/>
              </w:pBdr>
              <w:spacing w:before="14" w:line="255" w:lineRule="auto"/>
              <w:ind w:left="6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2</w:t>
            </w:r>
          </w:p>
        </w:tc>
      </w:tr>
      <w:tr w:rsidR="001855E6" w14:paraId="77E02E99" w14:textId="77777777">
        <w:trPr>
          <w:trHeight w:val="277"/>
          <w:jc w:val="center"/>
        </w:trPr>
        <w:tc>
          <w:tcPr>
            <w:tcW w:w="1622" w:type="dxa"/>
          </w:tcPr>
          <w:p w14:paraId="428FA243" w14:textId="77777777" w:rsidR="001855E6" w:rsidRDefault="005803C6">
            <w:pPr>
              <w:widowControl w:val="0"/>
              <w:pBdr>
                <w:top w:val="nil"/>
                <w:left w:val="nil"/>
                <w:bottom w:val="nil"/>
                <w:right w:val="nil"/>
                <w:between w:val="nil"/>
              </w:pBdr>
              <w:spacing w:line="258"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Customer Code</w:t>
            </w:r>
          </w:p>
        </w:tc>
        <w:tc>
          <w:tcPr>
            <w:tcW w:w="1008" w:type="dxa"/>
          </w:tcPr>
          <w:p w14:paraId="1B50BBB5" w14:textId="77777777" w:rsidR="001855E6" w:rsidRDefault="005803C6">
            <w:pPr>
              <w:widowControl w:val="0"/>
              <w:pBdr>
                <w:top w:val="nil"/>
                <w:left w:val="nil"/>
                <w:bottom w:val="nil"/>
                <w:right w:val="nil"/>
                <w:between w:val="nil"/>
              </w:pBdr>
              <w:spacing w:line="258"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26</w:t>
            </w:r>
          </w:p>
        </w:tc>
        <w:tc>
          <w:tcPr>
            <w:tcW w:w="1050" w:type="dxa"/>
          </w:tcPr>
          <w:p w14:paraId="033DE0A8" w14:textId="77777777" w:rsidR="001855E6" w:rsidRDefault="005803C6">
            <w:pPr>
              <w:widowControl w:val="0"/>
              <w:pBdr>
                <w:top w:val="nil"/>
                <w:left w:val="nil"/>
                <w:bottom w:val="nil"/>
                <w:right w:val="nil"/>
                <w:between w:val="nil"/>
              </w:pBdr>
              <w:spacing w:line="258" w:lineRule="auto"/>
              <w:ind w:left="6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76.00</w:t>
            </w:r>
          </w:p>
        </w:tc>
      </w:tr>
      <w:tr w:rsidR="001855E6" w14:paraId="47E811F2" w14:textId="77777777">
        <w:trPr>
          <w:trHeight w:val="275"/>
          <w:jc w:val="center"/>
        </w:trPr>
        <w:tc>
          <w:tcPr>
            <w:tcW w:w="1622" w:type="dxa"/>
          </w:tcPr>
          <w:p w14:paraId="6E688BCF" w14:textId="77777777" w:rsidR="001855E6" w:rsidRDefault="005803C6">
            <w:pPr>
              <w:widowControl w:val="0"/>
              <w:pBdr>
                <w:top w:val="nil"/>
                <w:left w:val="nil"/>
                <w:bottom w:val="nil"/>
                <w:right w:val="nil"/>
                <w:between w:val="nil"/>
              </w:pBdr>
              <w:spacing w:line="256"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Gender</w:t>
            </w:r>
          </w:p>
        </w:tc>
        <w:tc>
          <w:tcPr>
            <w:tcW w:w="1008" w:type="dxa"/>
          </w:tcPr>
          <w:p w14:paraId="3BC86814" w14:textId="77777777" w:rsidR="001855E6" w:rsidRDefault="005803C6">
            <w:pPr>
              <w:widowControl w:val="0"/>
              <w:pBdr>
                <w:top w:val="nil"/>
                <w:left w:val="nil"/>
                <w:bottom w:val="nil"/>
                <w:right w:val="nil"/>
                <w:between w:val="nil"/>
              </w:pBdr>
              <w:spacing w:line="256"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1.51</w:t>
            </w:r>
          </w:p>
        </w:tc>
        <w:tc>
          <w:tcPr>
            <w:tcW w:w="1050" w:type="dxa"/>
          </w:tcPr>
          <w:p w14:paraId="124DA60E" w14:textId="77777777" w:rsidR="001855E6" w:rsidRDefault="005803C6">
            <w:pPr>
              <w:widowControl w:val="0"/>
              <w:pBdr>
                <w:top w:val="nil"/>
                <w:left w:val="nil"/>
                <w:bottom w:val="nil"/>
                <w:right w:val="nil"/>
                <w:between w:val="nil"/>
              </w:pBdr>
              <w:spacing w:line="256" w:lineRule="auto"/>
              <w:ind w:left="6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1.49</w:t>
            </w:r>
          </w:p>
        </w:tc>
      </w:tr>
      <w:tr w:rsidR="001855E6" w14:paraId="57412ED3" w14:textId="77777777">
        <w:trPr>
          <w:trHeight w:val="276"/>
          <w:jc w:val="center"/>
        </w:trPr>
        <w:tc>
          <w:tcPr>
            <w:tcW w:w="1622" w:type="dxa"/>
          </w:tcPr>
          <w:p w14:paraId="2D0546DC" w14:textId="77777777" w:rsidR="001855E6" w:rsidRDefault="005803C6">
            <w:pPr>
              <w:widowControl w:val="0"/>
              <w:pBdr>
                <w:top w:val="nil"/>
                <w:left w:val="nil"/>
                <w:bottom w:val="nil"/>
                <w:right w:val="nil"/>
                <w:between w:val="nil"/>
              </w:pBdr>
              <w:spacing w:line="256"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Date of Birth</w:t>
            </w:r>
          </w:p>
        </w:tc>
        <w:tc>
          <w:tcPr>
            <w:tcW w:w="1008" w:type="dxa"/>
          </w:tcPr>
          <w:p w14:paraId="3E7C2683" w14:textId="77777777" w:rsidR="001855E6" w:rsidRDefault="005803C6">
            <w:pPr>
              <w:widowControl w:val="0"/>
              <w:pBdr>
                <w:top w:val="nil"/>
                <w:left w:val="nil"/>
                <w:bottom w:val="nil"/>
                <w:right w:val="nil"/>
                <w:between w:val="nil"/>
              </w:pBdr>
              <w:spacing w:line="256"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20.7</w:t>
            </w:r>
          </w:p>
        </w:tc>
        <w:tc>
          <w:tcPr>
            <w:tcW w:w="1050" w:type="dxa"/>
          </w:tcPr>
          <w:p w14:paraId="3BDE3918" w14:textId="77777777" w:rsidR="001855E6" w:rsidRDefault="005803C6">
            <w:pPr>
              <w:widowControl w:val="0"/>
              <w:pBdr>
                <w:top w:val="nil"/>
                <w:left w:val="nil"/>
                <w:bottom w:val="nil"/>
                <w:right w:val="nil"/>
                <w:between w:val="nil"/>
              </w:pBdr>
              <w:spacing w:line="256" w:lineRule="auto"/>
              <w:ind w:left="6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20.02</w:t>
            </w:r>
          </w:p>
        </w:tc>
      </w:tr>
      <w:tr w:rsidR="001855E6" w14:paraId="37C77DFB" w14:textId="77777777">
        <w:trPr>
          <w:trHeight w:val="269"/>
          <w:jc w:val="center"/>
        </w:trPr>
        <w:tc>
          <w:tcPr>
            <w:tcW w:w="1622" w:type="dxa"/>
          </w:tcPr>
          <w:p w14:paraId="7AAE3E13" w14:textId="77777777" w:rsidR="001855E6" w:rsidRDefault="005803C6">
            <w:pPr>
              <w:widowControl w:val="0"/>
              <w:pBdr>
                <w:top w:val="nil"/>
                <w:left w:val="nil"/>
                <w:bottom w:val="nil"/>
                <w:right w:val="nil"/>
                <w:between w:val="nil"/>
              </w:pBdr>
              <w:spacing w:line="249"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Eat Rice</w:t>
            </w:r>
          </w:p>
        </w:tc>
        <w:tc>
          <w:tcPr>
            <w:tcW w:w="1008" w:type="dxa"/>
          </w:tcPr>
          <w:p w14:paraId="09904E8D" w14:textId="77777777" w:rsidR="001855E6" w:rsidRDefault="005803C6">
            <w:pPr>
              <w:widowControl w:val="0"/>
              <w:pBdr>
                <w:top w:val="nil"/>
                <w:left w:val="nil"/>
                <w:bottom w:val="nil"/>
                <w:right w:val="nil"/>
                <w:between w:val="nil"/>
              </w:pBdr>
              <w:spacing w:line="249" w:lineRule="auto"/>
              <w:ind w:left="82"/>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0.59</w:t>
            </w:r>
          </w:p>
        </w:tc>
        <w:tc>
          <w:tcPr>
            <w:tcW w:w="1050" w:type="dxa"/>
          </w:tcPr>
          <w:p w14:paraId="00221D37" w14:textId="77777777" w:rsidR="001855E6" w:rsidRDefault="005803C6">
            <w:pPr>
              <w:widowControl w:val="0"/>
              <w:pBdr>
                <w:top w:val="nil"/>
                <w:left w:val="nil"/>
                <w:bottom w:val="nil"/>
                <w:right w:val="nil"/>
                <w:between w:val="nil"/>
              </w:pBdr>
              <w:spacing w:line="249" w:lineRule="auto"/>
              <w:ind w:left="67"/>
              <w:jc w:val="left"/>
              <w:rPr>
                <w:rFonts w:ascii="Liberation Serif" w:eastAsia="Liberation Serif" w:hAnsi="Liberation Serif" w:cs="Liberation Serif"/>
                <w:color w:val="000000"/>
              </w:rPr>
            </w:pPr>
            <w:r>
              <w:rPr>
                <w:rFonts w:ascii="Liberation Serif" w:eastAsia="Liberation Serif" w:hAnsi="Liberation Serif" w:cs="Liberation Serif"/>
                <w:color w:val="000000"/>
              </w:rPr>
              <w:t>0.61</w:t>
            </w:r>
          </w:p>
        </w:tc>
      </w:tr>
    </w:tbl>
    <w:p w14:paraId="7B38C618" w14:textId="77777777" w:rsidR="001855E6" w:rsidRPr="00CA4E6D" w:rsidRDefault="005803C6">
      <w:pPr>
        <w:rPr>
          <w:rFonts w:ascii="Arial" w:hAnsi="Arial" w:cs="Arial"/>
          <w:b/>
        </w:rPr>
      </w:pPr>
      <w:r w:rsidRPr="00CA4E6D">
        <w:rPr>
          <w:rFonts w:ascii="Arial" w:hAnsi="Arial" w:cs="Arial"/>
          <w:b/>
        </w:rPr>
        <w:t xml:space="preserve">Number is cases in each cluster </w:t>
      </w:r>
    </w:p>
    <w:tbl>
      <w:tblPr>
        <w:tblW w:w="9350" w:type="dxa"/>
        <w:tblBorders>
          <w:top w:val="single" w:sz="4" w:space="0" w:color="FFD965"/>
          <w:left w:val="single" w:sz="4" w:space="0" w:color="C9C9C9"/>
          <w:bottom w:val="single" w:sz="4" w:space="0" w:color="FFD965"/>
          <w:right w:val="single" w:sz="4" w:space="0" w:color="C9C9C9"/>
          <w:insideH w:val="single" w:sz="4" w:space="0" w:color="FFD965"/>
          <w:insideV w:val="single" w:sz="4" w:space="0" w:color="FFD965"/>
        </w:tblBorders>
        <w:tblLayout w:type="fixed"/>
        <w:tblLook w:val="04A0" w:firstRow="1" w:lastRow="0" w:firstColumn="1" w:lastColumn="0" w:noHBand="0" w:noVBand="1"/>
      </w:tblPr>
      <w:tblGrid>
        <w:gridCol w:w="3116"/>
        <w:gridCol w:w="3117"/>
        <w:gridCol w:w="3117"/>
      </w:tblGrid>
      <w:tr w:rsidR="001855E6" w14:paraId="337EAEDB" w14:textId="77777777" w:rsidTr="001855E6">
        <w:tc>
          <w:tcPr>
            <w:tcW w:w="3116" w:type="dxa"/>
            <w:vMerge w:val="restart"/>
          </w:tcPr>
          <w:p w14:paraId="4C1492FC" w14:textId="77777777" w:rsidR="001855E6" w:rsidRDefault="005803C6">
            <w:r>
              <w:t xml:space="preserve">Cluster </w:t>
            </w:r>
          </w:p>
        </w:tc>
        <w:tc>
          <w:tcPr>
            <w:tcW w:w="3117" w:type="dxa"/>
          </w:tcPr>
          <w:p w14:paraId="4C57A896" w14:textId="77777777" w:rsidR="001855E6" w:rsidRDefault="005803C6">
            <w:r>
              <w:t>1</w:t>
            </w:r>
          </w:p>
        </w:tc>
        <w:tc>
          <w:tcPr>
            <w:tcW w:w="3117" w:type="dxa"/>
          </w:tcPr>
          <w:p w14:paraId="59EB5091" w14:textId="77777777" w:rsidR="001855E6" w:rsidRDefault="005803C6">
            <w:r>
              <w:t>51</w:t>
            </w:r>
          </w:p>
        </w:tc>
      </w:tr>
      <w:tr w:rsidR="001855E6" w14:paraId="641DD362" w14:textId="77777777" w:rsidTr="001855E6">
        <w:tc>
          <w:tcPr>
            <w:tcW w:w="3116" w:type="dxa"/>
            <w:vMerge/>
          </w:tcPr>
          <w:p w14:paraId="1E06DBC8" w14:textId="77777777" w:rsidR="001855E6" w:rsidRDefault="001855E6">
            <w:pPr>
              <w:widowControl w:val="0"/>
              <w:pBdr>
                <w:top w:val="nil"/>
                <w:left w:val="nil"/>
                <w:bottom w:val="nil"/>
                <w:right w:val="nil"/>
                <w:between w:val="nil"/>
              </w:pBdr>
              <w:spacing w:line="276" w:lineRule="auto"/>
              <w:jc w:val="left"/>
            </w:pPr>
          </w:p>
        </w:tc>
        <w:tc>
          <w:tcPr>
            <w:tcW w:w="3117" w:type="dxa"/>
          </w:tcPr>
          <w:p w14:paraId="082A416E" w14:textId="77777777" w:rsidR="001855E6" w:rsidRDefault="005803C6">
            <w:r>
              <w:t>2</w:t>
            </w:r>
          </w:p>
        </w:tc>
        <w:tc>
          <w:tcPr>
            <w:tcW w:w="3117" w:type="dxa"/>
          </w:tcPr>
          <w:p w14:paraId="581CCE29" w14:textId="77777777" w:rsidR="001855E6" w:rsidRDefault="005803C6">
            <w:r>
              <w:t>49</w:t>
            </w:r>
          </w:p>
        </w:tc>
      </w:tr>
      <w:tr w:rsidR="001855E6" w14:paraId="048B9FA0" w14:textId="77777777" w:rsidTr="001855E6">
        <w:tc>
          <w:tcPr>
            <w:tcW w:w="6233" w:type="dxa"/>
            <w:gridSpan w:val="2"/>
          </w:tcPr>
          <w:p w14:paraId="6743444B" w14:textId="77777777" w:rsidR="001855E6" w:rsidRDefault="005803C6">
            <w:r>
              <w:t xml:space="preserve">Valid </w:t>
            </w:r>
          </w:p>
        </w:tc>
        <w:tc>
          <w:tcPr>
            <w:tcW w:w="3117" w:type="dxa"/>
          </w:tcPr>
          <w:p w14:paraId="1A9FEE74" w14:textId="77777777" w:rsidR="001855E6" w:rsidRDefault="005803C6">
            <w:r>
              <w:t>100</w:t>
            </w:r>
          </w:p>
        </w:tc>
      </w:tr>
      <w:tr w:rsidR="001855E6" w14:paraId="5DCC0BD3" w14:textId="77777777" w:rsidTr="001855E6">
        <w:tc>
          <w:tcPr>
            <w:tcW w:w="6233" w:type="dxa"/>
            <w:gridSpan w:val="2"/>
          </w:tcPr>
          <w:p w14:paraId="7B777B89" w14:textId="77777777" w:rsidR="001855E6" w:rsidRDefault="005803C6">
            <w:r>
              <w:t xml:space="preserve">Missing </w:t>
            </w:r>
          </w:p>
        </w:tc>
        <w:tc>
          <w:tcPr>
            <w:tcW w:w="3117" w:type="dxa"/>
          </w:tcPr>
          <w:p w14:paraId="31CB42BD" w14:textId="77777777" w:rsidR="001855E6" w:rsidRDefault="005803C6">
            <w:r>
              <w:t>000</w:t>
            </w:r>
          </w:p>
        </w:tc>
      </w:tr>
    </w:tbl>
    <w:p w14:paraId="77EE7C35" w14:textId="77777777" w:rsidR="001855E6" w:rsidRDefault="001855E6"/>
    <w:p w14:paraId="1320064D" w14:textId="77777777" w:rsidR="001855E6" w:rsidRDefault="001855E6"/>
    <w:p w14:paraId="4E9E73FD" w14:textId="77777777" w:rsidR="001855E6" w:rsidRDefault="001855E6"/>
    <w:p w14:paraId="2FD49DB5" w14:textId="77777777" w:rsidR="001855E6" w:rsidRDefault="001855E6"/>
    <w:p w14:paraId="0AB2F8B5" w14:textId="77777777" w:rsidR="001855E6" w:rsidRPr="00CA4E6D" w:rsidRDefault="005803C6">
      <w:pPr>
        <w:pStyle w:val="Heading2"/>
        <w:rPr>
          <w:rFonts w:ascii="Arial" w:hAnsi="Arial" w:cs="Arial"/>
          <w:sz w:val="23"/>
          <w:szCs w:val="23"/>
        </w:rPr>
      </w:pPr>
      <w:bookmarkStart w:id="8" w:name="_4d34og8" w:colFirst="0" w:colLast="0"/>
      <w:bookmarkEnd w:id="8"/>
      <w:r w:rsidRPr="00CA4E6D">
        <w:rPr>
          <w:rFonts w:ascii="Arial" w:hAnsi="Arial" w:cs="Arial"/>
          <w:sz w:val="23"/>
          <w:szCs w:val="23"/>
        </w:rPr>
        <w:t xml:space="preserve">b) Text mining methods </w:t>
      </w:r>
    </w:p>
    <w:p w14:paraId="0EFBE3F7" w14:textId="77777777" w:rsidR="001855E6" w:rsidRPr="00CA4E6D" w:rsidRDefault="005803C6">
      <w:pPr>
        <w:rPr>
          <w:rFonts w:ascii="Arial" w:hAnsi="Arial" w:cs="Arial"/>
          <w:sz w:val="23"/>
          <w:szCs w:val="23"/>
        </w:rPr>
      </w:pPr>
      <w:r w:rsidRPr="00CA4E6D">
        <w:rPr>
          <w:rFonts w:ascii="Arial" w:hAnsi="Arial" w:cs="Arial"/>
          <w:sz w:val="23"/>
          <w:szCs w:val="23"/>
        </w:rPr>
        <w:t xml:space="preserve">Text mining is an effective way to analyse and process unstructured data. A business like Smile Clinic can use different types of text mining methods. Some of those methods are: </w:t>
      </w:r>
    </w:p>
    <w:p w14:paraId="706534A6" w14:textId="77777777" w:rsidR="001855E6" w:rsidRPr="00CA4E6D" w:rsidRDefault="005803C6">
      <w:pPr>
        <w:rPr>
          <w:rFonts w:ascii="Arial" w:hAnsi="Arial" w:cs="Arial"/>
          <w:sz w:val="23"/>
          <w:szCs w:val="23"/>
        </w:rPr>
      </w:pPr>
      <w:r w:rsidRPr="00CA4E6D">
        <w:rPr>
          <w:rFonts w:ascii="Arial" w:hAnsi="Arial" w:cs="Arial"/>
          <w:b/>
          <w:sz w:val="23"/>
          <w:szCs w:val="23"/>
        </w:rPr>
        <w:lastRenderedPageBreak/>
        <w:t>Information extractions:</w:t>
      </w:r>
      <w:r w:rsidRPr="00CA4E6D">
        <w:rPr>
          <w:rFonts w:ascii="Arial" w:hAnsi="Arial" w:cs="Arial"/>
          <w:sz w:val="23"/>
          <w:szCs w:val="23"/>
        </w:rPr>
        <w:t xml:space="preserve"> This means, extracting only the information which is meaningful for the organisation to develop decisions (Kulkarni, 2014). For example, a business in the hospitality sector should only focus on gathering information about the sector and in this process, this technique will be helpful. There are lots of data that are available like in the data set about how the pandemic affects different sectors. There will be other sector information like the production, retail etc. But Smile Clinic only have to collect data about healthcare. </w:t>
      </w:r>
    </w:p>
    <w:p w14:paraId="75A1ADCD" w14:textId="77777777" w:rsidR="001855E6" w:rsidRPr="00CA4E6D" w:rsidRDefault="005803C6">
      <w:pPr>
        <w:rPr>
          <w:rFonts w:ascii="Arial" w:hAnsi="Arial" w:cs="Arial"/>
          <w:sz w:val="23"/>
          <w:szCs w:val="23"/>
        </w:rPr>
      </w:pPr>
      <w:r w:rsidRPr="00CA4E6D">
        <w:rPr>
          <w:rFonts w:ascii="Arial" w:hAnsi="Arial" w:cs="Arial"/>
          <w:b/>
          <w:sz w:val="23"/>
          <w:szCs w:val="23"/>
        </w:rPr>
        <w:t>Information retrieval:</w:t>
      </w:r>
      <w:r w:rsidRPr="00CA4E6D">
        <w:rPr>
          <w:rFonts w:ascii="Arial" w:hAnsi="Arial" w:cs="Arial"/>
          <w:sz w:val="23"/>
          <w:szCs w:val="23"/>
        </w:rPr>
        <w:t xml:space="preserve"> By using this tool data can be extracted on the basis of relevance and association. For example, if an individual searches in sources like Google or Yahoo there will emerge different types of information of the same category. The form that a business can find out the most effective information for the business. The quality of text mining can be improved in this process. </w:t>
      </w:r>
    </w:p>
    <w:p w14:paraId="56958815" w14:textId="77777777" w:rsidR="001855E6" w:rsidRPr="00CA4E6D" w:rsidRDefault="005803C6">
      <w:pPr>
        <w:rPr>
          <w:rFonts w:ascii="Arial" w:hAnsi="Arial" w:cs="Arial"/>
          <w:sz w:val="23"/>
          <w:szCs w:val="23"/>
        </w:rPr>
      </w:pPr>
      <w:r w:rsidRPr="00CA4E6D">
        <w:rPr>
          <w:rFonts w:ascii="Arial" w:hAnsi="Arial" w:cs="Arial"/>
          <w:b/>
          <w:sz w:val="23"/>
          <w:szCs w:val="23"/>
        </w:rPr>
        <w:t>Categorisation:</w:t>
      </w:r>
      <w:r w:rsidRPr="00CA4E6D">
        <w:rPr>
          <w:rFonts w:ascii="Arial" w:hAnsi="Arial" w:cs="Arial"/>
          <w:sz w:val="23"/>
          <w:szCs w:val="23"/>
        </w:rPr>
        <w:t xml:space="preserve"> This text mining method categorised data using a simple text (Fleuren and Alkema, 2015). For example, in the case of vast data set about the impact of COVID-19 on a business words like healthcare or retail can be used for categorising information specific to the sector. That means the quality and relevance of the data which will be collected will improve in this way. </w:t>
      </w:r>
    </w:p>
    <w:p w14:paraId="41927C26" w14:textId="77777777" w:rsidR="001855E6" w:rsidRPr="00CA4E6D" w:rsidRDefault="005803C6">
      <w:pPr>
        <w:rPr>
          <w:rFonts w:ascii="Arial" w:hAnsi="Arial" w:cs="Arial"/>
          <w:sz w:val="23"/>
          <w:szCs w:val="23"/>
        </w:rPr>
      </w:pPr>
      <w:r w:rsidRPr="00CA4E6D">
        <w:rPr>
          <w:rFonts w:ascii="Arial" w:hAnsi="Arial" w:cs="Arial"/>
          <w:b/>
          <w:sz w:val="23"/>
          <w:szCs w:val="23"/>
        </w:rPr>
        <w:t>Clustering:</w:t>
      </w:r>
      <w:r w:rsidRPr="00CA4E6D">
        <w:rPr>
          <w:rFonts w:ascii="Arial" w:hAnsi="Arial" w:cs="Arial"/>
          <w:sz w:val="23"/>
          <w:szCs w:val="23"/>
        </w:rPr>
        <w:t xml:space="preserve"> Among the methods of text mining clustering is one of the most effective because it tries to understand the intrinsic structure by making sure that data has been divided in the subgroup. In the case of Smile Clinic cluster has been created in terms of eating rice or gender. This is a standard text mining method that is useful to find out the required data in the data set.   </w:t>
      </w:r>
    </w:p>
    <w:p w14:paraId="2BB19493" w14:textId="77777777" w:rsidR="001855E6" w:rsidRPr="00CA4E6D" w:rsidRDefault="005803C6">
      <w:pPr>
        <w:rPr>
          <w:rFonts w:ascii="Arial" w:hAnsi="Arial" w:cs="Arial"/>
          <w:sz w:val="23"/>
          <w:szCs w:val="23"/>
        </w:rPr>
      </w:pPr>
      <w:r w:rsidRPr="00CA4E6D">
        <w:rPr>
          <w:rFonts w:ascii="Arial" w:hAnsi="Arial" w:cs="Arial"/>
          <w:b/>
          <w:sz w:val="23"/>
          <w:szCs w:val="23"/>
        </w:rPr>
        <w:t>Summarisation:</w:t>
      </w:r>
      <w:r w:rsidRPr="00CA4E6D">
        <w:rPr>
          <w:rFonts w:ascii="Arial" w:hAnsi="Arial" w:cs="Arial"/>
          <w:sz w:val="23"/>
          <w:szCs w:val="23"/>
        </w:rPr>
        <w:t xml:space="preserve"> This is related to keeping the main points so that understandability can be improved (Abbe et al., 2015). For example, the management of Smile Clinic might not have the time to read a 10000 words report on how the business is performing. In that case, summarization can be used to extract the most important point and communicate it with the relevant party. The effectiveness of the data will be improved in this process.        </w:t>
      </w:r>
    </w:p>
    <w:p w14:paraId="569D8BEA" w14:textId="77777777" w:rsidR="001855E6" w:rsidRPr="00CA4E6D" w:rsidRDefault="005803C6">
      <w:pPr>
        <w:pStyle w:val="Heading2"/>
        <w:rPr>
          <w:rFonts w:ascii="Arial" w:hAnsi="Arial" w:cs="Arial"/>
          <w:sz w:val="23"/>
          <w:szCs w:val="23"/>
        </w:rPr>
      </w:pPr>
      <w:bookmarkStart w:id="9" w:name="_2s8eyo1" w:colFirst="0" w:colLast="0"/>
      <w:bookmarkEnd w:id="9"/>
      <w:r w:rsidRPr="00CA4E6D">
        <w:rPr>
          <w:rFonts w:ascii="Arial" w:hAnsi="Arial" w:cs="Arial"/>
          <w:sz w:val="23"/>
          <w:szCs w:val="23"/>
        </w:rPr>
        <w:t xml:space="preserve">c) Advantages and disadvantages of using SPSS and Excel </w:t>
      </w:r>
    </w:p>
    <w:p w14:paraId="750D78E8" w14:textId="77777777" w:rsidR="001855E6" w:rsidRPr="00CA4E6D" w:rsidRDefault="005803C6">
      <w:pPr>
        <w:pStyle w:val="Heading3"/>
        <w:rPr>
          <w:rFonts w:ascii="Arial" w:hAnsi="Arial" w:cs="Arial"/>
          <w:sz w:val="23"/>
          <w:szCs w:val="23"/>
        </w:rPr>
      </w:pPr>
      <w:bookmarkStart w:id="10" w:name="_17dp8vu" w:colFirst="0" w:colLast="0"/>
      <w:bookmarkEnd w:id="10"/>
      <w:r w:rsidRPr="00CA4E6D">
        <w:rPr>
          <w:rFonts w:ascii="Arial" w:hAnsi="Arial" w:cs="Arial"/>
          <w:sz w:val="23"/>
          <w:szCs w:val="23"/>
        </w:rPr>
        <w:t xml:space="preserve">SPSS </w:t>
      </w:r>
    </w:p>
    <w:p w14:paraId="20E44183" w14:textId="77777777" w:rsidR="001855E6" w:rsidRPr="00CA4E6D" w:rsidRDefault="005803C6">
      <w:pPr>
        <w:rPr>
          <w:rFonts w:ascii="Arial" w:hAnsi="Arial" w:cs="Arial"/>
          <w:sz w:val="23"/>
          <w:szCs w:val="23"/>
        </w:rPr>
      </w:pPr>
      <w:r w:rsidRPr="00CA4E6D">
        <w:rPr>
          <w:rFonts w:ascii="Arial" w:hAnsi="Arial" w:cs="Arial"/>
          <w:sz w:val="23"/>
          <w:szCs w:val="23"/>
        </w:rPr>
        <w:t xml:space="preserve">This is one of the most effective tools which can be used for the purpose of analysing numeric data. The advantages of using SPSS includes the input capability of this tool is flexible, the </w:t>
      </w:r>
      <w:r w:rsidRPr="00CA4E6D">
        <w:rPr>
          <w:rFonts w:ascii="Arial" w:hAnsi="Arial" w:cs="Arial"/>
          <w:sz w:val="23"/>
          <w:szCs w:val="23"/>
        </w:rPr>
        <w:lastRenderedPageBreak/>
        <w:t xml:space="preserve">output capability is flexible as well, data can be recorded and computed using this tool, there some in build command, in terms of statistical data analysis it is the best and it is a good documentation process (Behnke, 2016). For example, SPSS provides the chance to have different statistical data analyses using the same input but the Excel might not be able to provide that chance. </w:t>
      </w:r>
    </w:p>
    <w:p w14:paraId="6FB20159" w14:textId="77777777" w:rsidR="001855E6" w:rsidRPr="00CA4E6D" w:rsidRDefault="005803C6">
      <w:pPr>
        <w:rPr>
          <w:rFonts w:ascii="Arial" w:hAnsi="Arial" w:cs="Arial"/>
          <w:sz w:val="23"/>
          <w:szCs w:val="23"/>
        </w:rPr>
      </w:pPr>
      <w:r w:rsidRPr="00CA4E6D">
        <w:rPr>
          <w:rFonts w:ascii="Arial" w:hAnsi="Arial" w:cs="Arial"/>
          <w:sz w:val="23"/>
          <w:szCs w:val="23"/>
        </w:rPr>
        <w:t xml:space="preserve">The user of SPSS will have to face some problems as well. Those include, it does not include all the statistical procedures, it is ineffective in long terms of handling long data or data which contain text, it allows 32 character variable name and for that user may face problem to read it, the storage format in this tool is difficult and the use of this tool is difficult and required time to read. </w:t>
      </w:r>
    </w:p>
    <w:p w14:paraId="1AEAAD78" w14:textId="77777777" w:rsidR="001855E6" w:rsidRPr="00CA4E6D" w:rsidRDefault="005803C6">
      <w:pPr>
        <w:pStyle w:val="Heading3"/>
        <w:rPr>
          <w:rFonts w:ascii="Arial" w:hAnsi="Arial" w:cs="Arial"/>
          <w:sz w:val="23"/>
          <w:szCs w:val="23"/>
        </w:rPr>
      </w:pPr>
      <w:bookmarkStart w:id="11" w:name="_3rdcrjn" w:colFirst="0" w:colLast="0"/>
      <w:bookmarkEnd w:id="11"/>
      <w:r w:rsidRPr="00CA4E6D">
        <w:rPr>
          <w:rFonts w:ascii="Arial" w:hAnsi="Arial" w:cs="Arial"/>
          <w:sz w:val="23"/>
          <w:szCs w:val="23"/>
        </w:rPr>
        <w:t xml:space="preserve">Excel </w:t>
      </w:r>
    </w:p>
    <w:p w14:paraId="380D8B11" w14:textId="77777777" w:rsidR="001855E6" w:rsidRPr="00CA4E6D" w:rsidRDefault="005803C6">
      <w:pPr>
        <w:rPr>
          <w:rFonts w:ascii="Arial" w:hAnsi="Arial" w:cs="Arial"/>
          <w:sz w:val="23"/>
          <w:szCs w:val="23"/>
        </w:rPr>
      </w:pPr>
      <w:r w:rsidRPr="00CA4E6D">
        <w:rPr>
          <w:rFonts w:ascii="Arial" w:hAnsi="Arial" w:cs="Arial"/>
          <w:sz w:val="23"/>
          <w:szCs w:val="23"/>
        </w:rPr>
        <w:t xml:space="preserve">This is the most used tool for data analysis and data storage. The advantages which the user will get because of using Excel includes data storage is easy using this process, data can be arranged in an effective manner, suitable for the people who do not have detailed knowledge, this has the ability to apply any statistical techniques, large data set can be stored and analysed and multiple users can access it (Hays, 2018). For example, if a business wants to calculate the total amount of profit then it can be done within a minute as writing formula will not be required as the formula has been generated automatically after selecting the option. There is some problem which they will have a face as well. These disadvantages include user bias, needs for skill to use Excel and lack of security. </w:t>
      </w:r>
    </w:p>
    <w:p w14:paraId="7A9CE709" w14:textId="77777777" w:rsidR="001855E6" w:rsidRDefault="001855E6"/>
    <w:p w14:paraId="705838A1" w14:textId="77777777" w:rsidR="001855E6" w:rsidRDefault="001855E6"/>
    <w:p w14:paraId="03817C24" w14:textId="77777777" w:rsidR="001855E6" w:rsidRDefault="001855E6"/>
    <w:p w14:paraId="19842A1A" w14:textId="77777777" w:rsidR="001855E6" w:rsidRDefault="001855E6"/>
    <w:p w14:paraId="7E4FE3AF" w14:textId="77777777" w:rsidR="001855E6" w:rsidRDefault="001855E6"/>
    <w:p w14:paraId="59DEB246" w14:textId="77777777" w:rsidR="001855E6" w:rsidRDefault="001855E6"/>
    <w:p w14:paraId="4F6A1174" w14:textId="77777777" w:rsidR="001855E6" w:rsidRPr="00CA4E6D" w:rsidRDefault="005803C6">
      <w:pPr>
        <w:pStyle w:val="Heading1"/>
        <w:rPr>
          <w:rFonts w:ascii="Arial" w:hAnsi="Arial" w:cs="Arial"/>
          <w:sz w:val="23"/>
          <w:szCs w:val="23"/>
        </w:rPr>
      </w:pPr>
      <w:bookmarkStart w:id="12" w:name="_26in1rg" w:colFirst="0" w:colLast="0"/>
      <w:bookmarkEnd w:id="12"/>
      <w:r w:rsidRPr="00CA4E6D">
        <w:rPr>
          <w:rFonts w:ascii="Arial" w:hAnsi="Arial" w:cs="Arial"/>
          <w:sz w:val="23"/>
          <w:szCs w:val="23"/>
        </w:rPr>
        <w:lastRenderedPageBreak/>
        <w:t xml:space="preserve">Conclusion </w:t>
      </w:r>
    </w:p>
    <w:p w14:paraId="332C69CE" w14:textId="77777777" w:rsidR="001855E6" w:rsidRPr="00CA4E6D" w:rsidRDefault="005803C6">
      <w:pPr>
        <w:rPr>
          <w:rFonts w:ascii="Arial" w:hAnsi="Arial" w:cs="Arial"/>
          <w:sz w:val="23"/>
          <w:szCs w:val="23"/>
        </w:rPr>
      </w:pPr>
      <w:r w:rsidRPr="00CA4E6D">
        <w:rPr>
          <w:rFonts w:ascii="Arial" w:hAnsi="Arial" w:cs="Arial"/>
          <w:sz w:val="23"/>
          <w:szCs w:val="23"/>
        </w:rPr>
        <w:t xml:space="preserve">The use of Excel makes sure that the data analysis process is effective. Some function of Excel includes data storage and analysis, research, security, marketing report etc. But the using the correlation co-efficient function of Excel it can be seen that reduction in unit price is the reason for which sales/profit of Superstore has been reduced. The use of SPSS was effective in terms of analysing data related to Smile Clinic. Text mining methods that a business can use include information extraction, information retrieval, categorisation, clustering and summarization. SPSS and Excel, both have their own advantages and disadvantages. Among these two Excel is the most effective one because of its availability and ease to use.            </w:t>
      </w:r>
    </w:p>
    <w:p w14:paraId="49E3D56F" w14:textId="77777777" w:rsidR="001855E6" w:rsidRDefault="001855E6"/>
    <w:p w14:paraId="447FD5BF" w14:textId="77777777" w:rsidR="001855E6" w:rsidRDefault="001855E6"/>
    <w:p w14:paraId="7737D2BB" w14:textId="77777777" w:rsidR="001855E6" w:rsidRDefault="001855E6"/>
    <w:p w14:paraId="339C41AD" w14:textId="77777777" w:rsidR="001855E6" w:rsidRDefault="001855E6"/>
    <w:p w14:paraId="0C905980" w14:textId="77777777" w:rsidR="001855E6" w:rsidRDefault="001855E6"/>
    <w:p w14:paraId="18C63A33" w14:textId="77777777" w:rsidR="001855E6" w:rsidRDefault="001855E6"/>
    <w:p w14:paraId="07B380EF" w14:textId="77777777" w:rsidR="001855E6" w:rsidRDefault="001855E6"/>
    <w:p w14:paraId="0C661277" w14:textId="77777777" w:rsidR="001855E6" w:rsidRDefault="001855E6"/>
    <w:p w14:paraId="42DF1734" w14:textId="77777777" w:rsidR="001855E6" w:rsidRDefault="001855E6"/>
    <w:p w14:paraId="0389F3AC" w14:textId="77777777" w:rsidR="001855E6" w:rsidRDefault="001855E6"/>
    <w:p w14:paraId="5E55AF6D" w14:textId="77777777" w:rsidR="001855E6" w:rsidRDefault="001855E6"/>
    <w:p w14:paraId="1837CD4E" w14:textId="77777777" w:rsidR="001855E6" w:rsidRDefault="001855E6"/>
    <w:p w14:paraId="2FCBE19C" w14:textId="77777777" w:rsidR="001855E6" w:rsidRDefault="001855E6"/>
    <w:p w14:paraId="3B9AE0F5" w14:textId="77777777" w:rsidR="001855E6" w:rsidRDefault="001855E6"/>
    <w:p w14:paraId="3FB4F530" w14:textId="77777777" w:rsidR="001855E6" w:rsidRDefault="001855E6"/>
    <w:p w14:paraId="1C2F18A4" w14:textId="77777777" w:rsidR="001855E6" w:rsidRDefault="005803C6">
      <w:r>
        <w:lastRenderedPageBreak/>
        <w:t xml:space="preserve">      </w:t>
      </w:r>
    </w:p>
    <w:p w14:paraId="55D11C20" w14:textId="77777777" w:rsidR="001855E6" w:rsidRDefault="005803C6">
      <w:pPr>
        <w:pStyle w:val="Heading1"/>
      </w:pPr>
      <w:bookmarkStart w:id="13" w:name="_lnxbz9" w:colFirst="0" w:colLast="0"/>
      <w:bookmarkEnd w:id="13"/>
      <w:r>
        <w:t>References</w:t>
      </w:r>
    </w:p>
    <w:p w14:paraId="5230DB94" w14:textId="77777777" w:rsidR="001855E6" w:rsidRDefault="005803C6">
      <w:r>
        <w:t xml:space="preserve">Abbe, A., Grouin, C., Zweigenbaum, P. and Falissard, B. (2015). Text mining applications in psychiatry: a systematic literature review. </w:t>
      </w:r>
      <w:r>
        <w:rPr>
          <w:i/>
        </w:rPr>
        <w:t>International Journal of Methods in Psychiatric Research</w:t>
      </w:r>
      <w:r>
        <w:t>, 25(2), pp.86–100.</w:t>
      </w:r>
    </w:p>
    <w:p w14:paraId="3764A272" w14:textId="77777777" w:rsidR="001855E6" w:rsidRDefault="005803C6">
      <w:r>
        <w:t xml:space="preserve">Behnke, J. (2016). Felix Brosius: SPSS-Programmierung. Effizientes Datenmanagement und Automatisierung mit SPSS-Syntax; Andy Field: Discovering Statistics Using SPSS. </w:t>
      </w:r>
      <w:r>
        <w:rPr>
          <w:i/>
        </w:rPr>
        <w:t>Politische Vierteljahresschrift</w:t>
      </w:r>
      <w:r>
        <w:t>, 47(4), pp.751–753.</w:t>
      </w:r>
    </w:p>
    <w:p w14:paraId="2AB8B58C" w14:textId="77777777" w:rsidR="001855E6" w:rsidRDefault="005803C6">
      <w:r>
        <w:t xml:space="preserve">Cha, B. (2017). The summatory function of the Möbius function in function fields. </w:t>
      </w:r>
      <w:r>
        <w:rPr>
          <w:i/>
        </w:rPr>
        <w:t>Acta Arithmetica</w:t>
      </w:r>
      <w:r>
        <w:t>, 179(4), pp.375–395.</w:t>
      </w:r>
    </w:p>
    <w:p w14:paraId="0B19964D" w14:textId="77777777" w:rsidR="001855E6" w:rsidRDefault="005803C6">
      <w:r>
        <w:t xml:space="preserve">Dydowicz, P. (2015). Creation and Use of Internal Matrix Database Functions in VBA MS Excel Environment for Bulk Data Processing. </w:t>
      </w:r>
      <w:r>
        <w:rPr>
          <w:i/>
        </w:rPr>
        <w:t>Journal of Software and Systems Development</w:t>
      </w:r>
      <w:r>
        <w:t>, pp.1–12.</w:t>
      </w:r>
    </w:p>
    <w:p w14:paraId="6FA7C4A9" w14:textId="77777777" w:rsidR="001855E6" w:rsidRDefault="005803C6">
      <w:r>
        <w:t xml:space="preserve">Fleuren, W.W.M. and Alkema, W. (2015). Application of text mining in the biomedical domain. </w:t>
      </w:r>
      <w:r>
        <w:rPr>
          <w:i/>
        </w:rPr>
        <w:t>Methods</w:t>
      </w:r>
      <w:r>
        <w:t>, 74, pp.97–106.</w:t>
      </w:r>
    </w:p>
    <w:p w14:paraId="12308C8C" w14:textId="77777777" w:rsidR="001855E6" w:rsidRDefault="005803C6">
      <w:r>
        <w:t xml:space="preserve">Graham, A. (2011). </w:t>
      </w:r>
      <w:r>
        <w:rPr>
          <w:i/>
        </w:rPr>
        <w:t>Statistics</w:t>
      </w:r>
      <w:r>
        <w:t>. London: Hodder Education.</w:t>
      </w:r>
    </w:p>
    <w:p w14:paraId="6B8C81CA" w14:textId="77777777" w:rsidR="001855E6" w:rsidRDefault="005803C6">
      <w:r>
        <w:t xml:space="preserve">Hand, D.J. (2010). </w:t>
      </w:r>
      <w:r>
        <w:rPr>
          <w:i/>
        </w:rPr>
        <w:t>Statistics</w:t>
      </w:r>
      <w:r>
        <w:t>. New York: Sterling.</w:t>
      </w:r>
    </w:p>
    <w:p w14:paraId="085C25A9" w14:textId="77777777" w:rsidR="001855E6" w:rsidRDefault="005803C6">
      <w:r>
        <w:t xml:space="preserve">Hays, W.L. (2018). </w:t>
      </w:r>
      <w:r>
        <w:rPr>
          <w:i/>
        </w:rPr>
        <w:t>Statistics</w:t>
      </w:r>
      <w:r>
        <w:t>. Belmont, Calif.: Wadsworth/Thomson Learning.</w:t>
      </w:r>
    </w:p>
    <w:p w14:paraId="521D80DC" w14:textId="77777777" w:rsidR="001855E6" w:rsidRDefault="005803C6">
      <w:r>
        <w:t xml:space="preserve">Kulkarni, D.M. (2014). USING DATA MINING METHODS KNOWLEDGE DISCOVERY FOR TEXT MINING. </w:t>
      </w:r>
      <w:r>
        <w:rPr>
          <w:i/>
        </w:rPr>
        <w:t>International Journal of Research in Engineering and Technology</w:t>
      </w:r>
      <w:r>
        <w:t>, 03(01), pp.24–29.</w:t>
      </w:r>
    </w:p>
    <w:p w14:paraId="50E5682A" w14:textId="77777777" w:rsidR="001855E6" w:rsidRDefault="005803C6">
      <w:r>
        <w:t xml:space="preserve">Leylak, C., Yurdakul, M. and Buzrul, S. (2020). Use of Excel in food science 1: Linear regression. </w:t>
      </w:r>
      <w:r>
        <w:rPr>
          <w:i/>
        </w:rPr>
        <w:t>Food and Health</w:t>
      </w:r>
      <w:r>
        <w:t>, pp.186–198.</w:t>
      </w:r>
    </w:p>
    <w:p w14:paraId="0BD9F0D9" w14:textId="77777777" w:rsidR="001855E6" w:rsidRDefault="005803C6">
      <w:r>
        <w:t xml:space="preserve">Minhas, D.S. (2015). </w:t>
      </w:r>
      <w:r>
        <w:rPr>
          <w:i/>
        </w:rPr>
        <w:t>MS Excel</w:t>
      </w:r>
      <w:r>
        <w:t>. Slough: New Dawn.</w:t>
      </w:r>
    </w:p>
    <w:p w14:paraId="0F2D0F3B" w14:textId="15186E1C" w:rsidR="001855E6" w:rsidRDefault="005803C6">
      <w:r>
        <w:t xml:space="preserve">Yurdakul, M., Leylak, C. and Buzrul, S. (2020). Use of Excel in food science 2: Non-linear regression. </w:t>
      </w:r>
      <w:r>
        <w:rPr>
          <w:i/>
        </w:rPr>
        <w:t>Food and Health</w:t>
      </w:r>
      <w:r>
        <w:t>, pp.199–212</w:t>
      </w:r>
    </w:p>
    <w:sectPr w:rsidR="001855E6">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F5AC4" w14:textId="77777777" w:rsidR="00D060C4" w:rsidRDefault="00D060C4">
      <w:pPr>
        <w:spacing w:after="0" w:line="240" w:lineRule="auto"/>
      </w:pPr>
      <w:r>
        <w:separator/>
      </w:r>
    </w:p>
  </w:endnote>
  <w:endnote w:type="continuationSeparator" w:id="0">
    <w:p w14:paraId="14A2D48C" w14:textId="77777777" w:rsidR="00D060C4" w:rsidRDefault="00D060C4">
      <w:pPr>
        <w:spacing w:after="0" w:line="240" w:lineRule="auto"/>
      </w:pPr>
      <w:r>
        <w:continuationSeparator/>
      </w:r>
    </w:p>
  </w:endnote>
  <w:endnote w:type="continuationNotice" w:id="1">
    <w:p w14:paraId="0B640BFB" w14:textId="77777777" w:rsidR="00D060C4" w:rsidRDefault="00D060C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Liberation Serif">
    <w:altName w:val="Times New Roman"/>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4D7DA" w14:textId="77777777" w:rsidR="0022297E" w:rsidRDefault="002229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1B73C" w14:textId="77777777" w:rsidR="001855E6" w:rsidRDefault="005803C6">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5AEF5E53" w14:textId="77777777" w:rsidR="001855E6" w:rsidRDefault="001855E6">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F2A14" w14:textId="77777777" w:rsidR="0022297E" w:rsidRDefault="002229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E03CE" w14:textId="77777777" w:rsidR="00D060C4" w:rsidRDefault="00D060C4">
      <w:pPr>
        <w:spacing w:after="0" w:line="240" w:lineRule="auto"/>
      </w:pPr>
      <w:r>
        <w:separator/>
      </w:r>
    </w:p>
  </w:footnote>
  <w:footnote w:type="continuationSeparator" w:id="0">
    <w:p w14:paraId="5008F474" w14:textId="77777777" w:rsidR="00D060C4" w:rsidRDefault="00D060C4">
      <w:pPr>
        <w:spacing w:after="0" w:line="240" w:lineRule="auto"/>
      </w:pPr>
      <w:r>
        <w:continuationSeparator/>
      </w:r>
    </w:p>
  </w:footnote>
  <w:footnote w:type="continuationNotice" w:id="1">
    <w:p w14:paraId="73C79313" w14:textId="77777777" w:rsidR="00D060C4" w:rsidRDefault="00D060C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EF1EA" w14:textId="77777777" w:rsidR="0022297E" w:rsidRDefault="002229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8E3D88" w14:textId="77777777" w:rsidR="0022297E" w:rsidRDefault="002229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B946CD" w14:textId="77777777" w:rsidR="0022297E" w:rsidRDefault="002229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376C9F"/>
    <w:multiLevelType w:val="multilevel"/>
    <w:tmpl w:val="D2A81C60"/>
    <w:lvl w:ilvl="0">
      <w:start w:val="1"/>
      <w:numFmt w:val="bullet"/>
      <w:lvlText w:val="●"/>
      <w:lvlJc w:val="left"/>
      <w:pPr>
        <w:ind w:left="840" w:hanging="360"/>
      </w:pPr>
      <w:rPr>
        <w:rFonts w:ascii="Noto Sans Symbols" w:eastAsia="Noto Sans Symbols" w:hAnsi="Noto Sans Symbols" w:cs="Noto Sans Symbols"/>
      </w:rPr>
    </w:lvl>
    <w:lvl w:ilvl="1">
      <w:start w:val="1"/>
      <w:numFmt w:val="bullet"/>
      <w:lvlText w:val="o"/>
      <w:lvlJc w:val="left"/>
      <w:pPr>
        <w:ind w:left="1560" w:hanging="360"/>
      </w:pPr>
      <w:rPr>
        <w:rFonts w:ascii="Courier New" w:eastAsia="Courier New" w:hAnsi="Courier New" w:cs="Courier New"/>
      </w:rPr>
    </w:lvl>
    <w:lvl w:ilvl="2">
      <w:start w:val="1"/>
      <w:numFmt w:val="bullet"/>
      <w:lvlText w:val="▪"/>
      <w:lvlJc w:val="left"/>
      <w:pPr>
        <w:ind w:left="2280" w:hanging="360"/>
      </w:pPr>
      <w:rPr>
        <w:rFonts w:ascii="Noto Sans Symbols" w:eastAsia="Noto Sans Symbols" w:hAnsi="Noto Sans Symbols" w:cs="Noto Sans Symbols"/>
      </w:rPr>
    </w:lvl>
    <w:lvl w:ilvl="3">
      <w:start w:val="1"/>
      <w:numFmt w:val="bullet"/>
      <w:lvlText w:val="●"/>
      <w:lvlJc w:val="left"/>
      <w:pPr>
        <w:ind w:left="3000" w:hanging="360"/>
      </w:pPr>
      <w:rPr>
        <w:rFonts w:ascii="Noto Sans Symbols" w:eastAsia="Noto Sans Symbols" w:hAnsi="Noto Sans Symbols" w:cs="Noto Sans Symbols"/>
      </w:rPr>
    </w:lvl>
    <w:lvl w:ilvl="4">
      <w:start w:val="1"/>
      <w:numFmt w:val="bullet"/>
      <w:lvlText w:val="o"/>
      <w:lvlJc w:val="left"/>
      <w:pPr>
        <w:ind w:left="3720" w:hanging="360"/>
      </w:pPr>
      <w:rPr>
        <w:rFonts w:ascii="Courier New" w:eastAsia="Courier New" w:hAnsi="Courier New" w:cs="Courier New"/>
      </w:rPr>
    </w:lvl>
    <w:lvl w:ilvl="5">
      <w:start w:val="1"/>
      <w:numFmt w:val="bullet"/>
      <w:lvlText w:val="▪"/>
      <w:lvlJc w:val="left"/>
      <w:pPr>
        <w:ind w:left="4440" w:hanging="360"/>
      </w:pPr>
      <w:rPr>
        <w:rFonts w:ascii="Noto Sans Symbols" w:eastAsia="Noto Sans Symbols" w:hAnsi="Noto Sans Symbols" w:cs="Noto Sans Symbols"/>
      </w:rPr>
    </w:lvl>
    <w:lvl w:ilvl="6">
      <w:start w:val="1"/>
      <w:numFmt w:val="bullet"/>
      <w:lvlText w:val="●"/>
      <w:lvlJc w:val="left"/>
      <w:pPr>
        <w:ind w:left="5160" w:hanging="360"/>
      </w:pPr>
      <w:rPr>
        <w:rFonts w:ascii="Noto Sans Symbols" w:eastAsia="Noto Sans Symbols" w:hAnsi="Noto Sans Symbols" w:cs="Noto Sans Symbols"/>
      </w:rPr>
    </w:lvl>
    <w:lvl w:ilvl="7">
      <w:start w:val="1"/>
      <w:numFmt w:val="bullet"/>
      <w:lvlText w:val="o"/>
      <w:lvlJc w:val="left"/>
      <w:pPr>
        <w:ind w:left="5880" w:hanging="360"/>
      </w:pPr>
      <w:rPr>
        <w:rFonts w:ascii="Courier New" w:eastAsia="Courier New" w:hAnsi="Courier New" w:cs="Courier New"/>
      </w:rPr>
    </w:lvl>
    <w:lvl w:ilvl="8">
      <w:start w:val="1"/>
      <w:numFmt w:val="bullet"/>
      <w:lvlText w:val="▪"/>
      <w:lvlJc w:val="left"/>
      <w:pPr>
        <w:ind w:left="6600" w:hanging="360"/>
      </w:pPr>
      <w:rPr>
        <w:rFonts w:ascii="Noto Sans Symbols" w:eastAsia="Noto Sans Symbols" w:hAnsi="Noto Sans Symbols" w:cs="Noto Sans Symbols"/>
      </w:rPr>
    </w:lvl>
  </w:abstractNum>
  <w:abstractNum w:abstractNumId="1" w15:restartNumberingAfterBreak="0">
    <w:nsid w:val="66157B17"/>
    <w:multiLevelType w:val="multilevel"/>
    <w:tmpl w:val="DB76EB1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55E6"/>
    <w:rsid w:val="00016266"/>
    <w:rsid w:val="000B6157"/>
    <w:rsid w:val="000B789C"/>
    <w:rsid w:val="000D583A"/>
    <w:rsid w:val="000D6A3F"/>
    <w:rsid w:val="000E7538"/>
    <w:rsid w:val="00181143"/>
    <w:rsid w:val="00183BA1"/>
    <w:rsid w:val="001855E6"/>
    <w:rsid w:val="001A3AD7"/>
    <w:rsid w:val="0022297E"/>
    <w:rsid w:val="00521B89"/>
    <w:rsid w:val="00572840"/>
    <w:rsid w:val="005803C6"/>
    <w:rsid w:val="005872B4"/>
    <w:rsid w:val="005B3835"/>
    <w:rsid w:val="005D3CEA"/>
    <w:rsid w:val="006316E4"/>
    <w:rsid w:val="006660B3"/>
    <w:rsid w:val="007338ED"/>
    <w:rsid w:val="00755893"/>
    <w:rsid w:val="007843AE"/>
    <w:rsid w:val="00791428"/>
    <w:rsid w:val="007A7AF5"/>
    <w:rsid w:val="00870EED"/>
    <w:rsid w:val="008A5107"/>
    <w:rsid w:val="00963E1D"/>
    <w:rsid w:val="009F01CA"/>
    <w:rsid w:val="00A159E4"/>
    <w:rsid w:val="00A40567"/>
    <w:rsid w:val="00A6611D"/>
    <w:rsid w:val="00A820DA"/>
    <w:rsid w:val="00B67400"/>
    <w:rsid w:val="00BC3386"/>
    <w:rsid w:val="00C37211"/>
    <w:rsid w:val="00C63151"/>
    <w:rsid w:val="00CA4E6D"/>
    <w:rsid w:val="00D060C4"/>
    <w:rsid w:val="00E7186D"/>
    <w:rsid w:val="00F2292B"/>
    <w:rsid w:val="00FA72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433DD"/>
  <w15:docId w15:val="{BB92B5A6-C7E3-4D3C-BF03-3F3EF2119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sz w:val="32"/>
      <w:szCs w:val="32"/>
    </w:rPr>
  </w:style>
  <w:style w:type="paragraph" w:styleId="Heading2">
    <w:name w:val="heading 2"/>
    <w:basedOn w:val="Normal"/>
    <w:next w:val="Normal"/>
    <w:uiPriority w:val="9"/>
    <w:unhideWhenUsed/>
    <w:qFormat/>
    <w:pPr>
      <w:keepNext/>
      <w:keepLines/>
      <w:spacing w:before="40" w:after="0"/>
      <w:outlineLvl w:val="1"/>
    </w:pPr>
    <w:rPr>
      <w:b/>
      <w:sz w:val="28"/>
      <w:szCs w:val="28"/>
    </w:rPr>
  </w:style>
  <w:style w:type="paragraph" w:styleId="Heading3">
    <w:name w:val="heading 3"/>
    <w:basedOn w:val="Normal"/>
    <w:next w:val="Normal"/>
    <w:uiPriority w:val="9"/>
    <w:unhideWhenUsed/>
    <w:qFormat/>
    <w:pPr>
      <w:keepNext/>
      <w:keepLines/>
      <w:spacing w:before="40" w:after="0"/>
      <w:outlineLvl w:val="2"/>
    </w:pPr>
    <w:rPr>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jc w:val="center"/>
    </w:pPr>
    <w:rPr>
      <w:b/>
      <w:sz w:val="48"/>
      <w:szCs w:val="48"/>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tblStylePr w:type="firstRow">
      <w:rPr>
        <w:b/>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rPr>
      <w:tblPr/>
      <w:tcPr>
        <w:tcBorders>
          <w:top w:val="single" w:sz="4" w:space="0" w:color="70AD47"/>
        </w:tcBorders>
      </w:tcPr>
    </w:tblStylePr>
    <w:tblStylePr w:type="firstCol">
      <w:rPr>
        <w:b/>
      </w:rPr>
    </w:tblStylePr>
    <w:tblStylePr w:type="lastCol">
      <w:rPr>
        <w:b/>
      </w:rPr>
    </w:tblStylePr>
    <w:tblStylePr w:type="band1Vert">
      <w:tblPr/>
      <w:tcPr>
        <w:shd w:val="clear" w:color="auto" w:fill="E2EFD9"/>
      </w:tcPr>
    </w:tblStylePr>
    <w:tblStylePr w:type="band1Horz">
      <w:tblPr/>
      <w:tcPr>
        <w:shd w:val="clear" w:color="auto" w:fill="E2EFD9"/>
      </w:tcPr>
    </w:tblStylePr>
  </w:style>
  <w:style w:type="table" w:customStyle="1" w:styleId="a0">
    <w:basedOn w:val="TableNormal"/>
    <w:pPr>
      <w:spacing w:after="0" w:line="240" w:lineRule="auto"/>
    </w:pPr>
    <w:tblPr>
      <w:tblStyleRowBandSize w:val="1"/>
      <w:tblStyleColBandSize w:val="1"/>
    </w:tblPr>
    <w:tblStylePr w:type="firstRow">
      <w:rPr>
        <w:b/>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rPr>
      <w:tblPr/>
      <w:tcPr>
        <w:tcBorders>
          <w:top w:val="single" w:sz="4" w:space="0" w:color="5B9BD5"/>
        </w:tcBorders>
      </w:tcPr>
    </w:tblStylePr>
    <w:tblStylePr w:type="firstCol">
      <w:rPr>
        <w:b/>
      </w:rPr>
    </w:tblStylePr>
    <w:tblStylePr w:type="lastCol">
      <w:rPr>
        <w:b/>
      </w:rPr>
    </w:tblStylePr>
    <w:tblStylePr w:type="band1Vert">
      <w:tblPr/>
      <w:tcPr>
        <w:shd w:val="clear" w:color="auto" w:fill="DEEBF6"/>
      </w:tcPr>
    </w:tblStylePr>
    <w:tblStylePr w:type="band1Horz">
      <w:tblPr/>
      <w:tcPr>
        <w:shd w:val="clear" w:color="auto" w:fill="DEEBF6"/>
      </w:tcPr>
    </w:tblStylePr>
  </w:style>
  <w:style w:type="table" w:customStyle="1" w:styleId="a1">
    <w:basedOn w:val="TableNormal"/>
    <w:pPr>
      <w:spacing w:after="0" w:line="240" w:lineRule="auto"/>
    </w:pPr>
    <w:tblPr>
      <w:tblStyleRowBandSize w:val="1"/>
      <w:tblStyleColBandSize w:val="1"/>
    </w:tblPr>
    <w:tblStylePr w:type="firstRow">
      <w:rPr>
        <w:b/>
        <w:color w:val="FFFFFF"/>
      </w:rPr>
      <w:tblPr/>
      <w:tcPr>
        <w:tcBorders>
          <w:top w:val="single" w:sz="4" w:space="0" w:color="A5A5A5"/>
          <w:left w:val="single" w:sz="4" w:space="0" w:color="A5A5A5"/>
          <w:bottom w:val="single" w:sz="4" w:space="0" w:color="A5A5A5"/>
          <w:right w:val="single" w:sz="4" w:space="0" w:color="A5A5A5"/>
          <w:insideH w:val="nil"/>
          <w:insideV w:val="nil"/>
        </w:tcBorders>
        <w:shd w:val="clear" w:color="auto" w:fill="A5A5A5"/>
      </w:tcPr>
    </w:tblStylePr>
    <w:tblStylePr w:type="lastRow">
      <w:rPr>
        <w:b/>
      </w:rPr>
      <w:tblPr/>
      <w:tcPr>
        <w:tcBorders>
          <w:top w:val="single" w:sz="4" w:space="0" w:color="A5A5A5"/>
        </w:tcBorders>
      </w:tcPr>
    </w:tblStylePr>
    <w:tblStylePr w:type="firstCol">
      <w:rPr>
        <w:b/>
      </w:rPr>
    </w:tblStylePr>
    <w:tblStylePr w:type="lastCol">
      <w:rPr>
        <w:b/>
      </w:rPr>
    </w:tblStylePr>
    <w:tblStylePr w:type="band1Vert">
      <w:tblPr/>
      <w:tcPr>
        <w:shd w:val="clear" w:color="auto" w:fill="EDEDED"/>
      </w:tcPr>
    </w:tblStylePr>
    <w:tblStylePr w:type="band1Horz">
      <w:tblPr/>
      <w:tcPr>
        <w:shd w:val="clear" w:color="auto" w:fill="EDEDED"/>
      </w:tcPr>
    </w:tblStylePr>
  </w:style>
  <w:style w:type="table" w:customStyle="1" w:styleId="a2">
    <w:basedOn w:val="TableNormal"/>
    <w:pPr>
      <w:spacing w:after="0" w:line="240" w:lineRule="auto"/>
    </w:pPr>
    <w:tblPr>
      <w:tblStyleRowBandSize w:val="1"/>
      <w:tblStyleColBandSize w:val="1"/>
    </w:tblPr>
    <w:tblStylePr w:type="firstRow">
      <w:rPr>
        <w:b/>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rPr>
      <w:tblPr/>
      <w:tcPr>
        <w:tcBorders>
          <w:top w:val="single" w:sz="4" w:space="0" w:color="70AD47"/>
        </w:tcBorders>
      </w:tcPr>
    </w:tblStylePr>
    <w:tblStylePr w:type="firstCol">
      <w:rPr>
        <w:b/>
      </w:rPr>
    </w:tblStylePr>
    <w:tblStylePr w:type="lastCol">
      <w:rPr>
        <w:b/>
      </w:rPr>
    </w:tblStylePr>
    <w:tblStylePr w:type="band1Vert">
      <w:tblPr/>
      <w:tcPr>
        <w:shd w:val="clear" w:color="auto" w:fill="E2EFD9"/>
      </w:tcPr>
    </w:tblStylePr>
    <w:tblStylePr w:type="band1Horz">
      <w:tblPr/>
      <w:tcPr>
        <w:shd w:val="clear" w:color="auto" w:fill="E2EFD9"/>
      </w:tcPr>
    </w:tblStylePr>
  </w:style>
  <w:style w:type="table" w:customStyle="1" w:styleId="a3">
    <w:basedOn w:val="TableNormal"/>
    <w:pPr>
      <w:spacing w:after="0" w:line="240" w:lineRule="auto"/>
    </w:pPr>
    <w:tblPr>
      <w:tblStyleRowBandSize w:val="1"/>
      <w:tblStyleColBandSize w:val="1"/>
    </w:tblPr>
  </w:style>
  <w:style w:type="table" w:customStyle="1" w:styleId="a4">
    <w:basedOn w:val="TableNormal"/>
    <w:pPr>
      <w:spacing w:after="0" w:line="240" w:lineRule="auto"/>
    </w:pPr>
    <w:tblPr>
      <w:tblStyleRowBandSize w:val="1"/>
      <w:tblStyleColBandSize w:val="1"/>
    </w:tblPr>
  </w:style>
  <w:style w:type="table" w:customStyle="1" w:styleId="a5">
    <w:basedOn w:val="TableNormal"/>
    <w:pPr>
      <w:spacing w:after="0" w:line="240" w:lineRule="auto"/>
    </w:pPr>
    <w:tblPr>
      <w:tblStyleRowBandSize w:val="1"/>
      <w:tblStyleColBandSize w:val="1"/>
    </w:tblPr>
  </w:style>
  <w:style w:type="table" w:customStyle="1" w:styleId="a6">
    <w:basedOn w:val="TableNormal"/>
    <w:pPr>
      <w:spacing w:after="0" w:line="240" w:lineRule="auto"/>
    </w:pPr>
    <w:tblPr>
      <w:tblStyleRowBandSize w:val="1"/>
      <w:tblStyleColBandSize w:val="1"/>
    </w:tblPr>
    <w:tblStylePr w:type="firstRow">
      <w:rPr>
        <w:b/>
      </w:rPr>
      <w:tblPr/>
      <w:tcPr>
        <w:tcBorders>
          <w:top w:val="nil"/>
          <w:bottom w:val="single" w:sz="12" w:space="0" w:color="FFD965"/>
          <w:insideH w:val="nil"/>
          <w:insideV w:val="nil"/>
        </w:tcBorders>
        <w:shd w:val="clear" w:color="auto" w:fill="FFFFFF"/>
      </w:tcPr>
    </w:tblStylePr>
    <w:tblStylePr w:type="lastRow">
      <w:rPr>
        <w:b/>
      </w:rPr>
      <w:tblPr/>
      <w:tcPr>
        <w:tcBorders>
          <w:top w:val="single" w:sz="4" w:space="0" w:color="FFD965"/>
          <w:bottom w:val="nil"/>
          <w:insideH w:val="nil"/>
          <w:insideV w:val="nil"/>
        </w:tcBorders>
        <w:shd w:val="clear" w:color="auto" w:fill="FFFFFF"/>
      </w:tcPr>
    </w:tblStylePr>
    <w:tblStylePr w:type="firstCol">
      <w:rPr>
        <w:b/>
      </w:rPr>
    </w:tblStylePr>
    <w:tblStylePr w:type="lastCol">
      <w:rPr>
        <w:b/>
      </w:rPr>
    </w:tblStylePr>
    <w:tblStylePr w:type="band1Vert">
      <w:tblPr/>
      <w:tcPr>
        <w:shd w:val="clear" w:color="auto" w:fill="FFF2CC"/>
      </w:tcPr>
    </w:tblStylePr>
    <w:tblStylePr w:type="band1Horz">
      <w:tblPr/>
      <w:tcPr>
        <w:shd w:val="clear" w:color="auto" w:fill="FFF2CC"/>
      </w:tcPr>
    </w:tblStylePr>
  </w:style>
  <w:style w:type="paragraph" w:styleId="Header">
    <w:name w:val="header"/>
    <w:basedOn w:val="Normal"/>
    <w:link w:val="HeaderChar"/>
    <w:uiPriority w:val="99"/>
    <w:unhideWhenUsed/>
    <w:rsid w:val="002229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97E"/>
  </w:style>
  <w:style w:type="paragraph" w:styleId="Footer">
    <w:name w:val="footer"/>
    <w:basedOn w:val="Normal"/>
    <w:link w:val="FooterChar"/>
    <w:uiPriority w:val="99"/>
    <w:unhideWhenUsed/>
    <w:rsid w:val="00222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97E"/>
  </w:style>
  <w:style w:type="paragraph" w:styleId="Revision">
    <w:name w:val="Revision"/>
    <w:hidden/>
    <w:uiPriority w:val="99"/>
    <w:semiHidden/>
    <w:rsid w:val="00A6611D"/>
    <w:pPr>
      <w:spacing w:after="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chart" Target="charts/chart5.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chart" Target="charts/chart3.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2.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1" Type="http://schemas.openxmlformats.org/officeDocument/2006/relationships/oleObject" Target="file:///G:\2021\August\Daniel%20lupu\Data%20Intellignece\Book1.xlsx" TargetMode="Externa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Sheet2!$E$16</c:f>
              <c:strCache>
                <c:ptCount val="1"/>
                <c:pt idx="0">
                  <c:v>Sum of order Quantity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Sheet2!$D$17:$D$21</c:f>
              <c:strCache>
                <c:ptCount val="5"/>
                <c:pt idx="0">
                  <c:v>2009</c:v>
                </c:pt>
                <c:pt idx="1">
                  <c:v>20 10</c:v>
                </c:pt>
                <c:pt idx="2">
                  <c:v>20 11</c:v>
                </c:pt>
                <c:pt idx="3">
                  <c:v>20 12</c:v>
                </c:pt>
                <c:pt idx="4">
                  <c:v>Grand Total</c:v>
                </c:pt>
              </c:strCache>
            </c:strRef>
          </c:cat>
          <c:val>
            <c:numRef>
              <c:f>Sheet2!$E$17:$E$21</c:f>
              <c:numCache>
                <c:formatCode>General</c:formatCode>
                <c:ptCount val="5"/>
                <c:pt idx="0">
                  <c:v>54508</c:v>
                </c:pt>
                <c:pt idx="1">
                  <c:v>54379</c:v>
                </c:pt>
                <c:pt idx="2">
                  <c:v>51413</c:v>
                </c:pt>
                <c:pt idx="3">
                  <c:v>54480</c:v>
                </c:pt>
                <c:pt idx="4">
                  <c:v>214780</c:v>
                </c:pt>
              </c:numCache>
            </c:numRef>
          </c:val>
          <c:extLst>
            <c:ext xmlns:c16="http://schemas.microsoft.com/office/drawing/2014/chart" uri="{C3380CC4-5D6E-409C-BE32-E72D297353CC}">
              <c16:uniqueId val="{00000000-E31E-4308-958B-EDE2E3DC772E}"/>
            </c:ext>
          </c:extLst>
        </c:ser>
        <c:ser>
          <c:idx val="1"/>
          <c:order val="1"/>
          <c:tx>
            <c:strRef>
              <c:f>Sheet2!$F$16</c:f>
              <c:strCache>
                <c:ptCount val="1"/>
                <c:pt idx="0">
                  <c:v>Sum   of   Unit Price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Sheet2!$D$17:$D$21</c:f>
              <c:strCache>
                <c:ptCount val="5"/>
                <c:pt idx="0">
                  <c:v>2009</c:v>
                </c:pt>
                <c:pt idx="1">
                  <c:v>20 10</c:v>
                </c:pt>
                <c:pt idx="2">
                  <c:v>20 11</c:v>
                </c:pt>
                <c:pt idx="3">
                  <c:v>20 12</c:v>
                </c:pt>
                <c:pt idx="4">
                  <c:v>Grand Total</c:v>
                </c:pt>
              </c:strCache>
            </c:strRef>
          </c:cat>
          <c:val>
            <c:numRef>
              <c:f>Sheet2!$F$17:$F$21</c:f>
              <c:numCache>
                <c:formatCode>General</c:formatCode>
                <c:ptCount val="5"/>
                <c:pt idx="0">
                  <c:v>232830.98</c:v>
                </c:pt>
                <c:pt idx="1">
                  <c:v>162467.59</c:v>
                </c:pt>
                <c:pt idx="2">
                  <c:v>159653.10999999999</c:v>
                </c:pt>
                <c:pt idx="3">
                  <c:v>195467.55</c:v>
                </c:pt>
                <c:pt idx="4">
                  <c:v>750419.23</c:v>
                </c:pt>
              </c:numCache>
            </c:numRef>
          </c:val>
          <c:extLst>
            <c:ext xmlns:c16="http://schemas.microsoft.com/office/drawing/2014/chart" uri="{C3380CC4-5D6E-409C-BE32-E72D297353CC}">
              <c16:uniqueId val="{00000001-E31E-4308-958B-EDE2E3DC772E}"/>
            </c:ext>
          </c:extLst>
        </c:ser>
        <c:dLbls>
          <c:dLblPos val="outEnd"/>
          <c:showLegendKey val="0"/>
          <c:showVal val="1"/>
          <c:showCatName val="0"/>
          <c:showSerName val="0"/>
          <c:showPercent val="0"/>
          <c:showBubbleSize val="0"/>
        </c:dLbls>
        <c:gapWidth val="267"/>
        <c:overlap val="-43"/>
        <c:axId val="580507224"/>
        <c:axId val="580511928"/>
      </c:barChart>
      <c:catAx>
        <c:axId val="58050722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580511928"/>
        <c:crosses val="autoZero"/>
        <c:auto val="1"/>
        <c:lblAlgn val="ctr"/>
        <c:lblOffset val="100"/>
        <c:noMultiLvlLbl val="0"/>
      </c:catAx>
      <c:valAx>
        <c:axId val="58051192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80507224"/>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latin typeface="Times New Roman" panose="02020603050405020304" pitchFamily="18" charset="0"/>
                <a:cs typeface="Times New Roman" panose="02020603050405020304" pitchFamily="18" charset="0"/>
              </a:rPr>
              <a:t>Sum of Discount</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Sheet2!$D$26</c:f>
              <c:strCache>
                <c:ptCount val="1"/>
                <c:pt idx="0">
                  <c:v>Sum  of Discount</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Sheet2!$C$27:$C$30</c:f>
              <c:strCache>
                <c:ptCount val="4"/>
                <c:pt idx="0">
                  <c:v>2009</c:v>
                </c:pt>
                <c:pt idx="1">
                  <c:v>20 10</c:v>
                </c:pt>
                <c:pt idx="2">
                  <c:v>20 11</c:v>
                </c:pt>
                <c:pt idx="3">
                  <c:v>20 12</c:v>
                </c:pt>
              </c:strCache>
            </c:strRef>
          </c:cat>
          <c:val>
            <c:numRef>
              <c:f>Sheet2!$D$27:$D$30</c:f>
              <c:numCache>
                <c:formatCode>General</c:formatCode>
                <c:ptCount val="4"/>
                <c:pt idx="0">
                  <c:v>105.39</c:v>
                </c:pt>
                <c:pt idx="1">
                  <c:v>105.81</c:v>
                </c:pt>
                <c:pt idx="2">
                  <c:v>101.67</c:v>
                </c:pt>
                <c:pt idx="3">
                  <c:v>104.32</c:v>
                </c:pt>
              </c:numCache>
            </c:numRef>
          </c:val>
          <c:extLst>
            <c:ext xmlns:c16="http://schemas.microsoft.com/office/drawing/2014/chart" uri="{C3380CC4-5D6E-409C-BE32-E72D297353CC}">
              <c16:uniqueId val="{00000000-9986-43BE-BBE8-B057C2E448F6}"/>
            </c:ext>
          </c:extLst>
        </c:ser>
        <c:dLbls>
          <c:dLblPos val="inEnd"/>
          <c:showLegendKey val="0"/>
          <c:showVal val="1"/>
          <c:showCatName val="0"/>
          <c:showSerName val="0"/>
          <c:showPercent val="0"/>
          <c:showBubbleSize val="0"/>
        </c:dLbls>
        <c:gapWidth val="65"/>
        <c:axId val="580508400"/>
        <c:axId val="580508792"/>
      </c:barChart>
      <c:catAx>
        <c:axId val="58050840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80508792"/>
        <c:crosses val="autoZero"/>
        <c:auto val="1"/>
        <c:lblAlgn val="ctr"/>
        <c:lblOffset val="100"/>
        <c:noMultiLvlLbl val="0"/>
      </c:catAx>
      <c:valAx>
        <c:axId val="580508792"/>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58050840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latin typeface="Times New Roman" panose="02020603050405020304" pitchFamily="18" charset="0"/>
                <a:cs typeface="Times New Roman" panose="02020603050405020304" pitchFamily="18" charset="0"/>
              </a:rPr>
              <a:t>Sum of Unit Price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Sheet2!$O$44</c:f>
              <c:strCache>
                <c:ptCount val="1"/>
                <c:pt idx="0">
                  <c:v>Sum   of   Unit Price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Sheet2!$N$45:$N$48</c:f>
              <c:strCache>
                <c:ptCount val="4"/>
                <c:pt idx="0">
                  <c:v>2009</c:v>
                </c:pt>
                <c:pt idx="1">
                  <c:v>20 10</c:v>
                </c:pt>
                <c:pt idx="2">
                  <c:v>20 11</c:v>
                </c:pt>
                <c:pt idx="3">
                  <c:v>20 12</c:v>
                </c:pt>
              </c:strCache>
            </c:strRef>
          </c:cat>
          <c:val>
            <c:numRef>
              <c:f>Sheet2!$O$45:$O$48</c:f>
              <c:numCache>
                <c:formatCode>General</c:formatCode>
                <c:ptCount val="4"/>
                <c:pt idx="0">
                  <c:v>232830.98</c:v>
                </c:pt>
                <c:pt idx="1">
                  <c:v>162467.59</c:v>
                </c:pt>
                <c:pt idx="2">
                  <c:v>159653.10999999999</c:v>
                </c:pt>
                <c:pt idx="3">
                  <c:v>195467.55</c:v>
                </c:pt>
              </c:numCache>
            </c:numRef>
          </c:val>
          <c:extLst>
            <c:ext xmlns:c16="http://schemas.microsoft.com/office/drawing/2014/chart" uri="{C3380CC4-5D6E-409C-BE32-E72D297353CC}">
              <c16:uniqueId val="{00000000-5E15-4035-AFFE-219241360F8A}"/>
            </c:ext>
          </c:extLst>
        </c:ser>
        <c:dLbls>
          <c:dLblPos val="inEnd"/>
          <c:showLegendKey val="0"/>
          <c:showVal val="1"/>
          <c:showCatName val="0"/>
          <c:showSerName val="0"/>
          <c:showPercent val="0"/>
          <c:showBubbleSize val="0"/>
        </c:dLbls>
        <c:gapWidth val="65"/>
        <c:axId val="474603840"/>
        <c:axId val="474605016"/>
      </c:barChart>
      <c:catAx>
        <c:axId val="47460384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74605016"/>
        <c:crosses val="autoZero"/>
        <c:auto val="1"/>
        <c:lblAlgn val="ctr"/>
        <c:lblOffset val="100"/>
        <c:noMultiLvlLbl val="0"/>
      </c:catAx>
      <c:valAx>
        <c:axId val="474605016"/>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74603840"/>
        <c:crosses val="autoZero"/>
        <c:crossBetween val="between"/>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latin typeface="Times New Roman" panose="02020603050405020304" pitchFamily="18" charset="0"/>
                <a:cs typeface="Times New Roman" panose="02020603050405020304" pitchFamily="18" charset="0"/>
              </a:rPr>
              <a:t>Sum of  Shipping Cost</a:t>
            </a:r>
          </a:p>
        </c:rich>
      </c:tx>
      <c:overlay val="0"/>
      <c:spPr>
        <a:noFill/>
        <a:ln>
          <a:noFill/>
        </a:ln>
        <a:effectLst/>
      </c:spPr>
    </c:title>
    <c:autoTitleDeleted val="0"/>
    <c:plotArea>
      <c:layout/>
      <c:barChart>
        <c:barDir val="bar"/>
        <c:grouping val="clustered"/>
        <c:varyColors val="0"/>
        <c:ser>
          <c:idx val="0"/>
          <c:order val="0"/>
          <c:tx>
            <c:strRef>
              <c:f>Sheet2!$V$44</c:f>
              <c:strCache>
                <c:ptCount val="1"/>
                <c:pt idx="0">
                  <c:v>Sum of  Shipping Cost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Sheet2!$U$45:$U$48</c:f>
              <c:strCache>
                <c:ptCount val="4"/>
                <c:pt idx="0">
                  <c:v>2009</c:v>
                </c:pt>
                <c:pt idx="1">
                  <c:v>20 10</c:v>
                </c:pt>
                <c:pt idx="2">
                  <c:v>20 11</c:v>
                </c:pt>
                <c:pt idx="3">
                  <c:v>20 12</c:v>
                </c:pt>
              </c:strCache>
            </c:strRef>
          </c:cat>
          <c:val>
            <c:numRef>
              <c:f>Sheet2!$V$45:$V$48</c:f>
              <c:numCache>
                <c:formatCode>General</c:formatCode>
                <c:ptCount val="4"/>
                <c:pt idx="0">
                  <c:v>28481.759999999998</c:v>
                </c:pt>
                <c:pt idx="1">
                  <c:v>27354.26</c:v>
                </c:pt>
                <c:pt idx="2">
                  <c:v>24939.85</c:v>
                </c:pt>
                <c:pt idx="3">
                  <c:v>27055.17</c:v>
                </c:pt>
              </c:numCache>
            </c:numRef>
          </c:val>
          <c:extLst>
            <c:ext xmlns:c16="http://schemas.microsoft.com/office/drawing/2014/chart" uri="{C3380CC4-5D6E-409C-BE32-E72D297353CC}">
              <c16:uniqueId val="{00000000-87D0-4F84-AB24-4F80038267FA}"/>
            </c:ext>
          </c:extLst>
        </c:ser>
        <c:dLbls>
          <c:showLegendKey val="0"/>
          <c:showVal val="0"/>
          <c:showCatName val="0"/>
          <c:showSerName val="0"/>
          <c:showPercent val="0"/>
          <c:showBubbleSize val="0"/>
        </c:dLbls>
        <c:gapWidth val="115"/>
        <c:overlap val="-20"/>
        <c:axId val="474604232"/>
        <c:axId val="474603056"/>
      </c:barChart>
      <c:valAx>
        <c:axId val="474603056"/>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74604232"/>
        <c:crosses val="autoZero"/>
        <c:crossBetween val="between"/>
      </c:valAx>
      <c:catAx>
        <c:axId val="474604232"/>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74603056"/>
        <c:crosses val="autoZero"/>
        <c:auto val="1"/>
        <c:lblAlgn val="ctr"/>
        <c:lblOffset val="100"/>
        <c:noMultiLvlLbl val="0"/>
      </c:cat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Eat Rice  </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Percent </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6B50-4EA9-9045-E5DDAE003EBF}"/>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6B50-4EA9-9045-E5DDAE003EB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 </c:v>
                </c:pt>
                <c:pt idx="1">
                  <c:v>No </c:v>
                </c:pt>
              </c:strCache>
            </c:strRef>
          </c:cat>
          <c:val>
            <c:numRef>
              <c:f>Sheet1!$B$2:$B$3</c:f>
              <c:numCache>
                <c:formatCode>0%</c:formatCode>
                <c:ptCount val="2"/>
                <c:pt idx="0">
                  <c:v>0.6</c:v>
                </c:pt>
                <c:pt idx="1">
                  <c:v>0.4</c:v>
                </c:pt>
              </c:numCache>
            </c:numRef>
          </c:val>
          <c:extLst>
            <c:ext xmlns:c16="http://schemas.microsoft.com/office/drawing/2014/chart" uri="{C3380CC4-5D6E-409C-BE32-E72D297353CC}">
              <c16:uniqueId val="{00000004-6B50-4EA9-9045-E5DDAE003EB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Gender </a:t>
            </a:r>
          </a:p>
        </c:rich>
      </c:tx>
      <c:overlay val="0"/>
      <c:spPr>
        <a:noFill/>
        <a:ln>
          <a:noFill/>
        </a:ln>
        <a:effectLst/>
      </c:spPr>
    </c:title>
    <c:autoTitleDeleted val="0"/>
    <c:plotArea>
      <c:layout/>
      <c:pieChart>
        <c:varyColors val="1"/>
        <c:ser>
          <c:idx val="0"/>
          <c:order val="0"/>
          <c:tx>
            <c:strRef>
              <c:f>Sheet1!$B$1</c:f>
              <c:strCache>
                <c:ptCount val="1"/>
                <c:pt idx="0">
                  <c:v>Percent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899A-4D30-8E92-0BD595567716}"/>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899A-4D30-8E92-0BD59556771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Sheet1!$A$2:$A$3</c:f>
              <c:strCache>
                <c:ptCount val="2"/>
                <c:pt idx="0">
                  <c:v>Yes </c:v>
                </c:pt>
                <c:pt idx="1">
                  <c:v>No </c:v>
                </c:pt>
              </c:strCache>
            </c:strRef>
          </c:cat>
          <c:val>
            <c:numRef>
              <c:f>Sheet1!$B$2:$B$3</c:f>
              <c:numCache>
                <c:formatCode>0%</c:formatCode>
                <c:ptCount val="2"/>
                <c:pt idx="0">
                  <c:v>0.5</c:v>
                </c:pt>
                <c:pt idx="1">
                  <c:v>0.5</c:v>
                </c:pt>
              </c:numCache>
            </c:numRef>
          </c:val>
          <c:extLst>
            <c:ext xmlns:c16="http://schemas.microsoft.com/office/drawing/2014/chart" uri="{C3380CC4-5D6E-409C-BE32-E72D297353CC}">
              <c16:uniqueId val="{00000004-899A-4D30-8E92-0BD595567716}"/>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TotalTime>
  <Pages>17</Pages>
  <Words>2642</Words>
  <Characters>15066</Characters>
  <Application>Microsoft Office Word</Application>
  <DocSecurity>0</DocSecurity>
  <Lines>125</Lines>
  <Paragraphs>35</Paragraphs>
  <ScaleCrop>false</ScaleCrop>
  <Company/>
  <LinksUpToDate>false</LinksUpToDate>
  <CharactersWithSpaces>17673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stratsimir milushev</dc:creator>
  <cp:lastModifiedBy>stratsimir milushev</cp:lastModifiedBy>
  <cp:revision>34</cp:revision>
  <dcterms:created xsi:type="dcterms:W3CDTF">2021-11-12T19:37:00Z</dcterms:created>
  <dcterms:modified xsi:type="dcterms:W3CDTF">2021-11-22T10:03:00Z</dcterms:modified>
</cp:coreProperties>
</file>