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76A" w:rsidRDefault="00DB0278">
      <w:r>
        <w:t xml:space="preserve">Kieran Hawkes </w:t>
      </w:r>
    </w:p>
    <w:p w:rsidR="00DB0278" w:rsidRDefault="00DB0278">
      <w:r>
        <w:t>PC 2210 Gwent Police</w:t>
      </w:r>
    </w:p>
    <w:p w:rsidR="00DB0278" w:rsidRDefault="00DB0278">
      <w:r>
        <w:t>Student Number:</w:t>
      </w:r>
      <w:r w:rsidR="00C43EA0">
        <w:t xml:space="preserve"> 2016389</w:t>
      </w:r>
    </w:p>
    <w:p w:rsidR="00DB0278" w:rsidRDefault="00DB0278">
      <w:r>
        <w:t>Exam 2 – 18/02/2021</w:t>
      </w:r>
    </w:p>
    <w:p w:rsidR="00FC6AEE" w:rsidRDefault="00FC6AEE"/>
    <w:p w:rsidR="00FC6AEE" w:rsidRDefault="00FC6AEE" w:rsidP="00FC6AEE">
      <w:pPr>
        <w:pStyle w:val="ListParagraph"/>
        <w:numPr>
          <w:ilvl w:val="0"/>
          <w:numId w:val="2"/>
        </w:numPr>
      </w:pPr>
      <w:r>
        <w:t xml:space="preserve">Section 163 of the road traffic act refers to stopping vehicles </w:t>
      </w:r>
      <w:proofErr w:type="gramStart"/>
      <w:r>
        <w:t>being driven</w:t>
      </w:r>
      <w:proofErr w:type="gramEnd"/>
      <w:r>
        <w:t xml:space="preserve"> on a road or other public place. A constable must be in uniform </w:t>
      </w:r>
      <w:r w:rsidR="00123370">
        <w:t xml:space="preserve">to stop a vehicle and has the power to stop any vehicles believed to be involved in any offences. These offences could be Excess Speed where a driver could stop a vehicle under 163 and then issue a notice of Intending Prosecution for that offence. </w:t>
      </w:r>
    </w:p>
    <w:p w:rsidR="00FC6AEE" w:rsidRDefault="00FC6AEE" w:rsidP="00FC6AEE">
      <w:pPr>
        <w:ind w:left="360"/>
      </w:pPr>
    </w:p>
    <w:p w:rsidR="00FC6AEE" w:rsidRDefault="00FC6AEE" w:rsidP="00FC6AEE">
      <w:pPr>
        <w:pStyle w:val="ListParagraph"/>
        <w:numPr>
          <w:ilvl w:val="0"/>
          <w:numId w:val="2"/>
        </w:numPr>
      </w:pPr>
      <w:r>
        <w:t xml:space="preserve">Section 6(4) of the road traffic act refers to a vehicle involved in a moving traffic offence. This allows a constable to ask the person suspected of committing the moving traffic offence to provide a preliminary </w:t>
      </w:r>
      <w:r w:rsidR="00123370">
        <w:t xml:space="preserve">breath test. This breath test </w:t>
      </w:r>
      <w:proofErr w:type="gramStart"/>
      <w:r w:rsidR="00123370">
        <w:t>can be done</w:t>
      </w:r>
      <w:proofErr w:type="gramEnd"/>
      <w:r w:rsidR="00123370">
        <w:t xml:space="preserve"> at the roadside. </w:t>
      </w:r>
    </w:p>
    <w:p w:rsidR="00FC6AEE" w:rsidRDefault="00FC6AEE" w:rsidP="00FC6AEE">
      <w:pPr>
        <w:pStyle w:val="ListParagraph"/>
      </w:pPr>
    </w:p>
    <w:p w:rsidR="00FC6AEE" w:rsidRDefault="00FC6AEE" w:rsidP="00FC6AEE">
      <w:pPr>
        <w:pStyle w:val="ListParagraph"/>
        <w:numPr>
          <w:ilvl w:val="0"/>
          <w:numId w:val="2"/>
        </w:numPr>
      </w:pPr>
      <w:r>
        <w:t xml:space="preserve">Driving without due care and attention and reasonable consideration is section 3 of the Road Traffic Act 1988. Section 3 of the road traffic act driving without due care and reasonable consideration can be defined as a person who drives a mechanically propelled vehicle on a road or other public place without due care and attention or reasonable consideration for other persons on a road is guilty of an offence. </w:t>
      </w:r>
    </w:p>
    <w:p w:rsidR="00FC6AEE" w:rsidRDefault="00FC6AEE" w:rsidP="00FC6AEE">
      <w:pPr>
        <w:pStyle w:val="ListParagraph"/>
      </w:pPr>
    </w:p>
    <w:p w:rsidR="00FC6AEE" w:rsidRDefault="00FC6AEE" w:rsidP="00FC6AEE">
      <w:pPr>
        <w:pStyle w:val="ListParagraph"/>
        <w:numPr>
          <w:ilvl w:val="0"/>
          <w:numId w:val="2"/>
        </w:numPr>
      </w:pPr>
      <w:r>
        <w:t xml:space="preserve"> </w:t>
      </w:r>
      <w:r w:rsidR="00AB0023">
        <w:t xml:space="preserve">The use of roads policing powers can have an impact on wider unlawful activity on roads. Section 6 of the road traffic act allows police constables to require people to give preliminary breath tests if they believe that the person may have been drinking at the </w:t>
      </w:r>
      <w:proofErr w:type="gramStart"/>
      <w:r w:rsidR="00AB0023">
        <w:t>time which</w:t>
      </w:r>
      <w:proofErr w:type="gramEnd"/>
      <w:r w:rsidR="00AB0023">
        <w:t xml:space="preserve"> may prevent further offences such as section 3A causing death by careless driving whilst under the influence of drink or drugs. Powers such as section 163 allow police constables in uniform to stop any vehicle driving on a road and with the vehicle stopped searches can be conducted on the vehicle where items such as drugs or weapons may be found which could be evidence of county lines drugs gangs operating in that area.</w:t>
      </w:r>
    </w:p>
    <w:p w:rsidR="00FC6AEE" w:rsidRDefault="00FC6AEE" w:rsidP="00FC6AEE">
      <w:pPr>
        <w:pStyle w:val="ListParagraph"/>
      </w:pPr>
    </w:p>
    <w:p w:rsidR="00FC6AEE" w:rsidRDefault="00FC6AEE" w:rsidP="00FC6AEE">
      <w:pPr>
        <w:pStyle w:val="ListParagraph"/>
        <w:numPr>
          <w:ilvl w:val="0"/>
          <w:numId w:val="2"/>
        </w:numPr>
      </w:pPr>
      <w:r>
        <w:t xml:space="preserve"> </w:t>
      </w:r>
      <w:r w:rsidR="00AB0023">
        <w:t xml:space="preserve">Section 165A of the road traffic act allows constables to seize any vehicle on a road if it does not have insurance. </w:t>
      </w:r>
    </w:p>
    <w:p w:rsidR="00FC6AEE" w:rsidRDefault="00FC6AEE" w:rsidP="00FC6AEE">
      <w:pPr>
        <w:ind w:left="360"/>
      </w:pPr>
    </w:p>
    <w:p w:rsidR="00FC6AEE" w:rsidRDefault="00FC6AEE" w:rsidP="00FC6AEE">
      <w:pPr>
        <w:pStyle w:val="ListParagraph"/>
        <w:numPr>
          <w:ilvl w:val="0"/>
          <w:numId w:val="2"/>
        </w:numPr>
      </w:pPr>
      <w:r>
        <w:t>Owing to the presence of a mechanically propelled vehicle on a road or other public place an accident occurs whereby personal injury is caused to any person (other than the driver of the mechanically propelled vehicle)</w:t>
      </w:r>
    </w:p>
    <w:p w:rsidR="00FC6AEE" w:rsidRDefault="00FC6AEE" w:rsidP="00FC6AEE">
      <w:pPr>
        <w:pStyle w:val="ListParagraph"/>
      </w:pPr>
      <w:proofErr w:type="gramStart"/>
      <w:r>
        <w:t>Or</w:t>
      </w:r>
      <w:proofErr w:type="gramEnd"/>
      <w:r>
        <w:t xml:space="preserve"> damage is caused to any vehicle (Other than the mechanically propelled vehicle or trailer drawn by it)</w:t>
      </w:r>
    </w:p>
    <w:p w:rsidR="00FC6AEE" w:rsidRDefault="00FC6AEE" w:rsidP="00FC6AEE">
      <w:pPr>
        <w:pStyle w:val="ListParagraph"/>
      </w:pPr>
      <w:r>
        <w:t>Or to an animal (other than one that was in on the mechanically propelled vehicle or trailer drawn by it)</w:t>
      </w:r>
    </w:p>
    <w:p w:rsidR="00FC6AEE" w:rsidRDefault="00FC6AEE" w:rsidP="00FC6AEE">
      <w:pPr>
        <w:pStyle w:val="ListParagraph"/>
      </w:pPr>
      <w:proofErr w:type="gramStart"/>
      <w:r>
        <w:t>Or</w:t>
      </w:r>
      <w:proofErr w:type="gramEnd"/>
      <w:r>
        <w:t xml:space="preserve"> damage to property constructed on, fixed to, or growing in or otherwise forming part of the land on which a road passes or where other place in question is situated, or land adjacent to such land. </w:t>
      </w:r>
    </w:p>
    <w:p w:rsidR="00FC6AEE" w:rsidRDefault="00FC6AEE" w:rsidP="00FC6AEE">
      <w:pPr>
        <w:pStyle w:val="ListParagraph"/>
      </w:pPr>
    </w:p>
    <w:p w:rsidR="00FC6AEE" w:rsidRDefault="00FC6AEE" w:rsidP="00FC6AEE">
      <w:pPr>
        <w:pStyle w:val="ListParagraph"/>
        <w:numPr>
          <w:ilvl w:val="0"/>
          <w:numId w:val="2"/>
        </w:numPr>
      </w:pPr>
      <w:r>
        <w:t xml:space="preserve">A family </w:t>
      </w:r>
      <w:r w:rsidR="007D5B50">
        <w:t>liaison</w:t>
      </w:r>
      <w:r>
        <w:t xml:space="preserve"> </w:t>
      </w:r>
      <w:proofErr w:type="gramStart"/>
      <w:r>
        <w:t>officers</w:t>
      </w:r>
      <w:proofErr w:type="gramEnd"/>
      <w:r>
        <w:t xml:space="preserve"> role is mainly as an investigator</w:t>
      </w:r>
      <w:r w:rsidR="007D5B50">
        <w:t xml:space="preserve"> who helps the family who have been effected by a fatality. It is their job to speak with the </w:t>
      </w:r>
      <w:proofErr w:type="gramStart"/>
      <w:r w:rsidR="007D5B50">
        <w:t>family which</w:t>
      </w:r>
      <w:proofErr w:type="gramEnd"/>
      <w:r w:rsidR="007D5B50">
        <w:t xml:space="preserve"> could be the parents, partner, brother and sister of the person killed. When speaking to the family they are trying to get more information about the person killed which will help them with their investigation. At all </w:t>
      </w:r>
      <w:proofErr w:type="gramStart"/>
      <w:r w:rsidR="007D5B50">
        <w:t>times</w:t>
      </w:r>
      <w:proofErr w:type="gramEnd"/>
      <w:r w:rsidR="007D5B50">
        <w:t xml:space="preserve"> they must act in a professional manner when dealing with the families of the deceased and be empathetic towards their situation. </w:t>
      </w:r>
    </w:p>
    <w:p w:rsidR="007D5B50" w:rsidRDefault="007D5B50" w:rsidP="007D5B50">
      <w:pPr>
        <w:pStyle w:val="ListParagraph"/>
      </w:pPr>
    </w:p>
    <w:p w:rsidR="007D5B50" w:rsidRDefault="007D5B50" w:rsidP="007D5B50">
      <w:pPr>
        <w:pStyle w:val="ListParagraph"/>
        <w:numPr>
          <w:ilvl w:val="0"/>
          <w:numId w:val="2"/>
        </w:numPr>
      </w:pPr>
      <w:r>
        <w:t xml:space="preserve">Under Section 170 of the Road Traffic Act </w:t>
      </w:r>
      <w:proofErr w:type="gramStart"/>
      <w:r>
        <w:t>1988</w:t>
      </w:r>
      <w:proofErr w:type="gramEnd"/>
      <w:r>
        <w:t xml:space="preserve"> a person who has been involved in a road traffic collision must stop their vehicle and remain to the scene for a period of time long enough that a reasonable person would class as an ample amount of time. They must provide their details to any other person at the scene who has reasonable grounds to require those details. If no personal injury is caused a </w:t>
      </w:r>
      <w:proofErr w:type="gramStart"/>
      <w:r>
        <w:t>road</w:t>
      </w:r>
      <w:proofErr w:type="gramEnd"/>
      <w:r>
        <w:t xml:space="preserve"> traffic collision must be reported to in person to either a police constable, or at any police station. </w:t>
      </w:r>
    </w:p>
    <w:p w:rsidR="007D5B50" w:rsidRDefault="007D5B50" w:rsidP="007D5B50">
      <w:pPr>
        <w:pStyle w:val="ListParagraph"/>
      </w:pPr>
    </w:p>
    <w:p w:rsidR="007D5B50" w:rsidRDefault="007D5B50" w:rsidP="007D5B50">
      <w:pPr>
        <w:pStyle w:val="ListParagraph"/>
        <w:numPr>
          <w:ilvl w:val="0"/>
          <w:numId w:val="2"/>
        </w:numPr>
      </w:pPr>
      <w:r>
        <w:t xml:space="preserve"> </w:t>
      </w:r>
      <w:r w:rsidR="00AB0023">
        <w:t xml:space="preserve">Section 6 E of the road traffic acts gives police constables a power of entry if they believe that a person </w:t>
      </w:r>
      <w:r w:rsidR="00123370">
        <w:t>has driven a vehicle whilst over the prescribed limit of alcohol (Section 6 (2) RTA), committed a moving road traffic offence whist over the prescribed limit (Section 6 (3) RTA), or has been involved in a road traffic collision whist under the influence of drink or drugs (Section 6 (5) RTA) Or a person has declined to conform to a preliminary test being carried out (Section 6(6) RTA) and has made away from the scene</w:t>
      </w:r>
    </w:p>
    <w:p w:rsidR="007D5B50" w:rsidRDefault="007D5B50" w:rsidP="007D5B50">
      <w:pPr>
        <w:pStyle w:val="ListParagraph"/>
      </w:pPr>
    </w:p>
    <w:p w:rsidR="007D5B50" w:rsidRDefault="007D5B50" w:rsidP="007D5B50">
      <w:pPr>
        <w:pStyle w:val="ListParagraph"/>
        <w:numPr>
          <w:ilvl w:val="0"/>
          <w:numId w:val="2"/>
        </w:numPr>
      </w:pPr>
      <w:r>
        <w:t xml:space="preserve">Section 1 of the Road traffic Act 1988 is death by dangerous driving. Section 1 of the Road Traffic Act </w:t>
      </w:r>
      <w:proofErr w:type="gramStart"/>
      <w:r w:rsidR="001272F1">
        <w:t>is</w:t>
      </w:r>
      <w:r>
        <w:t xml:space="preserve"> defined</w:t>
      </w:r>
      <w:proofErr w:type="gramEnd"/>
      <w:r>
        <w:t xml:space="preserve"> as a person who causes the death of another person whilst driving a mechanically propelled vehicle</w:t>
      </w:r>
      <w:r w:rsidR="001272F1">
        <w:t xml:space="preserve"> dangerously</w:t>
      </w:r>
      <w:r>
        <w:t xml:space="preserve"> on a road or other public place is guilty of an offence. </w:t>
      </w:r>
    </w:p>
    <w:p w:rsidR="001272F1" w:rsidRDefault="001272F1" w:rsidP="001272F1"/>
    <w:p w:rsidR="001272F1" w:rsidRDefault="001272F1" w:rsidP="001272F1">
      <w:pPr>
        <w:pStyle w:val="ListParagraph"/>
        <w:numPr>
          <w:ilvl w:val="0"/>
          <w:numId w:val="2"/>
        </w:numPr>
      </w:pPr>
      <w:r>
        <w:t xml:space="preserve">The national prescribed limits for alcohol are: </w:t>
      </w:r>
    </w:p>
    <w:p w:rsidR="001272F1" w:rsidRDefault="001272F1" w:rsidP="001272F1">
      <w:pPr>
        <w:pStyle w:val="ListParagraph"/>
      </w:pPr>
    </w:p>
    <w:p w:rsidR="001272F1" w:rsidRDefault="001272F1" w:rsidP="001272F1">
      <w:pPr>
        <w:pStyle w:val="ListParagraph"/>
      </w:pPr>
      <w:proofErr w:type="gramStart"/>
      <w:r>
        <w:t>35</w:t>
      </w:r>
      <w:proofErr w:type="gramEnd"/>
      <w:r>
        <w:t xml:space="preserve"> </w:t>
      </w:r>
      <w:proofErr w:type="spellStart"/>
      <w:r>
        <w:t>microgrammes</w:t>
      </w:r>
      <w:proofErr w:type="spellEnd"/>
      <w:r>
        <w:t xml:space="preserve"> of alcohol per 100 millilitres of breath</w:t>
      </w:r>
    </w:p>
    <w:p w:rsidR="001272F1" w:rsidRDefault="001272F1" w:rsidP="001272F1">
      <w:pPr>
        <w:pStyle w:val="ListParagraph"/>
      </w:pPr>
      <w:proofErr w:type="gramStart"/>
      <w:r>
        <w:t>80</w:t>
      </w:r>
      <w:proofErr w:type="gramEnd"/>
      <w:r>
        <w:t xml:space="preserve"> </w:t>
      </w:r>
      <w:proofErr w:type="spellStart"/>
      <w:r>
        <w:t>milligrammes</w:t>
      </w:r>
      <w:proofErr w:type="spellEnd"/>
      <w:r>
        <w:t xml:space="preserve"> of alcohol per 100 millilitres of blood</w:t>
      </w:r>
    </w:p>
    <w:p w:rsidR="001272F1" w:rsidRDefault="001272F1" w:rsidP="001272F1">
      <w:pPr>
        <w:pStyle w:val="ListParagraph"/>
      </w:pPr>
      <w:proofErr w:type="gramStart"/>
      <w:r>
        <w:t>107</w:t>
      </w:r>
      <w:proofErr w:type="gramEnd"/>
      <w:r>
        <w:t xml:space="preserve"> </w:t>
      </w:r>
      <w:proofErr w:type="spellStart"/>
      <w:r>
        <w:t>milligrammes</w:t>
      </w:r>
      <w:proofErr w:type="spellEnd"/>
      <w:r>
        <w:t xml:space="preserve"> of alcohol per 100 millilitres of urine. </w:t>
      </w:r>
    </w:p>
    <w:p w:rsidR="001272F1" w:rsidRDefault="001272F1" w:rsidP="001272F1">
      <w:pPr>
        <w:pStyle w:val="ListParagraph"/>
      </w:pPr>
    </w:p>
    <w:p w:rsidR="001272F1" w:rsidRDefault="001272F1" w:rsidP="001272F1">
      <w:pPr>
        <w:pStyle w:val="ListParagraph"/>
        <w:numPr>
          <w:ilvl w:val="0"/>
          <w:numId w:val="2"/>
        </w:numPr>
      </w:pPr>
      <w:r>
        <w:t xml:space="preserve">During any suspect interviews there are a number of people who may be in the interview room who could be classed as a relevant other. These could be the suspect’s solicitor or an appropriate adult. The role of the </w:t>
      </w:r>
      <w:proofErr w:type="gramStart"/>
      <w:r>
        <w:t>suspects</w:t>
      </w:r>
      <w:proofErr w:type="gramEnd"/>
      <w:r>
        <w:t xml:space="preserve"> solicitor is to advise their client on what response if any to give to the interviewing officer. The solicitor is also there to ensure the relevant codes of practice outlined in Police and Criminal Evidence Act are being followed correctly. A solicitor cannot answer any questions for the suspect he can only advise on a response. An appropriate adult is there for any juvenile or vulnerable person. </w:t>
      </w:r>
      <w:proofErr w:type="gramStart"/>
      <w:r>
        <w:t>Their role is to clarify to the suspect anything they do not understand, such as if the police ask a complex question or a question in terminology that the suspect does not understand then the appropriate adult will explain that to the suspect in wording that will help them understand the question, which</w:t>
      </w:r>
      <w:r w:rsidR="00271AC5">
        <w:t xml:space="preserve"> will</w:t>
      </w:r>
      <w:r>
        <w:t xml:space="preserve"> help their suspect give a more accurate answer to the question asked compared to if they did not understand the question and then give </w:t>
      </w:r>
      <w:proofErr w:type="spellStart"/>
      <w:r>
        <w:t>a</w:t>
      </w:r>
      <w:proofErr w:type="spellEnd"/>
      <w:r>
        <w:t xml:space="preserve"> inaccurate answer to the interviewing officers.</w:t>
      </w:r>
      <w:proofErr w:type="gramEnd"/>
      <w:r>
        <w:t xml:space="preserve"> </w:t>
      </w:r>
    </w:p>
    <w:p w:rsidR="00271AC5" w:rsidRDefault="00271AC5" w:rsidP="00271AC5">
      <w:pPr>
        <w:ind w:left="360"/>
      </w:pPr>
    </w:p>
    <w:p w:rsidR="00271AC5" w:rsidRDefault="00271AC5" w:rsidP="00271AC5">
      <w:pPr>
        <w:pStyle w:val="ListParagraph"/>
        <w:numPr>
          <w:ilvl w:val="0"/>
          <w:numId w:val="2"/>
        </w:numPr>
      </w:pPr>
      <w:r>
        <w:t>The National Police interviewing model is the PEACE model. PEACE stands for:</w:t>
      </w:r>
    </w:p>
    <w:p w:rsidR="00271AC5" w:rsidRDefault="00271AC5" w:rsidP="00271AC5">
      <w:pPr>
        <w:pStyle w:val="ListParagraph"/>
      </w:pPr>
    </w:p>
    <w:p w:rsidR="00271AC5" w:rsidRDefault="00271AC5" w:rsidP="00271AC5">
      <w:pPr>
        <w:pStyle w:val="ListParagraph"/>
      </w:pPr>
      <w:r>
        <w:t>P – Planning and preparation – In the planning and preparation stage the interviewing officer or officers should ensure that they have all the relevant material to complete the interview, this can include things like having enough writing paper and a working pen so that the interview does not have to be passed. If it is a suspect interview, they may need other items such as witness statements, any evidence they have currently gathered and any pre prepared questions they may wish to ask the suspect regarding the incident</w:t>
      </w:r>
    </w:p>
    <w:p w:rsidR="00271AC5" w:rsidRDefault="00271AC5" w:rsidP="00271AC5">
      <w:pPr>
        <w:pStyle w:val="ListParagraph"/>
      </w:pPr>
    </w:p>
    <w:p w:rsidR="00271AC5" w:rsidRDefault="00271AC5" w:rsidP="00271AC5">
      <w:pPr>
        <w:pStyle w:val="ListParagraph"/>
      </w:pPr>
      <w:r>
        <w:t xml:space="preserve">E – Engage and Explain – At this stage the interviewer or interviewers will engage with the suspect to try </w:t>
      </w:r>
      <w:proofErr w:type="gramStart"/>
      <w:r>
        <w:t>and</w:t>
      </w:r>
      <w:proofErr w:type="gramEnd"/>
      <w:r>
        <w:t xml:space="preserve"> build up a good rapport with them. This </w:t>
      </w:r>
      <w:proofErr w:type="gramStart"/>
      <w:r>
        <w:t>can be done</w:t>
      </w:r>
      <w:proofErr w:type="gramEnd"/>
      <w:r>
        <w:t xml:space="preserve"> by asking the person if they would like a drink of tea, coffee </w:t>
      </w:r>
      <w:proofErr w:type="spellStart"/>
      <w:r>
        <w:t>etc</w:t>
      </w:r>
      <w:proofErr w:type="spellEnd"/>
      <w:r>
        <w:t xml:space="preserve"> before the interview starts, or if they need to use the toilet prior to the interview starting. The explain phase will be explaining to the person the structure of the interview and how </w:t>
      </w:r>
      <w:proofErr w:type="spellStart"/>
      <w:r>
        <w:t>its</w:t>
      </w:r>
      <w:proofErr w:type="spellEnd"/>
      <w:r>
        <w:t xml:space="preserve"> going to run, such as explaining that a they will be given time to give their version of the incident and that not to be alarmed if the interviewers are taking notes </w:t>
      </w:r>
      <w:r w:rsidR="009D3384">
        <w:t xml:space="preserve">and not looking directly at them at all times. At this </w:t>
      </w:r>
      <w:proofErr w:type="gramStart"/>
      <w:r w:rsidR="009D3384">
        <w:t>stage</w:t>
      </w:r>
      <w:proofErr w:type="gramEnd"/>
      <w:r w:rsidR="009D3384">
        <w:t xml:space="preserve"> it will be explained to the person that if they need to pause the interview for any reason such as feeling unwell then just say and the interview can be paused.</w:t>
      </w:r>
      <w:r>
        <w:t xml:space="preserve"> </w:t>
      </w:r>
      <w:r w:rsidR="0061432F">
        <w:t xml:space="preserve">At this stage if the person being interviewed is a witness to the </w:t>
      </w:r>
      <w:proofErr w:type="gramStart"/>
      <w:r w:rsidR="0061432F">
        <w:t>incident</w:t>
      </w:r>
      <w:proofErr w:type="gramEnd"/>
      <w:r w:rsidR="0061432F">
        <w:t xml:space="preserve"> you will inform them that they may need to attend court if the cases progresses that far. </w:t>
      </w:r>
    </w:p>
    <w:p w:rsidR="00271AC5" w:rsidRDefault="00271AC5" w:rsidP="00271AC5">
      <w:pPr>
        <w:pStyle w:val="ListParagraph"/>
      </w:pPr>
    </w:p>
    <w:p w:rsidR="00271AC5" w:rsidRDefault="00271AC5" w:rsidP="00271AC5">
      <w:pPr>
        <w:pStyle w:val="ListParagraph"/>
      </w:pPr>
      <w:r>
        <w:t>A – Account clarification and challenge</w:t>
      </w:r>
      <w:r w:rsidR="009D3384">
        <w:t xml:space="preserve"> – At the start of this stage the interviewer or interviewers will ask a question. If the person being interviewed is a witness then it will be </w:t>
      </w:r>
      <w:proofErr w:type="spellStart"/>
      <w:proofErr w:type="gramStart"/>
      <w:r w:rsidR="009D3384">
        <w:t>a</w:t>
      </w:r>
      <w:proofErr w:type="spellEnd"/>
      <w:proofErr w:type="gramEnd"/>
      <w:r w:rsidR="009D3384">
        <w:t xml:space="preserve"> open question such as tell me what happened, where the witness will move into the free narrative phase and give you their version of the incident. If the person </w:t>
      </w:r>
      <w:proofErr w:type="gramStart"/>
      <w:r w:rsidR="009D3384">
        <w:t>being interviewed</w:t>
      </w:r>
      <w:proofErr w:type="gramEnd"/>
      <w:r w:rsidR="009D3384">
        <w:t xml:space="preserve"> is a suspect then it will be an appropriately closed question such as, were you responsible for the incident. Once the suspect has given you the answer to that question, you will move onto an open question such as tell me about the incident, once this question has been asked the suspect will move into the free narrative phase giving the interviewers their version of the incident. Whilst the witness and suspect are giving their free </w:t>
      </w:r>
      <w:proofErr w:type="gramStart"/>
      <w:r w:rsidR="009D3384">
        <w:t>narrative</w:t>
      </w:r>
      <w:proofErr w:type="gramEnd"/>
      <w:r w:rsidR="009D3384">
        <w:t xml:space="preserve"> the interviewers will be writing notes creating further topics on which they wish to ask questions on once the person has finished giving their free narrative.</w:t>
      </w:r>
      <w:r w:rsidR="0061432F">
        <w:t xml:space="preserve"> An</w:t>
      </w:r>
      <w:r w:rsidR="009D3384">
        <w:t xml:space="preserve"> example</w:t>
      </w:r>
      <w:r w:rsidR="0061432F">
        <w:t xml:space="preserve"> of this is</w:t>
      </w:r>
      <w:r w:rsidR="009D3384">
        <w:t xml:space="preserve"> if the person </w:t>
      </w:r>
      <w:proofErr w:type="gramStart"/>
      <w:r w:rsidR="009D3384">
        <w:t>says in their free narrative they saw a person,</w:t>
      </w:r>
      <w:proofErr w:type="gramEnd"/>
      <w:r w:rsidR="009D3384">
        <w:t xml:space="preserve"> then the interviewers can ask for the description of that person using the </w:t>
      </w:r>
      <w:r w:rsidR="0061432F">
        <w:t>10-point</w:t>
      </w:r>
      <w:r w:rsidR="009D3384">
        <w:t xml:space="preserve"> description method to try to get a better understanding of how this person looks. T</w:t>
      </w:r>
      <w:r w:rsidR="0061432F">
        <w:t>he challenge phase of this section is to look for anomalies in what the suspect has said in relation to the information you already have such as what the witness has said or what has been seen on CCTV and then asking the suspect to explain the anomalies in their version of the incident.</w:t>
      </w:r>
    </w:p>
    <w:p w:rsidR="00271AC5" w:rsidRDefault="00271AC5" w:rsidP="00271AC5">
      <w:pPr>
        <w:pStyle w:val="ListParagraph"/>
      </w:pPr>
    </w:p>
    <w:p w:rsidR="00271AC5" w:rsidRDefault="00271AC5" w:rsidP="00271AC5">
      <w:pPr>
        <w:pStyle w:val="ListParagraph"/>
      </w:pPr>
      <w:r>
        <w:t>C – Closure</w:t>
      </w:r>
      <w:r w:rsidR="0061432F">
        <w:t xml:space="preserve"> – At this stage in the interview for a witness interview the interviewers should thank the witness for attending and inform tell them that if anything extra comes to mind after the interview to get back in touch. </w:t>
      </w:r>
    </w:p>
    <w:p w:rsidR="00271AC5" w:rsidRDefault="00271AC5" w:rsidP="00271AC5">
      <w:pPr>
        <w:pStyle w:val="ListParagraph"/>
      </w:pPr>
    </w:p>
    <w:p w:rsidR="00271AC5" w:rsidRDefault="00271AC5" w:rsidP="00271AC5">
      <w:pPr>
        <w:pStyle w:val="ListParagraph"/>
      </w:pPr>
      <w:r>
        <w:t xml:space="preserve">E </w:t>
      </w:r>
      <w:r w:rsidR="0061432F">
        <w:t>–</w:t>
      </w:r>
      <w:r>
        <w:t xml:space="preserve"> Evaluate</w:t>
      </w:r>
      <w:r w:rsidR="0061432F">
        <w:t xml:space="preserve"> – At this stage once the interview has concluded you can evaluate any new additional information gained during the interview and evaluate the interviewers </w:t>
      </w:r>
      <w:r w:rsidR="0061432F">
        <w:lastRenderedPageBreak/>
        <w:t>performance during the interview, this can be done by ways such as asking yourself did you ask the relevant questions and did you get the answers you wanted.</w:t>
      </w:r>
    </w:p>
    <w:p w:rsidR="0061432F" w:rsidRDefault="0061432F" w:rsidP="00271AC5">
      <w:pPr>
        <w:pStyle w:val="ListParagraph"/>
      </w:pPr>
    </w:p>
    <w:p w:rsidR="0061432F" w:rsidRDefault="00A1168D" w:rsidP="0061432F">
      <w:pPr>
        <w:pStyle w:val="ListParagraph"/>
        <w:numPr>
          <w:ilvl w:val="0"/>
          <w:numId w:val="2"/>
        </w:numPr>
      </w:pPr>
      <w:r>
        <w:t xml:space="preserve"> </w:t>
      </w:r>
      <w:r w:rsidR="0061432F">
        <w:t xml:space="preserve">It is defined under Section 76 as: </w:t>
      </w:r>
    </w:p>
    <w:p w:rsidR="0061432F" w:rsidRDefault="0061432F" w:rsidP="0061432F">
      <w:pPr>
        <w:pStyle w:val="ListParagraph"/>
      </w:pPr>
      <w:r>
        <w:t xml:space="preserve">A person (A) commits an offence if they </w:t>
      </w:r>
      <w:r w:rsidR="00A1168D">
        <w:t>repeatedly and continuously engage in behaviour towards another person (B) that is controlling or coercive.</w:t>
      </w:r>
    </w:p>
    <w:p w:rsidR="00A1168D" w:rsidRDefault="00A1168D" w:rsidP="00A1168D">
      <w:pPr>
        <w:pStyle w:val="ListParagraph"/>
      </w:pPr>
      <w:r>
        <w:t>At the time of the behaviour (A) and (B) are personally connected</w:t>
      </w:r>
    </w:p>
    <w:p w:rsidR="00A1168D" w:rsidRDefault="00A1168D" w:rsidP="00A1168D">
      <w:pPr>
        <w:pStyle w:val="ListParagraph"/>
        <w:numPr>
          <w:ilvl w:val="0"/>
          <w:numId w:val="4"/>
        </w:numPr>
      </w:pPr>
      <w:r>
        <w:t>knows or ought to know that their behaviour is having a serious effect on (B)</w:t>
      </w:r>
    </w:p>
    <w:p w:rsidR="00A1168D" w:rsidRDefault="00A1168D" w:rsidP="00A1168D"/>
    <w:p w:rsidR="00A1168D" w:rsidRDefault="00A1168D" w:rsidP="00A1168D">
      <w:pPr>
        <w:pStyle w:val="ListParagraph"/>
        <w:numPr>
          <w:ilvl w:val="0"/>
          <w:numId w:val="2"/>
        </w:numPr>
      </w:pPr>
      <w:r w:rsidRPr="00A1168D">
        <w:t xml:space="preserve">Controlling and Coercive behaviour does not refer to one single incident. It is a purposeful pattern of behaviour over a </w:t>
      </w:r>
      <w:proofErr w:type="gramStart"/>
      <w:r w:rsidRPr="00A1168D">
        <w:t>period of time</w:t>
      </w:r>
      <w:proofErr w:type="gramEnd"/>
      <w:r w:rsidRPr="00A1168D">
        <w:t xml:space="preserve"> where one individual exerts power, control and cohesion over another person</w:t>
      </w:r>
      <w:r>
        <w:t xml:space="preserve">. Controlling and Coercive behaviour is so important because the behaviour of the person who is the controlling party can escalate to very serious crimes. At first coercive and controlling behaviour may be acts such as threats to kill the other person, threats to harm their child, blaming them for everything, not allowing them to leave the house to see their friends or family or denying them basic things such as food and water. If the person being controlled then tries to do something the other person </w:t>
      </w:r>
      <w:proofErr w:type="gramStart"/>
      <w:r>
        <w:t>says</w:t>
      </w:r>
      <w:proofErr w:type="gramEnd"/>
      <w:r>
        <w:t xml:space="preserve"> they are not allowed to do such as seeing their friends or family they may then be assaulted or killed in some instances. </w:t>
      </w:r>
    </w:p>
    <w:p w:rsidR="00A1168D" w:rsidRDefault="00A1168D" w:rsidP="00A1168D"/>
    <w:p w:rsidR="00A1168D" w:rsidRDefault="00A1168D" w:rsidP="00A1168D">
      <w:pPr>
        <w:pStyle w:val="ListParagraph"/>
        <w:numPr>
          <w:ilvl w:val="0"/>
          <w:numId w:val="2"/>
        </w:numPr>
      </w:pPr>
      <w:r>
        <w:t xml:space="preserve"> </w:t>
      </w:r>
      <w:r w:rsidR="008F5B2F">
        <w:t xml:space="preserve">If a constable believes that a child could suffer serious harm, child safety </w:t>
      </w:r>
      <w:proofErr w:type="gramStart"/>
      <w:r w:rsidR="008F5B2F">
        <w:t>can be ensured</w:t>
      </w:r>
      <w:proofErr w:type="gramEnd"/>
      <w:r w:rsidR="008F5B2F">
        <w:t xml:space="preserve"> by removing the child from the address and taking them to a place of safety. A place of safety could be another relative such as a cousin or grandmother’s house, but not a police station. </w:t>
      </w:r>
    </w:p>
    <w:p w:rsidR="00A1168D" w:rsidRDefault="00A1168D" w:rsidP="00A1168D">
      <w:pPr>
        <w:pStyle w:val="ListParagraph"/>
      </w:pPr>
    </w:p>
    <w:p w:rsidR="00A1168D" w:rsidRDefault="00A1168D" w:rsidP="00A1168D">
      <w:pPr>
        <w:pStyle w:val="ListParagraph"/>
        <w:numPr>
          <w:ilvl w:val="0"/>
          <w:numId w:val="2"/>
        </w:numPr>
      </w:pPr>
      <w:r>
        <w:t>Child cruel</w:t>
      </w:r>
      <w:r w:rsidR="00637BB4">
        <w:t>ty can b</w:t>
      </w:r>
      <w:r>
        <w:t>e defined as: An offence is committed if a person 16 years or above who has responsibility for a child under the age of 16</w:t>
      </w:r>
      <w:r w:rsidR="00637BB4">
        <w:t xml:space="preserve">,wilfully assaults, </w:t>
      </w:r>
      <w:proofErr w:type="spellStart"/>
      <w:r w:rsidR="00637BB4">
        <w:t>ill treats</w:t>
      </w:r>
      <w:proofErr w:type="spellEnd"/>
      <w:r w:rsidR="00637BB4">
        <w:t xml:space="preserve">, neglects, abandons or exposes that child in a manner that is likely to cause unnecessary suffering or injury to health. </w:t>
      </w:r>
    </w:p>
    <w:p w:rsidR="00637BB4" w:rsidRDefault="00637BB4" w:rsidP="00637BB4"/>
    <w:p w:rsidR="00637BB4" w:rsidRDefault="00637BB4" w:rsidP="00637BB4">
      <w:pPr>
        <w:pStyle w:val="ListParagraph"/>
        <w:numPr>
          <w:ilvl w:val="0"/>
          <w:numId w:val="2"/>
        </w:numPr>
      </w:pPr>
      <w:r>
        <w:t xml:space="preserve">  </w:t>
      </w:r>
      <w:r w:rsidR="00815AC7">
        <w:t xml:space="preserve">Must identify a victim of domestic abuse by seeing any of the signs of abuse such as withdrawn, bruises on their body, no contact with friends or family. Then asses their risk level and try to help them get the support needed. </w:t>
      </w:r>
      <w:bookmarkStart w:id="0" w:name="_GoBack"/>
      <w:bookmarkEnd w:id="0"/>
    </w:p>
    <w:p w:rsidR="00637BB4" w:rsidRDefault="00637BB4" w:rsidP="00637BB4">
      <w:pPr>
        <w:pStyle w:val="ListParagraph"/>
      </w:pPr>
    </w:p>
    <w:p w:rsidR="00637BB4" w:rsidRDefault="00637BB4" w:rsidP="00637BB4">
      <w:pPr>
        <w:pStyle w:val="ListParagraph"/>
        <w:numPr>
          <w:ilvl w:val="0"/>
          <w:numId w:val="2"/>
        </w:numPr>
      </w:pPr>
      <w:r>
        <w:t xml:space="preserve">   </w:t>
      </w:r>
    </w:p>
    <w:p w:rsidR="00637BB4" w:rsidRDefault="00637BB4" w:rsidP="00637BB4">
      <w:pPr>
        <w:ind w:left="360"/>
      </w:pPr>
    </w:p>
    <w:p w:rsidR="00637BB4" w:rsidRDefault="00637BB4" w:rsidP="00637BB4">
      <w:pPr>
        <w:pStyle w:val="ListParagraph"/>
        <w:numPr>
          <w:ilvl w:val="0"/>
          <w:numId w:val="2"/>
        </w:numPr>
      </w:pPr>
      <w:r>
        <w:t xml:space="preserve">A domestic Violence protection notice </w:t>
      </w:r>
      <w:proofErr w:type="gramStart"/>
      <w:r>
        <w:t>can be applied</w:t>
      </w:r>
      <w:proofErr w:type="gramEnd"/>
      <w:r>
        <w:t xml:space="preserve"> to prevent the perpetrator of the domestic violence contacting the victim. This could apply to things such as no contact via phone calls, or in person. It may also apply to setting up an area where the perpetrator </w:t>
      </w:r>
      <w:proofErr w:type="gramStart"/>
      <w:r>
        <w:t>is not allowed</w:t>
      </w:r>
      <w:proofErr w:type="gramEnd"/>
      <w:r>
        <w:t xml:space="preserve"> to go such as not allowed within 100 yards of the persons address or street so the victim does not fear that the person would be able to attack them again. If the suspect of the domestic violence breaks the terms imposed on a domestic violence protection notice then they </w:t>
      </w:r>
      <w:proofErr w:type="gramStart"/>
      <w:r>
        <w:t>will be arrested</w:t>
      </w:r>
      <w:proofErr w:type="gramEnd"/>
      <w:r>
        <w:t>.</w:t>
      </w:r>
    </w:p>
    <w:p w:rsidR="00637BB4" w:rsidRDefault="00637BB4" w:rsidP="00637BB4"/>
    <w:p w:rsidR="00AB0023" w:rsidRDefault="00637BB4" w:rsidP="00AB0023">
      <w:pPr>
        <w:pStyle w:val="ListParagraph"/>
        <w:numPr>
          <w:ilvl w:val="0"/>
          <w:numId w:val="2"/>
        </w:numPr>
      </w:pPr>
      <w:r>
        <w:lastRenderedPageBreak/>
        <w:t xml:space="preserve">Child Sexual exploitation is where </w:t>
      </w:r>
      <w:proofErr w:type="gramStart"/>
      <w:r>
        <w:t>children are used by people</w:t>
      </w:r>
      <w:proofErr w:type="gramEnd"/>
      <w:r>
        <w:t xml:space="preserve"> for sexual purposes. The people who use the children for sexual purposes often groom that child possibly online or in real life by buying </w:t>
      </w:r>
      <w:proofErr w:type="gramStart"/>
      <w:r>
        <w:t>them</w:t>
      </w:r>
      <w:proofErr w:type="gramEnd"/>
      <w:r>
        <w:t xml:space="preserve"> gifts such as new trainers or an </w:t>
      </w:r>
      <w:proofErr w:type="spellStart"/>
      <w:r>
        <w:t>iphone</w:t>
      </w:r>
      <w:proofErr w:type="spellEnd"/>
      <w:r>
        <w:t xml:space="preserve"> and to receive those gifts they must perform sexual acts on them or </w:t>
      </w:r>
      <w:r w:rsidR="00AB0023">
        <w:t xml:space="preserve">on people paying for those acts. </w:t>
      </w:r>
      <w:proofErr w:type="gramStart"/>
      <w:r w:rsidR="00AB0023">
        <w:t>Child exploitation is often done by organised criminal gangs who may drug the children so they are unaware of what they are being subjected to</w:t>
      </w:r>
      <w:proofErr w:type="gramEnd"/>
      <w:r w:rsidR="00AB0023">
        <w:t xml:space="preserve">. </w:t>
      </w:r>
    </w:p>
    <w:p w:rsidR="00AB0023" w:rsidRDefault="00AB0023" w:rsidP="00AB0023">
      <w:pPr>
        <w:pStyle w:val="ListParagraph"/>
      </w:pPr>
    </w:p>
    <w:p w:rsidR="00637BB4" w:rsidRDefault="00637BB4" w:rsidP="00AB0023">
      <w:pPr>
        <w:pStyle w:val="ListParagraph"/>
        <w:numPr>
          <w:ilvl w:val="0"/>
          <w:numId w:val="2"/>
        </w:numPr>
      </w:pPr>
      <w:r>
        <w:t xml:space="preserve"> </w:t>
      </w:r>
      <w:r w:rsidR="008F5B2F">
        <w:t>This scheme outlines the rules for people who are on the sex offenders register, where they need to tell the police force of their address and they must notify the police when they change their address and if they are moving to an area with a different force they must disclose to that</w:t>
      </w:r>
      <w:r w:rsidR="00220AA7">
        <w:t xml:space="preserve"> force </w:t>
      </w:r>
      <w:r w:rsidR="00815AC7">
        <w:t xml:space="preserve">of their address. It also outlines that the sex offender must inform any new sexual partners they are a sex offender within the first two weeks of their relationship. </w:t>
      </w:r>
    </w:p>
    <w:p w:rsidR="00123370" w:rsidRDefault="00123370" w:rsidP="00123370">
      <w:pPr>
        <w:pStyle w:val="ListParagraph"/>
      </w:pPr>
    </w:p>
    <w:p w:rsidR="00123370" w:rsidRDefault="00123370" w:rsidP="00AB0023">
      <w:pPr>
        <w:pStyle w:val="ListParagraph"/>
        <w:numPr>
          <w:ilvl w:val="0"/>
          <w:numId w:val="2"/>
        </w:numPr>
      </w:pPr>
      <w:r>
        <w:t>Rape can be defined as:</w:t>
      </w:r>
    </w:p>
    <w:p w:rsidR="00123370" w:rsidRDefault="00123370" w:rsidP="00123370">
      <w:pPr>
        <w:pStyle w:val="ListParagraph"/>
      </w:pPr>
      <w:r>
        <w:t>A person (A) commits rape if he intentionally penetrates the vagina, anus, or mouth of another person (B) with his penis.</w:t>
      </w:r>
    </w:p>
    <w:p w:rsidR="00123370" w:rsidRDefault="00123370" w:rsidP="00123370">
      <w:pPr>
        <w:pStyle w:val="ListParagraph"/>
      </w:pPr>
      <w:r>
        <w:t xml:space="preserve">B does not consent to the penetration and A does not reasonably believe that B consents. </w:t>
      </w:r>
    </w:p>
    <w:p w:rsidR="008F5B2F" w:rsidRDefault="008F5B2F" w:rsidP="00123370">
      <w:pPr>
        <w:pStyle w:val="ListParagraph"/>
      </w:pPr>
      <w:r>
        <w:t xml:space="preserve">The evidential presumptions are that A does not reasonably believe that B consents to the penetration. This could be by way of the actions of B such as they said no to A as the act was taking place. </w:t>
      </w:r>
    </w:p>
    <w:p w:rsidR="008F5B2F" w:rsidRDefault="008F5B2F" w:rsidP="00123370">
      <w:pPr>
        <w:pStyle w:val="ListParagraph"/>
      </w:pPr>
    </w:p>
    <w:p w:rsidR="008F5B2F" w:rsidRDefault="008F5B2F" w:rsidP="00123370">
      <w:pPr>
        <w:pStyle w:val="ListParagraph"/>
      </w:pPr>
    </w:p>
    <w:p w:rsidR="008F5B2F" w:rsidRDefault="008F5B2F" w:rsidP="00123370">
      <w:pPr>
        <w:pStyle w:val="ListParagraph"/>
      </w:pPr>
    </w:p>
    <w:p w:rsidR="001272F1" w:rsidRDefault="001272F1" w:rsidP="001272F1">
      <w:r>
        <w:t xml:space="preserve"> </w:t>
      </w:r>
    </w:p>
    <w:p w:rsidR="00FC6AEE" w:rsidRDefault="00FC6AEE" w:rsidP="00FC6AEE">
      <w:pPr>
        <w:ind w:left="360"/>
      </w:pPr>
    </w:p>
    <w:p w:rsidR="00FC6AEE" w:rsidRDefault="00FC6AEE" w:rsidP="00FC6AEE">
      <w:pPr>
        <w:ind w:left="360"/>
      </w:pPr>
    </w:p>
    <w:sectPr w:rsidR="00FC6A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D42E2C"/>
    <w:multiLevelType w:val="hybridMultilevel"/>
    <w:tmpl w:val="CFC65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B00CDD"/>
    <w:multiLevelType w:val="hybridMultilevel"/>
    <w:tmpl w:val="6A722F22"/>
    <w:lvl w:ilvl="0" w:tplc="58CABF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0985864"/>
    <w:multiLevelType w:val="hybridMultilevel"/>
    <w:tmpl w:val="B0505A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DF252C"/>
    <w:multiLevelType w:val="hybridMultilevel"/>
    <w:tmpl w:val="2A3212D4"/>
    <w:lvl w:ilvl="0" w:tplc="5DC4987A">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D7D"/>
    <w:rsid w:val="00123370"/>
    <w:rsid w:val="001272F1"/>
    <w:rsid w:val="00220AA7"/>
    <w:rsid w:val="00271AC5"/>
    <w:rsid w:val="002C676A"/>
    <w:rsid w:val="00374D7D"/>
    <w:rsid w:val="0061432F"/>
    <w:rsid w:val="00637BB4"/>
    <w:rsid w:val="006808D8"/>
    <w:rsid w:val="007D5B50"/>
    <w:rsid w:val="00815AC7"/>
    <w:rsid w:val="008F5B2F"/>
    <w:rsid w:val="009D3384"/>
    <w:rsid w:val="00A1168D"/>
    <w:rsid w:val="00AB0023"/>
    <w:rsid w:val="00C43EA0"/>
    <w:rsid w:val="00C532D5"/>
    <w:rsid w:val="00DB0278"/>
    <w:rsid w:val="00FC6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E6EAD"/>
  <w15:chartTrackingRefBased/>
  <w15:docId w15:val="{2430D398-8B74-4EA5-BB7F-D216838A6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A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2002</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Hawkes, Kieran</dc:creator>
  <cp:keywords/>
  <dc:description/>
  <cp:lastModifiedBy>Hawkes, Kieran</cp:lastModifiedBy>
  <cp:revision>2</cp:revision>
  <dcterms:created xsi:type="dcterms:W3CDTF">2021-02-18T15:02:00Z</dcterms:created>
  <dcterms:modified xsi:type="dcterms:W3CDTF">2021-02-18T15:02:00Z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