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BF50D" w14:textId="77777777" w:rsidR="00224D9A" w:rsidRDefault="00224D9A" w:rsidP="00224D9A">
      <w:pPr>
        <w:jc w:val="center"/>
        <w:rPr>
          <w:b/>
          <w:bCs/>
        </w:rPr>
      </w:pPr>
    </w:p>
    <w:p w14:paraId="309C9233" w14:textId="77777777" w:rsidR="00224D9A" w:rsidRDefault="00224D9A" w:rsidP="00224D9A">
      <w:pPr>
        <w:jc w:val="center"/>
        <w:rPr>
          <w:b/>
          <w:bCs/>
        </w:rPr>
      </w:pPr>
    </w:p>
    <w:p w14:paraId="2A41AF1E" w14:textId="77777777" w:rsidR="00224D9A" w:rsidRDefault="00224D9A" w:rsidP="00224D9A">
      <w:pPr>
        <w:jc w:val="center"/>
        <w:rPr>
          <w:b/>
          <w:bCs/>
        </w:rPr>
      </w:pPr>
    </w:p>
    <w:p w14:paraId="40348FDE" w14:textId="77777777" w:rsidR="00224D9A" w:rsidRDefault="00224D9A" w:rsidP="00224D9A">
      <w:pPr>
        <w:jc w:val="center"/>
        <w:rPr>
          <w:b/>
          <w:bCs/>
        </w:rPr>
      </w:pPr>
    </w:p>
    <w:p w14:paraId="3C7D7AED" w14:textId="77777777" w:rsidR="00224D9A" w:rsidRDefault="00224D9A" w:rsidP="000040C7">
      <w:pPr>
        <w:jc w:val="center"/>
        <w:rPr>
          <w:b/>
          <w:bCs/>
        </w:rPr>
      </w:pPr>
    </w:p>
    <w:p w14:paraId="4220A240" w14:textId="5ACE160C" w:rsidR="00224D9A" w:rsidRDefault="00224D9A" w:rsidP="000040C7">
      <w:pPr>
        <w:jc w:val="center"/>
      </w:pPr>
      <w:r w:rsidRPr="00051728">
        <w:rPr>
          <w:b/>
          <w:bCs/>
        </w:rPr>
        <w:t xml:space="preserve">Module: </w:t>
      </w:r>
      <w:r>
        <w:t>Research Methods II</w:t>
      </w:r>
    </w:p>
    <w:p w14:paraId="78FD45D7" w14:textId="77777777" w:rsidR="00224D9A" w:rsidRDefault="00224D9A" w:rsidP="00224D9A">
      <w:pPr>
        <w:jc w:val="center"/>
      </w:pPr>
    </w:p>
    <w:p w14:paraId="276D4C15" w14:textId="77777777" w:rsidR="00224D9A" w:rsidRDefault="00224D9A" w:rsidP="00224D9A">
      <w:pPr>
        <w:jc w:val="center"/>
      </w:pPr>
    </w:p>
    <w:p w14:paraId="270C8896" w14:textId="77777777" w:rsidR="00224D9A" w:rsidRDefault="00224D9A" w:rsidP="00224D9A">
      <w:pPr>
        <w:jc w:val="center"/>
      </w:pPr>
    </w:p>
    <w:p w14:paraId="26E0BCDC" w14:textId="66DC0C20" w:rsidR="00224D9A" w:rsidRDefault="00224D9A" w:rsidP="00224D9A">
      <w:pPr>
        <w:jc w:val="center"/>
      </w:pPr>
      <w:r w:rsidRPr="00051728">
        <w:rPr>
          <w:b/>
          <w:bCs/>
        </w:rPr>
        <w:t>Module Code:</w:t>
      </w:r>
      <w:r>
        <w:t xml:space="preserve"> ECPS5002</w:t>
      </w:r>
    </w:p>
    <w:p w14:paraId="16B9F9A6" w14:textId="77777777" w:rsidR="00224D9A" w:rsidRDefault="00224D9A" w:rsidP="00224D9A">
      <w:pPr>
        <w:jc w:val="center"/>
      </w:pPr>
    </w:p>
    <w:p w14:paraId="77AB11D8" w14:textId="77777777" w:rsidR="00224D9A" w:rsidRDefault="00224D9A" w:rsidP="00224D9A">
      <w:pPr>
        <w:jc w:val="center"/>
      </w:pPr>
    </w:p>
    <w:p w14:paraId="78D882AD" w14:textId="77777777" w:rsidR="00224D9A" w:rsidRDefault="00224D9A" w:rsidP="00224D9A">
      <w:pPr>
        <w:jc w:val="center"/>
      </w:pPr>
    </w:p>
    <w:p w14:paraId="251A26C1" w14:textId="70DA2ADB" w:rsidR="00224D9A" w:rsidRDefault="00224D9A" w:rsidP="00224D9A">
      <w:pPr>
        <w:jc w:val="center"/>
      </w:pPr>
      <w:r w:rsidRPr="00051728">
        <w:rPr>
          <w:b/>
          <w:bCs/>
        </w:rPr>
        <w:t>Title:</w:t>
      </w:r>
      <w:r>
        <w:rPr>
          <w:b/>
          <w:bCs/>
        </w:rPr>
        <w:t xml:space="preserve"> </w:t>
      </w:r>
      <w:r>
        <w:t>Qualitative Report: Thematic Analysis: ‘Individual and Environmental Wellbeing’.</w:t>
      </w:r>
    </w:p>
    <w:p w14:paraId="7CAB187A" w14:textId="4AD70984" w:rsidR="00224D9A" w:rsidRDefault="00224D9A" w:rsidP="00224D9A">
      <w:pPr>
        <w:jc w:val="center"/>
      </w:pPr>
    </w:p>
    <w:p w14:paraId="3694D6E9" w14:textId="070566D7" w:rsidR="00224D9A" w:rsidRDefault="00224D9A" w:rsidP="00224D9A">
      <w:pPr>
        <w:jc w:val="center"/>
      </w:pPr>
    </w:p>
    <w:p w14:paraId="7546F070" w14:textId="3D82EA94" w:rsidR="00224D9A" w:rsidRDefault="00224D9A" w:rsidP="00224D9A">
      <w:pPr>
        <w:jc w:val="center"/>
      </w:pPr>
    </w:p>
    <w:p w14:paraId="12D61215" w14:textId="77777777" w:rsidR="000040C7" w:rsidRDefault="000040C7" w:rsidP="000040C7">
      <w:pPr>
        <w:tabs>
          <w:tab w:val="left" w:pos="3773"/>
        </w:tabs>
      </w:pPr>
    </w:p>
    <w:p w14:paraId="7BB8806C" w14:textId="77777777" w:rsidR="000040C7" w:rsidRDefault="000040C7" w:rsidP="000040C7">
      <w:pPr>
        <w:tabs>
          <w:tab w:val="left" w:pos="3773"/>
        </w:tabs>
        <w:jc w:val="center"/>
        <w:rPr>
          <w:b/>
          <w:bCs/>
          <w:sz w:val="24"/>
          <w:szCs w:val="24"/>
        </w:rPr>
      </w:pPr>
    </w:p>
    <w:p w14:paraId="25BA7A17" w14:textId="77777777" w:rsidR="000040C7" w:rsidRDefault="000040C7" w:rsidP="000040C7">
      <w:pPr>
        <w:tabs>
          <w:tab w:val="left" w:pos="3773"/>
        </w:tabs>
        <w:jc w:val="center"/>
        <w:rPr>
          <w:b/>
          <w:bCs/>
          <w:sz w:val="24"/>
          <w:szCs w:val="24"/>
        </w:rPr>
      </w:pPr>
    </w:p>
    <w:p w14:paraId="3AB93A93" w14:textId="7023BA99" w:rsidR="0045089D" w:rsidRDefault="0045089D" w:rsidP="000040C7">
      <w:pPr>
        <w:tabs>
          <w:tab w:val="left" w:pos="3773"/>
        </w:tabs>
        <w:jc w:val="center"/>
        <w:rPr>
          <w:b/>
          <w:bCs/>
          <w:sz w:val="24"/>
          <w:szCs w:val="24"/>
        </w:rPr>
      </w:pPr>
      <w:r>
        <w:rPr>
          <w:b/>
          <w:bCs/>
          <w:sz w:val="24"/>
          <w:szCs w:val="24"/>
        </w:rPr>
        <w:lastRenderedPageBreak/>
        <w:t>Abstract</w:t>
      </w:r>
    </w:p>
    <w:p w14:paraId="138C563F" w14:textId="6C3C6E77" w:rsidR="0045089D" w:rsidRDefault="008A440B" w:rsidP="00C27BE2">
      <w:pPr>
        <w:ind w:firstLine="720"/>
        <w:rPr>
          <w:b/>
          <w:bCs/>
          <w:sz w:val="24"/>
          <w:szCs w:val="24"/>
        </w:rPr>
      </w:pPr>
      <w:r>
        <w:rPr>
          <w:rFonts w:ascii="Times New Roman" w:hAnsi="Times New Roman" w:cs="Times New Roman"/>
        </w:rPr>
        <w:t xml:space="preserve">Understanding of influences and effects on environmental and individual well-being was explored using a semi-structured interview, containing one participant. Previous studies were used to interpret experiences and explanation described from the participant regarding environmental and individual welfare. The transcript was provided for thematic analysis, (Braun &amp; Clarke, 2013) to which three superordinate themes were identified, each containing minimum of two subordinate themes. </w:t>
      </w:r>
      <w:r w:rsidR="006D316B">
        <w:rPr>
          <w:rFonts w:ascii="Times New Roman" w:hAnsi="Times New Roman" w:cs="Times New Roman"/>
        </w:rPr>
        <w:t xml:space="preserve">Results identify the positive and negative influences towards individual well-being, supporting empirical research claims, and acknowledges simultaneous benefits on well-being when conducting pro-environmental behaviours for both the individual and nature. Some results do not follow previous research, which allows further development and research on the understanding of individual well-being, and techniques which could be implemented in society to have a </w:t>
      </w:r>
      <w:r w:rsidR="00833862">
        <w:rPr>
          <w:rFonts w:ascii="Times New Roman" w:hAnsi="Times New Roman" w:cs="Times New Roman"/>
        </w:rPr>
        <w:t>universal benefit on welfare.</w:t>
      </w:r>
    </w:p>
    <w:p w14:paraId="5D0B3A59" w14:textId="77777777" w:rsidR="0045089D" w:rsidRDefault="0045089D" w:rsidP="00224D9A">
      <w:pPr>
        <w:jc w:val="center"/>
        <w:rPr>
          <w:b/>
          <w:bCs/>
          <w:sz w:val="24"/>
          <w:szCs w:val="24"/>
        </w:rPr>
      </w:pPr>
    </w:p>
    <w:p w14:paraId="77280352" w14:textId="77777777" w:rsidR="0045089D" w:rsidRDefault="0045089D" w:rsidP="00224D9A">
      <w:pPr>
        <w:jc w:val="center"/>
        <w:rPr>
          <w:b/>
          <w:bCs/>
          <w:sz w:val="24"/>
          <w:szCs w:val="24"/>
        </w:rPr>
      </w:pPr>
    </w:p>
    <w:p w14:paraId="0A9D393B" w14:textId="77777777" w:rsidR="0045089D" w:rsidRDefault="0045089D" w:rsidP="00224D9A">
      <w:pPr>
        <w:jc w:val="center"/>
        <w:rPr>
          <w:b/>
          <w:bCs/>
          <w:sz w:val="24"/>
          <w:szCs w:val="24"/>
        </w:rPr>
      </w:pPr>
    </w:p>
    <w:p w14:paraId="133F483E" w14:textId="77777777" w:rsidR="0045089D" w:rsidRDefault="0045089D" w:rsidP="00224D9A">
      <w:pPr>
        <w:jc w:val="center"/>
        <w:rPr>
          <w:b/>
          <w:bCs/>
          <w:sz w:val="24"/>
          <w:szCs w:val="24"/>
        </w:rPr>
      </w:pPr>
    </w:p>
    <w:p w14:paraId="44E2E529" w14:textId="77777777" w:rsidR="0045089D" w:rsidRDefault="0045089D" w:rsidP="00224D9A">
      <w:pPr>
        <w:jc w:val="center"/>
        <w:rPr>
          <w:b/>
          <w:bCs/>
          <w:sz w:val="24"/>
          <w:szCs w:val="24"/>
        </w:rPr>
      </w:pPr>
    </w:p>
    <w:p w14:paraId="36CC130A" w14:textId="77777777" w:rsidR="0045089D" w:rsidRDefault="0045089D" w:rsidP="00224D9A">
      <w:pPr>
        <w:jc w:val="center"/>
        <w:rPr>
          <w:b/>
          <w:bCs/>
          <w:sz w:val="24"/>
          <w:szCs w:val="24"/>
        </w:rPr>
      </w:pPr>
    </w:p>
    <w:p w14:paraId="6C1E0706" w14:textId="77777777" w:rsidR="0045089D" w:rsidRDefault="0045089D" w:rsidP="00224D9A">
      <w:pPr>
        <w:jc w:val="center"/>
        <w:rPr>
          <w:b/>
          <w:bCs/>
          <w:sz w:val="24"/>
          <w:szCs w:val="24"/>
        </w:rPr>
      </w:pPr>
    </w:p>
    <w:p w14:paraId="47A007A0" w14:textId="77777777" w:rsidR="0045089D" w:rsidRDefault="0045089D" w:rsidP="00224D9A">
      <w:pPr>
        <w:jc w:val="center"/>
        <w:rPr>
          <w:b/>
          <w:bCs/>
          <w:sz w:val="24"/>
          <w:szCs w:val="24"/>
        </w:rPr>
      </w:pPr>
    </w:p>
    <w:p w14:paraId="0750B6F4" w14:textId="77777777" w:rsidR="0045089D" w:rsidRDefault="0045089D" w:rsidP="00224D9A">
      <w:pPr>
        <w:jc w:val="center"/>
        <w:rPr>
          <w:b/>
          <w:bCs/>
          <w:sz w:val="24"/>
          <w:szCs w:val="24"/>
        </w:rPr>
      </w:pPr>
    </w:p>
    <w:p w14:paraId="7CFD36BB" w14:textId="77777777" w:rsidR="000040C7" w:rsidRDefault="000040C7" w:rsidP="000040C7">
      <w:pPr>
        <w:jc w:val="center"/>
        <w:rPr>
          <w:b/>
          <w:bCs/>
          <w:sz w:val="24"/>
          <w:szCs w:val="24"/>
        </w:rPr>
      </w:pPr>
    </w:p>
    <w:p w14:paraId="0C80B0BB" w14:textId="7F51B798" w:rsidR="000040C7" w:rsidRPr="000040C7" w:rsidRDefault="00224D9A" w:rsidP="000040C7">
      <w:pPr>
        <w:jc w:val="center"/>
        <w:rPr>
          <w:b/>
          <w:bCs/>
          <w:sz w:val="24"/>
          <w:szCs w:val="24"/>
        </w:rPr>
      </w:pPr>
      <w:r w:rsidRPr="00063A24">
        <w:rPr>
          <w:b/>
          <w:bCs/>
          <w:sz w:val="24"/>
          <w:szCs w:val="24"/>
        </w:rPr>
        <w:lastRenderedPageBreak/>
        <w:t>Introduction</w:t>
      </w:r>
    </w:p>
    <w:p w14:paraId="176EF25C" w14:textId="7EC34367" w:rsidR="006E151A" w:rsidRDefault="000238EC" w:rsidP="006E151A">
      <w:pPr>
        <w:ind w:firstLine="720"/>
        <w:jc w:val="both"/>
      </w:pPr>
      <w:r>
        <w:t>In recent years, lockdowns were introduced</w:t>
      </w:r>
      <w:r w:rsidR="006E151A">
        <w:t xml:space="preserve"> due to the surge of COVID-19 cases</w:t>
      </w:r>
      <w:r>
        <w:t>,</w:t>
      </w:r>
      <w:r w:rsidR="006E151A">
        <w:t xml:space="preserve"> leaving many </w:t>
      </w:r>
      <w:r w:rsidR="00B73808">
        <w:t>individuals</w:t>
      </w:r>
      <w:r w:rsidR="006E151A">
        <w:t xml:space="preserve"> with no ability to leave their homes for leisure activities and ‘nature deprivation’ (</w:t>
      </w:r>
      <w:proofErr w:type="spellStart"/>
      <w:r w:rsidR="006E151A">
        <w:t>Tomasso</w:t>
      </w:r>
      <w:proofErr w:type="spellEnd"/>
      <w:r w:rsidR="006E151A">
        <w:t xml:space="preserve"> et al., 2021). Social interactions became limited and many families struggled with the inability to interact with their natural environment and the community around them. </w:t>
      </w:r>
      <w:r w:rsidR="00DC777B">
        <w:t xml:space="preserve">Mental health cases </w:t>
      </w:r>
      <w:r w:rsidR="00B73808">
        <w:t>peaked</w:t>
      </w:r>
      <w:r w:rsidR="00DC777B">
        <w:t xml:space="preserve"> and well-being plummeted (</w:t>
      </w:r>
      <w:r w:rsidR="00126361">
        <w:t xml:space="preserve">Hanna et al., 2019; </w:t>
      </w:r>
      <w:r w:rsidR="00DC777B">
        <w:t>Vigo et al., 2020).</w:t>
      </w:r>
      <w:r w:rsidR="00126361">
        <w:t xml:space="preserve"> During this time, individuals would spend their time seeking happiness outdoors</w:t>
      </w:r>
      <w:r w:rsidR="00FE4B3F">
        <w:t>.</w:t>
      </w:r>
      <w:r w:rsidR="00126361">
        <w:t xml:space="preserve"> </w:t>
      </w:r>
    </w:p>
    <w:p w14:paraId="3B7D591D" w14:textId="5E826B80" w:rsidR="00126361" w:rsidRDefault="008F2510" w:rsidP="006E151A">
      <w:pPr>
        <w:ind w:firstLine="720"/>
        <w:jc w:val="both"/>
      </w:pPr>
      <w:r>
        <w:t>Well</w:t>
      </w:r>
      <w:r w:rsidR="00A00CBA">
        <w:t>-</w:t>
      </w:r>
      <w:r>
        <w:t xml:space="preserve">being has been clarified as the “pleasure and pain” </w:t>
      </w:r>
      <w:r w:rsidR="00A103BA">
        <w:t>individuals experience,</w:t>
      </w:r>
      <w:r>
        <w:t xml:space="preserve"> which include</w:t>
      </w:r>
      <w:r w:rsidR="00A103BA">
        <w:t xml:space="preserve"> </w:t>
      </w:r>
      <w:r>
        <w:t xml:space="preserve">all positive and negative emotions, such as contempt or worry, and has recently </w:t>
      </w:r>
      <w:r w:rsidR="007D2521">
        <w:t>included research</w:t>
      </w:r>
      <w:r>
        <w:t xml:space="preserve"> </w:t>
      </w:r>
      <w:r w:rsidR="007D2521">
        <w:t>regarding the</w:t>
      </w:r>
      <w:r>
        <w:t xml:space="preserve"> </w:t>
      </w:r>
      <w:r w:rsidR="000D2518">
        <w:t>‘</w:t>
      </w:r>
      <w:r>
        <w:t>mental state</w:t>
      </w:r>
      <w:r w:rsidR="000D2518">
        <w:t>’</w:t>
      </w:r>
      <w:r>
        <w:t xml:space="preserve"> of individuals (Dolan et al., 2017). </w:t>
      </w:r>
      <w:r w:rsidR="002B4C29">
        <w:t>Research over</w:t>
      </w:r>
      <w:r w:rsidR="008B1B5D">
        <w:t xml:space="preserve"> the last decade suggests</w:t>
      </w:r>
      <w:r w:rsidR="002B4C29">
        <w:t xml:space="preserve"> </w:t>
      </w:r>
      <w:r w:rsidR="008B1B5D">
        <w:t xml:space="preserve">a positive influence </w:t>
      </w:r>
      <w:r w:rsidR="000D2518">
        <w:t>regarding</w:t>
      </w:r>
      <w:r w:rsidR="008B1B5D">
        <w:t xml:space="preserve"> exposure to the natural environment </w:t>
      </w:r>
      <w:r w:rsidR="00A103BA">
        <w:t>on</w:t>
      </w:r>
      <w:r w:rsidR="008B1B5D">
        <w:t xml:space="preserve"> well</w:t>
      </w:r>
      <w:r w:rsidR="00A00CBA">
        <w:t>-</w:t>
      </w:r>
      <w:r w:rsidR="008B1B5D">
        <w:t xml:space="preserve">being (Bell et al., 2014). </w:t>
      </w:r>
      <w:r w:rsidR="002B4C29">
        <w:t xml:space="preserve">Accumulation of activities which can be conducted in these areas have been proposed to assist in the increased happiness </w:t>
      </w:r>
      <w:r w:rsidR="00691087">
        <w:t>of</w:t>
      </w:r>
      <w:r w:rsidR="002B4C29">
        <w:t xml:space="preserve"> those individuals who part-take</w:t>
      </w:r>
      <w:r w:rsidR="00691087">
        <w:t>,</w:t>
      </w:r>
      <w:r w:rsidR="002B4C29">
        <w:t xml:space="preserve"> such as</w:t>
      </w:r>
      <w:r w:rsidR="00A44D5D">
        <w:t>,</w:t>
      </w:r>
      <w:r w:rsidR="002B4C29">
        <w:t xml:space="preserve"> physical exercise (Bell et al., 2014; Ma et al.,</w:t>
      </w:r>
      <w:r w:rsidR="00A43EAD">
        <w:t xml:space="preserve"> </w:t>
      </w:r>
      <w:r w:rsidR="002B4C29">
        <w:t>2019;</w:t>
      </w:r>
      <w:r w:rsidR="00E162E1">
        <w:t xml:space="preserve"> </w:t>
      </w:r>
      <w:proofErr w:type="spellStart"/>
      <w:r w:rsidR="00E162E1">
        <w:t>Rappe</w:t>
      </w:r>
      <w:proofErr w:type="spellEnd"/>
      <w:r w:rsidR="00E162E1">
        <w:t>, 2005;</w:t>
      </w:r>
      <w:r w:rsidR="002B4C29">
        <w:t xml:space="preserve"> Yu et al., 2017). Although majority of research focuses on the</w:t>
      </w:r>
      <w:r w:rsidR="00A103BA">
        <w:t xml:space="preserve"> combination of</w:t>
      </w:r>
      <w:r w:rsidR="002B4C29">
        <w:t xml:space="preserve"> </w:t>
      </w:r>
      <w:r w:rsidR="00E162E1">
        <w:t>activities</w:t>
      </w:r>
      <w:r w:rsidR="00A103BA">
        <w:t xml:space="preserve"> engaged in these green spots</w:t>
      </w:r>
      <w:r w:rsidR="00E162E1">
        <w:t>, some suggest that the environment brings aspects of mindfulness</w:t>
      </w:r>
      <w:r w:rsidR="007F603F">
        <w:t xml:space="preserve"> and therapeutic experiences </w:t>
      </w:r>
      <w:r w:rsidR="00A44D5D">
        <w:t>that</w:t>
      </w:r>
      <w:r w:rsidR="00E162E1">
        <w:t xml:space="preserve"> improv</w:t>
      </w:r>
      <w:r w:rsidR="00A44D5D">
        <w:t xml:space="preserve">e </w:t>
      </w:r>
      <w:r w:rsidR="00E162E1">
        <w:t>well</w:t>
      </w:r>
      <w:r w:rsidR="00A00CBA">
        <w:t>-</w:t>
      </w:r>
      <w:r w:rsidR="00E162E1">
        <w:t>being (</w:t>
      </w:r>
      <w:r w:rsidR="007F603F">
        <w:t xml:space="preserve">Bell et al., 2014; Bell et al., 2015). </w:t>
      </w:r>
    </w:p>
    <w:p w14:paraId="56A09696" w14:textId="1EA63176" w:rsidR="007F603F" w:rsidRDefault="003F2E93" w:rsidP="006E151A">
      <w:pPr>
        <w:ind w:firstLine="720"/>
        <w:jc w:val="both"/>
      </w:pPr>
      <w:r>
        <w:t>Tourism has been identified to be a useful activity which allows individuals to feel a greater connect</w:t>
      </w:r>
      <w:r w:rsidR="007D2521">
        <w:t xml:space="preserve">ion </w:t>
      </w:r>
      <w:r>
        <w:t xml:space="preserve">to the environment and improve </w:t>
      </w:r>
      <w:r w:rsidR="007D2521">
        <w:t>individual</w:t>
      </w:r>
      <w:r>
        <w:t xml:space="preserve"> well</w:t>
      </w:r>
      <w:r w:rsidR="00A00CBA">
        <w:t>-</w:t>
      </w:r>
      <w:r>
        <w:t xml:space="preserve">being (Hanna et al., 2019; Pomfret &amp; Varley, 2019). </w:t>
      </w:r>
      <w:r w:rsidR="002C4BF6">
        <w:t xml:space="preserve">Literature has highlighted the idea </w:t>
      </w:r>
      <w:r w:rsidR="007D2521">
        <w:t>that</w:t>
      </w:r>
      <w:r w:rsidR="002C4BF6">
        <w:t xml:space="preserve"> the environment </w:t>
      </w:r>
      <w:r w:rsidR="007D2521">
        <w:t xml:space="preserve">has </w:t>
      </w:r>
      <w:r w:rsidR="002C4BF6">
        <w:t>benefi</w:t>
      </w:r>
      <w:r w:rsidR="007D2521">
        <w:t>ts</w:t>
      </w:r>
      <w:r w:rsidR="002C4BF6">
        <w:t xml:space="preserve"> to</w:t>
      </w:r>
      <w:r w:rsidR="007D2521">
        <w:t>wards</w:t>
      </w:r>
      <w:r w:rsidR="002C4BF6">
        <w:t xml:space="preserve"> individual well</w:t>
      </w:r>
      <w:r w:rsidR="00A00CBA">
        <w:t>-</w:t>
      </w:r>
      <w:r w:rsidR="002C4BF6">
        <w:t>bein</w:t>
      </w:r>
      <w:r w:rsidR="007D2521">
        <w:t>g, h</w:t>
      </w:r>
      <w:r w:rsidR="002C4BF6">
        <w:t>owever it is suggested that pro-environmental behaviours</w:t>
      </w:r>
      <w:r w:rsidR="00FD1E73">
        <w:t>, such as litter-picking,</w:t>
      </w:r>
      <w:r w:rsidR="002C4BF6">
        <w:t xml:space="preserve"> are a subsequent result of improved well</w:t>
      </w:r>
      <w:r w:rsidR="00A00CBA">
        <w:t>-</w:t>
      </w:r>
      <w:r w:rsidR="002C4BF6">
        <w:t>being (Hanna et al, 2019; Jax et al., 2018).</w:t>
      </w:r>
      <w:r w:rsidR="009421F3">
        <w:t xml:space="preserve"> </w:t>
      </w:r>
    </w:p>
    <w:p w14:paraId="1F4B84D5" w14:textId="057E2A7B" w:rsidR="008F2510" w:rsidRDefault="00AF61BA" w:rsidP="009421F3">
      <w:pPr>
        <w:ind w:firstLine="720"/>
      </w:pPr>
      <w:r>
        <w:t>The aim of this research is to explore and understand the themes of individual and environmental well</w:t>
      </w:r>
      <w:r w:rsidR="00A00CBA">
        <w:t>-</w:t>
      </w:r>
      <w:r>
        <w:t xml:space="preserve">being, to recognise influences </w:t>
      </w:r>
      <w:r w:rsidR="00C27BE2">
        <w:t xml:space="preserve">and effects on </w:t>
      </w:r>
      <w:r>
        <w:t>well</w:t>
      </w:r>
      <w:r w:rsidR="00A00CBA">
        <w:t>-</w:t>
      </w:r>
      <w:r>
        <w:t>being in regard to the individual and the environment.</w:t>
      </w:r>
    </w:p>
    <w:p w14:paraId="3752BDD5" w14:textId="26EFC32B" w:rsidR="008F2510" w:rsidRPr="00063A24" w:rsidRDefault="008F2510" w:rsidP="000040C7">
      <w:pPr>
        <w:ind w:firstLine="720"/>
        <w:jc w:val="center"/>
        <w:rPr>
          <w:sz w:val="24"/>
          <w:szCs w:val="24"/>
        </w:rPr>
      </w:pPr>
      <w:r w:rsidRPr="00063A24">
        <w:rPr>
          <w:b/>
          <w:bCs/>
          <w:sz w:val="24"/>
          <w:szCs w:val="24"/>
        </w:rPr>
        <w:lastRenderedPageBreak/>
        <w:t>Method</w:t>
      </w:r>
    </w:p>
    <w:p w14:paraId="634BC3E6" w14:textId="77777777" w:rsidR="00833862" w:rsidRDefault="00833862" w:rsidP="00063A24">
      <w:pPr>
        <w:rPr>
          <w:b/>
          <w:bCs/>
        </w:rPr>
      </w:pPr>
    </w:p>
    <w:p w14:paraId="35800CD2" w14:textId="57012DED" w:rsidR="008F2510" w:rsidRPr="00063A24" w:rsidRDefault="00063A24" w:rsidP="00063A24">
      <w:pPr>
        <w:rPr>
          <w:b/>
          <w:bCs/>
        </w:rPr>
      </w:pPr>
      <w:r w:rsidRPr="00063A24">
        <w:rPr>
          <w:b/>
          <w:bCs/>
        </w:rPr>
        <w:t>Participants</w:t>
      </w:r>
    </w:p>
    <w:p w14:paraId="40B3C8CD" w14:textId="1162132F" w:rsidR="008F2510" w:rsidRDefault="00063A24" w:rsidP="009421F3">
      <w:pPr>
        <w:ind w:firstLine="720"/>
      </w:pPr>
      <w:r>
        <w:t>The research was conducted using one female participant’s interview which was pre-recorded and transcribed for analysis of this report. The transcript was provided to undergraduate students to analyse the data</w:t>
      </w:r>
      <w:r w:rsidR="00DE530C">
        <w:t>.</w:t>
      </w:r>
    </w:p>
    <w:p w14:paraId="715EEF54" w14:textId="77777777" w:rsidR="00D85771" w:rsidRDefault="00D85771" w:rsidP="00063A24">
      <w:pPr>
        <w:rPr>
          <w:b/>
          <w:bCs/>
        </w:rPr>
      </w:pPr>
    </w:p>
    <w:p w14:paraId="30DD861E" w14:textId="6424C323" w:rsidR="00063A24" w:rsidRDefault="00063A24" w:rsidP="00063A24">
      <w:pPr>
        <w:rPr>
          <w:b/>
          <w:bCs/>
        </w:rPr>
      </w:pPr>
      <w:r>
        <w:rPr>
          <w:b/>
          <w:bCs/>
        </w:rPr>
        <w:t>Design</w:t>
      </w:r>
    </w:p>
    <w:p w14:paraId="25BA8C12" w14:textId="1D41849A" w:rsidR="00FC366A" w:rsidRDefault="00063A24" w:rsidP="00A00CBA">
      <w:pPr>
        <w:ind w:firstLine="720"/>
      </w:pPr>
      <w:r>
        <w:t xml:space="preserve">A </w:t>
      </w:r>
      <w:r w:rsidR="00FC366A">
        <w:t>semi-structured</w:t>
      </w:r>
      <w:r>
        <w:t xml:space="preserve"> interview design was used to gain </w:t>
      </w:r>
      <w:r w:rsidR="00FC366A">
        <w:t xml:space="preserve">qualitative </w:t>
      </w:r>
      <w:r>
        <w:t xml:space="preserve">data </w:t>
      </w:r>
      <w:r w:rsidR="00FC366A">
        <w:t>to understand the relationship between individual and environmental well</w:t>
      </w:r>
      <w:r w:rsidR="00A00CBA">
        <w:t>-</w:t>
      </w:r>
      <w:r w:rsidR="00FC366A">
        <w:t>being</w:t>
      </w:r>
      <w:r w:rsidR="00DE530C">
        <w:t>,</w:t>
      </w:r>
      <w:r w:rsidR="00FC366A">
        <w:t xml:space="preserve"> which was analysed using thematic analysis</w:t>
      </w:r>
      <w:r w:rsidR="00DE530C">
        <w:t xml:space="preserve"> (Braun &amp; Clarke, 2013).</w:t>
      </w:r>
      <w:r w:rsidR="00FC366A">
        <w:t xml:space="preserve"> </w:t>
      </w:r>
    </w:p>
    <w:p w14:paraId="4908C942" w14:textId="77777777" w:rsidR="00833862" w:rsidRDefault="00833862" w:rsidP="00FC366A">
      <w:pPr>
        <w:rPr>
          <w:b/>
          <w:bCs/>
        </w:rPr>
      </w:pPr>
    </w:p>
    <w:p w14:paraId="0A9F3E72" w14:textId="197F706D" w:rsidR="00FC366A" w:rsidRDefault="00FC366A" w:rsidP="00FC366A">
      <w:pPr>
        <w:rPr>
          <w:b/>
          <w:bCs/>
        </w:rPr>
      </w:pPr>
      <w:r>
        <w:rPr>
          <w:b/>
          <w:bCs/>
        </w:rPr>
        <w:t>Materials</w:t>
      </w:r>
    </w:p>
    <w:p w14:paraId="6EE6D2FA" w14:textId="711DC3A3" w:rsidR="00C07620" w:rsidRDefault="0037610E" w:rsidP="0037610E">
      <w:pPr>
        <w:ind w:firstLine="720"/>
      </w:pPr>
      <w:r>
        <w:t xml:space="preserve">The transcript of the interview </w:t>
      </w:r>
      <w:r w:rsidR="000238EC">
        <w:t xml:space="preserve">provided, </w:t>
      </w:r>
      <w:r>
        <w:t xml:space="preserve">shows </w:t>
      </w:r>
      <w:r w:rsidR="00711696">
        <w:t xml:space="preserve">the </w:t>
      </w:r>
      <w:r>
        <w:t>questions</w:t>
      </w:r>
      <w:r w:rsidR="00711696">
        <w:t xml:space="preserve"> and answers</w:t>
      </w:r>
      <w:r>
        <w:t xml:space="preserve"> </w:t>
      </w:r>
      <w:r w:rsidR="00711696">
        <w:t xml:space="preserve">conversed </w:t>
      </w:r>
      <w:r>
        <w:t xml:space="preserve">within the interview. </w:t>
      </w:r>
      <w:r w:rsidR="00711696">
        <w:t>H</w:t>
      </w:r>
      <w:r>
        <w:t>ad the interview been conducted by the students, consent forms and debrief forms would have been provided</w:t>
      </w:r>
      <w:r w:rsidR="00711696">
        <w:t xml:space="preserve"> prior to research</w:t>
      </w:r>
      <w:r>
        <w:t>. Furthermore, an interview schedule and a voice recorder would have been used</w:t>
      </w:r>
      <w:r w:rsidR="00104909">
        <w:t xml:space="preserve"> for the transcript.</w:t>
      </w:r>
    </w:p>
    <w:p w14:paraId="2C8AADFC" w14:textId="77777777" w:rsidR="000040C7" w:rsidRDefault="0037610E" w:rsidP="000040C7">
      <w:pPr>
        <w:ind w:firstLine="720"/>
      </w:pPr>
      <w:r>
        <w:t>The consent form</w:t>
      </w:r>
      <w:r w:rsidR="00C07620">
        <w:t xml:space="preserve"> would have included details of the participant’s ethical rights</w:t>
      </w:r>
      <w:r w:rsidR="002C03F5">
        <w:t>,</w:t>
      </w:r>
      <w:r w:rsidR="00B9025C">
        <w:t xml:space="preserve"> (defined in the BPS Code of Human Research Ethics, 2021)</w:t>
      </w:r>
      <w:r w:rsidR="00C07620">
        <w:t xml:space="preserve"> including their right to withdraw from the interview at any point</w:t>
      </w:r>
      <w:r w:rsidR="00DE530C">
        <w:t>,</w:t>
      </w:r>
      <w:r w:rsidR="003E6C32">
        <w:t xml:space="preserve"> and</w:t>
      </w:r>
      <w:r w:rsidR="007474D0">
        <w:t xml:space="preserve"> the information sheet would have provided details of the </w:t>
      </w:r>
      <w:r w:rsidR="003E6C32">
        <w:t>research</w:t>
      </w:r>
      <w:r w:rsidR="007474D0">
        <w:t xml:space="preserve"> aims and</w:t>
      </w:r>
      <w:r w:rsidR="003E6C32">
        <w:t xml:space="preserve"> purposes</w:t>
      </w:r>
      <w:r w:rsidR="00BC18C7">
        <w:t>. Participants would be required to provide a</w:t>
      </w:r>
      <w:r w:rsidR="00266087">
        <w:t xml:space="preserve"> </w:t>
      </w:r>
      <w:r w:rsidR="00C07620">
        <w:t xml:space="preserve">signature to </w:t>
      </w:r>
      <w:r w:rsidR="00104909">
        <w:t>grant</w:t>
      </w:r>
      <w:r w:rsidR="00C07620">
        <w:t xml:space="preserve"> consent</w:t>
      </w:r>
      <w:r w:rsidR="003E6C32">
        <w:t xml:space="preserve"> to being recorded and researched</w:t>
      </w:r>
      <w:r w:rsidR="00C07620">
        <w:t>. The debrief form would have included further details about the research including the aims and highlighting a final chance to withdraw from the research.</w:t>
      </w:r>
    </w:p>
    <w:p w14:paraId="57CC76F7" w14:textId="5554AD56" w:rsidR="00C07620" w:rsidRPr="000040C7" w:rsidRDefault="00C07620" w:rsidP="000040C7">
      <w:pPr>
        <w:ind w:firstLine="720"/>
      </w:pPr>
      <w:r>
        <w:rPr>
          <w:b/>
          <w:bCs/>
        </w:rPr>
        <w:lastRenderedPageBreak/>
        <w:t>Procedure</w:t>
      </w:r>
    </w:p>
    <w:p w14:paraId="64E6ECA1" w14:textId="300BBE0A" w:rsidR="00C07620" w:rsidRPr="00C07620" w:rsidRDefault="00B83499" w:rsidP="00C07620">
      <w:pPr>
        <w:ind w:firstLine="720"/>
      </w:pPr>
      <w:r>
        <w:t xml:space="preserve">The study and collection of the data occurred prior to this assessment. Had the student conducted the research, the procedure would have been as follows; </w:t>
      </w:r>
      <w:r w:rsidR="00401B1C">
        <w:t>P</w:t>
      </w:r>
      <w:r>
        <w:t>articipant(s) would have been recruited through</w:t>
      </w:r>
      <w:r w:rsidR="00401B1C">
        <w:t xml:space="preserve"> volunteer sampling via</w:t>
      </w:r>
      <w:r>
        <w:t xml:space="preserve"> </w:t>
      </w:r>
      <w:r w:rsidR="00401B1C">
        <w:t>online invitation</w:t>
      </w:r>
      <w:r w:rsidR="00A47B85">
        <w:t>,</w:t>
      </w:r>
      <w:r>
        <w:t xml:space="preserve"> and a time slot would have been arranged. Through the online recruitment phase, participants would have been presented with an information sheet and consent form</w:t>
      </w:r>
      <w:r w:rsidR="00CC70E3">
        <w:t>,</w:t>
      </w:r>
      <w:r>
        <w:t xml:space="preserve"> which they would be required to complete prior to participating in the research. </w:t>
      </w:r>
      <w:r w:rsidR="00BC18C7">
        <w:t>During the interview phase, participants would be introduced to the researcher and be made to feel comfortable</w:t>
      </w:r>
      <w:r w:rsidR="00104909">
        <w:t xml:space="preserve">, </w:t>
      </w:r>
      <w:r w:rsidR="00BC18C7">
        <w:t>allow</w:t>
      </w:r>
      <w:r w:rsidR="00104909">
        <w:t>ing</w:t>
      </w:r>
      <w:r w:rsidR="00BC18C7">
        <w:t xml:space="preserve"> them to feel able to give any information regarding the research topic. The interview would commence </w:t>
      </w:r>
      <w:r w:rsidR="001C7CFA">
        <w:t>following the interview schedule as guidance. U</w:t>
      </w:r>
      <w:r w:rsidR="00BC18C7">
        <w:t>pon completion of the interview, a debrief form would be provided highlight</w:t>
      </w:r>
      <w:r w:rsidR="00372129">
        <w:t xml:space="preserve">ing </w:t>
      </w:r>
      <w:r w:rsidR="00BC18C7">
        <w:t>further details on the purpose and aims of the research, and a final chance to withdraw their data from the study. Finally</w:t>
      </w:r>
      <w:r w:rsidR="00770BA5">
        <w:t>,</w:t>
      </w:r>
      <w:r w:rsidR="00BC18C7">
        <w:t xml:space="preserve"> participants would be thanked for their time</w:t>
      </w:r>
      <w:r w:rsidR="001C7CFA">
        <w:t>.</w:t>
      </w:r>
    </w:p>
    <w:p w14:paraId="5FE65D4E" w14:textId="48490BC7" w:rsidR="0057467E" w:rsidRDefault="0057467E" w:rsidP="0057467E"/>
    <w:p w14:paraId="6F82F2FD" w14:textId="77777777" w:rsidR="00D743D6" w:rsidRDefault="00D743D6" w:rsidP="0057467E">
      <w:pPr>
        <w:jc w:val="center"/>
        <w:rPr>
          <w:b/>
          <w:bCs/>
          <w:sz w:val="24"/>
          <w:szCs w:val="24"/>
        </w:rPr>
      </w:pPr>
    </w:p>
    <w:p w14:paraId="06A59B76" w14:textId="77777777" w:rsidR="0080713A" w:rsidRDefault="0080713A" w:rsidP="0057467E">
      <w:pPr>
        <w:jc w:val="center"/>
        <w:rPr>
          <w:b/>
          <w:bCs/>
          <w:sz w:val="24"/>
          <w:szCs w:val="24"/>
        </w:rPr>
      </w:pPr>
    </w:p>
    <w:p w14:paraId="6BDAD77B" w14:textId="77777777" w:rsidR="000040C7" w:rsidRDefault="000040C7" w:rsidP="0057467E">
      <w:pPr>
        <w:jc w:val="center"/>
        <w:rPr>
          <w:b/>
          <w:bCs/>
          <w:sz w:val="24"/>
          <w:szCs w:val="24"/>
        </w:rPr>
      </w:pPr>
    </w:p>
    <w:p w14:paraId="4767A7A0" w14:textId="77777777" w:rsidR="000040C7" w:rsidRDefault="000040C7" w:rsidP="0057467E">
      <w:pPr>
        <w:jc w:val="center"/>
        <w:rPr>
          <w:b/>
          <w:bCs/>
          <w:sz w:val="24"/>
          <w:szCs w:val="24"/>
        </w:rPr>
      </w:pPr>
    </w:p>
    <w:p w14:paraId="21579B76" w14:textId="77777777" w:rsidR="000040C7" w:rsidRDefault="000040C7" w:rsidP="0057467E">
      <w:pPr>
        <w:jc w:val="center"/>
        <w:rPr>
          <w:b/>
          <w:bCs/>
          <w:sz w:val="24"/>
          <w:szCs w:val="24"/>
        </w:rPr>
      </w:pPr>
    </w:p>
    <w:p w14:paraId="7A87F060" w14:textId="77777777" w:rsidR="000040C7" w:rsidRDefault="000040C7" w:rsidP="0057467E">
      <w:pPr>
        <w:jc w:val="center"/>
        <w:rPr>
          <w:b/>
          <w:bCs/>
          <w:sz w:val="24"/>
          <w:szCs w:val="24"/>
        </w:rPr>
      </w:pPr>
    </w:p>
    <w:p w14:paraId="24C5C1D8" w14:textId="77777777" w:rsidR="000040C7" w:rsidRDefault="000040C7" w:rsidP="0057467E">
      <w:pPr>
        <w:jc w:val="center"/>
        <w:rPr>
          <w:b/>
          <w:bCs/>
          <w:sz w:val="24"/>
          <w:szCs w:val="24"/>
        </w:rPr>
      </w:pPr>
    </w:p>
    <w:p w14:paraId="0AC3557A" w14:textId="77777777" w:rsidR="000040C7" w:rsidRDefault="000040C7" w:rsidP="0057467E">
      <w:pPr>
        <w:jc w:val="center"/>
        <w:rPr>
          <w:b/>
          <w:bCs/>
          <w:sz w:val="24"/>
          <w:szCs w:val="24"/>
        </w:rPr>
      </w:pPr>
    </w:p>
    <w:p w14:paraId="209CC901" w14:textId="77777777" w:rsidR="000040C7" w:rsidRDefault="000040C7" w:rsidP="0057467E">
      <w:pPr>
        <w:jc w:val="center"/>
        <w:rPr>
          <w:b/>
          <w:bCs/>
          <w:sz w:val="24"/>
          <w:szCs w:val="24"/>
        </w:rPr>
      </w:pPr>
    </w:p>
    <w:p w14:paraId="5FC14310" w14:textId="02B2CE30" w:rsidR="00677B5C" w:rsidRDefault="00677B5C" w:rsidP="0057467E">
      <w:pPr>
        <w:jc w:val="center"/>
        <w:rPr>
          <w:b/>
          <w:bCs/>
          <w:sz w:val="24"/>
          <w:szCs w:val="24"/>
        </w:rPr>
      </w:pPr>
      <w:r w:rsidRPr="00677B5C">
        <w:rPr>
          <w:b/>
          <w:bCs/>
          <w:sz w:val="24"/>
          <w:szCs w:val="24"/>
        </w:rPr>
        <w:lastRenderedPageBreak/>
        <w:t>Results</w:t>
      </w:r>
    </w:p>
    <w:p w14:paraId="449AF4F2" w14:textId="77777777" w:rsidR="00677B5C" w:rsidRPr="00677B5C" w:rsidRDefault="00677B5C" w:rsidP="00677B5C">
      <w:pPr>
        <w:ind w:firstLine="720"/>
      </w:pPr>
    </w:p>
    <w:p w14:paraId="36610CB7" w14:textId="77777777" w:rsidR="00677B5C" w:rsidRDefault="00BF6090" w:rsidP="009421F3">
      <w:pPr>
        <w:ind w:firstLine="720"/>
      </w:pPr>
      <w:r>
        <w:t>The transcript shows clear indication that an interview schedule was applied to conduct the research. This allowed the semi-structured interview to run smoothly, while gaining valid qualitative data on the research topic</w:t>
      </w:r>
      <w:r w:rsidR="00CD38F2">
        <w:t>.</w:t>
      </w:r>
    </w:p>
    <w:p w14:paraId="6E7C1974" w14:textId="1CCA5E1C" w:rsidR="005D3B7B" w:rsidRDefault="005D3B7B" w:rsidP="009421F3">
      <w:pPr>
        <w:ind w:firstLine="720"/>
      </w:pPr>
      <w:r>
        <w:t>Thematic analysis</w:t>
      </w:r>
      <w:r w:rsidR="00C4154D">
        <w:t xml:space="preserve"> (Braun &amp; Clarke, 2013)</w:t>
      </w:r>
      <w:r>
        <w:t xml:space="preserve"> was utilized to understand the content of the interview, which led to identification of various themes. These included three superordinate themes, each containing separate subordinate themes</w:t>
      </w:r>
      <w:r w:rsidR="00D6092E">
        <w:t xml:space="preserve"> presented in the table below</w:t>
      </w:r>
      <w:r w:rsidR="00CD38F2">
        <w:t xml:space="preserve">. </w:t>
      </w:r>
    </w:p>
    <w:p w14:paraId="691046D3" w14:textId="77777777" w:rsidR="00C3779C" w:rsidRDefault="00C3779C" w:rsidP="009421F3">
      <w:pPr>
        <w:ind w:firstLine="720"/>
      </w:pPr>
    </w:p>
    <w:p w14:paraId="0A288FDE" w14:textId="0B90E89D" w:rsidR="00C3779C" w:rsidRPr="00C3779C" w:rsidRDefault="00C3779C" w:rsidP="00C3779C">
      <w:pPr>
        <w:rPr>
          <w:rFonts w:ascii="Times New Roman" w:hAnsi="Times New Roman" w:cs="Times New Roman"/>
          <w:lang w:val="en-US"/>
        </w:rPr>
      </w:pPr>
      <w:r>
        <w:rPr>
          <w:rFonts w:ascii="Times New Roman" w:hAnsi="Times New Roman" w:cs="Times New Roman"/>
          <w:lang w:val="en-US"/>
        </w:rPr>
        <w:t>Table 1.</w:t>
      </w:r>
    </w:p>
    <w:p w14:paraId="56542EAB" w14:textId="5A448F76" w:rsidR="005D3B7B" w:rsidRPr="00C3779C" w:rsidRDefault="00C3779C" w:rsidP="00C3779C">
      <w:pPr>
        <w:rPr>
          <w:rFonts w:ascii="Times New Roman" w:hAnsi="Times New Roman" w:cs="Times New Roman"/>
          <w:i/>
          <w:iCs/>
          <w:lang w:val="en-US"/>
        </w:rPr>
      </w:pPr>
      <w:r>
        <w:rPr>
          <w:rFonts w:ascii="Times New Roman" w:hAnsi="Times New Roman" w:cs="Times New Roman"/>
          <w:i/>
          <w:iCs/>
          <w:lang w:val="en-US"/>
        </w:rPr>
        <w:t>Themes identified from the interview transcript.</w:t>
      </w:r>
    </w:p>
    <w:tbl>
      <w:tblPr>
        <w:tblStyle w:val="TableGrid"/>
        <w:tblW w:w="9985" w:type="dxa"/>
        <w:tblLook w:val="04A0" w:firstRow="1" w:lastRow="0" w:firstColumn="1" w:lastColumn="0" w:noHBand="0" w:noVBand="1"/>
      </w:tblPr>
      <w:tblGrid>
        <w:gridCol w:w="329"/>
        <w:gridCol w:w="2437"/>
        <w:gridCol w:w="495"/>
        <w:gridCol w:w="2879"/>
        <w:gridCol w:w="3845"/>
      </w:tblGrid>
      <w:tr w:rsidR="0059739A" w14:paraId="58B91DA8" w14:textId="77777777" w:rsidTr="00C3779C">
        <w:trPr>
          <w:trHeight w:val="296"/>
        </w:trPr>
        <w:tc>
          <w:tcPr>
            <w:tcW w:w="329" w:type="dxa"/>
          </w:tcPr>
          <w:p w14:paraId="4332412F" w14:textId="77777777" w:rsidR="0059739A" w:rsidRDefault="0059739A" w:rsidP="009421F3"/>
        </w:tc>
        <w:tc>
          <w:tcPr>
            <w:tcW w:w="2437" w:type="dxa"/>
          </w:tcPr>
          <w:p w14:paraId="6776748E" w14:textId="3CD49C72" w:rsidR="0059739A" w:rsidRDefault="0059739A" w:rsidP="009421F3">
            <w:r>
              <w:t>Superordinate Themes</w:t>
            </w:r>
          </w:p>
        </w:tc>
        <w:tc>
          <w:tcPr>
            <w:tcW w:w="495" w:type="dxa"/>
          </w:tcPr>
          <w:p w14:paraId="69DE54DE" w14:textId="77777777" w:rsidR="0059739A" w:rsidRDefault="0059739A" w:rsidP="009421F3"/>
        </w:tc>
        <w:tc>
          <w:tcPr>
            <w:tcW w:w="2879" w:type="dxa"/>
          </w:tcPr>
          <w:p w14:paraId="79FB7C71" w14:textId="31611304" w:rsidR="0059739A" w:rsidRDefault="0059739A" w:rsidP="009421F3">
            <w:r>
              <w:t>Subordinate Themes</w:t>
            </w:r>
          </w:p>
        </w:tc>
        <w:tc>
          <w:tcPr>
            <w:tcW w:w="3845" w:type="dxa"/>
          </w:tcPr>
          <w:p w14:paraId="3FE1E91F" w14:textId="779631FC" w:rsidR="0059739A" w:rsidRDefault="0059739A" w:rsidP="009421F3">
            <w:r>
              <w:t>Quotations</w:t>
            </w:r>
          </w:p>
        </w:tc>
      </w:tr>
      <w:tr w:rsidR="0059739A" w14:paraId="5338E431" w14:textId="77777777" w:rsidTr="00C3779C">
        <w:trPr>
          <w:trHeight w:val="827"/>
        </w:trPr>
        <w:tc>
          <w:tcPr>
            <w:tcW w:w="329" w:type="dxa"/>
          </w:tcPr>
          <w:p w14:paraId="50B3963D" w14:textId="6BF12749" w:rsidR="0059739A" w:rsidRDefault="0059739A" w:rsidP="009421F3">
            <w:r>
              <w:t>1</w:t>
            </w:r>
          </w:p>
        </w:tc>
        <w:tc>
          <w:tcPr>
            <w:tcW w:w="2437" w:type="dxa"/>
          </w:tcPr>
          <w:p w14:paraId="65DD860C" w14:textId="34A76E2D" w:rsidR="0059739A" w:rsidRPr="00C3779C" w:rsidRDefault="00C3779C" w:rsidP="009421F3">
            <w:r w:rsidRPr="00C3779C">
              <w:rPr>
                <w:lang w:val="en-US"/>
              </w:rPr>
              <w:t>Change</w:t>
            </w:r>
          </w:p>
        </w:tc>
        <w:tc>
          <w:tcPr>
            <w:tcW w:w="495" w:type="dxa"/>
          </w:tcPr>
          <w:p w14:paraId="772B3483" w14:textId="77777777" w:rsidR="0059739A" w:rsidRDefault="00C3779C" w:rsidP="009421F3">
            <w:r>
              <w:t>1.1</w:t>
            </w:r>
          </w:p>
          <w:p w14:paraId="6CF1831A" w14:textId="77777777" w:rsidR="00C3779C" w:rsidRDefault="00C3779C" w:rsidP="009421F3"/>
          <w:p w14:paraId="3FC2FEB1" w14:textId="77777777" w:rsidR="009E124F" w:rsidRDefault="009E124F" w:rsidP="009421F3"/>
          <w:p w14:paraId="36A79BB7" w14:textId="63A1583D" w:rsidR="00C3779C" w:rsidRDefault="00C3779C" w:rsidP="009421F3">
            <w:r>
              <w:t>1.2</w:t>
            </w:r>
          </w:p>
          <w:p w14:paraId="2178341E" w14:textId="77777777" w:rsidR="00C3779C" w:rsidRDefault="00C3779C" w:rsidP="009421F3"/>
          <w:p w14:paraId="00B5F9F3" w14:textId="77777777" w:rsidR="009E124F" w:rsidRDefault="009E124F" w:rsidP="009421F3"/>
          <w:p w14:paraId="766E6FBD" w14:textId="5F274604" w:rsidR="00C3779C" w:rsidRDefault="00C3779C" w:rsidP="009421F3">
            <w:r>
              <w:t>1.3</w:t>
            </w:r>
          </w:p>
        </w:tc>
        <w:tc>
          <w:tcPr>
            <w:tcW w:w="2879" w:type="dxa"/>
          </w:tcPr>
          <w:p w14:paraId="449DCDB5" w14:textId="77777777" w:rsidR="0059739A" w:rsidRDefault="00C3779C" w:rsidP="009421F3">
            <w:r>
              <w:t>Roles</w:t>
            </w:r>
          </w:p>
          <w:p w14:paraId="064A61E1" w14:textId="77777777" w:rsidR="00C3779C" w:rsidRDefault="00C3779C" w:rsidP="009421F3"/>
          <w:p w14:paraId="576DAE31" w14:textId="77777777" w:rsidR="009E124F" w:rsidRDefault="009E124F" w:rsidP="009421F3"/>
          <w:p w14:paraId="533A0821" w14:textId="36B1A0AC" w:rsidR="00C3779C" w:rsidRDefault="00C3779C" w:rsidP="009421F3">
            <w:r>
              <w:t>Breaking point and the Epiphany</w:t>
            </w:r>
          </w:p>
          <w:p w14:paraId="7269E5CA" w14:textId="77777777" w:rsidR="009E124F" w:rsidRDefault="009E124F" w:rsidP="009421F3"/>
          <w:p w14:paraId="149784B2" w14:textId="6042815E" w:rsidR="00C3779C" w:rsidRDefault="00C3779C" w:rsidP="009421F3">
            <w:r>
              <w:t>Values</w:t>
            </w:r>
          </w:p>
        </w:tc>
        <w:tc>
          <w:tcPr>
            <w:tcW w:w="3845" w:type="dxa"/>
          </w:tcPr>
          <w:p w14:paraId="5D07B18A" w14:textId="42856913" w:rsidR="00C3779C" w:rsidRDefault="00C3779C" w:rsidP="00C3779C">
            <w:r w:rsidRPr="000C06AE">
              <w:t>“</w:t>
            </w:r>
            <w:r w:rsidR="009E124F">
              <w:t>A</w:t>
            </w:r>
            <w:r w:rsidRPr="000C06AE">
              <w:t xml:space="preserve"> </w:t>
            </w:r>
            <w:proofErr w:type="gramStart"/>
            <w:r w:rsidRPr="000C06AE">
              <w:t>carers</w:t>
            </w:r>
            <w:proofErr w:type="gramEnd"/>
            <w:r w:rsidRPr="000C06AE">
              <w:t xml:space="preserve"> role you end up looking after everyone else other than yourself”</w:t>
            </w:r>
          </w:p>
          <w:p w14:paraId="605ABB80" w14:textId="77777777" w:rsidR="009E124F" w:rsidRDefault="009E124F" w:rsidP="009421F3"/>
          <w:p w14:paraId="550E993F" w14:textId="25C0611F" w:rsidR="0059739A" w:rsidRDefault="00C3779C" w:rsidP="009421F3">
            <w:r>
              <w:t>“</w:t>
            </w:r>
            <w:r w:rsidRPr="000C06AE">
              <w:t>I had a bit of a breakdown through the stress</w:t>
            </w:r>
            <w:r>
              <w:t>”</w:t>
            </w:r>
          </w:p>
          <w:p w14:paraId="61242029" w14:textId="77777777" w:rsidR="009E124F" w:rsidRDefault="009E124F" w:rsidP="009421F3"/>
          <w:p w14:paraId="13CA4EAC" w14:textId="13D80428" w:rsidR="00C3779C" w:rsidRPr="00C3779C" w:rsidRDefault="00C3779C" w:rsidP="009421F3">
            <w:r>
              <w:t>“</w:t>
            </w:r>
            <w:r w:rsidRPr="00662FDA">
              <w:t xml:space="preserve">And if you don’t look after </w:t>
            </w:r>
            <w:proofErr w:type="gramStart"/>
            <w:r w:rsidRPr="00662FDA">
              <w:t>yourself</w:t>
            </w:r>
            <w:proofErr w:type="gramEnd"/>
            <w:r w:rsidRPr="00662FDA">
              <w:t xml:space="preserve"> how are you going to look after everyone else</w:t>
            </w:r>
            <w:r>
              <w:t>”</w:t>
            </w:r>
          </w:p>
        </w:tc>
      </w:tr>
      <w:tr w:rsidR="0059739A" w14:paraId="74C53629" w14:textId="77777777" w:rsidTr="00C3779C">
        <w:trPr>
          <w:trHeight w:val="998"/>
        </w:trPr>
        <w:tc>
          <w:tcPr>
            <w:tcW w:w="329" w:type="dxa"/>
          </w:tcPr>
          <w:p w14:paraId="4896FF1F" w14:textId="5DBBB627" w:rsidR="0059739A" w:rsidRDefault="0059739A" w:rsidP="009421F3">
            <w:r>
              <w:t>2</w:t>
            </w:r>
          </w:p>
        </w:tc>
        <w:tc>
          <w:tcPr>
            <w:tcW w:w="2437" w:type="dxa"/>
          </w:tcPr>
          <w:p w14:paraId="02E6C799" w14:textId="642C01F6" w:rsidR="0059739A" w:rsidRDefault="00C3779C" w:rsidP="009421F3">
            <w:r>
              <w:t>The Great Outdoors</w:t>
            </w:r>
          </w:p>
        </w:tc>
        <w:tc>
          <w:tcPr>
            <w:tcW w:w="495" w:type="dxa"/>
          </w:tcPr>
          <w:p w14:paraId="15D0F926" w14:textId="77777777" w:rsidR="0059739A" w:rsidRDefault="00C3779C" w:rsidP="009421F3">
            <w:r>
              <w:t>2.1</w:t>
            </w:r>
          </w:p>
          <w:p w14:paraId="5CE615DB" w14:textId="77777777" w:rsidR="009E124F" w:rsidRDefault="009E124F" w:rsidP="009421F3"/>
          <w:p w14:paraId="3D871C58" w14:textId="77777777" w:rsidR="009E124F" w:rsidRDefault="009E124F" w:rsidP="009421F3"/>
          <w:p w14:paraId="5944D90D" w14:textId="77777777" w:rsidR="009E124F" w:rsidRDefault="009E124F" w:rsidP="009421F3"/>
          <w:p w14:paraId="71018F57" w14:textId="07B581E5" w:rsidR="00C3779C" w:rsidRDefault="00C3779C" w:rsidP="009421F3">
            <w:r>
              <w:t>2.2</w:t>
            </w:r>
          </w:p>
        </w:tc>
        <w:tc>
          <w:tcPr>
            <w:tcW w:w="2879" w:type="dxa"/>
          </w:tcPr>
          <w:p w14:paraId="129A4820" w14:textId="77777777" w:rsidR="0059739A" w:rsidRDefault="00C3779C" w:rsidP="009421F3">
            <w:r>
              <w:t>Gift of the Green</w:t>
            </w:r>
          </w:p>
          <w:p w14:paraId="442569F6" w14:textId="77777777" w:rsidR="009E124F" w:rsidRDefault="009E124F" w:rsidP="009421F3"/>
          <w:p w14:paraId="524CE4C8" w14:textId="77777777" w:rsidR="009E124F" w:rsidRDefault="009E124F" w:rsidP="009421F3"/>
          <w:p w14:paraId="737869B5" w14:textId="77777777" w:rsidR="009E124F" w:rsidRDefault="009E124F" w:rsidP="009421F3"/>
          <w:p w14:paraId="63C62180" w14:textId="41479DAA" w:rsidR="00C3779C" w:rsidRDefault="00C3779C" w:rsidP="009421F3">
            <w:r>
              <w:t>Failure of Others</w:t>
            </w:r>
          </w:p>
        </w:tc>
        <w:tc>
          <w:tcPr>
            <w:tcW w:w="3845" w:type="dxa"/>
          </w:tcPr>
          <w:p w14:paraId="7154F07A" w14:textId="77777777" w:rsidR="009E124F" w:rsidRDefault="009E124F" w:rsidP="009E124F">
            <w:r w:rsidRPr="00662FDA">
              <w:t>“a walk around some woods or somewhere green, I find that really soothing – its very relaxing”</w:t>
            </w:r>
            <w:r>
              <w:t xml:space="preserve"> </w:t>
            </w:r>
          </w:p>
          <w:p w14:paraId="50FB98F1" w14:textId="77777777" w:rsidR="009E124F" w:rsidRDefault="009E124F" w:rsidP="009421F3"/>
          <w:p w14:paraId="43001227" w14:textId="6D7C349F" w:rsidR="009E124F" w:rsidRDefault="009E124F" w:rsidP="009421F3">
            <w:r>
              <w:t>“R</w:t>
            </w:r>
            <w:r w:rsidRPr="00662FDA">
              <w:t>anting about other people being litter bugs</w:t>
            </w:r>
            <w:r>
              <w:t>”</w:t>
            </w:r>
          </w:p>
        </w:tc>
      </w:tr>
      <w:tr w:rsidR="0059739A" w14:paraId="0F504CD3" w14:textId="77777777" w:rsidTr="00C3779C">
        <w:trPr>
          <w:trHeight w:val="998"/>
        </w:trPr>
        <w:tc>
          <w:tcPr>
            <w:tcW w:w="329" w:type="dxa"/>
          </w:tcPr>
          <w:p w14:paraId="6302EE7F" w14:textId="0547CC0A" w:rsidR="0059739A" w:rsidRDefault="0059739A" w:rsidP="009421F3">
            <w:r>
              <w:t>3</w:t>
            </w:r>
          </w:p>
        </w:tc>
        <w:tc>
          <w:tcPr>
            <w:tcW w:w="2437" w:type="dxa"/>
          </w:tcPr>
          <w:p w14:paraId="7F56E598" w14:textId="6D6F80C5" w:rsidR="0059739A" w:rsidRDefault="00C3779C" w:rsidP="009421F3">
            <w:r>
              <w:t>Management</w:t>
            </w:r>
          </w:p>
        </w:tc>
        <w:tc>
          <w:tcPr>
            <w:tcW w:w="495" w:type="dxa"/>
          </w:tcPr>
          <w:p w14:paraId="0E9B3AE5" w14:textId="77777777" w:rsidR="0059739A" w:rsidRDefault="00C3779C" w:rsidP="009421F3">
            <w:r>
              <w:t>3.1</w:t>
            </w:r>
          </w:p>
          <w:p w14:paraId="73E3AB42" w14:textId="77777777" w:rsidR="009E124F" w:rsidRDefault="009E124F" w:rsidP="009421F3"/>
          <w:p w14:paraId="174F9AFA" w14:textId="77777777" w:rsidR="009E124F" w:rsidRDefault="009E124F" w:rsidP="009421F3"/>
          <w:p w14:paraId="5A74D9C7" w14:textId="41F2B67C" w:rsidR="00C3779C" w:rsidRDefault="00C3779C" w:rsidP="009421F3">
            <w:r>
              <w:t>3.2</w:t>
            </w:r>
          </w:p>
          <w:p w14:paraId="06C45A89" w14:textId="77777777" w:rsidR="009E124F" w:rsidRDefault="009E124F" w:rsidP="009421F3"/>
          <w:p w14:paraId="5211555A" w14:textId="77777777" w:rsidR="009E124F" w:rsidRDefault="009E124F" w:rsidP="009421F3"/>
          <w:p w14:paraId="0E3C5774" w14:textId="77777777" w:rsidR="009E124F" w:rsidRDefault="009E124F" w:rsidP="009421F3"/>
          <w:p w14:paraId="63A5369E" w14:textId="6DDB3991" w:rsidR="00C3779C" w:rsidRDefault="00C3779C" w:rsidP="009421F3">
            <w:r>
              <w:t>3.3</w:t>
            </w:r>
          </w:p>
        </w:tc>
        <w:tc>
          <w:tcPr>
            <w:tcW w:w="2879" w:type="dxa"/>
          </w:tcPr>
          <w:p w14:paraId="5FEBF5BF" w14:textId="77777777" w:rsidR="0059739A" w:rsidRDefault="00C3779C" w:rsidP="009421F3">
            <w:r>
              <w:t>Taking action</w:t>
            </w:r>
          </w:p>
          <w:p w14:paraId="7CB07652" w14:textId="77777777" w:rsidR="009E124F" w:rsidRDefault="009E124F" w:rsidP="009421F3"/>
          <w:p w14:paraId="6660858C" w14:textId="77777777" w:rsidR="009E124F" w:rsidRDefault="009E124F" w:rsidP="009421F3"/>
          <w:p w14:paraId="6FC57CC1" w14:textId="63F919D2" w:rsidR="00C3779C" w:rsidRDefault="00C3779C" w:rsidP="009421F3">
            <w:r>
              <w:t>We’re only human</w:t>
            </w:r>
          </w:p>
          <w:p w14:paraId="01DC1F91" w14:textId="77777777" w:rsidR="009E124F" w:rsidRDefault="009E124F" w:rsidP="009421F3"/>
          <w:p w14:paraId="2DED67D7" w14:textId="77777777" w:rsidR="009E124F" w:rsidRDefault="009E124F" w:rsidP="009421F3"/>
          <w:p w14:paraId="1218890D" w14:textId="77777777" w:rsidR="009E124F" w:rsidRDefault="009E124F" w:rsidP="009421F3"/>
          <w:p w14:paraId="0284786C" w14:textId="3BF3C6A5" w:rsidR="00C3779C" w:rsidRDefault="00C3779C" w:rsidP="009421F3">
            <w:r>
              <w:t>Two for one.</w:t>
            </w:r>
          </w:p>
        </w:tc>
        <w:tc>
          <w:tcPr>
            <w:tcW w:w="3845" w:type="dxa"/>
          </w:tcPr>
          <w:p w14:paraId="41371BF9" w14:textId="77777777" w:rsidR="009E124F" w:rsidRPr="00093F50" w:rsidRDefault="009E124F" w:rsidP="009E124F">
            <w:r w:rsidRPr="00093F50">
              <w:t>“So instead of moaning about it I’ll do something about it and pick up a can.”</w:t>
            </w:r>
          </w:p>
          <w:p w14:paraId="5DF3D264" w14:textId="77777777" w:rsidR="009E124F" w:rsidRDefault="009E124F" w:rsidP="009E124F"/>
          <w:p w14:paraId="6C8CB3B3" w14:textId="1FF03A28" w:rsidR="009E124F" w:rsidRPr="00E01DE3" w:rsidRDefault="009E124F" w:rsidP="009E124F">
            <w:r>
              <w:t>“</w:t>
            </w:r>
            <w:r w:rsidRPr="00E01DE3">
              <w:t>Sometimes you hear the binmen reversing down the road and you’re like “get out there!!” [laughter]</w:t>
            </w:r>
            <w:r>
              <w:t>”</w:t>
            </w:r>
          </w:p>
          <w:p w14:paraId="227F55C6" w14:textId="77777777" w:rsidR="009E124F" w:rsidRDefault="009E124F" w:rsidP="009421F3"/>
          <w:p w14:paraId="2F0C8B7F" w14:textId="6DCE682C" w:rsidR="0059739A" w:rsidRDefault="009E124F" w:rsidP="009421F3">
            <w:r w:rsidRPr="00E01DE3">
              <w:t>“why’s the house in the dark?”</w:t>
            </w:r>
          </w:p>
        </w:tc>
      </w:tr>
    </w:tbl>
    <w:p w14:paraId="6E2FC209" w14:textId="77777777" w:rsidR="005D3B7B" w:rsidRDefault="005D3B7B" w:rsidP="009421F3">
      <w:pPr>
        <w:ind w:firstLine="720"/>
      </w:pPr>
    </w:p>
    <w:p w14:paraId="19C33C05" w14:textId="77777777" w:rsidR="0080713A" w:rsidRDefault="0080713A" w:rsidP="00365D2C">
      <w:pPr>
        <w:rPr>
          <w:b/>
          <w:bCs/>
        </w:rPr>
      </w:pPr>
    </w:p>
    <w:p w14:paraId="6135DCC5" w14:textId="1A49BC23" w:rsidR="00677B5C" w:rsidRDefault="00365D2C" w:rsidP="00365D2C">
      <w:pPr>
        <w:rPr>
          <w:b/>
          <w:bCs/>
        </w:rPr>
      </w:pPr>
      <w:r w:rsidRPr="00365D2C">
        <w:rPr>
          <w:b/>
          <w:bCs/>
        </w:rPr>
        <w:t>Superordinate Theme 1:  Change</w:t>
      </w:r>
    </w:p>
    <w:p w14:paraId="6F51F0F0" w14:textId="16C225B2" w:rsidR="00067A4C" w:rsidRPr="00067A4C" w:rsidRDefault="00A13B1D" w:rsidP="00067A4C">
      <w:pPr>
        <w:ind w:firstLine="720"/>
      </w:pPr>
      <w:r>
        <w:t xml:space="preserve">The interviewee started the interview with a clear theme of change; in this the participant discussed the elements of change that occurred that may have had an </w:t>
      </w:r>
      <w:r w:rsidR="009D4BD3">
        <w:t>e</w:t>
      </w:r>
      <w:r>
        <w:t>ffect on her well</w:t>
      </w:r>
      <w:r w:rsidR="00A00CBA">
        <w:t>-</w:t>
      </w:r>
      <w:r>
        <w:t>being. Subthemes for ‘Change’ include ‘Roles’, ‘Breaking point and epiphany’, and ‘Values’.</w:t>
      </w:r>
    </w:p>
    <w:p w14:paraId="2DDCFEF8" w14:textId="77777777" w:rsidR="000040C7" w:rsidRDefault="000040C7" w:rsidP="00A13B1D">
      <w:pPr>
        <w:rPr>
          <w:b/>
          <w:bCs/>
        </w:rPr>
      </w:pPr>
    </w:p>
    <w:p w14:paraId="7EA122D4" w14:textId="7712F8BA" w:rsidR="00677B5C" w:rsidRDefault="00A13B1D" w:rsidP="00A13B1D">
      <w:pPr>
        <w:rPr>
          <w:b/>
          <w:bCs/>
        </w:rPr>
      </w:pPr>
      <w:r>
        <w:rPr>
          <w:b/>
          <w:bCs/>
        </w:rPr>
        <w:t>Subordinate Theme 1.1: Roles</w:t>
      </w:r>
    </w:p>
    <w:p w14:paraId="697188F3" w14:textId="16A96DF4" w:rsidR="00444CC7" w:rsidRDefault="00ED574F" w:rsidP="00444CC7">
      <w:pPr>
        <w:ind w:firstLine="720"/>
      </w:pPr>
      <w:r>
        <w:t xml:space="preserve">The participant highlighted her change of roles as she got older, which would have led the individual to have more responsibilities and less time </w:t>
      </w:r>
      <w:r w:rsidR="00E704B1">
        <w:t xml:space="preserve">for leisure </w:t>
      </w:r>
      <w:r>
        <w:t>le</w:t>
      </w:r>
      <w:r w:rsidR="00E704B1">
        <w:t>a</w:t>
      </w:r>
      <w:r>
        <w:t>d</w:t>
      </w:r>
      <w:r w:rsidR="00E704B1">
        <w:t>ing</w:t>
      </w:r>
      <w:r>
        <w:t xml:space="preserve"> </w:t>
      </w:r>
      <w:r w:rsidR="000238EC">
        <w:t xml:space="preserve">to </w:t>
      </w:r>
      <w:r w:rsidR="00D6092E">
        <w:t xml:space="preserve">a build-up of </w:t>
      </w:r>
      <w:r w:rsidR="00E704B1">
        <w:t xml:space="preserve">stress and </w:t>
      </w:r>
      <w:r w:rsidR="000238EC">
        <w:t>decreased</w:t>
      </w:r>
      <w:r w:rsidR="00E704B1">
        <w:t xml:space="preserve"> well</w:t>
      </w:r>
      <w:r w:rsidR="00A00CBA">
        <w:t>-</w:t>
      </w:r>
      <w:r w:rsidR="00E704B1">
        <w:t>being</w:t>
      </w:r>
      <w:r w:rsidR="009D4BD3">
        <w:t>:</w:t>
      </w:r>
      <w:r w:rsidR="00E704B1">
        <w:t xml:space="preserve"> </w:t>
      </w:r>
      <w:r w:rsidR="0001039F" w:rsidRPr="0022744B">
        <w:rPr>
          <w:lang w:val="en-US"/>
        </w:rPr>
        <w:t>“</w:t>
      </w:r>
      <w:r w:rsidR="00700191">
        <w:rPr>
          <w:lang w:val="en-US"/>
        </w:rPr>
        <w:t>w</w:t>
      </w:r>
      <w:proofErr w:type="spellStart"/>
      <w:r w:rsidR="0001039F" w:rsidRPr="0022744B">
        <w:t>hen</w:t>
      </w:r>
      <w:proofErr w:type="spellEnd"/>
      <w:r w:rsidR="0001039F" w:rsidRPr="0022744B">
        <w:t xml:space="preserve"> I was younger, I would have just thought of the physical side of it and neglected the actual, </w:t>
      </w:r>
      <w:proofErr w:type="spellStart"/>
      <w:r w:rsidR="0001039F" w:rsidRPr="0022744B">
        <w:t>y’know</w:t>
      </w:r>
      <w:proofErr w:type="spellEnd"/>
      <w:r w:rsidR="0001039F" w:rsidRPr="0022744B">
        <w:t>, psychological part as well”</w:t>
      </w:r>
      <w:r w:rsidR="003D69AC">
        <w:t xml:space="preserve"> </w:t>
      </w:r>
      <w:r w:rsidR="00715478">
        <w:t>(</w:t>
      </w:r>
      <w:r w:rsidR="00470F05">
        <w:t>P</w:t>
      </w:r>
      <w:r w:rsidR="00715478">
        <w:t>2, L</w:t>
      </w:r>
      <w:r w:rsidR="00470F05">
        <w:t>47 – 48).</w:t>
      </w:r>
      <w:r w:rsidR="00444CC7">
        <w:t xml:space="preserve"> </w:t>
      </w:r>
      <w:r w:rsidR="0001039F">
        <w:t xml:space="preserve">It is clear </w:t>
      </w:r>
      <w:r w:rsidR="00E704B1">
        <w:t>that as Juliet has gotten older</w:t>
      </w:r>
      <w:r w:rsidR="0001039F">
        <w:t>, she has gained more of an understanding on</w:t>
      </w:r>
      <w:r w:rsidR="00FE4B3F">
        <w:t xml:space="preserve"> the different factors of well-being.</w:t>
      </w:r>
    </w:p>
    <w:p w14:paraId="201B9B89" w14:textId="56DF604E" w:rsidR="00641A36" w:rsidRDefault="00364658" w:rsidP="00444CC7">
      <w:pPr>
        <w:ind w:firstLine="720"/>
      </w:pPr>
      <w:r>
        <w:t xml:space="preserve">It could be suggested that due to her change in roles as a </w:t>
      </w:r>
      <w:proofErr w:type="spellStart"/>
      <w:r>
        <w:t>carer</w:t>
      </w:r>
      <w:proofErr w:type="spellEnd"/>
      <w:r>
        <w:t>, her understanding of well</w:t>
      </w:r>
      <w:r w:rsidR="00A00CBA">
        <w:t>-</w:t>
      </w:r>
      <w:r>
        <w:t>being has broadened due to her</w:t>
      </w:r>
      <w:r w:rsidR="00FE4B3F">
        <w:t xml:space="preserve"> </w:t>
      </w:r>
      <w:r w:rsidR="00D6092E">
        <w:t xml:space="preserve">increased </w:t>
      </w:r>
      <w:r>
        <w:t>responsibilit</w:t>
      </w:r>
      <w:r w:rsidR="00FE4B3F">
        <w:t>ies</w:t>
      </w:r>
      <w:r>
        <w:t>.</w:t>
      </w:r>
      <w:r w:rsidR="00F0686E">
        <w:t xml:space="preserve"> The interviewee </w:t>
      </w:r>
      <w:r w:rsidR="004E7FB4">
        <w:t>indicated</w:t>
      </w:r>
      <w:r w:rsidR="00F0686E">
        <w:t xml:space="preserve"> </w:t>
      </w:r>
      <w:r w:rsidR="004E7FB4">
        <w:t xml:space="preserve">that she had a lot of stress from caring for her parents. </w:t>
      </w:r>
      <w:r w:rsidR="00E704B1">
        <w:t>She</w:t>
      </w:r>
      <w:r w:rsidR="00641A36">
        <w:t xml:space="preserve"> suggested that this caused neglect towards </w:t>
      </w:r>
      <w:r w:rsidR="00E704B1">
        <w:t>herself</w:t>
      </w:r>
      <w:r w:rsidR="009D4BD3">
        <w:t>:</w:t>
      </w:r>
      <w:r w:rsidR="00444CC7">
        <w:t xml:space="preserve"> </w:t>
      </w:r>
      <w:r w:rsidR="00641A36" w:rsidRPr="00641A36">
        <w:rPr>
          <w:i/>
          <w:iCs/>
        </w:rPr>
        <w:t>“</w:t>
      </w:r>
      <w:r w:rsidR="00444CC7" w:rsidRPr="00203D98">
        <w:t>A</w:t>
      </w:r>
      <w:r w:rsidR="00641A36" w:rsidRPr="00203D98">
        <w:t xml:space="preserve"> carers role you end up looking after everyone else other than yourself</w:t>
      </w:r>
      <w:r w:rsidR="00641A36" w:rsidRPr="00641A36">
        <w:rPr>
          <w:i/>
          <w:iCs/>
        </w:rPr>
        <w:t>”</w:t>
      </w:r>
      <w:r w:rsidR="00470F05">
        <w:t xml:space="preserve"> (P3, L75).</w:t>
      </w:r>
    </w:p>
    <w:p w14:paraId="129F8F85" w14:textId="77777777" w:rsidR="0080713A" w:rsidRDefault="0080713A" w:rsidP="00C3610B">
      <w:pPr>
        <w:rPr>
          <w:b/>
          <w:bCs/>
        </w:rPr>
      </w:pPr>
    </w:p>
    <w:p w14:paraId="6FCAA693" w14:textId="71E25338" w:rsidR="00C3610B" w:rsidRDefault="00C3610B" w:rsidP="00C3610B">
      <w:pPr>
        <w:rPr>
          <w:b/>
          <w:bCs/>
        </w:rPr>
      </w:pPr>
      <w:r>
        <w:rPr>
          <w:b/>
          <w:bCs/>
        </w:rPr>
        <w:t>Subordinate Theme 1.2: Breaking Point and the Epiphany</w:t>
      </w:r>
    </w:p>
    <w:p w14:paraId="612468DD" w14:textId="0CD7493C" w:rsidR="00203D98" w:rsidRDefault="0002543F" w:rsidP="00FE0C20">
      <w:pPr>
        <w:ind w:firstLine="720"/>
      </w:pPr>
      <w:r>
        <w:t>Juliet acknowledged that she was feeling stress from the</w:t>
      </w:r>
      <w:r w:rsidR="00CC70E3">
        <w:t xml:space="preserve"> sudden</w:t>
      </w:r>
      <w:r>
        <w:t xml:space="preserve"> change in roles and responsibilities, however seemed to dismiss her own feelings for others.</w:t>
      </w:r>
      <w:r w:rsidR="00110316">
        <w:t xml:space="preserve"> Prioritisation of the carer role over herself led </w:t>
      </w:r>
      <w:r w:rsidR="00CC70E3">
        <w:t xml:space="preserve">to </w:t>
      </w:r>
      <w:r w:rsidR="00110316">
        <w:t>low well</w:t>
      </w:r>
      <w:r w:rsidR="00A00CBA">
        <w:t>-</w:t>
      </w:r>
      <w:r w:rsidR="00110316">
        <w:t>being</w:t>
      </w:r>
      <w:r w:rsidR="009D4BD3">
        <w:t>:</w:t>
      </w:r>
      <w:r>
        <w:t xml:space="preserve"> </w:t>
      </w:r>
      <w:r w:rsidRPr="000C06AE">
        <w:t>“I had a bit of a breakdown through the stress of looking after both my parents, um, had some counselling, also went through some stress control and well</w:t>
      </w:r>
      <w:r w:rsidR="00A00CBA">
        <w:t>-</w:t>
      </w:r>
      <w:r w:rsidRPr="000C06AE">
        <w:t>being course”</w:t>
      </w:r>
      <w:r w:rsidR="00FE0C20">
        <w:t xml:space="preserve"> (P2, L55 – 57)</w:t>
      </w:r>
      <w:r>
        <w:t xml:space="preserve">. </w:t>
      </w:r>
      <w:r w:rsidR="00110316">
        <w:t>This suggests</w:t>
      </w:r>
      <w:r w:rsidR="005B202E">
        <w:t xml:space="preserve"> that th</w:t>
      </w:r>
      <w:r w:rsidR="00D952D5">
        <w:t>e</w:t>
      </w:r>
      <w:r w:rsidR="005B202E">
        <w:t xml:space="preserve"> </w:t>
      </w:r>
      <w:r w:rsidR="00D952D5">
        <w:t>‘</w:t>
      </w:r>
      <w:r w:rsidR="005B202E">
        <w:t>breakdown</w:t>
      </w:r>
      <w:r w:rsidR="00D952D5">
        <w:t>’</w:t>
      </w:r>
      <w:r w:rsidR="005B202E">
        <w:t xml:space="preserve"> led to </w:t>
      </w:r>
      <w:r w:rsidR="00110316">
        <w:t xml:space="preserve">the realisation </w:t>
      </w:r>
      <w:r w:rsidR="005B202E">
        <w:t xml:space="preserve">that she needs to </w:t>
      </w:r>
      <w:r w:rsidR="005B202E">
        <w:lastRenderedPageBreak/>
        <w:t>care for herself</w:t>
      </w:r>
      <w:r w:rsidR="00D952D5">
        <w:t xml:space="preserve"> in all aspects of life – </w:t>
      </w:r>
      <w:r w:rsidR="00110316">
        <w:t>including</w:t>
      </w:r>
      <w:r w:rsidR="00D952D5">
        <w:t xml:space="preserve"> prioritising her own well</w:t>
      </w:r>
      <w:r w:rsidR="00A00CBA">
        <w:t>-</w:t>
      </w:r>
      <w:r w:rsidR="00D952D5">
        <w:t>being over others</w:t>
      </w:r>
      <w:r w:rsidR="009D4BD3">
        <w:t>:</w:t>
      </w:r>
      <w:r w:rsidR="00D952D5">
        <w:t xml:space="preserve"> </w:t>
      </w:r>
      <w:r w:rsidR="00110316">
        <w:t>“</w:t>
      </w:r>
      <w:r w:rsidR="00D952D5">
        <w:t>So I finally realised that the carer has to come first</w:t>
      </w:r>
      <w:r w:rsidR="00110316">
        <w:t>…</w:t>
      </w:r>
      <w:r w:rsidR="00D952D5">
        <w:t xml:space="preserve"> well…as everyone should, look after themselves first, not putting other people’s well</w:t>
      </w:r>
      <w:r w:rsidR="00A00CBA">
        <w:t>-</w:t>
      </w:r>
      <w:r w:rsidR="00D952D5">
        <w:t>being above your own really”</w:t>
      </w:r>
      <w:r w:rsidR="00FE0C20">
        <w:t xml:space="preserve"> (P3, L77 – 79)</w:t>
      </w:r>
      <w:r w:rsidR="00D952D5">
        <w:t xml:space="preserve">. </w:t>
      </w:r>
      <w:r w:rsidR="00110316">
        <w:t xml:space="preserve">The breakdown that Juliet suffered seems to have </w:t>
      </w:r>
      <w:r w:rsidR="00B160B3">
        <w:t>enhanced</w:t>
      </w:r>
      <w:r w:rsidR="00110316">
        <w:t xml:space="preserve"> her </w:t>
      </w:r>
      <w:r w:rsidR="00293DDD">
        <w:t xml:space="preserve">understanding </w:t>
      </w:r>
      <w:r w:rsidR="00110316">
        <w:t xml:space="preserve">of </w:t>
      </w:r>
      <w:r w:rsidR="00293DDD">
        <w:t>well</w:t>
      </w:r>
      <w:r w:rsidR="00A00CBA">
        <w:t>-</w:t>
      </w:r>
      <w:r w:rsidR="00293DDD">
        <w:t>being</w:t>
      </w:r>
      <w:r w:rsidR="00110316">
        <w:t xml:space="preserve"> and her individual needs</w:t>
      </w:r>
      <w:r w:rsidR="00B160B3">
        <w:t>.</w:t>
      </w:r>
      <w:r w:rsidR="004C17F6">
        <w:t xml:space="preserve"> </w:t>
      </w:r>
    </w:p>
    <w:p w14:paraId="6D276600" w14:textId="77777777" w:rsidR="0080713A" w:rsidRDefault="0080713A" w:rsidP="00D952D5">
      <w:pPr>
        <w:rPr>
          <w:b/>
          <w:bCs/>
        </w:rPr>
      </w:pPr>
    </w:p>
    <w:p w14:paraId="36A01B9B" w14:textId="0E51A4AE" w:rsidR="00293DDD" w:rsidRDefault="00293DDD" w:rsidP="00D952D5">
      <w:pPr>
        <w:rPr>
          <w:b/>
          <w:bCs/>
        </w:rPr>
      </w:pPr>
      <w:r w:rsidRPr="00293DDD">
        <w:rPr>
          <w:b/>
          <w:bCs/>
        </w:rPr>
        <w:t>Subordinate Theme 1.3: Values</w:t>
      </w:r>
    </w:p>
    <w:p w14:paraId="2A064553" w14:textId="1AF5A585" w:rsidR="000D7430" w:rsidRDefault="0053764E" w:rsidP="000D7430">
      <w:pPr>
        <w:ind w:firstLine="720"/>
      </w:pPr>
      <w:r>
        <w:t>As a consequence of the breakdown Juliet</w:t>
      </w:r>
      <w:r w:rsidR="00FE4B3F">
        <w:t xml:space="preserve"> suffered, it is</w:t>
      </w:r>
      <w:r>
        <w:t xml:space="preserve"> suggested that her values had also changed, realising that her own well</w:t>
      </w:r>
      <w:r w:rsidR="00A00CBA">
        <w:t>-</w:t>
      </w:r>
      <w:r>
        <w:t>being had to come before others</w:t>
      </w:r>
      <w:r w:rsidR="009D4BD3">
        <w:t>:</w:t>
      </w:r>
      <w:r>
        <w:t xml:space="preserve"> </w:t>
      </w:r>
      <w:r w:rsidR="000D7430">
        <w:t>“</w:t>
      </w:r>
      <w:r w:rsidR="000D7430" w:rsidRPr="00662FDA">
        <w:t>not putting other people’s well</w:t>
      </w:r>
      <w:r w:rsidR="00A00CBA">
        <w:t>-</w:t>
      </w:r>
      <w:r w:rsidR="000D7430" w:rsidRPr="00662FDA">
        <w:t>being above your own really – that’s the importance</w:t>
      </w:r>
      <w:r w:rsidR="000D7430">
        <w:t>”</w:t>
      </w:r>
      <w:r w:rsidR="00FE0C20">
        <w:t xml:space="preserve"> (P3, L78-79)</w:t>
      </w:r>
      <w:r w:rsidR="000D7430">
        <w:t>. Prior to her well</w:t>
      </w:r>
      <w:r w:rsidR="00A00CBA">
        <w:t>-</w:t>
      </w:r>
      <w:r w:rsidR="000D7430">
        <w:t xml:space="preserve">being declining, Juliet would put others before herself which caused her to feel stressed. </w:t>
      </w:r>
    </w:p>
    <w:p w14:paraId="5FD80BB6" w14:textId="0C9A7B43" w:rsidR="000D7430" w:rsidRDefault="000D7430" w:rsidP="00B55625">
      <w:r>
        <w:t>Although Juliet now acknowledges her own well</w:t>
      </w:r>
      <w:r w:rsidR="00A00CBA">
        <w:t>-</w:t>
      </w:r>
      <w:r>
        <w:t xml:space="preserve">being and the necessity of caring not only for others, but herself first, </w:t>
      </w:r>
      <w:r w:rsidR="00BE2BED">
        <w:t>her values as a carer are still visible</w:t>
      </w:r>
      <w:r w:rsidR="009D4BD3">
        <w:t>:</w:t>
      </w:r>
      <w:r w:rsidR="00BE2BED">
        <w:t xml:space="preserve"> </w:t>
      </w:r>
      <w:r w:rsidR="00B55625">
        <w:t>“</w:t>
      </w:r>
      <w:r w:rsidR="00B55625" w:rsidRPr="00662FDA">
        <w:t xml:space="preserve">Once the carer falls, who is going to look after the other people?  </w:t>
      </w:r>
      <w:proofErr w:type="gramStart"/>
      <w:r w:rsidR="00B55625" w:rsidRPr="00662FDA">
        <w:t>So</w:t>
      </w:r>
      <w:proofErr w:type="gramEnd"/>
      <w:r w:rsidR="00B55625" w:rsidRPr="00662FDA">
        <w:t xml:space="preserve"> I finally realised that the carer has to come first</w:t>
      </w:r>
      <w:r w:rsidR="00B55625">
        <w:t>”</w:t>
      </w:r>
      <w:r w:rsidR="00FE0C20">
        <w:t xml:space="preserve"> (P3, L76-77)</w:t>
      </w:r>
      <w:r w:rsidR="00BE2BED">
        <w:t xml:space="preserve">. Juliet still exercises importance of her carer role, but highlights that to be a better carer, she should emphasise </w:t>
      </w:r>
      <w:r w:rsidR="00B55625">
        <w:t>her own wellbeing first. This suggests that her values as a carer have not changed, however, the values towards her own well</w:t>
      </w:r>
      <w:r w:rsidR="00A00CBA">
        <w:t>-</w:t>
      </w:r>
      <w:r w:rsidR="00B55625">
        <w:t xml:space="preserve">being have </w:t>
      </w:r>
      <w:r w:rsidR="00B160B3">
        <w:t>significantly developed.</w:t>
      </w:r>
    </w:p>
    <w:p w14:paraId="3C8726A0" w14:textId="77777777" w:rsidR="0080713A" w:rsidRDefault="0080713A" w:rsidP="00B55625">
      <w:pPr>
        <w:rPr>
          <w:b/>
          <w:bCs/>
        </w:rPr>
      </w:pPr>
    </w:p>
    <w:p w14:paraId="443A1765" w14:textId="1B80F015" w:rsidR="00B55625" w:rsidRDefault="00B55625" w:rsidP="00B55625">
      <w:pPr>
        <w:rPr>
          <w:b/>
          <w:bCs/>
        </w:rPr>
      </w:pPr>
      <w:r>
        <w:rPr>
          <w:b/>
          <w:bCs/>
        </w:rPr>
        <w:t>Superordinate Theme 2: The Great Outdoors</w:t>
      </w:r>
    </w:p>
    <w:p w14:paraId="764338FB" w14:textId="07774C71" w:rsidR="001C7CFA" w:rsidRDefault="001C7CFA" w:rsidP="001C7CFA">
      <w:pPr>
        <w:ind w:firstLine="720"/>
      </w:pPr>
      <w:r>
        <w:t>This theme was frequently observed throughout the later sections of the transcript</w:t>
      </w:r>
      <w:r w:rsidR="00404695">
        <w:t>, whereby the participant spoke highly of the natural environment and the benefits and negatives it may bring to well</w:t>
      </w:r>
      <w:r w:rsidR="00A00CBA">
        <w:t>-</w:t>
      </w:r>
      <w:r w:rsidR="00404695">
        <w:t xml:space="preserve">being. Two subordinate themes were identified in this section which include ‘The gift of the green’ and ‘The failure of </w:t>
      </w:r>
      <w:proofErr w:type="gramStart"/>
      <w:r w:rsidR="00404695">
        <w:t>others’</w:t>
      </w:r>
      <w:proofErr w:type="gramEnd"/>
      <w:r w:rsidR="00404695">
        <w:t>.</w:t>
      </w:r>
    </w:p>
    <w:p w14:paraId="01C0D83E" w14:textId="5CDFF1F2" w:rsidR="00404695" w:rsidRDefault="00404695" w:rsidP="00404695">
      <w:pPr>
        <w:rPr>
          <w:b/>
          <w:bCs/>
        </w:rPr>
      </w:pPr>
      <w:r>
        <w:rPr>
          <w:b/>
          <w:bCs/>
        </w:rPr>
        <w:t>Subordinate Theme 2.1: Gift of the Green</w:t>
      </w:r>
    </w:p>
    <w:p w14:paraId="7B31004D" w14:textId="1CCF3C08" w:rsidR="00705A4C" w:rsidRDefault="00705A4C" w:rsidP="00EC776B">
      <w:pPr>
        <w:ind w:firstLine="720"/>
      </w:pPr>
      <w:r>
        <w:lastRenderedPageBreak/>
        <w:t>Juliet underlines that she feels a positive influence from the environment in her well</w:t>
      </w:r>
      <w:r w:rsidR="00A00CBA">
        <w:t>-</w:t>
      </w:r>
      <w:r>
        <w:t>being, which relieves her stress and makes her feel at ease</w:t>
      </w:r>
      <w:r w:rsidR="009D4BD3">
        <w:t>:</w:t>
      </w:r>
      <w:r>
        <w:t xml:space="preserve"> </w:t>
      </w:r>
      <w:r w:rsidRPr="00662FDA">
        <w:t>“a walk around some woods or somewhere green, I find that really soothing – its very relaxing”</w:t>
      </w:r>
      <w:r w:rsidR="00FE0C20">
        <w:t xml:space="preserve"> (P4, L10</w:t>
      </w:r>
      <w:r w:rsidR="00D921A5">
        <w:t>4)</w:t>
      </w:r>
      <w:r w:rsidR="00AA14CB">
        <w:t>. This suggests that the environment has beneficial effects on individual well</w:t>
      </w:r>
      <w:r w:rsidR="00A00CBA">
        <w:t>-</w:t>
      </w:r>
      <w:r w:rsidR="00AA14CB">
        <w:t>being</w:t>
      </w:r>
      <w:r w:rsidR="004433E3">
        <w:t xml:space="preserve">. </w:t>
      </w:r>
      <w:r w:rsidR="00EC776B">
        <w:t xml:space="preserve">Furthermore, she includes the idea of doing an activity such as walking which combined may lead to </w:t>
      </w:r>
      <w:r w:rsidR="004433E3">
        <w:t>increased happiness.</w:t>
      </w:r>
    </w:p>
    <w:p w14:paraId="1EA5625C" w14:textId="2CCB3891" w:rsidR="00AA14CB" w:rsidRDefault="00AA14CB" w:rsidP="00EC776B">
      <w:pPr>
        <w:ind w:firstLine="720"/>
      </w:pPr>
      <w:r>
        <w:t>Juliet</w:t>
      </w:r>
      <w:r w:rsidR="004C17F6">
        <w:t xml:space="preserve"> explains her beliefs about the environment’s influence on well</w:t>
      </w:r>
      <w:r w:rsidR="00A00CBA">
        <w:t>-</w:t>
      </w:r>
      <w:r w:rsidR="004C17F6">
        <w:t>being</w:t>
      </w:r>
      <w:r w:rsidR="009D4BD3">
        <w:t>:</w:t>
      </w:r>
      <w:r>
        <w:t xml:space="preserve"> </w:t>
      </w:r>
      <w:r w:rsidRPr="00662FDA">
        <w:t>“So if something’s nice around you then you are probably going to enjoy living there</w:t>
      </w:r>
      <w:r w:rsidR="00AF61BA">
        <w:t>…</w:t>
      </w:r>
      <w:r w:rsidRPr="00662FDA">
        <w:t xml:space="preserve"> I think the environment does have a positive effect on your attitude and how you feel…”</w:t>
      </w:r>
      <w:r w:rsidR="00D921A5">
        <w:t xml:space="preserve"> (P8, L221 – 224)</w:t>
      </w:r>
      <w:r w:rsidR="00EC776B">
        <w:t xml:space="preserve">. Perception of the environment around you seems to </w:t>
      </w:r>
      <w:r w:rsidR="005F20C6">
        <w:t>have an influential effect</w:t>
      </w:r>
      <w:r w:rsidR="00EC776B">
        <w:t xml:space="preserve"> </w:t>
      </w:r>
      <w:r w:rsidR="005F20C6">
        <w:t>on individual well</w:t>
      </w:r>
      <w:r w:rsidR="00A00CBA">
        <w:t>-</w:t>
      </w:r>
      <w:r w:rsidR="005F20C6">
        <w:t>being</w:t>
      </w:r>
      <w:r w:rsidR="00EC776B">
        <w:t>: being in a clean and healthy environment could be seen to boost well</w:t>
      </w:r>
      <w:r w:rsidR="00A00CBA">
        <w:t>-</w:t>
      </w:r>
      <w:r w:rsidR="004433E3">
        <w:t>being.</w:t>
      </w:r>
      <w:r w:rsidR="004C17F6">
        <w:t xml:space="preserve"> </w:t>
      </w:r>
    </w:p>
    <w:p w14:paraId="18179AFF" w14:textId="77777777" w:rsidR="0080713A" w:rsidRDefault="0080713A" w:rsidP="00705A4C">
      <w:pPr>
        <w:rPr>
          <w:b/>
          <w:bCs/>
        </w:rPr>
      </w:pPr>
    </w:p>
    <w:p w14:paraId="717698D1" w14:textId="27E1AF87" w:rsidR="00EC776B" w:rsidRDefault="00EC776B" w:rsidP="00705A4C">
      <w:pPr>
        <w:rPr>
          <w:b/>
          <w:bCs/>
        </w:rPr>
      </w:pPr>
      <w:r>
        <w:rPr>
          <w:b/>
          <w:bCs/>
        </w:rPr>
        <w:t>Subordinate Theme 2.2: Failure of Others</w:t>
      </w:r>
    </w:p>
    <w:p w14:paraId="205133AF" w14:textId="31DC48C8" w:rsidR="0042435F" w:rsidRDefault="00AF61BA" w:rsidP="00CC70E3">
      <w:pPr>
        <w:ind w:firstLine="720"/>
      </w:pPr>
      <w:r>
        <w:t xml:space="preserve">The natural environment is accessible to most of the population, leaving it vulnerable to </w:t>
      </w:r>
      <w:r w:rsidR="0042435F">
        <w:t>damage. Juliet underlines that other people fail the environment, causing an eyesore for those who care for it</w:t>
      </w:r>
      <w:r w:rsidR="009D4BD3">
        <w:t xml:space="preserve">: </w:t>
      </w:r>
      <w:r w:rsidR="0042435F">
        <w:t>“</w:t>
      </w:r>
      <w:r w:rsidR="0042435F" w:rsidRPr="00662FDA">
        <w:t>ranting about other people being litter bugs</w:t>
      </w:r>
      <w:r w:rsidR="0042435F">
        <w:t>”</w:t>
      </w:r>
      <w:r w:rsidR="00D921A5">
        <w:t xml:space="preserve"> (P5, L142 – 143)</w:t>
      </w:r>
      <w:r w:rsidR="0042435F">
        <w:t xml:space="preserve">. Juliet feels negative emotions when finding litter in the natural environment. </w:t>
      </w:r>
      <w:r w:rsidR="00D2652B">
        <w:t>This supports her previous quote that living in a</w:t>
      </w:r>
      <w:r w:rsidR="004433E3">
        <w:t xml:space="preserve"> clean </w:t>
      </w:r>
      <w:r w:rsidR="00D2652B">
        <w:t xml:space="preserve">environment </w:t>
      </w:r>
      <w:r w:rsidR="004433E3">
        <w:t>could enhance</w:t>
      </w:r>
      <w:r w:rsidR="00D2652B">
        <w:t xml:space="preserve"> well</w:t>
      </w:r>
      <w:r w:rsidR="00FC6B69">
        <w:t>-</w:t>
      </w:r>
      <w:r w:rsidR="00D2652B">
        <w:t xml:space="preserve">being, however </w:t>
      </w:r>
      <w:r w:rsidR="00CC70E3">
        <w:t>demonst</w:t>
      </w:r>
      <w:r w:rsidR="00FC6B69">
        <w:t>r</w:t>
      </w:r>
      <w:r w:rsidR="00CC70E3">
        <w:t>ating</w:t>
      </w:r>
      <w:r w:rsidR="00D2652B">
        <w:t xml:space="preserve"> opposite</w:t>
      </w:r>
      <w:r w:rsidR="00433582">
        <w:t xml:space="preserve"> effects </w:t>
      </w:r>
      <w:r w:rsidR="00D2652B">
        <w:t xml:space="preserve">when </w:t>
      </w:r>
      <w:r w:rsidR="004433E3">
        <w:t>experiencing</w:t>
      </w:r>
      <w:r w:rsidR="00D2652B">
        <w:t xml:space="preserve"> un</w:t>
      </w:r>
      <w:r w:rsidR="004433E3">
        <w:t>clean</w:t>
      </w:r>
      <w:r w:rsidR="00D2652B">
        <w:t xml:space="preserve"> environment</w:t>
      </w:r>
      <w:r w:rsidR="004433E3">
        <w:t>s</w:t>
      </w:r>
      <w:r w:rsidR="00D2652B">
        <w:t xml:space="preserve">. This is further supported where Juliet discusses her emotions when noticing the failure of others to pick up </w:t>
      </w:r>
      <w:r w:rsidR="00433582">
        <w:t>dog leavings</w:t>
      </w:r>
      <w:r w:rsidR="009D4BD3">
        <w:t>:</w:t>
      </w:r>
      <w:r w:rsidR="00D2652B">
        <w:t xml:space="preserve"> “</w:t>
      </w:r>
      <w:r w:rsidR="00D2652B" w:rsidRPr="00662FDA">
        <w:t>a big old rant about people leaving their dog shit everywhere</w:t>
      </w:r>
      <w:r w:rsidR="00D2652B">
        <w:t>…</w:t>
      </w:r>
      <w:r w:rsidR="00D2652B" w:rsidRPr="00662FDA">
        <w:t xml:space="preserve"> end up feeling quite angry and annoyed and there’s nothing I can do about it, so I just pick it up and put it in the bin</w:t>
      </w:r>
      <w:r w:rsidR="00D2652B">
        <w:t>”</w:t>
      </w:r>
      <w:r w:rsidR="00D921A5">
        <w:t xml:space="preserve"> (P</w:t>
      </w:r>
      <w:r w:rsidR="00526E47">
        <w:t>7, L190 – 192)</w:t>
      </w:r>
      <w:r w:rsidR="00D2652B">
        <w:t xml:space="preserve">. Juliet highlights </w:t>
      </w:r>
      <w:r w:rsidR="00A81640">
        <w:t>how lack of consideration towards the</w:t>
      </w:r>
      <w:r w:rsidR="00D2652B">
        <w:t xml:space="preserve"> environment can have a negative influence on her emotions. </w:t>
      </w:r>
    </w:p>
    <w:p w14:paraId="4BA81220" w14:textId="77777777" w:rsidR="0080713A" w:rsidRDefault="0080713A" w:rsidP="0042435F">
      <w:pPr>
        <w:rPr>
          <w:b/>
          <w:bCs/>
        </w:rPr>
      </w:pPr>
    </w:p>
    <w:p w14:paraId="1064DAB6" w14:textId="77777777" w:rsidR="000040C7" w:rsidRDefault="000040C7" w:rsidP="0042435F">
      <w:pPr>
        <w:rPr>
          <w:b/>
          <w:bCs/>
        </w:rPr>
      </w:pPr>
    </w:p>
    <w:p w14:paraId="0319053F" w14:textId="122E2C44" w:rsidR="00D2652B" w:rsidRDefault="008E7AA8" w:rsidP="0042435F">
      <w:pPr>
        <w:rPr>
          <w:b/>
          <w:bCs/>
        </w:rPr>
      </w:pPr>
      <w:r>
        <w:rPr>
          <w:b/>
          <w:bCs/>
        </w:rPr>
        <w:lastRenderedPageBreak/>
        <w:t>Superordinate Theme 3: Management</w:t>
      </w:r>
    </w:p>
    <w:p w14:paraId="4075022B" w14:textId="109DA69F" w:rsidR="008E7AA8" w:rsidRDefault="008E7AA8" w:rsidP="008E7AA8">
      <w:pPr>
        <w:ind w:firstLine="720"/>
      </w:pPr>
      <w:r>
        <w:t>Juliet discussed her management of stress and well</w:t>
      </w:r>
      <w:r w:rsidR="00F112CE">
        <w:t>-</w:t>
      </w:r>
      <w:r>
        <w:t xml:space="preserve">being throughout the final stages of the interview. Three subordinate themes were identified including ‘Taking action’, </w:t>
      </w:r>
      <w:r w:rsidR="000238EC">
        <w:t>‘</w:t>
      </w:r>
      <w:r>
        <w:t>We</w:t>
      </w:r>
      <w:r w:rsidR="000238EC">
        <w:t xml:space="preserve"> are</w:t>
      </w:r>
      <w:r>
        <w:t xml:space="preserve"> only human</w:t>
      </w:r>
      <w:r w:rsidR="000238EC">
        <w:t>’</w:t>
      </w:r>
      <w:r>
        <w:t xml:space="preserve"> and ‘Two for one’. </w:t>
      </w:r>
    </w:p>
    <w:p w14:paraId="795F98BC" w14:textId="77777777" w:rsidR="0080713A" w:rsidRDefault="0080713A" w:rsidP="00A45E83">
      <w:pPr>
        <w:rPr>
          <w:b/>
          <w:bCs/>
        </w:rPr>
      </w:pPr>
    </w:p>
    <w:p w14:paraId="4EFF9C17" w14:textId="09CC3024" w:rsidR="00A45E83" w:rsidRPr="00A45E83" w:rsidRDefault="00A45E83" w:rsidP="00A45E83">
      <w:pPr>
        <w:rPr>
          <w:b/>
          <w:bCs/>
        </w:rPr>
      </w:pPr>
      <w:r w:rsidRPr="00A45E83">
        <w:rPr>
          <w:b/>
          <w:bCs/>
        </w:rPr>
        <w:t>Subordinate Theme 3.1: Taking Action</w:t>
      </w:r>
    </w:p>
    <w:p w14:paraId="512A2B3F" w14:textId="4B91A67E" w:rsidR="00F46A2C" w:rsidRDefault="00447DA0" w:rsidP="000911FB">
      <w:pPr>
        <w:ind w:firstLine="720"/>
      </w:pPr>
      <w:r>
        <w:t>The participant discusses how she uses her own techniques to make her feel happier and in a positive mental state</w:t>
      </w:r>
      <w:r w:rsidR="009D4BD3">
        <w:t>:</w:t>
      </w:r>
      <w:r>
        <w:t xml:space="preserve"> </w:t>
      </w:r>
      <w:r w:rsidRPr="00093F50">
        <w:t>“On the other aspect, eating healthy – I find eating healthy keeps moods a bit more stable, and um, listening to music, of course, and exercise</w:t>
      </w:r>
      <w:r w:rsidR="000911FB">
        <w:t>”</w:t>
      </w:r>
      <w:r w:rsidR="00526E47">
        <w:t xml:space="preserve"> (P4, L105 – 106)</w:t>
      </w:r>
      <w:r w:rsidR="000911FB">
        <w:t>.</w:t>
      </w:r>
      <w:r>
        <w:t xml:space="preserve"> This suggests there are ways that you can increase your own wellbeing through leisure, however, this may be threatened by</w:t>
      </w:r>
      <w:r w:rsidR="00433582">
        <w:t xml:space="preserve"> her</w:t>
      </w:r>
      <w:r>
        <w:t xml:space="preserve"> lack of time. </w:t>
      </w:r>
      <w:r w:rsidR="000911FB">
        <w:t>Furthermore, Juliet explains that she recognises when her mental state starts to decline</w:t>
      </w:r>
      <w:r w:rsidR="00401721">
        <w:t>,</w:t>
      </w:r>
      <w:r w:rsidR="000911FB">
        <w:t xml:space="preserve"> </w:t>
      </w:r>
      <w:r w:rsidR="00433582">
        <w:t xml:space="preserve">and </w:t>
      </w:r>
      <w:r w:rsidR="000911FB">
        <w:t>is able to use</w:t>
      </w:r>
      <w:r w:rsidR="00401721">
        <w:t xml:space="preserve"> management techniques to increase her well-being</w:t>
      </w:r>
      <w:r w:rsidR="009D4BD3">
        <w:t>:</w:t>
      </w:r>
      <w:r w:rsidR="000911FB">
        <w:t xml:space="preserve"> </w:t>
      </w:r>
      <w:r w:rsidR="000911FB" w:rsidRPr="00093F50">
        <w:t xml:space="preserve">“I’m more aware of when I’m starting to go on a bit of downward spiral and with all this kind of training and a bit of </w:t>
      </w:r>
      <w:proofErr w:type="gramStart"/>
      <w:r w:rsidR="000911FB" w:rsidRPr="00093F50">
        <w:t>therapy..</w:t>
      </w:r>
      <w:proofErr w:type="gramEnd"/>
      <w:r w:rsidR="000911FB" w:rsidRPr="00093F50">
        <w:t xml:space="preserve"> but try and go another way, so it has to be routine</w:t>
      </w:r>
      <w:r w:rsidR="000911FB">
        <w:t>”</w:t>
      </w:r>
      <w:r w:rsidR="00526E47">
        <w:t xml:space="preserve"> (P4, L106 – 108).</w:t>
      </w:r>
    </w:p>
    <w:p w14:paraId="1004A915" w14:textId="4A5E9DE8" w:rsidR="000911FB" w:rsidRDefault="000911FB" w:rsidP="000911FB">
      <w:pPr>
        <w:ind w:firstLine="720"/>
      </w:pPr>
      <w:r>
        <w:t>Finally, Juliet emphasises that instead of letting herself go downhill she will “pick up a can”</w:t>
      </w:r>
      <w:r w:rsidR="00526E47">
        <w:t xml:space="preserve"> (P5, L143)</w:t>
      </w:r>
      <w:r>
        <w:t xml:space="preserve"> which </w:t>
      </w:r>
      <w:r w:rsidR="00F46A2C">
        <w:t>she explains helps her feel in a better state of well-being, “</w:t>
      </w:r>
      <w:r w:rsidR="00F46A2C" w:rsidRPr="00F46A2C">
        <w:t>Quite self-satisfied [laughter]… I think ‘</w:t>
      </w:r>
      <w:proofErr w:type="spellStart"/>
      <w:r w:rsidR="00F46A2C" w:rsidRPr="00F46A2C">
        <w:t>yey</w:t>
      </w:r>
      <w:proofErr w:type="spellEnd"/>
      <w:proofErr w:type="gramStart"/>
      <w:r w:rsidR="00F46A2C" w:rsidRPr="00F46A2C">
        <w:t>’..</w:t>
      </w:r>
      <w:proofErr w:type="gramEnd"/>
      <w:r w:rsidR="00F46A2C" w:rsidRPr="00F46A2C">
        <w:t xml:space="preserve"> I think that’s better</w:t>
      </w:r>
      <w:r w:rsidR="00526E47">
        <w:t>” (P</w:t>
      </w:r>
      <w:r w:rsidR="00896B24">
        <w:t>5, L147).</w:t>
      </w:r>
      <w:r w:rsidR="00F46A2C">
        <w:t xml:space="preserve"> This suggests that having pro-environmental behaviours</w:t>
      </w:r>
      <w:r w:rsidR="00401721">
        <w:t xml:space="preserve"> and taking action</w:t>
      </w:r>
      <w:r w:rsidR="00F46A2C">
        <w:t xml:space="preserve"> will enhance individual and environmental well-being. </w:t>
      </w:r>
    </w:p>
    <w:p w14:paraId="5D02F2E6" w14:textId="77777777" w:rsidR="0080713A" w:rsidRDefault="0080713A" w:rsidP="000911FB">
      <w:pPr>
        <w:rPr>
          <w:b/>
          <w:bCs/>
        </w:rPr>
      </w:pPr>
    </w:p>
    <w:p w14:paraId="12D548FC" w14:textId="63736552" w:rsidR="000911FB" w:rsidRPr="000911FB" w:rsidRDefault="000911FB" w:rsidP="000911FB">
      <w:pPr>
        <w:rPr>
          <w:b/>
          <w:bCs/>
        </w:rPr>
      </w:pPr>
      <w:r>
        <w:rPr>
          <w:b/>
          <w:bCs/>
        </w:rPr>
        <w:t>Subordinate Theme 3.2: We</w:t>
      </w:r>
      <w:r w:rsidR="000238EC">
        <w:rPr>
          <w:b/>
          <w:bCs/>
        </w:rPr>
        <w:t xml:space="preserve"> Are</w:t>
      </w:r>
      <w:r>
        <w:rPr>
          <w:b/>
          <w:bCs/>
        </w:rPr>
        <w:t xml:space="preserve"> Only Human</w:t>
      </w:r>
    </w:p>
    <w:p w14:paraId="471852F1" w14:textId="52C442C0" w:rsidR="0053638F" w:rsidRDefault="009D4BD3" w:rsidP="0053638F">
      <w:r>
        <w:t xml:space="preserve">The interviewee highlights the idea </w:t>
      </w:r>
      <w:r w:rsidR="00F81414">
        <w:t>of mortality, and discusses</w:t>
      </w:r>
      <w:r>
        <w:t xml:space="preserve"> her experience, regarding how she will prioritise certain tasks</w:t>
      </w:r>
      <w:r w:rsidR="00F81414">
        <w:t xml:space="preserve"> over those perceived as less important</w:t>
      </w:r>
      <w:r w:rsidR="0053638F">
        <w:t xml:space="preserve">: </w:t>
      </w:r>
      <w:r w:rsidR="0053638F" w:rsidRPr="00E01DE3">
        <w:t>“All the intentions, good in the world, do it for the whole week, day before bin day, or morning of bin day, if its black bag day - it’s like mouldy stuff in fridge – straight in the bin</w:t>
      </w:r>
      <w:r w:rsidR="00896B24">
        <w:t>… without recycling</w:t>
      </w:r>
      <w:r w:rsidR="0053638F" w:rsidRPr="00E01DE3">
        <w:t>”</w:t>
      </w:r>
      <w:r w:rsidR="00896B24">
        <w:t xml:space="preserve"> (P6, L166-169).</w:t>
      </w:r>
      <w:r w:rsidR="0053638F">
        <w:t xml:space="preserve"> This underpins the </w:t>
      </w:r>
      <w:r w:rsidR="0053638F">
        <w:lastRenderedPageBreak/>
        <w:t xml:space="preserve">idea that ‘We are only human’ as we do forget to complete certain tasks and may not have enough time to put resources into completing </w:t>
      </w:r>
      <w:r w:rsidR="00C31A5D">
        <w:t>chores</w:t>
      </w:r>
      <w:r w:rsidR="0053638F">
        <w:t xml:space="preserve">, even if they contribute to our own and the environmental well-being. </w:t>
      </w:r>
    </w:p>
    <w:p w14:paraId="339E0C2C" w14:textId="2F2A1742" w:rsidR="0053638F" w:rsidRDefault="0053638F" w:rsidP="0053638F">
      <w:r>
        <w:t xml:space="preserve">On the other hand, Juliet discusses how she deals with the dog leavings: </w:t>
      </w:r>
      <w:r w:rsidRPr="00E01DE3">
        <w:t>“</w:t>
      </w:r>
      <w:r>
        <w:t>T</w:t>
      </w:r>
      <w:r w:rsidRPr="00E01DE3">
        <w:t>heir “leavings?” [</w:t>
      </w:r>
      <w:proofErr w:type="gramStart"/>
      <w:r w:rsidRPr="00E01DE3">
        <w:t>laughter]  yes</w:t>
      </w:r>
      <w:proofErr w:type="gramEnd"/>
      <w:r w:rsidRPr="00E01DE3">
        <w:t xml:space="preserve"> that goes in the black bags- actually I take that down the tip I’m quite good with that cos they don’t collect it for two weeks so otherwise they stink”</w:t>
      </w:r>
      <w:r w:rsidR="00896B24">
        <w:t xml:space="preserve"> (P6, L178 – 180).</w:t>
      </w:r>
      <w:r>
        <w:t xml:space="preserve"> This suggests that individuals may only prioritise certain tasks when they have a direct impact on well-being</w:t>
      </w:r>
      <w:r w:rsidR="00C31A5D">
        <w:t>.</w:t>
      </w:r>
    </w:p>
    <w:p w14:paraId="4446781D" w14:textId="77777777" w:rsidR="0080713A" w:rsidRDefault="0080713A" w:rsidP="0053638F">
      <w:pPr>
        <w:rPr>
          <w:b/>
          <w:bCs/>
        </w:rPr>
      </w:pPr>
    </w:p>
    <w:p w14:paraId="259E50AB" w14:textId="552D41E9" w:rsidR="00E43389" w:rsidRDefault="00E43389" w:rsidP="0053638F">
      <w:pPr>
        <w:rPr>
          <w:b/>
          <w:bCs/>
        </w:rPr>
      </w:pPr>
      <w:r>
        <w:rPr>
          <w:b/>
          <w:bCs/>
        </w:rPr>
        <w:t>Subordinate Theme 3.3: Two for One</w:t>
      </w:r>
    </w:p>
    <w:p w14:paraId="662464F4" w14:textId="18D300F3" w:rsidR="00401B1C" w:rsidRDefault="00401B1C" w:rsidP="00401B1C">
      <w:pPr>
        <w:ind w:firstLine="720"/>
      </w:pPr>
      <w:r>
        <w:t xml:space="preserve">Juliet underlines how outgoings have an effect on what she does, which in turn has an effect on the environmental well-being: </w:t>
      </w:r>
      <w:r w:rsidRPr="00E01DE3">
        <w:t>“’I’ve got bills’</w:t>
      </w:r>
      <w:r>
        <w:t xml:space="preserve"> </w:t>
      </w:r>
      <w:r w:rsidRPr="00E01DE3">
        <w:t>and going around the house and turning everything off</w:t>
      </w:r>
      <w:r>
        <w:t xml:space="preserve">… </w:t>
      </w:r>
      <w:r w:rsidRPr="00E01DE3">
        <w:t>switch the lights off, we have eco-bulbs everywhere, and I do switch the lights off in between</w:t>
      </w:r>
      <w:r w:rsidR="000040C7">
        <w:t>” (P7, L204 – 207).</w:t>
      </w:r>
      <w:r>
        <w:t xml:space="preserve"> This shows that although in some cases Juliet is only considering herself, it is a contributing factor in increasing environmental wellbeing. The interviewee prioritising her </w:t>
      </w:r>
      <w:r w:rsidR="00C31A5D">
        <w:t>bills</w:t>
      </w:r>
      <w:r>
        <w:t xml:space="preserve"> when turning off </w:t>
      </w:r>
      <w:r w:rsidR="00C31A5D">
        <w:t>lights,</w:t>
      </w:r>
      <w:r w:rsidR="000040C7">
        <w:t xml:space="preserve"> </w:t>
      </w:r>
      <w:r>
        <w:t xml:space="preserve">has a butterfly effect towards </w:t>
      </w:r>
      <w:r w:rsidR="00C31A5D">
        <w:t>environmental well-being</w:t>
      </w:r>
      <w:r>
        <w:t xml:space="preserve">. </w:t>
      </w:r>
    </w:p>
    <w:p w14:paraId="7E6FDCE2" w14:textId="77777777" w:rsidR="00F46A2C" w:rsidRDefault="00F46A2C" w:rsidP="0053638F">
      <w:pPr>
        <w:rPr>
          <w:b/>
          <w:bCs/>
        </w:rPr>
      </w:pPr>
    </w:p>
    <w:p w14:paraId="02E3638F" w14:textId="08E940B3" w:rsidR="00E43389" w:rsidRPr="00E43389" w:rsidRDefault="00E43389" w:rsidP="0053638F"/>
    <w:p w14:paraId="593955BA" w14:textId="77777777" w:rsidR="00677B5C" w:rsidRDefault="00677B5C" w:rsidP="009421F3">
      <w:pPr>
        <w:ind w:firstLine="720"/>
      </w:pPr>
    </w:p>
    <w:p w14:paraId="515EDD1A" w14:textId="77777777" w:rsidR="00677B5C" w:rsidRDefault="00677B5C" w:rsidP="009421F3">
      <w:pPr>
        <w:ind w:firstLine="720"/>
      </w:pPr>
    </w:p>
    <w:p w14:paraId="3AA1DBE9" w14:textId="77777777" w:rsidR="00677B5C" w:rsidRDefault="00677B5C" w:rsidP="009421F3">
      <w:pPr>
        <w:ind w:firstLine="720"/>
      </w:pPr>
    </w:p>
    <w:p w14:paraId="7DA3813E" w14:textId="77777777" w:rsidR="00677B5C" w:rsidRDefault="00677B5C" w:rsidP="009421F3">
      <w:pPr>
        <w:ind w:firstLine="720"/>
      </w:pPr>
    </w:p>
    <w:p w14:paraId="5D114E59" w14:textId="77777777" w:rsidR="00677B5C" w:rsidRDefault="00677B5C" w:rsidP="009421F3">
      <w:pPr>
        <w:ind w:firstLine="720"/>
      </w:pPr>
    </w:p>
    <w:p w14:paraId="6166B59B" w14:textId="197D086B" w:rsidR="00677B5C" w:rsidRPr="0045089D" w:rsidRDefault="00401B1C" w:rsidP="000040C7">
      <w:pPr>
        <w:jc w:val="center"/>
        <w:rPr>
          <w:sz w:val="24"/>
          <w:szCs w:val="24"/>
        </w:rPr>
      </w:pPr>
      <w:r w:rsidRPr="0045089D">
        <w:rPr>
          <w:b/>
          <w:bCs/>
          <w:sz w:val="24"/>
          <w:szCs w:val="24"/>
        </w:rPr>
        <w:lastRenderedPageBreak/>
        <w:t>Discussion</w:t>
      </w:r>
    </w:p>
    <w:p w14:paraId="2B0BDD3C" w14:textId="0252AA6C" w:rsidR="00677B5C" w:rsidRDefault="00CC7A86" w:rsidP="009421F3">
      <w:pPr>
        <w:ind w:firstLine="720"/>
      </w:pPr>
      <w:r>
        <w:t xml:space="preserve">The results show a variety of responses in regard to explaining individual and environmental well-being, including influences to positive and negative wellbeing, and preventative techniques to decreased mental state which answers a percentage of the research question. </w:t>
      </w:r>
      <w:r w:rsidR="00063B3A">
        <w:t xml:space="preserve">There are clear indications of simultaneous benefits when demonstrating positive well-being strategies, such as pro-environmental behaviours, supporting previous research suggesting ‘hand-in-hand’ influences for environmental and individual </w:t>
      </w:r>
      <w:r w:rsidR="00A43EAD">
        <w:t>welfare (Hanna et al, 2019; Jax et al., 2018). Furthermore, literature is supported by the interviewee’s claims of individual benefits when participating in outdoor activities</w:t>
      </w:r>
      <w:r w:rsidR="00BC2556">
        <w:t>,</w:t>
      </w:r>
      <w:r w:rsidR="00A43EAD">
        <w:t xml:space="preserve"> in turn leading to ‘mindfulness and therapeutic experiences’ (Bell et al., 2014; Ma et al., 2019; </w:t>
      </w:r>
      <w:proofErr w:type="spellStart"/>
      <w:r w:rsidR="00A43EAD">
        <w:t>Rappe</w:t>
      </w:r>
      <w:proofErr w:type="spellEnd"/>
      <w:r w:rsidR="00A43EAD">
        <w:t>, 2005; Yu et al., 2017).</w:t>
      </w:r>
    </w:p>
    <w:p w14:paraId="3808ADD7" w14:textId="1EDC57A6" w:rsidR="00A73481" w:rsidRDefault="00A73481" w:rsidP="009421F3">
      <w:pPr>
        <w:ind w:firstLine="720"/>
      </w:pPr>
      <w:r>
        <w:t xml:space="preserve">Insight into negative effects </w:t>
      </w:r>
      <w:r w:rsidR="00B55E0D">
        <w:t xml:space="preserve">on well-being </w:t>
      </w:r>
      <w:r>
        <w:t xml:space="preserve">could be further researched to identify </w:t>
      </w:r>
      <w:r w:rsidR="00B55E0D">
        <w:t xml:space="preserve">preventative techniques to declining mental states of individuals. It is </w:t>
      </w:r>
      <w:r w:rsidR="00BC2556">
        <w:t>acknowledged</w:t>
      </w:r>
      <w:r w:rsidR="00B55E0D">
        <w:t xml:space="preserve"> in the results that </w:t>
      </w:r>
      <w:r w:rsidR="00AF4A7E">
        <w:t xml:space="preserve">vandalism of green spots, such as littering, can diminish environmental and individual well-being. There is a question to whether research </w:t>
      </w:r>
      <w:r w:rsidR="00F00266">
        <w:t>would be more beneficial when investigated</w:t>
      </w:r>
      <w:r w:rsidR="00AF4A7E">
        <w:t xml:space="preserve"> negative influences of well-being</w:t>
      </w:r>
      <w:r w:rsidR="00F00266">
        <w:t>, in attempt to eliminate causes to declining welfare. Some factors could be seen as impossible to eliminate: Age was identified as a possible reason for increased unhappiness in individuals due to the introduction of greater workloads (Subordinate Theme 1.1: Roles).</w:t>
      </w:r>
    </w:p>
    <w:p w14:paraId="09149776" w14:textId="354B2E24" w:rsidR="00F00266" w:rsidRDefault="00F00266" w:rsidP="009421F3">
      <w:pPr>
        <w:ind w:firstLine="720"/>
      </w:pPr>
      <w:r>
        <w:t xml:space="preserve">In conclusion, the results support previous literature, however, </w:t>
      </w:r>
      <w:r w:rsidR="007D5367">
        <w:t>criticism is plausible due to limited participants. Further studies should investigate the causes of decreased well-being and techniques which can be used to prevent both environmental and individual decline, such as greater law enforcements on littering, and age and responsibilities as a cause.</w:t>
      </w:r>
    </w:p>
    <w:p w14:paraId="77DECCCF" w14:textId="22562DD3" w:rsidR="00A73481" w:rsidRDefault="00A73481" w:rsidP="009421F3">
      <w:pPr>
        <w:ind w:firstLine="720"/>
      </w:pPr>
    </w:p>
    <w:p w14:paraId="214FA0B3" w14:textId="77777777" w:rsidR="00677B5C" w:rsidRDefault="00677B5C" w:rsidP="009421F3">
      <w:pPr>
        <w:ind w:firstLine="720"/>
      </w:pPr>
    </w:p>
    <w:p w14:paraId="4C2F6000" w14:textId="77777777" w:rsidR="000040C7" w:rsidRDefault="000040C7" w:rsidP="0057467E">
      <w:pPr>
        <w:jc w:val="center"/>
      </w:pPr>
    </w:p>
    <w:p w14:paraId="273F5CC9" w14:textId="301FBA00" w:rsidR="0057467E" w:rsidRPr="0057467E" w:rsidRDefault="0057467E" w:rsidP="0057467E">
      <w:pPr>
        <w:jc w:val="center"/>
        <w:rPr>
          <w:rFonts w:cstheme="minorHAnsi"/>
          <w:b/>
          <w:bCs/>
          <w:color w:val="222222"/>
          <w:sz w:val="24"/>
          <w:szCs w:val="24"/>
          <w:shd w:val="clear" w:color="auto" w:fill="FFFFFF"/>
        </w:rPr>
      </w:pPr>
      <w:r w:rsidRPr="0057467E">
        <w:rPr>
          <w:rFonts w:cstheme="minorHAnsi"/>
          <w:b/>
          <w:bCs/>
          <w:color w:val="222222"/>
          <w:sz w:val="24"/>
          <w:szCs w:val="24"/>
          <w:shd w:val="clear" w:color="auto" w:fill="FFFFFF"/>
        </w:rPr>
        <w:lastRenderedPageBreak/>
        <w:t>References</w:t>
      </w:r>
    </w:p>
    <w:p w14:paraId="2DFD4346" w14:textId="77777777" w:rsidR="0057467E" w:rsidRDefault="0057467E" w:rsidP="0057467E">
      <w:pPr>
        <w:ind w:left="720" w:hanging="720"/>
        <w:jc w:val="both"/>
        <w:rPr>
          <w:rFonts w:cstheme="minorHAnsi"/>
          <w:color w:val="222222"/>
          <w:shd w:val="clear" w:color="auto" w:fill="FFFFFF"/>
        </w:rPr>
      </w:pPr>
    </w:p>
    <w:p w14:paraId="2E21226A" w14:textId="7C74E6AF" w:rsidR="0057467E" w:rsidRPr="0057467E" w:rsidRDefault="000040C7" w:rsidP="000040C7">
      <w:pPr>
        <w:spacing w:line="360" w:lineRule="auto"/>
        <w:ind w:left="720" w:hanging="720"/>
        <w:jc w:val="both"/>
        <w:rPr>
          <w:rFonts w:cstheme="minorHAnsi"/>
          <w:color w:val="222222"/>
          <w:shd w:val="clear" w:color="auto" w:fill="FFFFFF"/>
        </w:rPr>
      </w:pPr>
      <w:r>
        <w:rPr>
          <w:rFonts w:cstheme="minorHAnsi"/>
          <w:color w:val="222222"/>
          <w:shd w:val="clear" w:color="auto" w:fill="FFFFFF"/>
        </w:rPr>
        <w:t>B</w:t>
      </w:r>
      <w:r w:rsidR="0057467E" w:rsidRPr="0057467E">
        <w:rPr>
          <w:rFonts w:cstheme="minorHAnsi"/>
          <w:color w:val="222222"/>
          <w:shd w:val="clear" w:color="auto" w:fill="FFFFFF"/>
        </w:rPr>
        <w:t>ell, S. L., Phoenix, C., Lovell, R., &amp; Wheeler, B. W. (2014). Green space, health and wellbeing: Making space for individual agency. </w:t>
      </w:r>
      <w:r w:rsidR="0057467E" w:rsidRPr="0057467E">
        <w:rPr>
          <w:rFonts w:cstheme="minorHAnsi"/>
          <w:i/>
          <w:iCs/>
          <w:color w:val="222222"/>
          <w:shd w:val="clear" w:color="auto" w:fill="FFFFFF"/>
        </w:rPr>
        <w:t>Health &amp; Place</w:t>
      </w:r>
      <w:r w:rsidR="0057467E" w:rsidRPr="0057467E">
        <w:rPr>
          <w:rFonts w:cstheme="minorHAnsi"/>
          <w:color w:val="222222"/>
          <w:shd w:val="clear" w:color="auto" w:fill="FFFFFF"/>
        </w:rPr>
        <w:t>, </w:t>
      </w:r>
      <w:r w:rsidR="0057467E" w:rsidRPr="0057467E">
        <w:rPr>
          <w:rFonts w:cstheme="minorHAnsi"/>
          <w:i/>
          <w:iCs/>
          <w:color w:val="222222"/>
          <w:shd w:val="clear" w:color="auto" w:fill="FFFFFF"/>
        </w:rPr>
        <w:t>30</w:t>
      </w:r>
      <w:r w:rsidR="0057467E" w:rsidRPr="0057467E">
        <w:rPr>
          <w:rFonts w:cstheme="minorHAnsi"/>
          <w:color w:val="222222"/>
          <w:shd w:val="clear" w:color="auto" w:fill="FFFFFF"/>
        </w:rPr>
        <w:t>, 287-292.</w:t>
      </w:r>
    </w:p>
    <w:p w14:paraId="24B41CCE" w14:textId="37FBFDEF"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Bell, S. L., Phoenix, C., Lovell, R., &amp; Wheeler, B. W. (2015). Seeking everyday wellbeing: The coast as a therapeutic landscape. </w:t>
      </w:r>
      <w:r w:rsidRPr="0057467E">
        <w:rPr>
          <w:rFonts w:cstheme="minorHAnsi"/>
          <w:i/>
          <w:iCs/>
          <w:color w:val="222222"/>
          <w:shd w:val="clear" w:color="auto" w:fill="FFFFFF"/>
        </w:rPr>
        <w:t>Social Science &amp; Medicine</w:t>
      </w:r>
      <w:r w:rsidRPr="0057467E">
        <w:rPr>
          <w:rFonts w:cstheme="minorHAnsi"/>
          <w:color w:val="222222"/>
          <w:shd w:val="clear" w:color="auto" w:fill="FFFFFF"/>
        </w:rPr>
        <w:t>, </w:t>
      </w:r>
      <w:r w:rsidRPr="0057467E">
        <w:rPr>
          <w:rFonts w:cstheme="minorHAnsi"/>
          <w:i/>
          <w:iCs/>
          <w:color w:val="222222"/>
          <w:shd w:val="clear" w:color="auto" w:fill="FFFFFF"/>
        </w:rPr>
        <w:t>142</w:t>
      </w:r>
      <w:r w:rsidRPr="0057467E">
        <w:rPr>
          <w:rFonts w:cstheme="minorHAnsi"/>
          <w:color w:val="222222"/>
          <w:shd w:val="clear" w:color="auto" w:fill="FFFFFF"/>
        </w:rPr>
        <w:t>, 56-67.</w:t>
      </w:r>
    </w:p>
    <w:p w14:paraId="6DAE40A0" w14:textId="77777777" w:rsidR="0057467E" w:rsidRPr="0057467E" w:rsidRDefault="0057467E" w:rsidP="000040C7">
      <w:pPr>
        <w:spacing w:line="360" w:lineRule="auto"/>
        <w:ind w:left="720" w:hanging="720"/>
        <w:rPr>
          <w:rFonts w:cstheme="minorHAnsi"/>
        </w:rPr>
      </w:pPr>
      <w:r w:rsidRPr="0057467E">
        <w:rPr>
          <w:rFonts w:cstheme="minorHAnsi"/>
          <w:color w:val="373A3C"/>
          <w:shd w:val="clear" w:color="auto" w:fill="FFFFFF"/>
        </w:rPr>
        <w:t>Braun, V., Clarke, V. (2013). </w:t>
      </w:r>
      <w:r w:rsidRPr="0057467E">
        <w:rPr>
          <w:rStyle w:val="Emphasis"/>
          <w:rFonts w:cstheme="minorHAnsi"/>
          <w:color w:val="373A3C"/>
          <w:shd w:val="clear" w:color="auto" w:fill="FFFFFF"/>
        </w:rPr>
        <w:t>Successful Qualitative Research: A Practical Guide for Beginners.</w:t>
      </w:r>
      <w:r w:rsidRPr="0057467E">
        <w:rPr>
          <w:rFonts w:cstheme="minorHAnsi"/>
          <w:color w:val="373A3C"/>
          <w:shd w:val="clear" w:color="auto" w:fill="FFFFFF"/>
        </w:rPr>
        <w:t>  Los Angeles, California: Sage.</w:t>
      </w:r>
    </w:p>
    <w:p w14:paraId="50F22978" w14:textId="77777777"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 xml:space="preserve">Dolan, P., </w:t>
      </w:r>
      <w:proofErr w:type="spellStart"/>
      <w:r w:rsidRPr="0057467E">
        <w:rPr>
          <w:rFonts w:cstheme="minorHAnsi"/>
          <w:color w:val="222222"/>
          <w:shd w:val="clear" w:color="auto" w:fill="FFFFFF"/>
        </w:rPr>
        <w:t>Kudrna</w:t>
      </w:r>
      <w:proofErr w:type="spellEnd"/>
      <w:r w:rsidRPr="0057467E">
        <w:rPr>
          <w:rFonts w:cstheme="minorHAnsi"/>
          <w:color w:val="222222"/>
          <w:shd w:val="clear" w:color="auto" w:fill="FFFFFF"/>
        </w:rPr>
        <w:t xml:space="preserve">, L., </w:t>
      </w:r>
      <w:proofErr w:type="spellStart"/>
      <w:r w:rsidRPr="0057467E">
        <w:rPr>
          <w:rFonts w:cstheme="minorHAnsi"/>
          <w:color w:val="222222"/>
          <w:shd w:val="clear" w:color="auto" w:fill="FFFFFF"/>
        </w:rPr>
        <w:t>Testoni</w:t>
      </w:r>
      <w:proofErr w:type="spellEnd"/>
      <w:r w:rsidRPr="0057467E">
        <w:rPr>
          <w:rFonts w:cstheme="minorHAnsi"/>
          <w:color w:val="222222"/>
          <w:shd w:val="clear" w:color="auto" w:fill="FFFFFF"/>
        </w:rPr>
        <w:t>, S., &amp; Series, M. W. (2017). Definition and measures of subjective wellbeing. </w:t>
      </w:r>
      <w:r w:rsidRPr="0057467E">
        <w:rPr>
          <w:rFonts w:cstheme="minorHAnsi"/>
          <w:i/>
          <w:iCs/>
          <w:color w:val="222222"/>
          <w:shd w:val="clear" w:color="auto" w:fill="FFFFFF"/>
        </w:rPr>
        <w:t>Centre for Economic Performance (Discussion paper 3)</w:t>
      </w:r>
      <w:r w:rsidRPr="0057467E">
        <w:rPr>
          <w:rFonts w:cstheme="minorHAnsi"/>
          <w:color w:val="222222"/>
          <w:shd w:val="clear" w:color="auto" w:fill="FFFFFF"/>
        </w:rPr>
        <w:t>, 1-9.</w:t>
      </w:r>
    </w:p>
    <w:p w14:paraId="752DB76F" w14:textId="77777777"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 xml:space="preserve">Hanna, P., Wijesinghe, S., </w:t>
      </w:r>
      <w:proofErr w:type="spellStart"/>
      <w:r w:rsidRPr="0057467E">
        <w:rPr>
          <w:rFonts w:cstheme="minorHAnsi"/>
          <w:color w:val="222222"/>
          <w:shd w:val="clear" w:color="auto" w:fill="FFFFFF"/>
        </w:rPr>
        <w:t>Paliatsos</w:t>
      </w:r>
      <w:proofErr w:type="spellEnd"/>
      <w:r w:rsidRPr="0057467E">
        <w:rPr>
          <w:rFonts w:cstheme="minorHAnsi"/>
          <w:color w:val="222222"/>
          <w:shd w:val="clear" w:color="auto" w:fill="FFFFFF"/>
        </w:rPr>
        <w:t xml:space="preserve">, I., Walker, C., Adams, M., &amp; </w:t>
      </w:r>
      <w:proofErr w:type="spellStart"/>
      <w:r w:rsidRPr="0057467E">
        <w:rPr>
          <w:rFonts w:cstheme="minorHAnsi"/>
          <w:color w:val="222222"/>
          <w:shd w:val="clear" w:color="auto" w:fill="FFFFFF"/>
        </w:rPr>
        <w:t>Kimbu</w:t>
      </w:r>
      <w:proofErr w:type="spellEnd"/>
      <w:r w:rsidRPr="0057467E">
        <w:rPr>
          <w:rFonts w:cstheme="minorHAnsi"/>
          <w:color w:val="222222"/>
          <w:shd w:val="clear" w:color="auto" w:fill="FFFFFF"/>
        </w:rPr>
        <w:t>, A. (2019). Active engagement with nature: outdoor adventure tourism, sustainability and wellbeing. </w:t>
      </w:r>
      <w:r w:rsidRPr="0057467E">
        <w:rPr>
          <w:rFonts w:cstheme="minorHAnsi"/>
          <w:i/>
          <w:iCs/>
          <w:color w:val="222222"/>
          <w:shd w:val="clear" w:color="auto" w:fill="FFFFFF"/>
        </w:rPr>
        <w:t>Journal of Sustainable Tourism</w:t>
      </w:r>
      <w:r w:rsidRPr="0057467E">
        <w:rPr>
          <w:rFonts w:cstheme="minorHAnsi"/>
          <w:color w:val="222222"/>
          <w:shd w:val="clear" w:color="auto" w:fill="FFFFFF"/>
        </w:rPr>
        <w:t>.</w:t>
      </w:r>
    </w:p>
    <w:p w14:paraId="7C311B32" w14:textId="237F5DF8"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 xml:space="preserve">Jax, K., </w:t>
      </w:r>
      <w:proofErr w:type="spellStart"/>
      <w:r w:rsidRPr="0057467E">
        <w:rPr>
          <w:rFonts w:cstheme="minorHAnsi"/>
          <w:color w:val="222222"/>
          <w:shd w:val="clear" w:color="auto" w:fill="FFFFFF"/>
        </w:rPr>
        <w:t>Calestani</w:t>
      </w:r>
      <w:proofErr w:type="spellEnd"/>
      <w:r w:rsidRPr="0057467E">
        <w:rPr>
          <w:rFonts w:cstheme="minorHAnsi"/>
          <w:color w:val="222222"/>
          <w:shd w:val="clear" w:color="auto" w:fill="FFFFFF"/>
        </w:rPr>
        <w:t xml:space="preserve">, M., Chan, K. M., </w:t>
      </w:r>
      <w:proofErr w:type="spellStart"/>
      <w:r w:rsidRPr="0057467E">
        <w:rPr>
          <w:rFonts w:cstheme="minorHAnsi"/>
          <w:color w:val="222222"/>
          <w:shd w:val="clear" w:color="auto" w:fill="FFFFFF"/>
        </w:rPr>
        <w:t>Eser</w:t>
      </w:r>
      <w:proofErr w:type="spellEnd"/>
      <w:r w:rsidRPr="0057467E">
        <w:rPr>
          <w:rFonts w:cstheme="minorHAnsi"/>
          <w:color w:val="222222"/>
          <w:shd w:val="clear" w:color="auto" w:fill="FFFFFF"/>
        </w:rPr>
        <w:t xml:space="preserve">, U., </w:t>
      </w:r>
      <w:proofErr w:type="spellStart"/>
      <w:r w:rsidRPr="0057467E">
        <w:rPr>
          <w:rFonts w:cstheme="minorHAnsi"/>
          <w:color w:val="222222"/>
          <w:shd w:val="clear" w:color="auto" w:fill="FFFFFF"/>
        </w:rPr>
        <w:t>Keune</w:t>
      </w:r>
      <w:proofErr w:type="spellEnd"/>
      <w:r w:rsidRPr="0057467E">
        <w:rPr>
          <w:rFonts w:cstheme="minorHAnsi"/>
          <w:color w:val="222222"/>
          <w:shd w:val="clear" w:color="auto" w:fill="FFFFFF"/>
        </w:rPr>
        <w:t xml:space="preserve">, H., </w:t>
      </w:r>
      <w:proofErr w:type="spellStart"/>
      <w:r w:rsidRPr="0057467E">
        <w:rPr>
          <w:rFonts w:cstheme="minorHAnsi"/>
          <w:color w:val="222222"/>
          <w:shd w:val="clear" w:color="auto" w:fill="FFFFFF"/>
        </w:rPr>
        <w:t>Muraca</w:t>
      </w:r>
      <w:proofErr w:type="spellEnd"/>
      <w:r w:rsidRPr="0057467E">
        <w:rPr>
          <w:rFonts w:cstheme="minorHAnsi"/>
          <w:color w:val="222222"/>
          <w:shd w:val="clear" w:color="auto" w:fill="FFFFFF"/>
        </w:rPr>
        <w:t xml:space="preserve">, B., ... &amp; </w:t>
      </w:r>
      <w:proofErr w:type="spellStart"/>
      <w:r w:rsidRPr="0057467E">
        <w:rPr>
          <w:rFonts w:cstheme="minorHAnsi"/>
          <w:color w:val="222222"/>
          <w:shd w:val="clear" w:color="auto" w:fill="FFFFFF"/>
        </w:rPr>
        <w:t>Wittmer</w:t>
      </w:r>
      <w:proofErr w:type="spellEnd"/>
      <w:r w:rsidRPr="0057467E">
        <w:rPr>
          <w:rFonts w:cstheme="minorHAnsi"/>
          <w:color w:val="222222"/>
          <w:shd w:val="clear" w:color="auto" w:fill="FFFFFF"/>
        </w:rPr>
        <w:t>, H. (2018). Caring for nature matters: a relational approach for understanding nature’s contributions to human well-being. </w:t>
      </w:r>
      <w:r w:rsidRPr="0057467E">
        <w:rPr>
          <w:rFonts w:cstheme="minorHAnsi"/>
          <w:i/>
          <w:iCs/>
          <w:color w:val="222222"/>
          <w:shd w:val="clear" w:color="auto" w:fill="FFFFFF"/>
        </w:rPr>
        <w:t>Current opinion in environmental sustainability</w:t>
      </w:r>
      <w:r w:rsidRPr="0057467E">
        <w:rPr>
          <w:rFonts w:cstheme="minorHAnsi"/>
          <w:color w:val="222222"/>
          <w:shd w:val="clear" w:color="auto" w:fill="FFFFFF"/>
        </w:rPr>
        <w:t>, </w:t>
      </w:r>
      <w:r w:rsidRPr="0057467E">
        <w:rPr>
          <w:rFonts w:cstheme="minorHAnsi"/>
          <w:i/>
          <w:iCs/>
          <w:color w:val="222222"/>
          <w:shd w:val="clear" w:color="auto" w:fill="FFFFFF"/>
        </w:rPr>
        <w:t>35</w:t>
      </w:r>
      <w:r w:rsidRPr="0057467E">
        <w:rPr>
          <w:rFonts w:cstheme="minorHAnsi"/>
          <w:color w:val="222222"/>
          <w:shd w:val="clear" w:color="auto" w:fill="FFFFFF"/>
        </w:rPr>
        <w:t>, 22-29.</w:t>
      </w:r>
    </w:p>
    <w:p w14:paraId="2230558D" w14:textId="77777777"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Ma, B., Zhou, T., Lei, S., Wen, Y., &amp; Htun, T. T. (2019). Effects of urban green spaces on residents’ well-being. </w:t>
      </w:r>
      <w:r w:rsidRPr="0057467E">
        <w:rPr>
          <w:rFonts w:cstheme="minorHAnsi"/>
          <w:i/>
          <w:iCs/>
          <w:color w:val="222222"/>
          <w:shd w:val="clear" w:color="auto" w:fill="FFFFFF"/>
        </w:rPr>
        <w:t>Environment, Development and Sustainability</w:t>
      </w:r>
      <w:r w:rsidRPr="0057467E">
        <w:rPr>
          <w:rFonts w:cstheme="minorHAnsi"/>
          <w:color w:val="222222"/>
          <w:shd w:val="clear" w:color="auto" w:fill="FFFFFF"/>
        </w:rPr>
        <w:t>, </w:t>
      </w:r>
      <w:r w:rsidRPr="0057467E">
        <w:rPr>
          <w:rFonts w:cstheme="minorHAnsi"/>
          <w:i/>
          <w:iCs/>
          <w:color w:val="222222"/>
          <w:shd w:val="clear" w:color="auto" w:fill="FFFFFF"/>
        </w:rPr>
        <w:t>21</w:t>
      </w:r>
      <w:r w:rsidRPr="0057467E">
        <w:rPr>
          <w:rFonts w:cstheme="minorHAnsi"/>
          <w:color w:val="222222"/>
          <w:shd w:val="clear" w:color="auto" w:fill="FFFFFF"/>
        </w:rPr>
        <w:t>(6), 2793-2809.</w:t>
      </w:r>
    </w:p>
    <w:p w14:paraId="6844BF5E" w14:textId="6F598077" w:rsidR="0057467E" w:rsidRPr="006E151A" w:rsidRDefault="0057467E" w:rsidP="000040C7">
      <w:pPr>
        <w:spacing w:line="360" w:lineRule="auto"/>
        <w:ind w:left="720" w:hanging="720"/>
        <w:jc w:val="both"/>
      </w:pPr>
      <w:r w:rsidRPr="0057467E">
        <w:rPr>
          <w:rFonts w:cstheme="minorHAnsi"/>
          <w:color w:val="222222"/>
          <w:shd w:val="clear" w:color="auto" w:fill="FFFFFF"/>
        </w:rPr>
        <w:t xml:space="preserve">Oates, J., Carpenter, D., Fisher, M., Goodson, S., Hannah, B., </w:t>
      </w:r>
      <w:proofErr w:type="spellStart"/>
      <w:r w:rsidRPr="0057467E">
        <w:rPr>
          <w:rFonts w:cstheme="minorHAnsi"/>
          <w:color w:val="222222"/>
          <w:shd w:val="clear" w:color="auto" w:fill="FFFFFF"/>
        </w:rPr>
        <w:t>Kwiatowski</w:t>
      </w:r>
      <w:proofErr w:type="spellEnd"/>
      <w:r w:rsidRPr="0057467E">
        <w:rPr>
          <w:rFonts w:cstheme="minorHAnsi"/>
          <w:color w:val="222222"/>
          <w:shd w:val="clear" w:color="auto" w:fill="FFFFFF"/>
        </w:rPr>
        <w:t>, R., ... &amp; Wainwright, T. (2021). BPS Code of Human Research Ethics. British Psychological Society.</w:t>
      </w:r>
    </w:p>
    <w:p w14:paraId="717A3935" w14:textId="77777777"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Pomfret, G., &amp; Varley, P. (2019). Families at leisure outdoors: well-being through adventure. </w:t>
      </w:r>
      <w:r w:rsidRPr="0057467E">
        <w:rPr>
          <w:rFonts w:cstheme="minorHAnsi"/>
          <w:i/>
          <w:iCs/>
          <w:color w:val="222222"/>
          <w:shd w:val="clear" w:color="auto" w:fill="FFFFFF"/>
        </w:rPr>
        <w:t>Leisure studies</w:t>
      </w:r>
      <w:r w:rsidRPr="0057467E">
        <w:rPr>
          <w:rFonts w:cstheme="minorHAnsi"/>
          <w:color w:val="222222"/>
          <w:shd w:val="clear" w:color="auto" w:fill="FFFFFF"/>
        </w:rPr>
        <w:t>, </w:t>
      </w:r>
      <w:r w:rsidRPr="0057467E">
        <w:rPr>
          <w:rFonts w:cstheme="minorHAnsi"/>
          <w:i/>
          <w:iCs/>
          <w:color w:val="222222"/>
          <w:shd w:val="clear" w:color="auto" w:fill="FFFFFF"/>
        </w:rPr>
        <w:t>38</w:t>
      </w:r>
      <w:r w:rsidRPr="0057467E">
        <w:rPr>
          <w:rFonts w:cstheme="minorHAnsi"/>
          <w:color w:val="222222"/>
          <w:shd w:val="clear" w:color="auto" w:fill="FFFFFF"/>
        </w:rPr>
        <w:t>(4), 494-508.</w:t>
      </w:r>
    </w:p>
    <w:p w14:paraId="78F1A7CD" w14:textId="34BFB32C" w:rsidR="0057467E" w:rsidRPr="0057467E" w:rsidRDefault="0057467E" w:rsidP="000040C7">
      <w:pPr>
        <w:spacing w:line="360" w:lineRule="auto"/>
        <w:ind w:left="720" w:hanging="720"/>
        <w:jc w:val="both"/>
        <w:rPr>
          <w:rFonts w:cstheme="minorHAnsi"/>
          <w:color w:val="222222"/>
          <w:shd w:val="clear" w:color="auto" w:fill="FFFFFF"/>
        </w:rPr>
      </w:pPr>
      <w:proofErr w:type="spellStart"/>
      <w:r w:rsidRPr="0057467E">
        <w:rPr>
          <w:rFonts w:cstheme="minorHAnsi"/>
          <w:color w:val="222222"/>
          <w:shd w:val="clear" w:color="auto" w:fill="FFFFFF"/>
        </w:rPr>
        <w:t>Rappe</w:t>
      </w:r>
      <w:proofErr w:type="spellEnd"/>
      <w:r w:rsidRPr="0057467E">
        <w:rPr>
          <w:rFonts w:cstheme="minorHAnsi"/>
          <w:color w:val="222222"/>
          <w:shd w:val="clear" w:color="auto" w:fill="FFFFFF"/>
        </w:rPr>
        <w:t>, E. (2005). The influence of a green environment and horticultural activities on the subjective well-being of the elderly living in long-term care.</w:t>
      </w:r>
    </w:p>
    <w:p w14:paraId="69BF65EC" w14:textId="77777777" w:rsidR="0057467E" w:rsidRPr="0057467E" w:rsidRDefault="0057467E" w:rsidP="000040C7">
      <w:pPr>
        <w:spacing w:line="360" w:lineRule="auto"/>
        <w:ind w:left="720" w:hanging="720"/>
        <w:jc w:val="both"/>
        <w:rPr>
          <w:rFonts w:cstheme="minorHAnsi"/>
          <w:color w:val="222222"/>
          <w:shd w:val="clear" w:color="auto" w:fill="FFFFFF"/>
        </w:rPr>
      </w:pPr>
      <w:proofErr w:type="spellStart"/>
      <w:r w:rsidRPr="0057467E">
        <w:rPr>
          <w:rFonts w:cstheme="minorHAnsi"/>
          <w:color w:val="222222"/>
          <w:shd w:val="clear" w:color="auto" w:fill="FFFFFF"/>
        </w:rPr>
        <w:t>Tomasso</w:t>
      </w:r>
      <w:proofErr w:type="spellEnd"/>
      <w:r w:rsidRPr="0057467E">
        <w:rPr>
          <w:rFonts w:cstheme="minorHAnsi"/>
          <w:color w:val="222222"/>
          <w:shd w:val="clear" w:color="auto" w:fill="FFFFFF"/>
        </w:rPr>
        <w:t>, L. P., Yin, J., Cedeño Laurent, J. G., Chen, J. T., Catalano, P. J., &amp; Spengler, J. D. (2021). The Relationship between Nature Deprivation and Individual Wellbeing across Urban Gradients under COVID-19. </w:t>
      </w:r>
      <w:r w:rsidRPr="0057467E">
        <w:rPr>
          <w:rFonts w:cstheme="minorHAnsi"/>
          <w:i/>
          <w:iCs/>
          <w:color w:val="222222"/>
          <w:shd w:val="clear" w:color="auto" w:fill="FFFFFF"/>
        </w:rPr>
        <w:t>International journal of environmental research and public health</w:t>
      </w:r>
      <w:r w:rsidRPr="0057467E">
        <w:rPr>
          <w:rFonts w:cstheme="minorHAnsi"/>
          <w:color w:val="222222"/>
          <w:shd w:val="clear" w:color="auto" w:fill="FFFFFF"/>
        </w:rPr>
        <w:t>, </w:t>
      </w:r>
      <w:r w:rsidRPr="0057467E">
        <w:rPr>
          <w:rFonts w:cstheme="minorHAnsi"/>
          <w:i/>
          <w:iCs/>
          <w:color w:val="222222"/>
          <w:shd w:val="clear" w:color="auto" w:fill="FFFFFF"/>
        </w:rPr>
        <w:t>18</w:t>
      </w:r>
      <w:r w:rsidRPr="0057467E">
        <w:rPr>
          <w:rFonts w:cstheme="minorHAnsi"/>
          <w:color w:val="222222"/>
          <w:shd w:val="clear" w:color="auto" w:fill="FFFFFF"/>
        </w:rPr>
        <w:t>(4), 1511.</w:t>
      </w:r>
    </w:p>
    <w:p w14:paraId="6EB5F1B6" w14:textId="77777777" w:rsidR="0057467E" w:rsidRP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lastRenderedPageBreak/>
        <w:t xml:space="preserve">Vigo, D., Patten, S., </w:t>
      </w:r>
      <w:proofErr w:type="spellStart"/>
      <w:r w:rsidRPr="0057467E">
        <w:rPr>
          <w:rFonts w:cstheme="minorHAnsi"/>
          <w:color w:val="222222"/>
          <w:shd w:val="clear" w:color="auto" w:fill="FFFFFF"/>
        </w:rPr>
        <w:t>Pajer</w:t>
      </w:r>
      <w:proofErr w:type="spellEnd"/>
      <w:r w:rsidRPr="0057467E">
        <w:rPr>
          <w:rFonts w:cstheme="minorHAnsi"/>
          <w:color w:val="222222"/>
          <w:shd w:val="clear" w:color="auto" w:fill="FFFFFF"/>
        </w:rPr>
        <w:t xml:space="preserve">, K., </w:t>
      </w:r>
      <w:proofErr w:type="spellStart"/>
      <w:r w:rsidRPr="0057467E">
        <w:rPr>
          <w:rFonts w:cstheme="minorHAnsi"/>
          <w:color w:val="222222"/>
          <w:shd w:val="clear" w:color="auto" w:fill="FFFFFF"/>
        </w:rPr>
        <w:t>Krausz</w:t>
      </w:r>
      <w:proofErr w:type="spellEnd"/>
      <w:r w:rsidRPr="0057467E">
        <w:rPr>
          <w:rFonts w:cstheme="minorHAnsi"/>
          <w:color w:val="222222"/>
          <w:shd w:val="clear" w:color="auto" w:fill="FFFFFF"/>
        </w:rPr>
        <w:t xml:space="preserve">, M., Taylor, S., Rush, B., ... &amp; </w:t>
      </w:r>
      <w:proofErr w:type="spellStart"/>
      <w:r w:rsidRPr="0057467E">
        <w:rPr>
          <w:rFonts w:cstheme="minorHAnsi"/>
          <w:color w:val="222222"/>
          <w:shd w:val="clear" w:color="auto" w:fill="FFFFFF"/>
        </w:rPr>
        <w:t>Yatham</w:t>
      </w:r>
      <w:proofErr w:type="spellEnd"/>
      <w:r w:rsidRPr="0057467E">
        <w:rPr>
          <w:rFonts w:cstheme="minorHAnsi"/>
          <w:color w:val="222222"/>
          <w:shd w:val="clear" w:color="auto" w:fill="FFFFFF"/>
        </w:rPr>
        <w:t>, L. N. (2020). Mental health of communities during the COVID-19 pandemic.</w:t>
      </w:r>
    </w:p>
    <w:p w14:paraId="5506D14C" w14:textId="06EF692F" w:rsidR="0057467E" w:rsidRDefault="0057467E" w:rsidP="000040C7">
      <w:pPr>
        <w:spacing w:line="360" w:lineRule="auto"/>
        <w:ind w:left="720" w:hanging="720"/>
        <w:jc w:val="both"/>
        <w:rPr>
          <w:rFonts w:cstheme="minorHAnsi"/>
          <w:color w:val="222222"/>
          <w:shd w:val="clear" w:color="auto" w:fill="FFFFFF"/>
        </w:rPr>
      </w:pPr>
      <w:r w:rsidRPr="0057467E">
        <w:rPr>
          <w:rFonts w:cstheme="minorHAnsi"/>
          <w:color w:val="222222"/>
          <w:shd w:val="clear" w:color="auto" w:fill="FFFFFF"/>
        </w:rPr>
        <w:t xml:space="preserve">Yu, R., Cheung, O., Lau, K., &amp; Woo, J. (2017). Associations between perceived </w:t>
      </w:r>
      <w:proofErr w:type="spellStart"/>
      <w:r w:rsidRPr="0057467E">
        <w:rPr>
          <w:rFonts w:cstheme="minorHAnsi"/>
          <w:color w:val="222222"/>
          <w:shd w:val="clear" w:color="auto" w:fill="FFFFFF"/>
        </w:rPr>
        <w:t>neighborhood</w:t>
      </w:r>
      <w:proofErr w:type="spellEnd"/>
      <w:r w:rsidRPr="0057467E">
        <w:rPr>
          <w:rFonts w:cstheme="minorHAnsi"/>
          <w:color w:val="222222"/>
          <w:shd w:val="clear" w:color="auto" w:fill="FFFFFF"/>
        </w:rPr>
        <w:t xml:space="preserve"> walkability and walking time, wellbeing, and loneliness in community-dwelling older Chinese people in Hong Kong. </w:t>
      </w:r>
      <w:r w:rsidRPr="0057467E">
        <w:rPr>
          <w:rFonts w:cstheme="minorHAnsi"/>
          <w:i/>
          <w:iCs/>
          <w:color w:val="222222"/>
          <w:shd w:val="clear" w:color="auto" w:fill="FFFFFF"/>
        </w:rPr>
        <w:t>International journal of environmental research and public health</w:t>
      </w:r>
      <w:r w:rsidRPr="0057467E">
        <w:rPr>
          <w:rFonts w:cstheme="minorHAnsi"/>
          <w:color w:val="222222"/>
          <w:shd w:val="clear" w:color="auto" w:fill="FFFFFF"/>
        </w:rPr>
        <w:t>, </w:t>
      </w:r>
      <w:r w:rsidRPr="0057467E">
        <w:rPr>
          <w:rFonts w:cstheme="minorHAnsi"/>
          <w:i/>
          <w:iCs/>
          <w:color w:val="222222"/>
          <w:shd w:val="clear" w:color="auto" w:fill="FFFFFF"/>
        </w:rPr>
        <w:t>14</w:t>
      </w:r>
      <w:r w:rsidRPr="0057467E">
        <w:rPr>
          <w:rFonts w:cstheme="minorHAnsi"/>
          <w:color w:val="222222"/>
          <w:shd w:val="clear" w:color="auto" w:fill="FFFFFF"/>
        </w:rPr>
        <w:t>(10), 1199.</w:t>
      </w:r>
    </w:p>
    <w:p w14:paraId="29A2DADC" w14:textId="67B2F8E5" w:rsidR="000040C7" w:rsidRDefault="000040C7" w:rsidP="0057467E">
      <w:pPr>
        <w:ind w:left="720" w:hanging="720"/>
        <w:jc w:val="both"/>
        <w:rPr>
          <w:rFonts w:cstheme="minorHAnsi"/>
          <w:color w:val="222222"/>
          <w:shd w:val="clear" w:color="auto" w:fill="FFFFFF"/>
        </w:rPr>
      </w:pPr>
    </w:p>
    <w:p w14:paraId="58035443" w14:textId="12C47DD6" w:rsidR="000040C7" w:rsidRDefault="000040C7" w:rsidP="0057467E">
      <w:pPr>
        <w:ind w:left="720" w:hanging="720"/>
        <w:jc w:val="both"/>
        <w:rPr>
          <w:rFonts w:cstheme="minorHAnsi"/>
          <w:color w:val="222222"/>
          <w:shd w:val="clear" w:color="auto" w:fill="FFFFFF"/>
        </w:rPr>
      </w:pPr>
    </w:p>
    <w:p w14:paraId="171C3903" w14:textId="30C3D965" w:rsidR="000040C7" w:rsidRDefault="000040C7" w:rsidP="0057467E">
      <w:pPr>
        <w:ind w:left="720" w:hanging="720"/>
        <w:jc w:val="both"/>
        <w:rPr>
          <w:rFonts w:cstheme="minorHAnsi"/>
          <w:color w:val="222222"/>
          <w:shd w:val="clear" w:color="auto" w:fill="FFFFFF"/>
        </w:rPr>
      </w:pPr>
    </w:p>
    <w:p w14:paraId="31E521F5" w14:textId="5AA9E734" w:rsidR="000040C7" w:rsidRDefault="000040C7" w:rsidP="0057467E">
      <w:pPr>
        <w:ind w:left="720" w:hanging="720"/>
        <w:jc w:val="both"/>
        <w:rPr>
          <w:rFonts w:cstheme="minorHAnsi"/>
          <w:color w:val="222222"/>
          <w:shd w:val="clear" w:color="auto" w:fill="FFFFFF"/>
        </w:rPr>
      </w:pPr>
    </w:p>
    <w:p w14:paraId="42A198F5" w14:textId="77777777" w:rsidR="000040C7" w:rsidRDefault="000040C7" w:rsidP="000040C7">
      <w:pPr>
        <w:ind w:left="720" w:hanging="720"/>
        <w:jc w:val="center"/>
        <w:rPr>
          <w:rFonts w:cstheme="minorHAnsi"/>
          <w:b/>
          <w:bCs/>
          <w:color w:val="222222"/>
          <w:shd w:val="clear" w:color="auto" w:fill="FFFFFF"/>
        </w:rPr>
      </w:pPr>
    </w:p>
    <w:p w14:paraId="5E89EDEC" w14:textId="77777777" w:rsidR="000040C7" w:rsidRDefault="000040C7" w:rsidP="000040C7">
      <w:pPr>
        <w:ind w:left="720" w:hanging="720"/>
        <w:jc w:val="center"/>
        <w:rPr>
          <w:rFonts w:cstheme="minorHAnsi"/>
          <w:b/>
          <w:bCs/>
          <w:color w:val="222222"/>
          <w:shd w:val="clear" w:color="auto" w:fill="FFFFFF"/>
        </w:rPr>
      </w:pPr>
    </w:p>
    <w:p w14:paraId="07F7A7D7" w14:textId="77777777" w:rsidR="000040C7" w:rsidRDefault="000040C7" w:rsidP="000040C7">
      <w:pPr>
        <w:ind w:left="720" w:hanging="720"/>
        <w:jc w:val="center"/>
        <w:rPr>
          <w:rFonts w:cstheme="minorHAnsi"/>
          <w:b/>
          <w:bCs/>
          <w:color w:val="222222"/>
          <w:shd w:val="clear" w:color="auto" w:fill="FFFFFF"/>
        </w:rPr>
      </w:pPr>
    </w:p>
    <w:p w14:paraId="58470A74" w14:textId="77777777" w:rsidR="000040C7" w:rsidRDefault="000040C7" w:rsidP="000040C7">
      <w:pPr>
        <w:ind w:left="720" w:hanging="720"/>
        <w:jc w:val="center"/>
        <w:rPr>
          <w:rFonts w:cstheme="minorHAnsi"/>
          <w:b/>
          <w:bCs/>
          <w:color w:val="222222"/>
          <w:shd w:val="clear" w:color="auto" w:fill="FFFFFF"/>
        </w:rPr>
      </w:pPr>
    </w:p>
    <w:p w14:paraId="29B6FC41" w14:textId="77777777" w:rsidR="000040C7" w:rsidRDefault="000040C7" w:rsidP="000040C7">
      <w:pPr>
        <w:ind w:left="720" w:hanging="720"/>
        <w:jc w:val="center"/>
        <w:rPr>
          <w:rFonts w:cstheme="minorHAnsi"/>
          <w:b/>
          <w:bCs/>
          <w:color w:val="222222"/>
          <w:shd w:val="clear" w:color="auto" w:fill="FFFFFF"/>
        </w:rPr>
      </w:pPr>
    </w:p>
    <w:p w14:paraId="2764029C" w14:textId="77777777" w:rsidR="000040C7" w:rsidRDefault="000040C7" w:rsidP="000040C7">
      <w:pPr>
        <w:ind w:left="720" w:hanging="720"/>
        <w:jc w:val="center"/>
        <w:rPr>
          <w:rFonts w:cstheme="minorHAnsi"/>
          <w:b/>
          <w:bCs/>
          <w:color w:val="222222"/>
          <w:shd w:val="clear" w:color="auto" w:fill="FFFFFF"/>
        </w:rPr>
      </w:pPr>
    </w:p>
    <w:p w14:paraId="1780A74D" w14:textId="77777777" w:rsidR="000040C7" w:rsidRDefault="000040C7" w:rsidP="000040C7">
      <w:pPr>
        <w:ind w:left="720" w:hanging="720"/>
        <w:jc w:val="center"/>
        <w:rPr>
          <w:rFonts w:cstheme="minorHAnsi"/>
          <w:b/>
          <w:bCs/>
          <w:color w:val="222222"/>
          <w:shd w:val="clear" w:color="auto" w:fill="FFFFFF"/>
        </w:rPr>
      </w:pPr>
    </w:p>
    <w:p w14:paraId="26593BC5" w14:textId="77777777" w:rsidR="00D85771" w:rsidRDefault="00D85771" w:rsidP="000040C7">
      <w:pPr>
        <w:ind w:left="720" w:hanging="720"/>
        <w:jc w:val="center"/>
        <w:rPr>
          <w:rFonts w:cstheme="minorHAnsi"/>
          <w:b/>
          <w:bCs/>
          <w:color w:val="222222"/>
          <w:shd w:val="clear" w:color="auto" w:fill="FFFFFF"/>
        </w:rPr>
      </w:pPr>
    </w:p>
    <w:p w14:paraId="445BE769" w14:textId="77777777" w:rsidR="00D85771" w:rsidRDefault="00D85771" w:rsidP="000040C7">
      <w:pPr>
        <w:ind w:left="720" w:hanging="720"/>
        <w:jc w:val="center"/>
        <w:rPr>
          <w:rFonts w:cstheme="minorHAnsi"/>
          <w:b/>
          <w:bCs/>
          <w:color w:val="222222"/>
          <w:shd w:val="clear" w:color="auto" w:fill="FFFFFF"/>
        </w:rPr>
      </w:pPr>
    </w:p>
    <w:p w14:paraId="12E46405" w14:textId="77777777" w:rsidR="00D85771" w:rsidRDefault="00D85771" w:rsidP="000040C7">
      <w:pPr>
        <w:ind w:left="720" w:hanging="720"/>
        <w:jc w:val="center"/>
        <w:rPr>
          <w:rFonts w:cstheme="minorHAnsi"/>
          <w:b/>
          <w:bCs/>
          <w:color w:val="222222"/>
          <w:shd w:val="clear" w:color="auto" w:fill="FFFFFF"/>
        </w:rPr>
      </w:pPr>
    </w:p>
    <w:p w14:paraId="013B4B7E" w14:textId="77777777" w:rsidR="00D85771" w:rsidRDefault="00D85771" w:rsidP="000040C7">
      <w:pPr>
        <w:ind w:left="720" w:hanging="720"/>
        <w:jc w:val="center"/>
        <w:rPr>
          <w:rFonts w:cstheme="minorHAnsi"/>
          <w:b/>
          <w:bCs/>
          <w:color w:val="222222"/>
          <w:shd w:val="clear" w:color="auto" w:fill="FFFFFF"/>
        </w:rPr>
      </w:pPr>
    </w:p>
    <w:p w14:paraId="5B0A30DC" w14:textId="77777777" w:rsidR="00D85771" w:rsidRDefault="00D85771" w:rsidP="000040C7">
      <w:pPr>
        <w:ind w:left="720" w:hanging="720"/>
        <w:jc w:val="center"/>
        <w:rPr>
          <w:rFonts w:cstheme="minorHAnsi"/>
          <w:b/>
          <w:bCs/>
          <w:color w:val="222222"/>
          <w:shd w:val="clear" w:color="auto" w:fill="FFFFFF"/>
        </w:rPr>
      </w:pPr>
    </w:p>
    <w:p w14:paraId="18222911" w14:textId="77777777" w:rsidR="00D85771" w:rsidRDefault="00D85771" w:rsidP="000040C7">
      <w:pPr>
        <w:ind w:left="720" w:hanging="720"/>
        <w:jc w:val="center"/>
        <w:rPr>
          <w:rFonts w:cstheme="minorHAnsi"/>
          <w:b/>
          <w:bCs/>
          <w:color w:val="222222"/>
          <w:shd w:val="clear" w:color="auto" w:fill="FFFFFF"/>
        </w:rPr>
      </w:pPr>
    </w:p>
    <w:p w14:paraId="4317ABFA" w14:textId="20F20274" w:rsidR="000040C7" w:rsidRDefault="000040C7" w:rsidP="000040C7">
      <w:pPr>
        <w:ind w:left="720" w:hanging="720"/>
        <w:jc w:val="center"/>
        <w:rPr>
          <w:rFonts w:cstheme="minorHAnsi"/>
          <w:b/>
          <w:bCs/>
          <w:color w:val="222222"/>
          <w:shd w:val="clear" w:color="auto" w:fill="FFFFFF"/>
        </w:rPr>
      </w:pPr>
      <w:r>
        <w:rPr>
          <w:rFonts w:cstheme="minorHAnsi"/>
          <w:b/>
          <w:bCs/>
          <w:color w:val="222222"/>
          <w:shd w:val="clear" w:color="auto" w:fill="FFFFFF"/>
        </w:rPr>
        <w:lastRenderedPageBreak/>
        <w:t>Appendices</w:t>
      </w:r>
    </w:p>
    <w:p w14:paraId="7F54DAC7" w14:textId="6F108DE6" w:rsidR="00E917EE" w:rsidRDefault="00E917EE" w:rsidP="00E917EE">
      <w:pPr>
        <w:ind w:left="720" w:hanging="720"/>
        <w:rPr>
          <w:rFonts w:cstheme="minorHAnsi"/>
          <w:b/>
          <w:bCs/>
          <w:color w:val="222222"/>
          <w:shd w:val="clear" w:color="auto" w:fill="FFFFFF"/>
        </w:rPr>
      </w:pPr>
      <w:r>
        <w:rPr>
          <w:rFonts w:cstheme="minorHAnsi"/>
          <w:b/>
          <w:bCs/>
          <w:color w:val="222222"/>
          <w:shd w:val="clear" w:color="auto" w:fill="FFFFFF"/>
        </w:rPr>
        <w:t>Appendix A</w:t>
      </w:r>
    </w:p>
    <w:p w14:paraId="4F2F79FC" w14:textId="0638DC95" w:rsidR="00E917EE" w:rsidRDefault="00E917EE" w:rsidP="00E917EE">
      <w:pPr>
        <w:ind w:left="720" w:hanging="720"/>
        <w:rPr>
          <w:rFonts w:cstheme="minorHAnsi"/>
          <w:color w:val="222222"/>
          <w:shd w:val="clear" w:color="auto" w:fill="FFFFFF"/>
        </w:rPr>
      </w:pPr>
      <w:r>
        <w:rPr>
          <w:noProof/>
        </w:rPr>
        <w:drawing>
          <wp:inline distT="0" distB="0" distL="0" distR="0" wp14:anchorId="20F5FB7C" wp14:editId="76E9E666">
            <wp:extent cx="6255937" cy="290840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122" t="40091" r="4460" b="15681"/>
                    <a:stretch/>
                  </pic:blipFill>
                  <pic:spPr bwMode="auto">
                    <a:xfrm>
                      <a:off x="0" y="0"/>
                      <a:ext cx="6336965" cy="2946071"/>
                    </a:xfrm>
                    <a:prstGeom prst="rect">
                      <a:avLst/>
                    </a:prstGeom>
                    <a:ln>
                      <a:noFill/>
                    </a:ln>
                    <a:extLst>
                      <a:ext uri="{53640926-AAD7-44D8-BBD7-CCE9431645EC}">
                        <a14:shadowObscured xmlns:a14="http://schemas.microsoft.com/office/drawing/2010/main"/>
                      </a:ext>
                    </a:extLst>
                  </pic:spPr>
                </pic:pic>
              </a:graphicData>
            </a:graphic>
          </wp:inline>
        </w:drawing>
      </w:r>
    </w:p>
    <w:p w14:paraId="4E72E79E" w14:textId="511FE7FB" w:rsidR="00E917EE" w:rsidRDefault="00E917EE" w:rsidP="00E917EE">
      <w:pPr>
        <w:ind w:left="720" w:hanging="720"/>
        <w:rPr>
          <w:rFonts w:cstheme="minorHAnsi"/>
          <w:color w:val="222222"/>
          <w:shd w:val="clear" w:color="auto" w:fill="FFFFFF"/>
        </w:rPr>
      </w:pPr>
      <w:r>
        <w:rPr>
          <w:noProof/>
        </w:rPr>
        <w:drawing>
          <wp:inline distT="0" distB="0" distL="0" distR="0" wp14:anchorId="12B325C6" wp14:editId="4FE2F6B9">
            <wp:extent cx="6441569" cy="357693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792" t="27286" r="5883" b="19966"/>
                    <a:stretch/>
                  </pic:blipFill>
                  <pic:spPr bwMode="auto">
                    <a:xfrm>
                      <a:off x="0" y="0"/>
                      <a:ext cx="6472868" cy="3594314"/>
                    </a:xfrm>
                    <a:prstGeom prst="rect">
                      <a:avLst/>
                    </a:prstGeom>
                    <a:ln>
                      <a:noFill/>
                    </a:ln>
                    <a:extLst>
                      <a:ext uri="{53640926-AAD7-44D8-BBD7-CCE9431645EC}">
                        <a14:shadowObscured xmlns:a14="http://schemas.microsoft.com/office/drawing/2010/main"/>
                      </a:ext>
                    </a:extLst>
                  </pic:spPr>
                </pic:pic>
              </a:graphicData>
            </a:graphic>
          </wp:inline>
        </w:drawing>
      </w:r>
    </w:p>
    <w:p w14:paraId="50135AAE" w14:textId="3846F684" w:rsidR="00E917EE" w:rsidRDefault="00E917EE" w:rsidP="00E917EE">
      <w:pPr>
        <w:ind w:left="720" w:hanging="720"/>
        <w:rPr>
          <w:rFonts w:cstheme="minorHAnsi"/>
          <w:color w:val="222222"/>
          <w:shd w:val="clear" w:color="auto" w:fill="FFFFFF"/>
        </w:rPr>
      </w:pPr>
      <w:r>
        <w:rPr>
          <w:noProof/>
        </w:rPr>
        <w:lastRenderedPageBreak/>
        <w:drawing>
          <wp:inline distT="0" distB="0" distL="0" distR="0" wp14:anchorId="5B2C7555" wp14:editId="1FC734F2">
            <wp:extent cx="6348382" cy="380863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042" t="23932" r="7519" b="23474"/>
                    <a:stretch/>
                  </pic:blipFill>
                  <pic:spPr bwMode="auto">
                    <a:xfrm>
                      <a:off x="0" y="0"/>
                      <a:ext cx="6368635" cy="3820782"/>
                    </a:xfrm>
                    <a:prstGeom prst="rect">
                      <a:avLst/>
                    </a:prstGeom>
                    <a:ln>
                      <a:noFill/>
                    </a:ln>
                    <a:extLst>
                      <a:ext uri="{53640926-AAD7-44D8-BBD7-CCE9431645EC}">
                        <a14:shadowObscured xmlns:a14="http://schemas.microsoft.com/office/drawing/2010/main"/>
                      </a:ext>
                    </a:extLst>
                  </pic:spPr>
                </pic:pic>
              </a:graphicData>
            </a:graphic>
          </wp:inline>
        </w:drawing>
      </w:r>
    </w:p>
    <w:p w14:paraId="156BEE30" w14:textId="780E2027" w:rsidR="00E917EE" w:rsidRDefault="00E917EE" w:rsidP="00E917EE">
      <w:pPr>
        <w:ind w:left="720" w:hanging="720"/>
        <w:rPr>
          <w:rFonts w:cstheme="minorHAnsi"/>
          <w:color w:val="222222"/>
          <w:shd w:val="clear" w:color="auto" w:fill="FFFFFF"/>
        </w:rPr>
      </w:pPr>
      <w:r>
        <w:rPr>
          <w:noProof/>
        </w:rPr>
        <w:drawing>
          <wp:inline distT="0" distB="0" distL="0" distR="0" wp14:anchorId="278FCAB2" wp14:editId="060E9245">
            <wp:extent cx="6348095" cy="34140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145" t="26371" r="5381" b="24841"/>
                    <a:stretch/>
                  </pic:blipFill>
                  <pic:spPr bwMode="auto">
                    <a:xfrm>
                      <a:off x="0" y="0"/>
                      <a:ext cx="6398904" cy="3441389"/>
                    </a:xfrm>
                    <a:prstGeom prst="rect">
                      <a:avLst/>
                    </a:prstGeom>
                    <a:ln>
                      <a:noFill/>
                    </a:ln>
                    <a:extLst>
                      <a:ext uri="{53640926-AAD7-44D8-BBD7-CCE9431645EC}">
                        <a14:shadowObscured xmlns:a14="http://schemas.microsoft.com/office/drawing/2010/main"/>
                      </a:ext>
                    </a:extLst>
                  </pic:spPr>
                </pic:pic>
              </a:graphicData>
            </a:graphic>
          </wp:inline>
        </w:drawing>
      </w:r>
    </w:p>
    <w:p w14:paraId="50F4761F" w14:textId="62E76CAC" w:rsidR="00E917EE" w:rsidRDefault="00E917EE" w:rsidP="00E917EE">
      <w:pPr>
        <w:ind w:left="720" w:hanging="720"/>
        <w:jc w:val="center"/>
        <w:rPr>
          <w:rFonts w:cstheme="minorHAnsi"/>
          <w:color w:val="222222"/>
          <w:shd w:val="clear" w:color="auto" w:fill="FFFFFF"/>
        </w:rPr>
      </w:pPr>
      <w:r>
        <w:rPr>
          <w:noProof/>
        </w:rPr>
        <w:lastRenderedPageBreak/>
        <w:drawing>
          <wp:inline distT="0" distB="0" distL="0" distR="0" wp14:anchorId="438B9991" wp14:editId="3431254D">
            <wp:extent cx="6492240" cy="3676194"/>
            <wp:effectExtent l="0" t="0" r="381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620" t="30944" r="6707" b="17520"/>
                    <a:stretch/>
                  </pic:blipFill>
                  <pic:spPr bwMode="auto">
                    <a:xfrm>
                      <a:off x="0" y="0"/>
                      <a:ext cx="6492240" cy="3676194"/>
                    </a:xfrm>
                    <a:prstGeom prst="rect">
                      <a:avLst/>
                    </a:prstGeom>
                    <a:ln>
                      <a:noFill/>
                    </a:ln>
                    <a:extLst>
                      <a:ext uri="{53640926-AAD7-44D8-BBD7-CCE9431645EC}">
                        <a14:shadowObscured xmlns:a14="http://schemas.microsoft.com/office/drawing/2010/main"/>
                      </a:ext>
                    </a:extLst>
                  </pic:spPr>
                </pic:pic>
              </a:graphicData>
            </a:graphic>
          </wp:inline>
        </w:drawing>
      </w:r>
    </w:p>
    <w:p w14:paraId="6340F1AD" w14:textId="435F9A37" w:rsidR="00E917EE" w:rsidRDefault="009918F2" w:rsidP="00E917EE">
      <w:pPr>
        <w:ind w:left="720" w:hanging="720"/>
        <w:jc w:val="center"/>
        <w:rPr>
          <w:rFonts w:cstheme="minorHAnsi"/>
          <w:color w:val="222222"/>
          <w:shd w:val="clear" w:color="auto" w:fill="FFFFFF"/>
        </w:rPr>
      </w:pPr>
      <w:r>
        <w:rPr>
          <w:noProof/>
        </w:rPr>
        <w:drawing>
          <wp:inline distT="0" distB="0" distL="0" distR="0" wp14:anchorId="2C2D7A6D" wp14:editId="20FA74CD">
            <wp:extent cx="6412449" cy="3837984"/>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249" t="26981" r="6991" b="20262"/>
                    <a:stretch/>
                  </pic:blipFill>
                  <pic:spPr bwMode="auto">
                    <a:xfrm>
                      <a:off x="0" y="0"/>
                      <a:ext cx="6445012" cy="3857474"/>
                    </a:xfrm>
                    <a:prstGeom prst="rect">
                      <a:avLst/>
                    </a:prstGeom>
                    <a:ln>
                      <a:noFill/>
                    </a:ln>
                    <a:extLst>
                      <a:ext uri="{53640926-AAD7-44D8-BBD7-CCE9431645EC}">
                        <a14:shadowObscured xmlns:a14="http://schemas.microsoft.com/office/drawing/2010/main"/>
                      </a:ext>
                    </a:extLst>
                  </pic:spPr>
                </pic:pic>
              </a:graphicData>
            </a:graphic>
          </wp:inline>
        </w:drawing>
      </w:r>
    </w:p>
    <w:p w14:paraId="45ABFD3B" w14:textId="08D337F1" w:rsidR="009918F2" w:rsidRDefault="009918F2" w:rsidP="00E917EE">
      <w:pPr>
        <w:ind w:left="720" w:hanging="720"/>
        <w:jc w:val="center"/>
        <w:rPr>
          <w:rFonts w:cstheme="minorHAnsi"/>
          <w:color w:val="222222"/>
          <w:shd w:val="clear" w:color="auto" w:fill="FFFFFF"/>
        </w:rPr>
      </w:pPr>
      <w:r>
        <w:rPr>
          <w:noProof/>
        </w:rPr>
        <w:lastRenderedPageBreak/>
        <w:drawing>
          <wp:inline distT="0" distB="0" distL="0" distR="0" wp14:anchorId="2FDC35A0" wp14:editId="2D4CD9A7">
            <wp:extent cx="6266528" cy="3273203"/>
            <wp:effectExtent l="0" t="0" r="127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247" t="26371" r="5569" b="26472"/>
                    <a:stretch/>
                  </pic:blipFill>
                  <pic:spPr bwMode="auto">
                    <a:xfrm>
                      <a:off x="0" y="0"/>
                      <a:ext cx="6292697" cy="3286872"/>
                    </a:xfrm>
                    <a:prstGeom prst="rect">
                      <a:avLst/>
                    </a:prstGeom>
                    <a:ln>
                      <a:noFill/>
                    </a:ln>
                    <a:extLst>
                      <a:ext uri="{53640926-AAD7-44D8-BBD7-CCE9431645EC}">
                        <a14:shadowObscured xmlns:a14="http://schemas.microsoft.com/office/drawing/2010/main"/>
                      </a:ext>
                    </a:extLst>
                  </pic:spPr>
                </pic:pic>
              </a:graphicData>
            </a:graphic>
          </wp:inline>
        </w:drawing>
      </w:r>
    </w:p>
    <w:p w14:paraId="2A15CB3E" w14:textId="1299444C" w:rsidR="009918F2" w:rsidRPr="000040C7" w:rsidRDefault="009918F2" w:rsidP="00E917EE">
      <w:pPr>
        <w:ind w:left="720" w:hanging="720"/>
        <w:jc w:val="center"/>
        <w:rPr>
          <w:rFonts w:cstheme="minorHAnsi"/>
          <w:color w:val="222222"/>
          <w:shd w:val="clear" w:color="auto" w:fill="FFFFFF"/>
        </w:rPr>
      </w:pPr>
      <w:r>
        <w:rPr>
          <w:noProof/>
        </w:rPr>
        <w:drawing>
          <wp:inline distT="0" distB="0" distL="0" distR="0" wp14:anchorId="1CDDE59D" wp14:editId="7AD23639">
            <wp:extent cx="6179395" cy="344210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744" t="25761" r="5677" b="23620"/>
                    <a:stretch/>
                  </pic:blipFill>
                  <pic:spPr bwMode="auto">
                    <a:xfrm>
                      <a:off x="0" y="0"/>
                      <a:ext cx="6206921" cy="3457438"/>
                    </a:xfrm>
                    <a:prstGeom prst="rect">
                      <a:avLst/>
                    </a:prstGeom>
                    <a:ln>
                      <a:noFill/>
                    </a:ln>
                    <a:extLst>
                      <a:ext uri="{53640926-AAD7-44D8-BBD7-CCE9431645EC}">
                        <a14:shadowObscured xmlns:a14="http://schemas.microsoft.com/office/drawing/2010/main"/>
                      </a:ext>
                    </a:extLst>
                  </pic:spPr>
                </pic:pic>
              </a:graphicData>
            </a:graphic>
          </wp:inline>
        </w:drawing>
      </w:r>
    </w:p>
    <w:sectPr w:rsidR="009918F2" w:rsidRPr="000040C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86400" w14:textId="77777777" w:rsidR="002916B5" w:rsidRDefault="002916B5" w:rsidP="0057467E">
      <w:pPr>
        <w:spacing w:after="0" w:line="240" w:lineRule="auto"/>
      </w:pPr>
      <w:r>
        <w:separator/>
      </w:r>
    </w:p>
  </w:endnote>
  <w:endnote w:type="continuationSeparator" w:id="0">
    <w:p w14:paraId="61F9BEDB" w14:textId="77777777" w:rsidR="002916B5" w:rsidRDefault="002916B5" w:rsidP="0057467E">
      <w:pPr>
        <w:spacing w:after="0" w:line="240" w:lineRule="auto"/>
      </w:pPr>
      <w:r>
        <w:continuationSeparator/>
      </w:r>
    </w:p>
  </w:endnote>
  <w:endnote w:type="continuationNotice" w:id="1">
    <w:p w14:paraId="5529086E" w14:textId="77777777" w:rsidR="002916B5" w:rsidRDefault="002916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077E3" w14:textId="77777777" w:rsidR="002916B5" w:rsidRDefault="002916B5" w:rsidP="0057467E">
      <w:pPr>
        <w:spacing w:after="0" w:line="240" w:lineRule="auto"/>
      </w:pPr>
      <w:r>
        <w:separator/>
      </w:r>
    </w:p>
  </w:footnote>
  <w:footnote w:type="continuationSeparator" w:id="0">
    <w:p w14:paraId="2610835A" w14:textId="77777777" w:rsidR="002916B5" w:rsidRDefault="002916B5" w:rsidP="0057467E">
      <w:pPr>
        <w:spacing w:after="0" w:line="240" w:lineRule="auto"/>
      </w:pPr>
      <w:r>
        <w:continuationSeparator/>
      </w:r>
    </w:p>
  </w:footnote>
  <w:footnote w:type="continuationNotice" w:id="1">
    <w:p w14:paraId="2B3048F2" w14:textId="77777777" w:rsidR="002916B5" w:rsidRDefault="002916B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D9A"/>
    <w:rsid w:val="000040C7"/>
    <w:rsid w:val="0001039F"/>
    <w:rsid w:val="000238EC"/>
    <w:rsid w:val="0002543F"/>
    <w:rsid w:val="00063A24"/>
    <w:rsid w:val="00063B3A"/>
    <w:rsid w:val="00067A4C"/>
    <w:rsid w:val="000911FB"/>
    <w:rsid w:val="00095CB9"/>
    <w:rsid w:val="000D2518"/>
    <w:rsid w:val="000D7430"/>
    <w:rsid w:val="00104909"/>
    <w:rsid w:val="00110316"/>
    <w:rsid w:val="00126361"/>
    <w:rsid w:val="0014088C"/>
    <w:rsid w:val="001A3D6E"/>
    <w:rsid w:val="001C7CFA"/>
    <w:rsid w:val="00203D98"/>
    <w:rsid w:val="00212158"/>
    <w:rsid w:val="00224D9A"/>
    <w:rsid w:val="0022744B"/>
    <w:rsid w:val="00227FC6"/>
    <w:rsid w:val="00266087"/>
    <w:rsid w:val="002916B5"/>
    <w:rsid w:val="00293DDD"/>
    <w:rsid w:val="002B4C29"/>
    <w:rsid w:val="002C03F5"/>
    <w:rsid w:val="002C4BF6"/>
    <w:rsid w:val="00364658"/>
    <w:rsid w:val="00365D2C"/>
    <w:rsid w:val="00372129"/>
    <w:rsid w:val="0037610E"/>
    <w:rsid w:val="003D69AC"/>
    <w:rsid w:val="003E6C32"/>
    <w:rsid w:val="003F2E93"/>
    <w:rsid w:val="00401721"/>
    <w:rsid w:val="00401B1C"/>
    <w:rsid w:val="00404695"/>
    <w:rsid w:val="0042435F"/>
    <w:rsid w:val="00433582"/>
    <w:rsid w:val="004433E3"/>
    <w:rsid w:val="00444CC7"/>
    <w:rsid w:val="00447DA0"/>
    <w:rsid w:val="0045089D"/>
    <w:rsid w:val="00470F05"/>
    <w:rsid w:val="004C17F6"/>
    <w:rsid w:val="004E7FB4"/>
    <w:rsid w:val="00526E47"/>
    <w:rsid w:val="0053638F"/>
    <w:rsid w:val="0053764E"/>
    <w:rsid w:val="00562A4A"/>
    <w:rsid w:val="0057467E"/>
    <w:rsid w:val="00595FE7"/>
    <w:rsid w:val="0059739A"/>
    <w:rsid w:val="005B202E"/>
    <w:rsid w:val="005D3B7B"/>
    <w:rsid w:val="005F20C6"/>
    <w:rsid w:val="00641A36"/>
    <w:rsid w:val="00677B5C"/>
    <w:rsid w:val="006810CF"/>
    <w:rsid w:val="00691087"/>
    <w:rsid w:val="006D2EE3"/>
    <w:rsid w:val="006D316B"/>
    <w:rsid w:val="006E151A"/>
    <w:rsid w:val="00700191"/>
    <w:rsid w:val="00705A4C"/>
    <w:rsid w:val="00711696"/>
    <w:rsid w:val="00715478"/>
    <w:rsid w:val="007474D0"/>
    <w:rsid w:val="00770BA5"/>
    <w:rsid w:val="007B7E14"/>
    <w:rsid w:val="007D2521"/>
    <w:rsid w:val="007D5367"/>
    <w:rsid w:val="007F603F"/>
    <w:rsid w:val="0080713A"/>
    <w:rsid w:val="00833862"/>
    <w:rsid w:val="00896B24"/>
    <w:rsid w:val="008A440B"/>
    <w:rsid w:val="008B1B5D"/>
    <w:rsid w:val="008D1389"/>
    <w:rsid w:val="008E7AA8"/>
    <w:rsid w:val="008F2510"/>
    <w:rsid w:val="009011A0"/>
    <w:rsid w:val="009421F3"/>
    <w:rsid w:val="00950E6A"/>
    <w:rsid w:val="00971AA7"/>
    <w:rsid w:val="009918F2"/>
    <w:rsid w:val="009D4BD3"/>
    <w:rsid w:val="009E124F"/>
    <w:rsid w:val="00A00CBA"/>
    <w:rsid w:val="00A103BA"/>
    <w:rsid w:val="00A13B1D"/>
    <w:rsid w:val="00A43EAD"/>
    <w:rsid w:val="00A44D5D"/>
    <w:rsid w:val="00A45E83"/>
    <w:rsid w:val="00A47B85"/>
    <w:rsid w:val="00A73481"/>
    <w:rsid w:val="00A81640"/>
    <w:rsid w:val="00AA14CB"/>
    <w:rsid w:val="00AF4A7E"/>
    <w:rsid w:val="00AF61BA"/>
    <w:rsid w:val="00B13E53"/>
    <w:rsid w:val="00B160B3"/>
    <w:rsid w:val="00B55625"/>
    <w:rsid w:val="00B55E0D"/>
    <w:rsid w:val="00B73808"/>
    <w:rsid w:val="00B83499"/>
    <w:rsid w:val="00B9025C"/>
    <w:rsid w:val="00BC18C7"/>
    <w:rsid w:val="00BC2556"/>
    <w:rsid w:val="00BE2BED"/>
    <w:rsid w:val="00BF4224"/>
    <w:rsid w:val="00BF6090"/>
    <w:rsid w:val="00C07620"/>
    <w:rsid w:val="00C27BE2"/>
    <w:rsid w:val="00C31A5D"/>
    <w:rsid w:val="00C3610B"/>
    <w:rsid w:val="00C3779C"/>
    <w:rsid w:val="00C4154D"/>
    <w:rsid w:val="00C60061"/>
    <w:rsid w:val="00CC5821"/>
    <w:rsid w:val="00CC70E3"/>
    <w:rsid w:val="00CC7A86"/>
    <w:rsid w:val="00CD38F2"/>
    <w:rsid w:val="00D14071"/>
    <w:rsid w:val="00D2652B"/>
    <w:rsid w:val="00D6092E"/>
    <w:rsid w:val="00D711A5"/>
    <w:rsid w:val="00D743D6"/>
    <w:rsid w:val="00D85771"/>
    <w:rsid w:val="00D921A5"/>
    <w:rsid w:val="00D952D5"/>
    <w:rsid w:val="00DC777B"/>
    <w:rsid w:val="00DE530C"/>
    <w:rsid w:val="00E162E1"/>
    <w:rsid w:val="00E43389"/>
    <w:rsid w:val="00E704B1"/>
    <w:rsid w:val="00E917EE"/>
    <w:rsid w:val="00E92731"/>
    <w:rsid w:val="00EA7D5D"/>
    <w:rsid w:val="00EC776B"/>
    <w:rsid w:val="00ED574F"/>
    <w:rsid w:val="00F00266"/>
    <w:rsid w:val="00F0686E"/>
    <w:rsid w:val="00F112CE"/>
    <w:rsid w:val="00F140E0"/>
    <w:rsid w:val="00F46A2C"/>
    <w:rsid w:val="00F81414"/>
    <w:rsid w:val="00FC366A"/>
    <w:rsid w:val="00FC6B69"/>
    <w:rsid w:val="00FD1E73"/>
    <w:rsid w:val="00FE0C20"/>
    <w:rsid w:val="00FE4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B022"/>
  <w15:chartTrackingRefBased/>
  <w15:docId w15:val="{9AD3649A-DA6D-4BFF-ABF5-69B4C006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3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7467E"/>
    <w:rPr>
      <w:i/>
      <w:iCs/>
    </w:rPr>
  </w:style>
  <w:style w:type="paragraph" w:styleId="Header">
    <w:name w:val="header"/>
    <w:basedOn w:val="Normal"/>
    <w:link w:val="HeaderChar"/>
    <w:uiPriority w:val="99"/>
    <w:unhideWhenUsed/>
    <w:rsid w:val="00574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67E"/>
  </w:style>
  <w:style w:type="paragraph" w:styleId="Footer">
    <w:name w:val="footer"/>
    <w:basedOn w:val="Normal"/>
    <w:link w:val="FooterChar"/>
    <w:uiPriority w:val="99"/>
    <w:unhideWhenUsed/>
    <w:rsid w:val="00574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67E"/>
  </w:style>
  <w:style w:type="paragraph" w:styleId="Revision">
    <w:name w:val="Revision"/>
    <w:hidden/>
    <w:uiPriority w:val="99"/>
    <w:semiHidden/>
    <w:rsid w:val="00D140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92F2F-EDE8-4B59-959E-A71F12530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TotalTime>
  <Pages>18</Pages>
  <Words>2991</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Thomas</dc:creator>
  <cp:keywords/>
  <dc:description/>
  <cp:lastModifiedBy>Lloyd Thomas</cp:lastModifiedBy>
  <cp:revision>66</cp:revision>
  <dcterms:created xsi:type="dcterms:W3CDTF">2021-10-25T08:50:00Z</dcterms:created>
  <dcterms:modified xsi:type="dcterms:W3CDTF">2021-11-08T12:31:00Z</dcterms:modified>
</cp:coreProperties>
</file>