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C3C91" w14:textId="77777777" w:rsidR="00873794" w:rsidRDefault="00873794" w:rsidP="00873794">
      <w:pPr>
        <w:spacing w:line="360" w:lineRule="auto"/>
        <w:jc w:val="both"/>
        <w:rPr>
          <w:rFonts w:ascii="Arial" w:hAnsi="Arial" w:cs="Arial"/>
          <w:b/>
          <w:bCs/>
          <w:sz w:val="24"/>
          <w:szCs w:val="24"/>
        </w:rPr>
      </w:pPr>
    </w:p>
    <w:sdt>
      <w:sdtPr>
        <w:rPr>
          <w:rFonts w:eastAsiaTheme="minorHAnsi"/>
          <w:kern w:val="2"/>
          <w:lang w:eastAsia="en-US"/>
          <w14:ligatures w14:val="standardContextual"/>
        </w:rPr>
        <w:id w:val="-2146338025"/>
        <w:docPartObj>
          <w:docPartGallery w:val="Cover Pages"/>
          <w:docPartUnique/>
        </w:docPartObj>
      </w:sdtPr>
      <w:sdtEndPr/>
      <w:sdtContent>
        <w:p w14:paraId="5667BD18" w14:textId="77777777" w:rsidR="00873794" w:rsidRDefault="00873794" w:rsidP="00873794">
          <w:pPr>
            <w:pStyle w:val="NoSpacing"/>
          </w:pPr>
          <w:r>
            <w:rPr>
              <w:noProof/>
            </w:rPr>
            <mc:AlternateContent>
              <mc:Choice Requires="wpg">
                <w:drawing>
                  <wp:anchor distT="0" distB="0" distL="114300" distR="114300" simplePos="0" relativeHeight="251659264" behindDoc="1" locked="0" layoutInCell="1" allowOverlap="1" wp14:anchorId="514C16E6" wp14:editId="6F174A2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3360C7D6" w14:textId="77777777" w:rsidR="00873794" w:rsidRDefault="00873794" w:rsidP="0087379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14C16E6"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RPCQAABsDAQAOAAAAZHJzL2Uyb0RvYy54bWzsXV2PG7eSfV9g/4MwjwtsrP5QSxpc58Jw&#10;PrBA9t5gM4v7LGs0H1iNpJXkjLO/fk9Vka1is8geW3JuYnceohmr5jRZTVadKhbJv/z1w9N69Otq&#10;f3jcbl5fFd+Mr0arzXJ7+7i5f3313zc//PvsanQ4Lja3i/V2s3p99dvqcPXXb//1X/7yvLtelduH&#10;7fp2tR8BZHO4ft69vno4HnfXr14dlg+rp8Xhm+1utcGXd9v90+KIX/f3r273i2egP61fleNx8+p5&#10;u7/d7bfL1eGAf/1Ovrz6lvHv7lbL49/v7g6r42j9+gptO/L/9/z/d/T/V9/+ZXF9v1/sHh6XrhmL&#10;T2jF0+Jxg4e2UN8tjovR+/1jBPX0uNxvD9u74zfL7dOr7d3d43LFfUBvinGnNz/ut+933Jf76+f7&#10;XasmqLajp0+GXf7t1x/3u192P++hiefdPXTBv1FfPtztn+gTrRx9YJX91qps9eE4WuIfy2JeTxpo&#10;donv5kU5mRalKHX5AM1Hf7d8+L7nL1/5B78KmvO8wwA5nHRwOE8HvzwsditW7eEaOvh5P3q8fX1V&#10;XY02iycM0//CwFls7terUUW9oYdDqlXT4foAjb1UR6SiahKpqO3o4nq3Pxx/XG2fRvTD66s9ns6j&#10;afHrT4cjng9RL0IPPWzXj7c/PK7X/Mv+/t3b9X706wJDvK4ndfOGmow/CcTWm9EzJmg5HdPLWmCq&#10;3a0XR/z4tEPHD5v7q9FifY85vDzu+dmbLT0BSPLs7xaHB3kGw8o7fno8YvauH59eX83G9J978npD&#10;f7bi+ed6QCoUpdFP77a3v0Hn+61MyMNu+cMjuv7T4nD8ebHHDEQjYVXw7cN2/39Xo2fMULTyf98v&#10;9qur0fo/Nnj986KuaUrzL/VkWuKXvf7mnf5m8/7p7RYaKmCPdkv+keSPa//j3X779A8Ykzf0VHy1&#10;2CzxbNGH++XtUSwHzNFy9eYNi2Ea7xbHnza/7JYE7tV18+Efi/3Ovc8jZsvftn7ILa47r1Vk6S83&#10;2zfvj9u7R37nJz3hbdIvGP4yFD/7PKj9PPh5tTku7rebUf0J06Com2Y2cTbWNBiTSTmeTNyg8ebG&#10;j3SnvIft0+pnDFWarZHqaNLQP/OYTMyIafmWW//HnhHHD+8+OEtz8cnRToxiVs5m+E1mBn74cmaF&#10;81zixE4WHWZXLDr70hGPNfIrH+H3pg2IxtUI/q0ui/E4GtDjybRmo0oS82JclTOxjq0HnI2bGg0R&#10;hGJ28pDeFxbVuCmn8D7kRasCjymbYFZ0fWGit03YW8YIe0uThV38T9vl/xxGm+3bB/i51ZvDDj6H&#10;DBi5ju6fBI7Yu+eWFxR1gdbH3fMzvhjX0ym01u3c4rpVUArixBZSIK0T7Wrod2AL5HBkcP2wX62I&#10;o47wT24SO7rAxmnHyhbNtkRCTDm5xNG75//c3oJ1LGD82cp5U+iYV9XMG6fhpiyaWcnDGA7WUali&#10;XjVTRzCaOUyu98MeZ/le+IW2oBgHt/DNPCBuXT9u0KO7pzX877+9Go1Hz6OidGzuvhWBA1UiDyNy&#10;wugawXkUDIZWpJrbMBjsrUwxKUcmEPxQKzSrbSD0u5WpxrUNhInRCqFPNtJUCdXF1EZCPNOPNFdC&#10;0I+NVGhlTxu7TYVWN6xEAuolGi8Clc9SrdI6TzVK63xSJdqkdZ4aS1rlqkGY1e3gXDwIg4S5+LBx&#10;AxY/gZIhDBoL4doeKNCg0Qv7eSNGjOVpXCaExWLdML/H8yCVEYZSCNlTlbwwOk7CU2fB88IYTyQ8&#10;f5EwDRnu4cu6CEcj4i/rZOF6Wbysm4XrZxF0VFTp3hMFMt3Iew/68frqndgMUGd6vaR5+lFCFLT6&#10;gUIZeblP219XN1uWOHbCSTzr9O16o6UqTEFoCpbFKdZ/7T93DDaTLsNuZMXIDBIcrMLL5MQmon3+&#10;cf5THjsV1WE+Z+F8J0DZyHmk0ARs4l+yf5T/lEfKyOkCLdfbw0qwSf/8kPad0KtUjiPHsfNRp7zI&#10;T/l7igXMyBOZkc0tu52H1eL2e/fzcfG4lp9ZWS5uisLOzxZZ+pjx6MNHHzFeMErkUFBCBNe/3y8u&#10;LOGNuoyHTRGFp5dkPIjmZ57xzMcTJBdoBijGM6sLTylr5DQqptx46eczHpg1ftSJzmgXTE6qbNha&#10;pxjPjDx5jBJ437kNA2vUkotqauNo3zsn32s0BxahxWkSONr1FhAygQK2UzAdiHum2Q4aYyMFbKcY&#10;J5QU0J00FqzxqX/MLeJWhXQn2axA5SmoQOezRAe10gv73cF9nBpeThJAWumpFmmdqzGJGTAQJ4MZ&#10;/gmIU5KoFo4iFgFHJOfc8uFP4lmYMsSzyHyQaT0xKYswnL4NaYW0rW2a/9J/ClSFYQ/2NM8zlEak&#10;YIuybIdMK6E5s8eOXphf+FDYmBfJ0eIFMUUx6km4SsTm3tH4h/lP6SlcBTXNE2j/pf+0NOu/G6jY&#10;RZP8XzwVgw/sUjGOdS5NxVK5OZ98KvGfp2JYw5xXF8w+xamlLhfDglaUodLsgP1nDKPJGLlPC0Yz&#10;A/bnMYzmBVMiPhaO5gUV8YIYR9OCYpIC0ryg4BxWjKR5QcU5LKtJARkrE40KuFiNBJXdPUoytGRM&#10;sn1xswIy1lSUpTPbpXU+YY5oYIVap9ShiaX1Pkv1UWt+XhO1M7EC1Y+ZURsN08qH+0lpjPLGrcaK&#10;amKPCYq1TlIl3pLdNkpNnOSQbDRHWKlHPHUxhabfQFElXgEcnHpm2STR9Dsoxqme6pdQYDEh1Tb9&#10;FqaJl1DqlzCvU3OJ3HmrNaQwTaVV+hVM56leVvoNpF5npV9AegZUWv9l4mVSMUHb+PTMrLT2OQ0f&#10;j1miZi1U2mAgvj6JJUwPZataqLQVQxtOYokO1qHiE+Oh1npPIWm1a0s/REp2Dv3Li5SSgRXZYbD1&#10;G1haSYHmM/UuB3wDU/oiccxkRvfBQA86JiuL++inRxwTksWDoDDZVRe93MCivaTtZNEIHUbrReKu&#10;q7BLLxJ3XYXteZG46yrsy0vEyb5Q22FDXiTuuloHXT0/uqZmILpmNvHp4bX0pZu19yGjjjmnXjv+&#10;S//pQnBWCqyyU4r/1n86KFEG/EBWjMgEVAzPkxVzyxdwdlmxibxf+Nes2EweCpKWFSvG8GhoHPGv&#10;vCB5URIEtcoLuhHliWEyRQC65BCRupax59XrP52ax+7R4DpZwan0BTQmK4alH+pJnwZdh/vehzOL&#10;fW8X3h7P7B0qopGecSfDvGcI23NhSJsMaZNbq3jal1u6fIir8CXT1U2b8PS/dNqkQlXUTKZvPWsQ&#10;1XRWsKZFTeaCCr4QAmK9y/vOs1awagqxUGsG66OXpzSdJhI8m7BJ1iKaSydQoLqW3ydQdPTCkVDc&#10;Fh27NBTqGY3RgUtJq04xjI5bioqCYwMHCm5bXFD9UIyjg5aSl8EMnCBfYrcnzJaMC7tBYbLEbFCQ&#10;KplwqsRqkdZ0okWhpikStoC0rhM6CpatZuOEsmmd4qRtyhzE2sZCwUkGrbHbFCZIbKQgPTKbJPQd&#10;JEcoBI6bRBahbfYMGjDVVGp9J1qk9Z3UEgo7T4+jtKLRIj22G165NF4cqkxPQBT9GkBa28mhFKRC&#10;KBMSAwWJkDo1uIM8CCcoDSSt7eR8C7Mgtk0LkiBFRckZQ0tBDgSTyexdqO8EkFZ3ykBqfSsLOeQa&#10;hlyDsNch1xAVbf4Jcg1nZwNgBykZQPbJygXQ1+CBPsxPrbV3xHxM6T9doC9YTT6wJC/EzLMv9GUx&#10;2Ols/Clg8AtZKVh+PBJuKCslWPB6WSlXqgovmxeD0cYznV9IB+5eLN8BWHcCw7Nzwb3D6msZY/V1&#10;U4xGn8pEsX3qd8XAfe+SlnZ4ZORTGOShIdYzzBIjdojZh5j9Y2J2jLVuzM5z8OIxe1Nh85UM7LIq&#10;CvzMgXRb6lDXtd9nM8c+mwtWncYBeTdmb7Cy2Qnrdcxe8AJYDKP5dk3BjYGjY5uSSx1iHJiFNkoq&#10;EJObQDq2YbJdxECabJdYSjeBNNmW1dkYSJPtkithja4FkfuUF6BjpCB2r3hnjAUVqjuh7yB8xwZY&#10;u3/kv5Q6U1ha6RO8GVNXVA93wqoT7y+I4SdczWH1USuetmVhXdzQl1Z9U1DVhIEVRvGI9U2sII4H&#10;SgIr0L0UOcTtCkL5yZzqa612BbovEmMiKHGYcHhpYWndYwzaXdRDvm5S6tKql6Jto4da8xWqWswe&#10;BhF9zYUSMVQQ05cpZQUxfcnlIAaUNjLJOR0E9VK/ZEDpIY9Nn4kOarUnJk9Q2UDBuHt9QzA+BOND&#10;MI7qAmsH5T8jGD87uiYPReE1TXArvA4XDlPRtSt8qfPRHbkrCo/a/fk++vafLgpHiyAGW5iNFd3C&#10;LdhLVow4J9DATLJitMZEcmAdeTm3wgtGkZejMizggS3k5bDJkuTABHrkRCsnQ+yV5j/d8rhbcIcH&#10;z+Nhoyq3D6M2F5FDu6KWfPPc/gN41SxaDW+OzsJjZsUoPU9iPSPAhRvwdFm0cAh7dQ1x9BBHf0wc&#10;jenSjaN5EF86jsaBKbVb+56iusbtCDjt3pyU1QzTg9e+x/MLhtFSr6aXtaMoOhtEYx35eRSDaHrL&#10;y3HxBlAdU5QU6sQomtkmUDStZYYco+hYAivsoLVRj3QgQeQ4BtFRBFNjn239mjcPns1DoGemIeew&#10;EMIgV+pfiDf1/lM8JK1G90s539JWZXoM/ylYg2s5nUc3HAzQeyZloqwKlqvrWpg0Xtq1oFSqmrrR&#10;X0yqSsqmTq4FnoUycOxaUMF4yQwtEbScaxESryV00or3X0SFWdqzYMP/wygG0Z7FBtGOhQ8bikEC&#10;xyIZr253tGPhbGqMoh2LDaIdC++9iUGCjKzkbrpNCfKx5J8EZcjc2EG7i1xvoDYJg3jrwNnujKIr&#10;RNXQ/acH1RgP8FNtob/3PP5TPJAIIejLBXEu1mtHgofwnwKFJuN5PeXSg8cbPN5HnMKc8Hiwl12P&#10;x8meS3u8CRYlKZeNcT1pZnMcpSjm0i9KNuWkXZTEyZHN+DKVxNWco5g55yW0U+tGVFPJNmkR7feS&#10;ONr1kY03cLTrqyZU5Qq0rrPQ3g/7VU0g7f6qgryoAaQdIHaXmkDaA5Z8IqEBpJ1gwXuwjb4FbrCE&#10;rzTbFHhCvFu7VUT02xVAWn+xsbTGS161s9qllY6zJhNYWuslryZaWFrvRUUrk4a6gpXJCjvITc0H&#10;1cXzVLO06utxaUMFC5OIxM1WBeuSNReGGz0M6ou5KtToYLgsyUG7BaUVz0XvFpTWe8PLYxZUoPfE&#10;PC71eG+mtJRoQekRnxhYwZbraU1L3gZSsCiZmMvBmiQwEkh6uHOCI7YKFEe3U2LKVNRqk9Z5YngG&#10;dcZTLqGwkLTKE3oKViSTGqddIW3LuRrDGAfBXuuGK/KNRlEevYXiRXMDKthrjYjK1nmw17oh8m9B&#10;aaVL7YPVKq30lJehyjHV9IThq7XWsT8v0Sw90qsqMaqwr/D0xKJJzBpQy5NUiYISc6zTeSht65EM&#10;tds10a60RCGCjaVHe4kjKkzV00pS+8QCR2fYWFr15YzKO4zXiBPZFRZOfbOxtO4ruBMbS+s+5Sdo&#10;B2jb+IorRaxmadVzsGwMLjrN6QSVGl2N1rwaW0OE+TERZnK3uUs83iATowLStDhGJdjtzVnnzqbR&#10;MbgY3adUezbWS3Q4FOr/GQv1k4PArSifdyhAGt0NYDitl4x38lo0IrGS/CJxN4DbrEZ+AJPvIXR4&#10;l5egu7X7m/b44B5019X21o4ecdfVycu66o4CuGm3i+fR3dF9NzDnqqtnJ77I91Dmi9yLlfri76Fi&#10;n7BKVZR05Xyqyn9KygqBLb+wNlXtv/afToy2TuKhOBJA+uq/9p8ihqCUxRB35uWIyAAOMWVezh2n&#10;gHgxK4dIkfEQC+bliOLjuYjzsnI4Z5HEEMNlxbBOxmI9G1TcPgS6hSmrPHkTiKuyYm7zCRh8VgzM&#10;h94XZnvumfJIx2QwdP3r9J/yWmVOI47JYolqEaNkpaRdfa13hU6ILbJgvlRH1piT7W9AKel19lQm&#10;0cTjt54flGD6LAcun20cWDzLgadn5cDQRa5lIF77/tNNLooR0D7w6zzeDJyd5ORU4qRWwJpZrmfO&#10;gBGzWE8aPWVuhiqhoUroY6qEMCa7iW0e7p8xsd3MsZbbXcrFVYL+XNFqPJ23c/isAzI4XcRWQyes&#10;u+EgbuyjCa5FdBTO2asIJIjAKWg2UDCR2+iUsxURShB78+mFcVvgM1qUgtNWEYwOu3lDi9EYvOgW&#10;ho8aFHOqe61Dbtljb+AEqWwpoYraEyayZ5TrsJC0lpGoQUohRgr0jAjfRtKalixajBTouqHtNVab&#10;Am1z5itG0uoukAe2kbTCE0Ba4bNEi4L8tf36w+x1Ckdr254YQeqaEiVOQXBpX3OpWDIStJfi0+LC&#10;E77eRAnGEUK8M24LovM9EKrRsLRCNeHNnk2mAjXh4D1kTShnz0n3ZOZA/HoK9V39PQxqlka6WsBi&#10;lmevpAIim+InkmTTEfqiDZY9t/WfwnFdnQWMWLZtwudnPvD2GP7TYXHD2oMY/Zf+U4c2/hX57wbS&#10;OpDWjyGt8Jtd0sqx8qVJazOeTk+l7fMGDJWJoq/GqOdlW384RnznA8XzSStPNc3NuqQVMXaGs8rq&#10;ewSiyRSW9VBOHqEETIoL5CMUTaQSKJpFMdeIQDSHIqohLfnymMb5Pg9vnra7Tc5weS4N1+rY213/&#10;6RIeGB5wLT1SoZP1CIMFHyz4R1hwKg/pWHD8EwzapS24qqdrZtNZexuzt+A49sNb8Kaha3XRBkzZ&#10;sw045+Nz9hslFhn7TcFwBKGtt1xYG2Fo600ZhwhD2+6aKqbidmjbbbZDm24u4IoxdOxL9j9qh458&#10;+bKLGCNINJggQZqBnIiAfHlOJBlSQs+w2Dd+oSC/gGaHq2c7KAwH+Ceo/uyQjEcJ2uOdiv8U9yQh&#10;WfuK/Zf+U4QkOupZbhIXhmyHTHaP4D+HSAXXlIsplptHR8NOqU/cKUXEq+vnmApf3M/NcMQ0jCqs&#10;AX6YTFCUw+7F+zl9APVs6rLvl3B0kjnIebpCFpO1iE5FkouJQQJfx+n1GEU7O076xjCBu+P8egyj&#10;/R3ns2MY7fFQB47EaAyjXV7ixFjt9IBg4wRuDwWolnYCx5dG0mou7LN+ify0ywJ8ubvRtfD8KspB&#10;xyqiTFILxMzCAtK6Jpdu4Ghdcw5aVD049T9tsd7ZDAOjhNO+GAlncwxezUlyDJc27am8cKlaFN/k&#10;CAS1mjK17fj1/MJ/Cs9A/cZLxGiiAq0t3PIg/lPAXEa6hyQNIfyXvSUOl8bfX9/vd7/siMUFP+La&#10;dnc3BuysMJMf99v3O4nQSBgSP9KfEgWEz6Yff9ou/+cw2mzfPuCy5dWbw261PGJg8+jv/kn7PPl7&#10;H0hv7+5GH2ippHHTop7hSl9/m6dnKUU1bkoUWvGObtwzOpk1TNIR/zz8PUJo6vkcNT/Mc5YP3384&#10;jpb0iGk9pZJk3hTeTKfzTlb2pBxPcp8Pu9GHp/XmcA1W9vrq4XjcXb96dVg+rJ4Wh2+eHs/ePQhq&#10;0CGBn6XEApZm6rQ7KbB3UI4uPu2WL+az9hYS4oOXy3YUvprj/tb19Kabr6597vwkoumJHGQZw2h6&#10;UkwoZW0AaSKIezhxLGMMpOlJNSYqaABpegIMG0kTlJqvdTeQNBtMImk+CAy7TQEfxLWzZu8CQoiz&#10;bBNQL9F4wAgLPnTS6F9ACSnTZKg8oIR8+4cFpHVOlNAC0ipXaho44dfLCWmYcN4JduXTSaE78w6W&#10;JUvlcLkckS/YjawYtwlysAovkxObmGSjuCKNH4vZnSWasLVENHuOssMkIgKZJ62/AzWkt7VY7x4W&#10;o18XazozD/+5/h329+/erkE8oJLDdv14+8Pjek3y683omUrw6efgC/cXAlXXk7p5w0If+4Dd/nD8&#10;bnF4ECB+BLVpcQ1ytLnlnx5Wi9vv3c/HxeNafuaXhwZTQucw5M0uxJgw8DuM6bOs71fYFYmTHXle&#10;zOa40ZGfohiTpMqYS9ZVg8UkN1A9rV2+Pxx/XG2feEz/isomHiltsdyJ62BetdkR9nJxAqnLmFwd&#10;eypvRlswjRSLJkwo83wYGTCaL2FrpYmj+dKcEnAGjnbdvLPeaI923cU00aCALfHmUgNJsyU0xm5S&#10;wJYK8DyzcwFdSmNpuoSCURtKK7yYUnLQ0FRAl6rUANA6x/GuCSit9RSS1jof32+1SWs9BaSVrho0&#10;MK8/LfNKriXCIpEhvGmLHnk1EW/6vJpNmslE1GgEkpk8lWVa62ynb8PElrQNpZQ5IuQOzpnnc3xu&#10;FxmMURaM2w19uJnDfv5mSz0IWwYjw3rrk6Nd6MTScJ5dtg/CwNwNosmnilTPudQDmSOCOZA5pAGZ&#10;n8pqrvsFWS9Z4/3s6S/yyR02h3/CJLj0IugpuzgZF+MK+wbxkBObw+3VCLgkMTgvx528IOzcp5I5&#10;MUuaqHW5HI7qkracGKEmFzh143kUo2hqMS1BBwwYzeV4W08ME9AKvlfGwNGsghlYjKNJBW5LstvT&#10;JRUxjKYUqFM1exXQOOImMUzA4YiauE4N1ORjqMnZ7h0vhtfmMMA/3bvTpUbwjbIckPR59CjyoDKX&#10;kmKOx7j7vJJiAoYCjZw3FqEuUbhosStp7WOzFUM6BC9m8/7p7Rb+HbZ2sVk+bPevr47+x7dH/AaZ&#10;5fZptzj+tPlltyRB0jVlem4+/GOx343oR/wRVp/+tvXnPuJluDgeI+ck+0/2oHAWXQ/KBT6X9qCY&#10;NJVPiJTjsu4uIWFNbkaJVznMH4cPXjAjItvsc160qd1qYMKLcogew2g3yufVGTiBG5WL0HiNTjcn&#10;9KO0hGQAaT/Ke1rd8QEaSDvSkhdrDCDtSLHwheRD3LPAlfJF3QZQ4EtxKJeJFHhT5MHszgVHT4Jh&#10;JbAChcvlc/GbC1IiGHYJLK10Oa/O6qLWesFFU4a2gqMnJzO+mc1ol1Y8LTna+tKqb+TCuBiLPFab&#10;9kOLbCz4s5MUemfrPjh8skCFldmuYAtvM070MbjfHoFuAivQvVwnafRR6x4Xy9nN0kO+nqaapVUv&#10;CcV4zAfnT1ZzIpDGiAjOn3SX4kUTmqoz29dT8QGiFpRm6riy0OxgcAJlyeTYgtJmhivyjGEaHEFZ&#10;yJ2ZsdppH2jbds7exaoKjqAkiuyaBM/WpqgXDz5rfUrz4CfrujAhQ1jZF8bE6aFkNglKA1e78Qnz&#10;vDDUQsJ+1SwvjI6TsC8WzwtjRJGwX7fLC5OlJOl2va1H3PURK+Yv0QgZPEZ/WTcdJ75pj3bqaYzr&#10;aZi9S78e19WWS+fRyfhQ29ua+R5x19V2HbRH3L1SCdgxOnvEXVflitxecTIF1PaW6ufR/6SX4kEn&#10;SLLSBD8jDIM9hKZ6zrByY6Fo1e/zof5T8rpuozr4TTbCouNH8cyq5zp5HJrEYrJCh3fuH+Y/Xf0j&#10;DrDiLvQcsgS+wXJgFNnWgUuIXJss8s/zn+65rhtgAnk8GGlq38kQexz/6fBQwclyY7+l2H/vP52c&#10;C3YnPaeAOU4Pz5ttnkuNw6tmxdylePCYWTHy1OgrvGFWzFW2wtNlxWQWD6E4qiJIT0Nlwvb2N6rg&#10;5Mz275jMhuHohuJsQy4diqM8E0lqsQI4Lhpxubx2XyuLf4FRkkgcR+S1JOTs0gQxiTpe1TSZaOSU&#10;zYOWgLVqyegLrtWbEmuPUWBrW5SSj9FmzeoH6ZAkgaKJsZyXFaHoaEROCI96BNW2bSF6HWtFR4An&#10;rXzl3FrY2DlH/GB+gchgcHw6j6FgDI5HBliSK7hr9XqkKDFC/CS/pjw4p2GllXPK/+Q8MSxo1zlx&#10;ucGlnVMxxrG5wtyx1bTGpo3QOemL+ZAyvpxzkjNbtUfoOie5qVlLaOckqS5p7CmLDHvRGnu5mI9j&#10;dA2ifZMNol0TtjPgHrsIJHBNkirrNkW7JmTTLBTtmshLxjrRrkku5ouaEmSFJX/UbUqQEyYPJx36&#10;yj1cMqViZ4/Odoi0iwIOEbr/dIcoQWfPicIi1HN+G7UG7rAdCT4c9Z8SlkrQ3LOLcvCZg8/8I/hM&#10;jOiuz2RreWmfifKjwh0VXuutiz6gw/W1KFByER0tvbbZ07NCOroYDRvtJVejPVrXcU7ROE4snPyi&#10;9pxJHO08Oa6LcbTzrBo+iSBuD7p+csK0AGk0SDtQHGJhd0y7UGyYM4G0Dy3n5P8MDWk3iqoTGylw&#10;pCWvFxpQgS+l+6bMVgXrq7QybDaLEmatpsqyTGBppWPoJbC01umOQ7tdWu+FHJIRv8BgfbWSm+Hi&#10;sUAZy7b1VOVu91HrvuY1cmM4BOurqS4Gy6uy9mhBBWM9MbKC1VXsNbK1FayulrS/whgQVEXRqqGR&#10;eyNjZaHA9yQlR3jEeqf7EU5QvHZvdVDrPdUorfUpn5FtIAVrqwmkYGkVGLamaK2lbXliJFAw38pM&#10;+bxJq03BaLdVHiyspnunVZ7qXahxWs622qQ1LgfUxC8vvNtPrl+Lx0F8t58xpGgzY6upCZ9LbrSK&#10;VhZaKVy6aI5OLCOdhHDhrN1BWhxpoXjp32qVHug177y2WqW1jmMAEs3Seq+4UsLC0novcJmn3UU9&#10;1ks+fd3AooLhtosl7ycy+hje7cfbriwsrfkSh+2Y7Qrv9oOzNMcWXRJyatcs0UdalWqlimS7tO4r&#10;TrxafdS65woOq4ta9VWTYB648OnULLnFNx7ywd1+aI+trfhuP0EaglS7hsMOUtMxLYYswr2v98j6&#10;pGZc9vimJen5qgJy5KTIr7bEIalIugGXNNOe2ZhX5HC3H1XHWOVZw91+R6ploywZar4f6MAAcmO8&#10;mgSnYGXP+HsMPl9VkNp96OXyZRGIbHkotyPZJ8X8pyTH6PBFGvE43UHKxvzX/lPEEJWyWN92B4Sc&#10;IidHIaWXu9xKFgLG7HMRKjIe3S2Yax/CQJZDoJeXw+kO1F0EcVk599i+EhW/6tDzVIqJ8FAEVtmH&#10;utqTpqesSMAQMmTBnFRLQPz79J/yXkUbCGSyWPIOXvbEpqc4iQJg1kX+RfnL/aDh3HvHpX78OtvT&#10;o3z3/Kd0ExliFus7MsVV54HMZ58KGs94IOpZOVB0kUNqINcL0G+WK9oNDL75/tPNQnf9A8hzFg+0&#10;mfF6CqxAiVms5/pPb2+6zxw2HsG4D+ew/I7VTpjs3eQ4W5HPmByfzMf1uHsSywQnsYAo0r4jHG9G&#10;VwXK7D4rNU5ZBlkUy+XFCzlPQIvoQJ4yKDGIzp8UlD4xUHQITwF8jBKE75RlMlB08I59BxYMTGeb&#10;BXDXA/JL1F3SgTvnquLW6Ki9qPgY5Fg1QTpcSsFcbcBpWSFMhvNGHKNjQTKcj6mJmxSkwoFhqyjY&#10;aoR8uaUjWthslVQgc2Eqm4ryT1KUJTbapNVdcJLY6p1WeAJIK9xdDxi9tyAFTkn+uEFhApwW8o32&#10;BNuL7IkRZL8VzJBrsQOyIdeSClXt7SRnl0pg6FO0R6PbivaEeXvPkYr1hN5KTU0ymBIyiqWsHMck&#10;AwZ/1Xc9oLBzGNQsmIu2TneMeZ7qP4WvkgrwTDfBk+33ezhAR7M9cKFlT7AlUj3MXLqJICP3wPAV&#10;+a4NtHegvThe8XekvZhFXdrLLObitBcbhsiDU3helqgQ6dRRBhcM1tM25j6f9nIYrQkg5mfLbMi5&#10;I87HTNUSmvW+5IJBYmMxima9JRf5R03RVAwrlBaK5mHMViIQvEKjP18eVznfa+LN09bBc5wmLffT&#10;GOYxk/Y6kiPpkRp8wFAX+EeoC0SA1vUBzPcu7gNOdYG476Cm3B8bXl8XqK8oxKUJPk96tguIw/KO&#10;xZSUbMoDUMYiggjSHlNY7hhD238TQ1t/LvGIMbT1p/xL1A5t/GvyZjGGjr/Jg0QYOvqWY/6jfWRB&#10;ssMECVIdp4Z8eW4oub4LPcMznHUCw9kuDsMBHg5j4NPDQkBQXMWjJOngREjGWlJIAswXBUJtcYGP&#10;hPynBHuDpxw85R/BU8JSdj0lr21f3FOifNCtKzZFRc4y9JRTnEgA78GHk130gE/Jf2hP2I2W3Cq9&#10;FtHhEtfnRQFV4C05dy3HsWgU7S45dR23RTtMvkXGaIz2mFK/HbVG+0zcooMscdwa7TSR2UYBYwSj&#10;3SYQbJzAccptiRFQ4DrTSFrNBV+XGCNpRfMlQkbXgkUCKb2PgbSq+UAsC0jrmkhBrKOgUp4z6aLq&#10;gRb8aTPpZ3MUjBJOXmMknM1SeOAmCYhL/rZrqJ5U+E+XScakAePB1Te5hC21mnhRO349iP8UMFe1&#10;0yfmjshCRVPumWQY8MyeI28GcjSQozw5Ot0EyLv223sS+d+f7+nUdHji/WL38Lj8bnFc6N/5L65X&#10;5fZhu75d7b/9fwAAAP//AwBQSwMEFAAGAAgAAAAhAE/3lTLdAAAABgEAAA8AAABkcnMvZG93bnJl&#10;di54bWxMj81OwzAQhO9IvIO1SNyoU1pKFeJUqBUg0QMi5QHcePMj7HVku2l4exYucBlpNaOZb4vN&#10;5KwYMcTek4L5LAOBVHvTU6vg4/B0swYRkyajrSdU8IURNuXlRaFz48/0jmOVWsElFHOtoEtpyKWM&#10;dYdOx5kfkNhrfHA68RlaaYI+c7mz8jbLVtLpnnih0wNuO6w/q5NT8LILu9c4prds7Z+3+8o2zaEa&#10;lbq+mh4fQCSc0l8YfvAZHUpmOvoTmSisAn4k/Sp7i+XdCsSRQ8vF/RxkWcj/+OU3AAAA//8DAFBL&#10;AQItABQABgAIAAAAIQC2gziS/gAAAOEBAAATAAAAAAAAAAAAAAAAAAAAAABbQ29udGVudF9UeXBl&#10;c10ueG1sUEsBAi0AFAAGAAgAAAAhADj9If/WAAAAlAEAAAsAAAAAAAAAAAAAAAAALwEAAF9yZWxz&#10;Ly5yZWxzUEsBAi0AFAAGAAgAAAAhAAfAj9E8JAAAGwMBAA4AAAAAAAAAAAAAAAAALgIAAGRycy9l&#10;Mm9Eb2MueG1sUEsBAi0AFAAGAAgAAAAhAE/3lTLdAAAABgEAAA8AAAAAAAAAAAAAAAAAliYAAGRy&#10;cy9kb3ducmV2LnhtbFBLBQYAAAAABAAEAPMAAACg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3360C7D6" w14:textId="77777777" w:rsidR="00873794" w:rsidRDefault="00873794" w:rsidP="0087379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4CE16C3" w14:textId="5B960516" w:rsidR="00873794" w:rsidRDefault="00114890" w:rsidP="00873794">
          <w:r>
            <w:rPr>
              <w:noProof/>
            </w:rPr>
            <mc:AlternateContent>
              <mc:Choice Requires="wps">
                <w:drawing>
                  <wp:anchor distT="0" distB="0" distL="114300" distR="114300" simplePos="0" relativeHeight="251660288" behindDoc="0" locked="0" layoutInCell="1" allowOverlap="1" wp14:anchorId="7D09C273" wp14:editId="31F75AC7">
                    <wp:simplePos x="0" y="0"/>
                    <wp:positionH relativeFrom="page">
                      <wp:posOffset>2895600</wp:posOffset>
                    </wp:positionH>
                    <wp:positionV relativeFrom="page">
                      <wp:posOffset>1874520</wp:posOffset>
                    </wp:positionV>
                    <wp:extent cx="4480560" cy="2171700"/>
                    <wp:effectExtent l="0" t="0" r="15240" b="0"/>
                    <wp:wrapNone/>
                    <wp:docPr id="1" name="Text Box 3"/>
                    <wp:cNvGraphicFramePr/>
                    <a:graphic xmlns:a="http://schemas.openxmlformats.org/drawingml/2006/main">
                      <a:graphicData uri="http://schemas.microsoft.com/office/word/2010/wordprocessingShape">
                        <wps:wsp>
                          <wps:cNvSpPr txBox="1"/>
                          <wps:spPr>
                            <a:xfrm>
                              <a:off x="0" y="0"/>
                              <a:ext cx="4480560" cy="2171700"/>
                            </a:xfrm>
                            <a:prstGeom prst="rect">
                              <a:avLst/>
                            </a:prstGeom>
                            <a:noFill/>
                            <a:ln w="6350">
                              <a:noFill/>
                            </a:ln>
                            <a:effectLst/>
                          </wps:spPr>
                          <wps:txbx>
                            <w:txbxContent>
                              <w:p w14:paraId="2677D5CB" w14:textId="6C3D2912" w:rsidR="00873794" w:rsidRPr="00873794" w:rsidRDefault="00114890" w:rsidP="00873794">
                                <w:pPr>
                                  <w:pStyle w:val="NoSpacing"/>
                                  <w:rPr>
                                    <w:rFonts w:ascii="Arial" w:eastAsiaTheme="majorEastAsia" w:hAnsi="Arial" w:cs="Arial"/>
                                    <w:b/>
                                    <w:bCs/>
                                    <w:i/>
                                    <w:iCs/>
                                    <w:color w:val="262626" w:themeColor="text1" w:themeTint="D9"/>
                                    <w:sz w:val="32"/>
                                    <w:szCs w:val="3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873794">
                                      <w:rPr>
                                        <w:rFonts w:asciiTheme="majorHAnsi" w:eastAsiaTheme="majorEastAsia" w:hAnsiTheme="majorHAnsi" w:cstheme="majorBidi"/>
                                        <w:color w:val="262626" w:themeColor="text1" w:themeTint="D9"/>
                                        <w:sz w:val="72"/>
                                        <w:szCs w:val="72"/>
                                      </w:rPr>
                                      <w:t xml:space="preserve">     </w:t>
                                    </w:r>
                                  </w:sdtContent>
                                </w:sdt>
                                <w:r w:rsidR="00873794" w:rsidRPr="002F023F">
                                  <w:t xml:space="preserve"> </w:t>
                                </w:r>
                                <w:r w:rsidR="00873794" w:rsidRPr="00114890">
                                  <w:rPr>
                                    <w:rFonts w:ascii="Arial" w:hAnsi="Arial" w:cs="Arial"/>
                                    <w:b/>
                                    <w:bCs/>
                                    <w:i/>
                                    <w:iCs/>
                                    <w:sz w:val="36"/>
                                    <w:szCs w:val="36"/>
                                  </w:rPr>
                                  <w:t>Analyse the impacts of socio-economic force on employees’ performance management and monitoring in different work modes: Hospitality HR’s perspective.</w:t>
                                </w:r>
                              </w:p>
                              <w:p w14:paraId="5E519892" w14:textId="77777777" w:rsidR="00873794" w:rsidRDefault="00114890" w:rsidP="0087379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7379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09C273" id="_x0000_t202" coordsize="21600,21600" o:spt="202" path="m,l,21600r21600,l21600,xe">
                    <v:stroke joinstyle="miter"/>
                    <v:path gradientshapeok="t" o:connecttype="rect"/>
                  </v:shapetype>
                  <v:shape id="Text Box 3" o:spid="_x0000_s1055" type="#_x0000_t202" style="position:absolute;margin-left:228pt;margin-top:147.6pt;width:352.8pt;height:17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t2GQIAADIEAAAOAAAAZHJzL2Uyb0RvYy54bWysU99v2yAQfp+0/wHxvtjJ2rSy4lRZq0yT&#10;qrZSOvWZYIgtYY4dJHb21+/AcTJ1e5r2Agd33I/v+1jc9a1hB4W+AVvy6STnTFkJVWN3Jf/+uv50&#10;y5kPwlbCgFUlPyrP75YfPyw6V6gZ1GAqhYySWF90ruR1CK7IMi9r1Qo/AacsOTVgKwIdcZdVKDrK&#10;3ppslufzrAOsHIJU3tPtw+Dky5RfayXDs9ZeBWZKTr2FtGJat3HNlgtR7FC4upGnNsQ/dNGKxlLR&#10;c6oHEQTbY/NHqraRCB50mEhoM9C6kSrNQNNM83fTbGrhVJqFwPHuDJP/f2nl02HjXpCF/gv0RGAE&#10;pHO+8HQZ5+k1tnGnThn5CcLjGTbVBybp8urqNr+ek0uSbza9md7kCdjs8tyhD18VtCwaJUfiJcEl&#10;Do8+UEkKHUNiNQvrxpjEjbGsK/n883WeHpw99MLYGKsSy6c0l9ajFfptz5qKmhrH2kJ1pGkRBiF4&#10;J9cNdfQofHgRSMzTFKTm8EyLNkCV4WRxVgP+/Nt9jCdCyMtZR0oquf+xF6g4M98sURVlNxo4GtvR&#10;sPv2HkicU/onTiaTHmAwo6kR2jcS+SpWIZewkmqVPIzmfRj0TJ9EqtUqBZG4nAiPduNkTB1xivi+&#10;9m8C3YmEQPw9wagxUbzjYogd2FjtA+gmERVxHVAk1uKBhJn4O32iqPzfzynq8tWXvwAAAP//AwBQ&#10;SwMEFAAGAAgAAAAhAJpvXE/iAAAADAEAAA8AAABkcnMvZG93bnJldi54bWxMj81OwzAQhO9IvIO1&#10;SNyok0BdCNlUiJ8bhVJAgpsTL0lEbEe2k4a3xz3BcTSjmW+K9ax7NpHznTUI6SIBRqa2qjMNwtvr&#10;w9klMB+kUbK3hhB+yMO6PD4qZK7s3rzQtAsNiyXG5xKhDWHIOfd1S1r6hR3IRO/LOi1DlK7hysl9&#10;LNc9z5JEcC07ExdaOdBtS/X3btQI/Yd3j1USPqe7ZhO2z3x8v0+fEE9P5ptrYIHm8BeGA35EhzIy&#10;VXY0yrMe4WIp4peAkF0tM2CHRCpSAaxCEOerDHhZ8P8nyl8AAAD//wMAUEsBAi0AFAAGAAgAAAAh&#10;ALaDOJL+AAAA4QEAABMAAAAAAAAAAAAAAAAAAAAAAFtDb250ZW50X1R5cGVzXS54bWxQSwECLQAU&#10;AAYACAAAACEAOP0h/9YAAACUAQAACwAAAAAAAAAAAAAAAAAvAQAAX3JlbHMvLnJlbHNQSwECLQAU&#10;AAYACAAAACEAvCEbdhkCAAAyBAAADgAAAAAAAAAAAAAAAAAuAgAAZHJzL2Uyb0RvYy54bWxQSwEC&#10;LQAUAAYACAAAACEAmm9cT+IAAAAMAQAADwAAAAAAAAAAAAAAAABzBAAAZHJzL2Rvd25yZXYueG1s&#10;UEsFBgAAAAAEAAQA8wAAAIIFAAAAAA==&#10;" filled="f" stroked="f" strokeweight=".5pt">
                    <v:textbox inset="0,0,0,0">
                      <w:txbxContent>
                        <w:p w14:paraId="2677D5CB" w14:textId="6C3D2912" w:rsidR="00873794" w:rsidRPr="00873794" w:rsidRDefault="00114890" w:rsidP="00873794">
                          <w:pPr>
                            <w:pStyle w:val="NoSpacing"/>
                            <w:rPr>
                              <w:rFonts w:ascii="Arial" w:eastAsiaTheme="majorEastAsia" w:hAnsi="Arial" w:cs="Arial"/>
                              <w:b/>
                              <w:bCs/>
                              <w:i/>
                              <w:iCs/>
                              <w:color w:val="262626" w:themeColor="text1" w:themeTint="D9"/>
                              <w:sz w:val="32"/>
                              <w:szCs w:val="3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873794">
                                <w:rPr>
                                  <w:rFonts w:asciiTheme="majorHAnsi" w:eastAsiaTheme="majorEastAsia" w:hAnsiTheme="majorHAnsi" w:cstheme="majorBidi"/>
                                  <w:color w:val="262626" w:themeColor="text1" w:themeTint="D9"/>
                                  <w:sz w:val="72"/>
                                  <w:szCs w:val="72"/>
                                </w:rPr>
                                <w:t xml:space="preserve">     </w:t>
                              </w:r>
                            </w:sdtContent>
                          </w:sdt>
                          <w:r w:rsidR="00873794" w:rsidRPr="002F023F">
                            <w:t xml:space="preserve"> </w:t>
                          </w:r>
                          <w:r w:rsidR="00873794" w:rsidRPr="00114890">
                            <w:rPr>
                              <w:rFonts w:ascii="Arial" w:hAnsi="Arial" w:cs="Arial"/>
                              <w:b/>
                              <w:bCs/>
                              <w:i/>
                              <w:iCs/>
                              <w:sz w:val="36"/>
                              <w:szCs w:val="36"/>
                            </w:rPr>
                            <w:t>Analyse the impacts of socio-economic force on employees’ performance management and monitoring in different work modes: Hospitality HR’s perspective.</w:t>
                          </w:r>
                        </w:p>
                        <w:p w14:paraId="5E519892" w14:textId="77777777" w:rsidR="00873794" w:rsidRDefault="00114890" w:rsidP="0087379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73794">
                                <w:rPr>
                                  <w:color w:val="404040" w:themeColor="text1" w:themeTint="BF"/>
                                  <w:sz w:val="36"/>
                                  <w:szCs w:val="36"/>
                                </w:rPr>
                                <w:t xml:space="preserve">     </w:t>
                              </w:r>
                            </w:sdtContent>
                          </w:sdt>
                        </w:p>
                      </w:txbxContent>
                    </v:textbox>
                    <w10:wrap anchorx="page" anchory="page"/>
                  </v:shape>
                </w:pict>
              </mc:Fallback>
            </mc:AlternateContent>
          </w:r>
          <w:r w:rsidR="00873794">
            <w:rPr>
              <w:noProof/>
            </w:rPr>
            <mc:AlternateContent>
              <mc:Choice Requires="wps">
                <w:drawing>
                  <wp:anchor distT="0" distB="0" distL="114300" distR="114300" simplePos="0" relativeHeight="251661312" behindDoc="0" locked="0" layoutInCell="1" allowOverlap="1" wp14:anchorId="6B84706A" wp14:editId="7CD5EB23">
                    <wp:simplePos x="0" y="0"/>
                    <wp:positionH relativeFrom="margin">
                      <wp:posOffset>876300</wp:posOffset>
                    </wp:positionH>
                    <wp:positionV relativeFrom="page">
                      <wp:posOffset>7818120</wp:posOffset>
                    </wp:positionV>
                    <wp:extent cx="5608320" cy="2331720"/>
                    <wp:effectExtent l="0" t="0" r="11430" b="11430"/>
                    <wp:wrapNone/>
                    <wp:docPr id="32" name="Text Box 2"/>
                    <wp:cNvGraphicFramePr/>
                    <a:graphic xmlns:a="http://schemas.openxmlformats.org/drawingml/2006/main">
                      <a:graphicData uri="http://schemas.microsoft.com/office/word/2010/wordprocessingShape">
                        <wps:wsp>
                          <wps:cNvSpPr txBox="1"/>
                          <wps:spPr>
                            <a:xfrm>
                              <a:off x="0" y="0"/>
                              <a:ext cx="5608320" cy="2331720"/>
                            </a:xfrm>
                            <a:prstGeom prst="rect">
                              <a:avLst/>
                            </a:prstGeom>
                            <a:noFill/>
                            <a:ln w="6350">
                              <a:noFill/>
                            </a:ln>
                            <a:effectLst/>
                          </wps:spPr>
                          <wps:txbx>
                            <w:txbxContent>
                              <w:p w14:paraId="670471E5" w14:textId="77777777" w:rsidR="00873794" w:rsidRPr="00EE7985" w:rsidRDefault="00873794" w:rsidP="00873794">
                                <w:pPr>
                                  <w:pStyle w:val="NoSpacing"/>
                                  <w:rPr>
                                    <w:b/>
                                    <w:bCs/>
                                    <w:sz w:val="40"/>
                                    <w:szCs w:val="40"/>
                                  </w:rPr>
                                </w:pPr>
                                <w:r>
                                  <w:rPr>
                                    <w:b/>
                                    <w:bCs/>
                                    <w:sz w:val="40"/>
                                    <w:szCs w:val="40"/>
                                  </w:rPr>
                                  <w:t xml:space="preserve"> M</w:t>
                                </w:r>
                                <w:r w:rsidRPr="00EE7985">
                                  <w:rPr>
                                    <w:b/>
                                    <w:bCs/>
                                    <w:sz w:val="40"/>
                                    <w:szCs w:val="40"/>
                                  </w:rPr>
                                  <w:t>odule title</w:t>
                                </w:r>
                                <w:r>
                                  <w:rPr>
                                    <w:b/>
                                    <w:bCs/>
                                    <w:sz w:val="40"/>
                                    <w:szCs w:val="40"/>
                                  </w:rPr>
                                  <w:t>:</w:t>
                                </w:r>
                                <w:r w:rsidRPr="00EC15ED">
                                  <w:t xml:space="preserve"> </w:t>
                                </w:r>
                                <w:r w:rsidRPr="00EC15ED">
                                  <w:rPr>
                                    <w:i/>
                                    <w:iCs/>
                                    <w:sz w:val="40"/>
                                    <w:szCs w:val="40"/>
                                  </w:rPr>
                                  <w:t>Personnel Resourcing and Development</w:t>
                                </w:r>
                              </w:p>
                              <w:p w14:paraId="309252C8" w14:textId="77777777" w:rsidR="00873794" w:rsidRPr="00EE7985" w:rsidRDefault="00873794" w:rsidP="00873794">
                                <w:pPr>
                                  <w:pStyle w:val="NoSpacing"/>
                                  <w:rPr>
                                    <w:b/>
                                    <w:bCs/>
                                    <w:sz w:val="40"/>
                                    <w:szCs w:val="40"/>
                                  </w:rPr>
                                </w:pPr>
                                <w:r w:rsidRPr="00EE7985">
                                  <w:rPr>
                                    <w:b/>
                                    <w:bCs/>
                                    <w:sz w:val="40"/>
                                    <w:szCs w:val="40"/>
                                  </w:rPr>
                                  <w:t xml:space="preserve"> </w:t>
                                </w:r>
                                <w:r>
                                  <w:rPr>
                                    <w:b/>
                                    <w:bCs/>
                                    <w:sz w:val="40"/>
                                    <w:szCs w:val="40"/>
                                  </w:rPr>
                                  <w:t>M</w:t>
                                </w:r>
                                <w:r w:rsidRPr="00EE7985">
                                  <w:rPr>
                                    <w:b/>
                                    <w:bCs/>
                                    <w:sz w:val="40"/>
                                    <w:szCs w:val="40"/>
                                  </w:rPr>
                                  <w:t>odule code</w:t>
                                </w:r>
                                <w:r>
                                  <w:rPr>
                                    <w:b/>
                                    <w:bCs/>
                                    <w:sz w:val="40"/>
                                    <w:szCs w:val="40"/>
                                  </w:rPr>
                                  <w:t>:</w:t>
                                </w:r>
                                <w:r w:rsidRPr="00866EA7">
                                  <w:t xml:space="preserve"> </w:t>
                                </w:r>
                                <w:r>
                                  <w:t xml:space="preserve"> </w:t>
                                </w:r>
                                <w:r w:rsidRPr="00866EA7">
                                  <w:rPr>
                                    <w:i/>
                                    <w:iCs/>
                                    <w:sz w:val="40"/>
                                    <w:szCs w:val="40"/>
                                  </w:rPr>
                                  <w:t>BMIH5005</w:t>
                                </w:r>
                              </w:p>
                              <w:p w14:paraId="787E8E68" w14:textId="77777777" w:rsidR="00873794" w:rsidRPr="00EE7985" w:rsidRDefault="00873794" w:rsidP="00873794">
                                <w:pPr>
                                  <w:pStyle w:val="NoSpacing"/>
                                  <w:rPr>
                                    <w:b/>
                                    <w:bCs/>
                                    <w:sz w:val="40"/>
                                    <w:szCs w:val="40"/>
                                  </w:rPr>
                                </w:pPr>
                                <w:r w:rsidRPr="00C77ED5">
                                  <w:rPr>
                                    <w:sz w:val="40"/>
                                    <w:szCs w:val="40"/>
                                  </w:rPr>
                                  <w:t xml:space="preserve"> </w:t>
                                </w:r>
                                <w:r w:rsidRPr="00EE7985">
                                  <w:rPr>
                                    <w:b/>
                                    <w:bCs/>
                                    <w:sz w:val="40"/>
                                    <w:szCs w:val="40"/>
                                  </w:rPr>
                                  <w:t xml:space="preserve">Lecturer name: </w:t>
                                </w:r>
                                <w:r w:rsidRPr="00A149A9">
                                  <w:rPr>
                                    <w:i/>
                                    <w:iCs/>
                                    <w:sz w:val="40"/>
                                    <w:szCs w:val="40"/>
                                  </w:rPr>
                                  <w:t>Scott James</w:t>
                                </w:r>
                              </w:p>
                              <w:p w14:paraId="2A2A1E20" w14:textId="77777777" w:rsidR="00873794" w:rsidRPr="00C77ED5" w:rsidRDefault="00873794" w:rsidP="00873794">
                                <w:pPr>
                                  <w:pStyle w:val="NoSpacing"/>
                                  <w:rPr>
                                    <w:sz w:val="40"/>
                                    <w:szCs w:val="40"/>
                                  </w:rPr>
                                </w:pPr>
                                <w:r>
                                  <w:rPr>
                                    <w:sz w:val="40"/>
                                    <w:szCs w:val="40"/>
                                  </w:rPr>
                                  <w:t xml:space="preserve"> </w:t>
                                </w:r>
                                <w:r w:rsidRPr="00EE7985">
                                  <w:rPr>
                                    <w:b/>
                                    <w:bCs/>
                                    <w:sz w:val="40"/>
                                    <w:szCs w:val="40"/>
                                  </w:rPr>
                                  <w:t>Student name:</w:t>
                                </w:r>
                                <w:r>
                                  <w:rPr>
                                    <w:sz w:val="40"/>
                                    <w:szCs w:val="40"/>
                                  </w:rPr>
                                  <w:t xml:space="preserve"> </w:t>
                                </w:r>
                                <w:r w:rsidRPr="00EE7985">
                                  <w:rPr>
                                    <w:i/>
                                    <w:iCs/>
                                    <w:sz w:val="40"/>
                                    <w:szCs w:val="40"/>
                                  </w:rPr>
                                  <w:t xml:space="preserve">Alexandru Ciprian </w:t>
                                </w:r>
                                <w:proofErr w:type="spellStart"/>
                                <w:r w:rsidRPr="00EE7985">
                                  <w:rPr>
                                    <w:i/>
                                    <w:iCs/>
                                    <w:sz w:val="40"/>
                                    <w:szCs w:val="40"/>
                                  </w:rPr>
                                  <w:t>Plaveti</w:t>
                                </w:r>
                                <w:proofErr w:type="spellEnd"/>
                              </w:p>
                              <w:p w14:paraId="2CD26C4C" w14:textId="77777777" w:rsidR="00873794" w:rsidRPr="00EE7985" w:rsidRDefault="00873794" w:rsidP="00873794">
                                <w:pPr>
                                  <w:pStyle w:val="NoSpacing"/>
                                  <w:rPr>
                                    <w:i/>
                                    <w:iCs/>
                                    <w:color w:val="595959" w:themeColor="text1" w:themeTint="A6"/>
                                    <w:sz w:val="40"/>
                                    <w:szCs w:val="40"/>
                                  </w:rPr>
                                </w:pPr>
                                <w:r w:rsidRPr="00C77ED5">
                                  <w:rPr>
                                    <w:sz w:val="40"/>
                                    <w:szCs w:val="40"/>
                                  </w:rPr>
                                  <w:t xml:space="preserve"> </w:t>
                                </w:r>
                                <w:r w:rsidRPr="00EE7985">
                                  <w:rPr>
                                    <w:b/>
                                    <w:bCs/>
                                    <w:sz w:val="40"/>
                                    <w:szCs w:val="40"/>
                                  </w:rPr>
                                  <w:t>Student ID</w:t>
                                </w:r>
                                <w:r>
                                  <w:rPr>
                                    <w:sz w:val="40"/>
                                    <w:szCs w:val="40"/>
                                  </w:rPr>
                                  <w:t>:</w:t>
                                </w:r>
                                <w:r w:rsidRPr="00C77ED5">
                                  <w:rPr>
                                    <w:sz w:val="40"/>
                                    <w:szCs w:val="40"/>
                                  </w:rPr>
                                  <w:t xml:space="preserve"> </w:t>
                                </w:r>
                                <w:r w:rsidRPr="00EE7985">
                                  <w:rPr>
                                    <w:i/>
                                    <w:iCs/>
                                    <w:sz w:val="40"/>
                                    <w:szCs w:val="40"/>
                                  </w:rPr>
                                  <w:t>2246419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B84706A" id="Text Box 2" o:spid="_x0000_s1056" type="#_x0000_t202" style="position:absolute;margin-left:69pt;margin-top:615.6pt;width:441.6pt;height:18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eVwFgIAADIEAAAOAAAAZHJzL2Uyb0RvYy54bWysU1Fv2jAQfp+0/2D5fSSAyipEqFgrpkmo&#10;rUSrPhvHJpEcn3c2JOzX7+wQqLo9TXtxzr7L57vv+7y46xrDjgp9Dbbg41HOmbISytruC/76sv5y&#10;y5kPwpbCgFUFPynP75afPy1aN1cTqMCUChmBWD9vXcGrENw8y7ysVCP8CJyylNSAjQi0xX1WomgJ&#10;vTHZJM9nWQtYOgSpvKfThz7JlwlfayXDk9ZeBWYKTr2FtGJad3HNlgsx36NwVS3PbYh/6KIRtaVL&#10;L1APIgh2wPoPqKaWCB50GEloMtC6lirNQNOM8w/TbCvhVJqFyPHuQpP/f7Dy8bh1z8hC9w06EjAS&#10;0jo/93QY5+k0NvFLnTLKE4WnC22qC0zS4c0sv51OKCUpN5lOx19pQzjZ9XeHPnxX0LAYFBxJl0SX&#10;OG586EuHknibhXVtTNLGWNYWfDa9ydMPlwyBGxtrVVL5DHNtPUah23WsLt+NtYPyRNMi9EbwTq5r&#10;6mgjfHgWSMrTFOTm8ESLNkA3wznirAL89bfzWE+CUJazlpxUcP/zIFBxZn5YkirabghwCHZDYA/N&#10;PZA5x/ROnEwh/YDBDKFGaN7I5Kt4C6WElXRXwXdDeB96P9MjkWq1SkVkLifCxm6djNCRp8jvS/cm&#10;0J1FCKTfIwweE/MPWvS1vRqrQwBdJ6Eirz2LJHDckDGT1OdHFJ3/fp+qrk99+RsAAP//AwBQSwME&#10;FAAGAAgAAAAhAFa02RbiAAAADgEAAA8AAABkcnMvZG93bnJldi54bWxMj0tPwzAQhO9I/AdrkbhR&#10;50GrNMSpEBVCSBxogZ6deEmixnYUO4/y69mc4PaNdjQ7k+1m3bIRe9dYIyBcBcDQlFY1phLw+fF8&#10;lwBzXholW2tQwAUd7PLrq0ymyk7mgOPRV4xCjEulgNr7LuXclTVq6Va2Q0O3b9tr6Un2FVe9nChc&#10;tzwKgg3XsjH0oZYdPtVYno+DFvD+U3xt3k7DZdq/7scDnl+GdRgLcXszPz4A8zj7PzMs9ak65NSp&#10;sINRjrWk44S2eIIoDiNgiyWIFiqI1tvkHnie8f8z8l8AAAD//wMAUEsBAi0AFAAGAAgAAAAhALaD&#10;OJL+AAAA4QEAABMAAAAAAAAAAAAAAAAAAAAAAFtDb250ZW50X1R5cGVzXS54bWxQSwECLQAUAAYA&#10;CAAAACEAOP0h/9YAAACUAQAACwAAAAAAAAAAAAAAAAAvAQAAX3JlbHMvLnJlbHNQSwECLQAUAAYA&#10;CAAAACEA0RXlcBYCAAAyBAAADgAAAAAAAAAAAAAAAAAuAgAAZHJzL2Uyb0RvYy54bWxQSwECLQAU&#10;AAYACAAAACEAVrTZFuIAAAAOAQAADwAAAAAAAAAAAAAAAABwBAAAZHJzL2Rvd25yZXYueG1sUEsF&#10;BgAAAAAEAAQA8wAAAH8FAAAAAA==&#10;" filled="f" stroked="f" strokeweight=".5pt">
                    <v:textbox inset="0,0,0,0">
                      <w:txbxContent>
                        <w:p w14:paraId="670471E5" w14:textId="77777777" w:rsidR="00873794" w:rsidRPr="00EE7985" w:rsidRDefault="00873794" w:rsidP="00873794">
                          <w:pPr>
                            <w:pStyle w:val="NoSpacing"/>
                            <w:rPr>
                              <w:b/>
                              <w:bCs/>
                              <w:sz w:val="40"/>
                              <w:szCs w:val="40"/>
                            </w:rPr>
                          </w:pPr>
                          <w:r>
                            <w:rPr>
                              <w:b/>
                              <w:bCs/>
                              <w:sz w:val="40"/>
                              <w:szCs w:val="40"/>
                            </w:rPr>
                            <w:t xml:space="preserve"> M</w:t>
                          </w:r>
                          <w:r w:rsidRPr="00EE7985">
                            <w:rPr>
                              <w:b/>
                              <w:bCs/>
                              <w:sz w:val="40"/>
                              <w:szCs w:val="40"/>
                            </w:rPr>
                            <w:t>odule title</w:t>
                          </w:r>
                          <w:r>
                            <w:rPr>
                              <w:b/>
                              <w:bCs/>
                              <w:sz w:val="40"/>
                              <w:szCs w:val="40"/>
                            </w:rPr>
                            <w:t>:</w:t>
                          </w:r>
                          <w:r w:rsidRPr="00EC15ED">
                            <w:t xml:space="preserve"> </w:t>
                          </w:r>
                          <w:r w:rsidRPr="00EC15ED">
                            <w:rPr>
                              <w:i/>
                              <w:iCs/>
                              <w:sz w:val="40"/>
                              <w:szCs w:val="40"/>
                            </w:rPr>
                            <w:t>Personnel Resourcing and Development</w:t>
                          </w:r>
                        </w:p>
                        <w:p w14:paraId="309252C8" w14:textId="77777777" w:rsidR="00873794" w:rsidRPr="00EE7985" w:rsidRDefault="00873794" w:rsidP="00873794">
                          <w:pPr>
                            <w:pStyle w:val="NoSpacing"/>
                            <w:rPr>
                              <w:b/>
                              <w:bCs/>
                              <w:sz w:val="40"/>
                              <w:szCs w:val="40"/>
                            </w:rPr>
                          </w:pPr>
                          <w:r w:rsidRPr="00EE7985">
                            <w:rPr>
                              <w:b/>
                              <w:bCs/>
                              <w:sz w:val="40"/>
                              <w:szCs w:val="40"/>
                            </w:rPr>
                            <w:t xml:space="preserve"> </w:t>
                          </w:r>
                          <w:r>
                            <w:rPr>
                              <w:b/>
                              <w:bCs/>
                              <w:sz w:val="40"/>
                              <w:szCs w:val="40"/>
                            </w:rPr>
                            <w:t>M</w:t>
                          </w:r>
                          <w:r w:rsidRPr="00EE7985">
                            <w:rPr>
                              <w:b/>
                              <w:bCs/>
                              <w:sz w:val="40"/>
                              <w:szCs w:val="40"/>
                            </w:rPr>
                            <w:t>odule code</w:t>
                          </w:r>
                          <w:r>
                            <w:rPr>
                              <w:b/>
                              <w:bCs/>
                              <w:sz w:val="40"/>
                              <w:szCs w:val="40"/>
                            </w:rPr>
                            <w:t>:</w:t>
                          </w:r>
                          <w:r w:rsidRPr="00866EA7">
                            <w:t xml:space="preserve"> </w:t>
                          </w:r>
                          <w:r>
                            <w:t xml:space="preserve"> </w:t>
                          </w:r>
                          <w:r w:rsidRPr="00866EA7">
                            <w:rPr>
                              <w:i/>
                              <w:iCs/>
                              <w:sz w:val="40"/>
                              <w:szCs w:val="40"/>
                            </w:rPr>
                            <w:t>BMIH5005</w:t>
                          </w:r>
                        </w:p>
                        <w:p w14:paraId="787E8E68" w14:textId="77777777" w:rsidR="00873794" w:rsidRPr="00EE7985" w:rsidRDefault="00873794" w:rsidP="00873794">
                          <w:pPr>
                            <w:pStyle w:val="NoSpacing"/>
                            <w:rPr>
                              <w:b/>
                              <w:bCs/>
                              <w:sz w:val="40"/>
                              <w:szCs w:val="40"/>
                            </w:rPr>
                          </w:pPr>
                          <w:r w:rsidRPr="00C77ED5">
                            <w:rPr>
                              <w:sz w:val="40"/>
                              <w:szCs w:val="40"/>
                            </w:rPr>
                            <w:t xml:space="preserve"> </w:t>
                          </w:r>
                          <w:r w:rsidRPr="00EE7985">
                            <w:rPr>
                              <w:b/>
                              <w:bCs/>
                              <w:sz w:val="40"/>
                              <w:szCs w:val="40"/>
                            </w:rPr>
                            <w:t xml:space="preserve">Lecturer name: </w:t>
                          </w:r>
                          <w:r w:rsidRPr="00A149A9">
                            <w:rPr>
                              <w:i/>
                              <w:iCs/>
                              <w:sz w:val="40"/>
                              <w:szCs w:val="40"/>
                            </w:rPr>
                            <w:t>Scott James</w:t>
                          </w:r>
                        </w:p>
                        <w:p w14:paraId="2A2A1E20" w14:textId="77777777" w:rsidR="00873794" w:rsidRPr="00C77ED5" w:rsidRDefault="00873794" w:rsidP="00873794">
                          <w:pPr>
                            <w:pStyle w:val="NoSpacing"/>
                            <w:rPr>
                              <w:sz w:val="40"/>
                              <w:szCs w:val="40"/>
                            </w:rPr>
                          </w:pPr>
                          <w:r>
                            <w:rPr>
                              <w:sz w:val="40"/>
                              <w:szCs w:val="40"/>
                            </w:rPr>
                            <w:t xml:space="preserve"> </w:t>
                          </w:r>
                          <w:r w:rsidRPr="00EE7985">
                            <w:rPr>
                              <w:b/>
                              <w:bCs/>
                              <w:sz w:val="40"/>
                              <w:szCs w:val="40"/>
                            </w:rPr>
                            <w:t>Student name:</w:t>
                          </w:r>
                          <w:r>
                            <w:rPr>
                              <w:sz w:val="40"/>
                              <w:szCs w:val="40"/>
                            </w:rPr>
                            <w:t xml:space="preserve"> </w:t>
                          </w:r>
                          <w:r w:rsidRPr="00EE7985">
                            <w:rPr>
                              <w:i/>
                              <w:iCs/>
                              <w:sz w:val="40"/>
                              <w:szCs w:val="40"/>
                            </w:rPr>
                            <w:t xml:space="preserve">Alexandru Ciprian </w:t>
                          </w:r>
                          <w:proofErr w:type="spellStart"/>
                          <w:r w:rsidRPr="00EE7985">
                            <w:rPr>
                              <w:i/>
                              <w:iCs/>
                              <w:sz w:val="40"/>
                              <w:szCs w:val="40"/>
                            </w:rPr>
                            <w:t>Plaveti</w:t>
                          </w:r>
                          <w:proofErr w:type="spellEnd"/>
                        </w:p>
                        <w:p w14:paraId="2CD26C4C" w14:textId="77777777" w:rsidR="00873794" w:rsidRPr="00EE7985" w:rsidRDefault="00873794" w:rsidP="00873794">
                          <w:pPr>
                            <w:pStyle w:val="NoSpacing"/>
                            <w:rPr>
                              <w:i/>
                              <w:iCs/>
                              <w:color w:val="595959" w:themeColor="text1" w:themeTint="A6"/>
                              <w:sz w:val="40"/>
                              <w:szCs w:val="40"/>
                            </w:rPr>
                          </w:pPr>
                          <w:r w:rsidRPr="00C77ED5">
                            <w:rPr>
                              <w:sz w:val="40"/>
                              <w:szCs w:val="40"/>
                            </w:rPr>
                            <w:t xml:space="preserve"> </w:t>
                          </w:r>
                          <w:r w:rsidRPr="00EE7985">
                            <w:rPr>
                              <w:b/>
                              <w:bCs/>
                              <w:sz w:val="40"/>
                              <w:szCs w:val="40"/>
                            </w:rPr>
                            <w:t>Student ID</w:t>
                          </w:r>
                          <w:r>
                            <w:rPr>
                              <w:sz w:val="40"/>
                              <w:szCs w:val="40"/>
                            </w:rPr>
                            <w:t>:</w:t>
                          </w:r>
                          <w:r w:rsidRPr="00C77ED5">
                            <w:rPr>
                              <w:sz w:val="40"/>
                              <w:szCs w:val="40"/>
                            </w:rPr>
                            <w:t xml:space="preserve"> </w:t>
                          </w:r>
                          <w:r w:rsidRPr="00EE7985">
                            <w:rPr>
                              <w:i/>
                              <w:iCs/>
                              <w:sz w:val="40"/>
                              <w:szCs w:val="40"/>
                            </w:rPr>
                            <w:t>2246419</w:t>
                          </w:r>
                        </w:p>
                      </w:txbxContent>
                    </v:textbox>
                    <w10:wrap anchorx="margin" anchory="page"/>
                  </v:shape>
                </w:pict>
              </mc:Fallback>
            </mc:AlternateContent>
          </w:r>
          <w:r w:rsidR="00873794">
            <w:br w:type="page"/>
          </w:r>
        </w:p>
      </w:sdtContent>
    </w:sdt>
    <w:p w14:paraId="7FB93D80" w14:textId="207A0384" w:rsidR="00873794" w:rsidRDefault="00873794" w:rsidP="00873794">
      <w:pPr>
        <w:pStyle w:val="TOCHeading"/>
      </w:pPr>
    </w:p>
    <w:sdt>
      <w:sdtPr>
        <w:rPr>
          <w:rFonts w:asciiTheme="minorHAnsi" w:eastAsiaTheme="minorHAnsi" w:hAnsiTheme="minorHAnsi" w:cstheme="minorBidi"/>
          <w:color w:val="auto"/>
          <w:kern w:val="2"/>
          <w:sz w:val="22"/>
          <w:szCs w:val="22"/>
          <w:lang w:eastAsia="en-US"/>
          <w14:ligatures w14:val="standardContextual"/>
        </w:rPr>
        <w:id w:val="880521160"/>
        <w:docPartObj>
          <w:docPartGallery w:val="Table of Contents"/>
          <w:docPartUnique/>
        </w:docPartObj>
      </w:sdtPr>
      <w:sdtEndPr>
        <w:rPr>
          <w:b/>
          <w:bCs/>
        </w:rPr>
      </w:sdtEndPr>
      <w:sdtContent>
        <w:p w14:paraId="770624D4" w14:textId="3348174A" w:rsidR="00FE36D4" w:rsidRPr="00203BDB" w:rsidRDefault="00FE36D4">
          <w:pPr>
            <w:pStyle w:val="TOCHeading"/>
            <w:rPr>
              <w:rFonts w:ascii="Arial" w:hAnsi="Arial" w:cs="Arial"/>
              <w:b/>
              <w:bCs/>
              <w:i/>
              <w:iCs/>
              <w:color w:val="auto"/>
            </w:rPr>
          </w:pPr>
          <w:r>
            <w:t xml:space="preserve">                                     </w:t>
          </w:r>
          <w:r w:rsidRPr="00203BDB">
            <w:rPr>
              <w:rFonts w:ascii="Arial" w:hAnsi="Arial" w:cs="Arial"/>
              <w:b/>
              <w:bCs/>
              <w:i/>
              <w:iCs/>
              <w:sz w:val="28"/>
              <w:szCs w:val="28"/>
            </w:rPr>
            <w:t xml:space="preserve"> </w:t>
          </w:r>
          <w:r w:rsidRPr="00203BDB">
            <w:rPr>
              <w:rFonts w:ascii="Arial" w:hAnsi="Arial" w:cs="Arial"/>
              <w:b/>
              <w:bCs/>
              <w:i/>
              <w:iCs/>
              <w:color w:val="auto"/>
            </w:rPr>
            <w:t>Table of Contents</w:t>
          </w:r>
        </w:p>
        <w:p w14:paraId="25E1CBF3" w14:textId="77777777" w:rsidR="00FE36D4" w:rsidRPr="00203BDB" w:rsidRDefault="00FE36D4" w:rsidP="00FE36D4">
          <w:pPr>
            <w:rPr>
              <w:rFonts w:ascii="Arial" w:hAnsi="Arial" w:cs="Arial"/>
              <w:b/>
              <w:bCs/>
              <w:i/>
              <w:iCs/>
              <w:sz w:val="28"/>
              <w:szCs w:val="28"/>
              <w:lang w:eastAsia="en-GB"/>
            </w:rPr>
          </w:pPr>
        </w:p>
        <w:p w14:paraId="308CFAB6" w14:textId="77777777" w:rsidR="00FE36D4" w:rsidRPr="00203BDB" w:rsidRDefault="00FE36D4" w:rsidP="00FE36D4">
          <w:pPr>
            <w:rPr>
              <w:rFonts w:ascii="Arial" w:hAnsi="Arial" w:cs="Arial"/>
              <w:b/>
              <w:bCs/>
              <w:i/>
              <w:iCs/>
              <w:sz w:val="28"/>
              <w:szCs w:val="28"/>
              <w:lang w:eastAsia="en-GB"/>
            </w:rPr>
          </w:pPr>
        </w:p>
        <w:p w14:paraId="0220FE25" w14:textId="1A9B16CB" w:rsidR="00114890" w:rsidRPr="00114890" w:rsidRDefault="00FE36D4">
          <w:pPr>
            <w:pStyle w:val="TOC1"/>
            <w:tabs>
              <w:tab w:val="right" w:leader="dot" w:pos="9016"/>
            </w:tabs>
            <w:rPr>
              <w:rFonts w:eastAsiaTheme="minorEastAsia"/>
              <w:noProof/>
              <w:sz w:val="24"/>
              <w:szCs w:val="24"/>
              <w:lang w:eastAsia="en-GB"/>
            </w:rPr>
          </w:pPr>
          <w:r w:rsidRPr="00114890">
            <w:rPr>
              <w:rFonts w:ascii="Arial" w:hAnsi="Arial" w:cs="Arial"/>
              <w:b/>
              <w:bCs/>
              <w:sz w:val="24"/>
              <w:szCs w:val="24"/>
            </w:rPr>
            <w:fldChar w:fldCharType="begin"/>
          </w:r>
          <w:r w:rsidRPr="00114890">
            <w:rPr>
              <w:rFonts w:ascii="Arial" w:hAnsi="Arial" w:cs="Arial"/>
              <w:b/>
              <w:bCs/>
              <w:sz w:val="24"/>
              <w:szCs w:val="24"/>
            </w:rPr>
            <w:instrText xml:space="preserve"> TOC \o "1-3" \h \z \u </w:instrText>
          </w:r>
          <w:r w:rsidRPr="00114890">
            <w:rPr>
              <w:rFonts w:ascii="Arial" w:hAnsi="Arial" w:cs="Arial"/>
              <w:b/>
              <w:bCs/>
              <w:sz w:val="24"/>
              <w:szCs w:val="24"/>
            </w:rPr>
            <w:fldChar w:fldCharType="separate"/>
          </w:r>
          <w:hyperlink w:anchor="_Toc167959750" w:history="1">
            <w:r w:rsidR="00114890" w:rsidRPr="00114890">
              <w:rPr>
                <w:rStyle w:val="Hyperlink"/>
                <w:rFonts w:ascii="Arial" w:eastAsia="Times New Roman" w:hAnsi="Arial" w:cs="Arial"/>
                <w:b/>
                <w:bCs/>
                <w:noProof/>
                <w:sz w:val="24"/>
                <w:szCs w:val="24"/>
              </w:rPr>
              <w:t>Introduction and Background</w:t>
            </w:r>
            <w:r w:rsidR="00114890" w:rsidRPr="00114890">
              <w:rPr>
                <w:noProof/>
                <w:webHidden/>
                <w:sz w:val="24"/>
                <w:szCs w:val="24"/>
              </w:rPr>
              <w:tab/>
            </w:r>
            <w:r w:rsidR="00114890" w:rsidRPr="00114890">
              <w:rPr>
                <w:noProof/>
                <w:webHidden/>
                <w:sz w:val="24"/>
                <w:szCs w:val="24"/>
              </w:rPr>
              <w:fldChar w:fldCharType="begin"/>
            </w:r>
            <w:r w:rsidR="00114890" w:rsidRPr="00114890">
              <w:rPr>
                <w:noProof/>
                <w:webHidden/>
                <w:sz w:val="24"/>
                <w:szCs w:val="24"/>
              </w:rPr>
              <w:instrText xml:space="preserve"> PAGEREF _Toc167959750 \h </w:instrText>
            </w:r>
            <w:r w:rsidR="00114890" w:rsidRPr="00114890">
              <w:rPr>
                <w:noProof/>
                <w:webHidden/>
                <w:sz w:val="24"/>
                <w:szCs w:val="24"/>
              </w:rPr>
            </w:r>
            <w:r w:rsidR="00114890" w:rsidRPr="00114890">
              <w:rPr>
                <w:noProof/>
                <w:webHidden/>
                <w:sz w:val="24"/>
                <w:szCs w:val="24"/>
              </w:rPr>
              <w:fldChar w:fldCharType="separate"/>
            </w:r>
            <w:r w:rsidR="00114890" w:rsidRPr="00114890">
              <w:rPr>
                <w:noProof/>
                <w:webHidden/>
                <w:sz w:val="24"/>
                <w:szCs w:val="24"/>
              </w:rPr>
              <w:t>3</w:t>
            </w:r>
            <w:r w:rsidR="00114890" w:rsidRPr="00114890">
              <w:rPr>
                <w:noProof/>
                <w:webHidden/>
                <w:sz w:val="24"/>
                <w:szCs w:val="24"/>
              </w:rPr>
              <w:fldChar w:fldCharType="end"/>
            </w:r>
          </w:hyperlink>
        </w:p>
        <w:p w14:paraId="46C2824B" w14:textId="0654D279" w:rsidR="00114890" w:rsidRPr="00114890" w:rsidRDefault="00114890">
          <w:pPr>
            <w:pStyle w:val="TOC2"/>
            <w:tabs>
              <w:tab w:val="right" w:leader="dot" w:pos="9016"/>
            </w:tabs>
            <w:rPr>
              <w:rFonts w:eastAsiaTheme="minorEastAsia"/>
              <w:noProof/>
              <w:sz w:val="24"/>
              <w:szCs w:val="24"/>
              <w:lang w:eastAsia="en-GB"/>
            </w:rPr>
          </w:pPr>
          <w:hyperlink w:anchor="_Toc167959751" w:history="1">
            <w:r w:rsidRPr="00114890">
              <w:rPr>
                <w:rStyle w:val="Hyperlink"/>
                <w:rFonts w:ascii="Arial" w:eastAsia="Times New Roman" w:hAnsi="Arial" w:cs="Times New Roman"/>
                <w:b/>
                <w:bCs/>
                <w:noProof/>
                <w:sz w:val="24"/>
                <w:szCs w:val="24"/>
              </w:rPr>
              <w:t>Socio-Economic Factors as a part of PESTLE</w:t>
            </w:r>
            <w:r w:rsidRPr="00114890">
              <w:rPr>
                <w:noProof/>
                <w:webHidden/>
                <w:sz w:val="24"/>
                <w:szCs w:val="24"/>
              </w:rPr>
              <w:tab/>
            </w:r>
            <w:r w:rsidRPr="00114890">
              <w:rPr>
                <w:noProof/>
                <w:webHidden/>
                <w:sz w:val="24"/>
                <w:szCs w:val="24"/>
              </w:rPr>
              <w:fldChar w:fldCharType="begin"/>
            </w:r>
            <w:r w:rsidRPr="00114890">
              <w:rPr>
                <w:noProof/>
                <w:webHidden/>
                <w:sz w:val="24"/>
                <w:szCs w:val="24"/>
              </w:rPr>
              <w:instrText xml:space="preserve"> PAGEREF _Toc167959751 \h </w:instrText>
            </w:r>
            <w:r w:rsidRPr="00114890">
              <w:rPr>
                <w:noProof/>
                <w:webHidden/>
                <w:sz w:val="24"/>
                <w:szCs w:val="24"/>
              </w:rPr>
            </w:r>
            <w:r w:rsidRPr="00114890">
              <w:rPr>
                <w:noProof/>
                <w:webHidden/>
                <w:sz w:val="24"/>
                <w:szCs w:val="24"/>
              </w:rPr>
              <w:fldChar w:fldCharType="separate"/>
            </w:r>
            <w:r w:rsidRPr="00114890">
              <w:rPr>
                <w:noProof/>
                <w:webHidden/>
                <w:sz w:val="24"/>
                <w:szCs w:val="24"/>
              </w:rPr>
              <w:t>4</w:t>
            </w:r>
            <w:r w:rsidRPr="00114890">
              <w:rPr>
                <w:noProof/>
                <w:webHidden/>
                <w:sz w:val="24"/>
                <w:szCs w:val="24"/>
              </w:rPr>
              <w:fldChar w:fldCharType="end"/>
            </w:r>
          </w:hyperlink>
        </w:p>
        <w:p w14:paraId="2F0D6193" w14:textId="0F961349" w:rsidR="00114890" w:rsidRPr="00114890" w:rsidRDefault="00114890">
          <w:pPr>
            <w:pStyle w:val="TOC2"/>
            <w:tabs>
              <w:tab w:val="right" w:leader="dot" w:pos="9016"/>
            </w:tabs>
            <w:rPr>
              <w:rFonts w:eastAsiaTheme="minorEastAsia"/>
              <w:noProof/>
              <w:sz w:val="24"/>
              <w:szCs w:val="24"/>
              <w:lang w:eastAsia="en-GB"/>
            </w:rPr>
          </w:pPr>
          <w:hyperlink w:anchor="_Toc167959752" w:history="1">
            <w:r w:rsidRPr="00114890">
              <w:rPr>
                <w:rStyle w:val="Hyperlink"/>
                <w:rFonts w:ascii="Arial" w:eastAsia="Times New Roman" w:hAnsi="Arial" w:cs="Times New Roman"/>
                <w:b/>
                <w:bCs/>
                <w:noProof/>
                <w:sz w:val="24"/>
                <w:szCs w:val="24"/>
              </w:rPr>
              <w:t>Industry Trends in Employee Retention and Turnover</w:t>
            </w:r>
            <w:r w:rsidRPr="00114890">
              <w:rPr>
                <w:noProof/>
                <w:webHidden/>
                <w:sz w:val="24"/>
                <w:szCs w:val="24"/>
              </w:rPr>
              <w:tab/>
            </w:r>
            <w:r w:rsidRPr="00114890">
              <w:rPr>
                <w:noProof/>
                <w:webHidden/>
                <w:sz w:val="24"/>
                <w:szCs w:val="24"/>
              </w:rPr>
              <w:fldChar w:fldCharType="begin"/>
            </w:r>
            <w:r w:rsidRPr="00114890">
              <w:rPr>
                <w:noProof/>
                <w:webHidden/>
                <w:sz w:val="24"/>
                <w:szCs w:val="24"/>
              </w:rPr>
              <w:instrText xml:space="preserve"> PAGEREF _Toc167959752 \h </w:instrText>
            </w:r>
            <w:r w:rsidRPr="00114890">
              <w:rPr>
                <w:noProof/>
                <w:webHidden/>
                <w:sz w:val="24"/>
                <w:szCs w:val="24"/>
              </w:rPr>
            </w:r>
            <w:r w:rsidRPr="00114890">
              <w:rPr>
                <w:noProof/>
                <w:webHidden/>
                <w:sz w:val="24"/>
                <w:szCs w:val="24"/>
              </w:rPr>
              <w:fldChar w:fldCharType="separate"/>
            </w:r>
            <w:r w:rsidRPr="00114890">
              <w:rPr>
                <w:noProof/>
                <w:webHidden/>
                <w:sz w:val="24"/>
                <w:szCs w:val="24"/>
              </w:rPr>
              <w:t>5</w:t>
            </w:r>
            <w:r w:rsidRPr="00114890">
              <w:rPr>
                <w:noProof/>
                <w:webHidden/>
                <w:sz w:val="24"/>
                <w:szCs w:val="24"/>
              </w:rPr>
              <w:fldChar w:fldCharType="end"/>
            </w:r>
          </w:hyperlink>
        </w:p>
        <w:p w14:paraId="2F650537" w14:textId="36F936BB" w:rsidR="00114890" w:rsidRPr="00114890" w:rsidRDefault="00114890">
          <w:pPr>
            <w:pStyle w:val="TOC2"/>
            <w:tabs>
              <w:tab w:val="right" w:leader="dot" w:pos="9016"/>
            </w:tabs>
            <w:rPr>
              <w:rFonts w:eastAsiaTheme="minorEastAsia"/>
              <w:noProof/>
              <w:sz w:val="24"/>
              <w:szCs w:val="24"/>
              <w:lang w:eastAsia="en-GB"/>
            </w:rPr>
          </w:pPr>
          <w:hyperlink w:anchor="_Toc167959753" w:history="1">
            <w:r w:rsidRPr="00114890">
              <w:rPr>
                <w:rStyle w:val="Hyperlink"/>
                <w:rFonts w:ascii="Arial" w:eastAsia="Times New Roman" w:hAnsi="Arial" w:cs="Times New Roman"/>
                <w:b/>
                <w:bCs/>
                <w:noProof/>
                <w:sz w:val="24"/>
                <w:szCs w:val="24"/>
              </w:rPr>
              <w:t>Emerging Work Modes in Hospitality</w:t>
            </w:r>
            <w:r w:rsidRPr="00114890">
              <w:rPr>
                <w:noProof/>
                <w:webHidden/>
                <w:sz w:val="24"/>
                <w:szCs w:val="24"/>
              </w:rPr>
              <w:tab/>
            </w:r>
            <w:r w:rsidRPr="00114890">
              <w:rPr>
                <w:noProof/>
                <w:webHidden/>
                <w:sz w:val="24"/>
                <w:szCs w:val="24"/>
              </w:rPr>
              <w:fldChar w:fldCharType="begin"/>
            </w:r>
            <w:r w:rsidRPr="00114890">
              <w:rPr>
                <w:noProof/>
                <w:webHidden/>
                <w:sz w:val="24"/>
                <w:szCs w:val="24"/>
              </w:rPr>
              <w:instrText xml:space="preserve"> PAGEREF _Toc167959753 \h </w:instrText>
            </w:r>
            <w:r w:rsidRPr="00114890">
              <w:rPr>
                <w:noProof/>
                <w:webHidden/>
                <w:sz w:val="24"/>
                <w:szCs w:val="24"/>
              </w:rPr>
            </w:r>
            <w:r w:rsidRPr="00114890">
              <w:rPr>
                <w:noProof/>
                <w:webHidden/>
                <w:sz w:val="24"/>
                <w:szCs w:val="24"/>
              </w:rPr>
              <w:fldChar w:fldCharType="separate"/>
            </w:r>
            <w:r w:rsidRPr="00114890">
              <w:rPr>
                <w:noProof/>
                <w:webHidden/>
                <w:sz w:val="24"/>
                <w:szCs w:val="24"/>
              </w:rPr>
              <w:t>6</w:t>
            </w:r>
            <w:r w:rsidRPr="00114890">
              <w:rPr>
                <w:noProof/>
                <w:webHidden/>
                <w:sz w:val="24"/>
                <w:szCs w:val="24"/>
              </w:rPr>
              <w:fldChar w:fldCharType="end"/>
            </w:r>
          </w:hyperlink>
        </w:p>
        <w:p w14:paraId="5185ED64" w14:textId="34AAB57F" w:rsidR="00114890" w:rsidRPr="00114890" w:rsidRDefault="00114890">
          <w:pPr>
            <w:pStyle w:val="TOC2"/>
            <w:tabs>
              <w:tab w:val="right" w:leader="dot" w:pos="9016"/>
            </w:tabs>
            <w:rPr>
              <w:rFonts w:eastAsiaTheme="minorEastAsia"/>
              <w:noProof/>
              <w:sz w:val="24"/>
              <w:szCs w:val="24"/>
              <w:lang w:eastAsia="en-GB"/>
            </w:rPr>
          </w:pPr>
          <w:hyperlink w:anchor="_Toc167959754" w:history="1">
            <w:r w:rsidRPr="00114890">
              <w:rPr>
                <w:rStyle w:val="Hyperlink"/>
                <w:rFonts w:ascii="Arial" w:eastAsia="Times New Roman" w:hAnsi="Arial" w:cs="Times New Roman"/>
                <w:b/>
                <w:bCs/>
                <w:noProof/>
                <w:sz w:val="24"/>
                <w:szCs w:val="24"/>
              </w:rPr>
              <w:t>Employee Performance Management Practices Across Hotel Brands</w:t>
            </w:r>
            <w:r w:rsidRPr="00114890">
              <w:rPr>
                <w:noProof/>
                <w:webHidden/>
                <w:sz w:val="24"/>
                <w:szCs w:val="24"/>
              </w:rPr>
              <w:tab/>
            </w:r>
            <w:r w:rsidRPr="00114890">
              <w:rPr>
                <w:noProof/>
                <w:webHidden/>
                <w:sz w:val="24"/>
                <w:szCs w:val="24"/>
              </w:rPr>
              <w:fldChar w:fldCharType="begin"/>
            </w:r>
            <w:r w:rsidRPr="00114890">
              <w:rPr>
                <w:noProof/>
                <w:webHidden/>
                <w:sz w:val="24"/>
                <w:szCs w:val="24"/>
              </w:rPr>
              <w:instrText xml:space="preserve"> PAGEREF _Toc167959754 \h </w:instrText>
            </w:r>
            <w:r w:rsidRPr="00114890">
              <w:rPr>
                <w:noProof/>
                <w:webHidden/>
                <w:sz w:val="24"/>
                <w:szCs w:val="24"/>
              </w:rPr>
            </w:r>
            <w:r w:rsidRPr="00114890">
              <w:rPr>
                <w:noProof/>
                <w:webHidden/>
                <w:sz w:val="24"/>
                <w:szCs w:val="24"/>
              </w:rPr>
              <w:fldChar w:fldCharType="separate"/>
            </w:r>
            <w:r w:rsidRPr="00114890">
              <w:rPr>
                <w:noProof/>
                <w:webHidden/>
                <w:sz w:val="24"/>
                <w:szCs w:val="24"/>
              </w:rPr>
              <w:t>7</w:t>
            </w:r>
            <w:r w:rsidRPr="00114890">
              <w:rPr>
                <w:noProof/>
                <w:webHidden/>
                <w:sz w:val="24"/>
                <w:szCs w:val="24"/>
              </w:rPr>
              <w:fldChar w:fldCharType="end"/>
            </w:r>
          </w:hyperlink>
        </w:p>
        <w:p w14:paraId="19F0EA13" w14:textId="2F8CBCC8" w:rsidR="00114890" w:rsidRPr="00114890" w:rsidRDefault="00114890">
          <w:pPr>
            <w:pStyle w:val="TOC2"/>
            <w:tabs>
              <w:tab w:val="right" w:leader="dot" w:pos="9016"/>
            </w:tabs>
            <w:rPr>
              <w:rFonts w:eastAsiaTheme="minorEastAsia"/>
              <w:noProof/>
              <w:sz w:val="24"/>
              <w:szCs w:val="24"/>
              <w:lang w:eastAsia="en-GB"/>
            </w:rPr>
          </w:pPr>
          <w:hyperlink w:anchor="_Toc167959755" w:history="1">
            <w:r w:rsidRPr="00114890">
              <w:rPr>
                <w:rStyle w:val="Hyperlink"/>
                <w:rFonts w:ascii="Arial" w:eastAsia="Times New Roman" w:hAnsi="Arial" w:cs="Times New Roman"/>
                <w:b/>
                <w:bCs/>
                <w:noProof/>
                <w:sz w:val="24"/>
                <w:szCs w:val="24"/>
              </w:rPr>
              <w:t>Potential Solutions for Effective Performance Management</w:t>
            </w:r>
            <w:r w:rsidRPr="00114890">
              <w:rPr>
                <w:noProof/>
                <w:webHidden/>
                <w:sz w:val="24"/>
                <w:szCs w:val="24"/>
              </w:rPr>
              <w:tab/>
            </w:r>
            <w:r w:rsidRPr="00114890">
              <w:rPr>
                <w:noProof/>
                <w:webHidden/>
                <w:sz w:val="24"/>
                <w:szCs w:val="24"/>
              </w:rPr>
              <w:fldChar w:fldCharType="begin"/>
            </w:r>
            <w:r w:rsidRPr="00114890">
              <w:rPr>
                <w:noProof/>
                <w:webHidden/>
                <w:sz w:val="24"/>
                <w:szCs w:val="24"/>
              </w:rPr>
              <w:instrText xml:space="preserve"> PAGEREF _Toc167959755 \h </w:instrText>
            </w:r>
            <w:r w:rsidRPr="00114890">
              <w:rPr>
                <w:noProof/>
                <w:webHidden/>
                <w:sz w:val="24"/>
                <w:szCs w:val="24"/>
              </w:rPr>
            </w:r>
            <w:r w:rsidRPr="00114890">
              <w:rPr>
                <w:noProof/>
                <w:webHidden/>
                <w:sz w:val="24"/>
                <w:szCs w:val="24"/>
              </w:rPr>
              <w:fldChar w:fldCharType="separate"/>
            </w:r>
            <w:r w:rsidRPr="00114890">
              <w:rPr>
                <w:noProof/>
                <w:webHidden/>
                <w:sz w:val="24"/>
                <w:szCs w:val="24"/>
              </w:rPr>
              <w:t>8</w:t>
            </w:r>
            <w:r w:rsidRPr="00114890">
              <w:rPr>
                <w:noProof/>
                <w:webHidden/>
                <w:sz w:val="24"/>
                <w:szCs w:val="24"/>
              </w:rPr>
              <w:fldChar w:fldCharType="end"/>
            </w:r>
          </w:hyperlink>
        </w:p>
        <w:p w14:paraId="4A509F16" w14:textId="4032FAA9" w:rsidR="00114890" w:rsidRPr="00114890" w:rsidRDefault="00114890">
          <w:pPr>
            <w:pStyle w:val="TOC1"/>
            <w:tabs>
              <w:tab w:val="right" w:leader="dot" w:pos="9016"/>
            </w:tabs>
            <w:rPr>
              <w:rFonts w:eastAsiaTheme="minorEastAsia"/>
              <w:noProof/>
              <w:sz w:val="24"/>
              <w:szCs w:val="24"/>
              <w:lang w:eastAsia="en-GB"/>
            </w:rPr>
          </w:pPr>
          <w:hyperlink w:anchor="_Toc167959756" w:history="1">
            <w:r w:rsidRPr="00114890">
              <w:rPr>
                <w:rStyle w:val="Hyperlink"/>
                <w:rFonts w:ascii="Arial" w:eastAsia="Times New Roman" w:hAnsi="Arial" w:cs="Times New Roman"/>
                <w:b/>
                <w:bCs/>
                <w:noProof/>
                <w:sz w:val="24"/>
                <w:szCs w:val="24"/>
              </w:rPr>
              <w:t>Evaluation and Conclusion</w:t>
            </w:r>
            <w:r w:rsidRPr="00114890">
              <w:rPr>
                <w:noProof/>
                <w:webHidden/>
                <w:sz w:val="24"/>
                <w:szCs w:val="24"/>
              </w:rPr>
              <w:tab/>
            </w:r>
            <w:r w:rsidRPr="00114890">
              <w:rPr>
                <w:noProof/>
                <w:webHidden/>
                <w:sz w:val="24"/>
                <w:szCs w:val="24"/>
              </w:rPr>
              <w:fldChar w:fldCharType="begin"/>
            </w:r>
            <w:r w:rsidRPr="00114890">
              <w:rPr>
                <w:noProof/>
                <w:webHidden/>
                <w:sz w:val="24"/>
                <w:szCs w:val="24"/>
              </w:rPr>
              <w:instrText xml:space="preserve"> PAGEREF _Toc167959756 \h </w:instrText>
            </w:r>
            <w:r w:rsidRPr="00114890">
              <w:rPr>
                <w:noProof/>
                <w:webHidden/>
                <w:sz w:val="24"/>
                <w:szCs w:val="24"/>
              </w:rPr>
            </w:r>
            <w:r w:rsidRPr="00114890">
              <w:rPr>
                <w:noProof/>
                <w:webHidden/>
                <w:sz w:val="24"/>
                <w:szCs w:val="24"/>
              </w:rPr>
              <w:fldChar w:fldCharType="separate"/>
            </w:r>
            <w:r w:rsidRPr="00114890">
              <w:rPr>
                <w:noProof/>
                <w:webHidden/>
                <w:sz w:val="24"/>
                <w:szCs w:val="24"/>
              </w:rPr>
              <w:t>8</w:t>
            </w:r>
            <w:r w:rsidRPr="00114890">
              <w:rPr>
                <w:noProof/>
                <w:webHidden/>
                <w:sz w:val="24"/>
                <w:szCs w:val="24"/>
              </w:rPr>
              <w:fldChar w:fldCharType="end"/>
            </w:r>
          </w:hyperlink>
        </w:p>
        <w:p w14:paraId="11F3F413" w14:textId="451D4F52" w:rsidR="00114890" w:rsidRPr="00114890" w:rsidRDefault="00114890">
          <w:pPr>
            <w:pStyle w:val="TOC2"/>
            <w:tabs>
              <w:tab w:val="right" w:leader="dot" w:pos="9016"/>
            </w:tabs>
            <w:rPr>
              <w:rFonts w:eastAsiaTheme="minorEastAsia"/>
              <w:noProof/>
              <w:sz w:val="24"/>
              <w:szCs w:val="24"/>
              <w:lang w:eastAsia="en-GB"/>
            </w:rPr>
          </w:pPr>
          <w:hyperlink w:anchor="_Toc167959757" w:history="1">
            <w:r w:rsidRPr="00114890">
              <w:rPr>
                <w:rStyle w:val="Hyperlink"/>
                <w:rFonts w:ascii="Arial" w:eastAsia="Times New Roman" w:hAnsi="Arial" w:cs="Times New Roman"/>
                <w:b/>
                <w:bCs/>
                <w:noProof/>
                <w:sz w:val="24"/>
                <w:szCs w:val="24"/>
              </w:rPr>
              <w:t>Recommendations for Marriott International</w:t>
            </w:r>
            <w:r w:rsidRPr="00114890">
              <w:rPr>
                <w:noProof/>
                <w:webHidden/>
                <w:sz w:val="24"/>
                <w:szCs w:val="24"/>
              </w:rPr>
              <w:tab/>
            </w:r>
            <w:r w:rsidRPr="00114890">
              <w:rPr>
                <w:noProof/>
                <w:webHidden/>
                <w:sz w:val="24"/>
                <w:szCs w:val="24"/>
              </w:rPr>
              <w:fldChar w:fldCharType="begin"/>
            </w:r>
            <w:r w:rsidRPr="00114890">
              <w:rPr>
                <w:noProof/>
                <w:webHidden/>
                <w:sz w:val="24"/>
                <w:szCs w:val="24"/>
              </w:rPr>
              <w:instrText xml:space="preserve"> PAGEREF _Toc167959757 \h </w:instrText>
            </w:r>
            <w:r w:rsidRPr="00114890">
              <w:rPr>
                <w:noProof/>
                <w:webHidden/>
                <w:sz w:val="24"/>
                <w:szCs w:val="24"/>
              </w:rPr>
            </w:r>
            <w:r w:rsidRPr="00114890">
              <w:rPr>
                <w:noProof/>
                <w:webHidden/>
                <w:sz w:val="24"/>
                <w:szCs w:val="24"/>
              </w:rPr>
              <w:fldChar w:fldCharType="separate"/>
            </w:r>
            <w:r w:rsidRPr="00114890">
              <w:rPr>
                <w:noProof/>
                <w:webHidden/>
                <w:sz w:val="24"/>
                <w:szCs w:val="24"/>
              </w:rPr>
              <w:t>9</w:t>
            </w:r>
            <w:r w:rsidRPr="00114890">
              <w:rPr>
                <w:noProof/>
                <w:webHidden/>
                <w:sz w:val="24"/>
                <w:szCs w:val="24"/>
              </w:rPr>
              <w:fldChar w:fldCharType="end"/>
            </w:r>
          </w:hyperlink>
        </w:p>
        <w:p w14:paraId="56E731A7" w14:textId="7B81B2F3" w:rsidR="00114890" w:rsidRPr="00114890" w:rsidRDefault="00114890">
          <w:pPr>
            <w:pStyle w:val="TOC1"/>
            <w:tabs>
              <w:tab w:val="right" w:leader="dot" w:pos="9016"/>
            </w:tabs>
            <w:rPr>
              <w:rFonts w:eastAsiaTheme="minorEastAsia"/>
              <w:noProof/>
              <w:sz w:val="24"/>
              <w:szCs w:val="24"/>
              <w:lang w:eastAsia="en-GB"/>
            </w:rPr>
          </w:pPr>
          <w:hyperlink w:anchor="_Toc167959758" w:history="1">
            <w:r w:rsidRPr="00114890">
              <w:rPr>
                <w:rStyle w:val="Hyperlink"/>
                <w:rFonts w:ascii="Arial" w:hAnsi="Arial" w:cs="Arial"/>
                <w:b/>
                <w:bCs/>
                <w:noProof/>
                <w:sz w:val="24"/>
                <w:szCs w:val="24"/>
              </w:rPr>
              <w:t>References:</w:t>
            </w:r>
            <w:r w:rsidRPr="00114890">
              <w:rPr>
                <w:noProof/>
                <w:webHidden/>
                <w:sz w:val="24"/>
                <w:szCs w:val="24"/>
              </w:rPr>
              <w:tab/>
            </w:r>
            <w:r w:rsidRPr="00114890">
              <w:rPr>
                <w:noProof/>
                <w:webHidden/>
                <w:sz w:val="24"/>
                <w:szCs w:val="24"/>
              </w:rPr>
              <w:fldChar w:fldCharType="begin"/>
            </w:r>
            <w:r w:rsidRPr="00114890">
              <w:rPr>
                <w:noProof/>
                <w:webHidden/>
                <w:sz w:val="24"/>
                <w:szCs w:val="24"/>
              </w:rPr>
              <w:instrText xml:space="preserve"> PAGEREF _Toc167959758 \h </w:instrText>
            </w:r>
            <w:r w:rsidRPr="00114890">
              <w:rPr>
                <w:noProof/>
                <w:webHidden/>
                <w:sz w:val="24"/>
                <w:szCs w:val="24"/>
              </w:rPr>
            </w:r>
            <w:r w:rsidRPr="00114890">
              <w:rPr>
                <w:noProof/>
                <w:webHidden/>
                <w:sz w:val="24"/>
                <w:szCs w:val="24"/>
              </w:rPr>
              <w:fldChar w:fldCharType="separate"/>
            </w:r>
            <w:r w:rsidRPr="00114890">
              <w:rPr>
                <w:noProof/>
                <w:webHidden/>
                <w:sz w:val="24"/>
                <w:szCs w:val="24"/>
              </w:rPr>
              <w:t>10</w:t>
            </w:r>
            <w:r w:rsidRPr="00114890">
              <w:rPr>
                <w:noProof/>
                <w:webHidden/>
                <w:sz w:val="24"/>
                <w:szCs w:val="24"/>
              </w:rPr>
              <w:fldChar w:fldCharType="end"/>
            </w:r>
          </w:hyperlink>
        </w:p>
        <w:p w14:paraId="6A63CE58" w14:textId="7E68A8B5" w:rsidR="00203BDB" w:rsidRPr="00114890" w:rsidRDefault="00FE36D4">
          <w:pPr>
            <w:rPr>
              <w:rFonts w:ascii="Arial" w:hAnsi="Arial" w:cs="Arial"/>
              <w:b/>
              <w:bCs/>
              <w:sz w:val="24"/>
              <w:szCs w:val="24"/>
            </w:rPr>
          </w:pPr>
          <w:r w:rsidRPr="00114890">
            <w:rPr>
              <w:rFonts w:ascii="Arial" w:hAnsi="Arial" w:cs="Arial"/>
              <w:b/>
              <w:bCs/>
              <w:sz w:val="24"/>
              <w:szCs w:val="24"/>
            </w:rPr>
            <w:fldChar w:fldCharType="end"/>
          </w:r>
        </w:p>
        <w:p w14:paraId="3F1B63D0" w14:textId="77777777" w:rsidR="00203BDB" w:rsidRDefault="00203BDB">
          <w:pPr>
            <w:rPr>
              <w:rFonts w:ascii="Arial" w:hAnsi="Arial" w:cs="Arial"/>
              <w:b/>
              <w:bCs/>
              <w:i/>
              <w:iCs/>
              <w:sz w:val="28"/>
              <w:szCs w:val="28"/>
            </w:rPr>
          </w:pPr>
        </w:p>
        <w:p w14:paraId="24EE4767" w14:textId="77777777" w:rsidR="00203BDB" w:rsidRDefault="00203BDB">
          <w:pPr>
            <w:rPr>
              <w:rFonts w:ascii="Arial" w:hAnsi="Arial" w:cs="Arial"/>
              <w:b/>
              <w:bCs/>
              <w:i/>
              <w:iCs/>
              <w:sz w:val="28"/>
              <w:szCs w:val="28"/>
            </w:rPr>
          </w:pPr>
        </w:p>
        <w:p w14:paraId="05756A8A" w14:textId="77777777" w:rsidR="00203BDB" w:rsidRDefault="00203BDB">
          <w:pPr>
            <w:rPr>
              <w:rFonts w:ascii="Arial" w:hAnsi="Arial" w:cs="Arial"/>
              <w:b/>
              <w:bCs/>
              <w:i/>
              <w:iCs/>
              <w:sz w:val="28"/>
              <w:szCs w:val="28"/>
            </w:rPr>
          </w:pPr>
        </w:p>
        <w:p w14:paraId="76C6C43E" w14:textId="77777777" w:rsidR="00203BDB" w:rsidRDefault="00203BDB">
          <w:pPr>
            <w:rPr>
              <w:rFonts w:ascii="Arial" w:hAnsi="Arial" w:cs="Arial"/>
              <w:b/>
              <w:bCs/>
              <w:i/>
              <w:iCs/>
              <w:sz w:val="28"/>
              <w:szCs w:val="28"/>
            </w:rPr>
          </w:pPr>
        </w:p>
        <w:p w14:paraId="7A2A638B" w14:textId="77777777" w:rsidR="00203BDB" w:rsidRDefault="00203BDB">
          <w:pPr>
            <w:rPr>
              <w:rFonts w:ascii="Arial" w:hAnsi="Arial" w:cs="Arial"/>
              <w:b/>
              <w:bCs/>
              <w:i/>
              <w:iCs/>
              <w:sz w:val="28"/>
              <w:szCs w:val="28"/>
            </w:rPr>
          </w:pPr>
        </w:p>
        <w:p w14:paraId="0EC149C8" w14:textId="77777777" w:rsidR="00203BDB" w:rsidRDefault="00203BDB">
          <w:pPr>
            <w:rPr>
              <w:rFonts w:ascii="Arial" w:hAnsi="Arial" w:cs="Arial"/>
              <w:b/>
              <w:bCs/>
              <w:i/>
              <w:iCs/>
              <w:sz w:val="28"/>
              <w:szCs w:val="28"/>
            </w:rPr>
          </w:pPr>
        </w:p>
        <w:p w14:paraId="0EF85492" w14:textId="77777777" w:rsidR="00203BDB" w:rsidRDefault="00203BDB">
          <w:pPr>
            <w:rPr>
              <w:rFonts w:ascii="Arial" w:hAnsi="Arial" w:cs="Arial"/>
              <w:b/>
              <w:bCs/>
              <w:i/>
              <w:iCs/>
              <w:sz w:val="28"/>
              <w:szCs w:val="28"/>
            </w:rPr>
          </w:pPr>
        </w:p>
        <w:p w14:paraId="5B58B51E" w14:textId="77777777" w:rsidR="00203BDB" w:rsidRDefault="00203BDB">
          <w:pPr>
            <w:rPr>
              <w:rFonts w:ascii="Arial" w:hAnsi="Arial" w:cs="Arial"/>
              <w:b/>
              <w:bCs/>
              <w:i/>
              <w:iCs/>
              <w:sz w:val="28"/>
              <w:szCs w:val="28"/>
            </w:rPr>
          </w:pPr>
        </w:p>
        <w:p w14:paraId="442960B4" w14:textId="77777777" w:rsidR="00203BDB" w:rsidRDefault="00203BDB">
          <w:pPr>
            <w:rPr>
              <w:rFonts w:ascii="Arial" w:hAnsi="Arial" w:cs="Arial"/>
              <w:b/>
              <w:bCs/>
              <w:i/>
              <w:iCs/>
              <w:sz w:val="28"/>
              <w:szCs w:val="28"/>
            </w:rPr>
          </w:pPr>
        </w:p>
        <w:p w14:paraId="12E2689C" w14:textId="77777777" w:rsidR="00203BDB" w:rsidRDefault="00203BDB">
          <w:pPr>
            <w:rPr>
              <w:rFonts w:ascii="Arial" w:hAnsi="Arial" w:cs="Arial"/>
              <w:b/>
              <w:bCs/>
              <w:i/>
              <w:iCs/>
              <w:sz w:val="28"/>
              <w:szCs w:val="28"/>
            </w:rPr>
          </w:pPr>
        </w:p>
        <w:p w14:paraId="634D1684" w14:textId="77777777" w:rsidR="00203BDB" w:rsidRDefault="00203BDB">
          <w:pPr>
            <w:rPr>
              <w:rFonts w:ascii="Arial" w:hAnsi="Arial" w:cs="Arial"/>
              <w:b/>
              <w:bCs/>
              <w:i/>
              <w:iCs/>
              <w:sz w:val="28"/>
              <w:szCs w:val="28"/>
            </w:rPr>
          </w:pPr>
        </w:p>
        <w:p w14:paraId="191A5BA3" w14:textId="77777777" w:rsidR="00203BDB" w:rsidRDefault="00203BDB">
          <w:pPr>
            <w:rPr>
              <w:rFonts w:ascii="Arial" w:hAnsi="Arial" w:cs="Arial"/>
              <w:b/>
              <w:bCs/>
              <w:i/>
              <w:iCs/>
              <w:sz w:val="28"/>
              <w:szCs w:val="28"/>
            </w:rPr>
          </w:pPr>
        </w:p>
        <w:p w14:paraId="0A588A12" w14:textId="77777777" w:rsidR="00203BDB" w:rsidRDefault="00203BDB">
          <w:pPr>
            <w:rPr>
              <w:rFonts w:ascii="Arial" w:hAnsi="Arial" w:cs="Arial"/>
              <w:b/>
              <w:bCs/>
              <w:i/>
              <w:iCs/>
              <w:sz w:val="28"/>
              <w:szCs w:val="28"/>
            </w:rPr>
          </w:pPr>
        </w:p>
        <w:p w14:paraId="41BFD805" w14:textId="01B59116" w:rsidR="00FE36D4" w:rsidRDefault="00114890"/>
      </w:sdtContent>
    </w:sdt>
    <w:p w14:paraId="4B5CD82B" w14:textId="77777777" w:rsidR="00873794" w:rsidRDefault="00873794" w:rsidP="00873794">
      <w:pPr>
        <w:spacing w:line="360" w:lineRule="auto"/>
        <w:jc w:val="both"/>
        <w:rPr>
          <w:rFonts w:ascii="Arial" w:hAnsi="Arial" w:cs="Arial"/>
          <w:b/>
          <w:bCs/>
          <w:sz w:val="24"/>
          <w:szCs w:val="24"/>
        </w:rPr>
      </w:pPr>
    </w:p>
    <w:p w14:paraId="07862BB7" w14:textId="77777777" w:rsidR="00E207FF" w:rsidRPr="00E207FF" w:rsidRDefault="00E207FF" w:rsidP="00E207FF">
      <w:pPr>
        <w:keepNext/>
        <w:keepLines/>
        <w:spacing w:before="120" w:after="120" w:line="360" w:lineRule="auto"/>
        <w:jc w:val="both"/>
        <w:outlineLvl w:val="0"/>
        <w:rPr>
          <w:rFonts w:ascii="Arial" w:eastAsia="Times New Roman" w:hAnsi="Arial" w:cs="Arial"/>
          <w:b/>
          <w:bCs/>
          <w:sz w:val="28"/>
          <w:szCs w:val="28"/>
        </w:rPr>
      </w:pPr>
      <w:bookmarkStart w:id="0" w:name="_Toc165065219"/>
      <w:bookmarkStart w:id="1" w:name="_Toc167959750"/>
      <w:r w:rsidRPr="00E207FF">
        <w:rPr>
          <w:rFonts w:ascii="Arial" w:eastAsia="Times New Roman" w:hAnsi="Arial" w:cs="Arial"/>
          <w:b/>
          <w:bCs/>
          <w:sz w:val="28"/>
          <w:szCs w:val="28"/>
        </w:rPr>
        <w:lastRenderedPageBreak/>
        <w:t>Introduction and Background</w:t>
      </w:r>
      <w:bookmarkEnd w:id="0"/>
      <w:bookmarkEnd w:id="1"/>
    </w:p>
    <w:p w14:paraId="4147C16E"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The purpose of this study is to evaluate the effects of socio-economic characteristics on employee performance management and monitoring in various work modes within the hospitality industry. More specifically, the study focuses on Marriott International, which is a famous hotel chain situated in the United Kingdom (Marriott International, 2024). Across the world, Marriott has a network of more than 7,000 places, with a substantial presence in the United Kingdom. These facilities cater to both leisure and business tourists. The Marriott brand is well-known for its exceptional service standards and its emphasis on the health and happiness of its employees. The organisation is aware of the significance of having the ability to adapt to shifting work styles while simultaneously controlling and monitoring employee performance in an efficient manner.</w:t>
      </w:r>
    </w:p>
    <w:p w14:paraId="78D46A68" w14:textId="70931825"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There have been </w:t>
      </w:r>
      <w:r w:rsidRPr="00E207FF">
        <w:rPr>
          <w:rFonts w:ascii="Arial" w:eastAsia="Calibri" w:hAnsi="Arial" w:cs="Times New Roman"/>
          <w:sz w:val="24"/>
        </w:rPr>
        <w:t>several</w:t>
      </w:r>
      <w:r w:rsidRPr="00E207FF">
        <w:rPr>
          <w:rFonts w:ascii="Arial" w:eastAsia="Calibri" w:hAnsi="Arial" w:cs="Times New Roman"/>
          <w:sz w:val="24"/>
        </w:rPr>
        <w:t xml:space="preserve"> socio-economic elements that have contributed to the significant advancements that have been made in the hospitality business in recent years. A few examples of these reasons are the progression of technology, the changing preferences of customers, and the changes in the demography of employees. These shifts have resulted in the development of a wide range of painting styles, which have made their way into the mainstream (Stewart and Brown, 2019). Some examples of these painting styles are hybrid arrangements, flexible scheduling, and alternate painting styles that are further distant. In your role as Human Resources Manager at Marriott, it is of the utmost importance to have a complete awareness of the ways in which socio-economic variables and work patterns influence employee performance management, and to establish methods to cope with the challenges that arise </w:t>
      </w:r>
      <w:r w:rsidRPr="00E207FF">
        <w:rPr>
          <w:rFonts w:ascii="Arial" w:eastAsia="Calibri" w:hAnsi="Arial" w:cs="Times New Roman"/>
          <w:sz w:val="24"/>
        </w:rPr>
        <w:t>because of</w:t>
      </w:r>
      <w:r w:rsidRPr="00E207FF">
        <w:rPr>
          <w:rFonts w:ascii="Arial" w:eastAsia="Calibri" w:hAnsi="Arial" w:cs="Times New Roman"/>
          <w:sz w:val="24"/>
        </w:rPr>
        <w:t xml:space="preserve"> these factors.</w:t>
      </w:r>
    </w:p>
    <w:p w14:paraId="080302A2" w14:textId="12F3E28F"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The goal of this proposal is to examine whether or if it is possible to adopt distinct painting styles within the hospitality business, as well as to investigate the repercussions that these painting styles have for the management of staff performance at Marriott. Specifically, the project will focus on the hospitality industry (Inman, Nuala </w:t>
      </w:r>
      <w:proofErr w:type="gramStart"/>
      <w:r w:rsidRPr="00E207FF">
        <w:rPr>
          <w:rFonts w:ascii="Arial" w:eastAsia="Calibri" w:hAnsi="Arial" w:cs="Times New Roman"/>
          <w:sz w:val="24"/>
        </w:rPr>
        <w:t>O'Sullivan</w:t>
      </w:r>
      <w:proofErr w:type="gramEnd"/>
      <w:r w:rsidRPr="00E207FF">
        <w:rPr>
          <w:rFonts w:ascii="Arial" w:eastAsia="Calibri" w:hAnsi="Arial" w:cs="Times New Roman"/>
          <w:sz w:val="24"/>
        </w:rPr>
        <w:t xml:space="preserve"> and Murton, 2014). The objective of this proposal is to propose recommendations that will improve the overall performance of workers, as well as their engagement and retention, in the face of changing socio-economic contexts where they are employed. </w:t>
      </w:r>
      <w:r w:rsidRPr="00E207FF">
        <w:rPr>
          <w:rFonts w:ascii="Arial" w:eastAsia="Calibri" w:hAnsi="Arial" w:cs="Times New Roman"/>
          <w:sz w:val="24"/>
        </w:rPr>
        <w:t>To</w:t>
      </w:r>
      <w:r w:rsidRPr="00E207FF">
        <w:rPr>
          <w:rFonts w:ascii="Arial" w:eastAsia="Calibri" w:hAnsi="Arial" w:cs="Times New Roman"/>
          <w:sz w:val="24"/>
        </w:rPr>
        <w:t xml:space="preserve"> establish these guidelines, an analysis of industry trends, </w:t>
      </w:r>
      <w:r w:rsidRPr="00E207FF">
        <w:rPr>
          <w:rFonts w:ascii="Arial" w:eastAsia="Calibri" w:hAnsi="Arial" w:cs="Times New Roman"/>
          <w:sz w:val="24"/>
        </w:rPr>
        <w:lastRenderedPageBreak/>
        <w:t>excellent practices from renowned resort brands, and capacity solutions will be conducted.</w:t>
      </w:r>
    </w:p>
    <w:p w14:paraId="759D4AA2" w14:textId="77777777" w:rsidR="00E207FF" w:rsidRPr="00E207FF" w:rsidRDefault="00E207FF" w:rsidP="00E207FF">
      <w:pPr>
        <w:keepNext/>
        <w:keepLines/>
        <w:spacing w:before="120" w:after="120" w:line="360" w:lineRule="auto"/>
        <w:jc w:val="both"/>
        <w:outlineLvl w:val="1"/>
        <w:rPr>
          <w:rFonts w:ascii="Arial" w:eastAsia="Times New Roman" w:hAnsi="Arial" w:cs="Times New Roman"/>
          <w:b/>
          <w:bCs/>
          <w:sz w:val="28"/>
          <w:szCs w:val="26"/>
        </w:rPr>
      </w:pPr>
      <w:bookmarkStart w:id="2" w:name="_Toc165065221"/>
      <w:bookmarkStart w:id="3" w:name="_Toc167959751"/>
      <w:r w:rsidRPr="00E207FF">
        <w:rPr>
          <w:rFonts w:ascii="Arial" w:eastAsia="Times New Roman" w:hAnsi="Arial" w:cs="Times New Roman"/>
          <w:b/>
          <w:bCs/>
          <w:sz w:val="28"/>
          <w:szCs w:val="26"/>
        </w:rPr>
        <w:t xml:space="preserve">Socio-Economic Factors </w:t>
      </w:r>
      <w:bookmarkEnd w:id="2"/>
      <w:r w:rsidRPr="00E207FF">
        <w:rPr>
          <w:rFonts w:ascii="Arial" w:eastAsia="Times New Roman" w:hAnsi="Arial" w:cs="Times New Roman"/>
          <w:b/>
          <w:bCs/>
          <w:sz w:val="28"/>
          <w:szCs w:val="26"/>
        </w:rPr>
        <w:t>as a part of PESTLE</w:t>
      </w:r>
      <w:bookmarkEnd w:id="3"/>
    </w:p>
    <w:p w14:paraId="2E451DAB"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Socio-economic factors are a crucial component of the PESTLE (Political, Economic, Social, Technological, Legal, and Environmental) study framework. These elements include many social and economic issues that have a substantial impact on the operations, general performance, and decision-making processes of organisations and industries (Reid and Sanders, 2019). Socio-economic aspects encompass population trends, income distribution, levels of education, consumer behaviour patterns, and cultural standards.</w:t>
      </w:r>
    </w:p>
    <w:p w14:paraId="2C8FE37E" w14:textId="777AC4D9"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Demographic characteristics, such as population growth, age distribution, and workforce composition, have a substantial impact on both market demand and labour availability. An ageing population can lead to a rise in demand for healthcare services and retirement homes, while an expanding millennial workforce may choose flexible work arrangements and prioritise a healthier work-life balance. The distribution of income and consumption of energy directly affects the purchasing </w:t>
      </w:r>
      <w:r w:rsidR="00114890" w:rsidRPr="00E207FF">
        <w:rPr>
          <w:rFonts w:ascii="Arial" w:eastAsia="Calibri" w:hAnsi="Arial" w:cs="Times New Roman"/>
          <w:sz w:val="24"/>
        </w:rPr>
        <w:t>behaviour</w:t>
      </w:r>
      <w:r w:rsidRPr="00E207FF">
        <w:rPr>
          <w:rFonts w:ascii="Arial" w:eastAsia="Calibri" w:hAnsi="Arial" w:cs="Times New Roman"/>
          <w:sz w:val="24"/>
        </w:rPr>
        <w:t xml:space="preserve"> of consumers and market segmentation (Marchington, M. and Wilkinson, A, 2016). In this respect, the businesses </w:t>
      </w:r>
      <w:r w:rsidR="00114890" w:rsidRPr="00E207FF">
        <w:rPr>
          <w:rFonts w:ascii="Arial" w:eastAsia="Calibri" w:hAnsi="Arial" w:cs="Times New Roman"/>
          <w:sz w:val="24"/>
        </w:rPr>
        <w:t>must</w:t>
      </w:r>
      <w:r w:rsidRPr="00E207FF">
        <w:rPr>
          <w:rFonts w:ascii="Arial" w:eastAsia="Calibri" w:hAnsi="Arial" w:cs="Times New Roman"/>
          <w:sz w:val="24"/>
        </w:rPr>
        <w:t xml:space="preserve"> change their approach in such a way that there would be the application of needs and preferences of different economic groups.</w:t>
      </w:r>
    </w:p>
    <w:p w14:paraId="27171F5C"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Educational degrees and skill sets present a wide range within a team of workers and are important socio-economic considerations (Gallagher, 2016). An exceptionally well-informed and skilled team can stimulate innovation, increase productivity, and foster competitiveness despite the possible obstacles of talent gaps and shortages that may restrain business growth and advancement. Furthermore, cultural norms, beliefs, and ideals influence the behaviour of patrons, patterns of verbal communication, and practices within the business. It is crucial for firms operating in diverse markets or with multicultural teams to have a comprehensive comprehension and high regard for cultural disparities.</w:t>
      </w:r>
    </w:p>
    <w:p w14:paraId="3D1AC3F2"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In the hospitality sector, the demand for travel and accommodation services is significantly influenced by socio-economic factors. Customer spending on leisure and company travel is influenced by economic factors such as GDP growth, employment costs, and disposable income (Friedman, 2019). Societal features, from the rise of </w:t>
      </w:r>
      <w:r w:rsidRPr="00E207FF">
        <w:rPr>
          <w:rFonts w:ascii="Arial" w:eastAsia="Calibri" w:hAnsi="Arial" w:cs="Times New Roman"/>
          <w:sz w:val="24"/>
        </w:rPr>
        <w:lastRenderedPageBreak/>
        <w:t>experiential journey to eco-tourism, have developed new market niches and changed customers' expectations. Other than that, new opportunities for cheap and versatile tour choices exist because the sharing economy and internet platforms have revolutionised traditional structures of companies.</w:t>
      </w:r>
    </w:p>
    <w:p w14:paraId="46DBE53E"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Efficient examination and observation of socio-financial factors allow corporations to expect adjustments within the market, alter their strategies, and make informed choices. By taking into consideration how these factors affect employee productiveness, patron behaviour, and industry dynamics, agencies can enlarge targeted initiatives to enhance innovation, competitiveness, and sustainable growth. Frequent PESTLE analysis enables businesses to be aware of the changing socio-financial landscape and respond proactively to new opportunities and challenging circumstances.</w:t>
      </w:r>
    </w:p>
    <w:p w14:paraId="7CF65C8D" w14:textId="77777777" w:rsidR="00E207FF" w:rsidRPr="00E207FF" w:rsidRDefault="00E207FF" w:rsidP="00E207FF">
      <w:pPr>
        <w:keepNext/>
        <w:keepLines/>
        <w:spacing w:before="120" w:after="120" w:line="360" w:lineRule="auto"/>
        <w:jc w:val="both"/>
        <w:outlineLvl w:val="1"/>
        <w:rPr>
          <w:rFonts w:ascii="Arial" w:eastAsia="Times New Roman" w:hAnsi="Arial" w:cs="Times New Roman"/>
          <w:b/>
          <w:bCs/>
          <w:sz w:val="28"/>
          <w:szCs w:val="26"/>
        </w:rPr>
      </w:pPr>
      <w:bookmarkStart w:id="4" w:name="_Toc165065222"/>
      <w:bookmarkStart w:id="5" w:name="_Toc167959752"/>
      <w:r w:rsidRPr="00E207FF">
        <w:rPr>
          <w:rFonts w:ascii="Arial" w:eastAsia="Times New Roman" w:hAnsi="Arial" w:cs="Times New Roman"/>
          <w:b/>
          <w:bCs/>
          <w:sz w:val="28"/>
          <w:szCs w:val="26"/>
        </w:rPr>
        <w:t>Industry Trends in Employee Retention and Turnover</w:t>
      </w:r>
      <w:bookmarkEnd w:id="4"/>
      <w:bookmarkEnd w:id="5"/>
    </w:p>
    <w:p w14:paraId="1249960B"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The hospitality industry is renowned for its high personnel turnover rates, which may be both expensive and damaging to the level of service offered. Research from the Bureau of Labour Statistics (2021) observed that the hotel and entertainment sector noted a 2020 turnover of 137%, very far above the mean turnover of all the industries, which was fifty-seven percent (Holston </w:t>
      </w:r>
      <w:proofErr w:type="spellStart"/>
      <w:r w:rsidRPr="00E207FF">
        <w:rPr>
          <w:rFonts w:ascii="Arial" w:eastAsia="Calibri" w:hAnsi="Arial" w:cs="Times New Roman"/>
          <w:sz w:val="24"/>
        </w:rPr>
        <w:t>Okae</w:t>
      </w:r>
      <w:proofErr w:type="spellEnd"/>
      <w:r w:rsidRPr="00E207FF">
        <w:rPr>
          <w:rFonts w:ascii="Arial" w:eastAsia="Calibri" w:hAnsi="Arial" w:cs="Times New Roman"/>
          <w:sz w:val="24"/>
        </w:rPr>
        <w:t>, 2018).</w:t>
      </w:r>
    </w:p>
    <w:p w14:paraId="2C0DF18C" w14:textId="69706B65"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According to Fridriksson et al, there are </w:t>
      </w:r>
      <w:r w:rsidR="00114890" w:rsidRPr="00E207FF">
        <w:rPr>
          <w:rFonts w:ascii="Arial" w:eastAsia="Calibri" w:hAnsi="Arial" w:cs="Times New Roman"/>
          <w:sz w:val="24"/>
        </w:rPr>
        <w:t>several</w:t>
      </w:r>
      <w:r w:rsidRPr="00E207FF">
        <w:rPr>
          <w:rFonts w:ascii="Arial" w:eastAsia="Calibri" w:hAnsi="Arial" w:cs="Times New Roman"/>
          <w:sz w:val="24"/>
        </w:rPr>
        <w:t xml:space="preserve"> factors that contribute to excessive turnover, including poor compensation, long and atypical work hours, limited opportunities for career progression, and stressful working environments (Fridriksson et al., 2017). According to </w:t>
      </w:r>
      <w:proofErr w:type="spellStart"/>
      <w:r w:rsidRPr="00E207FF">
        <w:rPr>
          <w:rFonts w:ascii="Arial" w:eastAsia="Calibri" w:hAnsi="Arial" w:cs="Times New Roman"/>
          <w:sz w:val="24"/>
        </w:rPr>
        <w:t>Zeytinoglu</w:t>
      </w:r>
      <w:proofErr w:type="spellEnd"/>
      <w:r w:rsidRPr="00E207FF">
        <w:rPr>
          <w:rFonts w:ascii="Arial" w:eastAsia="Calibri" w:hAnsi="Arial" w:cs="Times New Roman"/>
          <w:sz w:val="24"/>
        </w:rPr>
        <w:t xml:space="preserve"> et al, the seasonal nature of the sector, taken together with the very high proportion of part-time and temporary work, conspires to make a hard job even tougher in the retention arena (</w:t>
      </w:r>
      <w:proofErr w:type="spellStart"/>
      <w:r w:rsidRPr="00E207FF">
        <w:rPr>
          <w:rFonts w:ascii="Arial" w:eastAsia="Calibri" w:hAnsi="Arial" w:cs="Times New Roman"/>
          <w:sz w:val="24"/>
        </w:rPr>
        <w:t>Zeytinoglu</w:t>
      </w:r>
      <w:proofErr w:type="spellEnd"/>
      <w:r w:rsidRPr="00E207FF">
        <w:rPr>
          <w:rFonts w:ascii="Arial" w:eastAsia="Calibri" w:hAnsi="Arial" w:cs="Times New Roman"/>
          <w:sz w:val="24"/>
        </w:rPr>
        <w:t xml:space="preserve"> et al., 2015).</w:t>
      </w:r>
    </w:p>
    <w:p w14:paraId="2DF861A0"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To combat turnover and improve retention, hospitality organizations have implemented various strategies, such as:</w:t>
      </w:r>
    </w:p>
    <w:p w14:paraId="2CC601D4"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Competitive Compensation and Benefit Packages: </w:t>
      </w:r>
      <w:proofErr w:type="spellStart"/>
      <w:r w:rsidRPr="00E207FF">
        <w:rPr>
          <w:rFonts w:ascii="Arial" w:eastAsia="Calibri" w:hAnsi="Arial" w:cs="Times New Roman"/>
          <w:sz w:val="24"/>
        </w:rPr>
        <w:t>Soodchai</w:t>
      </w:r>
      <w:proofErr w:type="spellEnd"/>
      <w:r w:rsidRPr="00E207FF">
        <w:rPr>
          <w:rFonts w:ascii="Arial" w:eastAsia="Calibri" w:hAnsi="Arial" w:cs="Times New Roman"/>
          <w:sz w:val="24"/>
        </w:rPr>
        <w:t xml:space="preserve"> suggested compensation and benefit packages that offers full benefit packages and a fair salary to go along with their bonuses, which are to be offered on a regular basis throughout his employment (</w:t>
      </w:r>
      <w:proofErr w:type="spellStart"/>
      <w:r w:rsidRPr="00E207FF">
        <w:rPr>
          <w:rFonts w:ascii="Arial" w:eastAsia="Calibri" w:hAnsi="Arial" w:cs="Times New Roman"/>
          <w:sz w:val="24"/>
        </w:rPr>
        <w:t>Soodchai</w:t>
      </w:r>
      <w:proofErr w:type="spellEnd"/>
      <w:r w:rsidRPr="00E207FF">
        <w:rPr>
          <w:rFonts w:ascii="Arial" w:eastAsia="Calibri" w:hAnsi="Arial" w:cs="Times New Roman"/>
          <w:sz w:val="24"/>
        </w:rPr>
        <w:t xml:space="preserve"> Ting </w:t>
      </w:r>
      <w:proofErr w:type="spellStart"/>
      <w:r w:rsidRPr="00E207FF">
        <w:rPr>
          <w:rFonts w:ascii="Arial" w:eastAsia="Calibri" w:hAnsi="Arial" w:cs="Times New Roman"/>
          <w:sz w:val="24"/>
        </w:rPr>
        <w:t>Phonsanam</w:t>
      </w:r>
      <w:proofErr w:type="spellEnd"/>
      <w:r w:rsidRPr="00E207FF">
        <w:rPr>
          <w:rFonts w:ascii="Arial" w:eastAsia="Calibri" w:hAnsi="Arial" w:cs="Times New Roman"/>
          <w:sz w:val="24"/>
        </w:rPr>
        <w:t>, 2023).</w:t>
      </w:r>
    </w:p>
    <w:p w14:paraId="4340FF87"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lastRenderedPageBreak/>
        <w:t xml:space="preserve">Employee recognition and reward programs: According to </w:t>
      </w:r>
      <w:proofErr w:type="spellStart"/>
      <w:r w:rsidRPr="00E207FF">
        <w:rPr>
          <w:rFonts w:ascii="Arial" w:eastAsia="Calibri" w:hAnsi="Arial" w:cs="Times New Roman"/>
          <w:sz w:val="24"/>
        </w:rPr>
        <w:t>Bustamam</w:t>
      </w:r>
      <w:proofErr w:type="spellEnd"/>
      <w:r w:rsidRPr="00E207FF">
        <w:rPr>
          <w:rFonts w:ascii="Arial" w:eastAsia="Calibri" w:hAnsi="Arial" w:cs="Times New Roman"/>
          <w:sz w:val="24"/>
        </w:rPr>
        <w:t>, Teng and Abdullah this practice of acknowledging and rewarding employees' achievements to enhance morale, commitment, and loyalty in them should be both monetary and non-monetary (</w:t>
      </w:r>
      <w:proofErr w:type="spellStart"/>
      <w:r w:rsidRPr="00E207FF">
        <w:rPr>
          <w:rFonts w:ascii="Arial" w:eastAsia="Calibri" w:hAnsi="Arial" w:cs="Times New Roman"/>
          <w:sz w:val="24"/>
        </w:rPr>
        <w:t>Bustamam</w:t>
      </w:r>
      <w:proofErr w:type="spellEnd"/>
      <w:r w:rsidRPr="00E207FF">
        <w:rPr>
          <w:rFonts w:ascii="Arial" w:eastAsia="Calibri" w:hAnsi="Arial" w:cs="Times New Roman"/>
          <w:sz w:val="24"/>
        </w:rPr>
        <w:t>, Teng and Abdullah, 2014).</w:t>
      </w:r>
    </w:p>
    <w:p w14:paraId="2F97ABE5"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Training and development opportunities: Providing training and development opportunities can facilitate the growth of individuals inside the organisation, hence decreasing employee turnover resulting from a lack of career advancement.</w:t>
      </w:r>
    </w:p>
    <w:p w14:paraId="68AA3F77"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Work-life balance initiatives: A mix of all these schedule options, paid time off, and help with personal and family obligations could probably be realized not only in terms of increased employee retention but also by improved job satisfaction (Budhiraja, </w:t>
      </w:r>
      <w:proofErr w:type="spellStart"/>
      <w:r w:rsidRPr="00E207FF">
        <w:rPr>
          <w:rFonts w:ascii="Arial" w:eastAsia="Calibri" w:hAnsi="Arial" w:cs="Times New Roman"/>
          <w:sz w:val="24"/>
        </w:rPr>
        <w:t>Varkkey</w:t>
      </w:r>
      <w:proofErr w:type="spellEnd"/>
      <w:r w:rsidRPr="00E207FF">
        <w:rPr>
          <w:rFonts w:ascii="Arial" w:eastAsia="Calibri" w:hAnsi="Arial" w:cs="Times New Roman"/>
          <w:sz w:val="24"/>
        </w:rPr>
        <w:t xml:space="preserve"> and McKenna, 2022).</w:t>
      </w:r>
    </w:p>
    <w:p w14:paraId="665198D0"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Employee engagement and feedback mechanisms: The above approach will improve the creation of a healthy work environment and reduce staff turnover through regular employees' feedback mechanisms, addressing problematic issues that will permit open lines of communication.</w:t>
      </w:r>
    </w:p>
    <w:p w14:paraId="63604292" w14:textId="77777777" w:rsidR="00E207FF" w:rsidRPr="00E207FF" w:rsidRDefault="00E207FF" w:rsidP="00E207FF">
      <w:pPr>
        <w:keepNext/>
        <w:keepLines/>
        <w:spacing w:before="120" w:after="120" w:line="360" w:lineRule="auto"/>
        <w:jc w:val="both"/>
        <w:outlineLvl w:val="1"/>
        <w:rPr>
          <w:rFonts w:ascii="Arial" w:eastAsia="Times New Roman" w:hAnsi="Arial" w:cs="Times New Roman"/>
          <w:b/>
          <w:bCs/>
          <w:sz w:val="28"/>
          <w:szCs w:val="26"/>
        </w:rPr>
      </w:pPr>
      <w:bookmarkStart w:id="6" w:name="_Toc165065223"/>
      <w:bookmarkStart w:id="7" w:name="_Toc167959753"/>
      <w:r w:rsidRPr="00E207FF">
        <w:rPr>
          <w:rFonts w:ascii="Arial" w:eastAsia="Times New Roman" w:hAnsi="Arial" w:cs="Times New Roman"/>
          <w:b/>
          <w:bCs/>
          <w:sz w:val="28"/>
          <w:szCs w:val="26"/>
        </w:rPr>
        <w:t>Emerging Work Modes in Hospitality</w:t>
      </w:r>
      <w:bookmarkEnd w:id="6"/>
      <w:bookmarkEnd w:id="7"/>
    </w:p>
    <w:p w14:paraId="7EE6C12A"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Over the past few years, the hospitality industry has experienced the birth of a variety of different work modes as a response to shifting socio-economic landscapes and the opportunities available to workers. Included among these are:</w:t>
      </w:r>
    </w:p>
    <w:p w14:paraId="758D5833"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Hybrid work arrangements: This version combines the best of on-site and remote work: an employee performs his duties and functions remotely if the distance is more than 10 m and being present in the workplace when required (Friedman, 2013). Such an option secures flexibility and a well-rounded work-to-life ratio without interruptions in regular operations.</w:t>
      </w:r>
    </w:p>
    <w:p w14:paraId="4A7D84C1"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Flexible work schedules: People can better manage their job and personal responsibilities when they are given the freedom to choose their own work schedules or hours. Employee retention, productivity, and satisfaction can all be increased with flexible scheduling.</w:t>
      </w:r>
    </w:p>
    <w:p w14:paraId="4C5AAD10"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Job sharing: This can be achieved by reducing rigidity and cutting down on hours of painting, dividing the duties of the one full-time position among two or more employees (Armstrong and Taylor, 2020). Job sharing could be one of the strategies to effectively </w:t>
      </w:r>
      <w:r w:rsidRPr="00E207FF">
        <w:rPr>
          <w:rFonts w:ascii="Arial" w:eastAsia="Calibri" w:hAnsi="Arial" w:cs="Times New Roman"/>
          <w:sz w:val="24"/>
        </w:rPr>
        <w:lastRenderedPageBreak/>
        <w:t>convince a range of new skilled people to join and, in addition, help in the retention of already proven professional and seasoned staff who otherwise would be required to leave because of responsibilities to their own or their family.</w:t>
      </w:r>
    </w:p>
    <w:p w14:paraId="4DAE2D8E"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Gig work: By engaging the services of independent contractors or freelancers for certain projects or tasks, a company and its employees can benefit from more flexibility. Gig work allows resorts to modify their personnel in response to fluctuations in demand and advantage get admission to specialised competencies as required.</w:t>
      </w:r>
    </w:p>
    <w:p w14:paraId="2E168C42"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These portray strategies, whilst coupled with operational necessities, customer service requirements, and techniques of coping with employee performance of a hospitality employer. To ensure a positive guest experience and uphold elevated logo standards, hotels must strike a balance between flexibility and rigidity in their artwork layouts.</w:t>
      </w:r>
    </w:p>
    <w:p w14:paraId="320F9A7E" w14:textId="77777777" w:rsidR="00E207FF" w:rsidRPr="00E207FF" w:rsidRDefault="00E207FF" w:rsidP="00E207FF">
      <w:pPr>
        <w:keepNext/>
        <w:keepLines/>
        <w:spacing w:before="120" w:after="120" w:line="360" w:lineRule="auto"/>
        <w:jc w:val="both"/>
        <w:outlineLvl w:val="1"/>
        <w:rPr>
          <w:rFonts w:ascii="Arial" w:eastAsia="Times New Roman" w:hAnsi="Arial" w:cs="Times New Roman"/>
          <w:b/>
          <w:bCs/>
          <w:sz w:val="28"/>
          <w:szCs w:val="26"/>
        </w:rPr>
      </w:pPr>
      <w:bookmarkStart w:id="8" w:name="_Toc165065224"/>
      <w:bookmarkStart w:id="9" w:name="_Toc167959754"/>
      <w:r w:rsidRPr="00E207FF">
        <w:rPr>
          <w:rFonts w:ascii="Arial" w:eastAsia="Times New Roman" w:hAnsi="Arial" w:cs="Times New Roman"/>
          <w:b/>
          <w:bCs/>
          <w:sz w:val="28"/>
          <w:szCs w:val="26"/>
        </w:rPr>
        <w:t>Employee Performance Management Practices Across Hotel Brands</w:t>
      </w:r>
      <w:bookmarkEnd w:id="8"/>
      <w:bookmarkEnd w:id="9"/>
    </w:p>
    <w:p w14:paraId="1BA69770" w14:textId="44BC3B3C"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Prominent hotel companies have devised multiple methods for overseeing and controlling performance across various work environments. An integrated performance management system established by Marriott International places significant emphasis on ongoing feedback, development, and coaching. The "Take</w:t>
      </w:r>
      <w:r>
        <w:rPr>
          <w:rFonts w:ascii="Arial" w:eastAsia="Calibri" w:hAnsi="Arial" w:cs="Times New Roman"/>
          <w:sz w:val="24"/>
        </w:rPr>
        <w:t xml:space="preserve"> </w:t>
      </w:r>
      <w:r w:rsidRPr="00E207FF">
        <w:rPr>
          <w:rFonts w:ascii="Arial" w:eastAsia="Calibri" w:hAnsi="Arial" w:cs="Times New Roman"/>
          <w:sz w:val="24"/>
        </w:rPr>
        <w:t>Care" organisational initiative is dedicated to meeting the physical and mental well-being of its employees, as well as enhancing their quality of life through flexible work arrangements.</w:t>
      </w:r>
    </w:p>
    <w:p w14:paraId="610C57FC" w14:textId="23F3116A"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 xml:space="preserve">Marriott's performance management system, referred to as "Performance Excellence," places emphasis on the establishment of objectives, regular progress evaluations, and dialogues regarding growth. Marriott provides an open opportunity for learning and, in this case, giving feedback for the managers in the company so that these persons </w:t>
      </w:r>
      <w:r w:rsidRPr="00E207FF">
        <w:rPr>
          <w:rFonts w:ascii="Arial" w:eastAsia="Calibri" w:hAnsi="Arial" w:cs="Times New Roman"/>
          <w:sz w:val="24"/>
        </w:rPr>
        <w:t>can</w:t>
      </w:r>
      <w:r w:rsidRPr="00E207FF">
        <w:rPr>
          <w:rFonts w:ascii="Arial" w:eastAsia="Calibri" w:hAnsi="Arial" w:cs="Times New Roman"/>
          <w:sz w:val="24"/>
        </w:rPr>
        <w:t xml:space="preserve"> bring their best to the table. As for modern-day technology and advancement, there are state-of-the-art internet platforms and mobile applications that have given room for great collaboration, communication, and performance monitoring to be done remotely.</w:t>
      </w:r>
    </w:p>
    <w:p w14:paraId="31985682" w14:textId="3EEFDFAE"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Radisson Hotel Group and InterContinental Hotels Group (IHG) have implemented similar performance management systems, alongside other lodge chains (IHG, 2019). Humanly speaking, IHG enables its employees to collaborate and undertake activities even remotely through the "my</w:t>
      </w:r>
      <w:r>
        <w:rPr>
          <w:rFonts w:ascii="Arial" w:eastAsia="Calibri" w:hAnsi="Arial" w:cs="Times New Roman"/>
          <w:sz w:val="24"/>
        </w:rPr>
        <w:t xml:space="preserve"> </w:t>
      </w:r>
      <w:r w:rsidRPr="00E207FF">
        <w:rPr>
          <w:rFonts w:ascii="Arial" w:eastAsia="Calibri" w:hAnsi="Arial" w:cs="Times New Roman"/>
          <w:sz w:val="24"/>
        </w:rPr>
        <w:t xml:space="preserve">IHG" mobile app, while Radisson Hotel Group preserves activity by launching the "Balanced Leadership" initiative that is meant to </w:t>
      </w:r>
      <w:r w:rsidRPr="00E207FF">
        <w:rPr>
          <w:rFonts w:ascii="Arial" w:eastAsia="Calibri" w:hAnsi="Arial" w:cs="Times New Roman"/>
          <w:sz w:val="24"/>
        </w:rPr>
        <w:lastRenderedPageBreak/>
        <w:t>uphold an environment of responsibility, empowerment, and trust (Sabre Hospitality Solutions, 2023).</w:t>
      </w:r>
    </w:p>
    <w:p w14:paraId="3C3B8BA6" w14:textId="77777777" w:rsidR="00E207FF" w:rsidRPr="00E207FF" w:rsidRDefault="00E207FF" w:rsidP="00E207FF">
      <w:pPr>
        <w:keepNext/>
        <w:keepLines/>
        <w:spacing w:before="120" w:after="120" w:line="360" w:lineRule="auto"/>
        <w:jc w:val="both"/>
        <w:outlineLvl w:val="1"/>
        <w:rPr>
          <w:rFonts w:ascii="Arial" w:eastAsia="Times New Roman" w:hAnsi="Arial" w:cs="Times New Roman"/>
          <w:b/>
          <w:bCs/>
          <w:sz w:val="28"/>
          <w:szCs w:val="26"/>
        </w:rPr>
      </w:pPr>
      <w:bookmarkStart w:id="10" w:name="_Toc165065225"/>
      <w:bookmarkStart w:id="11" w:name="_Toc167959755"/>
      <w:r w:rsidRPr="00E207FF">
        <w:rPr>
          <w:rFonts w:ascii="Arial" w:eastAsia="Times New Roman" w:hAnsi="Arial" w:cs="Times New Roman"/>
          <w:b/>
          <w:bCs/>
          <w:sz w:val="28"/>
          <w:szCs w:val="26"/>
        </w:rPr>
        <w:t>Potential Solutions for Effective Performance Management</w:t>
      </w:r>
      <w:bookmarkEnd w:id="10"/>
      <w:bookmarkEnd w:id="11"/>
    </w:p>
    <w:p w14:paraId="536931A6"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Marriott may additionally do not forget the use of one-of-a-kind methods to efficaciously screen employee performance in awesome work modes. The focus should be to develop clear performance objectives and metrics with reference to hotel strategic objectives and core value so that there is clarity among employees of their respective responsibilities and expectations in various work modes (www.linkedin.com, 2023).</w:t>
      </w:r>
    </w:p>
    <w:p w14:paraId="05A29F0D"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In addition, the integration of a non-stop feedback and education gadget, alongside periodic overall performance tests and dialogues, can facilitate the development of employees and efficaciously tackle any boundaries that may emerge because of variations in work processes. This methodology encourages open and honest verbal exchanges of information, which empowers managers to promptly identify and resolve concerns directly.</w:t>
      </w:r>
    </w:p>
    <w:p w14:paraId="4ABC5EDC"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Furthermore, in this modern digital time, it is so much important that companies’ direct resources towards technology breakthroughs that support telecommuting in terms of collaboration, communication, and performance tracking. The utilisation of mobile applications, video conferencing platforms, and comprehensive performance management software facilitates the optimisation of plans and guarantees seamless communication among geographically dispersed team members.</w:t>
      </w:r>
    </w:p>
    <w:p w14:paraId="378FED0C" w14:textId="77777777" w:rsidR="00E207FF" w:rsidRPr="00E207FF" w:rsidRDefault="00E207FF" w:rsidP="00E207FF">
      <w:pPr>
        <w:keepNext/>
        <w:keepLines/>
        <w:spacing w:before="120" w:after="120" w:line="360" w:lineRule="auto"/>
        <w:jc w:val="both"/>
        <w:outlineLvl w:val="0"/>
        <w:rPr>
          <w:rFonts w:ascii="Arial" w:eastAsia="Times New Roman" w:hAnsi="Arial" w:cs="Times New Roman"/>
          <w:b/>
          <w:bCs/>
          <w:sz w:val="28"/>
          <w:szCs w:val="28"/>
        </w:rPr>
      </w:pPr>
      <w:bookmarkStart w:id="12" w:name="_Toc165065226"/>
      <w:bookmarkStart w:id="13" w:name="_Toc167959756"/>
      <w:r w:rsidRPr="00E207FF">
        <w:rPr>
          <w:rFonts w:ascii="Arial" w:eastAsia="Times New Roman" w:hAnsi="Arial" w:cs="Times New Roman"/>
          <w:b/>
          <w:bCs/>
          <w:sz w:val="28"/>
          <w:szCs w:val="28"/>
        </w:rPr>
        <w:t>Evaluation and Conclusion</w:t>
      </w:r>
      <w:bookmarkEnd w:id="12"/>
      <w:bookmarkEnd w:id="13"/>
    </w:p>
    <w:p w14:paraId="4FF0E59D"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The presented research examines how socioeconomic factors affect the monitoring and management of worker performance during different painting preparations in the hospitality sector, with a particular focus on Marriott International. The principal findings encompass:</w:t>
      </w:r>
    </w:p>
    <w:p w14:paraId="67A59D69"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These are influential and firm factors that directly affect the hospitality industry: socioeconomic trends, technological changes, demographic profiles, and global events. The costs of losing such workers are high and have become chronic problems for organizations, and hence the need for effective strategies of retention (</w:t>
      </w:r>
      <w:proofErr w:type="spellStart"/>
      <w:r w:rsidRPr="00E207FF">
        <w:rPr>
          <w:rFonts w:ascii="Arial" w:eastAsia="Calibri" w:hAnsi="Arial" w:cs="Times New Roman"/>
          <w:sz w:val="24"/>
        </w:rPr>
        <w:t>Otoo</w:t>
      </w:r>
      <w:proofErr w:type="spellEnd"/>
      <w:r w:rsidRPr="00E207FF">
        <w:rPr>
          <w:rFonts w:ascii="Arial" w:eastAsia="Calibri" w:hAnsi="Arial" w:cs="Times New Roman"/>
          <w:sz w:val="24"/>
        </w:rPr>
        <w:t xml:space="preserve">, 2019). </w:t>
      </w:r>
      <w:r w:rsidRPr="00E207FF">
        <w:rPr>
          <w:rFonts w:ascii="Arial" w:eastAsia="Calibri" w:hAnsi="Arial" w:cs="Times New Roman"/>
          <w:sz w:val="24"/>
        </w:rPr>
        <w:lastRenderedPageBreak/>
        <w:t>These strategies may include staff engagement, competitive compensation, employee recognition, training and development, and work-life balance initiatives.</w:t>
      </w:r>
    </w:p>
    <w:p w14:paraId="5794BC21"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Hybrid preparations, flexible schedules, method sharing, and agreement labour are examples of emerging portray strategies which have gained prominence within the resort enterprise. Although these modalities provide advantages such as flexibility and work-life balance, they also give rise to challenges in the realm of performance management.</w:t>
      </w:r>
    </w:p>
    <w:p w14:paraId="000228EA"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Marriott International has performed an all-encompassing strategy for overall performance control, which centres on non-stop coaching, comments, and development. This approach is reinforced by technological advancements and endeavours aimed at fostering the welfare of employees.</w:t>
      </w:r>
    </w:p>
    <w:p w14:paraId="6DE85433" w14:textId="77777777" w:rsidR="00E207FF" w:rsidRPr="00E207FF" w:rsidRDefault="00E207FF" w:rsidP="00E207FF">
      <w:pPr>
        <w:keepNext/>
        <w:keepLines/>
        <w:spacing w:before="120" w:after="120" w:line="360" w:lineRule="auto"/>
        <w:jc w:val="both"/>
        <w:outlineLvl w:val="1"/>
        <w:rPr>
          <w:rFonts w:ascii="Arial" w:eastAsia="Times New Roman" w:hAnsi="Arial" w:cs="Times New Roman"/>
          <w:b/>
          <w:bCs/>
          <w:sz w:val="28"/>
          <w:szCs w:val="26"/>
        </w:rPr>
      </w:pPr>
      <w:bookmarkStart w:id="14" w:name="_Toc165065228"/>
      <w:bookmarkStart w:id="15" w:name="_Toc167959757"/>
      <w:r w:rsidRPr="00E207FF">
        <w:rPr>
          <w:rFonts w:ascii="Arial" w:eastAsia="Times New Roman" w:hAnsi="Arial" w:cs="Times New Roman"/>
          <w:b/>
          <w:bCs/>
          <w:sz w:val="28"/>
          <w:szCs w:val="26"/>
        </w:rPr>
        <w:t>Recommendations for Marriott International</w:t>
      </w:r>
      <w:bookmarkEnd w:id="14"/>
      <w:bookmarkEnd w:id="15"/>
    </w:p>
    <w:p w14:paraId="04F31567"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This study suggests Marriott International manage employee performance across work modes as follows:</w:t>
      </w:r>
    </w:p>
    <w:p w14:paraId="7C88CED4" w14:textId="77777777" w:rsidR="00E207FF" w:rsidRPr="00E207FF" w:rsidRDefault="00E207FF" w:rsidP="00E207FF">
      <w:pPr>
        <w:spacing w:before="120" w:after="120" w:line="360" w:lineRule="auto"/>
        <w:jc w:val="both"/>
        <w:rPr>
          <w:rFonts w:ascii="Arial" w:eastAsia="Calibri" w:hAnsi="Arial" w:cs="Times New Roman"/>
          <w:sz w:val="24"/>
        </w:rPr>
      </w:pPr>
      <w:r w:rsidRPr="00E207FF">
        <w:rPr>
          <w:rFonts w:ascii="Arial" w:eastAsia="Calibri" w:hAnsi="Arial" w:cs="Times New Roman"/>
          <w:sz w:val="24"/>
        </w:rPr>
        <w:t>Create an employee performance management system that aligns with the inn's long-term aims and values. The structure should enable employees to work flexibly, with the support of coaching, development opportunities, and feedback. With the support of up-to-date generation solutions in remote collaboration, communication, and tracking of performance. The technology will provide an opportunity to make decisions and give enough room to apply data-driven strategies in every possible way. Work-life balance and flexible scheduling are focused on, while maintaining operations and customer satisfaction through effective procedures, training, and performance review. Foster trust, empowerment, and responsibility to encourage people to own their work and success, regardless of how they prefer. Provide tailored training to help people learn flexibility, digital literacy, and remote communication to flourish in various work contexts.</w:t>
      </w:r>
    </w:p>
    <w:p w14:paraId="1D09D753" w14:textId="77777777" w:rsidR="00E207FF" w:rsidRDefault="00E207FF" w:rsidP="00873794">
      <w:pPr>
        <w:spacing w:line="360" w:lineRule="auto"/>
        <w:jc w:val="both"/>
        <w:rPr>
          <w:rFonts w:ascii="Arial" w:hAnsi="Arial" w:cs="Arial"/>
          <w:b/>
          <w:bCs/>
          <w:sz w:val="24"/>
          <w:szCs w:val="24"/>
        </w:rPr>
      </w:pPr>
    </w:p>
    <w:p w14:paraId="16438F04" w14:textId="77777777" w:rsidR="00114890" w:rsidRDefault="00114890" w:rsidP="00873794">
      <w:pPr>
        <w:spacing w:line="360" w:lineRule="auto"/>
        <w:jc w:val="both"/>
        <w:rPr>
          <w:rFonts w:ascii="Arial" w:hAnsi="Arial" w:cs="Arial"/>
          <w:b/>
          <w:bCs/>
          <w:sz w:val="24"/>
          <w:szCs w:val="24"/>
        </w:rPr>
      </w:pPr>
    </w:p>
    <w:p w14:paraId="68E65745" w14:textId="11FF4194" w:rsidR="0009188B" w:rsidRPr="00E207FF" w:rsidRDefault="00FE36D4" w:rsidP="00FE36D4">
      <w:pPr>
        <w:pStyle w:val="Heading1"/>
        <w:rPr>
          <w:rFonts w:ascii="Arial" w:hAnsi="Arial" w:cs="Arial"/>
          <w:b/>
          <w:bCs/>
          <w:color w:val="auto"/>
          <w:sz w:val="28"/>
          <w:szCs w:val="28"/>
        </w:rPr>
      </w:pPr>
      <w:bookmarkStart w:id="16" w:name="_Toc167959758"/>
      <w:r w:rsidRPr="00E207FF">
        <w:rPr>
          <w:rFonts w:ascii="Arial" w:hAnsi="Arial" w:cs="Arial"/>
          <w:b/>
          <w:bCs/>
          <w:color w:val="auto"/>
          <w:sz w:val="28"/>
          <w:szCs w:val="28"/>
        </w:rPr>
        <w:lastRenderedPageBreak/>
        <w:t>References:</w:t>
      </w:r>
      <w:bookmarkEnd w:id="16"/>
    </w:p>
    <w:p w14:paraId="165F5759" w14:textId="77777777"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Armstrong, M. and Taylor, S. (2020) </w:t>
      </w:r>
      <w:r w:rsidRPr="00FE36D4">
        <w:rPr>
          <w:rFonts w:ascii="Arial" w:hAnsi="Arial" w:cs="Arial"/>
          <w:i/>
          <w:iCs/>
          <w:sz w:val="24"/>
          <w:szCs w:val="24"/>
        </w:rPr>
        <w:t>Armstrong’s Handbook of Human Resource Management Practice</w:t>
      </w:r>
      <w:r w:rsidRPr="00FE36D4">
        <w:rPr>
          <w:rFonts w:ascii="Arial" w:hAnsi="Arial" w:cs="Arial"/>
          <w:sz w:val="24"/>
          <w:szCs w:val="24"/>
        </w:rPr>
        <w:t xml:space="preserve">. 15th </w:t>
      </w:r>
      <w:proofErr w:type="spellStart"/>
      <w:r w:rsidRPr="00FE36D4">
        <w:rPr>
          <w:rFonts w:ascii="Arial" w:hAnsi="Arial" w:cs="Arial"/>
          <w:sz w:val="24"/>
          <w:szCs w:val="24"/>
        </w:rPr>
        <w:t>edn</w:t>
      </w:r>
      <w:proofErr w:type="spellEnd"/>
      <w:r w:rsidRPr="00FE36D4">
        <w:rPr>
          <w:rFonts w:ascii="Arial" w:hAnsi="Arial" w:cs="Arial"/>
          <w:sz w:val="24"/>
          <w:szCs w:val="24"/>
        </w:rPr>
        <w:t xml:space="preserve">. London: </w:t>
      </w:r>
      <w:proofErr w:type="spellStart"/>
      <w:r w:rsidRPr="00FE36D4">
        <w:rPr>
          <w:rFonts w:ascii="Arial" w:hAnsi="Arial" w:cs="Arial"/>
          <w:sz w:val="24"/>
          <w:szCs w:val="24"/>
        </w:rPr>
        <w:t>KoganPage</w:t>
      </w:r>
      <w:proofErr w:type="spellEnd"/>
      <w:r w:rsidRPr="00FE36D4">
        <w:rPr>
          <w:rFonts w:ascii="Arial" w:hAnsi="Arial" w:cs="Arial"/>
          <w:sz w:val="24"/>
          <w:szCs w:val="24"/>
        </w:rPr>
        <w:t>.</w:t>
      </w:r>
    </w:p>
    <w:p w14:paraId="62A6AA5A" w14:textId="07675D82"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Budhiraja, S., </w:t>
      </w:r>
      <w:proofErr w:type="spellStart"/>
      <w:r w:rsidRPr="00FE36D4">
        <w:rPr>
          <w:rFonts w:ascii="Arial" w:hAnsi="Arial" w:cs="Arial"/>
          <w:sz w:val="24"/>
          <w:szCs w:val="24"/>
        </w:rPr>
        <w:t>Varkkey</w:t>
      </w:r>
      <w:proofErr w:type="spellEnd"/>
      <w:r w:rsidRPr="00FE36D4">
        <w:rPr>
          <w:rFonts w:ascii="Arial" w:hAnsi="Arial" w:cs="Arial"/>
          <w:sz w:val="24"/>
          <w:szCs w:val="24"/>
        </w:rPr>
        <w:t xml:space="preserve">, B. and McKenna, S. (2022) 'Work–life balance indicators and talent management approach: a qualitative investigation of Indian luxury hotels', </w:t>
      </w:r>
      <w:r w:rsidRPr="00FE36D4">
        <w:rPr>
          <w:rFonts w:ascii="Arial" w:hAnsi="Arial" w:cs="Arial"/>
          <w:i/>
          <w:iCs/>
          <w:sz w:val="24"/>
          <w:szCs w:val="24"/>
        </w:rPr>
        <w:t>Employee Relations: The International Journal</w:t>
      </w:r>
      <w:r w:rsidRPr="00FE36D4">
        <w:rPr>
          <w:rFonts w:ascii="Arial" w:hAnsi="Arial" w:cs="Arial"/>
          <w:sz w:val="24"/>
          <w:szCs w:val="24"/>
        </w:rPr>
        <w:t xml:space="preserve">. Available at: </w:t>
      </w:r>
      <w:hyperlink r:id="rId6" w:tgtFrame="_new" w:history="1">
        <w:r w:rsidRPr="00FE36D4">
          <w:rPr>
            <w:rStyle w:val="Hyperlink"/>
            <w:rFonts w:ascii="Arial" w:hAnsi="Arial" w:cs="Arial"/>
            <w:sz w:val="24"/>
            <w:szCs w:val="24"/>
          </w:rPr>
          <w:t>https://doi.org/10.1108/er-05-2021-0206</w:t>
        </w:r>
      </w:hyperlink>
      <w:r w:rsidRPr="00FE36D4">
        <w:rPr>
          <w:rFonts w:ascii="Arial" w:hAnsi="Arial" w:cs="Arial"/>
          <w:sz w:val="24"/>
          <w:szCs w:val="24"/>
        </w:rPr>
        <w:t xml:space="preserve"> (Accessed: 2</w:t>
      </w:r>
      <w:r>
        <w:rPr>
          <w:rFonts w:ascii="Arial" w:hAnsi="Arial" w:cs="Arial"/>
          <w:sz w:val="24"/>
          <w:szCs w:val="24"/>
        </w:rPr>
        <w:t>1</w:t>
      </w:r>
      <w:r w:rsidRPr="00FE36D4">
        <w:rPr>
          <w:rFonts w:ascii="Arial" w:hAnsi="Arial" w:cs="Arial"/>
          <w:sz w:val="24"/>
          <w:szCs w:val="24"/>
        </w:rPr>
        <w:t xml:space="preserve"> May 2024).</w:t>
      </w:r>
    </w:p>
    <w:p w14:paraId="2EE22CCE" w14:textId="1A040BCC" w:rsidR="00FE36D4" w:rsidRPr="00FE36D4" w:rsidRDefault="00FE36D4" w:rsidP="00FE36D4">
      <w:pPr>
        <w:spacing w:line="360" w:lineRule="auto"/>
        <w:jc w:val="both"/>
        <w:rPr>
          <w:rFonts w:ascii="Arial" w:hAnsi="Arial" w:cs="Arial"/>
          <w:sz w:val="24"/>
          <w:szCs w:val="24"/>
        </w:rPr>
      </w:pPr>
      <w:proofErr w:type="spellStart"/>
      <w:r w:rsidRPr="00FE36D4">
        <w:rPr>
          <w:rFonts w:ascii="Arial" w:hAnsi="Arial" w:cs="Arial"/>
          <w:sz w:val="24"/>
          <w:szCs w:val="24"/>
        </w:rPr>
        <w:t>Bustamam</w:t>
      </w:r>
      <w:proofErr w:type="spellEnd"/>
      <w:r w:rsidRPr="00FE36D4">
        <w:rPr>
          <w:rFonts w:ascii="Arial" w:hAnsi="Arial" w:cs="Arial"/>
          <w:sz w:val="24"/>
          <w:szCs w:val="24"/>
        </w:rPr>
        <w:t xml:space="preserve">, F.L., Teng, S.S. and Abdullah, F.Z. (2014) 'Reward Management and Job Satisfaction among Frontline Employees in Hotel Industry in Malaysia', </w:t>
      </w:r>
      <w:r w:rsidRPr="00FE36D4">
        <w:rPr>
          <w:rFonts w:ascii="Arial" w:hAnsi="Arial" w:cs="Arial"/>
          <w:i/>
          <w:iCs/>
          <w:sz w:val="24"/>
          <w:szCs w:val="24"/>
        </w:rPr>
        <w:t xml:space="preserve">Procedia - Social and </w:t>
      </w:r>
      <w:proofErr w:type="spellStart"/>
      <w:r w:rsidRPr="00FE36D4">
        <w:rPr>
          <w:rFonts w:ascii="Arial" w:hAnsi="Arial" w:cs="Arial"/>
          <w:i/>
          <w:iCs/>
          <w:sz w:val="24"/>
          <w:szCs w:val="24"/>
        </w:rPr>
        <w:t>Behavioral</w:t>
      </w:r>
      <w:proofErr w:type="spellEnd"/>
      <w:r w:rsidRPr="00FE36D4">
        <w:rPr>
          <w:rFonts w:ascii="Arial" w:hAnsi="Arial" w:cs="Arial"/>
          <w:i/>
          <w:iCs/>
          <w:sz w:val="24"/>
          <w:szCs w:val="24"/>
        </w:rPr>
        <w:t xml:space="preserve"> Sciences</w:t>
      </w:r>
      <w:r w:rsidRPr="00FE36D4">
        <w:rPr>
          <w:rFonts w:ascii="Arial" w:hAnsi="Arial" w:cs="Arial"/>
          <w:sz w:val="24"/>
          <w:szCs w:val="24"/>
        </w:rPr>
        <w:t xml:space="preserve">, 144, pp. 392–402. Available at: </w:t>
      </w:r>
      <w:hyperlink r:id="rId7" w:tgtFrame="_new" w:history="1">
        <w:r w:rsidRPr="00FE36D4">
          <w:rPr>
            <w:rStyle w:val="Hyperlink"/>
            <w:rFonts w:ascii="Arial" w:hAnsi="Arial" w:cs="Arial"/>
            <w:sz w:val="24"/>
            <w:szCs w:val="24"/>
          </w:rPr>
          <w:t>https://doi.org/10.1016/j.sbspro.2014.07.308</w:t>
        </w:r>
      </w:hyperlink>
      <w:r w:rsidRPr="00FE36D4">
        <w:rPr>
          <w:rFonts w:ascii="Arial" w:hAnsi="Arial" w:cs="Arial"/>
          <w:sz w:val="24"/>
          <w:szCs w:val="24"/>
        </w:rPr>
        <w:t xml:space="preserve"> (Accessed: 2</w:t>
      </w:r>
      <w:r>
        <w:rPr>
          <w:rFonts w:ascii="Arial" w:hAnsi="Arial" w:cs="Arial"/>
          <w:sz w:val="24"/>
          <w:szCs w:val="24"/>
        </w:rPr>
        <w:t xml:space="preserve">3 </w:t>
      </w:r>
      <w:r w:rsidRPr="00FE36D4">
        <w:rPr>
          <w:rFonts w:ascii="Arial" w:hAnsi="Arial" w:cs="Arial"/>
          <w:sz w:val="24"/>
          <w:szCs w:val="24"/>
        </w:rPr>
        <w:t>May 2024).</w:t>
      </w:r>
    </w:p>
    <w:p w14:paraId="35DD9E6C" w14:textId="5B24359C"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Fridriksson, J.F., Tómasson, K., </w:t>
      </w:r>
      <w:proofErr w:type="spellStart"/>
      <w:r w:rsidRPr="00FE36D4">
        <w:rPr>
          <w:rFonts w:ascii="Arial" w:hAnsi="Arial" w:cs="Arial"/>
          <w:sz w:val="24"/>
          <w:szCs w:val="24"/>
        </w:rPr>
        <w:t>Midtsundstad</w:t>
      </w:r>
      <w:proofErr w:type="spellEnd"/>
      <w:r w:rsidRPr="00FE36D4">
        <w:rPr>
          <w:rFonts w:ascii="Arial" w:hAnsi="Arial" w:cs="Arial"/>
          <w:sz w:val="24"/>
          <w:szCs w:val="24"/>
        </w:rPr>
        <w:t xml:space="preserve">, T., Mehlum, I.S., Hilsen, A.I., Nilsson, K. and Albin, M. (2017) </w:t>
      </w:r>
      <w:r w:rsidRPr="00FE36D4">
        <w:rPr>
          <w:rFonts w:ascii="Arial" w:hAnsi="Arial" w:cs="Arial"/>
          <w:i/>
          <w:iCs/>
          <w:sz w:val="24"/>
          <w:szCs w:val="24"/>
        </w:rPr>
        <w:t>Working environment and work retention</w:t>
      </w:r>
      <w:r w:rsidRPr="00FE36D4">
        <w:rPr>
          <w:rFonts w:ascii="Arial" w:hAnsi="Arial" w:cs="Arial"/>
          <w:sz w:val="24"/>
          <w:szCs w:val="24"/>
        </w:rPr>
        <w:t xml:space="preserve">. Nordic Council of Ministers. Available at: </w:t>
      </w:r>
      <w:hyperlink r:id="rId8" w:tgtFrame="_new" w:history="1">
        <w:r w:rsidRPr="00FE36D4">
          <w:rPr>
            <w:rStyle w:val="Hyperlink"/>
            <w:rFonts w:ascii="Arial" w:hAnsi="Arial" w:cs="Arial"/>
            <w:sz w:val="24"/>
            <w:szCs w:val="24"/>
          </w:rPr>
          <w:t>https://books.google.com</w:t>
        </w:r>
      </w:hyperlink>
      <w:r w:rsidRPr="00FE36D4">
        <w:rPr>
          <w:rFonts w:ascii="Arial" w:hAnsi="Arial" w:cs="Arial"/>
          <w:sz w:val="24"/>
          <w:szCs w:val="24"/>
        </w:rPr>
        <w:t xml:space="preserve"> (Accessed: 2</w:t>
      </w:r>
      <w:r>
        <w:rPr>
          <w:rFonts w:ascii="Arial" w:hAnsi="Arial" w:cs="Arial"/>
          <w:sz w:val="24"/>
          <w:szCs w:val="24"/>
        </w:rPr>
        <w:t>5</w:t>
      </w:r>
      <w:r w:rsidRPr="00FE36D4">
        <w:rPr>
          <w:rFonts w:ascii="Arial" w:hAnsi="Arial" w:cs="Arial"/>
          <w:sz w:val="24"/>
          <w:szCs w:val="24"/>
        </w:rPr>
        <w:t xml:space="preserve"> May 2024).</w:t>
      </w:r>
    </w:p>
    <w:p w14:paraId="121368EF" w14:textId="77777777"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Friedman, A.L. (2013) </w:t>
      </w:r>
      <w:r w:rsidRPr="00FE36D4">
        <w:rPr>
          <w:rFonts w:ascii="Arial" w:hAnsi="Arial" w:cs="Arial"/>
          <w:i/>
          <w:iCs/>
          <w:sz w:val="24"/>
          <w:szCs w:val="24"/>
        </w:rPr>
        <w:t>Continuing Professional Development</w:t>
      </w:r>
      <w:r w:rsidRPr="00FE36D4">
        <w:rPr>
          <w:rFonts w:ascii="Arial" w:hAnsi="Arial" w:cs="Arial"/>
          <w:sz w:val="24"/>
          <w:szCs w:val="24"/>
        </w:rPr>
        <w:t>. Routledge.</w:t>
      </w:r>
    </w:p>
    <w:p w14:paraId="0DAD482F" w14:textId="6703CFAC"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Friedman, B.A. (2019) 'Hospitality, Tourism, and Events Industry Competency Model: Human Resource Management Implications', in </w:t>
      </w:r>
      <w:proofErr w:type="spellStart"/>
      <w:r w:rsidRPr="00FE36D4">
        <w:rPr>
          <w:rFonts w:ascii="Arial" w:hAnsi="Arial" w:cs="Arial"/>
          <w:sz w:val="24"/>
          <w:szCs w:val="24"/>
        </w:rPr>
        <w:t>Kavoura</w:t>
      </w:r>
      <w:proofErr w:type="spellEnd"/>
      <w:r w:rsidRPr="00FE36D4">
        <w:rPr>
          <w:rFonts w:ascii="Arial" w:hAnsi="Arial" w:cs="Arial"/>
          <w:sz w:val="24"/>
          <w:szCs w:val="24"/>
        </w:rPr>
        <w:t xml:space="preserve">, A., </w:t>
      </w:r>
      <w:proofErr w:type="spellStart"/>
      <w:r w:rsidRPr="00FE36D4">
        <w:rPr>
          <w:rFonts w:ascii="Arial" w:hAnsi="Arial" w:cs="Arial"/>
          <w:sz w:val="24"/>
          <w:szCs w:val="24"/>
        </w:rPr>
        <w:t>Kefallonitis</w:t>
      </w:r>
      <w:proofErr w:type="spellEnd"/>
      <w:r w:rsidRPr="00FE36D4">
        <w:rPr>
          <w:rFonts w:ascii="Arial" w:hAnsi="Arial" w:cs="Arial"/>
          <w:sz w:val="24"/>
          <w:szCs w:val="24"/>
        </w:rPr>
        <w:t xml:space="preserve">, E. and Theodoridis, P. (eds.) </w:t>
      </w:r>
      <w:r w:rsidRPr="00FE36D4">
        <w:rPr>
          <w:rFonts w:ascii="Arial" w:hAnsi="Arial" w:cs="Arial"/>
          <w:i/>
          <w:iCs/>
          <w:sz w:val="24"/>
          <w:szCs w:val="24"/>
        </w:rPr>
        <w:t>Strategic Innovative Marketing and Tourism</w:t>
      </w:r>
      <w:r w:rsidRPr="00FE36D4">
        <w:rPr>
          <w:rFonts w:ascii="Arial" w:hAnsi="Arial" w:cs="Arial"/>
          <w:sz w:val="24"/>
          <w:szCs w:val="24"/>
        </w:rPr>
        <w:t xml:space="preserve">. Cham: Springer, pp. 49–56. Available at: </w:t>
      </w:r>
      <w:hyperlink r:id="rId9" w:tgtFrame="_new" w:history="1">
        <w:r w:rsidRPr="00FE36D4">
          <w:rPr>
            <w:rStyle w:val="Hyperlink"/>
            <w:rFonts w:ascii="Arial" w:hAnsi="Arial" w:cs="Arial"/>
            <w:sz w:val="24"/>
            <w:szCs w:val="24"/>
          </w:rPr>
          <w:t>https://doi.org/10.1007/978-3-030-12453-3_6</w:t>
        </w:r>
      </w:hyperlink>
      <w:r w:rsidRPr="00FE36D4">
        <w:rPr>
          <w:rFonts w:ascii="Arial" w:hAnsi="Arial" w:cs="Arial"/>
          <w:sz w:val="24"/>
          <w:szCs w:val="24"/>
        </w:rPr>
        <w:t xml:space="preserve"> (Accessed: 2</w:t>
      </w:r>
      <w:r>
        <w:rPr>
          <w:rFonts w:ascii="Arial" w:hAnsi="Arial" w:cs="Arial"/>
          <w:sz w:val="24"/>
          <w:szCs w:val="24"/>
        </w:rPr>
        <w:t>1</w:t>
      </w:r>
      <w:r w:rsidRPr="00FE36D4">
        <w:rPr>
          <w:rFonts w:ascii="Arial" w:hAnsi="Arial" w:cs="Arial"/>
          <w:sz w:val="24"/>
          <w:szCs w:val="24"/>
        </w:rPr>
        <w:t xml:space="preserve"> May 2024).</w:t>
      </w:r>
    </w:p>
    <w:p w14:paraId="4BB6DEC2" w14:textId="77777777"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Gallagher, K. (2016) </w:t>
      </w:r>
      <w:r w:rsidRPr="00FE36D4">
        <w:rPr>
          <w:rFonts w:ascii="Arial" w:hAnsi="Arial" w:cs="Arial"/>
          <w:i/>
          <w:iCs/>
          <w:sz w:val="24"/>
          <w:szCs w:val="24"/>
        </w:rPr>
        <w:t>Essential study and employment skills for business and management students</w:t>
      </w:r>
      <w:r w:rsidRPr="00FE36D4">
        <w:rPr>
          <w:rFonts w:ascii="Arial" w:hAnsi="Arial" w:cs="Arial"/>
          <w:sz w:val="24"/>
          <w:szCs w:val="24"/>
        </w:rPr>
        <w:t xml:space="preserve">. 3rd </w:t>
      </w:r>
      <w:proofErr w:type="spellStart"/>
      <w:r w:rsidRPr="00FE36D4">
        <w:rPr>
          <w:rFonts w:ascii="Arial" w:hAnsi="Arial" w:cs="Arial"/>
          <w:sz w:val="24"/>
          <w:szCs w:val="24"/>
        </w:rPr>
        <w:t>edn</w:t>
      </w:r>
      <w:proofErr w:type="spellEnd"/>
      <w:r w:rsidRPr="00FE36D4">
        <w:rPr>
          <w:rFonts w:ascii="Arial" w:hAnsi="Arial" w:cs="Arial"/>
          <w:sz w:val="24"/>
          <w:szCs w:val="24"/>
        </w:rPr>
        <w:t>. Oxford: Oxford University Press.</w:t>
      </w:r>
    </w:p>
    <w:p w14:paraId="418C8E58" w14:textId="0BE81BE9"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Holston </w:t>
      </w:r>
      <w:proofErr w:type="spellStart"/>
      <w:r w:rsidRPr="00FE36D4">
        <w:rPr>
          <w:rFonts w:ascii="Arial" w:hAnsi="Arial" w:cs="Arial"/>
          <w:sz w:val="24"/>
          <w:szCs w:val="24"/>
        </w:rPr>
        <w:t>Okae</w:t>
      </w:r>
      <w:proofErr w:type="spellEnd"/>
      <w:r w:rsidRPr="00FE36D4">
        <w:rPr>
          <w:rFonts w:ascii="Arial" w:hAnsi="Arial" w:cs="Arial"/>
          <w:sz w:val="24"/>
          <w:szCs w:val="24"/>
        </w:rPr>
        <w:t xml:space="preserve">, B. (2018) 'The Effect of Employee Turnover in the Hospitality Industry: Quantitative Correlational Study', </w:t>
      </w:r>
      <w:r w:rsidRPr="00FE36D4">
        <w:rPr>
          <w:rFonts w:ascii="Arial" w:hAnsi="Arial" w:cs="Arial"/>
          <w:i/>
          <w:iCs/>
          <w:sz w:val="24"/>
          <w:szCs w:val="24"/>
        </w:rPr>
        <w:t>International Journal of Learning and Development</w:t>
      </w:r>
      <w:r w:rsidRPr="00FE36D4">
        <w:rPr>
          <w:rFonts w:ascii="Arial" w:hAnsi="Arial" w:cs="Arial"/>
          <w:sz w:val="24"/>
          <w:szCs w:val="24"/>
        </w:rPr>
        <w:t xml:space="preserve">, 8(1), p. 156. Available at: </w:t>
      </w:r>
      <w:hyperlink r:id="rId10" w:tgtFrame="_new" w:history="1">
        <w:r w:rsidRPr="00FE36D4">
          <w:rPr>
            <w:rStyle w:val="Hyperlink"/>
            <w:rFonts w:ascii="Arial" w:hAnsi="Arial" w:cs="Arial"/>
            <w:sz w:val="24"/>
            <w:szCs w:val="24"/>
          </w:rPr>
          <w:t>https://doi.org/10.5296/ijld.v8i1.12513</w:t>
        </w:r>
      </w:hyperlink>
      <w:r w:rsidRPr="00FE36D4">
        <w:rPr>
          <w:rFonts w:ascii="Arial" w:hAnsi="Arial" w:cs="Arial"/>
          <w:sz w:val="24"/>
          <w:szCs w:val="24"/>
        </w:rPr>
        <w:t xml:space="preserve"> (Accessed: 2</w:t>
      </w:r>
      <w:r>
        <w:rPr>
          <w:rFonts w:ascii="Arial" w:hAnsi="Arial" w:cs="Arial"/>
          <w:sz w:val="24"/>
          <w:szCs w:val="24"/>
        </w:rPr>
        <w:t>7</w:t>
      </w:r>
      <w:r w:rsidRPr="00FE36D4">
        <w:rPr>
          <w:rFonts w:ascii="Arial" w:hAnsi="Arial" w:cs="Arial"/>
          <w:sz w:val="24"/>
          <w:szCs w:val="24"/>
        </w:rPr>
        <w:t xml:space="preserve"> May 2024).</w:t>
      </w:r>
    </w:p>
    <w:p w14:paraId="483DA5F4" w14:textId="004DA39F"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IHG (2019) 'How our business works', </w:t>
      </w:r>
      <w:r w:rsidRPr="00FE36D4">
        <w:rPr>
          <w:rFonts w:ascii="Arial" w:hAnsi="Arial" w:cs="Arial"/>
          <w:i/>
          <w:iCs/>
          <w:sz w:val="24"/>
          <w:szCs w:val="24"/>
        </w:rPr>
        <w:t>InterContinental Hotels Group PLC</w:t>
      </w:r>
      <w:r w:rsidRPr="00FE36D4">
        <w:rPr>
          <w:rFonts w:ascii="Arial" w:hAnsi="Arial" w:cs="Arial"/>
          <w:sz w:val="24"/>
          <w:szCs w:val="24"/>
        </w:rPr>
        <w:t xml:space="preserve">. Available at: </w:t>
      </w:r>
      <w:hyperlink r:id="rId11" w:tgtFrame="_new" w:history="1">
        <w:r w:rsidRPr="00FE36D4">
          <w:rPr>
            <w:rStyle w:val="Hyperlink"/>
            <w:rFonts w:ascii="Arial" w:hAnsi="Arial" w:cs="Arial"/>
            <w:sz w:val="24"/>
            <w:szCs w:val="24"/>
          </w:rPr>
          <w:t>https://www.ihgplc.com/en/about-us/how-our-business-works</w:t>
        </w:r>
      </w:hyperlink>
      <w:r w:rsidRPr="00FE36D4">
        <w:rPr>
          <w:rFonts w:ascii="Arial" w:hAnsi="Arial" w:cs="Arial"/>
          <w:sz w:val="24"/>
          <w:szCs w:val="24"/>
        </w:rPr>
        <w:t xml:space="preserve"> (Accessed: 2</w:t>
      </w:r>
      <w:r>
        <w:rPr>
          <w:rFonts w:ascii="Arial" w:hAnsi="Arial" w:cs="Arial"/>
          <w:sz w:val="24"/>
          <w:szCs w:val="24"/>
        </w:rPr>
        <w:t>1</w:t>
      </w:r>
      <w:r w:rsidRPr="00FE36D4">
        <w:rPr>
          <w:rFonts w:ascii="Arial" w:hAnsi="Arial" w:cs="Arial"/>
          <w:sz w:val="24"/>
          <w:szCs w:val="24"/>
        </w:rPr>
        <w:t xml:space="preserve"> May 2024).</w:t>
      </w:r>
    </w:p>
    <w:p w14:paraId="00144F45" w14:textId="77777777"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lastRenderedPageBreak/>
        <w:t xml:space="preserve">Inman, M., O'Sullivan, N. and Murton, A. (2014) </w:t>
      </w:r>
      <w:r w:rsidRPr="00FE36D4">
        <w:rPr>
          <w:rFonts w:ascii="Arial" w:hAnsi="Arial" w:cs="Arial"/>
          <w:i/>
          <w:iCs/>
          <w:sz w:val="24"/>
          <w:szCs w:val="24"/>
        </w:rPr>
        <w:t>Unlocking Human Resource Management</w:t>
      </w:r>
      <w:r w:rsidRPr="00FE36D4">
        <w:rPr>
          <w:rFonts w:ascii="Arial" w:hAnsi="Arial" w:cs="Arial"/>
          <w:sz w:val="24"/>
          <w:szCs w:val="24"/>
        </w:rPr>
        <w:t>. Routledge.</w:t>
      </w:r>
    </w:p>
    <w:p w14:paraId="2631C470" w14:textId="77777777" w:rsidR="00FE36D4" w:rsidRPr="00FE36D4" w:rsidRDefault="00FE36D4" w:rsidP="00FE36D4">
      <w:pPr>
        <w:spacing w:line="360" w:lineRule="auto"/>
        <w:jc w:val="both"/>
        <w:rPr>
          <w:rFonts w:ascii="Arial" w:hAnsi="Arial" w:cs="Arial"/>
          <w:sz w:val="24"/>
          <w:szCs w:val="24"/>
        </w:rPr>
      </w:pPr>
      <w:proofErr w:type="spellStart"/>
      <w:r w:rsidRPr="00FE36D4">
        <w:rPr>
          <w:rFonts w:ascii="Arial" w:hAnsi="Arial" w:cs="Arial"/>
          <w:sz w:val="24"/>
          <w:szCs w:val="24"/>
        </w:rPr>
        <w:t>Magova</w:t>
      </w:r>
      <w:proofErr w:type="spellEnd"/>
      <w:r w:rsidRPr="00FE36D4">
        <w:rPr>
          <w:rFonts w:ascii="Arial" w:hAnsi="Arial" w:cs="Arial"/>
          <w:sz w:val="24"/>
          <w:szCs w:val="24"/>
        </w:rPr>
        <w:t xml:space="preserve">, G.B. and Kessy, S.S. (2020) 'Effects of human resources management practices on supply chain flexibility: evidence from tourist hotels in Tanzania', </w:t>
      </w:r>
      <w:r w:rsidRPr="00FE36D4">
        <w:rPr>
          <w:rFonts w:ascii="Arial" w:hAnsi="Arial" w:cs="Arial"/>
          <w:i/>
          <w:iCs/>
          <w:sz w:val="24"/>
          <w:szCs w:val="24"/>
        </w:rPr>
        <w:t>Business Management Review</w:t>
      </w:r>
      <w:r w:rsidRPr="00FE36D4">
        <w:rPr>
          <w:rFonts w:ascii="Arial" w:hAnsi="Arial" w:cs="Arial"/>
          <w:sz w:val="24"/>
          <w:szCs w:val="24"/>
        </w:rPr>
        <w:t>, 23(1), pp. 31–53.</w:t>
      </w:r>
    </w:p>
    <w:p w14:paraId="5E49C345" w14:textId="77777777"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Marchington, M. and Wilkinson, A. (2016) </w:t>
      </w:r>
      <w:r w:rsidRPr="00FE36D4">
        <w:rPr>
          <w:rFonts w:ascii="Arial" w:hAnsi="Arial" w:cs="Arial"/>
          <w:i/>
          <w:iCs/>
          <w:sz w:val="24"/>
          <w:szCs w:val="24"/>
        </w:rPr>
        <w:t>Human resource management at work</w:t>
      </w:r>
      <w:r w:rsidRPr="00FE36D4">
        <w:rPr>
          <w:rFonts w:ascii="Arial" w:hAnsi="Arial" w:cs="Arial"/>
          <w:sz w:val="24"/>
          <w:szCs w:val="24"/>
        </w:rPr>
        <w:t xml:space="preserve">. 6th </w:t>
      </w:r>
      <w:proofErr w:type="spellStart"/>
      <w:r w:rsidRPr="00FE36D4">
        <w:rPr>
          <w:rFonts w:ascii="Arial" w:hAnsi="Arial" w:cs="Arial"/>
          <w:sz w:val="24"/>
          <w:szCs w:val="24"/>
        </w:rPr>
        <w:t>edn</w:t>
      </w:r>
      <w:proofErr w:type="spellEnd"/>
      <w:r w:rsidRPr="00FE36D4">
        <w:rPr>
          <w:rFonts w:ascii="Arial" w:hAnsi="Arial" w:cs="Arial"/>
          <w:sz w:val="24"/>
          <w:szCs w:val="24"/>
        </w:rPr>
        <w:t>. London: Chartered Institute of Personnel and Development.</w:t>
      </w:r>
    </w:p>
    <w:p w14:paraId="4ED51997" w14:textId="7A9D1485"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Marriott International (2024) 'About Marriott International | Corporate Information'. Available at: </w:t>
      </w:r>
      <w:hyperlink r:id="rId12" w:tgtFrame="_new" w:history="1">
        <w:r w:rsidRPr="00FE36D4">
          <w:rPr>
            <w:rStyle w:val="Hyperlink"/>
            <w:rFonts w:ascii="Arial" w:hAnsi="Arial" w:cs="Arial"/>
            <w:sz w:val="24"/>
            <w:szCs w:val="24"/>
          </w:rPr>
          <w:t>https://www.marriott.com/marriott/aboutmarriott.mi</w:t>
        </w:r>
      </w:hyperlink>
      <w:r w:rsidRPr="00FE36D4">
        <w:rPr>
          <w:rFonts w:ascii="Arial" w:hAnsi="Arial" w:cs="Arial"/>
          <w:sz w:val="24"/>
          <w:szCs w:val="24"/>
        </w:rPr>
        <w:t xml:space="preserve"> (Accessed: 2</w:t>
      </w:r>
      <w:r>
        <w:rPr>
          <w:rFonts w:ascii="Arial" w:hAnsi="Arial" w:cs="Arial"/>
          <w:sz w:val="24"/>
          <w:szCs w:val="24"/>
        </w:rPr>
        <w:t>3</w:t>
      </w:r>
      <w:r w:rsidRPr="00FE36D4">
        <w:rPr>
          <w:rFonts w:ascii="Arial" w:hAnsi="Arial" w:cs="Arial"/>
          <w:sz w:val="24"/>
          <w:szCs w:val="24"/>
        </w:rPr>
        <w:t xml:space="preserve"> May 2024).</w:t>
      </w:r>
    </w:p>
    <w:p w14:paraId="6043826E" w14:textId="6D31FF20" w:rsidR="00FE36D4" w:rsidRPr="00FE36D4" w:rsidRDefault="00FE36D4" w:rsidP="00FE36D4">
      <w:pPr>
        <w:spacing w:line="360" w:lineRule="auto"/>
        <w:jc w:val="both"/>
        <w:rPr>
          <w:rFonts w:ascii="Arial" w:hAnsi="Arial" w:cs="Arial"/>
          <w:sz w:val="24"/>
          <w:szCs w:val="24"/>
        </w:rPr>
      </w:pPr>
      <w:proofErr w:type="spellStart"/>
      <w:r w:rsidRPr="00FE36D4">
        <w:rPr>
          <w:rFonts w:ascii="Arial" w:hAnsi="Arial" w:cs="Arial"/>
          <w:sz w:val="24"/>
          <w:szCs w:val="24"/>
        </w:rPr>
        <w:t>Otoo</w:t>
      </w:r>
      <w:proofErr w:type="spellEnd"/>
      <w:r w:rsidRPr="00FE36D4">
        <w:rPr>
          <w:rFonts w:ascii="Arial" w:hAnsi="Arial" w:cs="Arial"/>
          <w:sz w:val="24"/>
          <w:szCs w:val="24"/>
        </w:rPr>
        <w:t xml:space="preserve">, F.N.K. (2019) 'Human Resource Management (HRM) Practices and Organizational Performance', </w:t>
      </w:r>
      <w:r w:rsidRPr="00FE36D4">
        <w:rPr>
          <w:rFonts w:ascii="Arial" w:hAnsi="Arial" w:cs="Arial"/>
          <w:i/>
          <w:iCs/>
          <w:sz w:val="24"/>
          <w:szCs w:val="24"/>
        </w:rPr>
        <w:t>Employee Relations</w:t>
      </w:r>
      <w:r w:rsidRPr="00FE36D4">
        <w:rPr>
          <w:rFonts w:ascii="Arial" w:hAnsi="Arial" w:cs="Arial"/>
          <w:sz w:val="24"/>
          <w:szCs w:val="24"/>
        </w:rPr>
        <w:t xml:space="preserve">, 41(5). Available at: </w:t>
      </w:r>
      <w:hyperlink r:id="rId13" w:tgtFrame="_new" w:history="1">
        <w:r w:rsidRPr="00FE36D4">
          <w:rPr>
            <w:rStyle w:val="Hyperlink"/>
            <w:rFonts w:ascii="Arial" w:hAnsi="Arial" w:cs="Arial"/>
            <w:sz w:val="24"/>
            <w:szCs w:val="24"/>
          </w:rPr>
          <w:t>https://doi.org/10.1108/er-02-2018-0053</w:t>
        </w:r>
      </w:hyperlink>
      <w:r w:rsidRPr="00FE36D4">
        <w:rPr>
          <w:rFonts w:ascii="Arial" w:hAnsi="Arial" w:cs="Arial"/>
          <w:sz w:val="24"/>
          <w:szCs w:val="24"/>
        </w:rPr>
        <w:t xml:space="preserve"> (Accessed: 2</w:t>
      </w:r>
      <w:r>
        <w:rPr>
          <w:rFonts w:ascii="Arial" w:hAnsi="Arial" w:cs="Arial"/>
          <w:sz w:val="24"/>
          <w:szCs w:val="24"/>
        </w:rPr>
        <w:t xml:space="preserve">3 </w:t>
      </w:r>
      <w:r w:rsidRPr="00FE36D4">
        <w:rPr>
          <w:rFonts w:ascii="Arial" w:hAnsi="Arial" w:cs="Arial"/>
          <w:sz w:val="24"/>
          <w:szCs w:val="24"/>
        </w:rPr>
        <w:t>May 2024).</w:t>
      </w:r>
    </w:p>
    <w:p w14:paraId="18EFA83B" w14:textId="3871B7D1"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Reid, </w:t>
      </w:r>
      <w:proofErr w:type="gramStart"/>
      <w:r w:rsidRPr="00FE36D4">
        <w:rPr>
          <w:rFonts w:ascii="Arial" w:hAnsi="Arial" w:cs="Arial"/>
          <w:sz w:val="24"/>
          <w:szCs w:val="24"/>
        </w:rPr>
        <w:t>R.D.</w:t>
      </w:r>
      <w:proofErr w:type="gramEnd"/>
      <w:r w:rsidRPr="00FE36D4">
        <w:rPr>
          <w:rFonts w:ascii="Arial" w:hAnsi="Arial" w:cs="Arial"/>
          <w:sz w:val="24"/>
          <w:szCs w:val="24"/>
        </w:rPr>
        <w:t xml:space="preserve"> and Sanders, N.R. (2019) </w:t>
      </w:r>
      <w:r w:rsidRPr="00FE36D4">
        <w:rPr>
          <w:rFonts w:ascii="Arial" w:hAnsi="Arial" w:cs="Arial"/>
          <w:i/>
          <w:iCs/>
          <w:sz w:val="24"/>
          <w:szCs w:val="24"/>
        </w:rPr>
        <w:t>Operations Management: An Integrated Approach</w:t>
      </w:r>
      <w:r w:rsidRPr="00FE36D4">
        <w:rPr>
          <w:rFonts w:ascii="Arial" w:hAnsi="Arial" w:cs="Arial"/>
          <w:sz w:val="24"/>
          <w:szCs w:val="24"/>
        </w:rPr>
        <w:t xml:space="preserve">. John Wiley &amp; Sons. Available at: </w:t>
      </w:r>
      <w:hyperlink r:id="rId14" w:tgtFrame="_new" w:history="1">
        <w:r w:rsidRPr="00FE36D4">
          <w:rPr>
            <w:rStyle w:val="Hyperlink"/>
            <w:rFonts w:ascii="Arial" w:hAnsi="Arial" w:cs="Arial"/>
            <w:sz w:val="24"/>
            <w:szCs w:val="24"/>
          </w:rPr>
          <w:t>https://books.google.com</w:t>
        </w:r>
      </w:hyperlink>
      <w:r w:rsidRPr="00FE36D4">
        <w:rPr>
          <w:rFonts w:ascii="Arial" w:hAnsi="Arial" w:cs="Arial"/>
          <w:sz w:val="24"/>
          <w:szCs w:val="24"/>
        </w:rPr>
        <w:t xml:space="preserve"> (Accessed: 2</w:t>
      </w:r>
      <w:r>
        <w:rPr>
          <w:rFonts w:ascii="Arial" w:hAnsi="Arial" w:cs="Arial"/>
          <w:sz w:val="24"/>
          <w:szCs w:val="24"/>
        </w:rPr>
        <w:t>7</w:t>
      </w:r>
      <w:r w:rsidRPr="00FE36D4">
        <w:rPr>
          <w:rFonts w:ascii="Arial" w:hAnsi="Arial" w:cs="Arial"/>
          <w:sz w:val="24"/>
          <w:szCs w:val="24"/>
        </w:rPr>
        <w:t xml:space="preserve"> May 2024).</w:t>
      </w:r>
    </w:p>
    <w:p w14:paraId="3D1592FC" w14:textId="01682219"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Sabre Hospitality Solutions (2023) 'InterContinental Hotels Group (IHG) Case Study'. Available at: </w:t>
      </w:r>
      <w:hyperlink r:id="rId15" w:tgtFrame="_new" w:history="1">
        <w:r w:rsidRPr="00FE36D4">
          <w:rPr>
            <w:rStyle w:val="Hyperlink"/>
            <w:rFonts w:ascii="Arial" w:hAnsi="Arial" w:cs="Arial"/>
            <w:sz w:val="24"/>
            <w:szCs w:val="24"/>
          </w:rPr>
          <w:t>https://www.sabrehospitality.com/resources/article/intercontinental-hotels-group-ihg-case-study/</w:t>
        </w:r>
      </w:hyperlink>
      <w:r w:rsidRPr="00FE36D4">
        <w:rPr>
          <w:rFonts w:ascii="Arial" w:hAnsi="Arial" w:cs="Arial"/>
          <w:sz w:val="24"/>
          <w:szCs w:val="24"/>
        </w:rPr>
        <w:t xml:space="preserve"> (Accessed: 2</w:t>
      </w:r>
      <w:r>
        <w:rPr>
          <w:rFonts w:ascii="Arial" w:hAnsi="Arial" w:cs="Arial"/>
          <w:sz w:val="24"/>
          <w:szCs w:val="24"/>
        </w:rPr>
        <w:t>7</w:t>
      </w:r>
      <w:r w:rsidRPr="00FE36D4">
        <w:rPr>
          <w:rFonts w:ascii="Arial" w:hAnsi="Arial" w:cs="Arial"/>
          <w:sz w:val="24"/>
          <w:szCs w:val="24"/>
        </w:rPr>
        <w:t xml:space="preserve"> May 2024).</w:t>
      </w:r>
    </w:p>
    <w:p w14:paraId="7FB4A62F" w14:textId="5581575F" w:rsidR="00FE36D4" w:rsidRPr="00FE36D4" w:rsidRDefault="00FE36D4" w:rsidP="00FE36D4">
      <w:pPr>
        <w:spacing w:line="360" w:lineRule="auto"/>
        <w:jc w:val="both"/>
        <w:rPr>
          <w:rFonts w:ascii="Arial" w:hAnsi="Arial" w:cs="Arial"/>
          <w:sz w:val="24"/>
          <w:szCs w:val="24"/>
        </w:rPr>
      </w:pPr>
      <w:proofErr w:type="spellStart"/>
      <w:r w:rsidRPr="00FE36D4">
        <w:rPr>
          <w:rFonts w:ascii="Arial" w:hAnsi="Arial" w:cs="Arial"/>
          <w:sz w:val="24"/>
          <w:szCs w:val="24"/>
        </w:rPr>
        <w:t>Soodchai</w:t>
      </w:r>
      <w:proofErr w:type="spellEnd"/>
      <w:r w:rsidRPr="00FE36D4">
        <w:rPr>
          <w:rFonts w:ascii="Arial" w:hAnsi="Arial" w:cs="Arial"/>
          <w:sz w:val="24"/>
          <w:szCs w:val="24"/>
        </w:rPr>
        <w:t xml:space="preserve"> Ting </w:t>
      </w:r>
      <w:proofErr w:type="spellStart"/>
      <w:r w:rsidRPr="00FE36D4">
        <w:rPr>
          <w:rFonts w:ascii="Arial" w:hAnsi="Arial" w:cs="Arial"/>
          <w:sz w:val="24"/>
          <w:szCs w:val="24"/>
        </w:rPr>
        <w:t>Phonsanam</w:t>
      </w:r>
      <w:proofErr w:type="spellEnd"/>
      <w:r w:rsidRPr="00FE36D4">
        <w:rPr>
          <w:rFonts w:ascii="Arial" w:hAnsi="Arial" w:cs="Arial"/>
          <w:sz w:val="24"/>
          <w:szCs w:val="24"/>
        </w:rPr>
        <w:t xml:space="preserve"> (2023) 'Total compensation practices and their relationship to hospitality employee retention'. </w:t>
      </w:r>
      <w:r w:rsidRPr="00FE36D4">
        <w:rPr>
          <w:rFonts w:ascii="Arial" w:hAnsi="Arial" w:cs="Arial"/>
          <w:i/>
          <w:iCs/>
          <w:sz w:val="24"/>
          <w:szCs w:val="24"/>
        </w:rPr>
        <w:t xml:space="preserve">Digital </w:t>
      </w:r>
      <w:proofErr w:type="spellStart"/>
      <w:r w:rsidRPr="00FE36D4">
        <w:rPr>
          <w:rFonts w:ascii="Arial" w:hAnsi="Arial" w:cs="Arial"/>
          <w:i/>
          <w:iCs/>
          <w:sz w:val="24"/>
          <w:szCs w:val="24"/>
        </w:rPr>
        <w:t>Scholarship@UNLV</w:t>
      </w:r>
      <w:proofErr w:type="spellEnd"/>
      <w:r w:rsidRPr="00FE36D4">
        <w:rPr>
          <w:rFonts w:ascii="Arial" w:hAnsi="Arial" w:cs="Arial"/>
          <w:sz w:val="24"/>
          <w:szCs w:val="24"/>
        </w:rPr>
        <w:t xml:space="preserve">. Available at: </w:t>
      </w:r>
      <w:hyperlink r:id="rId16" w:tgtFrame="_new" w:history="1">
        <w:r w:rsidRPr="00FE36D4">
          <w:rPr>
            <w:rStyle w:val="Hyperlink"/>
            <w:rFonts w:ascii="Arial" w:hAnsi="Arial" w:cs="Arial"/>
            <w:sz w:val="24"/>
            <w:szCs w:val="24"/>
          </w:rPr>
          <w:t>https://digitalscholarship.unlv.edu/thesesdissertations/561/</w:t>
        </w:r>
      </w:hyperlink>
      <w:r w:rsidRPr="00FE36D4">
        <w:rPr>
          <w:rFonts w:ascii="Arial" w:hAnsi="Arial" w:cs="Arial"/>
          <w:sz w:val="24"/>
          <w:szCs w:val="24"/>
        </w:rPr>
        <w:t xml:space="preserve"> (Accessed: 2</w:t>
      </w:r>
      <w:r>
        <w:rPr>
          <w:rFonts w:ascii="Arial" w:hAnsi="Arial" w:cs="Arial"/>
          <w:sz w:val="24"/>
          <w:szCs w:val="24"/>
        </w:rPr>
        <w:t>5</w:t>
      </w:r>
      <w:r w:rsidRPr="00FE36D4">
        <w:rPr>
          <w:rFonts w:ascii="Arial" w:hAnsi="Arial" w:cs="Arial"/>
          <w:sz w:val="24"/>
          <w:szCs w:val="24"/>
        </w:rPr>
        <w:t xml:space="preserve"> May 2024).</w:t>
      </w:r>
    </w:p>
    <w:p w14:paraId="505854B5" w14:textId="554AE260"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Stewart, G.L. and Brown, K.G. (2019) </w:t>
      </w:r>
      <w:r w:rsidRPr="00FE36D4">
        <w:rPr>
          <w:rFonts w:ascii="Arial" w:hAnsi="Arial" w:cs="Arial"/>
          <w:i/>
          <w:iCs/>
          <w:sz w:val="24"/>
          <w:szCs w:val="24"/>
        </w:rPr>
        <w:t>Human Resource Management</w:t>
      </w:r>
      <w:r w:rsidRPr="00FE36D4">
        <w:rPr>
          <w:rFonts w:ascii="Arial" w:hAnsi="Arial" w:cs="Arial"/>
          <w:sz w:val="24"/>
          <w:szCs w:val="24"/>
        </w:rPr>
        <w:t xml:space="preserve">. John Wiley &amp; Sons. Available at: </w:t>
      </w:r>
      <w:hyperlink r:id="rId17" w:tgtFrame="_new" w:history="1">
        <w:r w:rsidRPr="00FE36D4">
          <w:rPr>
            <w:rStyle w:val="Hyperlink"/>
            <w:rFonts w:ascii="Arial" w:hAnsi="Arial" w:cs="Arial"/>
            <w:sz w:val="24"/>
            <w:szCs w:val="24"/>
          </w:rPr>
          <w:t>https://books.google.com</w:t>
        </w:r>
      </w:hyperlink>
      <w:r w:rsidRPr="00FE36D4">
        <w:rPr>
          <w:rFonts w:ascii="Arial" w:hAnsi="Arial" w:cs="Arial"/>
          <w:sz w:val="24"/>
          <w:szCs w:val="24"/>
        </w:rPr>
        <w:t xml:space="preserve"> (Accessed: 2</w:t>
      </w:r>
      <w:r>
        <w:rPr>
          <w:rFonts w:ascii="Arial" w:hAnsi="Arial" w:cs="Arial"/>
          <w:sz w:val="24"/>
          <w:szCs w:val="24"/>
        </w:rPr>
        <w:t>3</w:t>
      </w:r>
      <w:r w:rsidRPr="00FE36D4">
        <w:rPr>
          <w:rFonts w:ascii="Arial" w:hAnsi="Arial" w:cs="Arial"/>
          <w:sz w:val="24"/>
          <w:szCs w:val="24"/>
        </w:rPr>
        <w:t xml:space="preserve"> May 2024).</w:t>
      </w:r>
    </w:p>
    <w:p w14:paraId="67B67280" w14:textId="77777777" w:rsidR="00FE36D4" w:rsidRPr="00FE36D4" w:rsidRDefault="00FE36D4" w:rsidP="00FE36D4">
      <w:pPr>
        <w:spacing w:line="360" w:lineRule="auto"/>
        <w:jc w:val="both"/>
        <w:rPr>
          <w:rFonts w:ascii="Arial" w:hAnsi="Arial" w:cs="Arial"/>
          <w:sz w:val="24"/>
          <w:szCs w:val="24"/>
        </w:rPr>
      </w:pPr>
      <w:r w:rsidRPr="00FE36D4">
        <w:rPr>
          <w:rFonts w:ascii="Arial" w:hAnsi="Arial" w:cs="Arial"/>
          <w:sz w:val="24"/>
          <w:szCs w:val="24"/>
        </w:rPr>
        <w:t xml:space="preserve">LinkedIn (2023) 'Marriott - A heaven on earth for its employees!'. Available at: </w:t>
      </w:r>
      <w:hyperlink r:id="rId18" w:tgtFrame="_new" w:history="1">
        <w:r w:rsidRPr="00FE36D4">
          <w:rPr>
            <w:rStyle w:val="Hyperlink"/>
            <w:rFonts w:ascii="Arial" w:hAnsi="Arial" w:cs="Arial"/>
            <w:sz w:val="24"/>
            <w:szCs w:val="24"/>
          </w:rPr>
          <w:t>https://www.linkedin.com/pulse/marriott-heaven-earth-its-employees-susmitha-m</w:t>
        </w:r>
      </w:hyperlink>
      <w:r w:rsidRPr="00FE36D4">
        <w:rPr>
          <w:rFonts w:ascii="Arial" w:hAnsi="Arial" w:cs="Arial"/>
          <w:sz w:val="24"/>
          <w:szCs w:val="24"/>
        </w:rPr>
        <w:t xml:space="preserve"> (Accessed: 29 May 2024).</w:t>
      </w:r>
    </w:p>
    <w:p w14:paraId="5D539508" w14:textId="3D4CB499" w:rsidR="00FE36D4" w:rsidRPr="00FE36D4" w:rsidRDefault="00FE36D4" w:rsidP="00FE36D4">
      <w:pPr>
        <w:spacing w:line="360" w:lineRule="auto"/>
        <w:jc w:val="both"/>
        <w:rPr>
          <w:rFonts w:ascii="Arial" w:hAnsi="Arial" w:cs="Arial"/>
          <w:sz w:val="24"/>
          <w:szCs w:val="24"/>
        </w:rPr>
      </w:pPr>
      <w:proofErr w:type="spellStart"/>
      <w:r w:rsidRPr="00FE36D4">
        <w:rPr>
          <w:rFonts w:ascii="Arial" w:hAnsi="Arial" w:cs="Arial"/>
          <w:sz w:val="24"/>
          <w:szCs w:val="24"/>
        </w:rPr>
        <w:t>Zeytinoglu</w:t>
      </w:r>
      <w:proofErr w:type="spellEnd"/>
      <w:r w:rsidRPr="00FE36D4">
        <w:rPr>
          <w:rFonts w:ascii="Arial" w:hAnsi="Arial" w:cs="Arial"/>
          <w:sz w:val="24"/>
          <w:szCs w:val="24"/>
        </w:rPr>
        <w:t xml:space="preserve">, I.U., Lillevik, W., Seaton, B. and </w:t>
      </w:r>
      <w:proofErr w:type="spellStart"/>
      <w:r w:rsidRPr="00FE36D4">
        <w:rPr>
          <w:rFonts w:ascii="Arial" w:hAnsi="Arial" w:cs="Arial"/>
          <w:sz w:val="24"/>
          <w:szCs w:val="24"/>
        </w:rPr>
        <w:t>Moruz</w:t>
      </w:r>
      <w:proofErr w:type="spellEnd"/>
      <w:r w:rsidRPr="00FE36D4">
        <w:rPr>
          <w:rFonts w:ascii="Arial" w:hAnsi="Arial" w:cs="Arial"/>
          <w:sz w:val="24"/>
          <w:szCs w:val="24"/>
        </w:rPr>
        <w:t xml:space="preserve">, J. (2015) 'Part-Time and Casual Work in Retail Trade', </w:t>
      </w:r>
      <w:r w:rsidRPr="00FE36D4">
        <w:rPr>
          <w:rFonts w:ascii="Arial" w:hAnsi="Arial" w:cs="Arial"/>
          <w:i/>
          <w:iCs/>
          <w:sz w:val="24"/>
          <w:szCs w:val="24"/>
        </w:rPr>
        <w:t xml:space="preserve">Relations </w:t>
      </w:r>
      <w:proofErr w:type="spellStart"/>
      <w:r w:rsidRPr="00FE36D4">
        <w:rPr>
          <w:rFonts w:ascii="Arial" w:hAnsi="Arial" w:cs="Arial"/>
          <w:i/>
          <w:iCs/>
          <w:sz w:val="24"/>
          <w:szCs w:val="24"/>
        </w:rPr>
        <w:t>Industrielles</w:t>
      </w:r>
      <w:proofErr w:type="spellEnd"/>
      <w:r w:rsidRPr="00FE36D4">
        <w:rPr>
          <w:rFonts w:ascii="Arial" w:hAnsi="Arial" w:cs="Arial"/>
          <w:i/>
          <w:iCs/>
          <w:sz w:val="24"/>
          <w:szCs w:val="24"/>
        </w:rPr>
        <w:t xml:space="preserve"> / Industrial Relations</w:t>
      </w:r>
      <w:r w:rsidRPr="00FE36D4">
        <w:rPr>
          <w:rFonts w:ascii="Arial" w:hAnsi="Arial" w:cs="Arial"/>
          <w:sz w:val="24"/>
          <w:szCs w:val="24"/>
        </w:rPr>
        <w:t xml:space="preserve">, 59(3), pp. 516–544. Available at: </w:t>
      </w:r>
      <w:hyperlink r:id="rId19" w:tgtFrame="_new" w:history="1">
        <w:r w:rsidRPr="00FE36D4">
          <w:rPr>
            <w:rStyle w:val="Hyperlink"/>
            <w:rFonts w:ascii="Arial" w:hAnsi="Arial" w:cs="Arial"/>
            <w:sz w:val="24"/>
            <w:szCs w:val="24"/>
          </w:rPr>
          <w:t>https://doi.org/10.7202/010923ar</w:t>
        </w:r>
      </w:hyperlink>
      <w:r w:rsidRPr="00FE36D4">
        <w:rPr>
          <w:rFonts w:ascii="Arial" w:hAnsi="Arial" w:cs="Arial"/>
          <w:sz w:val="24"/>
          <w:szCs w:val="24"/>
        </w:rPr>
        <w:t xml:space="preserve"> (Accessed: 2</w:t>
      </w:r>
      <w:r>
        <w:rPr>
          <w:rFonts w:ascii="Arial" w:hAnsi="Arial" w:cs="Arial"/>
          <w:sz w:val="24"/>
          <w:szCs w:val="24"/>
        </w:rPr>
        <w:t>3</w:t>
      </w:r>
      <w:r w:rsidRPr="00FE36D4">
        <w:rPr>
          <w:rFonts w:ascii="Arial" w:hAnsi="Arial" w:cs="Arial"/>
          <w:sz w:val="24"/>
          <w:szCs w:val="24"/>
        </w:rPr>
        <w:t xml:space="preserve"> May 2024).</w:t>
      </w:r>
    </w:p>
    <w:p w14:paraId="14DD38AA" w14:textId="77777777" w:rsidR="00FE36D4" w:rsidRPr="00FE36D4" w:rsidRDefault="00FE36D4" w:rsidP="00FE36D4">
      <w:pPr>
        <w:spacing w:line="360" w:lineRule="auto"/>
        <w:jc w:val="both"/>
        <w:rPr>
          <w:rFonts w:ascii="Arial" w:hAnsi="Arial" w:cs="Arial"/>
          <w:sz w:val="24"/>
          <w:szCs w:val="24"/>
        </w:rPr>
      </w:pPr>
    </w:p>
    <w:sectPr w:rsidR="00FE36D4" w:rsidRPr="00FE36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31F56"/>
    <w:multiLevelType w:val="multilevel"/>
    <w:tmpl w:val="B19E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286CC1"/>
    <w:multiLevelType w:val="hybridMultilevel"/>
    <w:tmpl w:val="F2BE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C83B8D"/>
    <w:multiLevelType w:val="multilevel"/>
    <w:tmpl w:val="7E3E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D03C32"/>
    <w:multiLevelType w:val="multilevel"/>
    <w:tmpl w:val="3A58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125D5C"/>
    <w:multiLevelType w:val="multilevel"/>
    <w:tmpl w:val="D4AC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9668911">
    <w:abstractNumId w:val="0"/>
  </w:num>
  <w:num w:numId="2" w16cid:durableId="1562210864">
    <w:abstractNumId w:val="3"/>
  </w:num>
  <w:num w:numId="3" w16cid:durableId="910627082">
    <w:abstractNumId w:val="4"/>
  </w:num>
  <w:num w:numId="4" w16cid:durableId="1204445122">
    <w:abstractNumId w:val="2"/>
  </w:num>
  <w:num w:numId="5" w16cid:durableId="1430272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D79"/>
    <w:rsid w:val="00050C2E"/>
    <w:rsid w:val="0009188B"/>
    <w:rsid w:val="00114890"/>
    <w:rsid w:val="001E658F"/>
    <w:rsid w:val="00203BDB"/>
    <w:rsid w:val="00555A59"/>
    <w:rsid w:val="00587CE7"/>
    <w:rsid w:val="00615C56"/>
    <w:rsid w:val="00727748"/>
    <w:rsid w:val="00834D6E"/>
    <w:rsid w:val="00873794"/>
    <w:rsid w:val="00AE3D79"/>
    <w:rsid w:val="00E207FF"/>
    <w:rsid w:val="00FE3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B2114"/>
  <w15:chartTrackingRefBased/>
  <w15:docId w15:val="{00FB1341-9C65-4250-94F1-0AAF074BA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D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E3D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3D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E3D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E3D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E3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D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E3D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3D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E3D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E3D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E3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D79"/>
    <w:rPr>
      <w:rFonts w:eastAsiaTheme="majorEastAsia" w:cstheme="majorBidi"/>
      <w:color w:val="272727" w:themeColor="text1" w:themeTint="D8"/>
    </w:rPr>
  </w:style>
  <w:style w:type="paragraph" w:styleId="Title">
    <w:name w:val="Title"/>
    <w:basedOn w:val="Normal"/>
    <w:next w:val="Normal"/>
    <w:link w:val="TitleChar"/>
    <w:uiPriority w:val="10"/>
    <w:qFormat/>
    <w:rsid w:val="00AE3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D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D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D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D79"/>
    <w:pPr>
      <w:spacing w:before="160"/>
      <w:jc w:val="center"/>
    </w:pPr>
    <w:rPr>
      <w:i/>
      <w:iCs/>
      <w:color w:val="404040" w:themeColor="text1" w:themeTint="BF"/>
    </w:rPr>
  </w:style>
  <w:style w:type="character" w:customStyle="1" w:styleId="QuoteChar">
    <w:name w:val="Quote Char"/>
    <w:basedOn w:val="DefaultParagraphFont"/>
    <w:link w:val="Quote"/>
    <w:uiPriority w:val="29"/>
    <w:rsid w:val="00AE3D79"/>
    <w:rPr>
      <w:i/>
      <w:iCs/>
      <w:color w:val="404040" w:themeColor="text1" w:themeTint="BF"/>
    </w:rPr>
  </w:style>
  <w:style w:type="paragraph" w:styleId="ListParagraph">
    <w:name w:val="List Paragraph"/>
    <w:basedOn w:val="Normal"/>
    <w:uiPriority w:val="34"/>
    <w:qFormat/>
    <w:rsid w:val="00AE3D79"/>
    <w:pPr>
      <w:ind w:left="720"/>
      <w:contextualSpacing/>
    </w:pPr>
  </w:style>
  <w:style w:type="character" w:styleId="IntenseEmphasis">
    <w:name w:val="Intense Emphasis"/>
    <w:basedOn w:val="DefaultParagraphFont"/>
    <w:uiPriority w:val="21"/>
    <w:qFormat/>
    <w:rsid w:val="00AE3D79"/>
    <w:rPr>
      <w:i/>
      <w:iCs/>
      <w:color w:val="2F5496" w:themeColor="accent1" w:themeShade="BF"/>
    </w:rPr>
  </w:style>
  <w:style w:type="paragraph" w:styleId="IntenseQuote">
    <w:name w:val="Intense Quote"/>
    <w:basedOn w:val="Normal"/>
    <w:next w:val="Normal"/>
    <w:link w:val="IntenseQuoteChar"/>
    <w:uiPriority w:val="30"/>
    <w:qFormat/>
    <w:rsid w:val="00AE3D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3D79"/>
    <w:rPr>
      <w:i/>
      <w:iCs/>
      <w:color w:val="2F5496" w:themeColor="accent1" w:themeShade="BF"/>
    </w:rPr>
  </w:style>
  <w:style w:type="character" w:styleId="IntenseReference">
    <w:name w:val="Intense Reference"/>
    <w:basedOn w:val="DefaultParagraphFont"/>
    <w:uiPriority w:val="32"/>
    <w:qFormat/>
    <w:rsid w:val="00AE3D79"/>
    <w:rPr>
      <w:b/>
      <w:bCs/>
      <w:smallCaps/>
      <w:color w:val="2F5496" w:themeColor="accent1" w:themeShade="BF"/>
      <w:spacing w:val="5"/>
    </w:rPr>
  </w:style>
  <w:style w:type="paragraph" w:styleId="NoSpacing">
    <w:name w:val="No Spacing"/>
    <w:link w:val="NoSpacingChar"/>
    <w:uiPriority w:val="1"/>
    <w:qFormat/>
    <w:rsid w:val="0087379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73794"/>
    <w:rPr>
      <w:rFonts w:eastAsiaTheme="minorEastAsia"/>
      <w:kern w:val="0"/>
      <w:lang w:eastAsia="en-GB"/>
      <w14:ligatures w14:val="none"/>
    </w:rPr>
  </w:style>
  <w:style w:type="paragraph" w:styleId="TOCHeading">
    <w:name w:val="TOC Heading"/>
    <w:basedOn w:val="Heading1"/>
    <w:next w:val="Normal"/>
    <w:uiPriority w:val="39"/>
    <w:unhideWhenUsed/>
    <w:qFormat/>
    <w:rsid w:val="00873794"/>
    <w:pPr>
      <w:spacing w:before="240" w:after="0"/>
      <w:outlineLvl w:val="9"/>
    </w:pPr>
    <w:rPr>
      <w:kern w:val="0"/>
      <w:sz w:val="32"/>
      <w:szCs w:val="32"/>
      <w:lang w:eastAsia="en-GB"/>
      <w14:ligatures w14:val="none"/>
    </w:rPr>
  </w:style>
  <w:style w:type="character" w:styleId="BookTitle">
    <w:name w:val="Book Title"/>
    <w:basedOn w:val="DefaultParagraphFont"/>
    <w:uiPriority w:val="33"/>
    <w:qFormat/>
    <w:rsid w:val="00587CE7"/>
    <w:rPr>
      <w:b/>
      <w:bCs/>
      <w:i/>
      <w:iCs/>
      <w:spacing w:val="5"/>
    </w:rPr>
  </w:style>
  <w:style w:type="character" w:styleId="Hyperlink">
    <w:name w:val="Hyperlink"/>
    <w:basedOn w:val="DefaultParagraphFont"/>
    <w:uiPriority w:val="99"/>
    <w:unhideWhenUsed/>
    <w:rsid w:val="00FE36D4"/>
    <w:rPr>
      <w:color w:val="0563C1" w:themeColor="hyperlink"/>
      <w:u w:val="single"/>
    </w:rPr>
  </w:style>
  <w:style w:type="character" w:styleId="UnresolvedMention">
    <w:name w:val="Unresolved Mention"/>
    <w:basedOn w:val="DefaultParagraphFont"/>
    <w:uiPriority w:val="99"/>
    <w:semiHidden/>
    <w:unhideWhenUsed/>
    <w:rsid w:val="00FE36D4"/>
    <w:rPr>
      <w:color w:val="605E5C"/>
      <w:shd w:val="clear" w:color="auto" w:fill="E1DFDD"/>
    </w:rPr>
  </w:style>
  <w:style w:type="paragraph" w:styleId="TOC1">
    <w:name w:val="toc 1"/>
    <w:basedOn w:val="Normal"/>
    <w:next w:val="Normal"/>
    <w:autoRedefine/>
    <w:uiPriority w:val="39"/>
    <w:unhideWhenUsed/>
    <w:rsid w:val="00FE36D4"/>
    <w:pPr>
      <w:spacing w:after="100"/>
    </w:pPr>
  </w:style>
  <w:style w:type="paragraph" w:styleId="TOC2">
    <w:name w:val="toc 2"/>
    <w:basedOn w:val="Normal"/>
    <w:next w:val="Normal"/>
    <w:autoRedefine/>
    <w:uiPriority w:val="39"/>
    <w:unhideWhenUsed/>
    <w:rsid w:val="0011489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230859">
      <w:bodyDiv w:val="1"/>
      <w:marLeft w:val="0"/>
      <w:marRight w:val="0"/>
      <w:marTop w:val="0"/>
      <w:marBottom w:val="0"/>
      <w:divBdr>
        <w:top w:val="none" w:sz="0" w:space="0" w:color="auto"/>
        <w:left w:val="none" w:sz="0" w:space="0" w:color="auto"/>
        <w:bottom w:val="none" w:sz="0" w:space="0" w:color="auto"/>
        <w:right w:val="none" w:sz="0" w:space="0" w:color="auto"/>
      </w:divBdr>
    </w:div>
    <w:div w:id="187762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 TargetMode="External"/><Relationship Id="rId13" Type="http://schemas.openxmlformats.org/officeDocument/2006/relationships/hyperlink" Target="https://doi.org/10.1108/er-02-2018-0053" TargetMode="External"/><Relationship Id="rId18" Type="http://schemas.openxmlformats.org/officeDocument/2006/relationships/hyperlink" Target="https://www.linkedin.com/pulse/marriott-heaven-earth-its-employees-susmitha-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doi.org/10.1016/j.sbspro.2014.07.308" TargetMode="External"/><Relationship Id="rId12" Type="http://schemas.openxmlformats.org/officeDocument/2006/relationships/hyperlink" Target="https://www.marriott.com/marriott/aboutmarriott.mi" TargetMode="External"/><Relationship Id="rId17" Type="http://schemas.openxmlformats.org/officeDocument/2006/relationships/hyperlink" Target="https://books.google.com" TargetMode="External"/><Relationship Id="rId2" Type="http://schemas.openxmlformats.org/officeDocument/2006/relationships/numbering" Target="numbering.xml"/><Relationship Id="rId16" Type="http://schemas.openxmlformats.org/officeDocument/2006/relationships/hyperlink" Target="https://digitalscholarship.unlv.edu/thesesdissertations/56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108/er-05-2021-0206" TargetMode="External"/><Relationship Id="rId11" Type="http://schemas.openxmlformats.org/officeDocument/2006/relationships/hyperlink" Target="https://www.ihgplc.com/en/about-us/how-our-business-works" TargetMode="External"/><Relationship Id="rId5" Type="http://schemas.openxmlformats.org/officeDocument/2006/relationships/webSettings" Target="webSettings.xml"/><Relationship Id="rId15" Type="http://schemas.openxmlformats.org/officeDocument/2006/relationships/hyperlink" Target="https://www.sabrehospitality.com/resources/article/intercontinental-hotels-group-ihg-case-study/" TargetMode="External"/><Relationship Id="rId10" Type="http://schemas.openxmlformats.org/officeDocument/2006/relationships/hyperlink" Target="https://doi.org/10.5296/ijld.v8i1.12513" TargetMode="External"/><Relationship Id="rId19" Type="http://schemas.openxmlformats.org/officeDocument/2006/relationships/hyperlink" Target="https://doi.org/10.7202/010923ar" TargetMode="External"/><Relationship Id="rId4" Type="http://schemas.openxmlformats.org/officeDocument/2006/relationships/settings" Target="settings.xml"/><Relationship Id="rId9" Type="http://schemas.openxmlformats.org/officeDocument/2006/relationships/hyperlink" Target="https://doi.org/10.1007/978-3-030-12453-3_6" TargetMode="External"/><Relationship Id="rId14" Type="http://schemas.openxmlformats.org/officeDocument/2006/relationships/hyperlink" Target="https://books.google.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1BF8E-B9C7-4082-A6C8-35044315A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3253</Words>
  <Characters>18544</Characters>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2024-05-29T08:51:00Z</dcterms:created>
  <dcterms:modified xsi:type="dcterms:W3CDTF">2024-05-30T10:12:00Z</dcterms:modified>
</cp:coreProperties>
</file>