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CE88B" w14:textId="77777777" w:rsidR="00654A12" w:rsidRDefault="00654A12" w:rsidP="00654A12">
      <w:pPr>
        <w:jc w:val="center"/>
        <w:rPr>
          <w:b/>
          <w:sz w:val="32"/>
        </w:rPr>
      </w:pPr>
      <w:r w:rsidRPr="00155C2E">
        <w:rPr>
          <w:b/>
          <w:sz w:val="32"/>
        </w:rPr>
        <w:t>Assessment 2 – Report</w:t>
      </w:r>
    </w:p>
    <w:p w14:paraId="684AF0D8" w14:textId="77777777" w:rsidR="00654A12" w:rsidRDefault="00654A12" w:rsidP="00AD0AE8">
      <w:pPr>
        <w:jc w:val="center"/>
        <w:rPr>
          <w:b/>
          <w:sz w:val="32"/>
        </w:rPr>
      </w:pPr>
      <w:r>
        <w:rPr>
          <w:b/>
          <w:sz w:val="32"/>
        </w:rPr>
        <w:t>Title</w:t>
      </w:r>
    </w:p>
    <w:p w14:paraId="1E068768" w14:textId="77777777" w:rsidR="00654A12" w:rsidRDefault="00355B64" w:rsidP="00654A12">
      <w:pPr>
        <w:jc w:val="center"/>
        <w:rPr>
          <w:b/>
          <w:sz w:val="32"/>
        </w:rPr>
      </w:pPr>
      <w:r w:rsidRPr="00355B64">
        <w:rPr>
          <w:b/>
          <w:sz w:val="32"/>
        </w:rPr>
        <w:t>Sustainable Solutions in the Cruise Industry: Addressing Environmental Challenges</w:t>
      </w:r>
    </w:p>
    <w:p w14:paraId="7B855AB3" w14:textId="7FEEC830" w:rsidR="00654A12" w:rsidRDefault="00654A12" w:rsidP="00654A12">
      <w:pPr>
        <w:jc w:val="center"/>
        <w:rPr>
          <w:b/>
          <w:sz w:val="32"/>
        </w:rPr>
      </w:pPr>
      <w:r>
        <w:rPr>
          <w:b/>
          <w:sz w:val="32"/>
        </w:rPr>
        <w:t>Student Name:</w:t>
      </w:r>
      <w:r w:rsidR="00AD0AE8">
        <w:rPr>
          <w:b/>
          <w:sz w:val="32"/>
        </w:rPr>
        <w:t xml:space="preserve"> Marin Marius Enache</w:t>
      </w:r>
    </w:p>
    <w:p w14:paraId="45F56E87" w14:textId="7DFA2A2A" w:rsidR="00654A12" w:rsidRDefault="00654A12" w:rsidP="00654A12">
      <w:pPr>
        <w:jc w:val="center"/>
        <w:rPr>
          <w:b/>
          <w:sz w:val="32"/>
        </w:rPr>
      </w:pPr>
      <w:r>
        <w:rPr>
          <w:b/>
          <w:sz w:val="32"/>
        </w:rPr>
        <w:t>Student ID:</w:t>
      </w:r>
      <w:r w:rsidR="00AD0AE8">
        <w:rPr>
          <w:b/>
          <w:sz w:val="32"/>
        </w:rPr>
        <w:t xml:space="preserve"> 2241513</w:t>
      </w:r>
    </w:p>
    <w:p w14:paraId="739E014A" w14:textId="77777777" w:rsidR="00654A12" w:rsidRDefault="00654A12" w:rsidP="00654A12">
      <w:pPr>
        <w:jc w:val="center"/>
        <w:rPr>
          <w:b/>
          <w:sz w:val="32"/>
        </w:rPr>
      </w:pPr>
    </w:p>
    <w:p w14:paraId="0FA46255" w14:textId="77777777" w:rsidR="00654A12" w:rsidRDefault="00654A12" w:rsidP="00654A12">
      <w:pPr>
        <w:jc w:val="center"/>
        <w:rPr>
          <w:b/>
          <w:sz w:val="32"/>
        </w:rPr>
      </w:pPr>
      <w:r>
        <w:rPr>
          <w:b/>
          <w:sz w:val="32"/>
        </w:rPr>
        <w:t xml:space="preserve">Module Name and Code: </w:t>
      </w:r>
    </w:p>
    <w:p w14:paraId="305D0051" w14:textId="77777777" w:rsidR="00654A12" w:rsidRDefault="00654A12" w:rsidP="00654A12">
      <w:pPr>
        <w:jc w:val="center"/>
        <w:rPr>
          <w:b/>
          <w:sz w:val="32"/>
        </w:rPr>
      </w:pPr>
      <w:r w:rsidRPr="00155C2E">
        <w:rPr>
          <w:b/>
          <w:sz w:val="32"/>
        </w:rPr>
        <w:t>Sustainable Hospitality &amp; Tourism Management (BMIH5006)</w:t>
      </w:r>
    </w:p>
    <w:p w14:paraId="7AE1E80F" w14:textId="77777777" w:rsidR="00654A12" w:rsidRDefault="00654A12" w:rsidP="00654A12">
      <w:pPr>
        <w:jc w:val="center"/>
        <w:rPr>
          <w:b/>
          <w:sz w:val="32"/>
        </w:rPr>
      </w:pPr>
    </w:p>
    <w:p w14:paraId="47906FF9" w14:textId="56C135E5" w:rsidR="00654A12" w:rsidRDefault="00654A12" w:rsidP="00654A12">
      <w:pPr>
        <w:jc w:val="center"/>
        <w:rPr>
          <w:b/>
          <w:sz w:val="32"/>
        </w:rPr>
      </w:pPr>
      <w:r>
        <w:rPr>
          <w:b/>
          <w:sz w:val="32"/>
        </w:rPr>
        <w:t>Submission Date:</w:t>
      </w:r>
      <w:r w:rsidR="00AD0AE8">
        <w:rPr>
          <w:b/>
          <w:sz w:val="32"/>
        </w:rPr>
        <w:t xml:space="preserve"> 06 March 2025</w:t>
      </w:r>
    </w:p>
    <w:p w14:paraId="0B248C49" w14:textId="77777777" w:rsidR="00654A12" w:rsidRDefault="00654A12" w:rsidP="00654A12">
      <w:pPr>
        <w:jc w:val="center"/>
        <w:rPr>
          <w:b/>
          <w:sz w:val="32"/>
        </w:rPr>
      </w:pPr>
    </w:p>
    <w:p w14:paraId="1426846B" w14:textId="77777777" w:rsidR="00654A12" w:rsidRDefault="00654A12" w:rsidP="00654A12">
      <w:pPr>
        <w:jc w:val="center"/>
        <w:rPr>
          <w:b/>
          <w:sz w:val="32"/>
        </w:rPr>
      </w:pPr>
    </w:p>
    <w:p w14:paraId="24B2C3AE" w14:textId="77777777" w:rsidR="008E0B87" w:rsidRPr="00B437B8" w:rsidRDefault="00654A12" w:rsidP="00654A12">
      <w:pPr>
        <w:jc w:val="left"/>
        <w:rPr>
          <w:i/>
          <w:iCs/>
        </w:rPr>
      </w:pPr>
      <w:r>
        <w:rPr>
          <w:rStyle w:val="Strong"/>
        </w:rPr>
        <w:t>AI Acknowledgement:</w:t>
      </w:r>
      <w:r w:rsidR="00B437B8">
        <w:rPr>
          <w:rStyle w:val="Strong"/>
        </w:rPr>
        <w:t xml:space="preserve"> </w:t>
      </w:r>
      <w:r w:rsidR="00B437B8">
        <w:rPr>
          <w:rStyle w:val="Emphasis"/>
          <w:i w:val="0"/>
        </w:rPr>
        <w:t>No AI tools were used for writing as per the instructions.</w:t>
      </w:r>
      <w:r w:rsidRPr="00B437B8">
        <w:rPr>
          <w:rStyle w:val="Emphasis"/>
          <w:i w:val="0"/>
        </w:rPr>
        <w:t xml:space="preserve"> AI tools were only used for research support, as permitted by the module guidelines.</w:t>
      </w:r>
    </w:p>
    <w:p w14:paraId="7909B6A2" w14:textId="77777777" w:rsidR="008E0B87" w:rsidRDefault="008E0B87">
      <w:pPr>
        <w:spacing w:line="259" w:lineRule="auto"/>
        <w:jc w:val="left"/>
      </w:pPr>
      <w:r>
        <w:br w:type="page"/>
      </w:r>
    </w:p>
    <w:p w14:paraId="04B06F8C" w14:textId="77777777" w:rsidR="00355B64" w:rsidRDefault="004B5267">
      <w:pPr>
        <w:pStyle w:val="TOC1"/>
        <w:tabs>
          <w:tab w:val="right" w:leader="dot" w:pos="9350"/>
        </w:tabs>
        <w:rPr>
          <w:rFonts w:asciiTheme="minorHAnsi" w:eastAsiaTheme="minorEastAsia" w:hAnsiTheme="minorHAnsi"/>
          <w:noProof/>
          <w:kern w:val="0"/>
          <w:sz w:val="22"/>
          <w:lang w:val="en-US"/>
          <w14:ligatures w14:val="none"/>
        </w:rPr>
      </w:pPr>
      <w:r>
        <w:lastRenderedPageBreak/>
        <w:fldChar w:fldCharType="begin"/>
      </w:r>
      <w:r>
        <w:instrText xml:space="preserve"> TOC \o "1-3" \h \z \u </w:instrText>
      </w:r>
      <w:r>
        <w:fldChar w:fldCharType="separate"/>
      </w:r>
      <w:hyperlink w:anchor="_Toc190472646" w:history="1">
        <w:r w:rsidR="00355B64" w:rsidRPr="004100C0">
          <w:rPr>
            <w:rStyle w:val="Hyperlink"/>
            <w:noProof/>
          </w:rPr>
          <w:t>Executive Summary</w:t>
        </w:r>
        <w:r w:rsidR="00355B64">
          <w:rPr>
            <w:noProof/>
            <w:webHidden/>
          </w:rPr>
          <w:tab/>
        </w:r>
        <w:r w:rsidR="00355B64">
          <w:rPr>
            <w:noProof/>
            <w:webHidden/>
          </w:rPr>
          <w:fldChar w:fldCharType="begin"/>
        </w:r>
        <w:r w:rsidR="00355B64">
          <w:rPr>
            <w:noProof/>
            <w:webHidden/>
          </w:rPr>
          <w:instrText xml:space="preserve"> PAGEREF _Toc190472646 \h </w:instrText>
        </w:r>
        <w:r w:rsidR="00355B64">
          <w:rPr>
            <w:noProof/>
            <w:webHidden/>
          </w:rPr>
        </w:r>
        <w:r w:rsidR="00355B64">
          <w:rPr>
            <w:noProof/>
            <w:webHidden/>
          </w:rPr>
          <w:fldChar w:fldCharType="separate"/>
        </w:r>
        <w:r w:rsidR="00355B64">
          <w:rPr>
            <w:noProof/>
            <w:webHidden/>
          </w:rPr>
          <w:t>3</w:t>
        </w:r>
        <w:r w:rsidR="00355B64">
          <w:rPr>
            <w:noProof/>
            <w:webHidden/>
          </w:rPr>
          <w:fldChar w:fldCharType="end"/>
        </w:r>
      </w:hyperlink>
    </w:p>
    <w:p w14:paraId="7FB409B9" w14:textId="77777777" w:rsidR="00355B64" w:rsidRDefault="00355B64">
      <w:pPr>
        <w:pStyle w:val="TOC1"/>
        <w:tabs>
          <w:tab w:val="right" w:leader="dot" w:pos="9350"/>
        </w:tabs>
        <w:rPr>
          <w:rFonts w:asciiTheme="minorHAnsi" w:eastAsiaTheme="minorEastAsia" w:hAnsiTheme="minorHAnsi"/>
          <w:noProof/>
          <w:kern w:val="0"/>
          <w:sz w:val="22"/>
          <w:lang w:val="en-US"/>
          <w14:ligatures w14:val="none"/>
        </w:rPr>
      </w:pPr>
      <w:hyperlink w:anchor="_Toc190472647" w:history="1">
        <w:r w:rsidRPr="004100C0">
          <w:rPr>
            <w:rStyle w:val="Hyperlink"/>
            <w:noProof/>
          </w:rPr>
          <w:t>Introduction</w:t>
        </w:r>
        <w:r>
          <w:rPr>
            <w:noProof/>
            <w:webHidden/>
          </w:rPr>
          <w:tab/>
        </w:r>
        <w:r>
          <w:rPr>
            <w:noProof/>
            <w:webHidden/>
          </w:rPr>
          <w:fldChar w:fldCharType="begin"/>
        </w:r>
        <w:r>
          <w:rPr>
            <w:noProof/>
            <w:webHidden/>
          </w:rPr>
          <w:instrText xml:space="preserve"> PAGEREF _Toc190472647 \h </w:instrText>
        </w:r>
        <w:r>
          <w:rPr>
            <w:noProof/>
            <w:webHidden/>
          </w:rPr>
        </w:r>
        <w:r>
          <w:rPr>
            <w:noProof/>
            <w:webHidden/>
          </w:rPr>
          <w:fldChar w:fldCharType="separate"/>
        </w:r>
        <w:r>
          <w:rPr>
            <w:noProof/>
            <w:webHidden/>
          </w:rPr>
          <w:t>4</w:t>
        </w:r>
        <w:r>
          <w:rPr>
            <w:noProof/>
            <w:webHidden/>
          </w:rPr>
          <w:fldChar w:fldCharType="end"/>
        </w:r>
      </w:hyperlink>
    </w:p>
    <w:p w14:paraId="38E6036E" w14:textId="77777777" w:rsidR="00355B64" w:rsidRDefault="00355B64">
      <w:pPr>
        <w:pStyle w:val="TOC1"/>
        <w:tabs>
          <w:tab w:val="right" w:leader="dot" w:pos="9350"/>
        </w:tabs>
        <w:rPr>
          <w:rFonts w:asciiTheme="minorHAnsi" w:eastAsiaTheme="minorEastAsia" w:hAnsiTheme="minorHAnsi"/>
          <w:noProof/>
          <w:kern w:val="0"/>
          <w:sz w:val="22"/>
          <w:lang w:val="en-US"/>
          <w14:ligatures w14:val="none"/>
        </w:rPr>
      </w:pPr>
      <w:hyperlink w:anchor="_Toc190472648" w:history="1">
        <w:r w:rsidRPr="004100C0">
          <w:rPr>
            <w:rStyle w:val="Hyperlink"/>
            <w:noProof/>
          </w:rPr>
          <w:t>Environmental Impact of Cruise Ships</w:t>
        </w:r>
        <w:r>
          <w:rPr>
            <w:noProof/>
            <w:webHidden/>
          </w:rPr>
          <w:tab/>
        </w:r>
        <w:r>
          <w:rPr>
            <w:noProof/>
            <w:webHidden/>
          </w:rPr>
          <w:fldChar w:fldCharType="begin"/>
        </w:r>
        <w:r>
          <w:rPr>
            <w:noProof/>
            <w:webHidden/>
          </w:rPr>
          <w:instrText xml:space="preserve"> PAGEREF _Toc190472648 \h </w:instrText>
        </w:r>
        <w:r>
          <w:rPr>
            <w:noProof/>
            <w:webHidden/>
          </w:rPr>
        </w:r>
        <w:r>
          <w:rPr>
            <w:noProof/>
            <w:webHidden/>
          </w:rPr>
          <w:fldChar w:fldCharType="separate"/>
        </w:r>
        <w:r>
          <w:rPr>
            <w:noProof/>
            <w:webHidden/>
          </w:rPr>
          <w:t>4</w:t>
        </w:r>
        <w:r>
          <w:rPr>
            <w:noProof/>
            <w:webHidden/>
          </w:rPr>
          <w:fldChar w:fldCharType="end"/>
        </w:r>
      </w:hyperlink>
    </w:p>
    <w:p w14:paraId="6B1E6B26" w14:textId="77777777" w:rsidR="00355B64" w:rsidRDefault="00355B64">
      <w:pPr>
        <w:pStyle w:val="TOC2"/>
        <w:tabs>
          <w:tab w:val="right" w:leader="dot" w:pos="9350"/>
        </w:tabs>
        <w:rPr>
          <w:rFonts w:asciiTheme="minorHAnsi" w:eastAsiaTheme="minorEastAsia" w:hAnsiTheme="minorHAnsi"/>
          <w:noProof/>
          <w:kern w:val="0"/>
          <w:sz w:val="22"/>
          <w:lang w:val="en-US"/>
          <w14:ligatures w14:val="none"/>
        </w:rPr>
      </w:pPr>
      <w:hyperlink w:anchor="_Toc190472649" w:history="1">
        <w:r w:rsidRPr="004100C0">
          <w:rPr>
            <w:rStyle w:val="Hyperlink"/>
            <w:noProof/>
          </w:rPr>
          <w:t>Greenhouse Gas Emissions and Climate Change</w:t>
        </w:r>
        <w:r>
          <w:rPr>
            <w:noProof/>
            <w:webHidden/>
          </w:rPr>
          <w:tab/>
        </w:r>
        <w:r>
          <w:rPr>
            <w:noProof/>
            <w:webHidden/>
          </w:rPr>
          <w:fldChar w:fldCharType="begin"/>
        </w:r>
        <w:r>
          <w:rPr>
            <w:noProof/>
            <w:webHidden/>
          </w:rPr>
          <w:instrText xml:space="preserve"> PAGEREF _Toc190472649 \h </w:instrText>
        </w:r>
        <w:r>
          <w:rPr>
            <w:noProof/>
            <w:webHidden/>
          </w:rPr>
        </w:r>
        <w:r>
          <w:rPr>
            <w:noProof/>
            <w:webHidden/>
          </w:rPr>
          <w:fldChar w:fldCharType="separate"/>
        </w:r>
        <w:r>
          <w:rPr>
            <w:noProof/>
            <w:webHidden/>
          </w:rPr>
          <w:t>5</w:t>
        </w:r>
        <w:r>
          <w:rPr>
            <w:noProof/>
            <w:webHidden/>
          </w:rPr>
          <w:fldChar w:fldCharType="end"/>
        </w:r>
      </w:hyperlink>
    </w:p>
    <w:p w14:paraId="090188FE" w14:textId="77777777" w:rsidR="00355B64" w:rsidRDefault="00355B64">
      <w:pPr>
        <w:pStyle w:val="TOC2"/>
        <w:tabs>
          <w:tab w:val="right" w:leader="dot" w:pos="9350"/>
        </w:tabs>
        <w:rPr>
          <w:rFonts w:asciiTheme="minorHAnsi" w:eastAsiaTheme="minorEastAsia" w:hAnsiTheme="minorHAnsi"/>
          <w:noProof/>
          <w:kern w:val="0"/>
          <w:sz w:val="22"/>
          <w:lang w:val="en-US"/>
          <w14:ligatures w14:val="none"/>
        </w:rPr>
      </w:pPr>
      <w:hyperlink w:anchor="_Toc190472650" w:history="1">
        <w:r w:rsidRPr="004100C0">
          <w:rPr>
            <w:rStyle w:val="Hyperlink"/>
            <w:noProof/>
          </w:rPr>
          <w:t>Marine Pollution and Waste Management</w:t>
        </w:r>
        <w:r>
          <w:rPr>
            <w:noProof/>
            <w:webHidden/>
          </w:rPr>
          <w:tab/>
        </w:r>
        <w:r>
          <w:rPr>
            <w:noProof/>
            <w:webHidden/>
          </w:rPr>
          <w:fldChar w:fldCharType="begin"/>
        </w:r>
        <w:r>
          <w:rPr>
            <w:noProof/>
            <w:webHidden/>
          </w:rPr>
          <w:instrText xml:space="preserve"> PAGEREF _Toc190472650 \h </w:instrText>
        </w:r>
        <w:r>
          <w:rPr>
            <w:noProof/>
            <w:webHidden/>
          </w:rPr>
        </w:r>
        <w:r>
          <w:rPr>
            <w:noProof/>
            <w:webHidden/>
          </w:rPr>
          <w:fldChar w:fldCharType="separate"/>
        </w:r>
        <w:r>
          <w:rPr>
            <w:noProof/>
            <w:webHidden/>
          </w:rPr>
          <w:t>5</w:t>
        </w:r>
        <w:r>
          <w:rPr>
            <w:noProof/>
            <w:webHidden/>
          </w:rPr>
          <w:fldChar w:fldCharType="end"/>
        </w:r>
      </w:hyperlink>
    </w:p>
    <w:p w14:paraId="1AF1393D" w14:textId="77777777" w:rsidR="00355B64" w:rsidRDefault="00355B64">
      <w:pPr>
        <w:pStyle w:val="TOC2"/>
        <w:tabs>
          <w:tab w:val="right" w:leader="dot" w:pos="9350"/>
        </w:tabs>
        <w:rPr>
          <w:rFonts w:asciiTheme="minorHAnsi" w:eastAsiaTheme="minorEastAsia" w:hAnsiTheme="minorHAnsi"/>
          <w:noProof/>
          <w:kern w:val="0"/>
          <w:sz w:val="22"/>
          <w:lang w:val="en-US"/>
          <w14:ligatures w14:val="none"/>
        </w:rPr>
      </w:pPr>
      <w:hyperlink w:anchor="_Toc190472651" w:history="1">
        <w:r w:rsidRPr="004100C0">
          <w:rPr>
            <w:rStyle w:val="Hyperlink"/>
            <w:noProof/>
          </w:rPr>
          <w:t>Fossil Fuel Dependency</w:t>
        </w:r>
        <w:r>
          <w:rPr>
            <w:noProof/>
            <w:webHidden/>
          </w:rPr>
          <w:tab/>
        </w:r>
        <w:r>
          <w:rPr>
            <w:noProof/>
            <w:webHidden/>
          </w:rPr>
          <w:fldChar w:fldCharType="begin"/>
        </w:r>
        <w:r>
          <w:rPr>
            <w:noProof/>
            <w:webHidden/>
          </w:rPr>
          <w:instrText xml:space="preserve"> PAGEREF _Toc190472651 \h </w:instrText>
        </w:r>
        <w:r>
          <w:rPr>
            <w:noProof/>
            <w:webHidden/>
          </w:rPr>
        </w:r>
        <w:r>
          <w:rPr>
            <w:noProof/>
            <w:webHidden/>
          </w:rPr>
          <w:fldChar w:fldCharType="separate"/>
        </w:r>
        <w:r>
          <w:rPr>
            <w:noProof/>
            <w:webHidden/>
          </w:rPr>
          <w:t>7</w:t>
        </w:r>
        <w:r>
          <w:rPr>
            <w:noProof/>
            <w:webHidden/>
          </w:rPr>
          <w:fldChar w:fldCharType="end"/>
        </w:r>
      </w:hyperlink>
    </w:p>
    <w:p w14:paraId="332D9F25" w14:textId="77777777" w:rsidR="00355B64" w:rsidRDefault="00355B64">
      <w:pPr>
        <w:pStyle w:val="TOC1"/>
        <w:tabs>
          <w:tab w:val="right" w:leader="dot" w:pos="9350"/>
        </w:tabs>
        <w:rPr>
          <w:rFonts w:asciiTheme="minorHAnsi" w:eastAsiaTheme="minorEastAsia" w:hAnsiTheme="minorHAnsi"/>
          <w:noProof/>
          <w:kern w:val="0"/>
          <w:sz w:val="22"/>
          <w:lang w:val="en-US"/>
          <w14:ligatures w14:val="none"/>
        </w:rPr>
      </w:pPr>
      <w:hyperlink w:anchor="_Toc190472652" w:history="1">
        <w:r w:rsidRPr="004100C0">
          <w:rPr>
            <w:rStyle w:val="Hyperlink"/>
            <w:noProof/>
          </w:rPr>
          <w:t>Sustainable Solutions for Cruise Ships</w:t>
        </w:r>
        <w:r>
          <w:rPr>
            <w:noProof/>
            <w:webHidden/>
          </w:rPr>
          <w:tab/>
        </w:r>
        <w:r>
          <w:rPr>
            <w:noProof/>
            <w:webHidden/>
          </w:rPr>
          <w:fldChar w:fldCharType="begin"/>
        </w:r>
        <w:r>
          <w:rPr>
            <w:noProof/>
            <w:webHidden/>
          </w:rPr>
          <w:instrText xml:space="preserve"> PAGEREF _Toc190472652 \h </w:instrText>
        </w:r>
        <w:r>
          <w:rPr>
            <w:noProof/>
            <w:webHidden/>
          </w:rPr>
        </w:r>
        <w:r>
          <w:rPr>
            <w:noProof/>
            <w:webHidden/>
          </w:rPr>
          <w:fldChar w:fldCharType="separate"/>
        </w:r>
        <w:r>
          <w:rPr>
            <w:noProof/>
            <w:webHidden/>
          </w:rPr>
          <w:t>7</w:t>
        </w:r>
        <w:r>
          <w:rPr>
            <w:noProof/>
            <w:webHidden/>
          </w:rPr>
          <w:fldChar w:fldCharType="end"/>
        </w:r>
      </w:hyperlink>
    </w:p>
    <w:p w14:paraId="783F1AF1" w14:textId="77777777" w:rsidR="00355B64" w:rsidRDefault="00355B64">
      <w:pPr>
        <w:pStyle w:val="TOC2"/>
        <w:tabs>
          <w:tab w:val="right" w:leader="dot" w:pos="9350"/>
        </w:tabs>
        <w:rPr>
          <w:rFonts w:asciiTheme="minorHAnsi" w:eastAsiaTheme="minorEastAsia" w:hAnsiTheme="minorHAnsi"/>
          <w:noProof/>
          <w:kern w:val="0"/>
          <w:sz w:val="22"/>
          <w:lang w:val="en-US"/>
          <w14:ligatures w14:val="none"/>
        </w:rPr>
      </w:pPr>
      <w:hyperlink w:anchor="_Toc190472653" w:history="1">
        <w:r w:rsidRPr="004100C0">
          <w:rPr>
            <w:rStyle w:val="Hyperlink"/>
            <w:noProof/>
          </w:rPr>
          <w:t>Alternative Fuels and Cleaner Energy</w:t>
        </w:r>
        <w:r>
          <w:rPr>
            <w:noProof/>
            <w:webHidden/>
          </w:rPr>
          <w:tab/>
        </w:r>
        <w:r>
          <w:rPr>
            <w:noProof/>
            <w:webHidden/>
          </w:rPr>
          <w:fldChar w:fldCharType="begin"/>
        </w:r>
        <w:r>
          <w:rPr>
            <w:noProof/>
            <w:webHidden/>
          </w:rPr>
          <w:instrText xml:space="preserve"> PAGEREF _Toc190472653 \h </w:instrText>
        </w:r>
        <w:r>
          <w:rPr>
            <w:noProof/>
            <w:webHidden/>
          </w:rPr>
        </w:r>
        <w:r>
          <w:rPr>
            <w:noProof/>
            <w:webHidden/>
          </w:rPr>
          <w:fldChar w:fldCharType="separate"/>
        </w:r>
        <w:r>
          <w:rPr>
            <w:noProof/>
            <w:webHidden/>
          </w:rPr>
          <w:t>7</w:t>
        </w:r>
        <w:r>
          <w:rPr>
            <w:noProof/>
            <w:webHidden/>
          </w:rPr>
          <w:fldChar w:fldCharType="end"/>
        </w:r>
      </w:hyperlink>
    </w:p>
    <w:p w14:paraId="27F97ADA" w14:textId="77777777" w:rsidR="00355B64" w:rsidRDefault="00355B64">
      <w:pPr>
        <w:pStyle w:val="TOC2"/>
        <w:tabs>
          <w:tab w:val="right" w:leader="dot" w:pos="9350"/>
        </w:tabs>
        <w:rPr>
          <w:rFonts w:asciiTheme="minorHAnsi" w:eastAsiaTheme="minorEastAsia" w:hAnsiTheme="minorHAnsi"/>
          <w:noProof/>
          <w:kern w:val="0"/>
          <w:sz w:val="22"/>
          <w:lang w:val="en-US"/>
          <w14:ligatures w14:val="none"/>
        </w:rPr>
      </w:pPr>
      <w:hyperlink w:anchor="_Toc190472654" w:history="1">
        <w:r w:rsidRPr="004100C0">
          <w:rPr>
            <w:rStyle w:val="Hyperlink"/>
            <w:noProof/>
          </w:rPr>
          <w:t>Energy-Efficient Technologies and Eco-Friendly Designs</w:t>
        </w:r>
        <w:r>
          <w:rPr>
            <w:noProof/>
            <w:webHidden/>
          </w:rPr>
          <w:tab/>
        </w:r>
        <w:r>
          <w:rPr>
            <w:noProof/>
            <w:webHidden/>
          </w:rPr>
          <w:fldChar w:fldCharType="begin"/>
        </w:r>
        <w:r>
          <w:rPr>
            <w:noProof/>
            <w:webHidden/>
          </w:rPr>
          <w:instrText xml:space="preserve"> PAGEREF _Toc190472654 \h </w:instrText>
        </w:r>
        <w:r>
          <w:rPr>
            <w:noProof/>
            <w:webHidden/>
          </w:rPr>
        </w:r>
        <w:r>
          <w:rPr>
            <w:noProof/>
            <w:webHidden/>
          </w:rPr>
          <w:fldChar w:fldCharType="separate"/>
        </w:r>
        <w:r>
          <w:rPr>
            <w:noProof/>
            <w:webHidden/>
          </w:rPr>
          <w:t>9</w:t>
        </w:r>
        <w:r>
          <w:rPr>
            <w:noProof/>
            <w:webHidden/>
          </w:rPr>
          <w:fldChar w:fldCharType="end"/>
        </w:r>
      </w:hyperlink>
    </w:p>
    <w:p w14:paraId="28EAB4DE" w14:textId="77777777" w:rsidR="00355B64" w:rsidRDefault="00355B64">
      <w:pPr>
        <w:pStyle w:val="TOC2"/>
        <w:tabs>
          <w:tab w:val="right" w:leader="dot" w:pos="9350"/>
        </w:tabs>
        <w:rPr>
          <w:rFonts w:asciiTheme="minorHAnsi" w:eastAsiaTheme="minorEastAsia" w:hAnsiTheme="minorHAnsi"/>
          <w:noProof/>
          <w:kern w:val="0"/>
          <w:sz w:val="22"/>
          <w:lang w:val="en-US"/>
          <w14:ligatures w14:val="none"/>
        </w:rPr>
      </w:pPr>
      <w:hyperlink w:anchor="_Toc190472655" w:history="1">
        <w:r w:rsidRPr="004100C0">
          <w:rPr>
            <w:rStyle w:val="Hyperlink"/>
            <w:noProof/>
          </w:rPr>
          <w:t>Waste Management and Recycling</w:t>
        </w:r>
        <w:r>
          <w:rPr>
            <w:noProof/>
            <w:webHidden/>
          </w:rPr>
          <w:tab/>
        </w:r>
        <w:r>
          <w:rPr>
            <w:noProof/>
            <w:webHidden/>
          </w:rPr>
          <w:fldChar w:fldCharType="begin"/>
        </w:r>
        <w:r>
          <w:rPr>
            <w:noProof/>
            <w:webHidden/>
          </w:rPr>
          <w:instrText xml:space="preserve"> PAGEREF _Toc190472655 \h </w:instrText>
        </w:r>
        <w:r>
          <w:rPr>
            <w:noProof/>
            <w:webHidden/>
          </w:rPr>
        </w:r>
        <w:r>
          <w:rPr>
            <w:noProof/>
            <w:webHidden/>
          </w:rPr>
          <w:fldChar w:fldCharType="separate"/>
        </w:r>
        <w:r>
          <w:rPr>
            <w:noProof/>
            <w:webHidden/>
          </w:rPr>
          <w:t>9</w:t>
        </w:r>
        <w:r>
          <w:rPr>
            <w:noProof/>
            <w:webHidden/>
          </w:rPr>
          <w:fldChar w:fldCharType="end"/>
        </w:r>
      </w:hyperlink>
    </w:p>
    <w:p w14:paraId="4F2980EA" w14:textId="77777777" w:rsidR="00355B64" w:rsidRDefault="00355B64">
      <w:pPr>
        <w:pStyle w:val="TOC1"/>
        <w:tabs>
          <w:tab w:val="right" w:leader="dot" w:pos="9350"/>
        </w:tabs>
        <w:rPr>
          <w:rFonts w:asciiTheme="minorHAnsi" w:eastAsiaTheme="minorEastAsia" w:hAnsiTheme="minorHAnsi"/>
          <w:noProof/>
          <w:kern w:val="0"/>
          <w:sz w:val="22"/>
          <w:lang w:val="en-US"/>
          <w14:ligatures w14:val="none"/>
        </w:rPr>
      </w:pPr>
      <w:hyperlink w:anchor="_Toc190472656" w:history="1">
        <w:r w:rsidRPr="004100C0">
          <w:rPr>
            <w:rStyle w:val="Hyperlink"/>
            <w:noProof/>
          </w:rPr>
          <w:t>Examples of Cruise Lines Going Green</w:t>
        </w:r>
        <w:r>
          <w:rPr>
            <w:noProof/>
            <w:webHidden/>
          </w:rPr>
          <w:tab/>
        </w:r>
        <w:r>
          <w:rPr>
            <w:noProof/>
            <w:webHidden/>
          </w:rPr>
          <w:fldChar w:fldCharType="begin"/>
        </w:r>
        <w:r>
          <w:rPr>
            <w:noProof/>
            <w:webHidden/>
          </w:rPr>
          <w:instrText xml:space="preserve"> PAGEREF _Toc190472656 \h </w:instrText>
        </w:r>
        <w:r>
          <w:rPr>
            <w:noProof/>
            <w:webHidden/>
          </w:rPr>
        </w:r>
        <w:r>
          <w:rPr>
            <w:noProof/>
            <w:webHidden/>
          </w:rPr>
          <w:fldChar w:fldCharType="separate"/>
        </w:r>
        <w:r>
          <w:rPr>
            <w:noProof/>
            <w:webHidden/>
          </w:rPr>
          <w:t>10</w:t>
        </w:r>
        <w:r>
          <w:rPr>
            <w:noProof/>
            <w:webHidden/>
          </w:rPr>
          <w:fldChar w:fldCharType="end"/>
        </w:r>
      </w:hyperlink>
    </w:p>
    <w:p w14:paraId="064369CD" w14:textId="77777777" w:rsidR="00355B64" w:rsidRDefault="00355B64">
      <w:pPr>
        <w:pStyle w:val="TOC1"/>
        <w:tabs>
          <w:tab w:val="right" w:leader="dot" w:pos="9350"/>
        </w:tabs>
        <w:rPr>
          <w:rFonts w:asciiTheme="minorHAnsi" w:eastAsiaTheme="minorEastAsia" w:hAnsiTheme="minorHAnsi"/>
          <w:noProof/>
          <w:kern w:val="0"/>
          <w:sz w:val="22"/>
          <w:lang w:val="en-US"/>
          <w14:ligatures w14:val="none"/>
        </w:rPr>
      </w:pPr>
      <w:hyperlink w:anchor="_Toc190472657" w:history="1">
        <w:r w:rsidRPr="004100C0">
          <w:rPr>
            <w:rStyle w:val="Hyperlink"/>
            <w:noProof/>
          </w:rPr>
          <w:t>Conclusions and Suggestions for improvement</w:t>
        </w:r>
        <w:r>
          <w:rPr>
            <w:noProof/>
            <w:webHidden/>
          </w:rPr>
          <w:tab/>
        </w:r>
        <w:r>
          <w:rPr>
            <w:noProof/>
            <w:webHidden/>
          </w:rPr>
          <w:fldChar w:fldCharType="begin"/>
        </w:r>
        <w:r>
          <w:rPr>
            <w:noProof/>
            <w:webHidden/>
          </w:rPr>
          <w:instrText xml:space="preserve"> PAGEREF _Toc190472657 \h </w:instrText>
        </w:r>
        <w:r>
          <w:rPr>
            <w:noProof/>
            <w:webHidden/>
          </w:rPr>
        </w:r>
        <w:r>
          <w:rPr>
            <w:noProof/>
            <w:webHidden/>
          </w:rPr>
          <w:fldChar w:fldCharType="separate"/>
        </w:r>
        <w:r>
          <w:rPr>
            <w:noProof/>
            <w:webHidden/>
          </w:rPr>
          <w:t>11</w:t>
        </w:r>
        <w:r>
          <w:rPr>
            <w:noProof/>
            <w:webHidden/>
          </w:rPr>
          <w:fldChar w:fldCharType="end"/>
        </w:r>
      </w:hyperlink>
    </w:p>
    <w:p w14:paraId="633E9A50" w14:textId="77777777" w:rsidR="00355B64" w:rsidRDefault="00355B64">
      <w:pPr>
        <w:pStyle w:val="TOC1"/>
        <w:tabs>
          <w:tab w:val="right" w:leader="dot" w:pos="9350"/>
        </w:tabs>
        <w:rPr>
          <w:rFonts w:asciiTheme="minorHAnsi" w:eastAsiaTheme="minorEastAsia" w:hAnsiTheme="minorHAnsi"/>
          <w:noProof/>
          <w:kern w:val="0"/>
          <w:sz w:val="22"/>
          <w:lang w:val="en-US"/>
          <w14:ligatures w14:val="none"/>
        </w:rPr>
      </w:pPr>
      <w:hyperlink w:anchor="_Toc190472658" w:history="1">
        <w:r w:rsidRPr="004100C0">
          <w:rPr>
            <w:rStyle w:val="Hyperlink"/>
            <w:noProof/>
          </w:rPr>
          <w:t>Reference list</w:t>
        </w:r>
        <w:r>
          <w:rPr>
            <w:noProof/>
            <w:webHidden/>
          </w:rPr>
          <w:tab/>
        </w:r>
        <w:r>
          <w:rPr>
            <w:noProof/>
            <w:webHidden/>
          </w:rPr>
          <w:fldChar w:fldCharType="begin"/>
        </w:r>
        <w:r>
          <w:rPr>
            <w:noProof/>
            <w:webHidden/>
          </w:rPr>
          <w:instrText xml:space="preserve"> PAGEREF _Toc190472658 \h </w:instrText>
        </w:r>
        <w:r>
          <w:rPr>
            <w:noProof/>
            <w:webHidden/>
          </w:rPr>
        </w:r>
        <w:r>
          <w:rPr>
            <w:noProof/>
            <w:webHidden/>
          </w:rPr>
          <w:fldChar w:fldCharType="separate"/>
        </w:r>
        <w:r>
          <w:rPr>
            <w:noProof/>
            <w:webHidden/>
          </w:rPr>
          <w:t>13</w:t>
        </w:r>
        <w:r>
          <w:rPr>
            <w:noProof/>
            <w:webHidden/>
          </w:rPr>
          <w:fldChar w:fldCharType="end"/>
        </w:r>
      </w:hyperlink>
    </w:p>
    <w:p w14:paraId="73B2DBC8" w14:textId="77777777" w:rsidR="008E0B87" w:rsidRDefault="004B5267">
      <w:r>
        <w:fldChar w:fldCharType="end"/>
      </w:r>
    </w:p>
    <w:p w14:paraId="2FA67700" w14:textId="77777777" w:rsidR="008E0B87" w:rsidRDefault="008E0B87">
      <w:pPr>
        <w:spacing w:line="259" w:lineRule="auto"/>
        <w:jc w:val="left"/>
      </w:pPr>
      <w:r>
        <w:br w:type="page"/>
      </w:r>
    </w:p>
    <w:p w14:paraId="203011B2" w14:textId="77777777" w:rsidR="008E0B87" w:rsidRDefault="008E0B87" w:rsidP="004B5267">
      <w:pPr>
        <w:pStyle w:val="Heading1"/>
        <w:jc w:val="center"/>
      </w:pPr>
      <w:bookmarkStart w:id="0" w:name="_Toc190472646"/>
      <w:r>
        <w:lastRenderedPageBreak/>
        <w:t>Executive Summary</w:t>
      </w:r>
      <w:bookmarkEnd w:id="0"/>
    </w:p>
    <w:p w14:paraId="6F239335" w14:textId="77777777" w:rsidR="008E0B87" w:rsidRDefault="008E0B87" w:rsidP="008E0B87">
      <w:r>
        <w:t xml:space="preserve">Cruise tourism is an important branch of </w:t>
      </w:r>
      <w:r w:rsidR="00C259F6">
        <w:t>the global hospitality industry</w:t>
      </w:r>
      <w:r>
        <w:t xml:space="preserve"> due to its distinctive sailing vessels, cruises attract millions of passengers yearly. On the other hand, the cruise industry has a significant environmental footprint, causing climate change, marine pollution and waste from big ships. It is no secret that cruise ships consume tons of fuel, usually fossil fuels, which burn fossil fuels contribute large amounts of CO₂ and types of pollutants to the atmosphere, contributing to global warming and ocean pollution. This report examines the environmental problems within the cruise industry and the sustainability measures top cruise lines are putting in place to mitigate them.</w:t>
      </w:r>
    </w:p>
    <w:p w14:paraId="42D34546" w14:textId="77777777" w:rsidR="008E0B87" w:rsidRDefault="008E0B87" w:rsidP="008E0B87">
      <w:r>
        <w:t>Cruise lines are embracing new technologies that will likely reduce their carbon footprint, such as liquefied natural gas (LNG), hybrid-electric propulsion, and waste management systems. The industry has also turned to alternative fuels and energy-efficient designs to make ships greener. Real examples from Royal Caribbean, Carnival Corporation, and Hurtigruten show the application of these sustainable technologies.</w:t>
      </w:r>
    </w:p>
    <w:p w14:paraId="3E15735C" w14:textId="77777777" w:rsidR="008E0B87" w:rsidRDefault="008E0B87" w:rsidP="008E0B87">
      <w:r>
        <w:t>In addition, regulatory pressures like strengthened emission regulations and consumer behaviour promoting responsible mobility decisions are also pivotal for faster, greener operations. Addressing the industry to improve collaboration, advanced technology investment and the need for supportive policy, the report concludes with ways to improve long-term sustainability through emissions, waste and environmental impact reduction.</w:t>
      </w:r>
    </w:p>
    <w:p w14:paraId="57F75D99" w14:textId="77777777" w:rsidR="008E0B87" w:rsidRDefault="008E0B87">
      <w:pPr>
        <w:spacing w:line="259" w:lineRule="auto"/>
        <w:jc w:val="left"/>
      </w:pPr>
      <w:r>
        <w:br w:type="page"/>
      </w:r>
    </w:p>
    <w:p w14:paraId="47CE93DE" w14:textId="77777777" w:rsidR="008E0B87" w:rsidRDefault="008E0B87" w:rsidP="008E0B87"/>
    <w:p w14:paraId="5B0B8AF5" w14:textId="77777777" w:rsidR="008E0B87" w:rsidRDefault="008E0B87" w:rsidP="008E0B87">
      <w:pPr>
        <w:pStyle w:val="Heading1"/>
      </w:pPr>
      <w:bookmarkStart w:id="1" w:name="_Toc190472647"/>
      <w:r>
        <w:t>Introduction</w:t>
      </w:r>
      <w:bookmarkEnd w:id="1"/>
    </w:p>
    <w:p w14:paraId="64DEB4A4" w14:textId="77777777" w:rsidR="008E0B87" w:rsidRDefault="008E0B87" w:rsidP="008E0B87">
      <w:r>
        <w:t>Cruise tourism is one of the most popular types of tourism. It is a very important part of global tourism, offering tourists once-in-a-lifetime experiences and contributing to the economies of coastal destinations. The international cruise market has seen considerable expansion, estimated to exceed 30 million travellers a year by 2026 (Cooper, 2021). However, this expansion has also raised questions about cruise ships and the ecological cost of their multiplication. These enormous ships burn huge amounts of fossil fuels, releasing plenty of carbon dioxide CO₂, nitrogen oxides NOx, and other pollutants into the atmosphere. Cruise ships also contribute to marine pollution, this time by releasing wastewater, sewage, and plastic waste into the ocean, which negatively impacts marine life and ecosystems.</w:t>
      </w:r>
    </w:p>
    <w:p w14:paraId="4EC4D709" w14:textId="77777777" w:rsidR="008E0B87" w:rsidRDefault="008E0B87" w:rsidP="008E0B87">
      <w:r>
        <w:t>The extreme scale of modern ships means that the industry relies heavily on fossil fuels and can only make superficial reductions to emissions without profound changes. Notwithstanding, the industry has achieved important progress in sustainability, with efforts on cleaner technology, waste management facilities, and the introduction of alternative fuels, including liquefied natural gas (LNG) and biofuels</w:t>
      </w:r>
      <w:r w:rsidR="009D39A0" w:rsidRPr="009D39A0">
        <w:t xml:space="preserve"> (Ros Chaos, Sergio, 2020; </w:t>
      </w:r>
      <w:proofErr w:type="spellStart"/>
      <w:r w:rsidR="009D39A0" w:rsidRPr="009D39A0">
        <w:t>Tehrantimes</w:t>
      </w:r>
      <w:proofErr w:type="spellEnd"/>
      <w:r w:rsidR="009D39A0" w:rsidRPr="009D39A0">
        <w:t>, 2023)</w:t>
      </w:r>
      <w:r>
        <w:t>.</w:t>
      </w:r>
    </w:p>
    <w:p w14:paraId="707A5DD7" w14:textId="77777777" w:rsidR="008E0B87" w:rsidRDefault="008E0B87" w:rsidP="008E0B87">
      <w:r>
        <w:t>This report examines the environmental issues affecting the cruise sector and assesses some novel solutions being implemented to counter them. With case stories of major cruise strains like Royal Caribbean, Carnival Company, and Hurtigruten, this talk partic</w:t>
      </w:r>
      <w:r w:rsidR="00F14BE0">
        <w:t>ulars their plans to lighten environmental</w:t>
      </w:r>
      <w:r>
        <w:t xml:space="preserve"> footprint while permitting us to remember great voyage</w:t>
      </w:r>
      <w:r w:rsidR="00F14BE0">
        <w:t xml:space="preserve">s and the locations people </w:t>
      </w:r>
      <w:r>
        <w:t>went to.</w:t>
      </w:r>
    </w:p>
    <w:p w14:paraId="216EFEB0" w14:textId="77777777" w:rsidR="004B5267" w:rsidRDefault="004B5267" w:rsidP="004B5267">
      <w:pPr>
        <w:pStyle w:val="Heading1"/>
      </w:pPr>
      <w:bookmarkStart w:id="2" w:name="_Toc190472648"/>
      <w:r>
        <w:t>Environmental Impact of Cruise Ships</w:t>
      </w:r>
      <w:bookmarkEnd w:id="2"/>
    </w:p>
    <w:p w14:paraId="3A2D69E6" w14:textId="77777777" w:rsidR="004B5267" w:rsidRDefault="004B5267" w:rsidP="004B5267">
      <w:r>
        <w:t>Cruise tourism has become one of the most rapidly expanding sectors of the global travel industry, allowing those on board to experience a distinctive blend of luxury and adventure. Nevertheless, cruise ships take a real toll on the environment, and we need sustainability more than ever as the industry keeps growing. Over-reliance on fossil fuels by carbon-heavy transport types such as cruise ships has enormous detrimental effects on the cruise sector's environmental impact, leading to greenhouse gas emissions, marine litter and pollution. Here, we explore more about the main environmental problems the cruise industry is responsible for.</w:t>
      </w:r>
    </w:p>
    <w:p w14:paraId="7B446CBA" w14:textId="77777777" w:rsidR="004B5267" w:rsidRDefault="004B5267" w:rsidP="004B5267">
      <w:pPr>
        <w:pStyle w:val="Heading2"/>
      </w:pPr>
      <w:bookmarkStart w:id="3" w:name="_Toc190472649"/>
      <w:r>
        <w:lastRenderedPageBreak/>
        <w:t>Greenhouse Gas Emissions and Climate Change</w:t>
      </w:r>
      <w:bookmarkEnd w:id="3"/>
    </w:p>
    <w:p w14:paraId="0B0C030D" w14:textId="77777777" w:rsidR="004B5267" w:rsidRDefault="00735245" w:rsidP="004B5267">
      <w:r>
        <w:rPr>
          <w:noProof/>
          <w:lang w:val="en-US"/>
        </w:rPr>
        <w:drawing>
          <wp:anchor distT="0" distB="0" distL="114300" distR="114300" simplePos="0" relativeHeight="251658240" behindDoc="0" locked="0" layoutInCell="1" allowOverlap="1" wp14:anchorId="760CCC45" wp14:editId="64056F85">
            <wp:simplePos x="0" y="0"/>
            <wp:positionH relativeFrom="column">
              <wp:posOffset>1569808</wp:posOffset>
            </wp:positionH>
            <wp:positionV relativeFrom="paragraph">
              <wp:posOffset>1897641</wp:posOffset>
            </wp:positionV>
            <wp:extent cx="3166129" cy="1781230"/>
            <wp:effectExtent l="0" t="0" r="0" b="9525"/>
            <wp:wrapTopAndBottom/>
            <wp:docPr id="5" name="Picture 5" descr="Each Day A Cruise Ship Emits As Much Pollution As A Million Cars - Sea-Tac  Noise.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ch Day A Cruise Ship Emits As Much Pollution As A Million Cars - Sea-Tac  Noise.Inf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66129" cy="1781230"/>
                    </a:xfrm>
                    <a:prstGeom prst="rect">
                      <a:avLst/>
                    </a:prstGeom>
                    <a:noFill/>
                    <a:ln>
                      <a:noFill/>
                    </a:ln>
                  </pic:spPr>
                </pic:pic>
              </a:graphicData>
            </a:graphic>
          </wp:anchor>
        </w:drawing>
      </w:r>
      <w:r w:rsidR="004B5267">
        <w:t>Transport is the only sector that continues to emit greenhouse gases, and cruise ships are noticeably among the largest contributors to global accrued CO₂ emissions because of their size and fuel consumption. For example, a standard large cruise ship burns heavy fuel oil (HFO), one of the dirtiest fuel types in terms of sulphur and carbon content. Research shows that, during a single day, a cruise ship can generate as much pollution as 13,000 cars, spewing thousands of tonnes of CO₂ and particulate matter into the atmosphere (</w:t>
      </w:r>
      <w:proofErr w:type="spellStart"/>
      <w:r w:rsidR="004B5267">
        <w:t>Batabyal</w:t>
      </w:r>
      <w:proofErr w:type="spellEnd"/>
      <w:r w:rsidR="004B5267">
        <w:t>, 2018). CO₂ is a very important greenhouse gas causing climate change, and these emissions significantly impact.</w:t>
      </w:r>
    </w:p>
    <w:p w14:paraId="66DDB75A" w14:textId="77777777" w:rsidR="00E42FA2" w:rsidRPr="00735245" w:rsidRDefault="00735245" w:rsidP="00735245">
      <w:pPr>
        <w:spacing w:line="240" w:lineRule="auto"/>
        <w:jc w:val="center"/>
        <w:rPr>
          <w:rFonts w:eastAsia="Times New Roman" w:cs="Times New Roman"/>
          <w:kern w:val="0"/>
          <w:szCs w:val="24"/>
          <w:lang w:val="en-US"/>
          <w14:ligatures w14:val="none"/>
        </w:rPr>
      </w:pPr>
      <w:r>
        <w:t>Figure</w:t>
      </w:r>
      <w:r w:rsidR="00AF17A4">
        <w:t>1</w:t>
      </w:r>
      <w:r>
        <w:t xml:space="preserve">: Carbon Emission by Cruise Ships </w:t>
      </w:r>
      <w:r w:rsidRPr="00735245">
        <w:rPr>
          <w:rFonts w:eastAsia="Times New Roman" w:cs="Times New Roman"/>
          <w:kern w:val="0"/>
          <w:szCs w:val="24"/>
          <w:lang w:val="en-US"/>
          <w14:ligatures w14:val="none"/>
        </w:rPr>
        <w:t>(</w:t>
      </w:r>
      <w:proofErr w:type="spellStart"/>
      <w:r w:rsidRPr="00735245">
        <w:rPr>
          <w:rFonts w:eastAsia="Times New Roman" w:cs="Times New Roman"/>
          <w:kern w:val="0"/>
          <w:szCs w:val="24"/>
          <w:lang w:val="en-US"/>
          <w14:ligatures w14:val="none"/>
        </w:rPr>
        <w:t>Seatacnoise</w:t>
      </w:r>
      <w:proofErr w:type="spellEnd"/>
      <w:r w:rsidRPr="00735245">
        <w:rPr>
          <w:rFonts w:eastAsia="Times New Roman" w:cs="Times New Roman"/>
          <w:kern w:val="0"/>
          <w:szCs w:val="24"/>
          <w:lang w:val="en-US"/>
          <w14:ligatures w14:val="none"/>
        </w:rPr>
        <w:t>, 2019)</w:t>
      </w:r>
    </w:p>
    <w:p w14:paraId="62CFE949" w14:textId="77777777" w:rsidR="004B5267" w:rsidRDefault="004B5267" w:rsidP="004B5267">
      <w:r>
        <w:t>Besides CO₂ emissions, cruise ships also emit nitrogen oxides (NOx) into the air, leading to air quality deterioration, acid rain and global warming. NOx: Stimulates ozone production (source of smog and greenhouse factor).</w:t>
      </w:r>
    </w:p>
    <w:p w14:paraId="5D357D72" w14:textId="77777777" w:rsidR="004B5267" w:rsidRDefault="004B5267" w:rsidP="004B5267">
      <w:r>
        <w:t>However, modern cruise ships, which carry thousands of passengers yearly, have also increased, and their environmental impacts have only continued to grow. Such mega-ships, which generally tend to be bigger, packing more than 6,000 passengers and crew between them, need to burn more fuel and thus generate more emissions</w:t>
      </w:r>
      <w:r w:rsidR="00E42FA2" w:rsidRPr="00E42FA2">
        <w:t xml:space="preserve"> (</w:t>
      </w:r>
      <w:proofErr w:type="spellStart"/>
      <w:r w:rsidR="00E42FA2" w:rsidRPr="00E42FA2">
        <w:t>Transportenvironment</w:t>
      </w:r>
      <w:proofErr w:type="spellEnd"/>
      <w:r w:rsidR="00E42FA2" w:rsidRPr="00E42FA2">
        <w:t>, 2024)</w:t>
      </w:r>
      <w:r>
        <w:t>. Due to the doubling of cruise passengers worldwide, cruise ship emissions are expected to increase dramatically unless effective interventions are implemented. The overarching objective for Cruise has been to keep stimulating growth, just with a far smaller footprint.</w:t>
      </w:r>
    </w:p>
    <w:p w14:paraId="681A55C7" w14:textId="77777777" w:rsidR="004B5267" w:rsidRDefault="004B5267" w:rsidP="004B5267">
      <w:pPr>
        <w:pStyle w:val="Heading2"/>
      </w:pPr>
      <w:bookmarkStart w:id="4" w:name="_Toc190472650"/>
      <w:r>
        <w:t>Marine Pollution and Waste Management</w:t>
      </w:r>
      <w:bookmarkEnd w:id="4"/>
    </w:p>
    <w:p w14:paraId="5559AB8D" w14:textId="77777777" w:rsidR="004B5267" w:rsidRDefault="004B5267" w:rsidP="004B5267">
      <w:r>
        <w:t>However, in addition to air pollution, the cruise industry is also a major source of marine pollution. Cruise ships release millions of gallons of wastewater, sewage, and plastic waste into oceans, destroying marine ecosystems in the process</w:t>
      </w:r>
      <w:r w:rsidR="00E42FA2" w:rsidRPr="00E42FA2">
        <w:t xml:space="preserve"> (Copeland and Thomas, 2008)</w:t>
      </w:r>
      <w:r>
        <w:t xml:space="preserve">. It is reported that each </w:t>
      </w:r>
      <w:r>
        <w:lastRenderedPageBreak/>
        <w:t>year, over 1 billion gallons of sewage are discharged from cruise ships into the oceans, endangering the water quality and contaminating the water with toxic chemicals and pathogens that threaten animal life (Sloan, Legrand, &amp; Chen, 2022).</w:t>
      </w:r>
    </w:p>
    <w:p w14:paraId="6C172E84" w14:textId="77777777" w:rsidR="00E42FA2" w:rsidRDefault="00E42FA2" w:rsidP="004B5267">
      <w:r>
        <w:rPr>
          <w:noProof/>
          <w:lang w:val="en-US"/>
        </w:rPr>
        <w:drawing>
          <wp:inline distT="0" distB="0" distL="0" distR="0" wp14:anchorId="3F943648" wp14:editId="33F33063">
            <wp:extent cx="5943600" cy="3556322"/>
            <wp:effectExtent l="0" t="0" r="0" b="6350"/>
            <wp:docPr id="3" name="Picture 3" descr="https://media.tehrantimes.com/d/t/2023/09/30/4/4680106.jpg?ts=1696073303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edia.tehrantimes.com/d/t/2023/09/30/4/4680106.jpg?ts=169607330335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56322"/>
                    </a:xfrm>
                    <a:prstGeom prst="rect">
                      <a:avLst/>
                    </a:prstGeom>
                    <a:noFill/>
                    <a:ln>
                      <a:noFill/>
                    </a:ln>
                  </pic:spPr>
                </pic:pic>
              </a:graphicData>
            </a:graphic>
          </wp:inline>
        </w:drawing>
      </w:r>
    </w:p>
    <w:p w14:paraId="5060662D" w14:textId="77777777" w:rsidR="00E42FA2" w:rsidRDefault="00E42FA2" w:rsidP="00E42FA2">
      <w:pPr>
        <w:jc w:val="center"/>
      </w:pPr>
      <w:r>
        <w:t>Figure</w:t>
      </w:r>
      <w:r w:rsidR="00AF17A4">
        <w:t>2</w:t>
      </w:r>
      <w:r>
        <w:t>: M</w:t>
      </w:r>
      <w:r w:rsidRPr="00E42FA2">
        <w:t>arine waste management (</w:t>
      </w:r>
      <w:proofErr w:type="spellStart"/>
      <w:r w:rsidRPr="00E42FA2">
        <w:t>Tehrantimes</w:t>
      </w:r>
      <w:proofErr w:type="spellEnd"/>
      <w:r w:rsidRPr="00E42FA2">
        <w:t>, 2023)</w:t>
      </w:r>
      <w:r>
        <w:t>.</w:t>
      </w:r>
    </w:p>
    <w:p w14:paraId="1D3CBFAA" w14:textId="77777777" w:rsidR="004B5267" w:rsidRDefault="004B5267" w:rsidP="004B5267">
      <w:r>
        <w:t>Cruise ships also produce huge volumes of greywater (wastewater from sinks, showers, and laundries), which can be a threat to the marine environment if untreated, as well as oily waste (from engines and machinery). The locality of the marine environment is especially acute as cruise ships are frequently at anchor within or near such waters. Coral reefs are especially vulnerable to pollution, making this hotline even more concerning in sensitive ecosystems</w:t>
      </w:r>
      <w:r w:rsidR="00E42FA2" w:rsidRPr="00E42FA2">
        <w:t xml:space="preserve"> (</w:t>
      </w:r>
      <w:proofErr w:type="spellStart"/>
      <w:r w:rsidR="00E42FA2" w:rsidRPr="00E42FA2">
        <w:t>Bozic</w:t>
      </w:r>
      <w:proofErr w:type="spellEnd"/>
      <w:r w:rsidR="00E42FA2" w:rsidRPr="00E42FA2">
        <w:t>, 2017)</w:t>
      </w:r>
      <w:r>
        <w:t>.</w:t>
      </w:r>
    </w:p>
    <w:p w14:paraId="3E91A524" w14:textId="77777777" w:rsidR="004B5267" w:rsidRDefault="004B5267" w:rsidP="004B5267">
      <w:r>
        <w:t>In response to these issues, many cruise lines have started using advanced wastewater treatment systems (AWTS) that process sewage and greywater before sea discharge. Such systems greatly minimise the chances of water contamination. Several cruise lines have deployed oil-water separators to keep oily waste out of the sea. Nevertheless, despite these developments, there are still issues regarding the amount of waste produced by contemporary ships and, even more, dealing with plastic pollution.</w:t>
      </w:r>
    </w:p>
    <w:p w14:paraId="74791B62" w14:textId="77777777" w:rsidR="004B5267" w:rsidRDefault="004B5267" w:rsidP="004B5267">
      <w:pPr>
        <w:pStyle w:val="Heading2"/>
      </w:pPr>
      <w:bookmarkStart w:id="5" w:name="_Toc190472651"/>
      <w:r>
        <w:lastRenderedPageBreak/>
        <w:t>Fossil Fuel Dependency</w:t>
      </w:r>
      <w:bookmarkEnd w:id="5"/>
    </w:p>
    <w:p w14:paraId="651C7F7A" w14:textId="77777777" w:rsidR="004B5267" w:rsidRDefault="004B5267" w:rsidP="004B5267">
      <w:r>
        <w:t>The cruise industry is still dependent on fossil fuels (mainly heavy fuel oil (HFO), which is both bad for the planet and expensive), one of the battles they must fight. HFO is used widely for shipping in the cruise industry because it is cheap, but HFO causes emissions and environmental degradation. This means the industry's carbon footprint stays huge and will not be easy to decrease without a switch to alternative fuels</w:t>
      </w:r>
      <w:r w:rsidR="00193B89" w:rsidRPr="00193B89">
        <w:t xml:space="preserve"> (Ros Chaos, Sergio, 2020)</w:t>
      </w:r>
      <w:r>
        <w:t>.</w:t>
      </w:r>
    </w:p>
    <w:p w14:paraId="11535559" w14:textId="77777777" w:rsidR="004B5267" w:rsidRDefault="004B5267" w:rsidP="004B5267">
      <w:r>
        <w:t xml:space="preserve">However, more recently, liquefied natural gas (LNG) has been experimented with by several cruise lines in vessels like the </w:t>
      </w:r>
      <w:proofErr w:type="spellStart"/>
      <w:r>
        <w:t>AIDAnova</w:t>
      </w:r>
      <w:proofErr w:type="spellEnd"/>
      <w:r>
        <w:t>, The World, and the Norwegian Cruise Line as it burns much cleaner than high-fuel oil and is associated with reduced CO₂ and NOx emissions. Yet, the move to LNG has challenges, such as the expensive modification of ships, a lack of truck-to-ship LNG fuelling facilities, and the limited availability of LNG at ports. Furthermore, it is important to note that although LNG is relatively cleaner than conventional fuels or older technologies, it is still a fossil fuel with emissions associated with its production and distribution, including methane emissions during the extraction and transport of the gas</w:t>
      </w:r>
      <w:r w:rsidR="00193B89" w:rsidRPr="00193B89">
        <w:t xml:space="preserve"> (Balcombe et al., 2016)</w:t>
      </w:r>
      <w:r>
        <w:t>.</w:t>
      </w:r>
    </w:p>
    <w:p w14:paraId="44FDEBA2" w14:textId="77777777" w:rsidR="004B5267" w:rsidRDefault="004B5267" w:rsidP="004B5267">
      <w:r>
        <w:t>In addition, banks and other ports worldwide lack the infrastructure to service LNG-powered ships or other alternative fuel technologies. To move towards sustainable energy sources such as biofuels or hydrogen, we will need heavy investment in our infrastructure and technology, and we will additionally need to work together to create a realistic and sustainable supply chain. Transitioning away from its fossil fuel dependency poses tremendous challenges for the cruise industry, but such change is imperative to lowering the cruise industry's environmental footprint</w:t>
      </w:r>
      <w:r w:rsidR="00193B89" w:rsidRPr="00193B89">
        <w:t xml:space="preserve"> (</w:t>
      </w:r>
      <w:proofErr w:type="spellStart"/>
      <w:r w:rsidR="00193B89" w:rsidRPr="00193B89">
        <w:t>Harahap</w:t>
      </w:r>
      <w:proofErr w:type="spellEnd"/>
      <w:r w:rsidR="00193B89" w:rsidRPr="00193B89">
        <w:t xml:space="preserve"> et al., 2023)</w:t>
      </w:r>
      <w:r>
        <w:t>.</w:t>
      </w:r>
    </w:p>
    <w:p w14:paraId="5C457772" w14:textId="77777777" w:rsidR="00735245" w:rsidRPr="00735245" w:rsidRDefault="004B5267" w:rsidP="00735245">
      <w:pPr>
        <w:pStyle w:val="Heading1"/>
      </w:pPr>
      <w:bookmarkStart w:id="6" w:name="_Toc190472652"/>
      <w:r>
        <w:t>Sustainable Solutions for Cruise Ships</w:t>
      </w:r>
      <w:bookmarkEnd w:id="6"/>
    </w:p>
    <w:p w14:paraId="70044932" w14:textId="77777777" w:rsidR="004B5267" w:rsidRDefault="004B5267" w:rsidP="004B5267">
      <w:r>
        <w:t>The cruise industry is currently investigating several sustainable solutions to reduce its environmental footprint. The industry has begun shifting to greener operations, from alternative fuels to energy-efficient designs. So, let's look at the most sound, sustainable solutions for the engines of the future of cruising</w:t>
      </w:r>
      <w:r w:rsidR="00193B89" w:rsidRPr="00193B89">
        <w:t xml:space="preserve"> (Louise, 2024)</w:t>
      </w:r>
      <w:r>
        <w:t>.</w:t>
      </w:r>
    </w:p>
    <w:p w14:paraId="6F78FBDF" w14:textId="77777777" w:rsidR="004B5267" w:rsidRDefault="004B5267" w:rsidP="004B5267">
      <w:pPr>
        <w:pStyle w:val="Heading2"/>
      </w:pPr>
      <w:bookmarkStart w:id="7" w:name="_Toc190472653"/>
      <w:r>
        <w:t>Alternative Fuels and Cleaner Energy</w:t>
      </w:r>
      <w:bookmarkEnd w:id="7"/>
    </w:p>
    <w:p w14:paraId="0F638BD5" w14:textId="77777777" w:rsidR="004B5267" w:rsidRDefault="004B5267" w:rsidP="004B5267">
      <w:r>
        <w:t xml:space="preserve">Alternative fuels are some of the most significant potential solutions to reduce emissions in the cruise industry. Cruise lines, such as Carnival Corporation and Royal Caribbean, have also begun </w:t>
      </w:r>
      <w:r>
        <w:lastRenderedPageBreak/>
        <w:t xml:space="preserve">implementing a new fuel option, liquefied natural gas (LNG), replacing heavy fuel oil. Reduced CO₂ emission, 95% cut on sulphur emission and cut of 85% in nitrogen oxide (NOx) emission regarding various conventional fuels (Cooper, 2021) with the use of the navy LNG. LNG is still a </w:t>
      </w:r>
      <w:r w:rsidR="00F56D31" w:rsidRPr="00F56D31">
        <w:rPr>
          <w:noProof/>
          <w:lang w:val="en-US"/>
        </w:rPr>
        <w:drawing>
          <wp:anchor distT="0" distB="0" distL="114300" distR="114300" simplePos="0" relativeHeight="251659264" behindDoc="0" locked="0" layoutInCell="1" allowOverlap="1" wp14:anchorId="139423B4" wp14:editId="352A6CC9">
            <wp:simplePos x="0" y="0"/>
            <wp:positionH relativeFrom="column">
              <wp:posOffset>1410335</wp:posOffset>
            </wp:positionH>
            <wp:positionV relativeFrom="paragraph">
              <wp:posOffset>1083310</wp:posOffset>
            </wp:positionV>
            <wp:extent cx="3503295" cy="3440430"/>
            <wp:effectExtent l="0" t="0" r="1905"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03295" cy="3440430"/>
                    </a:xfrm>
                    <a:prstGeom prst="rect">
                      <a:avLst/>
                    </a:prstGeom>
                  </pic:spPr>
                </pic:pic>
              </a:graphicData>
            </a:graphic>
          </wp:anchor>
        </w:drawing>
      </w:r>
      <w:r>
        <w:t>fossil fuel but far better than other fossil fuels.</w:t>
      </w:r>
    </w:p>
    <w:p w14:paraId="78F81A8E" w14:textId="77777777" w:rsidR="00F56D31" w:rsidRPr="008560B0" w:rsidRDefault="008560B0" w:rsidP="008560B0">
      <w:pPr>
        <w:jc w:val="center"/>
        <w:rPr>
          <w:sz w:val="48"/>
          <w:lang w:val="en-US"/>
        </w:rPr>
      </w:pPr>
      <w:r>
        <w:t>Figure</w:t>
      </w:r>
      <w:r w:rsidR="00AF17A4">
        <w:t>3</w:t>
      </w:r>
      <w:r>
        <w:t xml:space="preserve">: Exploring next-gen energy efficiency technologies for cruise ships </w:t>
      </w:r>
      <w:r w:rsidRPr="008560B0">
        <w:t>(DNV, 2024)</w:t>
      </w:r>
    </w:p>
    <w:p w14:paraId="611FB1EB" w14:textId="77777777" w:rsidR="008560B0" w:rsidRDefault="008560B0" w:rsidP="008560B0">
      <w:r>
        <w:t>The cruise industry has worked to optimise ops for greater environmental and commercial sustainability. Nevertheless, there is still room for additional cost and emission reduction potentials with better technology development for cruise and an effective strategy that synergises new successful technologies developed for other ship segments.</w:t>
      </w:r>
    </w:p>
    <w:p w14:paraId="17F979A3" w14:textId="77777777" w:rsidR="008560B0" w:rsidRDefault="008560B0" w:rsidP="008560B0">
      <w:r>
        <w:t xml:space="preserve">Building on the company’s knowledge and experience across the maritime spectrum, DNV Maritime Advisory has created a dedicated global cruise segment expertise team. We are deploying our best minds and experiences in energy efficiency to assist the cruise sector in plans to decarbonise </w:t>
      </w:r>
      <w:r w:rsidRPr="008560B0">
        <w:t>(DNV, 2024)</w:t>
      </w:r>
      <w:r>
        <w:t>. The essential point is that technologies like ship management system modelling/simulation and other optimisations like propulsion power, bulbous bows, or other energy-saving options like onboard fuel cells, either applied separately or individually, can provide energy savings. This, in turn, directly equates to reduced fuel consumption, proven </w:t>
      </w:r>
      <w:r>
        <w:lastRenderedPageBreak/>
        <w:t>emissions reduction, lower operating costs and an improved CII rating for cruise ships, saving money and helping mitigate carbon emissions.</w:t>
      </w:r>
    </w:p>
    <w:p w14:paraId="58BC1FF4" w14:textId="77777777" w:rsidR="004B5267" w:rsidRDefault="004B5267" w:rsidP="004B5267">
      <w:r>
        <w:t>In addition, there are trials out there that have been studying the use of biofuels and hydrogen to power cruises. Biofuels, using renewable, sustainable forms of energy incorporated into algae or waste products that can lower carbon emissions, can benefit the scene for the craft industry to meet carbon neutrality by 2050</w:t>
      </w:r>
      <w:r w:rsidR="00F56D31" w:rsidRPr="00F56D31">
        <w:t xml:space="preserve"> (Madsen et al., 2020)</w:t>
      </w:r>
      <w:r>
        <w:t>. Biofuels remain an uncertain short-term solution due to the cost of production and lack of raw materials availability. Widespread adoption of biofuels and hydrogen faces challenges, too: The infrastructure necessary to support the use of these fuels at scale is presently nascent.</w:t>
      </w:r>
    </w:p>
    <w:p w14:paraId="4422C741" w14:textId="77777777" w:rsidR="004B5267" w:rsidRDefault="004B5267" w:rsidP="004B5267">
      <w:pPr>
        <w:pStyle w:val="Heading2"/>
      </w:pPr>
      <w:bookmarkStart w:id="8" w:name="_Toc190472654"/>
      <w:r>
        <w:t>Energy-Efficient Technologies and Eco-Friendly Designs</w:t>
      </w:r>
      <w:bookmarkEnd w:id="8"/>
    </w:p>
    <w:p w14:paraId="0542ECDF" w14:textId="77777777" w:rsidR="004B5267" w:rsidRDefault="004B5267" w:rsidP="004B5267">
      <w:r>
        <w:t>The cruise sector is paying more attention to technologies that reduce fuel consumption and emissions, making it more energy-efficient</w:t>
      </w:r>
      <w:r w:rsidR="00F56D31" w:rsidRPr="00F56D31">
        <w:t xml:space="preserve"> (</w:t>
      </w:r>
      <w:proofErr w:type="spellStart"/>
      <w:r w:rsidR="00F56D31" w:rsidRPr="00F56D31">
        <w:t>Iannaccone</w:t>
      </w:r>
      <w:proofErr w:type="spellEnd"/>
      <w:r w:rsidR="00F56D31" w:rsidRPr="00F56D31">
        <w:t xml:space="preserve"> et al., 2020)</w:t>
      </w:r>
      <w:r>
        <w:t>. As such, contemporary cruise ships are being constructed employing methods that reduce drag (e.g., shape, streamlining) and result in greater fuel economy (e.g., design, propulsion engines). For one thing, LED lighting has become standard on many ships, cutting down the energy needed to power lights on big ships.</w:t>
      </w:r>
    </w:p>
    <w:p w14:paraId="7385DBD5" w14:textId="77777777" w:rsidR="004B5267" w:rsidRDefault="004B5267" w:rsidP="004B5267">
      <w:r>
        <w:t>Other cruise lines are also considering adding solar panel systems and wind turbines to create renewable energy. One example is Royal Caribbean, which has equipped its ships with solar panels to help them consume less fuel. Hybrid engines using battery power and traditional fuel can also help conserve fuel, especially during the vessel's voyage into and out of port</w:t>
      </w:r>
      <w:r w:rsidR="00F56D31" w:rsidRPr="00F56D31">
        <w:t xml:space="preserve"> (Ling-Chin and </w:t>
      </w:r>
      <w:proofErr w:type="spellStart"/>
      <w:r w:rsidR="00F56D31" w:rsidRPr="00F56D31">
        <w:t>Roskilly</w:t>
      </w:r>
      <w:proofErr w:type="spellEnd"/>
      <w:r w:rsidR="00F56D31" w:rsidRPr="00F56D31">
        <w:t>, 2016)</w:t>
      </w:r>
      <w:r>
        <w:t>.</w:t>
      </w:r>
    </w:p>
    <w:p w14:paraId="714F7CC0" w14:textId="77777777" w:rsidR="004B5267" w:rsidRDefault="004B5267" w:rsidP="004B5267">
      <w:pPr>
        <w:pStyle w:val="Heading2"/>
      </w:pPr>
      <w:bookmarkStart w:id="9" w:name="_Toc190472655"/>
      <w:r>
        <w:t>Waste Management and Recycling</w:t>
      </w:r>
      <w:bookmarkEnd w:id="9"/>
    </w:p>
    <w:p w14:paraId="1171D40E" w14:textId="77777777" w:rsidR="004B5267" w:rsidRDefault="004B5267" w:rsidP="004B5267">
      <w:r>
        <w:t>Several cruise lines have established integrated waste management plans in response to waste pollution. AWTS have been nearly the norm for ships for many years and ensure that sewage and greywater can be treated before being pumped into the oceans. Doing so greatly minimises the possibility of water pollution and safeguards the marine ecosystem</w:t>
      </w:r>
      <w:r w:rsidR="00F56D31" w:rsidRPr="00F56D31">
        <w:t xml:space="preserve"> (</w:t>
      </w:r>
      <w:proofErr w:type="spellStart"/>
      <w:r w:rsidR="00F56D31" w:rsidRPr="00F56D31">
        <w:t>Kotrikla</w:t>
      </w:r>
      <w:proofErr w:type="spellEnd"/>
      <w:r w:rsidR="00F56D31" w:rsidRPr="00F56D31">
        <w:t xml:space="preserve">, </w:t>
      </w:r>
      <w:proofErr w:type="spellStart"/>
      <w:r w:rsidR="00F56D31" w:rsidRPr="00F56D31">
        <w:t>Zavantias</w:t>
      </w:r>
      <w:proofErr w:type="spellEnd"/>
      <w:r w:rsidR="00F56D31" w:rsidRPr="00F56D31">
        <w:t xml:space="preserve"> and </w:t>
      </w:r>
      <w:proofErr w:type="spellStart"/>
      <w:r w:rsidR="00F56D31" w:rsidRPr="00F56D31">
        <w:t>Kaloupi</w:t>
      </w:r>
      <w:proofErr w:type="spellEnd"/>
      <w:r w:rsidR="00F56D31" w:rsidRPr="00F56D31">
        <w:t>, 2021)</w:t>
      </w:r>
      <w:r>
        <w:t>.</w:t>
      </w:r>
    </w:p>
    <w:p w14:paraId="56E0CBC4" w14:textId="77777777" w:rsidR="004B5267" w:rsidRDefault="004B5267" w:rsidP="004B5267">
      <w:r>
        <w:t xml:space="preserve">Aside from ameliorating rubbish disposal, the cruise line also works to mitigate plastic debris. Most cruise lines gradually replace single-use plastics with more sustainable and biodegradable products. It is recommended that passengers use reusable water bottles, and many ships now have </w:t>
      </w:r>
      <w:r>
        <w:lastRenderedPageBreak/>
        <w:t>refill stations for water. Passengers are educated, and on-board waste is reduced through programs like Save the Waves and collaborations with environmental organisations</w:t>
      </w:r>
      <w:r w:rsidR="00F56D31" w:rsidRPr="00F56D31">
        <w:t xml:space="preserve"> (De Marcos Holmberg, 2020)</w:t>
      </w:r>
      <w:r>
        <w:t>.</w:t>
      </w:r>
    </w:p>
    <w:p w14:paraId="08F5FE44" w14:textId="77777777" w:rsidR="004B5267" w:rsidRDefault="004B5267" w:rsidP="004B5267">
      <w:pPr>
        <w:pStyle w:val="Heading1"/>
      </w:pPr>
      <w:bookmarkStart w:id="10" w:name="_Toc190472656"/>
      <w:r>
        <w:t>Examples of Cruise Lines Going Green</w:t>
      </w:r>
      <w:bookmarkEnd w:id="10"/>
    </w:p>
    <w:p w14:paraId="602824EF" w14:textId="77777777" w:rsidR="004B5267" w:rsidRDefault="004B5267" w:rsidP="004B5267">
      <w:pPr>
        <w:rPr>
          <w:b/>
        </w:rPr>
      </w:pPr>
      <w:r w:rsidRPr="004B5267">
        <w:rPr>
          <w:b/>
        </w:rPr>
        <w:t>Royal Caribbean</w:t>
      </w:r>
    </w:p>
    <w:p w14:paraId="7F1DC16F" w14:textId="77777777" w:rsidR="00735245" w:rsidRDefault="00735245" w:rsidP="004B5267">
      <w:pPr>
        <w:rPr>
          <w:b/>
        </w:rPr>
      </w:pPr>
      <w:r>
        <w:rPr>
          <w:noProof/>
          <w:lang w:val="en-US"/>
        </w:rPr>
        <w:drawing>
          <wp:inline distT="0" distB="0" distL="0" distR="0" wp14:anchorId="379C1DEE" wp14:editId="7B35152A">
            <wp:extent cx="5943600" cy="3847520"/>
            <wp:effectExtent l="0" t="0" r="0" b="635"/>
            <wp:docPr id="4" name="Picture 4" descr="Royal Caribb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yal Caribbe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847520"/>
                    </a:xfrm>
                    <a:prstGeom prst="rect">
                      <a:avLst/>
                    </a:prstGeom>
                    <a:noFill/>
                    <a:ln>
                      <a:noFill/>
                    </a:ln>
                  </pic:spPr>
                </pic:pic>
              </a:graphicData>
            </a:graphic>
          </wp:inline>
        </w:drawing>
      </w:r>
    </w:p>
    <w:p w14:paraId="3392ACA5" w14:textId="77777777" w:rsidR="00735245" w:rsidRPr="004B5267" w:rsidRDefault="00735245" w:rsidP="00735245">
      <w:pPr>
        <w:jc w:val="center"/>
      </w:pPr>
      <w:r>
        <w:t>Figure</w:t>
      </w:r>
      <w:r w:rsidR="00AF17A4">
        <w:t>3</w:t>
      </w:r>
      <w:r>
        <w:t xml:space="preserve">: Carbon Emission plan by Royal Caribbean Group </w:t>
      </w:r>
      <w:r w:rsidRPr="00735245">
        <w:t>(Offshore-energy, 2021)</w:t>
      </w:r>
      <w:r>
        <w:t>.</w:t>
      </w:r>
    </w:p>
    <w:p w14:paraId="1CF61062" w14:textId="77777777" w:rsidR="004B5267" w:rsidRDefault="004B5267" w:rsidP="004B5267">
      <w:r>
        <w:t>Royal Caribbean will reduce its carbon emissions by 35 per cent by 2025. Because the cruise line has been making ship investments in LNG propulsion, it already uses fuel-cell technology and has trialled wind-assisted propulsion. Moreover, Royal Caribbean prioritises conservation by reducing and eliminating waste, launching zero-waste initiatives among the fleet, and enhancing recycling practices.</w:t>
      </w:r>
    </w:p>
    <w:p w14:paraId="26DF3C4C" w14:textId="77777777" w:rsidR="004B5267" w:rsidRPr="004B5267" w:rsidRDefault="004B5267" w:rsidP="004B5267">
      <w:pPr>
        <w:rPr>
          <w:b/>
        </w:rPr>
      </w:pPr>
      <w:r w:rsidRPr="004B5267">
        <w:rPr>
          <w:b/>
        </w:rPr>
        <w:t>Carnival Corporation</w:t>
      </w:r>
    </w:p>
    <w:p w14:paraId="5D18E807" w14:textId="77777777" w:rsidR="004B5267" w:rsidRDefault="004B5267" w:rsidP="004B5267">
      <w:r>
        <w:lastRenderedPageBreak/>
        <w:t>Carnival Corporation is leading in LNG engines, with a policy that will see LNG-powered ships make up 50% of its fleet by 2025. In addition, Carnival is using innovative wastewater treatment technologies and reducing dependence on single-use plastics as part of its sustainability programs.</w:t>
      </w:r>
    </w:p>
    <w:p w14:paraId="1F8A4C21" w14:textId="77777777" w:rsidR="004B5267" w:rsidRDefault="004B5267" w:rsidP="004B5267">
      <w:pPr>
        <w:rPr>
          <w:b/>
        </w:rPr>
      </w:pPr>
      <w:r w:rsidRPr="004B5267">
        <w:rPr>
          <w:b/>
        </w:rPr>
        <w:t>Hurtigruten</w:t>
      </w:r>
    </w:p>
    <w:p w14:paraId="179763EF" w14:textId="77777777" w:rsidR="00AF17A4" w:rsidRDefault="00AF17A4" w:rsidP="00AF17A4">
      <w:r w:rsidRPr="00AF17A4">
        <w:rPr>
          <w:noProof/>
          <w:lang w:val="en-US"/>
        </w:rPr>
        <w:drawing>
          <wp:inline distT="0" distB="0" distL="0" distR="0" wp14:anchorId="3E79E711" wp14:editId="65A245EC">
            <wp:extent cx="5943600" cy="34321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432175"/>
                    </a:xfrm>
                    <a:prstGeom prst="rect">
                      <a:avLst/>
                    </a:prstGeom>
                  </pic:spPr>
                </pic:pic>
              </a:graphicData>
            </a:graphic>
          </wp:inline>
        </w:drawing>
      </w:r>
    </w:p>
    <w:p w14:paraId="25E1886A" w14:textId="77777777" w:rsidR="00AF17A4" w:rsidRPr="004B5267" w:rsidRDefault="00AF17A4" w:rsidP="00AF17A4">
      <w:r>
        <w:t xml:space="preserve">Figure4: </w:t>
      </w:r>
      <w:r w:rsidRPr="00AF17A4">
        <w:rPr>
          <w:rStyle w:val="Strong"/>
          <w:b w:val="0"/>
        </w:rPr>
        <w:t>Cruise company Hurtigruten Norway has launched its first environmentally upgraded battery-hybrid powered ship</w:t>
      </w:r>
      <w:r w:rsidRPr="00AF17A4">
        <w:t xml:space="preserve"> (</w:t>
      </w:r>
      <w:proofErr w:type="spellStart"/>
      <w:r w:rsidRPr="00AF17A4">
        <w:t>Prevljak</w:t>
      </w:r>
      <w:proofErr w:type="spellEnd"/>
      <w:r w:rsidRPr="00AF17A4">
        <w:t>, 2022)</w:t>
      </w:r>
    </w:p>
    <w:p w14:paraId="583B1403" w14:textId="77777777" w:rsidR="008E0B87" w:rsidRDefault="004B5267" w:rsidP="004B5267">
      <w:r>
        <w:t>Norwegian cruise line Hurtigruten has launched hybrid-electric ships for use within the Arctic and Antarctic. Batteries power the ships and use LNG engines, making them much more environmentally friendly. Hurtigruten seeks to run ships with net-zero emissions by 2030, targeting as many renewable energy sources as possible and reducing fuel consumption.</w:t>
      </w:r>
    </w:p>
    <w:p w14:paraId="6D7B9832" w14:textId="77777777" w:rsidR="008E0B87" w:rsidRDefault="008E0B87" w:rsidP="008E0B87">
      <w:pPr>
        <w:pStyle w:val="Heading1"/>
      </w:pPr>
      <w:bookmarkStart w:id="11" w:name="_Toc190472657"/>
      <w:r>
        <w:t>Conclusions and Suggestions for improvement</w:t>
      </w:r>
      <w:bookmarkEnd w:id="11"/>
    </w:p>
    <w:p w14:paraId="398A9F97" w14:textId="77777777" w:rsidR="008E0B87" w:rsidRDefault="008E0B87" w:rsidP="008E0B87">
      <w:r>
        <w:t xml:space="preserve">Glaringly, the cruise industry is characterised by heavy dependence on fossil fuel usage, high carbon emissions, and large-scale marine environment pollution. However, it has made some significant gains in reducing its environmental impact through innovative technologies, such as cleaner fuels (LNG and biofuels), energy-efficient designs, and other waste management systems. </w:t>
      </w:r>
      <w:r>
        <w:lastRenderedPageBreak/>
        <w:t>Become a Purposeful Brand Cruise line such as Royal Caribbean, Carnival Corporation, and Hurtigruten are committing to ambitious sustainability goals because it is possible to make a difference. Even though progress in green energy continues to be good, costs of alternative fuels remain high, there is still less than optimal infrastructure for green technologies, and overall industry-wide adoption still moves slowly.</w:t>
      </w:r>
    </w:p>
    <w:p w14:paraId="16192D37" w14:textId="77777777" w:rsidR="008E0B87" w:rsidRDefault="008E0B87" w:rsidP="008E0B87">
      <w:r>
        <w:t>There are now a few simple steps that need to be taken to expedite the transition to a greener cruise sector. Governments should enforce tougher emissions regulations and add market incentives to offset sustainability costs. Cruise lines still need to invest in R&amp;D to increase efficiency/fuel usage and waste. Finally, across our industry, we must work together to normalise where sustainability can be a feature of aviation and ensure that infrastructure work can support the mass adoption of alternative fuels.</w:t>
      </w:r>
    </w:p>
    <w:p w14:paraId="5EE843C9" w14:textId="77777777" w:rsidR="00355B64" w:rsidRDefault="008E0B87" w:rsidP="008E0B87">
      <w:r>
        <w:t>On a different note, people are becoming more aware and conscious of preserving the environment. By teaching passengers about cruise lines' environmental footprint and inspiring them to make responsible travel decisions, we will have a greener future for the cruise industry. By doing so, the cruise sector could maintain its impact in terms of global tourism while reducing its environmental footprint substantially.</w:t>
      </w:r>
    </w:p>
    <w:p w14:paraId="0F7D67B0" w14:textId="77777777" w:rsidR="00355B64" w:rsidRDefault="00355B64">
      <w:pPr>
        <w:spacing w:line="259" w:lineRule="auto"/>
        <w:jc w:val="left"/>
      </w:pPr>
      <w:r>
        <w:br w:type="page"/>
      </w:r>
    </w:p>
    <w:p w14:paraId="58FF9378" w14:textId="77777777" w:rsidR="00355B64" w:rsidRDefault="00355B64" w:rsidP="00355B64">
      <w:pPr>
        <w:pStyle w:val="Heading1"/>
        <w:spacing w:before="0" w:after="240"/>
        <w:rPr>
          <w:sz w:val="36"/>
          <w:szCs w:val="36"/>
          <w:lang w:val="en-US"/>
        </w:rPr>
      </w:pPr>
      <w:bookmarkStart w:id="12" w:name="_Toc190472658"/>
      <w:r>
        <w:rPr>
          <w:sz w:val="36"/>
          <w:szCs w:val="36"/>
        </w:rPr>
        <w:lastRenderedPageBreak/>
        <w:t>Reference list</w:t>
      </w:r>
      <w:bookmarkEnd w:id="12"/>
    </w:p>
    <w:p w14:paraId="5FC935D6" w14:textId="77777777" w:rsidR="00355B64" w:rsidRDefault="00355B64" w:rsidP="00355B64">
      <w:pPr>
        <w:rPr>
          <w:szCs w:val="24"/>
        </w:rPr>
      </w:pPr>
      <w:r>
        <w:t xml:space="preserve">Balcombe, P., Anderson, K., Speirs, J., Brandon, N. and Hawkes, A. (2016). The Natural Gas Supply Chain: The Importance of Methane and Carbon Dioxide Emissions. </w:t>
      </w:r>
      <w:r>
        <w:rPr>
          <w:i/>
          <w:iCs/>
        </w:rPr>
        <w:t>ACS Sustainable Chemistry &amp; Engineering</w:t>
      </w:r>
      <w:r>
        <w:t xml:space="preserve">, 5(1), pp.3–20. </w:t>
      </w:r>
      <w:proofErr w:type="spellStart"/>
      <w:r>
        <w:t>doi:https</w:t>
      </w:r>
      <w:proofErr w:type="spellEnd"/>
      <w:r>
        <w:t>://doi.org/10.1021/acssuschemeng.6b00144.</w:t>
      </w:r>
    </w:p>
    <w:p w14:paraId="45234B60" w14:textId="77777777" w:rsidR="00355B64" w:rsidRDefault="00355B64" w:rsidP="00355B64">
      <w:proofErr w:type="spellStart"/>
      <w:r>
        <w:t>Batabyal</w:t>
      </w:r>
      <w:proofErr w:type="spellEnd"/>
      <w:r>
        <w:t xml:space="preserve">, D. (2018). </w:t>
      </w:r>
      <w:r>
        <w:rPr>
          <w:i/>
          <w:iCs/>
        </w:rPr>
        <w:t>Managing sustainable tourism resources</w:t>
      </w:r>
      <w:r>
        <w:t>. Business Science Reference.</w:t>
      </w:r>
    </w:p>
    <w:p w14:paraId="760F8CA5" w14:textId="77777777" w:rsidR="00355B64" w:rsidRDefault="00355B64" w:rsidP="00355B64">
      <w:proofErr w:type="spellStart"/>
      <w:r>
        <w:t>Bozic</w:t>
      </w:r>
      <w:proofErr w:type="spellEnd"/>
      <w:r>
        <w:t xml:space="preserve">, M. (2017). </w:t>
      </w:r>
      <w:r>
        <w:rPr>
          <w:i/>
          <w:iCs/>
        </w:rPr>
        <w:t>Greywater Hidden Effects: A Growing Environmental Concern</w:t>
      </w:r>
      <w:r>
        <w:t>. [online] Green-sail.com. Available at: https://www.green-sail.com/blog/greywater-hidden-effects-a-growing-environmental-concern [Accessed 15 Feb. 2025].</w:t>
      </w:r>
    </w:p>
    <w:p w14:paraId="4D938FED" w14:textId="77777777" w:rsidR="00355B64" w:rsidRDefault="00355B64" w:rsidP="00355B64">
      <w:r>
        <w:t xml:space="preserve">Cooper, C. (2021). </w:t>
      </w:r>
      <w:r>
        <w:rPr>
          <w:i/>
          <w:iCs/>
        </w:rPr>
        <w:t>Essentials of tourism</w:t>
      </w:r>
      <w:r>
        <w:t>. 3rd ed. SAGE.</w:t>
      </w:r>
    </w:p>
    <w:p w14:paraId="310545D9" w14:textId="77777777" w:rsidR="00355B64" w:rsidRDefault="00355B64" w:rsidP="00355B64">
      <w:r>
        <w:t xml:space="preserve">Costa, V. and Costa, C. eds., (2022). </w:t>
      </w:r>
      <w:r>
        <w:rPr>
          <w:i/>
          <w:iCs/>
        </w:rPr>
        <w:t>Sustainability and competitiveness in the hospitality industry</w:t>
      </w:r>
      <w:r>
        <w:t xml:space="preserve">. </w:t>
      </w:r>
      <w:r>
        <w:rPr>
          <w:i/>
          <w:iCs/>
        </w:rPr>
        <w:t>Advances in Hospitality, Tourism, and the Services Industry</w:t>
      </w:r>
      <w:r>
        <w:t xml:space="preserve">. IGI Global. </w:t>
      </w:r>
      <w:proofErr w:type="spellStart"/>
      <w:r>
        <w:t>doi:https</w:t>
      </w:r>
      <w:proofErr w:type="spellEnd"/>
      <w:r>
        <w:t>://doi.org/10.4018/978-1-7998-9285-4.</w:t>
      </w:r>
    </w:p>
    <w:p w14:paraId="32556C00" w14:textId="77777777" w:rsidR="00355B64" w:rsidRDefault="00355B64" w:rsidP="00355B64">
      <w:r>
        <w:t xml:space="preserve">De Marcos Holmberg, M. (2020). </w:t>
      </w:r>
      <w:r>
        <w:rPr>
          <w:i/>
          <w:iCs/>
        </w:rPr>
        <w:t>Assessing the potential and limitations of single-use plastics abatement interventions in remote areas and islands: A case study of Caribbean Small Island Developing States</w:t>
      </w:r>
      <w:r>
        <w:t>. unsworks.unsw.edu.au.</w:t>
      </w:r>
    </w:p>
    <w:p w14:paraId="121D117F" w14:textId="77777777" w:rsidR="00355B64" w:rsidRDefault="00355B64" w:rsidP="00355B64">
      <w:r>
        <w:t xml:space="preserve">DNV (2024). </w:t>
      </w:r>
      <w:r>
        <w:rPr>
          <w:i/>
          <w:iCs/>
        </w:rPr>
        <w:t>Exploring next-gen energy efficiency technologies for cruise ships</w:t>
      </w:r>
      <w:r>
        <w:t>. [online] www.dnv.com. Available at: https://www.dnv.com/expert-story/maritime-impact/exploring-next-gen-energy-efficiency-technologies-for-cruise-ships/ [Accessed 15 Feb. 2025].</w:t>
      </w:r>
    </w:p>
    <w:p w14:paraId="0034F248" w14:textId="77777777" w:rsidR="00355B64" w:rsidRDefault="00355B64" w:rsidP="00355B64">
      <w:proofErr w:type="spellStart"/>
      <w:r>
        <w:t>Harahap</w:t>
      </w:r>
      <w:proofErr w:type="spellEnd"/>
      <w:r>
        <w:t xml:space="preserve">, F., </w:t>
      </w:r>
      <w:proofErr w:type="spellStart"/>
      <w:r>
        <w:t>Nurdiawati</w:t>
      </w:r>
      <w:proofErr w:type="spellEnd"/>
      <w:r>
        <w:t xml:space="preserve">, A., Conti, D., Leduc, S. and Urban, F. (2023). Renewable marine fuel production for decarbonised maritime shipping: Pathways, policy measures and transition dynamics. </w:t>
      </w:r>
      <w:r>
        <w:rPr>
          <w:i/>
          <w:iCs/>
        </w:rPr>
        <w:t>Journal of Cleaner Production</w:t>
      </w:r>
      <w:r>
        <w:t xml:space="preserve">, 415, p.137906. </w:t>
      </w:r>
      <w:proofErr w:type="spellStart"/>
      <w:r>
        <w:t>doi:https</w:t>
      </w:r>
      <w:proofErr w:type="spellEnd"/>
      <w:r>
        <w:t>://doi.org/10.1016/j.jclepro.2023.137906.</w:t>
      </w:r>
    </w:p>
    <w:p w14:paraId="0A3F7007" w14:textId="77777777" w:rsidR="00355B64" w:rsidRDefault="00355B64" w:rsidP="00355B64">
      <w:proofErr w:type="spellStart"/>
      <w:r>
        <w:t>Iannaccone</w:t>
      </w:r>
      <w:proofErr w:type="spellEnd"/>
      <w:r>
        <w:t xml:space="preserve">, T., </w:t>
      </w:r>
      <w:proofErr w:type="spellStart"/>
      <w:r>
        <w:t>Landucci</w:t>
      </w:r>
      <w:proofErr w:type="spellEnd"/>
      <w:r>
        <w:t xml:space="preserve">, G., </w:t>
      </w:r>
      <w:proofErr w:type="spellStart"/>
      <w:r>
        <w:t>Tugnoli</w:t>
      </w:r>
      <w:proofErr w:type="spellEnd"/>
      <w:r>
        <w:t xml:space="preserve">, A., Salzano, E. and </w:t>
      </w:r>
      <w:proofErr w:type="spellStart"/>
      <w:r>
        <w:t>Cozzani</w:t>
      </w:r>
      <w:proofErr w:type="spellEnd"/>
      <w:r>
        <w:t xml:space="preserve">, V. (2020). Sustainability of cruise ship fuel systems: Comparison among LNG and diesel technologies. </w:t>
      </w:r>
      <w:r>
        <w:rPr>
          <w:i/>
          <w:iCs/>
        </w:rPr>
        <w:t>Journal of Cleaner Production</w:t>
      </w:r>
      <w:r>
        <w:t xml:space="preserve">, 260, p.121069. </w:t>
      </w:r>
      <w:proofErr w:type="spellStart"/>
      <w:r>
        <w:t>doi:https</w:t>
      </w:r>
      <w:proofErr w:type="spellEnd"/>
      <w:r>
        <w:t>://doi.org/10.1016/j.jclepro.2020.121069.</w:t>
      </w:r>
    </w:p>
    <w:p w14:paraId="3EB9750A" w14:textId="77777777" w:rsidR="00355B64" w:rsidRDefault="00355B64" w:rsidP="00355B64">
      <w:proofErr w:type="spellStart"/>
      <w:r>
        <w:t>Inkson</w:t>
      </w:r>
      <w:proofErr w:type="spellEnd"/>
      <w:r>
        <w:t xml:space="preserve">, C. and Minnaert, L. (2018). </w:t>
      </w:r>
      <w:r>
        <w:rPr>
          <w:i/>
          <w:iCs/>
        </w:rPr>
        <w:t>Tourism management</w:t>
      </w:r>
      <w:r>
        <w:t>. SAGE.</w:t>
      </w:r>
    </w:p>
    <w:p w14:paraId="6BCBE733" w14:textId="77777777" w:rsidR="00355B64" w:rsidRDefault="00355B64" w:rsidP="00355B64">
      <w:r>
        <w:lastRenderedPageBreak/>
        <w:t xml:space="preserve">Jauhari, V. (2021). </w:t>
      </w:r>
      <w:r>
        <w:rPr>
          <w:i/>
          <w:iCs/>
        </w:rPr>
        <w:t>Managing sustainability in the hospitality and tourism industry: paradigms and directions for the future</w:t>
      </w:r>
      <w:r>
        <w:t>. Apple Academic Press.</w:t>
      </w:r>
    </w:p>
    <w:p w14:paraId="087173A3" w14:textId="77777777" w:rsidR="00355B64" w:rsidRDefault="00355B64" w:rsidP="00355B64">
      <w:proofErr w:type="spellStart"/>
      <w:r>
        <w:t>Kotrikla</w:t>
      </w:r>
      <w:proofErr w:type="spellEnd"/>
      <w:r>
        <w:t xml:space="preserve">, A.M., </w:t>
      </w:r>
      <w:proofErr w:type="spellStart"/>
      <w:r>
        <w:t>Zavantias</w:t>
      </w:r>
      <w:proofErr w:type="spellEnd"/>
      <w:r>
        <w:t xml:space="preserve">, A. and </w:t>
      </w:r>
      <w:proofErr w:type="spellStart"/>
      <w:r>
        <w:t>Kaloupi</w:t>
      </w:r>
      <w:proofErr w:type="spellEnd"/>
      <w:r>
        <w:t xml:space="preserve">, M. (2021). Waste generation and management onboard a cruise ship: A case study. </w:t>
      </w:r>
      <w:r>
        <w:rPr>
          <w:i/>
          <w:iCs/>
        </w:rPr>
        <w:t>Ocean &amp; Coastal Management</w:t>
      </w:r>
      <w:r>
        <w:t xml:space="preserve">, 212(105850). </w:t>
      </w:r>
      <w:proofErr w:type="spellStart"/>
      <w:r>
        <w:t>doi:https</w:t>
      </w:r>
      <w:proofErr w:type="spellEnd"/>
      <w:r>
        <w:t>://doi.org/10.1016/j.ocecoaman.2021.105850.</w:t>
      </w:r>
    </w:p>
    <w:p w14:paraId="036DDB1B" w14:textId="77777777" w:rsidR="00355B64" w:rsidRDefault="00355B64" w:rsidP="00355B64">
      <w:r>
        <w:t xml:space="preserve">Ling-Chin, J. and </w:t>
      </w:r>
      <w:proofErr w:type="spellStart"/>
      <w:r>
        <w:t>Roskilly</w:t>
      </w:r>
      <w:proofErr w:type="spellEnd"/>
      <w:r>
        <w:t xml:space="preserve">, A.P. (2016). Investigating the implications of a new-build hybrid power system for Roll-on/Roll-off cargo ships from a sustainability perspective – A life cycle assessment case study. </w:t>
      </w:r>
      <w:r>
        <w:rPr>
          <w:i/>
          <w:iCs/>
        </w:rPr>
        <w:t>Applied Energy</w:t>
      </w:r>
      <w:r>
        <w:t>, 181, pp.416–434.</w:t>
      </w:r>
    </w:p>
    <w:p w14:paraId="287B58B3" w14:textId="77777777" w:rsidR="00355B64" w:rsidRDefault="00355B64" w:rsidP="00355B64">
      <w:r>
        <w:t xml:space="preserve">Louise, B.M. (2024). Navigating Sustainability: Environmental Impact Reporting and Biodiversity Challenges in the Cruise Industry. </w:t>
      </w:r>
      <w:r>
        <w:rPr>
          <w:i/>
          <w:iCs/>
        </w:rPr>
        <w:t>Doria.fi</w:t>
      </w:r>
      <w:r>
        <w:t>.</w:t>
      </w:r>
    </w:p>
    <w:p w14:paraId="1F06A638" w14:textId="77777777" w:rsidR="00355B64" w:rsidRDefault="00355B64" w:rsidP="00355B64">
      <w:r>
        <w:t xml:space="preserve">Madsen, R.T., </w:t>
      </w:r>
      <w:proofErr w:type="spellStart"/>
      <w:r>
        <w:t>Klebanoff</w:t>
      </w:r>
      <w:proofErr w:type="spellEnd"/>
      <w:r>
        <w:t xml:space="preserve">, L.E., </w:t>
      </w:r>
      <w:proofErr w:type="spellStart"/>
      <w:r>
        <w:t>Caughlan</w:t>
      </w:r>
      <w:proofErr w:type="spellEnd"/>
      <w:r>
        <w:t xml:space="preserve">, S.A.M., Pratt, J.W., Leach, T.S., </w:t>
      </w:r>
      <w:proofErr w:type="spellStart"/>
      <w:r>
        <w:t>Appelgate</w:t>
      </w:r>
      <w:proofErr w:type="spellEnd"/>
      <w:r>
        <w:t xml:space="preserve">, T.B., </w:t>
      </w:r>
      <w:proofErr w:type="spellStart"/>
      <w:r>
        <w:t>Kelety</w:t>
      </w:r>
      <w:proofErr w:type="spellEnd"/>
      <w:r>
        <w:t xml:space="preserve">, S.Z., </w:t>
      </w:r>
      <w:proofErr w:type="spellStart"/>
      <w:r>
        <w:t>Wintervoll</w:t>
      </w:r>
      <w:proofErr w:type="spellEnd"/>
      <w:r>
        <w:t>, H.-</w:t>
      </w:r>
      <w:proofErr w:type="gramStart"/>
      <w:r>
        <w:t>C. .</w:t>
      </w:r>
      <w:proofErr w:type="gramEnd"/>
      <w:r>
        <w:t xml:space="preserve">, </w:t>
      </w:r>
      <w:proofErr w:type="spellStart"/>
      <w:r>
        <w:t>Haugom</w:t>
      </w:r>
      <w:proofErr w:type="spellEnd"/>
      <w:r>
        <w:t xml:space="preserve">, G.P., Teo, A.T.Y. and Ghosh, S. (2020). Feasibility of the Zero-V: A zero-emissions hydrogen fuel-cell coastal research vessel. </w:t>
      </w:r>
      <w:r>
        <w:rPr>
          <w:i/>
          <w:iCs/>
        </w:rPr>
        <w:t>International Journal of Hydrogen Energy</w:t>
      </w:r>
      <w:r>
        <w:t xml:space="preserve">, 45(46). </w:t>
      </w:r>
      <w:proofErr w:type="spellStart"/>
      <w:r>
        <w:t>doi:https</w:t>
      </w:r>
      <w:proofErr w:type="spellEnd"/>
      <w:r>
        <w:t>://doi.org/10.1016/j.ijhydene.2020.06.019.</w:t>
      </w:r>
    </w:p>
    <w:p w14:paraId="5D2367FE" w14:textId="77777777" w:rsidR="00355B64" w:rsidRDefault="00355B64" w:rsidP="00355B64">
      <w:r>
        <w:t xml:space="preserve">Offshore-energy (2021). </w:t>
      </w:r>
      <w:r>
        <w:rPr>
          <w:i/>
          <w:iCs/>
        </w:rPr>
        <w:t>Royal Caribbean eyes further emission cuts by 2025</w:t>
      </w:r>
      <w:r>
        <w:t>. [online] Offshore Energy. Available at: https://www.offshore-energy.biz/royal-caribbean-eyes-further-emission-cuts-by-2025/ [Accessed 15 Feb. 2025].</w:t>
      </w:r>
    </w:p>
    <w:p w14:paraId="32595736" w14:textId="77777777" w:rsidR="00355B64" w:rsidRDefault="00355B64" w:rsidP="00355B64">
      <w:proofErr w:type="spellStart"/>
      <w:r>
        <w:t>Prevljak</w:t>
      </w:r>
      <w:proofErr w:type="spellEnd"/>
      <w:r>
        <w:t xml:space="preserve">, N.H. (2022). </w:t>
      </w:r>
      <w:r>
        <w:rPr>
          <w:i/>
          <w:iCs/>
        </w:rPr>
        <w:t>Hurtigruten Norway launches its first ship upgraded to battery-hybrid op</w:t>
      </w:r>
      <w:r>
        <w:t>. [online] Offshore Energy. Available at: https://www.offshore-energy.biz/hurtigruten-norway-launches-its-first-ship-upgraded-to-battery-hybrid-op/ [Accessed 15 Feb. 2025].</w:t>
      </w:r>
    </w:p>
    <w:p w14:paraId="28738796" w14:textId="77777777" w:rsidR="00355B64" w:rsidRDefault="00355B64" w:rsidP="00355B64">
      <w:r>
        <w:t xml:space="preserve">Ros Chaos, Sergio (2020). The transport and environmental impacts of cruise ships: application to the case of the Port of Barcelona. </w:t>
      </w:r>
      <w:r>
        <w:rPr>
          <w:i/>
          <w:iCs/>
        </w:rPr>
        <w:t>Upc.edu</w:t>
      </w:r>
      <w:r>
        <w:t xml:space="preserve">. </w:t>
      </w:r>
      <w:proofErr w:type="spellStart"/>
      <w:r>
        <w:t>doi:https</w:t>
      </w:r>
      <w:proofErr w:type="spellEnd"/>
      <w:r>
        <w:t>://doi.org/10.5821/dissertation-2117-340974.</w:t>
      </w:r>
    </w:p>
    <w:p w14:paraId="73255E94" w14:textId="77777777" w:rsidR="00355B64" w:rsidRDefault="00355B64" w:rsidP="00355B64">
      <w:proofErr w:type="spellStart"/>
      <w:r>
        <w:t>Seatacnoise</w:t>
      </w:r>
      <w:proofErr w:type="spellEnd"/>
      <w:r>
        <w:t xml:space="preserve"> (2019). </w:t>
      </w:r>
      <w:r>
        <w:rPr>
          <w:i/>
          <w:iCs/>
        </w:rPr>
        <w:t xml:space="preserve">Each Day A Cruise Ship Emits </w:t>
      </w:r>
      <w:proofErr w:type="gramStart"/>
      <w:r>
        <w:rPr>
          <w:i/>
          <w:iCs/>
        </w:rPr>
        <w:t>As</w:t>
      </w:r>
      <w:proofErr w:type="gramEnd"/>
      <w:r>
        <w:rPr>
          <w:i/>
          <w:iCs/>
        </w:rPr>
        <w:t xml:space="preserve"> Much Pollution As A Million Cars</w:t>
      </w:r>
      <w:r>
        <w:t>. [online] Sea-Tac Noise Information. Available at: https://seatacnoise.info/bookmark/each-day-a-cruise-ship-emits-as-much-pollution-as-a-million-cars/.</w:t>
      </w:r>
    </w:p>
    <w:p w14:paraId="7BAA52D7" w14:textId="77777777" w:rsidR="00355B64" w:rsidRDefault="00355B64" w:rsidP="00355B64">
      <w:r>
        <w:t xml:space="preserve">Sloan, P., Legrand, W. and Chen, J.S. (2022). Sustainability in the hospitality industry. </w:t>
      </w:r>
      <w:r>
        <w:rPr>
          <w:i/>
          <w:iCs/>
        </w:rPr>
        <w:t>Sustainability in the Hospitality Industry</w:t>
      </w:r>
      <w:r>
        <w:t xml:space="preserve">. </w:t>
      </w:r>
      <w:proofErr w:type="spellStart"/>
      <w:r>
        <w:t>doi:https</w:t>
      </w:r>
      <w:proofErr w:type="spellEnd"/>
      <w:r>
        <w:t>://doi.org/10.4324/9781003081128.</w:t>
      </w:r>
    </w:p>
    <w:p w14:paraId="503904B4" w14:textId="77777777" w:rsidR="00355B64" w:rsidRDefault="00355B64" w:rsidP="00355B64">
      <w:proofErr w:type="spellStart"/>
      <w:r>
        <w:lastRenderedPageBreak/>
        <w:t>Tehrantimes</w:t>
      </w:r>
      <w:proofErr w:type="spellEnd"/>
      <w:r>
        <w:t xml:space="preserve"> (2023). </w:t>
      </w:r>
      <w:r>
        <w:rPr>
          <w:i/>
          <w:iCs/>
        </w:rPr>
        <w:t>Comprehensive plan prepared for marine waste management</w:t>
      </w:r>
      <w:r>
        <w:t>. [online] Tehran Times. Available at: https://www.tehrantimes.com/news/489571/Comprehensive-plan-prepared-for-marine-waste-management [Accessed 14 Feb. 2025].</w:t>
      </w:r>
    </w:p>
    <w:p w14:paraId="36765E4F" w14:textId="77777777" w:rsidR="00101BDD" w:rsidRDefault="00355B64" w:rsidP="00355B64">
      <w:proofErr w:type="spellStart"/>
      <w:r>
        <w:t>Transportenvironment</w:t>
      </w:r>
      <w:proofErr w:type="spellEnd"/>
      <w:r>
        <w:t xml:space="preserve"> (2024). </w:t>
      </w:r>
      <w:r>
        <w:rPr>
          <w:i/>
          <w:iCs/>
        </w:rPr>
        <w:t>Biggest cruise ships today are more than twice as big as they were in…</w:t>
      </w:r>
      <w:r>
        <w:t>. Transport &amp; Environment.</w:t>
      </w:r>
    </w:p>
    <w:sectPr w:rsidR="00101BD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5CBBC" w14:textId="77777777" w:rsidR="004C0618" w:rsidRDefault="004C0618" w:rsidP="00AD30EE">
      <w:pPr>
        <w:spacing w:after="0" w:line="240" w:lineRule="auto"/>
      </w:pPr>
      <w:r>
        <w:separator/>
      </w:r>
    </w:p>
  </w:endnote>
  <w:endnote w:type="continuationSeparator" w:id="0">
    <w:p w14:paraId="038FC79D" w14:textId="77777777" w:rsidR="004C0618" w:rsidRDefault="004C0618" w:rsidP="00AD3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51394"/>
      <w:docPartObj>
        <w:docPartGallery w:val="Page Numbers (Bottom of Page)"/>
        <w:docPartUnique/>
      </w:docPartObj>
    </w:sdtPr>
    <w:sdtContent>
      <w:p w14:paraId="6BCDDC91" w14:textId="77777777" w:rsidR="00AD30EE" w:rsidRDefault="00AD30EE">
        <w:pPr>
          <w:pStyle w:val="Footer"/>
          <w:jc w:val="right"/>
        </w:pPr>
        <w:r>
          <w:t xml:space="preserve">Page | </w:t>
        </w:r>
        <w:r>
          <w:fldChar w:fldCharType="begin"/>
        </w:r>
        <w:r>
          <w:instrText xml:space="preserve"> PAGE   \* MERGEFORMAT </w:instrText>
        </w:r>
        <w:r>
          <w:fldChar w:fldCharType="separate"/>
        </w:r>
        <w:r w:rsidR="00B437B8">
          <w:rPr>
            <w:noProof/>
          </w:rPr>
          <w:t>2</w:t>
        </w:r>
        <w:r>
          <w:rPr>
            <w:noProof/>
          </w:rPr>
          <w:fldChar w:fldCharType="end"/>
        </w:r>
        <w:r>
          <w:t xml:space="preserve"> </w:t>
        </w:r>
      </w:p>
    </w:sdtContent>
  </w:sdt>
  <w:p w14:paraId="539391F9" w14:textId="77777777" w:rsidR="00AD30EE" w:rsidRDefault="00AD3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4E75F3" w14:textId="77777777" w:rsidR="004C0618" w:rsidRDefault="004C0618" w:rsidP="00AD30EE">
      <w:pPr>
        <w:spacing w:after="0" w:line="240" w:lineRule="auto"/>
      </w:pPr>
      <w:r>
        <w:separator/>
      </w:r>
    </w:p>
  </w:footnote>
  <w:footnote w:type="continuationSeparator" w:id="0">
    <w:p w14:paraId="220F1EC9" w14:textId="77777777" w:rsidR="004C0618" w:rsidRDefault="004C0618" w:rsidP="00AD30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09D"/>
    <w:rsid w:val="00101BDD"/>
    <w:rsid w:val="00193B89"/>
    <w:rsid w:val="00355B64"/>
    <w:rsid w:val="00422D2D"/>
    <w:rsid w:val="004B5267"/>
    <w:rsid w:val="004C0618"/>
    <w:rsid w:val="0051409C"/>
    <w:rsid w:val="0052639F"/>
    <w:rsid w:val="005B6B02"/>
    <w:rsid w:val="005E3238"/>
    <w:rsid w:val="00654A12"/>
    <w:rsid w:val="00735245"/>
    <w:rsid w:val="0076509D"/>
    <w:rsid w:val="008560B0"/>
    <w:rsid w:val="00881DAF"/>
    <w:rsid w:val="008E0B87"/>
    <w:rsid w:val="009156D6"/>
    <w:rsid w:val="009D39A0"/>
    <w:rsid w:val="00A641EA"/>
    <w:rsid w:val="00AD0AE8"/>
    <w:rsid w:val="00AD30EE"/>
    <w:rsid w:val="00AF17A4"/>
    <w:rsid w:val="00B103F2"/>
    <w:rsid w:val="00B437B8"/>
    <w:rsid w:val="00C259F6"/>
    <w:rsid w:val="00D07591"/>
    <w:rsid w:val="00E42FA2"/>
    <w:rsid w:val="00E922C8"/>
    <w:rsid w:val="00F14BE0"/>
    <w:rsid w:val="00F56D31"/>
    <w:rsid w:val="00FE40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95B70"/>
  <w15:chartTrackingRefBased/>
  <w15:docId w15:val="{9DE04B0E-3084-4770-BD3F-BEE7D1874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23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E323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E323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3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5E3238"/>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AD3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0EE"/>
    <w:rPr>
      <w:rFonts w:ascii="Times New Roman" w:hAnsi="Times New Roman"/>
      <w:sz w:val="24"/>
      <w:lang w:val="en-GB"/>
    </w:rPr>
  </w:style>
  <w:style w:type="paragraph" w:styleId="Footer">
    <w:name w:val="footer"/>
    <w:basedOn w:val="Normal"/>
    <w:link w:val="FooterChar"/>
    <w:uiPriority w:val="99"/>
    <w:unhideWhenUsed/>
    <w:rsid w:val="00AD3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0EE"/>
    <w:rPr>
      <w:rFonts w:ascii="Times New Roman" w:hAnsi="Times New Roman"/>
      <w:sz w:val="24"/>
      <w:lang w:val="en-GB"/>
    </w:rPr>
  </w:style>
  <w:style w:type="paragraph" w:styleId="TOC1">
    <w:name w:val="toc 1"/>
    <w:basedOn w:val="Normal"/>
    <w:next w:val="Normal"/>
    <w:autoRedefine/>
    <w:uiPriority w:val="39"/>
    <w:unhideWhenUsed/>
    <w:rsid w:val="004B5267"/>
    <w:pPr>
      <w:spacing w:after="100"/>
    </w:pPr>
  </w:style>
  <w:style w:type="paragraph" w:styleId="TOC2">
    <w:name w:val="toc 2"/>
    <w:basedOn w:val="Normal"/>
    <w:next w:val="Normal"/>
    <w:autoRedefine/>
    <w:uiPriority w:val="39"/>
    <w:unhideWhenUsed/>
    <w:rsid w:val="004B5267"/>
    <w:pPr>
      <w:spacing w:after="100"/>
      <w:ind w:left="240"/>
    </w:pPr>
  </w:style>
  <w:style w:type="character" w:styleId="Hyperlink">
    <w:name w:val="Hyperlink"/>
    <w:basedOn w:val="DefaultParagraphFont"/>
    <w:uiPriority w:val="99"/>
    <w:unhideWhenUsed/>
    <w:rsid w:val="004B5267"/>
    <w:rPr>
      <w:color w:val="0563C1" w:themeColor="hyperlink"/>
      <w:u w:val="single"/>
    </w:rPr>
  </w:style>
  <w:style w:type="character" w:styleId="Strong">
    <w:name w:val="Strong"/>
    <w:basedOn w:val="DefaultParagraphFont"/>
    <w:uiPriority w:val="22"/>
    <w:qFormat/>
    <w:rsid w:val="00654A12"/>
    <w:rPr>
      <w:b/>
      <w:bCs/>
    </w:rPr>
  </w:style>
  <w:style w:type="character" w:styleId="Emphasis">
    <w:name w:val="Emphasis"/>
    <w:basedOn w:val="DefaultParagraphFont"/>
    <w:uiPriority w:val="20"/>
    <w:qFormat/>
    <w:rsid w:val="00654A12"/>
    <w:rPr>
      <w:i/>
      <w:iCs/>
    </w:rPr>
  </w:style>
  <w:style w:type="paragraph" w:styleId="NormalWeb">
    <w:name w:val="Normal (Web)"/>
    <w:basedOn w:val="Normal"/>
    <w:uiPriority w:val="99"/>
    <w:unhideWhenUsed/>
    <w:rsid w:val="00355B64"/>
    <w:pPr>
      <w:spacing w:before="100" w:beforeAutospacing="1" w:after="100" w:afterAutospacing="1" w:line="240" w:lineRule="auto"/>
      <w:jc w:val="left"/>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992970">
      <w:bodyDiv w:val="1"/>
      <w:marLeft w:val="0"/>
      <w:marRight w:val="0"/>
      <w:marTop w:val="0"/>
      <w:marBottom w:val="0"/>
      <w:divBdr>
        <w:top w:val="none" w:sz="0" w:space="0" w:color="auto"/>
        <w:left w:val="none" w:sz="0" w:space="0" w:color="auto"/>
        <w:bottom w:val="none" w:sz="0" w:space="0" w:color="auto"/>
        <w:right w:val="none" w:sz="0" w:space="0" w:color="auto"/>
      </w:divBdr>
    </w:div>
    <w:div w:id="258097849">
      <w:bodyDiv w:val="1"/>
      <w:marLeft w:val="0"/>
      <w:marRight w:val="0"/>
      <w:marTop w:val="0"/>
      <w:marBottom w:val="0"/>
      <w:divBdr>
        <w:top w:val="none" w:sz="0" w:space="0" w:color="auto"/>
        <w:left w:val="none" w:sz="0" w:space="0" w:color="auto"/>
        <w:bottom w:val="none" w:sz="0" w:space="0" w:color="auto"/>
        <w:right w:val="none" w:sz="0" w:space="0" w:color="auto"/>
      </w:divBdr>
      <w:divsChild>
        <w:div w:id="1861159276">
          <w:marLeft w:val="0"/>
          <w:marRight w:val="0"/>
          <w:marTop w:val="0"/>
          <w:marBottom w:val="0"/>
          <w:divBdr>
            <w:top w:val="none" w:sz="0" w:space="0" w:color="auto"/>
            <w:left w:val="none" w:sz="0" w:space="0" w:color="auto"/>
            <w:bottom w:val="none" w:sz="0" w:space="0" w:color="auto"/>
            <w:right w:val="none" w:sz="0" w:space="0" w:color="auto"/>
          </w:divBdr>
        </w:div>
      </w:divsChild>
    </w:div>
    <w:div w:id="428548791">
      <w:bodyDiv w:val="1"/>
      <w:marLeft w:val="0"/>
      <w:marRight w:val="0"/>
      <w:marTop w:val="0"/>
      <w:marBottom w:val="0"/>
      <w:divBdr>
        <w:top w:val="none" w:sz="0" w:space="0" w:color="auto"/>
        <w:left w:val="none" w:sz="0" w:space="0" w:color="auto"/>
        <w:bottom w:val="none" w:sz="0" w:space="0" w:color="auto"/>
        <w:right w:val="none" w:sz="0" w:space="0" w:color="auto"/>
      </w:divBdr>
    </w:div>
    <w:div w:id="2059546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884F4-7F76-4FBB-962F-515A834D2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3435</Words>
  <Characters>19585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Diana Gabriela Grecu (2232653)</cp:lastModifiedBy>
  <cp:revision>2</cp:revision>
  <dcterms:created xsi:type="dcterms:W3CDTF">2025-03-06T10:13:00Z</dcterms:created>
  <dcterms:modified xsi:type="dcterms:W3CDTF">2025-03-06T10:13:00Z</dcterms:modified>
</cp:coreProperties>
</file>