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BEEB4" w14:textId="77777777" w:rsidR="00BA5C9E" w:rsidRDefault="00BA5C9E" w:rsidP="00BA5C9E">
      <w:pPr>
        <w:jc w:val="center"/>
      </w:pPr>
    </w:p>
    <w:p w14:paraId="0ED13CA5" w14:textId="77777777" w:rsidR="00BA5C9E" w:rsidRDefault="00BA5C9E" w:rsidP="00BA5C9E">
      <w:pPr>
        <w:jc w:val="center"/>
      </w:pPr>
    </w:p>
    <w:p w14:paraId="0C1043D6" w14:textId="7D347ACD" w:rsidR="00BA5C9E" w:rsidRPr="00BB5A5C" w:rsidRDefault="00BA5C9E" w:rsidP="00BA5C9E">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ECIE</w:t>
      </w:r>
      <w:r>
        <w:rPr>
          <w:rFonts w:ascii="Bahnschrift SemiBold Condensed" w:hAnsi="Bahnschrift SemiBold Condensed"/>
          <w:sz w:val="72"/>
          <w:szCs w:val="72"/>
        </w:rPr>
        <w:t>5</w:t>
      </w:r>
      <w:r w:rsidRPr="00BB5A5C">
        <w:rPr>
          <w:rFonts w:ascii="Bahnschrift SemiBold Condensed" w:hAnsi="Bahnschrift SemiBold Condensed"/>
          <w:color w:val="FFFF00"/>
          <w:sz w:val="72"/>
          <w:szCs w:val="72"/>
        </w:rPr>
        <w:t>0</w:t>
      </w:r>
      <w:r>
        <w:rPr>
          <w:rFonts w:ascii="Bahnschrift SemiBold Condensed" w:hAnsi="Bahnschrift SemiBold Condensed"/>
          <w:color w:val="215E99" w:themeColor="text2" w:themeTint="BF"/>
          <w:sz w:val="72"/>
          <w:szCs w:val="72"/>
        </w:rPr>
        <w:t>0</w:t>
      </w:r>
      <w:r>
        <w:rPr>
          <w:rFonts w:ascii="Bahnschrift SemiBold Condensed" w:hAnsi="Bahnschrift SemiBold Condensed"/>
          <w:sz w:val="72"/>
          <w:szCs w:val="72"/>
        </w:rPr>
        <w:t>2</w:t>
      </w:r>
    </w:p>
    <w:p w14:paraId="67071D91" w14:textId="77777777" w:rsidR="00BA5C9E" w:rsidRPr="00BB5A5C" w:rsidRDefault="00BA5C9E" w:rsidP="00BA5C9E">
      <w:pPr>
        <w:jc w:val="center"/>
        <w:rPr>
          <w:rFonts w:ascii="Bahnschrift SemiBold Condensed" w:hAnsi="Bahnschrift SemiBold Condensed"/>
          <w:sz w:val="72"/>
          <w:szCs w:val="72"/>
        </w:rPr>
      </w:pPr>
    </w:p>
    <w:p w14:paraId="17061FB1" w14:textId="0EE27CD4" w:rsidR="00BA5C9E" w:rsidRPr="00BB5A5C" w:rsidRDefault="00BA5C9E" w:rsidP="00BA5C9E">
      <w:pPr>
        <w:jc w:val="center"/>
        <w:rPr>
          <w:rFonts w:ascii="Bahnschrift SemiBold Condensed" w:hAnsi="Bahnschrift SemiBold Condensed"/>
          <w:sz w:val="72"/>
          <w:szCs w:val="72"/>
        </w:rPr>
      </w:pPr>
      <w:r>
        <w:rPr>
          <w:rFonts w:ascii="Bahnschrift SemiBold Condensed" w:hAnsi="Bahnschrift SemiBold Condensed"/>
          <w:sz w:val="72"/>
          <w:szCs w:val="72"/>
        </w:rPr>
        <w:t>Numbers Count</w:t>
      </w:r>
    </w:p>
    <w:p w14:paraId="60FA7EDF" w14:textId="77777777" w:rsidR="00BA5C9E" w:rsidRPr="00BB5A5C" w:rsidRDefault="00BA5C9E" w:rsidP="00BA5C9E">
      <w:pPr>
        <w:jc w:val="center"/>
        <w:rPr>
          <w:rFonts w:ascii="Bahnschrift SemiBold Condensed" w:hAnsi="Bahnschrift SemiBold Condensed"/>
          <w:sz w:val="72"/>
          <w:szCs w:val="72"/>
        </w:rPr>
      </w:pPr>
    </w:p>
    <w:p w14:paraId="04E22C59" w14:textId="77777777" w:rsidR="00BA5C9E" w:rsidRPr="00AB3FDC" w:rsidRDefault="00BA5C9E" w:rsidP="00BA5C9E">
      <w:pPr>
        <w:jc w:val="center"/>
        <w:rPr>
          <w:rFonts w:ascii="Bahnschrift SemiBold Condensed" w:hAnsi="Bahnschrift SemiBold Condensed"/>
          <w:sz w:val="96"/>
          <w:szCs w:val="96"/>
          <w:u w:val="single"/>
        </w:rPr>
      </w:pPr>
      <w:r w:rsidRPr="00AB3FDC">
        <w:rPr>
          <w:rFonts w:ascii="Bahnschrift SemiBold Condensed" w:hAnsi="Bahnschrift SemiBold Condensed"/>
          <w:sz w:val="96"/>
          <w:szCs w:val="96"/>
          <w:u w:val="single"/>
        </w:rPr>
        <w:t>Portfolio</w:t>
      </w:r>
    </w:p>
    <w:p w14:paraId="73CC050E" w14:textId="77777777" w:rsidR="00BA5C9E" w:rsidRPr="00BB5A5C" w:rsidRDefault="00BA5C9E" w:rsidP="00BA5C9E">
      <w:pPr>
        <w:jc w:val="center"/>
        <w:rPr>
          <w:rFonts w:ascii="Bahnschrift SemiBold Condensed" w:hAnsi="Bahnschrift SemiBold Condensed"/>
          <w:sz w:val="72"/>
          <w:szCs w:val="72"/>
        </w:rPr>
      </w:pPr>
    </w:p>
    <w:p w14:paraId="74EAE929" w14:textId="77777777" w:rsidR="00BA5C9E" w:rsidRPr="00BB5A5C" w:rsidRDefault="00BA5C9E" w:rsidP="00BA5C9E">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Student Number: 2412297</w:t>
      </w:r>
    </w:p>
    <w:p w14:paraId="72FFCC7E" w14:textId="77777777" w:rsidR="00BA5C9E" w:rsidRPr="00BB5A5C" w:rsidRDefault="00BA5C9E" w:rsidP="00BA5C9E">
      <w:pPr>
        <w:jc w:val="center"/>
        <w:rPr>
          <w:rFonts w:ascii="Bahnschrift SemiBold Condensed" w:hAnsi="Bahnschrift SemiBold Condensed"/>
          <w:sz w:val="72"/>
          <w:szCs w:val="72"/>
        </w:rPr>
      </w:pPr>
    </w:p>
    <w:p w14:paraId="5A54EEB0" w14:textId="77777777" w:rsidR="00BA5C9E" w:rsidRPr="00BB5A5C" w:rsidRDefault="00BA5C9E" w:rsidP="00BA5C9E">
      <w:pPr>
        <w:jc w:val="center"/>
        <w:rPr>
          <w:rFonts w:ascii="Bahnschrift SemiBold Condensed" w:hAnsi="Bahnschrift SemiBold Condensed"/>
          <w:sz w:val="72"/>
          <w:szCs w:val="72"/>
        </w:rPr>
      </w:pPr>
      <w:r w:rsidRPr="00BB5A5C">
        <w:rPr>
          <w:rFonts w:ascii="Bahnschrift SemiBold Condensed" w:hAnsi="Bahnschrift SemiBold Condensed"/>
          <w:sz w:val="72"/>
          <w:szCs w:val="72"/>
        </w:rPr>
        <w:t>Student Name: Fred Murad</w:t>
      </w:r>
    </w:p>
    <w:p w14:paraId="0755CBF4" w14:textId="77777777" w:rsidR="00BA5C9E" w:rsidRDefault="00BA5C9E" w:rsidP="00BA5C9E">
      <w:pPr>
        <w:jc w:val="center"/>
        <w:rPr>
          <w:sz w:val="72"/>
          <w:szCs w:val="72"/>
        </w:rPr>
      </w:pPr>
      <w:r>
        <w:rPr>
          <w:noProof/>
        </w:rPr>
        <w:drawing>
          <wp:inline distT="0" distB="0" distL="0" distR="0" wp14:anchorId="017E0658" wp14:editId="5AC60202">
            <wp:extent cx="2915920" cy="1695155"/>
            <wp:effectExtent l="0" t="0" r="0" b="635"/>
            <wp:docPr id="2"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of-wales-trinity-saint-david-logo-vector | ESRC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6940" cy="1765509"/>
                    </a:xfrm>
                    <a:prstGeom prst="rect">
                      <a:avLst/>
                    </a:prstGeom>
                    <a:noFill/>
                    <a:ln>
                      <a:noFill/>
                    </a:ln>
                  </pic:spPr>
                </pic:pic>
              </a:graphicData>
            </a:graphic>
          </wp:inline>
        </w:drawing>
      </w:r>
    </w:p>
    <w:p w14:paraId="26761517" w14:textId="77777777" w:rsidR="005915F3" w:rsidRPr="009C39A5" w:rsidRDefault="00BA48B9" w:rsidP="00405B48">
      <w:pPr>
        <w:jc w:val="center"/>
        <w:rPr>
          <w:rFonts w:ascii="Calibri" w:hAnsi="Calibri" w:cs="Calibri"/>
          <w:b/>
          <w:bCs/>
          <w:color w:val="002060"/>
          <w:sz w:val="40"/>
          <w:szCs w:val="40"/>
          <w:u w:val="single"/>
        </w:rPr>
      </w:pPr>
      <w:r w:rsidRPr="009C39A5">
        <w:rPr>
          <w:rFonts w:ascii="Calibri" w:hAnsi="Calibri" w:cs="Calibri"/>
          <w:b/>
          <w:bCs/>
          <w:color w:val="002060"/>
          <w:sz w:val="40"/>
          <w:szCs w:val="40"/>
          <w:u w:val="single"/>
        </w:rPr>
        <w:lastRenderedPageBreak/>
        <w:t>Table of Con</w:t>
      </w:r>
      <w:r w:rsidR="005915F3" w:rsidRPr="009C39A5">
        <w:rPr>
          <w:rFonts w:ascii="Calibri" w:hAnsi="Calibri" w:cs="Calibri"/>
          <w:b/>
          <w:bCs/>
          <w:color w:val="002060"/>
          <w:sz w:val="40"/>
          <w:szCs w:val="40"/>
          <w:u w:val="single"/>
        </w:rPr>
        <w:t>tents</w:t>
      </w:r>
    </w:p>
    <w:p w14:paraId="586C136A" w14:textId="23E4E6BB" w:rsidR="00D64FE1" w:rsidRDefault="00EA7697" w:rsidP="00BA6257">
      <w:pPr>
        <w:pStyle w:val="ListParagraph"/>
        <w:numPr>
          <w:ilvl w:val="0"/>
          <w:numId w:val="2"/>
        </w:numPr>
        <w:rPr>
          <w:rFonts w:ascii="Calibri" w:hAnsi="Calibri" w:cs="Calibri"/>
          <w:sz w:val="24"/>
          <w:szCs w:val="24"/>
        </w:rPr>
      </w:pPr>
      <w:r w:rsidRPr="00D64FE1">
        <w:rPr>
          <w:rFonts w:ascii="Calibri" w:hAnsi="Calibri" w:cs="Calibri"/>
          <w:sz w:val="24"/>
          <w:szCs w:val="24"/>
        </w:rPr>
        <w:t xml:space="preserve">Why is numeracy important? </w:t>
      </w:r>
      <w:r w:rsidR="008276D1" w:rsidRPr="00D64FE1">
        <w:rPr>
          <w:rFonts w:ascii="Calibri" w:hAnsi="Calibri" w:cs="Calibri"/>
          <w:sz w:val="24"/>
          <w:szCs w:val="24"/>
        </w:rPr>
        <w:tab/>
      </w:r>
      <w:r w:rsidR="008276D1" w:rsidRPr="00D64FE1">
        <w:rPr>
          <w:rFonts w:ascii="Calibri" w:hAnsi="Calibri" w:cs="Calibri"/>
          <w:sz w:val="24"/>
          <w:szCs w:val="24"/>
        </w:rPr>
        <w:tab/>
      </w:r>
      <w:r w:rsidR="008276D1" w:rsidRPr="00D64FE1">
        <w:rPr>
          <w:rFonts w:ascii="Calibri" w:hAnsi="Calibri" w:cs="Calibri"/>
          <w:sz w:val="24"/>
          <w:szCs w:val="24"/>
        </w:rPr>
        <w:tab/>
      </w:r>
      <w:r w:rsidR="008276D1" w:rsidRPr="00D64FE1">
        <w:rPr>
          <w:rFonts w:ascii="Calibri" w:hAnsi="Calibri" w:cs="Calibri"/>
          <w:sz w:val="24"/>
          <w:szCs w:val="24"/>
        </w:rPr>
        <w:tab/>
      </w:r>
      <w:r w:rsidR="008276D1" w:rsidRPr="00D64FE1">
        <w:rPr>
          <w:rFonts w:ascii="Calibri" w:hAnsi="Calibri" w:cs="Calibri"/>
          <w:sz w:val="24"/>
          <w:szCs w:val="24"/>
        </w:rPr>
        <w:tab/>
      </w:r>
      <w:r w:rsidR="008276D1" w:rsidRPr="00D64FE1">
        <w:rPr>
          <w:rFonts w:ascii="Calibri" w:hAnsi="Calibri" w:cs="Calibri"/>
          <w:sz w:val="24"/>
          <w:szCs w:val="24"/>
        </w:rPr>
        <w:tab/>
      </w:r>
      <w:r w:rsidR="008276D1" w:rsidRPr="00D64FE1">
        <w:rPr>
          <w:rFonts w:ascii="Calibri" w:hAnsi="Calibri" w:cs="Calibri"/>
          <w:sz w:val="24"/>
          <w:szCs w:val="24"/>
        </w:rPr>
        <w:tab/>
        <w:t>pg.</w:t>
      </w:r>
      <w:r w:rsidR="009F1D4E">
        <w:rPr>
          <w:rFonts w:ascii="Calibri" w:hAnsi="Calibri" w:cs="Calibri"/>
          <w:sz w:val="24"/>
          <w:szCs w:val="24"/>
        </w:rPr>
        <w:t xml:space="preserve"> </w:t>
      </w:r>
      <w:r w:rsidR="008276D1" w:rsidRPr="00D64FE1">
        <w:rPr>
          <w:rFonts w:ascii="Calibri" w:hAnsi="Calibri" w:cs="Calibri"/>
          <w:sz w:val="24"/>
          <w:szCs w:val="24"/>
        </w:rPr>
        <w:t>3</w:t>
      </w:r>
      <w:r w:rsidR="00DC3BC0">
        <w:rPr>
          <w:rFonts w:ascii="Calibri" w:hAnsi="Calibri" w:cs="Calibri"/>
          <w:sz w:val="24"/>
          <w:szCs w:val="24"/>
        </w:rPr>
        <w:t>-</w:t>
      </w:r>
      <w:r w:rsidR="005265B5">
        <w:rPr>
          <w:rFonts w:ascii="Calibri" w:hAnsi="Calibri" w:cs="Calibri"/>
          <w:sz w:val="24"/>
          <w:szCs w:val="24"/>
        </w:rPr>
        <w:t>5</w:t>
      </w:r>
    </w:p>
    <w:p w14:paraId="1B425D29" w14:textId="79D60E06" w:rsidR="00D64FE1" w:rsidRDefault="00D64FE1" w:rsidP="00BA6257">
      <w:pPr>
        <w:pStyle w:val="ListParagraph"/>
        <w:numPr>
          <w:ilvl w:val="0"/>
          <w:numId w:val="2"/>
        </w:numPr>
        <w:rPr>
          <w:rFonts w:ascii="Calibri" w:hAnsi="Calibri" w:cs="Calibri"/>
          <w:sz w:val="24"/>
          <w:szCs w:val="24"/>
        </w:rPr>
      </w:pPr>
      <w:r>
        <w:rPr>
          <w:rFonts w:ascii="Calibri" w:hAnsi="Calibri" w:cs="Calibri"/>
          <w:sz w:val="24"/>
          <w:szCs w:val="24"/>
        </w:rPr>
        <w:t>References</w:t>
      </w:r>
      <w:r w:rsidR="005265B5">
        <w:rPr>
          <w:rFonts w:ascii="Calibri" w:hAnsi="Calibri" w:cs="Calibri"/>
          <w:sz w:val="24"/>
          <w:szCs w:val="24"/>
        </w:rPr>
        <w:tab/>
      </w:r>
      <w:r w:rsidR="005265B5">
        <w:rPr>
          <w:rFonts w:ascii="Calibri" w:hAnsi="Calibri" w:cs="Calibri"/>
          <w:sz w:val="24"/>
          <w:szCs w:val="24"/>
        </w:rPr>
        <w:tab/>
      </w:r>
      <w:r w:rsidR="005265B5">
        <w:rPr>
          <w:rFonts w:ascii="Calibri" w:hAnsi="Calibri" w:cs="Calibri"/>
          <w:sz w:val="24"/>
          <w:szCs w:val="24"/>
        </w:rPr>
        <w:tab/>
      </w:r>
      <w:r w:rsidR="005265B5">
        <w:rPr>
          <w:rFonts w:ascii="Calibri" w:hAnsi="Calibri" w:cs="Calibri"/>
          <w:sz w:val="24"/>
          <w:szCs w:val="24"/>
        </w:rPr>
        <w:tab/>
      </w:r>
      <w:r w:rsidR="005265B5">
        <w:rPr>
          <w:rFonts w:ascii="Calibri" w:hAnsi="Calibri" w:cs="Calibri"/>
          <w:sz w:val="24"/>
          <w:szCs w:val="24"/>
        </w:rPr>
        <w:tab/>
      </w:r>
      <w:r w:rsidR="005265B5">
        <w:rPr>
          <w:rFonts w:ascii="Calibri" w:hAnsi="Calibri" w:cs="Calibri"/>
          <w:sz w:val="24"/>
          <w:szCs w:val="24"/>
        </w:rPr>
        <w:tab/>
      </w:r>
      <w:r w:rsidR="005265B5">
        <w:rPr>
          <w:rFonts w:ascii="Calibri" w:hAnsi="Calibri" w:cs="Calibri"/>
          <w:sz w:val="24"/>
          <w:szCs w:val="24"/>
        </w:rPr>
        <w:tab/>
      </w:r>
      <w:r w:rsidR="005265B5">
        <w:rPr>
          <w:rFonts w:ascii="Calibri" w:hAnsi="Calibri" w:cs="Calibri"/>
          <w:sz w:val="24"/>
          <w:szCs w:val="24"/>
        </w:rPr>
        <w:tab/>
      </w:r>
      <w:r w:rsidR="005265B5">
        <w:rPr>
          <w:rFonts w:ascii="Calibri" w:hAnsi="Calibri" w:cs="Calibri"/>
          <w:sz w:val="24"/>
          <w:szCs w:val="24"/>
        </w:rPr>
        <w:tab/>
        <w:t>pg.</w:t>
      </w:r>
      <w:r w:rsidR="009F1D4E">
        <w:rPr>
          <w:rFonts w:ascii="Calibri" w:hAnsi="Calibri" w:cs="Calibri"/>
          <w:sz w:val="24"/>
          <w:szCs w:val="24"/>
        </w:rPr>
        <w:t xml:space="preserve"> </w:t>
      </w:r>
      <w:r w:rsidR="005265B5">
        <w:rPr>
          <w:rFonts w:ascii="Calibri" w:hAnsi="Calibri" w:cs="Calibri"/>
          <w:sz w:val="24"/>
          <w:szCs w:val="24"/>
        </w:rPr>
        <w:t>6</w:t>
      </w:r>
    </w:p>
    <w:p w14:paraId="4CD46358" w14:textId="746B6AE3" w:rsidR="00D64FE1" w:rsidRDefault="00872C20" w:rsidP="00BA6257">
      <w:pPr>
        <w:pStyle w:val="ListParagraph"/>
        <w:numPr>
          <w:ilvl w:val="0"/>
          <w:numId w:val="2"/>
        </w:numPr>
        <w:rPr>
          <w:rFonts w:ascii="Calibri" w:hAnsi="Calibri" w:cs="Calibri"/>
          <w:sz w:val="24"/>
          <w:szCs w:val="24"/>
        </w:rPr>
      </w:pPr>
      <w:r>
        <w:rPr>
          <w:rFonts w:ascii="Calibri" w:hAnsi="Calibri" w:cs="Calibri"/>
          <w:sz w:val="24"/>
          <w:szCs w:val="24"/>
        </w:rPr>
        <w:t>What can schools do to encourage numeracy?</w:t>
      </w:r>
      <w:r w:rsidR="00F91126">
        <w:rPr>
          <w:rFonts w:ascii="Calibri" w:hAnsi="Calibri" w:cs="Calibri"/>
          <w:sz w:val="24"/>
          <w:szCs w:val="24"/>
        </w:rPr>
        <w:tab/>
      </w:r>
      <w:r w:rsidR="00F91126">
        <w:rPr>
          <w:rFonts w:ascii="Calibri" w:hAnsi="Calibri" w:cs="Calibri"/>
          <w:sz w:val="24"/>
          <w:szCs w:val="24"/>
        </w:rPr>
        <w:tab/>
      </w:r>
      <w:r w:rsidR="00F91126">
        <w:rPr>
          <w:rFonts w:ascii="Calibri" w:hAnsi="Calibri" w:cs="Calibri"/>
          <w:sz w:val="24"/>
          <w:szCs w:val="24"/>
        </w:rPr>
        <w:tab/>
      </w:r>
      <w:r w:rsidR="00F91126">
        <w:rPr>
          <w:rFonts w:ascii="Calibri" w:hAnsi="Calibri" w:cs="Calibri"/>
          <w:sz w:val="24"/>
          <w:szCs w:val="24"/>
        </w:rPr>
        <w:tab/>
        <w:t>pg. 7</w:t>
      </w:r>
      <w:r w:rsidR="009F5AF2">
        <w:rPr>
          <w:rFonts w:ascii="Calibri" w:hAnsi="Calibri" w:cs="Calibri"/>
          <w:sz w:val="24"/>
          <w:szCs w:val="24"/>
        </w:rPr>
        <w:t>-</w:t>
      </w:r>
      <w:r w:rsidR="00513B8B">
        <w:rPr>
          <w:rFonts w:ascii="Calibri" w:hAnsi="Calibri" w:cs="Calibri"/>
          <w:sz w:val="24"/>
          <w:szCs w:val="24"/>
        </w:rPr>
        <w:t>9</w:t>
      </w:r>
    </w:p>
    <w:p w14:paraId="20AA2CE4" w14:textId="2C9E5BBA" w:rsidR="00872C20" w:rsidRDefault="00274FA4" w:rsidP="00BA6257">
      <w:pPr>
        <w:pStyle w:val="ListParagraph"/>
        <w:numPr>
          <w:ilvl w:val="0"/>
          <w:numId w:val="2"/>
        </w:numPr>
        <w:rPr>
          <w:rFonts w:ascii="Calibri" w:hAnsi="Calibri" w:cs="Calibri"/>
          <w:sz w:val="24"/>
          <w:szCs w:val="24"/>
        </w:rPr>
      </w:pPr>
      <w:r>
        <w:rPr>
          <w:rFonts w:ascii="Calibri" w:hAnsi="Calibri" w:cs="Calibri"/>
          <w:sz w:val="24"/>
          <w:szCs w:val="24"/>
        </w:rPr>
        <w:t>References</w:t>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t xml:space="preserve">pg. </w:t>
      </w:r>
      <w:r w:rsidR="00513B8B">
        <w:rPr>
          <w:rFonts w:ascii="Calibri" w:hAnsi="Calibri" w:cs="Calibri"/>
          <w:sz w:val="24"/>
          <w:szCs w:val="24"/>
        </w:rPr>
        <w:t>10</w:t>
      </w:r>
    </w:p>
    <w:p w14:paraId="6D2A8824" w14:textId="5845063B" w:rsidR="00274FA4" w:rsidRDefault="00274FA4" w:rsidP="00BA6257">
      <w:pPr>
        <w:pStyle w:val="ListParagraph"/>
        <w:numPr>
          <w:ilvl w:val="0"/>
          <w:numId w:val="2"/>
        </w:numPr>
        <w:rPr>
          <w:rFonts w:ascii="Calibri" w:hAnsi="Calibri" w:cs="Calibri"/>
          <w:sz w:val="24"/>
          <w:szCs w:val="24"/>
        </w:rPr>
      </w:pPr>
      <w:r>
        <w:rPr>
          <w:rFonts w:ascii="Calibri" w:hAnsi="Calibri" w:cs="Calibri"/>
          <w:sz w:val="24"/>
          <w:szCs w:val="24"/>
        </w:rPr>
        <w:t>Information Sheet</w:t>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t>pg.</w:t>
      </w:r>
      <w:r w:rsidR="00513B8B">
        <w:rPr>
          <w:rFonts w:ascii="Calibri" w:hAnsi="Calibri" w:cs="Calibri"/>
          <w:sz w:val="24"/>
          <w:szCs w:val="24"/>
        </w:rPr>
        <w:t xml:space="preserve"> 11</w:t>
      </w:r>
      <w:r w:rsidR="00C85A84">
        <w:rPr>
          <w:rFonts w:ascii="Calibri" w:hAnsi="Calibri" w:cs="Calibri"/>
          <w:sz w:val="24"/>
          <w:szCs w:val="24"/>
        </w:rPr>
        <w:t>-1</w:t>
      </w:r>
      <w:r w:rsidR="00BC29C2">
        <w:rPr>
          <w:rFonts w:ascii="Calibri" w:hAnsi="Calibri" w:cs="Calibri"/>
          <w:sz w:val="24"/>
          <w:szCs w:val="24"/>
        </w:rPr>
        <w:t>2</w:t>
      </w:r>
    </w:p>
    <w:p w14:paraId="0E0DE8E7" w14:textId="4A2A4B73" w:rsidR="00274FA4" w:rsidRDefault="00274FA4" w:rsidP="00BA6257">
      <w:pPr>
        <w:pStyle w:val="ListParagraph"/>
        <w:numPr>
          <w:ilvl w:val="0"/>
          <w:numId w:val="2"/>
        </w:numPr>
        <w:rPr>
          <w:rFonts w:ascii="Calibri" w:hAnsi="Calibri" w:cs="Calibri"/>
          <w:sz w:val="24"/>
          <w:szCs w:val="24"/>
        </w:rPr>
      </w:pPr>
      <w:r>
        <w:rPr>
          <w:rFonts w:ascii="Calibri" w:hAnsi="Calibri" w:cs="Calibri"/>
          <w:sz w:val="24"/>
          <w:szCs w:val="24"/>
        </w:rPr>
        <w:t>References</w:t>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t>pg.</w:t>
      </w:r>
      <w:r w:rsidR="00C85A84">
        <w:rPr>
          <w:rFonts w:ascii="Calibri" w:hAnsi="Calibri" w:cs="Calibri"/>
          <w:sz w:val="24"/>
          <w:szCs w:val="24"/>
        </w:rPr>
        <w:t xml:space="preserve"> 1</w:t>
      </w:r>
      <w:r w:rsidR="00BC29C2">
        <w:rPr>
          <w:rFonts w:ascii="Calibri" w:hAnsi="Calibri" w:cs="Calibri"/>
          <w:sz w:val="24"/>
          <w:szCs w:val="24"/>
        </w:rPr>
        <w:t>3</w:t>
      </w:r>
    </w:p>
    <w:p w14:paraId="7798945F" w14:textId="2B237811" w:rsidR="00274FA4" w:rsidRDefault="00561354" w:rsidP="00BA6257">
      <w:pPr>
        <w:pStyle w:val="ListParagraph"/>
        <w:numPr>
          <w:ilvl w:val="0"/>
          <w:numId w:val="2"/>
        </w:numPr>
        <w:rPr>
          <w:rFonts w:ascii="Calibri" w:hAnsi="Calibri" w:cs="Calibri"/>
          <w:sz w:val="24"/>
          <w:szCs w:val="24"/>
        </w:rPr>
      </w:pPr>
      <w:r>
        <w:rPr>
          <w:rFonts w:ascii="Calibri" w:hAnsi="Calibri" w:cs="Calibri"/>
          <w:sz w:val="24"/>
          <w:szCs w:val="24"/>
        </w:rPr>
        <w:t>Link to video</w:t>
      </w:r>
      <w:r w:rsidR="00994A20">
        <w:rPr>
          <w:rFonts w:ascii="Calibri" w:hAnsi="Calibri" w:cs="Calibri"/>
          <w:sz w:val="24"/>
          <w:szCs w:val="24"/>
        </w:rPr>
        <w:t xml:space="preserve"> plus References</w:t>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t>pg.</w:t>
      </w:r>
      <w:r w:rsidR="00C85A84">
        <w:rPr>
          <w:rFonts w:ascii="Calibri" w:hAnsi="Calibri" w:cs="Calibri"/>
          <w:sz w:val="24"/>
          <w:szCs w:val="24"/>
        </w:rPr>
        <w:t xml:space="preserve"> 1</w:t>
      </w:r>
      <w:r w:rsidR="00BC29C2">
        <w:rPr>
          <w:rFonts w:ascii="Calibri" w:hAnsi="Calibri" w:cs="Calibri"/>
          <w:sz w:val="24"/>
          <w:szCs w:val="24"/>
        </w:rPr>
        <w:t>4</w:t>
      </w:r>
    </w:p>
    <w:p w14:paraId="5E5AD1DE" w14:textId="59FCC573" w:rsidR="00E945CE" w:rsidRPr="00E945CE" w:rsidRDefault="00561354" w:rsidP="00E945CE">
      <w:pPr>
        <w:pStyle w:val="ListParagraph"/>
        <w:numPr>
          <w:ilvl w:val="0"/>
          <w:numId w:val="2"/>
        </w:numPr>
        <w:rPr>
          <w:rFonts w:ascii="Calibri" w:hAnsi="Calibri" w:cs="Calibri"/>
          <w:sz w:val="24"/>
          <w:szCs w:val="24"/>
        </w:rPr>
      </w:pPr>
      <w:r>
        <w:rPr>
          <w:rFonts w:ascii="Calibri" w:hAnsi="Calibri" w:cs="Calibri"/>
          <w:sz w:val="24"/>
          <w:szCs w:val="24"/>
        </w:rPr>
        <w:t>Evaluation</w:t>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r>
      <w:r w:rsidR="00E945CE">
        <w:rPr>
          <w:rFonts w:ascii="Calibri" w:hAnsi="Calibri" w:cs="Calibri"/>
          <w:sz w:val="24"/>
          <w:szCs w:val="24"/>
        </w:rPr>
        <w:tab/>
        <w:t>pg.</w:t>
      </w:r>
      <w:r w:rsidR="00B11255">
        <w:rPr>
          <w:rFonts w:ascii="Calibri" w:hAnsi="Calibri" w:cs="Calibri"/>
          <w:sz w:val="24"/>
          <w:szCs w:val="24"/>
        </w:rPr>
        <w:t xml:space="preserve"> 1</w:t>
      </w:r>
      <w:r w:rsidR="00BC29C2">
        <w:rPr>
          <w:rFonts w:ascii="Calibri" w:hAnsi="Calibri" w:cs="Calibri"/>
          <w:sz w:val="24"/>
          <w:szCs w:val="24"/>
        </w:rPr>
        <w:t>5</w:t>
      </w:r>
      <w:r w:rsidR="00F4164F">
        <w:rPr>
          <w:rFonts w:ascii="Calibri" w:hAnsi="Calibri" w:cs="Calibri"/>
          <w:sz w:val="24"/>
          <w:szCs w:val="24"/>
        </w:rPr>
        <w:t>-1</w:t>
      </w:r>
      <w:r w:rsidR="00BC29C2">
        <w:rPr>
          <w:rFonts w:ascii="Calibri" w:hAnsi="Calibri" w:cs="Calibri"/>
          <w:sz w:val="24"/>
          <w:szCs w:val="24"/>
        </w:rPr>
        <w:t>6</w:t>
      </w:r>
    </w:p>
    <w:p w14:paraId="6C29B923" w14:textId="6167DED6" w:rsidR="00561354" w:rsidRDefault="00561354" w:rsidP="00BA6257">
      <w:pPr>
        <w:pStyle w:val="ListParagraph"/>
        <w:numPr>
          <w:ilvl w:val="0"/>
          <w:numId w:val="2"/>
        </w:numPr>
        <w:rPr>
          <w:rFonts w:ascii="Calibri" w:hAnsi="Calibri" w:cs="Calibri"/>
          <w:sz w:val="24"/>
          <w:szCs w:val="24"/>
        </w:rPr>
      </w:pPr>
      <w:r>
        <w:rPr>
          <w:rFonts w:ascii="Calibri" w:hAnsi="Calibri" w:cs="Calibri"/>
          <w:sz w:val="24"/>
          <w:szCs w:val="24"/>
        </w:rPr>
        <w:t>References</w:t>
      </w:r>
      <w:r w:rsidR="005A51FB">
        <w:rPr>
          <w:rFonts w:ascii="Calibri" w:hAnsi="Calibri" w:cs="Calibri"/>
          <w:sz w:val="24"/>
          <w:szCs w:val="24"/>
        </w:rPr>
        <w:tab/>
      </w:r>
      <w:r w:rsidR="005A51FB">
        <w:rPr>
          <w:rFonts w:ascii="Calibri" w:hAnsi="Calibri" w:cs="Calibri"/>
          <w:sz w:val="24"/>
          <w:szCs w:val="24"/>
        </w:rPr>
        <w:tab/>
      </w:r>
      <w:r w:rsidR="005A51FB">
        <w:rPr>
          <w:rFonts w:ascii="Calibri" w:hAnsi="Calibri" w:cs="Calibri"/>
          <w:sz w:val="24"/>
          <w:szCs w:val="24"/>
        </w:rPr>
        <w:tab/>
      </w:r>
      <w:r w:rsidR="005A51FB">
        <w:rPr>
          <w:rFonts w:ascii="Calibri" w:hAnsi="Calibri" w:cs="Calibri"/>
          <w:sz w:val="24"/>
          <w:szCs w:val="24"/>
        </w:rPr>
        <w:tab/>
      </w:r>
      <w:r w:rsidR="005A51FB">
        <w:rPr>
          <w:rFonts w:ascii="Calibri" w:hAnsi="Calibri" w:cs="Calibri"/>
          <w:sz w:val="24"/>
          <w:szCs w:val="24"/>
        </w:rPr>
        <w:tab/>
      </w:r>
      <w:r w:rsidR="005A51FB">
        <w:rPr>
          <w:rFonts w:ascii="Calibri" w:hAnsi="Calibri" w:cs="Calibri"/>
          <w:sz w:val="24"/>
          <w:szCs w:val="24"/>
        </w:rPr>
        <w:tab/>
      </w:r>
      <w:r w:rsidR="005A51FB">
        <w:rPr>
          <w:rFonts w:ascii="Calibri" w:hAnsi="Calibri" w:cs="Calibri"/>
          <w:sz w:val="24"/>
          <w:szCs w:val="24"/>
        </w:rPr>
        <w:tab/>
      </w:r>
      <w:r w:rsidR="005A51FB">
        <w:rPr>
          <w:rFonts w:ascii="Calibri" w:hAnsi="Calibri" w:cs="Calibri"/>
          <w:sz w:val="24"/>
          <w:szCs w:val="24"/>
        </w:rPr>
        <w:tab/>
      </w:r>
      <w:r w:rsidR="005A51FB">
        <w:rPr>
          <w:rFonts w:ascii="Calibri" w:hAnsi="Calibri" w:cs="Calibri"/>
          <w:sz w:val="24"/>
          <w:szCs w:val="24"/>
        </w:rPr>
        <w:tab/>
        <w:t>pg.</w:t>
      </w:r>
      <w:r w:rsidR="00F4164F">
        <w:rPr>
          <w:rFonts w:ascii="Calibri" w:hAnsi="Calibri" w:cs="Calibri"/>
          <w:sz w:val="24"/>
          <w:szCs w:val="24"/>
        </w:rPr>
        <w:t xml:space="preserve"> 1</w:t>
      </w:r>
      <w:r w:rsidR="00BC29C2">
        <w:rPr>
          <w:rFonts w:ascii="Calibri" w:hAnsi="Calibri" w:cs="Calibri"/>
          <w:sz w:val="24"/>
          <w:szCs w:val="24"/>
        </w:rPr>
        <w:t>7</w:t>
      </w:r>
      <w:r w:rsidR="0083183B">
        <w:rPr>
          <w:rFonts w:ascii="Calibri" w:hAnsi="Calibri" w:cs="Calibri"/>
          <w:sz w:val="24"/>
          <w:szCs w:val="24"/>
        </w:rPr>
        <w:t>-</w:t>
      </w:r>
      <w:r w:rsidR="00BC29C2">
        <w:rPr>
          <w:rFonts w:ascii="Calibri" w:hAnsi="Calibri" w:cs="Calibri"/>
          <w:sz w:val="24"/>
          <w:szCs w:val="24"/>
        </w:rPr>
        <w:t>18</w:t>
      </w:r>
    </w:p>
    <w:p w14:paraId="1EFB0715" w14:textId="77777777" w:rsidR="00692120" w:rsidRDefault="00692120" w:rsidP="00692120">
      <w:pPr>
        <w:ind w:left="360"/>
        <w:rPr>
          <w:rFonts w:ascii="Calibri" w:hAnsi="Calibri" w:cs="Calibri"/>
          <w:sz w:val="24"/>
          <w:szCs w:val="24"/>
        </w:rPr>
      </w:pPr>
    </w:p>
    <w:p w14:paraId="108C9FB8" w14:textId="77777777" w:rsidR="00D64716" w:rsidRDefault="00D64716" w:rsidP="00692120">
      <w:pPr>
        <w:ind w:left="360"/>
        <w:rPr>
          <w:rFonts w:ascii="Calibri" w:hAnsi="Calibri" w:cs="Calibri"/>
          <w:sz w:val="24"/>
          <w:szCs w:val="24"/>
        </w:rPr>
      </w:pPr>
    </w:p>
    <w:p w14:paraId="66B90021" w14:textId="77777777" w:rsidR="00D64716" w:rsidRDefault="00D64716" w:rsidP="00692120">
      <w:pPr>
        <w:ind w:left="360"/>
        <w:rPr>
          <w:rFonts w:ascii="Calibri" w:hAnsi="Calibri" w:cs="Calibri"/>
          <w:sz w:val="24"/>
          <w:szCs w:val="24"/>
        </w:rPr>
      </w:pPr>
    </w:p>
    <w:p w14:paraId="59D223EB" w14:textId="0677663C" w:rsidR="00692120" w:rsidRPr="00692120" w:rsidRDefault="00922DC0" w:rsidP="00692120">
      <w:pPr>
        <w:ind w:left="360"/>
        <w:rPr>
          <w:rFonts w:ascii="Calibri" w:hAnsi="Calibri" w:cs="Calibri"/>
          <w:sz w:val="24"/>
          <w:szCs w:val="24"/>
        </w:rPr>
      </w:pPr>
      <w:r>
        <w:rPr>
          <w:rFonts w:ascii="Calibri" w:hAnsi="Calibri" w:cs="Calibri"/>
          <w:noProof/>
          <w:sz w:val="24"/>
          <w:szCs w:val="24"/>
        </w:rPr>
        <mc:AlternateContent>
          <mc:Choice Requires="wpg">
            <w:drawing>
              <wp:inline distT="0" distB="0" distL="0" distR="0" wp14:anchorId="2D99CDE3" wp14:editId="12B3E7AD">
                <wp:extent cx="5219700" cy="3854450"/>
                <wp:effectExtent l="0" t="0" r="0" b="0"/>
                <wp:docPr id="499680522" name="Group 3"/>
                <wp:cNvGraphicFramePr/>
                <a:graphic xmlns:a="http://schemas.openxmlformats.org/drawingml/2006/main">
                  <a:graphicData uri="http://schemas.microsoft.com/office/word/2010/wordprocessingGroup">
                    <wpg:wgp>
                      <wpg:cNvGrpSpPr/>
                      <wpg:grpSpPr>
                        <a:xfrm>
                          <a:off x="0" y="0"/>
                          <a:ext cx="5219700" cy="3854450"/>
                          <a:chOff x="0" y="0"/>
                          <a:chExt cx="2857500" cy="2486660"/>
                        </a:xfrm>
                      </wpg:grpSpPr>
                      <pic:pic xmlns:pic="http://schemas.openxmlformats.org/drawingml/2006/picture">
                        <pic:nvPicPr>
                          <pic:cNvPr id="1593915759"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57500" cy="2143125"/>
                          </a:xfrm>
                          <a:prstGeom prst="rect">
                            <a:avLst/>
                          </a:prstGeom>
                        </pic:spPr>
                      </pic:pic>
                      <wps:wsp>
                        <wps:cNvPr id="1660935781" name="Text Box 2"/>
                        <wps:cNvSpPr txBox="1"/>
                        <wps:spPr>
                          <a:xfrm>
                            <a:off x="2749550" y="2143125"/>
                            <a:ext cx="107950" cy="343535"/>
                          </a:xfrm>
                          <a:prstGeom prst="rect">
                            <a:avLst/>
                          </a:prstGeom>
                          <a:solidFill>
                            <a:prstClr val="white"/>
                          </a:solidFill>
                          <a:ln>
                            <a:noFill/>
                          </a:ln>
                        </wps:spPr>
                        <wps:txbx>
                          <w:txbxContent>
                            <w:p w14:paraId="639B880A" w14:textId="52D138DE" w:rsidR="00922DC0" w:rsidRPr="00922DC0" w:rsidRDefault="00922DC0" w:rsidP="00922DC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D99CDE3" id="Group 3" o:spid="_x0000_s1026" style="width:411pt;height:303.5pt;mso-position-horizontal-relative:char;mso-position-vertical-relative:line" coordsize="28575,248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8575;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">
                  <v:imagedata r:id="rId10" o:title=""/>
                </v:shape>
                <v:shapetype id="_x0000_t202" coordsize="21600,21600" o:spt="202" path="m,l,21600r21600,l21600,xe">
                  <v:stroke joinstyle="miter"/>
                  <v:path gradientshapeok="t" o:connecttype="rect"/>
                </v:shapetype>
                <v:shape id="Text Box 2" o:spid="_x0000_s1028" type="#_x0000_t202" style="position:absolute;left:27495;top:21431;width:108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" stroked="f">
                  <v:textbox>
                    <w:txbxContent>
                      <w:p w14:paraId="639B880A" w14:textId="52D138DE" w:rsidR="00922DC0" w:rsidRPr="00922DC0" w:rsidRDefault="00922DC0" w:rsidP="00922DC0">
                        <w:pPr>
                          <w:rPr>
                            <w:sz w:val="18"/>
                            <w:szCs w:val="18"/>
                          </w:rPr>
                        </w:pPr>
                      </w:p>
                    </w:txbxContent>
                  </v:textbox>
                </v:shape>
                <w10:anchorlock/>
              </v:group>
            </w:pict>
          </mc:Fallback>
        </mc:AlternateContent>
      </w:r>
    </w:p>
    <w:p w14:paraId="3A9A844A" w14:textId="244DD188" w:rsidR="00BD3FA4" w:rsidRDefault="00BD3FA4" w:rsidP="005915F3">
      <w:pPr>
        <w:rPr>
          <w:rFonts w:ascii="Calibri" w:hAnsi="Calibri" w:cs="Calibri"/>
          <w:b/>
          <w:bCs/>
          <w:color w:val="EE0000"/>
          <w:sz w:val="40"/>
          <w:szCs w:val="40"/>
        </w:rPr>
      </w:pPr>
      <w:r>
        <w:rPr>
          <w:rFonts w:ascii="Calibri" w:hAnsi="Calibri" w:cs="Calibri"/>
          <w:b/>
          <w:bCs/>
          <w:color w:val="EE0000"/>
          <w:sz w:val="40"/>
          <w:szCs w:val="40"/>
        </w:rPr>
        <w:br w:type="page"/>
      </w:r>
    </w:p>
    <w:p w14:paraId="643D1D7C" w14:textId="3757B3D3" w:rsidR="00F056CC" w:rsidRDefault="00A9656E" w:rsidP="00C827A6">
      <w:pPr>
        <w:jc w:val="center"/>
        <w:rPr>
          <w:rFonts w:ascii="Calibri" w:hAnsi="Calibri" w:cs="Calibri"/>
          <w:b/>
          <w:bCs/>
          <w:color w:val="EE0000"/>
          <w:sz w:val="40"/>
          <w:szCs w:val="40"/>
        </w:rPr>
      </w:pPr>
      <w:r w:rsidRPr="00E869B0">
        <w:rPr>
          <w:rFonts w:ascii="Calibri" w:hAnsi="Calibri" w:cs="Calibri"/>
          <w:b/>
          <w:bCs/>
          <w:color w:val="EE0000"/>
          <w:sz w:val="40"/>
          <w:szCs w:val="40"/>
        </w:rPr>
        <w:lastRenderedPageBreak/>
        <w:t>Why is good numeracy impo</w:t>
      </w:r>
      <w:r w:rsidR="006D61F5" w:rsidRPr="00E869B0">
        <w:rPr>
          <w:rFonts w:ascii="Calibri" w:hAnsi="Calibri" w:cs="Calibri"/>
          <w:b/>
          <w:bCs/>
          <w:color w:val="EE0000"/>
          <w:sz w:val="40"/>
          <w:szCs w:val="40"/>
        </w:rPr>
        <w:t>rtant?</w:t>
      </w:r>
    </w:p>
    <w:p w14:paraId="6181C43E" w14:textId="64D11CE1" w:rsidR="00D45DAC" w:rsidRDefault="003C5C09" w:rsidP="00D45DAC">
      <w:pPr>
        <w:rPr>
          <w:rFonts w:ascii="Calibri" w:hAnsi="Calibri" w:cs="Calibri"/>
          <w:sz w:val="24"/>
          <w:szCs w:val="24"/>
        </w:rPr>
      </w:pPr>
      <w:r>
        <w:rPr>
          <w:rFonts w:ascii="Calibri" w:hAnsi="Calibri" w:cs="Calibri"/>
          <w:sz w:val="24"/>
          <w:szCs w:val="24"/>
        </w:rPr>
        <w:t xml:space="preserve">In today’s world, </w:t>
      </w:r>
      <w:r w:rsidR="00174C7C">
        <w:rPr>
          <w:rFonts w:ascii="Calibri" w:hAnsi="Calibri" w:cs="Calibri"/>
          <w:sz w:val="24"/>
          <w:szCs w:val="24"/>
        </w:rPr>
        <w:t>n</w:t>
      </w:r>
      <w:r w:rsidR="00F7464B">
        <w:rPr>
          <w:rFonts w:ascii="Calibri" w:hAnsi="Calibri" w:cs="Calibri"/>
          <w:sz w:val="24"/>
          <w:szCs w:val="24"/>
        </w:rPr>
        <w:t xml:space="preserve">umeracy is one of the most </w:t>
      </w:r>
      <w:r w:rsidR="009B6B49">
        <w:rPr>
          <w:rFonts w:ascii="Calibri" w:hAnsi="Calibri" w:cs="Calibri"/>
          <w:sz w:val="24"/>
          <w:szCs w:val="24"/>
        </w:rPr>
        <w:t xml:space="preserve">important competencies a person can have. </w:t>
      </w:r>
      <w:r w:rsidR="0002201D">
        <w:rPr>
          <w:rFonts w:ascii="Calibri" w:hAnsi="Calibri" w:cs="Calibri"/>
          <w:sz w:val="24"/>
          <w:szCs w:val="24"/>
        </w:rPr>
        <w:t xml:space="preserve"> The</w:t>
      </w:r>
      <w:r w:rsidR="00D83F7D">
        <w:rPr>
          <w:rFonts w:ascii="Calibri" w:hAnsi="Calibri" w:cs="Calibri"/>
          <w:sz w:val="24"/>
          <w:szCs w:val="24"/>
        </w:rPr>
        <w:t xml:space="preserve"> definition of numeracy is the ability to understand, interpret and work confidently with numbers</w:t>
      </w:r>
      <w:r w:rsidR="00893C2C">
        <w:rPr>
          <w:rFonts w:ascii="Calibri" w:hAnsi="Calibri" w:cs="Calibri"/>
          <w:sz w:val="24"/>
          <w:szCs w:val="24"/>
        </w:rPr>
        <w:t>, but numeracy goes far beyond simple arithmetic</w:t>
      </w:r>
      <w:r w:rsidR="00ED554F">
        <w:rPr>
          <w:rFonts w:ascii="Calibri" w:hAnsi="Calibri" w:cs="Calibri"/>
          <w:sz w:val="24"/>
          <w:szCs w:val="24"/>
        </w:rPr>
        <w:t xml:space="preserve">.  Numeracy includes reasoning, </w:t>
      </w:r>
      <w:r w:rsidR="00F90201">
        <w:rPr>
          <w:rFonts w:ascii="Calibri" w:hAnsi="Calibri" w:cs="Calibri"/>
          <w:sz w:val="24"/>
          <w:szCs w:val="24"/>
        </w:rPr>
        <w:t xml:space="preserve">understanding data and problem solving. </w:t>
      </w:r>
      <w:r w:rsidR="000B3C91">
        <w:rPr>
          <w:rFonts w:ascii="Calibri" w:hAnsi="Calibri" w:cs="Calibri"/>
          <w:sz w:val="24"/>
          <w:szCs w:val="24"/>
        </w:rPr>
        <w:t xml:space="preserve"> These are skills that are important </w:t>
      </w:r>
      <w:r w:rsidR="00862499">
        <w:rPr>
          <w:rFonts w:ascii="Calibri" w:hAnsi="Calibri" w:cs="Calibri"/>
          <w:sz w:val="24"/>
          <w:szCs w:val="24"/>
        </w:rPr>
        <w:t xml:space="preserve">across both private and public life.  </w:t>
      </w:r>
      <w:r w:rsidR="00D96337">
        <w:rPr>
          <w:rFonts w:ascii="Calibri" w:hAnsi="Calibri" w:cs="Calibri"/>
          <w:sz w:val="24"/>
          <w:szCs w:val="24"/>
        </w:rPr>
        <w:t>In a</w:t>
      </w:r>
      <w:r w:rsidR="009845AD">
        <w:rPr>
          <w:rFonts w:ascii="Calibri" w:hAnsi="Calibri" w:cs="Calibri"/>
          <w:sz w:val="24"/>
          <w:szCs w:val="24"/>
        </w:rPr>
        <w:t xml:space="preserve"> world</w:t>
      </w:r>
      <w:r w:rsidR="00790C10">
        <w:rPr>
          <w:rFonts w:ascii="Calibri" w:hAnsi="Calibri" w:cs="Calibri"/>
          <w:sz w:val="24"/>
          <w:szCs w:val="24"/>
        </w:rPr>
        <w:t xml:space="preserve"> which is</w:t>
      </w:r>
      <w:r w:rsidR="00862499">
        <w:rPr>
          <w:rFonts w:ascii="Calibri" w:hAnsi="Calibri" w:cs="Calibri"/>
          <w:sz w:val="24"/>
          <w:szCs w:val="24"/>
        </w:rPr>
        <w:t xml:space="preserve"> driven by data and economic information, </w:t>
      </w:r>
      <w:r w:rsidR="00147633">
        <w:rPr>
          <w:rFonts w:ascii="Calibri" w:hAnsi="Calibri" w:cs="Calibri"/>
          <w:sz w:val="24"/>
          <w:szCs w:val="24"/>
        </w:rPr>
        <w:t xml:space="preserve">good numeracy lets people make informed decisions, develop critical awareness and </w:t>
      </w:r>
      <w:r w:rsidR="00462118">
        <w:rPr>
          <w:rFonts w:ascii="Calibri" w:hAnsi="Calibri" w:cs="Calibri"/>
          <w:sz w:val="24"/>
          <w:szCs w:val="24"/>
        </w:rPr>
        <w:t xml:space="preserve">fully participate in social, political and economic systems </w:t>
      </w:r>
      <w:r w:rsidR="00462118" w:rsidRPr="001913C9">
        <w:rPr>
          <w:rFonts w:ascii="Calibri" w:hAnsi="Calibri" w:cs="Calibri"/>
          <w:b/>
          <w:bCs/>
          <w:sz w:val="16"/>
          <w:szCs w:val="16"/>
          <w:highlight w:val="yellow"/>
        </w:rPr>
        <w:t xml:space="preserve">(National </w:t>
      </w:r>
      <w:r w:rsidR="00586212">
        <w:rPr>
          <w:rFonts w:ascii="Calibri" w:hAnsi="Calibri" w:cs="Calibri"/>
          <w:b/>
          <w:bCs/>
          <w:sz w:val="16"/>
          <w:szCs w:val="16"/>
          <w:highlight w:val="yellow"/>
        </w:rPr>
        <w:t>University</w:t>
      </w:r>
      <w:r w:rsidR="00462118" w:rsidRPr="001913C9">
        <w:rPr>
          <w:rFonts w:ascii="Calibri" w:hAnsi="Calibri" w:cs="Calibri"/>
          <w:b/>
          <w:bCs/>
          <w:sz w:val="16"/>
          <w:szCs w:val="16"/>
          <w:highlight w:val="yellow"/>
        </w:rPr>
        <w:t>, 202</w:t>
      </w:r>
      <w:r w:rsidR="007D65E3">
        <w:rPr>
          <w:rFonts w:ascii="Calibri" w:hAnsi="Calibri" w:cs="Calibri"/>
          <w:b/>
          <w:bCs/>
          <w:sz w:val="16"/>
          <w:szCs w:val="16"/>
          <w:highlight w:val="yellow"/>
        </w:rPr>
        <w:t>4</w:t>
      </w:r>
      <w:r w:rsidR="00462118" w:rsidRPr="001913C9">
        <w:rPr>
          <w:rFonts w:ascii="Calibri" w:hAnsi="Calibri" w:cs="Calibri"/>
          <w:b/>
          <w:bCs/>
          <w:sz w:val="16"/>
          <w:szCs w:val="16"/>
          <w:highlight w:val="yellow"/>
        </w:rPr>
        <w:t>)</w:t>
      </w:r>
      <w:r w:rsidR="000A6AAC">
        <w:rPr>
          <w:rFonts w:ascii="Calibri" w:hAnsi="Calibri" w:cs="Calibri"/>
          <w:sz w:val="24"/>
          <w:szCs w:val="24"/>
        </w:rPr>
        <w:t>.</w:t>
      </w:r>
      <w:r w:rsidR="00C647D8">
        <w:rPr>
          <w:rFonts w:ascii="Calibri" w:hAnsi="Calibri" w:cs="Calibri"/>
          <w:sz w:val="24"/>
          <w:szCs w:val="24"/>
        </w:rPr>
        <w:t xml:space="preserve">  Lear</w:t>
      </w:r>
      <w:r w:rsidR="00951BA1">
        <w:rPr>
          <w:rFonts w:ascii="Calibri" w:hAnsi="Calibri" w:cs="Calibri"/>
          <w:sz w:val="24"/>
          <w:szCs w:val="24"/>
        </w:rPr>
        <w:t xml:space="preserve">ning numeracy in the classroom is very important for students, </w:t>
      </w:r>
      <w:r w:rsidR="007844E2">
        <w:rPr>
          <w:rFonts w:ascii="Calibri" w:hAnsi="Calibri" w:cs="Calibri"/>
          <w:sz w:val="24"/>
          <w:szCs w:val="24"/>
        </w:rPr>
        <w:t xml:space="preserve">which will </w:t>
      </w:r>
      <w:r w:rsidR="00105488">
        <w:rPr>
          <w:rFonts w:ascii="Calibri" w:hAnsi="Calibri" w:cs="Calibri"/>
          <w:sz w:val="24"/>
          <w:szCs w:val="24"/>
        </w:rPr>
        <w:t xml:space="preserve">help them </w:t>
      </w:r>
      <w:r w:rsidR="006F0E5D">
        <w:rPr>
          <w:rFonts w:ascii="Calibri" w:hAnsi="Calibri" w:cs="Calibri"/>
          <w:sz w:val="24"/>
          <w:szCs w:val="24"/>
        </w:rPr>
        <w:t>later</w:t>
      </w:r>
      <w:r w:rsidR="00105488">
        <w:rPr>
          <w:rFonts w:ascii="Calibri" w:hAnsi="Calibri" w:cs="Calibri"/>
          <w:sz w:val="24"/>
          <w:szCs w:val="24"/>
        </w:rPr>
        <w:t xml:space="preserve"> in life with understanding economic policies, political accountability, and social mo</w:t>
      </w:r>
      <w:r w:rsidR="00F90976">
        <w:rPr>
          <w:rFonts w:ascii="Calibri" w:hAnsi="Calibri" w:cs="Calibri"/>
          <w:sz w:val="24"/>
          <w:szCs w:val="24"/>
        </w:rPr>
        <w:t>vements.</w:t>
      </w:r>
      <w:r w:rsidR="007E0034">
        <w:rPr>
          <w:rFonts w:ascii="Calibri" w:hAnsi="Calibri" w:cs="Calibri"/>
          <w:sz w:val="24"/>
          <w:szCs w:val="24"/>
        </w:rPr>
        <w:t xml:space="preserve">  </w:t>
      </w:r>
      <w:r w:rsidR="006074DC">
        <w:rPr>
          <w:rFonts w:ascii="Calibri" w:hAnsi="Calibri" w:cs="Calibri"/>
          <w:sz w:val="24"/>
          <w:szCs w:val="24"/>
        </w:rPr>
        <w:t>Unfortunately, i</w:t>
      </w:r>
      <w:r w:rsidR="006F0E5D">
        <w:rPr>
          <w:rFonts w:ascii="Calibri" w:hAnsi="Calibri" w:cs="Calibri"/>
          <w:sz w:val="24"/>
          <w:szCs w:val="24"/>
        </w:rPr>
        <w:t>nequalities in</w:t>
      </w:r>
      <w:r w:rsidR="006850DC">
        <w:rPr>
          <w:rFonts w:ascii="Calibri" w:hAnsi="Calibri" w:cs="Calibri"/>
          <w:sz w:val="24"/>
          <w:szCs w:val="24"/>
        </w:rPr>
        <w:t xml:space="preserve"> attaining</w:t>
      </w:r>
      <w:r w:rsidR="006F0E5D">
        <w:rPr>
          <w:rFonts w:ascii="Calibri" w:hAnsi="Calibri" w:cs="Calibri"/>
          <w:sz w:val="24"/>
          <w:szCs w:val="24"/>
        </w:rPr>
        <w:t xml:space="preserve"> mathematic</w:t>
      </w:r>
      <w:r w:rsidR="006850DC">
        <w:rPr>
          <w:rFonts w:ascii="Calibri" w:hAnsi="Calibri" w:cs="Calibri"/>
          <w:sz w:val="24"/>
          <w:szCs w:val="24"/>
        </w:rPr>
        <w:t xml:space="preserve">s </w:t>
      </w:r>
      <w:r w:rsidR="00FD492F">
        <w:rPr>
          <w:rFonts w:ascii="Calibri" w:hAnsi="Calibri" w:cs="Calibri"/>
          <w:sz w:val="24"/>
          <w:szCs w:val="24"/>
        </w:rPr>
        <w:t xml:space="preserve">are causing </w:t>
      </w:r>
      <w:r w:rsidR="00412586">
        <w:rPr>
          <w:rFonts w:ascii="Calibri" w:hAnsi="Calibri" w:cs="Calibri"/>
          <w:sz w:val="24"/>
          <w:szCs w:val="24"/>
        </w:rPr>
        <w:t xml:space="preserve">economic and </w:t>
      </w:r>
      <w:r w:rsidR="007E5E03">
        <w:rPr>
          <w:rFonts w:ascii="Calibri" w:hAnsi="Calibri" w:cs="Calibri"/>
          <w:sz w:val="24"/>
          <w:szCs w:val="24"/>
        </w:rPr>
        <w:t xml:space="preserve">regional divides in the UK.  </w:t>
      </w:r>
      <w:r w:rsidR="00D95A37">
        <w:rPr>
          <w:rFonts w:ascii="Calibri" w:hAnsi="Calibri" w:cs="Calibri"/>
          <w:sz w:val="24"/>
          <w:szCs w:val="24"/>
        </w:rPr>
        <w:t>This essay is going to explore wh</w:t>
      </w:r>
      <w:r w:rsidR="008D4070">
        <w:rPr>
          <w:rFonts w:ascii="Calibri" w:hAnsi="Calibri" w:cs="Calibri"/>
          <w:sz w:val="24"/>
          <w:szCs w:val="24"/>
        </w:rPr>
        <w:t>y</w:t>
      </w:r>
      <w:r w:rsidR="00D95A37">
        <w:rPr>
          <w:rFonts w:ascii="Calibri" w:hAnsi="Calibri" w:cs="Calibri"/>
          <w:sz w:val="24"/>
          <w:szCs w:val="24"/>
        </w:rPr>
        <w:t xml:space="preserve"> good numeracy is important, </w:t>
      </w:r>
      <w:r w:rsidR="007B28DF">
        <w:rPr>
          <w:rFonts w:ascii="Calibri" w:hAnsi="Calibri" w:cs="Calibri"/>
          <w:sz w:val="24"/>
          <w:szCs w:val="24"/>
        </w:rPr>
        <w:t xml:space="preserve">understanding its impact on </w:t>
      </w:r>
      <w:r w:rsidR="00391795">
        <w:rPr>
          <w:rFonts w:ascii="Calibri" w:hAnsi="Calibri" w:cs="Calibri"/>
          <w:sz w:val="24"/>
          <w:szCs w:val="24"/>
        </w:rPr>
        <w:t>political, social and economic</w:t>
      </w:r>
      <w:r w:rsidR="006D6539">
        <w:rPr>
          <w:rFonts w:ascii="Calibri" w:hAnsi="Calibri" w:cs="Calibri"/>
          <w:sz w:val="24"/>
          <w:szCs w:val="24"/>
        </w:rPr>
        <w:t xml:space="preserve">s and arguing that </w:t>
      </w:r>
      <w:r w:rsidR="00800B16">
        <w:rPr>
          <w:rFonts w:ascii="Calibri" w:hAnsi="Calibri" w:cs="Calibri"/>
          <w:sz w:val="24"/>
          <w:szCs w:val="24"/>
        </w:rPr>
        <w:t xml:space="preserve">competence in numeracy is </w:t>
      </w:r>
      <w:r w:rsidR="009C10D6">
        <w:rPr>
          <w:rFonts w:ascii="Calibri" w:hAnsi="Calibri" w:cs="Calibri"/>
          <w:sz w:val="24"/>
          <w:szCs w:val="24"/>
        </w:rPr>
        <w:t xml:space="preserve">important to both individual empowerment and </w:t>
      </w:r>
      <w:r w:rsidR="0087221A">
        <w:rPr>
          <w:rFonts w:ascii="Calibri" w:hAnsi="Calibri" w:cs="Calibri"/>
          <w:sz w:val="24"/>
          <w:szCs w:val="24"/>
        </w:rPr>
        <w:t>group progress.</w:t>
      </w:r>
    </w:p>
    <w:p w14:paraId="1818D7CE" w14:textId="189B4724" w:rsidR="00FF4CCD" w:rsidRDefault="003A5B40" w:rsidP="00D45DAC">
      <w:pPr>
        <w:rPr>
          <w:rFonts w:ascii="Calibri" w:hAnsi="Calibri" w:cs="Calibri"/>
          <w:sz w:val="24"/>
          <w:szCs w:val="24"/>
        </w:rPr>
      </w:pPr>
      <w:r>
        <w:rPr>
          <w:rFonts w:ascii="Calibri" w:hAnsi="Calibri" w:cs="Calibri"/>
          <w:sz w:val="24"/>
          <w:szCs w:val="24"/>
        </w:rPr>
        <w:t xml:space="preserve">Numeracy helps </w:t>
      </w:r>
      <w:r w:rsidR="009E60C0">
        <w:rPr>
          <w:rFonts w:ascii="Calibri" w:hAnsi="Calibri" w:cs="Calibri"/>
          <w:sz w:val="24"/>
          <w:szCs w:val="24"/>
        </w:rPr>
        <w:t>individuals understand data, handle their finances and make logical decisions.</w:t>
      </w:r>
      <w:r w:rsidR="0010672A">
        <w:rPr>
          <w:rFonts w:ascii="Calibri" w:hAnsi="Calibri" w:cs="Calibri"/>
          <w:sz w:val="24"/>
          <w:szCs w:val="24"/>
        </w:rPr>
        <w:t xml:space="preserve">  In the modern UK economy, </w:t>
      </w:r>
      <w:r w:rsidR="009649CC">
        <w:rPr>
          <w:rFonts w:ascii="Calibri" w:hAnsi="Calibri" w:cs="Calibri"/>
          <w:sz w:val="24"/>
          <w:szCs w:val="24"/>
        </w:rPr>
        <w:t xml:space="preserve">which is reliant on digital and quantitative skills, low numeracy </w:t>
      </w:r>
      <w:r w:rsidR="00387126">
        <w:rPr>
          <w:rFonts w:ascii="Calibri" w:hAnsi="Calibri" w:cs="Calibri"/>
          <w:sz w:val="24"/>
          <w:szCs w:val="24"/>
        </w:rPr>
        <w:t xml:space="preserve">skills </w:t>
      </w:r>
      <w:r w:rsidR="00FC763D">
        <w:rPr>
          <w:rFonts w:ascii="Calibri" w:hAnsi="Calibri" w:cs="Calibri"/>
          <w:sz w:val="24"/>
          <w:szCs w:val="24"/>
        </w:rPr>
        <w:t>affect</w:t>
      </w:r>
      <w:r w:rsidR="00387126">
        <w:rPr>
          <w:rFonts w:ascii="Calibri" w:hAnsi="Calibri" w:cs="Calibri"/>
          <w:sz w:val="24"/>
          <w:szCs w:val="24"/>
        </w:rPr>
        <w:t xml:space="preserve"> employability.  </w:t>
      </w:r>
      <w:r w:rsidR="00EB6920">
        <w:rPr>
          <w:rFonts w:ascii="Calibri" w:hAnsi="Calibri" w:cs="Calibri"/>
          <w:sz w:val="24"/>
          <w:szCs w:val="24"/>
        </w:rPr>
        <w:t>In a sur</w:t>
      </w:r>
      <w:r w:rsidR="00FC763D">
        <w:rPr>
          <w:rFonts w:ascii="Calibri" w:hAnsi="Calibri" w:cs="Calibri"/>
          <w:sz w:val="24"/>
          <w:szCs w:val="24"/>
        </w:rPr>
        <w:t xml:space="preserve">vey </w:t>
      </w:r>
      <w:r w:rsidR="00DE6221">
        <w:rPr>
          <w:rFonts w:ascii="Calibri" w:hAnsi="Calibri" w:cs="Calibri"/>
          <w:sz w:val="24"/>
          <w:szCs w:val="24"/>
        </w:rPr>
        <w:t xml:space="preserve">conducted by the 2022 Skills for Life found </w:t>
      </w:r>
      <w:r w:rsidR="006A5A2D">
        <w:rPr>
          <w:rFonts w:ascii="Calibri" w:hAnsi="Calibri" w:cs="Calibri"/>
          <w:sz w:val="24"/>
          <w:szCs w:val="24"/>
        </w:rPr>
        <w:t xml:space="preserve">an estimated half of </w:t>
      </w:r>
      <w:r w:rsidR="00DA60F1">
        <w:rPr>
          <w:rFonts w:ascii="Calibri" w:hAnsi="Calibri" w:cs="Calibri"/>
          <w:sz w:val="24"/>
          <w:szCs w:val="24"/>
        </w:rPr>
        <w:t xml:space="preserve">working age adults in the UK </w:t>
      </w:r>
      <w:r w:rsidR="009D5F82">
        <w:rPr>
          <w:rFonts w:ascii="Calibri" w:hAnsi="Calibri" w:cs="Calibri"/>
          <w:sz w:val="24"/>
          <w:szCs w:val="24"/>
        </w:rPr>
        <w:t xml:space="preserve">have a </w:t>
      </w:r>
      <w:r w:rsidR="004118FC">
        <w:rPr>
          <w:rFonts w:ascii="Calibri" w:hAnsi="Calibri" w:cs="Calibri"/>
          <w:sz w:val="24"/>
          <w:szCs w:val="24"/>
        </w:rPr>
        <w:t xml:space="preserve">numeracy no better than </w:t>
      </w:r>
      <w:proofErr w:type="gramStart"/>
      <w:r w:rsidR="008E0890">
        <w:rPr>
          <w:rFonts w:ascii="Calibri" w:hAnsi="Calibri" w:cs="Calibri"/>
          <w:sz w:val="24"/>
          <w:szCs w:val="24"/>
        </w:rPr>
        <w:t>an</w:t>
      </w:r>
      <w:proofErr w:type="gramEnd"/>
      <w:r w:rsidR="008279C9">
        <w:rPr>
          <w:rFonts w:ascii="Calibri" w:hAnsi="Calibri" w:cs="Calibri"/>
          <w:sz w:val="24"/>
          <w:szCs w:val="24"/>
        </w:rPr>
        <w:t xml:space="preserve"> primary </w:t>
      </w:r>
      <w:r w:rsidR="005048FB">
        <w:rPr>
          <w:rFonts w:ascii="Calibri" w:hAnsi="Calibri" w:cs="Calibri"/>
          <w:sz w:val="24"/>
          <w:szCs w:val="24"/>
        </w:rPr>
        <w:t>school child age 9 to</w:t>
      </w:r>
      <w:r w:rsidR="008E0890">
        <w:rPr>
          <w:rFonts w:ascii="Calibri" w:hAnsi="Calibri" w:cs="Calibri"/>
          <w:sz w:val="24"/>
          <w:szCs w:val="24"/>
        </w:rPr>
        <w:t xml:space="preserve"> </w:t>
      </w:r>
      <w:r w:rsidR="00AA6109">
        <w:rPr>
          <w:rFonts w:ascii="Calibri" w:hAnsi="Calibri" w:cs="Calibri"/>
          <w:sz w:val="24"/>
          <w:szCs w:val="24"/>
        </w:rPr>
        <w:t>11-year</w:t>
      </w:r>
      <w:r w:rsidR="005048FB">
        <w:rPr>
          <w:rFonts w:ascii="Calibri" w:hAnsi="Calibri" w:cs="Calibri"/>
          <w:sz w:val="24"/>
          <w:szCs w:val="24"/>
        </w:rPr>
        <w:t>s</w:t>
      </w:r>
      <w:r w:rsidR="00AA6109">
        <w:rPr>
          <w:rFonts w:ascii="Calibri" w:hAnsi="Calibri" w:cs="Calibri"/>
          <w:sz w:val="24"/>
          <w:szCs w:val="24"/>
        </w:rPr>
        <w:t>-old</w:t>
      </w:r>
      <w:r w:rsidR="004853F2">
        <w:rPr>
          <w:rFonts w:ascii="Calibri" w:hAnsi="Calibri" w:cs="Calibri"/>
          <w:sz w:val="24"/>
          <w:szCs w:val="24"/>
        </w:rPr>
        <w:t xml:space="preserve"> </w:t>
      </w:r>
      <w:r w:rsidR="004853F2" w:rsidRPr="001913C9">
        <w:rPr>
          <w:rFonts w:ascii="Calibri" w:hAnsi="Calibri" w:cs="Calibri"/>
          <w:b/>
          <w:bCs/>
          <w:sz w:val="16"/>
          <w:szCs w:val="16"/>
          <w:highlight w:val="yellow"/>
        </w:rPr>
        <w:t>(</w:t>
      </w:r>
      <w:r w:rsidR="00FE6FD7">
        <w:rPr>
          <w:rFonts w:ascii="Calibri" w:hAnsi="Calibri" w:cs="Calibri"/>
          <w:b/>
          <w:bCs/>
          <w:sz w:val="16"/>
          <w:szCs w:val="16"/>
          <w:highlight w:val="yellow"/>
        </w:rPr>
        <w:t>National Numeracy</w:t>
      </w:r>
      <w:r w:rsidR="004853F2" w:rsidRPr="001913C9">
        <w:rPr>
          <w:rFonts w:ascii="Calibri" w:hAnsi="Calibri" w:cs="Calibri"/>
          <w:b/>
          <w:bCs/>
          <w:sz w:val="16"/>
          <w:szCs w:val="16"/>
          <w:highlight w:val="yellow"/>
        </w:rPr>
        <w:t>, 2022)</w:t>
      </w:r>
      <w:r w:rsidR="004853F2">
        <w:rPr>
          <w:rFonts w:ascii="Calibri" w:hAnsi="Calibri" w:cs="Calibri"/>
          <w:sz w:val="24"/>
          <w:szCs w:val="24"/>
        </w:rPr>
        <w:t xml:space="preserve">.  This </w:t>
      </w:r>
      <w:r w:rsidR="00341AA4">
        <w:rPr>
          <w:rFonts w:ascii="Calibri" w:hAnsi="Calibri" w:cs="Calibri"/>
          <w:sz w:val="24"/>
          <w:szCs w:val="24"/>
        </w:rPr>
        <w:t>influences</w:t>
      </w:r>
      <w:r w:rsidR="00AA6109">
        <w:rPr>
          <w:rFonts w:ascii="Calibri" w:hAnsi="Calibri" w:cs="Calibri"/>
          <w:sz w:val="24"/>
          <w:szCs w:val="24"/>
        </w:rPr>
        <w:t xml:space="preserve"> the labour market,</w:t>
      </w:r>
      <w:r w:rsidR="0045759B">
        <w:rPr>
          <w:rFonts w:ascii="Calibri" w:hAnsi="Calibri" w:cs="Calibri"/>
          <w:sz w:val="24"/>
          <w:szCs w:val="24"/>
        </w:rPr>
        <w:t xml:space="preserve"> </w:t>
      </w:r>
      <w:r w:rsidR="00C642C8">
        <w:rPr>
          <w:rFonts w:ascii="Calibri" w:hAnsi="Calibri" w:cs="Calibri"/>
          <w:sz w:val="24"/>
          <w:szCs w:val="24"/>
        </w:rPr>
        <w:t>halts</w:t>
      </w:r>
      <w:r w:rsidR="00AA6109">
        <w:rPr>
          <w:rFonts w:ascii="Calibri" w:hAnsi="Calibri" w:cs="Calibri"/>
          <w:sz w:val="24"/>
          <w:szCs w:val="24"/>
        </w:rPr>
        <w:t xml:space="preserve"> </w:t>
      </w:r>
      <w:r w:rsidR="00781512">
        <w:rPr>
          <w:rFonts w:ascii="Calibri" w:hAnsi="Calibri" w:cs="Calibri"/>
          <w:sz w:val="24"/>
          <w:szCs w:val="24"/>
        </w:rPr>
        <w:t xml:space="preserve">innovation and </w:t>
      </w:r>
      <w:r w:rsidR="00550E98">
        <w:rPr>
          <w:rFonts w:ascii="Calibri" w:hAnsi="Calibri" w:cs="Calibri"/>
          <w:sz w:val="24"/>
          <w:szCs w:val="24"/>
        </w:rPr>
        <w:t>adds to the economic inequality.</w:t>
      </w:r>
      <w:r w:rsidR="00CC78E1">
        <w:rPr>
          <w:rFonts w:ascii="Calibri" w:hAnsi="Calibri" w:cs="Calibri"/>
          <w:sz w:val="24"/>
          <w:szCs w:val="24"/>
        </w:rPr>
        <w:t xml:space="preserve">  </w:t>
      </w:r>
      <w:r w:rsidR="00341AA4">
        <w:rPr>
          <w:rFonts w:ascii="Calibri" w:hAnsi="Calibri" w:cs="Calibri"/>
          <w:sz w:val="24"/>
          <w:szCs w:val="24"/>
        </w:rPr>
        <w:t xml:space="preserve">In 2022, </w:t>
      </w:r>
      <w:r w:rsidR="00204A3D">
        <w:rPr>
          <w:rFonts w:ascii="Calibri" w:hAnsi="Calibri" w:cs="Calibri"/>
          <w:sz w:val="24"/>
          <w:szCs w:val="24"/>
        </w:rPr>
        <w:t xml:space="preserve">the UK government launched the Multiply </w:t>
      </w:r>
      <w:r w:rsidR="00AC4A8A">
        <w:rPr>
          <w:rFonts w:ascii="Calibri" w:hAnsi="Calibri" w:cs="Calibri"/>
          <w:sz w:val="24"/>
          <w:szCs w:val="24"/>
        </w:rPr>
        <w:t>programme</w:t>
      </w:r>
      <w:r w:rsidR="00A2611E">
        <w:rPr>
          <w:rFonts w:ascii="Calibri" w:hAnsi="Calibri" w:cs="Calibri"/>
          <w:sz w:val="24"/>
          <w:szCs w:val="24"/>
        </w:rPr>
        <w:t xml:space="preserve">, providing </w:t>
      </w:r>
      <w:r w:rsidR="000A3624">
        <w:rPr>
          <w:rFonts w:ascii="Calibri" w:hAnsi="Calibri" w:cs="Calibri"/>
          <w:sz w:val="24"/>
          <w:szCs w:val="24"/>
        </w:rPr>
        <w:t>£559 million over 3 years</w:t>
      </w:r>
      <w:r w:rsidR="00AC4A8A">
        <w:rPr>
          <w:rFonts w:ascii="Calibri" w:hAnsi="Calibri" w:cs="Calibri"/>
          <w:sz w:val="24"/>
          <w:szCs w:val="24"/>
        </w:rPr>
        <w:t xml:space="preserve"> to improve adult numeracy,</w:t>
      </w:r>
      <w:r w:rsidR="00380BE4">
        <w:rPr>
          <w:rFonts w:ascii="Calibri" w:hAnsi="Calibri" w:cs="Calibri"/>
          <w:sz w:val="24"/>
          <w:szCs w:val="24"/>
        </w:rPr>
        <w:t xml:space="preserve"> offering free courses, digital training and t</w:t>
      </w:r>
      <w:r w:rsidR="00E20729">
        <w:rPr>
          <w:rFonts w:ascii="Calibri" w:hAnsi="Calibri" w:cs="Calibri"/>
          <w:sz w:val="24"/>
          <w:szCs w:val="24"/>
        </w:rPr>
        <w:t>utoring for adults without GCSE-level maths,</w:t>
      </w:r>
      <w:r w:rsidR="00AC4A8A">
        <w:rPr>
          <w:rFonts w:ascii="Calibri" w:hAnsi="Calibri" w:cs="Calibri"/>
          <w:sz w:val="24"/>
          <w:szCs w:val="24"/>
        </w:rPr>
        <w:t xml:space="preserve"> aiming </w:t>
      </w:r>
      <w:r w:rsidR="00916EF5">
        <w:rPr>
          <w:rFonts w:ascii="Calibri" w:hAnsi="Calibri" w:cs="Calibri"/>
          <w:sz w:val="24"/>
          <w:szCs w:val="24"/>
        </w:rPr>
        <w:t xml:space="preserve">to improve </w:t>
      </w:r>
      <w:r w:rsidR="00E20729">
        <w:rPr>
          <w:rFonts w:ascii="Calibri" w:hAnsi="Calibri" w:cs="Calibri"/>
          <w:sz w:val="24"/>
          <w:szCs w:val="24"/>
        </w:rPr>
        <w:t xml:space="preserve">confidence, </w:t>
      </w:r>
      <w:r w:rsidR="00D54F38">
        <w:rPr>
          <w:rFonts w:ascii="Calibri" w:hAnsi="Calibri" w:cs="Calibri"/>
          <w:sz w:val="24"/>
          <w:szCs w:val="24"/>
        </w:rPr>
        <w:t>money management, career prospects</w:t>
      </w:r>
      <w:r w:rsidR="00336C63">
        <w:rPr>
          <w:rFonts w:ascii="Calibri" w:hAnsi="Calibri" w:cs="Calibri"/>
          <w:sz w:val="24"/>
          <w:szCs w:val="24"/>
        </w:rPr>
        <w:t xml:space="preserve">, </w:t>
      </w:r>
      <w:r w:rsidR="00916EF5">
        <w:rPr>
          <w:rFonts w:ascii="Calibri" w:hAnsi="Calibri" w:cs="Calibri"/>
          <w:sz w:val="24"/>
          <w:szCs w:val="24"/>
        </w:rPr>
        <w:t>productivity and reduce social disparities</w:t>
      </w:r>
      <w:r w:rsidR="00336C63">
        <w:rPr>
          <w:rFonts w:ascii="Calibri" w:hAnsi="Calibri" w:cs="Calibri"/>
          <w:sz w:val="24"/>
          <w:szCs w:val="24"/>
        </w:rPr>
        <w:t xml:space="preserve"> to help people use maths in daily life and work </w:t>
      </w:r>
      <w:r w:rsidR="002E3823" w:rsidRPr="001913C9">
        <w:rPr>
          <w:rFonts w:ascii="Calibri" w:hAnsi="Calibri" w:cs="Calibri"/>
          <w:b/>
          <w:bCs/>
          <w:sz w:val="16"/>
          <w:szCs w:val="16"/>
          <w:highlight w:val="yellow"/>
        </w:rPr>
        <w:t>(National Numeracy, 2024)</w:t>
      </w:r>
      <w:r w:rsidR="002E3823">
        <w:rPr>
          <w:rFonts w:ascii="Calibri" w:hAnsi="Calibri" w:cs="Calibri"/>
          <w:sz w:val="24"/>
          <w:szCs w:val="24"/>
        </w:rPr>
        <w:t>.</w:t>
      </w:r>
      <w:r w:rsidR="00744FA4">
        <w:rPr>
          <w:rFonts w:ascii="Calibri" w:hAnsi="Calibri" w:cs="Calibri"/>
          <w:sz w:val="24"/>
          <w:szCs w:val="24"/>
        </w:rPr>
        <w:t xml:space="preserve"> Without </w:t>
      </w:r>
      <w:r w:rsidR="00F318E6">
        <w:rPr>
          <w:rFonts w:ascii="Calibri" w:hAnsi="Calibri" w:cs="Calibri"/>
          <w:sz w:val="24"/>
          <w:szCs w:val="24"/>
        </w:rPr>
        <w:t>a</w:t>
      </w:r>
      <w:r w:rsidR="00AC1423">
        <w:rPr>
          <w:rFonts w:ascii="Calibri" w:hAnsi="Calibri" w:cs="Calibri"/>
          <w:sz w:val="24"/>
          <w:szCs w:val="24"/>
        </w:rPr>
        <w:t xml:space="preserve"> numeric workforce, government</w:t>
      </w:r>
      <w:r w:rsidR="00F97E29">
        <w:rPr>
          <w:rFonts w:ascii="Calibri" w:hAnsi="Calibri" w:cs="Calibri"/>
          <w:sz w:val="24"/>
          <w:szCs w:val="24"/>
        </w:rPr>
        <w:t xml:space="preserve">s </w:t>
      </w:r>
      <w:proofErr w:type="spellStart"/>
      <w:r w:rsidR="00F97E29">
        <w:rPr>
          <w:rFonts w:ascii="Calibri" w:hAnsi="Calibri" w:cs="Calibri"/>
          <w:sz w:val="24"/>
          <w:szCs w:val="24"/>
        </w:rPr>
        <w:t>can not</w:t>
      </w:r>
      <w:proofErr w:type="spellEnd"/>
      <w:r w:rsidR="00F97E29">
        <w:rPr>
          <w:rFonts w:ascii="Calibri" w:hAnsi="Calibri" w:cs="Calibri"/>
          <w:sz w:val="24"/>
          <w:szCs w:val="24"/>
        </w:rPr>
        <w:t xml:space="preserve"> sustain economic growth, implement effective policies, or </w:t>
      </w:r>
      <w:r w:rsidR="00573A36">
        <w:rPr>
          <w:rFonts w:ascii="Calibri" w:hAnsi="Calibri" w:cs="Calibri"/>
          <w:sz w:val="24"/>
          <w:szCs w:val="24"/>
        </w:rPr>
        <w:t xml:space="preserve">attract investment in high skilled sectors. </w:t>
      </w:r>
      <w:r w:rsidR="00EB721C">
        <w:rPr>
          <w:rFonts w:ascii="Calibri" w:hAnsi="Calibri" w:cs="Calibri"/>
          <w:sz w:val="24"/>
          <w:szCs w:val="24"/>
        </w:rPr>
        <w:t xml:space="preserve">Therefore, good numeracy </w:t>
      </w:r>
      <w:r w:rsidR="00D56464">
        <w:rPr>
          <w:rFonts w:ascii="Calibri" w:hAnsi="Calibri" w:cs="Calibri"/>
          <w:sz w:val="24"/>
          <w:szCs w:val="24"/>
        </w:rPr>
        <w:t xml:space="preserve">effects education, employment, and economic strategy. </w:t>
      </w:r>
    </w:p>
    <w:p w14:paraId="238C3D08" w14:textId="1E412223" w:rsidR="000A6AAC" w:rsidRDefault="008E5B15" w:rsidP="00D45DAC">
      <w:pPr>
        <w:rPr>
          <w:rFonts w:ascii="Calibri" w:hAnsi="Calibri" w:cs="Calibri"/>
          <w:sz w:val="24"/>
          <w:szCs w:val="24"/>
        </w:rPr>
      </w:pPr>
      <w:r>
        <w:rPr>
          <w:rFonts w:ascii="Calibri" w:hAnsi="Calibri" w:cs="Calibri"/>
          <w:sz w:val="24"/>
          <w:szCs w:val="24"/>
        </w:rPr>
        <w:t xml:space="preserve">Not only is numeracy important in economic competence, </w:t>
      </w:r>
      <w:r w:rsidR="00B53451">
        <w:rPr>
          <w:rFonts w:ascii="Calibri" w:hAnsi="Calibri" w:cs="Calibri"/>
          <w:sz w:val="24"/>
          <w:szCs w:val="24"/>
        </w:rPr>
        <w:t>but it is also</w:t>
      </w:r>
      <w:r>
        <w:rPr>
          <w:rFonts w:ascii="Calibri" w:hAnsi="Calibri" w:cs="Calibri"/>
          <w:sz w:val="24"/>
          <w:szCs w:val="24"/>
        </w:rPr>
        <w:t xml:space="preserve"> </w:t>
      </w:r>
      <w:r w:rsidR="0005336A">
        <w:rPr>
          <w:rFonts w:ascii="Calibri" w:hAnsi="Calibri" w:cs="Calibri"/>
          <w:sz w:val="24"/>
          <w:szCs w:val="24"/>
        </w:rPr>
        <w:t xml:space="preserve">essential for political literacy. </w:t>
      </w:r>
      <w:r w:rsidR="00933187">
        <w:rPr>
          <w:rFonts w:ascii="Calibri" w:hAnsi="Calibri" w:cs="Calibri"/>
          <w:sz w:val="24"/>
          <w:szCs w:val="24"/>
        </w:rPr>
        <w:t xml:space="preserve"> Citizens need to </w:t>
      </w:r>
      <w:r w:rsidR="00B53451">
        <w:rPr>
          <w:rFonts w:ascii="Calibri" w:hAnsi="Calibri" w:cs="Calibri"/>
          <w:sz w:val="24"/>
          <w:szCs w:val="24"/>
        </w:rPr>
        <w:t xml:space="preserve">interpret </w:t>
      </w:r>
      <w:r w:rsidR="00FA1900">
        <w:rPr>
          <w:rFonts w:ascii="Calibri" w:hAnsi="Calibri" w:cs="Calibri"/>
          <w:sz w:val="24"/>
          <w:szCs w:val="24"/>
        </w:rPr>
        <w:t xml:space="preserve">quantitative information shown through media and </w:t>
      </w:r>
      <w:r w:rsidR="00DC2C55">
        <w:rPr>
          <w:rFonts w:ascii="Calibri" w:hAnsi="Calibri" w:cs="Calibri"/>
          <w:sz w:val="24"/>
          <w:szCs w:val="24"/>
        </w:rPr>
        <w:t>political policies,</w:t>
      </w:r>
      <w:r w:rsidR="009A2F75">
        <w:rPr>
          <w:rFonts w:ascii="Calibri" w:hAnsi="Calibri" w:cs="Calibri"/>
          <w:sz w:val="24"/>
          <w:szCs w:val="24"/>
        </w:rPr>
        <w:t xml:space="preserve"> such as the budget statements, opinion polls and spending plans </w:t>
      </w:r>
      <w:r w:rsidR="0085420A">
        <w:rPr>
          <w:rFonts w:ascii="Calibri" w:hAnsi="Calibri" w:cs="Calibri"/>
          <w:sz w:val="24"/>
          <w:szCs w:val="24"/>
        </w:rPr>
        <w:t xml:space="preserve">which are all </w:t>
      </w:r>
      <w:r w:rsidR="00E57D6F">
        <w:rPr>
          <w:rFonts w:ascii="Calibri" w:hAnsi="Calibri" w:cs="Calibri"/>
          <w:sz w:val="24"/>
          <w:szCs w:val="24"/>
        </w:rPr>
        <w:t xml:space="preserve">transmitted through numbers. </w:t>
      </w:r>
      <w:r w:rsidR="00D1387F">
        <w:rPr>
          <w:rFonts w:ascii="Calibri" w:hAnsi="Calibri" w:cs="Calibri"/>
          <w:sz w:val="24"/>
          <w:szCs w:val="24"/>
        </w:rPr>
        <w:t xml:space="preserve"> </w:t>
      </w:r>
      <w:r w:rsidR="005C155C">
        <w:rPr>
          <w:rFonts w:ascii="Calibri" w:hAnsi="Calibri" w:cs="Calibri"/>
          <w:sz w:val="24"/>
          <w:szCs w:val="24"/>
        </w:rPr>
        <w:t>For</w:t>
      </w:r>
      <w:r w:rsidR="00D1387F">
        <w:rPr>
          <w:rFonts w:ascii="Calibri" w:hAnsi="Calibri" w:cs="Calibri"/>
          <w:sz w:val="24"/>
          <w:szCs w:val="24"/>
        </w:rPr>
        <w:t xml:space="preserve"> citizens to </w:t>
      </w:r>
      <w:r w:rsidR="00BD2F40">
        <w:rPr>
          <w:rFonts w:ascii="Calibri" w:hAnsi="Calibri" w:cs="Calibri"/>
          <w:sz w:val="24"/>
          <w:szCs w:val="24"/>
        </w:rPr>
        <w:t xml:space="preserve">critically interpret this data, they must </w:t>
      </w:r>
      <w:proofErr w:type="spellStart"/>
      <w:r w:rsidR="006C7194">
        <w:rPr>
          <w:rFonts w:ascii="Calibri" w:hAnsi="Calibri" w:cs="Calibri"/>
          <w:sz w:val="24"/>
          <w:szCs w:val="24"/>
        </w:rPr>
        <w:t>posses</w:t>
      </w:r>
      <w:proofErr w:type="spellEnd"/>
      <w:r w:rsidR="006C7194">
        <w:rPr>
          <w:rFonts w:ascii="Calibri" w:hAnsi="Calibri" w:cs="Calibri"/>
          <w:sz w:val="24"/>
          <w:szCs w:val="24"/>
        </w:rPr>
        <w:t xml:space="preserve"> an understanding of percentages, probabilities and statistical </w:t>
      </w:r>
      <w:r w:rsidR="005C155C">
        <w:rPr>
          <w:rFonts w:ascii="Calibri" w:hAnsi="Calibri" w:cs="Calibri"/>
          <w:sz w:val="24"/>
          <w:szCs w:val="24"/>
        </w:rPr>
        <w:t xml:space="preserve">numbers. </w:t>
      </w:r>
      <w:r w:rsidR="005C155C" w:rsidRPr="001533D5">
        <w:rPr>
          <w:rFonts w:ascii="Calibri" w:hAnsi="Calibri" w:cs="Calibri"/>
          <w:b/>
          <w:bCs/>
          <w:sz w:val="16"/>
          <w:szCs w:val="16"/>
          <w:highlight w:val="yellow"/>
        </w:rPr>
        <w:t>(Gigerenzer, 2015)</w:t>
      </w:r>
      <w:r w:rsidR="005C155C">
        <w:rPr>
          <w:rFonts w:ascii="Calibri" w:hAnsi="Calibri" w:cs="Calibri"/>
          <w:sz w:val="24"/>
          <w:szCs w:val="24"/>
        </w:rPr>
        <w:t xml:space="preserve">. </w:t>
      </w:r>
      <w:r w:rsidR="00BE1936">
        <w:rPr>
          <w:rFonts w:ascii="Calibri" w:hAnsi="Calibri" w:cs="Calibri"/>
          <w:sz w:val="24"/>
          <w:szCs w:val="24"/>
        </w:rPr>
        <w:t xml:space="preserve"> </w:t>
      </w:r>
      <w:r w:rsidR="00B249EE">
        <w:rPr>
          <w:rFonts w:ascii="Calibri" w:hAnsi="Calibri" w:cs="Calibri"/>
          <w:sz w:val="24"/>
          <w:szCs w:val="24"/>
        </w:rPr>
        <w:t>Politic</w:t>
      </w:r>
      <w:r w:rsidR="00AE7BDB">
        <w:rPr>
          <w:rFonts w:ascii="Calibri" w:hAnsi="Calibri" w:cs="Calibri"/>
          <w:sz w:val="24"/>
          <w:szCs w:val="24"/>
        </w:rPr>
        <w:t>ians rely on statistics to portray their narrative</w:t>
      </w:r>
      <w:r w:rsidR="00E31637">
        <w:rPr>
          <w:rFonts w:ascii="Calibri" w:hAnsi="Calibri" w:cs="Calibri"/>
          <w:sz w:val="24"/>
          <w:szCs w:val="24"/>
        </w:rPr>
        <w:t xml:space="preserve">, and without numeric literacy, </w:t>
      </w:r>
      <w:r w:rsidR="00E23066">
        <w:rPr>
          <w:rFonts w:ascii="Calibri" w:hAnsi="Calibri" w:cs="Calibri"/>
          <w:sz w:val="24"/>
          <w:szCs w:val="24"/>
        </w:rPr>
        <w:t>people might misunderstand or accept misleading data.</w:t>
      </w:r>
      <w:r w:rsidR="00676136">
        <w:rPr>
          <w:rFonts w:ascii="Calibri" w:hAnsi="Calibri" w:cs="Calibri"/>
          <w:sz w:val="24"/>
          <w:szCs w:val="24"/>
        </w:rPr>
        <w:t xml:space="preserve">  </w:t>
      </w:r>
      <w:r w:rsidR="006029AC">
        <w:rPr>
          <w:rFonts w:ascii="Calibri" w:hAnsi="Calibri" w:cs="Calibri"/>
          <w:sz w:val="24"/>
          <w:szCs w:val="24"/>
        </w:rPr>
        <w:t xml:space="preserve">A great example of this </w:t>
      </w:r>
      <w:r w:rsidR="00EB3296">
        <w:rPr>
          <w:rFonts w:ascii="Calibri" w:hAnsi="Calibri" w:cs="Calibri"/>
          <w:sz w:val="24"/>
          <w:szCs w:val="24"/>
        </w:rPr>
        <w:t xml:space="preserve">was in May 2016, </w:t>
      </w:r>
      <w:r w:rsidR="00027347">
        <w:rPr>
          <w:rFonts w:ascii="Calibri" w:hAnsi="Calibri" w:cs="Calibri"/>
          <w:sz w:val="24"/>
          <w:szCs w:val="24"/>
        </w:rPr>
        <w:t xml:space="preserve">Dominic Cummings </w:t>
      </w:r>
      <w:r w:rsidR="00BD3761">
        <w:rPr>
          <w:rFonts w:ascii="Calibri" w:hAnsi="Calibri" w:cs="Calibri"/>
          <w:sz w:val="24"/>
          <w:szCs w:val="24"/>
        </w:rPr>
        <w:t xml:space="preserve">from the Brexit referendum </w:t>
      </w:r>
      <w:r w:rsidR="00F80B6D">
        <w:rPr>
          <w:rFonts w:ascii="Calibri" w:hAnsi="Calibri" w:cs="Calibri"/>
          <w:sz w:val="24"/>
          <w:szCs w:val="24"/>
        </w:rPr>
        <w:t xml:space="preserve">claimed that the UK sends £350m a week to the EU, </w:t>
      </w:r>
      <w:r w:rsidR="005B5BAD">
        <w:rPr>
          <w:rFonts w:ascii="Calibri" w:hAnsi="Calibri" w:cs="Calibri"/>
          <w:sz w:val="24"/>
          <w:szCs w:val="24"/>
        </w:rPr>
        <w:t>despite attempts to debunk this claim</w:t>
      </w:r>
      <w:r w:rsidR="00FB3360">
        <w:rPr>
          <w:rFonts w:ascii="Calibri" w:hAnsi="Calibri" w:cs="Calibri"/>
          <w:sz w:val="24"/>
          <w:szCs w:val="24"/>
        </w:rPr>
        <w:t xml:space="preserve"> which were done by multiple </w:t>
      </w:r>
      <w:r w:rsidR="00371C0E">
        <w:rPr>
          <w:rFonts w:ascii="Calibri" w:hAnsi="Calibri" w:cs="Calibri"/>
          <w:sz w:val="24"/>
          <w:szCs w:val="24"/>
        </w:rPr>
        <w:t>independent authorities including the UK Stati</w:t>
      </w:r>
      <w:r w:rsidR="00744375">
        <w:rPr>
          <w:rFonts w:ascii="Calibri" w:hAnsi="Calibri" w:cs="Calibri"/>
          <w:sz w:val="24"/>
          <w:szCs w:val="24"/>
        </w:rPr>
        <w:t>stics Authority</w:t>
      </w:r>
      <w:r w:rsidR="00CB1888">
        <w:rPr>
          <w:rFonts w:ascii="Calibri" w:hAnsi="Calibri" w:cs="Calibri"/>
          <w:sz w:val="24"/>
          <w:szCs w:val="24"/>
        </w:rPr>
        <w:t xml:space="preserve"> </w:t>
      </w:r>
      <w:r w:rsidR="00CB1888" w:rsidRPr="001533D5">
        <w:rPr>
          <w:rFonts w:ascii="Calibri" w:hAnsi="Calibri" w:cs="Calibri"/>
          <w:b/>
          <w:bCs/>
          <w:sz w:val="16"/>
          <w:szCs w:val="16"/>
          <w:highlight w:val="yellow"/>
        </w:rPr>
        <w:t>(Full Fact, 2017)</w:t>
      </w:r>
      <w:r w:rsidR="005B5BAD">
        <w:rPr>
          <w:rFonts w:ascii="Calibri" w:hAnsi="Calibri" w:cs="Calibri"/>
          <w:sz w:val="24"/>
          <w:szCs w:val="24"/>
        </w:rPr>
        <w:t xml:space="preserve">. </w:t>
      </w:r>
      <w:r w:rsidR="00FF5F49">
        <w:rPr>
          <w:rFonts w:ascii="Calibri" w:hAnsi="Calibri" w:cs="Calibri"/>
          <w:sz w:val="24"/>
          <w:szCs w:val="24"/>
        </w:rPr>
        <w:t xml:space="preserve"> A study by King</w:t>
      </w:r>
      <w:r w:rsidR="00435CD4">
        <w:rPr>
          <w:rFonts w:ascii="Calibri" w:hAnsi="Calibri" w:cs="Calibri"/>
          <w:sz w:val="24"/>
          <w:szCs w:val="24"/>
        </w:rPr>
        <w:t>’</w:t>
      </w:r>
      <w:r w:rsidR="00FF5F49">
        <w:rPr>
          <w:rFonts w:ascii="Calibri" w:hAnsi="Calibri" w:cs="Calibri"/>
          <w:sz w:val="24"/>
          <w:szCs w:val="24"/>
        </w:rPr>
        <w:t>s College London</w:t>
      </w:r>
      <w:r w:rsidR="00EC3CF4">
        <w:rPr>
          <w:rFonts w:ascii="Calibri" w:hAnsi="Calibri" w:cs="Calibri"/>
          <w:sz w:val="24"/>
          <w:szCs w:val="24"/>
        </w:rPr>
        <w:t xml:space="preserve"> </w:t>
      </w:r>
      <w:r w:rsidR="00316E15">
        <w:rPr>
          <w:rFonts w:ascii="Calibri" w:hAnsi="Calibri" w:cs="Calibri"/>
          <w:sz w:val="24"/>
          <w:szCs w:val="24"/>
        </w:rPr>
        <w:t>director</w:t>
      </w:r>
      <w:r w:rsidR="00EC3CF4">
        <w:rPr>
          <w:rFonts w:ascii="Calibri" w:hAnsi="Calibri" w:cs="Calibri"/>
          <w:sz w:val="24"/>
          <w:szCs w:val="24"/>
        </w:rPr>
        <w:t xml:space="preserve"> Bobby Duffy</w:t>
      </w:r>
      <w:r w:rsidR="00A916F2">
        <w:rPr>
          <w:rFonts w:ascii="Calibri" w:hAnsi="Calibri" w:cs="Calibri"/>
          <w:sz w:val="24"/>
          <w:szCs w:val="24"/>
        </w:rPr>
        <w:t>,</w:t>
      </w:r>
      <w:r w:rsidR="00FF5F49">
        <w:rPr>
          <w:rFonts w:ascii="Calibri" w:hAnsi="Calibri" w:cs="Calibri"/>
          <w:sz w:val="24"/>
          <w:szCs w:val="24"/>
        </w:rPr>
        <w:t xml:space="preserve"> </w:t>
      </w:r>
      <w:r w:rsidR="00BD6FD9">
        <w:rPr>
          <w:rFonts w:ascii="Calibri" w:hAnsi="Calibri" w:cs="Calibri"/>
          <w:sz w:val="24"/>
          <w:szCs w:val="24"/>
        </w:rPr>
        <w:t xml:space="preserve">found that 42% of people still believe the claim is true, with 36% </w:t>
      </w:r>
      <w:r w:rsidR="00F329F8">
        <w:rPr>
          <w:rFonts w:ascii="Calibri" w:hAnsi="Calibri" w:cs="Calibri"/>
          <w:sz w:val="24"/>
          <w:szCs w:val="24"/>
        </w:rPr>
        <w:t xml:space="preserve">thinking it was false, and 22% still unsure </w:t>
      </w:r>
      <w:r w:rsidR="002E2264" w:rsidRPr="001533D5">
        <w:rPr>
          <w:rFonts w:ascii="Calibri" w:hAnsi="Calibri" w:cs="Calibri"/>
          <w:b/>
          <w:bCs/>
          <w:sz w:val="16"/>
          <w:szCs w:val="16"/>
          <w:highlight w:val="yellow"/>
        </w:rPr>
        <w:t>(Stone, 2018)</w:t>
      </w:r>
      <w:r w:rsidR="002E2264" w:rsidRPr="002E2264">
        <w:rPr>
          <w:rFonts w:ascii="Calibri" w:hAnsi="Calibri" w:cs="Calibri"/>
          <w:b/>
          <w:bCs/>
          <w:sz w:val="16"/>
          <w:szCs w:val="16"/>
        </w:rPr>
        <w:t>.</w:t>
      </w:r>
      <w:r w:rsidR="002E2264">
        <w:rPr>
          <w:rFonts w:ascii="Calibri" w:hAnsi="Calibri" w:cs="Calibri"/>
          <w:sz w:val="24"/>
          <w:szCs w:val="24"/>
        </w:rPr>
        <w:t xml:space="preserve">  </w:t>
      </w:r>
    </w:p>
    <w:p w14:paraId="085F1AEE" w14:textId="3F732AD4" w:rsidR="00DE5250" w:rsidRDefault="00575C51" w:rsidP="00443C56">
      <w:pPr>
        <w:jc w:val="right"/>
        <w:rPr>
          <w:rFonts w:ascii="Calibri" w:hAnsi="Calibri" w:cs="Calibri"/>
          <w:sz w:val="24"/>
          <w:szCs w:val="24"/>
        </w:rPr>
      </w:pPr>
      <w:r w:rsidRPr="001533D5">
        <w:rPr>
          <w:rFonts w:ascii="Calibri" w:hAnsi="Calibri" w:cs="Calibri"/>
          <w:b/>
          <w:bCs/>
          <w:i/>
          <w:iCs/>
          <w:color w:val="C00000"/>
          <w:sz w:val="24"/>
          <w:szCs w:val="24"/>
        </w:rPr>
        <w:t>“</w:t>
      </w:r>
      <w:r w:rsidR="00DE5250" w:rsidRPr="001533D5">
        <w:rPr>
          <w:rFonts w:ascii="Calibri" w:hAnsi="Calibri" w:cs="Calibri"/>
          <w:b/>
          <w:bCs/>
          <w:i/>
          <w:iCs/>
          <w:color w:val="C00000"/>
          <w:sz w:val="24"/>
          <w:szCs w:val="24"/>
        </w:rPr>
        <w:t xml:space="preserve">It’s not as simple as people just changing their minds if they had the correct </w:t>
      </w:r>
      <w:r w:rsidR="00641B1F" w:rsidRPr="001533D5">
        <w:rPr>
          <w:rFonts w:ascii="Calibri" w:hAnsi="Calibri" w:cs="Calibri"/>
          <w:b/>
          <w:bCs/>
          <w:i/>
          <w:iCs/>
          <w:color w:val="C00000"/>
          <w:sz w:val="24"/>
          <w:szCs w:val="24"/>
        </w:rPr>
        <w:t xml:space="preserve">facts” </w:t>
      </w:r>
      <w:r w:rsidR="00641B1F" w:rsidRPr="009E6369">
        <w:rPr>
          <w:rFonts w:ascii="Calibri" w:hAnsi="Calibri" w:cs="Calibri"/>
          <w:b/>
          <w:bCs/>
          <w:color w:val="215E99" w:themeColor="text2" w:themeTint="BF"/>
          <w:sz w:val="24"/>
          <w:szCs w:val="24"/>
        </w:rPr>
        <w:t>Professor</w:t>
      </w:r>
      <w:r w:rsidR="00804EE6" w:rsidRPr="009E6369">
        <w:rPr>
          <w:rFonts w:ascii="Calibri" w:hAnsi="Calibri" w:cs="Calibri"/>
          <w:b/>
          <w:bCs/>
          <w:color w:val="215E99" w:themeColor="text2" w:themeTint="BF"/>
          <w:sz w:val="24"/>
          <w:szCs w:val="24"/>
        </w:rPr>
        <w:t xml:space="preserve"> Bobby Duffy</w:t>
      </w:r>
    </w:p>
    <w:p w14:paraId="4426A435" w14:textId="7E3E3D70" w:rsidR="00992C62" w:rsidRDefault="00531BB5" w:rsidP="008B4E1A">
      <w:pPr>
        <w:rPr>
          <w:rFonts w:ascii="Calibri" w:hAnsi="Calibri" w:cs="Calibri"/>
          <w:sz w:val="24"/>
          <w:szCs w:val="24"/>
        </w:rPr>
      </w:pPr>
      <w:r>
        <w:rPr>
          <w:rFonts w:ascii="Calibri" w:hAnsi="Calibri" w:cs="Calibri"/>
          <w:sz w:val="24"/>
          <w:szCs w:val="24"/>
        </w:rPr>
        <w:lastRenderedPageBreak/>
        <w:t xml:space="preserve">A person with </w:t>
      </w:r>
      <w:r w:rsidR="00764361">
        <w:rPr>
          <w:rFonts w:ascii="Calibri" w:hAnsi="Calibri" w:cs="Calibri"/>
          <w:sz w:val="24"/>
          <w:szCs w:val="24"/>
        </w:rPr>
        <w:t xml:space="preserve">good numeracy, will question whether this accounts the </w:t>
      </w:r>
      <w:r w:rsidR="009F450A">
        <w:rPr>
          <w:rFonts w:ascii="Calibri" w:hAnsi="Calibri" w:cs="Calibri"/>
          <w:sz w:val="24"/>
          <w:szCs w:val="24"/>
        </w:rPr>
        <w:t xml:space="preserve">UK’s budget rebate </w:t>
      </w:r>
      <w:r w:rsidR="005C7783">
        <w:rPr>
          <w:rFonts w:ascii="Calibri" w:hAnsi="Calibri" w:cs="Calibri"/>
          <w:sz w:val="24"/>
          <w:szCs w:val="24"/>
        </w:rPr>
        <w:t xml:space="preserve">which was negotiated by Margaret Thatcher and did it factor in the money returned </w:t>
      </w:r>
      <w:r w:rsidR="00564AE7">
        <w:rPr>
          <w:rFonts w:ascii="Calibri" w:hAnsi="Calibri" w:cs="Calibri"/>
          <w:sz w:val="24"/>
          <w:szCs w:val="24"/>
        </w:rPr>
        <w:t xml:space="preserve">to the UK for agricultural and research purposes. </w:t>
      </w:r>
      <w:r w:rsidR="000C6D60">
        <w:rPr>
          <w:rFonts w:ascii="Calibri" w:hAnsi="Calibri" w:cs="Calibri"/>
          <w:sz w:val="24"/>
          <w:szCs w:val="24"/>
        </w:rPr>
        <w:t xml:space="preserve"> With these rebates, the actual figure was down to 136-160m a week</w:t>
      </w:r>
      <w:r w:rsidR="00265BF6">
        <w:rPr>
          <w:rFonts w:ascii="Calibri" w:hAnsi="Calibri" w:cs="Calibri"/>
          <w:sz w:val="24"/>
          <w:szCs w:val="24"/>
        </w:rPr>
        <w:t xml:space="preserve"> </w:t>
      </w:r>
      <w:r w:rsidR="0031268A" w:rsidRPr="008D4070">
        <w:rPr>
          <w:rFonts w:ascii="Calibri" w:hAnsi="Calibri" w:cs="Calibri"/>
          <w:b/>
          <w:bCs/>
          <w:sz w:val="16"/>
          <w:szCs w:val="16"/>
          <w:highlight w:val="yellow"/>
        </w:rPr>
        <w:t>(Ashworth-Hayes, 2016)</w:t>
      </w:r>
      <w:r w:rsidR="000C6D60">
        <w:rPr>
          <w:rFonts w:ascii="Calibri" w:hAnsi="Calibri" w:cs="Calibri"/>
          <w:sz w:val="24"/>
          <w:szCs w:val="24"/>
        </w:rPr>
        <w:t>.</w:t>
      </w:r>
      <w:r w:rsidR="0031268A">
        <w:rPr>
          <w:rFonts w:ascii="Calibri" w:hAnsi="Calibri" w:cs="Calibri"/>
          <w:sz w:val="24"/>
          <w:szCs w:val="24"/>
        </w:rPr>
        <w:t xml:space="preserve">  </w:t>
      </w:r>
      <w:r w:rsidR="000C6D60">
        <w:rPr>
          <w:rFonts w:ascii="Calibri" w:hAnsi="Calibri" w:cs="Calibri"/>
          <w:sz w:val="24"/>
          <w:szCs w:val="24"/>
        </w:rPr>
        <w:t xml:space="preserve"> </w:t>
      </w:r>
      <w:r w:rsidR="007E6344">
        <w:rPr>
          <w:rFonts w:ascii="Calibri" w:hAnsi="Calibri" w:cs="Calibri"/>
          <w:sz w:val="24"/>
          <w:szCs w:val="24"/>
        </w:rPr>
        <w:t>By allowing citizens to de</w:t>
      </w:r>
      <w:r w:rsidR="00B43258">
        <w:rPr>
          <w:rFonts w:ascii="Calibri" w:hAnsi="Calibri" w:cs="Calibri"/>
          <w:sz w:val="24"/>
          <w:szCs w:val="24"/>
        </w:rPr>
        <w:t xml:space="preserve">construct these claims, numeracy strengthens political </w:t>
      </w:r>
      <w:r w:rsidR="00BE6C54">
        <w:rPr>
          <w:rFonts w:ascii="Calibri" w:hAnsi="Calibri" w:cs="Calibri"/>
          <w:sz w:val="24"/>
          <w:szCs w:val="24"/>
        </w:rPr>
        <w:t xml:space="preserve">transparency and accountability. </w:t>
      </w:r>
      <w:r w:rsidR="00575E3E">
        <w:rPr>
          <w:rFonts w:ascii="Calibri" w:hAnsi="Calibri" w:cs="Calibri"/>
          <w:sz w:val="24"/>
          <w:szCs w:val="24"/>
        </w:rPr>
        <w:t xml:space="preserve"> As the UK </w:t>
      </w:r>
      <w:r w:rsidR="001A48DD">
        <w:rPr>
          <w:rFonts w:ascii="Calibri" w:hAnsi="Calibri" w:cs="Calibri"/>
          <w:sz w:val="24"/>
          <w:szCs w:val="24"/>
        </w:rPr>
        <w:t xml:space="preserve">faces complex issues such as healthcare funding and accountability, </w:t>
      </w:r>
      <w:r w:rsidR="003751FB">
        <w:rPr>
          <w:rFonts w:ascii="Calibri" w:hAnsi="Calibri" w:cs="Calibri"/>
          <w:sz w:val="24"/>
          <w:szCs w:val="24"/>
        </w:rPr>
        <w:t xml:space="preserve">having a numerical electorate </w:t>
      </w:r>
      <w:r w:rsidR="00110441">
        <w:rPr>
          <w:rFonts w:ascii="Calibri" w:hAnsi="Calibri" w:cs="Calibri"/>
          <w:sz w:val="24"/>
          <w:szCs w:val="24"/>
        </w:rPr>
        <w:t xml:space="preserve">is </w:t>
      </w:r>
      <w:r w:rsidR="00C775F4">
        <w:rPr>
          <w:rFonts w:ascii="Calibri" w:hAnsi="Calibri" w:cs="Calibri"/>
          <w:sz w:val="24"/>
          <w:szCs w:val="24"/>
        </w:rPr>
        <w:t>important</w:t>
      </w:r>
      <w:r w:rsidR="00110441">
        <w:rPr>
          <w:rFonts w:ascii="Calibri" w:hAnsi="Calibri" w:cs="Calibri"/>
          <w:sz w:val="24"/>
          <w:szCs w:val="24"/>
        </w:rPr>
        <w:t xml:space="preserve"> to </w:t>
      </w:r>
      <w:r w:rsidR="00C775F4">
        <w:rPr>
          <w:rFonts w:ascii="Calibri" w:hAnsi="Calibri" w:cs="Calibri"/>
          <w:sz w:val="24"/>
          <w:szCs w:val="24"/>
        </w:rPr>
        <w:t>ensuring poli</w:t>
      </w:r>
      <w:r w:rsidR="007A41CF">
        <w:rPr>
          <w:rFonts w:ascii="Calibri" w:hAnsi="Calibri" w:cs="Calibri"/>
          <w:sz w:val="24"/>
          <w:szCs w:val="24"/>
        </w:rPr>
        <w:t xml:space="preserve">cy debate is informed and </w:t>
      </w:r>
      <w:r w:rsidR="009A0E2C">
        <w:rPr>
          <w:rFonts w:ascii="Calibri" w:hAnsi="Calibri" w:cs="Calibri"/>
          <w:sz w:val="24"/>
          <w:szCs w:val="24"/>
        </w:rPr>
        <w:t>evidence based</w:t>
      </w:r>
      <w:r w:rsidR="007A41CF">
        <w:rPr>
          <w:rFonts w:ascii="Calibri" w:hAnsi="Calibri" w:cs="Calibri"/>
          <w:sz w:val="24"/>
          <w:szCs w:val="24"/>
        </w:rPr>
        <w:t xml:space="preserve">. </w:t>
      </w:r>
    </w:p>
    <w:p w14:paraId="73E29D3B" w14:textId="69EDDA17" w:rsidR="009A0E2C" w:rsidRDefault="00D85FAF" w:rsidP="008B4E1A">
      <w:pPr>
        <w:rPr>
          <w:rFonts w:ascii="Calibri" w:hAnsi="Calibri" w:cs="Calibri"/>
          <w:sz w:val="24"/>
          <w:szCs w:val="24"/>
        </w:rPr>
      </w:pPr>
      <w:r>
        <w:rPr>
          <w:rFonts w:ascii="Calibri" w:hAnsi="Calibri" w:cs="Calibri"/>
          <w:sz w:val="24"/>
          <w:szCs w:val="24"/>
        </w:rPr>
        <w:t xml:space="preserve">In society, inequality and </w:t>
      </w:r>
      <w:r w:rsidR="0040340E">
        <w:rPr>
          <w:rFonts w:ascii="Calibri" w:hAnsi="Calibri" w:cs="Calibri"/>
          <w:sz w:val="24"/>
          <w:szCs w:val="24"/>
        </w:rPr>
        <w:t xml:space="preserve">numeracy attainment are directly linked.  The most disadvantaged communities in the UK </w:t>
      </w:r>
      <w:r w:rsidR="00EB50E1">
        <w:rPr>
          <w:rFonts w:ascii="Calibri" w:hAnsi="Calibri" w:cs="Calibri"/>
          <w:sz w:val="24"/>
          <w:szCs w:val="24"/>
        </w:rPr>
        <w:t>experience lower average levels of numeracy</w:t>
      </w:r>
      <w:r w:rsidR="00C703D4">
        <w:rPr>
          <w:rFonts w:ascii="Calibri" w:hAnsi="Calibri" w:cs="Calibri"/>
          <w:sz w:val="24"/>
          <w:szCs w:val="24"/>
        </w:rPr>
        <w:t xml:space="preserve">, which restricts pathways to education and employment. </w:t>
      </w:r>
      <w:r w:rsidR="0049203B">
        <w:rPr>
          <w:rFonts w:ascii="Calibri" w:hAnsi="Calibri" w:cs="Calibri"/>
          <w:sz w:val="24"/>
          <w:szCs w:val="24"/>
        </w:rPr>
        <w:t xml:space="preserve">The Sutton Trust </w:t>
      </w:r>
      <w:r w:rsidR="00756AB6">
        <w:rPr>
          <w:rFonts w:ascii="Calibri" w:hAnsi="Calibri" w:cs="Calibri"/>
          <w:sz w:val="24"/>
          <w:szCs w:val="24"/>
        </w:rPr>
        <w:t xml:space="preserve">(2021) concluded that students from </w:t>
      </w:r>
      <w:r w:rsidR="0093124B">
        <w:rPr>
          <w:rFonts w:ascii="Calibri" w:hAnsi="Calibri" w:cs="Calibri"/>
          <w:sz w:val="24"/>
          <w:szCs w:val="24"/>
        </w:rPr>
        <w:t>low-income</w:t>
      </w:r>
      <w:r w:rsidR="00756AB6">
        <w:rPr>
          <w:rFonts w:ascii="Calibri" w:hAnsi="Calibri" w:cs="Calibri"/>
          <w:sz w:val="24"/>
          <w:szCs w:val="24"/>
        </w:rPr>
        <w:t xml:space="preserve"> families </w:t>
      </w:r>
      <w:r w:rsidR="00847082">
        <w:rPr>
          <w:rFonts w:ascii="Calibri" w:hAnsi="Calibri" w:cs="Calibri"/>
          <w:sz w:val="24"/>
          <w:szCs w:val="24"/>
        </w:rPr>
        <w:t xml:space="preserve">were less likely to achieve a pass grade in GCSE mathematics than their wealthier peers </w:t>
      </w:r>
      <w:r w:rsidR="00847082" w:rsidRPr="008D4070">
        <w:rPr>
          <w:rFonts w:ascii="Calibri" w:hAnsi="Calibri" w:cs="Calibri"/>
          <w:b/>
          <w:bCs/>
          <w:sz w:val="16"/>
          <w:szCs w:val="16"/>
          <w:highlight w:val="yellow"/>
        </w:rPr>
        <w:t>(Sutton Trust, 2026)</w:t>
      </w:r>
      <w:r w:rsidR="00043A57">
        <w:rPr>
          <w:rFonts w:ascii="Calibri" w:hAnsi="Calibri" w:cs="Calibri"/>
          <w:sz w:val="24"/>
          <w:szCs w:val="24"/>
        </w:rPr>
        <w:t>.  T</w:t>
      </w:r>
      <w:r w:rsidR="005A402C">
        <w:rPr>
          <w:rFonts w:ascii="Calibri" w:hAnsi="Calibri" w:cs="Calibri"/>
          <w:sz w:val="24"/>
          <w:szCs w:val="24"/>
        </w:rPr>
        <w:t>his</w:t>
      </w:r>
      <w:r w:rsidR="002248A4">
        <w:rPr>
          <w:rFonts w:ascii="Calibri" w:hAnsi="Calibri" w:cs="Calibri"/>
          <w:sz w:val="24"/>
          <w:szCs w:val="24"/>
        </w:rPr>
        <w:t xml:space="preserve"> disadvantage </w:t>
      </w:r>
      <w:r w:rsidR="00705D3F">
        <w:rPr>
          <w:rFonts w:ascii="Calibri" w:hAnsi="Calibri" w:cs="Calibri"/>
          <w:sz w:val="24"/>
          <w:szCs w:val="24"/>
        </w:rPr>
        <w:t>maintains</w:t>
      </w:r>
      <w:r w:rsidR="00924839">
        <w:rPr>
          <w:rFonts w:ascii="Calibri" w:hAnsi="Calibri" w:cs="Calibri"/>
          <w:sz w:val="24"/>
          <w:szCs w:val="24"/>
        </w:rPr>
        <w:t xml:space="preserve"> social immobility and reduc</w:t>
      </w:r>
      <w:r w:rsidR="00705D3F">
        <w:rPr>
          <w:rFonts w:ascii="Calibri" w:hAnsi="Calibri" w:cs="Calibri"/>
          <w:sz w:val="24"/>
          <w:szCs w:val="24"/>
        </w:rPr>
        <w:t>es</w:t>
      </w:r>
      <w:r w:rsidR="00924839">
        <w:rPr>
          <w:rFonts w:ascii="Calibri" w:hAnsi="Calibri" w:cs="Calibri"/>
          <w:sz w:val="24"/>
          <w:szCs w:val="24"/>
        </w:rPr>
        <w:t xml:space="preserve"> future </w:t>
      </w:r>
      <w:r w:rsidR="00EE436D">
        <w:rPr>
          <w:rFonts w:ascii="Calibri" w:hAnsi="Calibri" w:cs="Calibri"/>
          <w:sz w:val="24"/>
          <w:szCs w:val="24"/>
        </w:rPr>
        <w:t>potential earnings</w:t>
      </w:r>
      <w:r w:rsidR="00705D3F">
        <w:rPr>
          <w:rFonts w:ascii="Calibri" w:hAnsi="Calibri" w:cs="Calibri"/>
          <w:sz w:val="24"/>
          <w:szCs w:val="24"/>
        </w:rPr>
        <w:t xml:space="preserve">, creating social injustice. </w:t>
      </w:r>
      <w:r w:rsidR="005049ED">
        <w:rPr>
          <w:rFonts w:ascii="Calibri" w:hAnsi="Calibri" w:cs="Calibri"/>
          <w:sz w:val="24"/>
          <w:szCs w:val="24"/>
        </w:rPr>
        <w:t xml:space="preserve"> By enhancing numeracy teaching in schools, </w:t>
      </w:r>
      <w:r w:rsidR="00743354">
        <w:rPr>
          <w:rFonts w:ascii="Calibri" w:hAnsi="Calibri" w:cs="Calibri"/>
          <w:sz w:val="24"/>
          <w:szCs w:val="24"/>
        </w:rPr>
        <w:t xml:space="preserve">especially in deprived areas, </w:t>
      </w:r>
      <w:r w:rsidR="0090452D">
        <w:rPr>
          <w:rFonts w:ascii="Calibri" w:hAnsi="Calibri" w:cs="Calibri"/>
          <w:sz w:val="24"/>
          <w:szCs w:val="24"/>
        </w:rPr>
        <w:t xml:space="preserve">this </w:t>
      </w:r>
      <w:r w:rsidR="00743354">
        <w:rPr>
          <w:rFonts w:ascii="Calibri" w:hAnsi="Calibri" w:cs="Calibri"/>
          <w:sz w:val="24"/>
          <w:szCs w:val="24"/>
        </w:rPr>
        <w:t xml:space="preserve">will </w:t>
      </w:r>
      <w:r w:rsidR="00B72343">
        <w:rPr>
          <w:rFonts w:ascii="Calibri" w:hAnsi="Calibri" w:cs="Calibri"/>
          <w:sz w:val="24"/>
          <w:szCs w:val="24"/>
        </w:rPr>
        <w:t>help individuals advance and</w:t>
      </w:r>
      <w:r w:rsidR="00F43FAB">
        <w:rPr>
          <w:rFonts w:ascii="Calibri" w:hAnsi="Calibri" w:cs="Calibri"/>
          <w:sz w:val="24"/>
          <w:szCs w:val="24"/>
        </w:rPr>
        <w:t xml:space="preserve"> create</w:t>
      </w:r>
      <w:r w:rsidR="00B72343">
        <w:rPr>
          <w:rFonts w:ascii="Calibri" w:hAnsi="Calibri" w:cs="Calibri"/>
          <w:sz w:val="24"/>
          <w:szCs w:val="24"/>
        </w:rPr>
        <w:t xml:space="preserve"> </w:t>
      </w:r>
      <w:r w:rsidR="0090452D">
        <w:rPr>
          <w:rFonts w:ascii="Calibri" w:hAnsi="Calibri" w:cs="Calibri"/>
          <w:sz w:val="24"/>
          <w:szCs w:val="24"/>
        </w:rPr>
        <w:t>community resilience</w:t>
      </w:r>
      <w:r w:rsidR="00563CFC">
        <w:rPr>
          <w:rFonts w:ascii="Calibri" w:hAnsi="Calibri" w:cs="Calibri"/>
          <w:sz w:val="24"/>
          <w:szCs w:val="24"/>
        </w:rPr>
        <w:t xml:space="preserve">, whilst investing in </w:t>
      </w:r>
      <w:r w:rsidR="00356957">
        <w:rPr>
          <w:rFonts w:ascii="Calibri" w:hAnsi="Calibri" w:cs="Calibri"/>
          <w:sz w:val="24"/>
          <w:szCs w:val="24"/>
        </w:rPr>
        <w:t xml:space="preserve">numeracy education </w:t>
      </w:r>
      <w:r w:rsidR="00335720">
        <w:rPr>
          <w:rFonts w:ascii="Calibri" w:hAnsi="Calibri" w:cs="Calibri"/>
          <w:sz w:val="24"/>
          <w:szCs w:val="24"/>
        </w:rPr>
        <w:t xml:space="preserve">will address the skills shortages </w:t>
      </w:r>
      <w:r w:rsidR="001D3635">
        <w:rPr>
          <w:rFonts w:ascii="Calibri" w:hAnsi="Calibri" w:cs="Calibri"/>
          <w:sz w:val="24"/>
          <w:szCs w:val="24"/>
        </w:rPr>
        <w:t xml:space="preserve">as well as </w:t>
      </w:r>
      <w:r w:rsidR="002E270D">
        <w:rPr>
          <w:rFonts w:ascii="Calibri" w:hAnsi="Calibri" w:cs="Calibri"/>
          <w:sz w:val="24"/>
          <w:szCs w:val="24"/>
        </w:rPr>
        <w:t>inequities across generations.</w:t>
      </w:r>
    </w:p>
    <w:p w14:paraId="1AF1E047" w14:textId="3D148C3F" w:rsidR="009A0E2C" w:rsidRDefault="003C19B6" w:rsidP="008B4E1A">
      <w:pPr>
        <w:rPr>
          <w:rFonts w:ascii="Calibri" w:hAnsi="Calibri" w:cs="Calibri"/>
          <w:sz w:val="24"/>
          <w:szCs w:val="24"/>
        </w:rPr>
      </w:pPr>
      <w:r>
        <w:rPr>
          <w:rFonts w:ascii="Calibri" w:hAnsi="Calibri" w:cs="Calibri"/>
          <w:sz w:val="24"/>
          <w:szCs w:val="24"/>
        </w:rPr>
        <w:t xml:space="preserve">The importance of numeracy helps people in everyday life.  </w:t>
      </w:r>
      <w:r w:rsidR="006C7E7D">
        <w:rPr>
          <w:rFonts w:ascii="Calibri" w:hAnsi="Calibri" w:cs="Calibri"/>
          <w:sz w:val="24"/>
          <w:szCs w:val="24"/>
        </w:rPr>
        <w:t xml:space="preserve">People use numeracy to help budget, compare mortgage rates, </w:t>
      </w:r>
      <w:r w:rsidR="008016AA">
        <w:rPr>
          <w:rFonts w:ascii="Calibri" w:hAnsi="Calibri" w:cs="Calibri"/>
          <w:sz w:val="24"/>
          <w:szCs w:val="24"/>
        </w:rPr>
        <w:t>food prices, interpret medical data, and help manage personal finance</w:t>
      </w:r>
      <w:r w:rsidR="00780EA4">
        <w:rPr>
          <w:rFonts w:ascii="Calibri" w:hAnsi="Calibri" w:cs="Calibri"/>
          <w:sz w:val="24"/>
          <w:szCs w:val="24"/>
        </w:rPr>
        <w:t xml:space="preserve">s.  </w:t>
      </w:r>
      <w:r w:rsidR="00D62A1C">
        <w:rPr>
          <w:rFonts w:ascii="Calibri" w:hAnsi="Calibri" w:cs="Calibri"/>
          <w:sz w:val="24"/>
          <w:szCs w:val="24"/>
        </w:rPr>
        <w:t xml:space="preserve">Studies by Health </w:t>
      </w:r>
      <w:proofErr w:type="gramStart"/>
      <w:r w:rsidR="00E33346">
        <w:rPr>
          <w:rFonts w:ascii="Calibri" w:hAnsi="Calibri" w:cs="Calibri"/>
          <w:sz w:val="24"/>
          <w:szCs w:val="24"/>
        </w:rPr>
        <w:t>at a Glance</w:t>
      </w:r>
      <w:proofErr w:type="gramEnd"/>
      <w:r w:rsidR="00C60632">
        <w:rPr>
          <w:rFonts w:ascii="Calibri" w:hAnsi="Calibri" w:cs="Calibri"/>
          <w:sz w:val="24"/>
          <w:szCs w:val="24"/>
        </w:rPr>
        <w:t>,</w:t>
      </w:r>
      <w:r w:rsidR="00E33346">
        <w:rPr>
          <w:rFonts w:ascii="Calibri" w:hAnsi="Calibri" w:cs="Calibri"/>
          <w:sz w:val="24"/>
          <w:szCs w:val="24"/>
        </w:rPr>
        <w:t xml:space="preserve"> </w:t>
      </w:r>
      <w:r w:rsidR="0000464F">
        <w:rPr>
          <w:rFonts w:ascii="Calibri" w:hAnsi="Calibri" w:cs="Calibri"/>
          <w:sz w:val="24"/>
          <w:szCs w:val="24"/>
        </w:rPr>
        <w:t xml:space="preserve">reveal that people with higher numeracy levels are more likely to </w:t>
      </w:r>
      <w:r w:rsidR="00F30E9F">
        <w:rPr>
          <w:rFonts w:ascii="Calibri" w:hAnsi="Calibri" w:cs="Calibri"/>
          <w:sz w:val="24"/>
          <w:szCs w:val="24"/>
        </w:rPr>
        <w:t xml:space="preserve">save regularly, avoid debt traps and make informed health choices </w:t>
      </w:r>
      <w:r w:rsidR="00F30E9F" w:rsidRPr="008D4070">
        <w:rPr>
          <w:rFonts w:ascii="Calibri" w:hAnsi="Calibri" w:cs="Calibri"/>
          <w:b/>
          <w:bCs/>
          <w:sz w:val="16"/>
          <w:szCs w:val="16"/>
          <w:highlight w:val="yellow"/>
        </w:rPr>
        <w:t>(OECD, 2019)</w:t>
      </w:r>
      <w:r w:rsidR="00F30E9F">
        <w:rPr>
          <w:rFonts w:ascii="Calibri" w:hAnsi="Calibri" w:cs="Calibri"/>
          <w:sz w:val="24"/>
          <w:szCs w:val="24"/>
        </w:rPr>
        <w:t xml:space="preserve">.  </w:t>
      </w:r>
      <w:r w:rsidR="00C60632">
        <w:rPr>
          <w:rFonts w:ascii="Calibri" w:hAnsi="Calibri" w:cs="Calibri"/>
          <w:sz w:val="24"/>
          <w:szCs w:val="24"/>
        </w:rPr>
        <w:t xml:space="preserve">Alternately, </w:t>
      </w:r>
      <w:r w:rsidR="00471F07">
        <w:rPr>
          <w:rFonts w:ascii="Calibri" w:hAnsi="Calibri" w:cs="Calibri"/>
          <w:sz w:val="24"/>
          <w:szCs w:val="24"/>
        </w:rPr>
        <w:t xml:space="preserve">people with low numeracy levels </w:t>
      </w:r>
      <w:r w:rsidR="005569F7">
        <w:rPr>
          <w:rFonts w:ascii="Calibri" w:hAnsi="Calibri" w:cs="Calibri"/>
          <w:sz w:val="24"/>
          <w:szCs w:val="24"/>
        </w:rPr>
        <w:t>tend to face financial distress, poor health outcomes and lack confidence in decision making.</w:t>
      </w:r>
    </w:p>
    <w:p w14:paraId="7777FCA1" w14:textId="18B66987" w:rsidR="00FA20C1" w:rsidRDefault="00FA20C1" w:rsidP="008B4E1A">
      <w:pPr>
        <w:rPr>
          <w:rFonts w:ascii="Calibri" w:hAnsi="Calibri" w:cs="Calibri"/>
          <w:sz w:val="24"/>
          <w:szCs w:val="24"/>
        </w:rPr>
      </w:pPr>
      <w:r>
        <w:rPr>
          <w:rFonts w:ascii="Calibri" w:hAnsi="Calibri" w:cs="Calibri"/>
          <w:sz w:val="24"/>
          <w:szCs w:val="24"/>
        </w:rPr>
        <w:t xml:space="preserve">The need for </w:t>
      </w:r>
      <w:r w:rsidR="00906119">
        <w:rPr>
          <w:rFonts w:ascii="Calibri" w:hAnsi="Calibri" w:cs="Calibri"/>
          <w:sz w:val="24"/>
          <w:szCs w:val="24"/>
        </w:rPr>
        <w:t xml:space="preserve">improved numeracy in the UK is widely accepted, although practical challenges persist.  </w:t>
      </w:r>
      <w:r w:rsidR="00D837FD">
        <w:rPr>
          <w:rFonts w:ascii="Calibri" w:hAnsi="Calibri" w:cs="Calibri"/>
          <w:sz w:val="24"/>
          <w:szCs w:val="24"/>
        </w:rPr>
        <w:t xml:space="preserve">People’s attitudes towards mathematics </w:t>
      </w:r>
      <w:r w:rsidR="00CA4E1E">
        <w:rPr>
          <w:rFonts w:ascii="Calibri" w:hAnsi="Calibri" w:cs="Calibri"/>
          <w:sz w:val="24"/>
          <w:szCs w:val="24"/>
        </w:rPr>
        <w:t>remains</w:t>
      </w:r>
      <w:r w:rsidR="00D837FD">
        <w:rPr>
          <w:rFonts w:ascii="Calibri" w:hAnsi="Calibri" w:cs="Calibri"/>
          <w:sz w:val="24"/>
          <w:szCs w:val="24"/>
        </w:rPr>
        <w:t xml:space="preserve"> negative,</w:t>
      </w:r>
      <w:r w:rsidR="00CA4E1E">
        <w:rPr>
          <w:rFonts w:ascii="Calibri" w:hAnsi="Calibri" w:cs="Calibri"/>
          <w:sz w:val="24"/>
          <w:szCs w:val="24"/>
        </w:rPr>
        <w:t xml:space="preserve"> with many adults </w:t>
      </w:r>
      <w:r w:rsidR="00B20616">
        <w:rPr>
          <w:rFonts w:ascii="Calibri" w:hAnsi="Calibri" w:cs="Calibri"/>
          <w:sz w:val="24"/>
          <w:szCs w:val="24"/>
        </w:rPr>
        <w:t xml:space="preserve">expressing embarrassment </w:t>
      </w:r>
      <w:r w:rsidR="00323B4F">
        <w:rPr>
          <w:rFonts w:ascii="Calibri" w:hAnsi="Calibri" w:cs="Calibri"/>
          <w:sz w:val="24"/>
          <w:szCs w:val="24"/>
        </w:rPr>
        <w:t>about their poor math’s ability.</w:t>
      </w:r>
      <w:r w:rsidR="00A65B9C">
        <w:rPr>
          <w:rFonts w:ascii="Calibri" w:hAnsi="Calibri" w:cs="Calibri"/>
          <w:sz w:val="24"/>
          <w:szCs w:val="24"/>
        </w:rPr>
        <w:t xml:space="preserve">  The </w:t>
      </w:r>
      <w:r w:rsidR="00F67779">
        <w:rPr>
          <w:rFonts w:ascii="Calibri" w:hAnsi="Calibri" w:cs="Calibri"/>
          <w:sz w:val="24"/>
          <w:szCs w:val="24"/>
        </w:rPr>
        <w:t>government’s</w:t>
      </w:r>
      <w:r w:rsidR="00A65B9C">
        <w:rPr>
          <w:rFonts w:ascii="Calibri" w:hAnsi="Calibri" w:cs="Calibri"/>
          <w:sz w:val="24"/>
          <w:szCs w:val="24"/>
        </w:rPr>
        <w:t xml:space="preserve"> policy </w:t>
      </w:r>
      <w:r w:rsidR="00F67779">
        <w:rPr>
          <w:rFonts w:ascii="Calibri" w:hAnsi="Calibri" w:cs="Calibri"/>
          <w:sz w:val="24"/>
          <w:szCs w:val="24"/>
        </w:rPr>
        <w:t>to extend maths for students who are 16 to 18 year</w:t>
      </w:r>
      <w:r w:rsidR="00992A2E">
        <w:rPr>
          <w:rFonts w:ascii="Calibri" w:hAnsi="Calibri" w:cs="Calibri"/>
          <w:sz w:val="24"/>
          <w:szCs w:val="24"/>
        </w:rPr>
        <w:t xml:space="preserve">s old is a positive step in the right direction, although </w:t>
      </w:r>
      <w:r w:rsidR="007C6B84">
        <w:rPr>
          <w:rFonts w:ascii="Calibri" w:hAnsi="Calibri" w:cs="Calibri"/>
          <w:sz w:val="24"/>
          <w:szCs w:val="24"/>
        </w:rPr>
        <w:t xml:space="preserve">achieving lasting change requires a cultural shift </w:t>
      </w:r>
      <w:r w:rsidR="005308A3">
        <w:rPr>
          <w:rFonts w:ascii="Calibri" w:hAnsi="Calibri" w:cs="Calibri"/>
          <w:sz w:val="24"/>
          <w:szCs w:val="24"/>
        </w:rPr>
        <w:t xml:space="preserve">as well as policy reform </w:t>
      </w:r>
      <w:r w:rsidR="005308A3" w:rsidRPr="008D4070">
        <w:rPr>
          <w:rFonts w:ascii="Calibri" w:hAnsi="Calibri" w:cs="Calibri"/>
          <w:b/>
          <w:bCs/>
          <w:sz w:val="16"/>
          <w:szCs w:val="16"/>
          <w:highlight w:val="yellow"/>
        </w:rPr>
        <w:t>(</w:t>
      </w:r>
      <w:r w:rsidR="00E5565A" w:rsidRPr="008D4070">
        <w:rPr>
          <w:rFonts w:ascii="Calibri" w:hAnsi="Calibri" w:cs="Calibri"/>
          <w:b/>
          <w:bCs/>
          <w:sz w:val="16"/>
          <w:szCs w:val="16"/>
          <w:highlight w:val="yellow"/>
        </w:rPr>
        <w:t>Lewis</w:t>
      </w:r>
      <w:r w:rsidR="00032A47" w:rsidRPr="008D4070">
        <w:rPr>
          <w:rFonts w:ascii="Calibri" w:hAnsi="Calibri" w:cs="Calibri"/>
          <w:b/>
          <w:bCs/>
          <w:sz w:val="16"/>
          <w:szCs w:val="16"/>
          <w:highlight w:val="yellow"/>
        </w:rPr>
        <w:t xml:space="preserve"> &amp; Maisuria, 2023)</w:t>
      </w:r>
      <w:r w:rsidR="00032A47">
        <w:rPr>
          <w:rFonts w:ascii="Calibri" w:hAnsi="Calibri" w:cs="Calibri"/>
          <w:sz w:val="24"/>
          <w:szCs w:val="24"/>
        </w:rPr>
        <w:t xml:space="preserve">.  </w:t>
      </w:r>
      <w:r w:rsidR="005F0C83">
        <w:rPr>
          <w:rFonts w:ascii="Calibri" w:hAnsi="Calibri" w:cs="Calibri"/>
          <w:sz w:val="24"/>
          <w:szCs w:val="24"/>
        </w:rPr>
        <w:t xml:space="preserve">People with good numeracy </w:t>
      </w:r>
      <w:r w:rsidR="005D76DA">
        <w:rPr>
          <w:rFonts w:ascii="Calibri" w:hAnsi="Calibri" w:cs="Calibri"/>
          <w:sz w:val="24"/>
          <w:szCs w:val="24"/>
        </w:rPr>
        <w:t xml:space="preserve">are better equipped to challenging false claims, </w:t>
      </w:r>
      <w:r w:rsidR="00A62750">
        <w:rPr>
          <w:rFonts w:ascii="Calibri" w:hAnsi="Calibri" w:cs="Calibri"/>
          <w:sz w:val="24"/>
          <w:szCs w:val="24"/>
        </w:rPr>
        <w:t xml:space="preserve">understand scientific studies and engage in digital debates.  </w:t>
      </w:r>
      <w:r w:rsidR="00720154">
        <w:rPr>
          <w:rFonts w:ascii="Calibri" w:hAnsi="Calibri" w:cs="Calibri"/>
          <w:sz w:val="24"/>
          <w:szCs w:val="24"/>
        </w:rPr>
        <w:t xml:space="preserve">Therefore, </w:t>
      </w:r>
      <w:r w:rsidR="000E4547">
        <w:rPr>
          <w:rFonts w:ascii="Calibri" w:hAnsi="Calibri" w:cs="Calibri"/>
          <w:sz w:val="24"/>
          <w:szCs w:val="24"/>
        </w:rPr>
        <w:t>e</w:t>
      </w:r>
      <w:r w:rsidR="00A73C87">
        <w:rPr>
          <w:rFonts w:ascii="Calibri" w:hAnsi="Calibri" w:cs="Calibri"/>
          <w:sz w:val="24"/>
          <w:szCs w:val="24"/>
        </w:rPr>
        <w:t>ducation systems must adapt</w:t>
      </w:r>
      <w:r w:rsidR="00797DFC">
        <w:rPr>
          <w:rFonts w:ascii="Calibri" w:hAnsi="Calibri" w:cs="Calibri"/>
          <w:sz w:val="24"/>
          <w:szCs w:val="24"/>
        </w:rPr>
        <w:t xml:space="preserve"> to</w:t>
      </w:r>
      <w:r w:rsidR="00A73C87">
        <w:rPr>
          <w:rFonts w:ascii="Calibri" w:hAnsi="Calibri" w:cs="Calibri"/>
          <w:sz w:val="24"/>
          <w:szCs w:val="24"/>
        </w:rPr>
        <w:t xml:space="preserve"> include </w:t>
      </w:r>
      <w:r w:rsidR="00050956">
        <w:rPr>
          <w:rFonts w:ascii="Calibri" w:hAnsi="Calibri" w:cs="Calibri"/>
          <w:sz w:val="24"/>
          <w:szCs w:val="24"/>
        </w:rPr>
        <w:t>applied numeracy and statical reasoning</w:t>
      </w:r>
      <w:r w:rsidR="00720154">
        <w:rPr>
          <w:rFonts w:ascii="Calibri" w:hAnsi="Calibri" w:cs="Calibri"/>
          <w:sz w:val="24"/>
          <w:szCs w:val="24"/>
        </w:rPr>
        <w:t xml:space="preserve"> </w:t>
      </w:r>
      <w:r w:rsidR="00354746">
        <w:rPr>
          <w:rFonts w:ascii="Calibri" w:hAnsi="Calibri" w:cs="Calibri"/>
          <w:sz w:val="24"/>
          <w:szCs w:val="24"/>
        </w:rPr>
        <w:t>to sustain democratic participation in</w:t>
      </w:r>
      <w:r w:rsidR="00797DFC">
        <w:rPr>
          <w:rFonts w:ascii="Calibri" w:hAnsi="Calibri" w:cs="Calibri"/>
          <w:sz w:val="24"/>
          <w:szCs w:val="24"/>
        </w:rPr>
        <w:t xml:space="preserve"> an</w:t>
      </w:r>
      <w:r w:rsidR="00354746">
        <w:rPr>
          <w:rFonts w:ascii="Calibri" w:hAnsi="Calibri" w:cs="Calibri"/>
          <w:sz w:val="24"/>
          <w:szCs w:val="24"/>
        </w:rPr>
        <w:t xml:space="preserve"> information society.</w:t>
      </w:r>
    </w:p>
    <w:p w14:paraId="37F7190B" w14:textId="700FF147" w:rsidR="00BE5822" w:rsidRDefault="00BE5822" w:rsidP="008B4E1A">
      <w:pPr>
        <w:rPr>
          <w:rFonts w:ascii="Calibri" w:hAnsi="Calibri" w:cs="Calibri"/>
          <w:sz w:val="24"/>
          <w:szCs w:val="24"/>
        </w:rPr>
      </w:pPr>
      <w:r>
        <w:rPr>
          <w:rFonts w:ascii="Calibri" w:hAnsi="Calibri" w:cs="Calibri"/>
          <w:sz w:val="24"/>
          <w:szCs w:val="24"/>
        </w:rPr>
        <w:t xml:space="preserve">Sadly, </w:t>
      </w:r>
      <w:r w:rsidR="00D01EFA">
        <w:rPr>
          <w:rFonts w:ascii="Calibri" w:hAnsi="Calibri" w:cs="Calibri"/>
          <w:sz w:val="24"/>
          <w:szCs w:val="24"/>
        </w:rPr>
        <w:t xml:space="preserve">teacher shortages, especially ones who are proficient in mathematics, </w:t>
      </w:r>
      <w:r w:rsidR="0006450B">
        <w:rPr>
          <w:rFonts w:ascii="Calibri" w:hAnsi="Calibri" w:cs="Calibri"/>
          <w:sz w:val="24"/>
          <w:szCs w:val="24"/>
        </w:rPr>
        <w:t xml:space="preserve">disparities in school funding, which </w:t>
      </w:r>
      <w:r w:rsidR="00476E19">
        <w:rPr>
          <w:rFonts w:ascii="Calibri" w:hAnsi="Calibri" w:cs="Calibri"/>
          <w:sz w:val="24"/>
          <w:szCs w:val="24"/>
        </w:rPr>
        <w:t>can deter potential suitable teachers from applying, and inconsi</w:t>
      </w:r>
      <w:r w:rsidR="00F42DE8">
        <w:rPr>
          <w:rFonts w:ascii="Calibri" w:hAnsi="Calibri" w:cs="Calibri"/>
          <w:sz w:val="24"/>
          <w:szCs w:val="24"/>
        </w:rPr>
        <w:t xml:space="preserve">stent school curricula continue to limit this progress. </w:t>
      </w:r>
      <w:r w:rsidR="00FD1A2B">
        <w:rPr>
          <w:rFonts w:ascii="Calibri" w:hAnsi="Calibri" w:cs="Calibri"/>
          <w:sz w:val="24"/>
          <w:szCs w:val="24"/>
        </w:rPr>
        <w:t xml:space="preserve"> Addressing these issues </w:t>
      </w:r>
      <w:r w:rsidR="00671CBE">
        <w:rPr>
          <w:rFonts w:ascii="Calibri" w:hAnsi="Calibri" w:cs="Calibri"/>
          <w:sz w:val="24"/>
          <w:szCs w:val="24"/>
        </w:rPr>
        <w:t>demand long term political commitment</w:t>
      </w:r>
      <w:r w:rsidR="006D410F">
        <w:rPr>
          <w:rFonts w:ascii="Calibri" w:hAnsi="Calibri" w:cs="Calibri"/>
          <w:sz w:val="24"/>
          <w:szCs w:val="24"/>
        </w:rPr>
        <w:t xml:space="preserve"> and investment. </w:t>
      </w:r>
      <w:r w:rsidR="00EB42E5">
        <w:rPr>
          <w:rFonts w:ascii="Calibri" w:hAnsi="Calibri" w:cs="Calibri"/>
          <w:sz w:val="24"/>
          <w:szCs w:val="24"/>
        </w:rPr>
        <w:t xml:space="preserve">Promoting adult numeracy like </w:t>
      </w:r>
      <w:r w:rsidR="00FD5328">
        <w:rPr>
          <w:rFonts w:ascii="Calibri" w:hAnsi="Calibri" w:cs="Calibri"/>
          <w:sz w:val="24"/>
          <w:szCs w:val="24"/>
        </w:rPr>
        <w:t>the Springboard does</w:t>
      </w:r>
      <w:r w:rsidR="00070D6F">
        <w:rPr>
          <w:rFonts w:ascii="Calibri" w:hAnsi="Calibri" w:cs="Calibri"/>
          <w:sz w:val="24"/>
          <w:szCs w:val="24"/>
        </w:rPr>
        <w:t xml:space="preserve"> with </w:t>
      </w:r>
      <w:r w:rsidR="00F3515F">
        <w:rPr>
          <w:rFonts w:ascii="Calibri" w:hAnsi="Calibri" w:cs="Calibri"/>
          <w:sz w:val="24"/>
          <w:szCs w:val="24"/>
        </w:rPr>
        <w:t>Functional Skills Maths,</w:t>
      </w:r>
      <w:r w:rsidR="00FD5328">
        <w:rPr>
          <w:rFonts w:ascii="Calibri" w:hAnsi="Calibri" w:cs="Calibri"/>
          <w:sz w:val="24"/>
          <w:szCs w:val="24"/>
        </w:rPr>
        <w:t xml:space="preserve"> in certain schools where funding is available, </w:t>
      </w:r>
      <w:r w:rsidR="004517EE">
        <w:rPr>
          <w:rFonts w:ascii="Calibri" w:hAnsi="Calibri" w:cs="Calibri"/>
          <w:sz w:val="24"/>
          <w:szCs w:val="24"/>
        </w:rPr>
        <w:t xml:space="preserve">alongside school-based learning ensures the benefits extend </w:t>
      </w:r>
      <w:r w:rsidR="00673516">
        <w:rPr>
          <w:rFonts w:ascii="Calibri" w:hAnsi="Calibri" w:cs="Calibri"/>
          <w:sz w:val="24"/>
          <w:szCs w:val="24"/>
        </w:rPr>
        <w:t xml:space="preserve">to the wider population, not just future generations </w:t>
      </w:r>
      <w:r w:rsidR="00673516" w:rsidRPr="008D4070">
        <w:rPr>
          <w:rFonts w:ascii="Calibri" w:hAnsi="Calibri" w:cs="Calibri"/>
          <w:b/>
          <w:bCs/>
          <w:sz w:val="16"/>
          <w:szCs w:val="16"/>
          <w:highlight w:val="yellow"/>
        </w:rPr>
        <w:t>(</w:t>
      </w:r>
      <w:r w:rsidR="00166A6C" w:rsidRPr="008D4070">
        <w:rPr>
          <w:rFonts w:ascii="Calibri" w:hAnsi="Calibri" w:cs="Calibri"/>
          <w:b/>
          <w:bCs/>
          <w:sz w:val="16"/>
          <w:szCs w:val="16"/>
          <w:highlight w:val="yellow"/>
        </w:rPr>
        <w:t>Springboard, 2026)</w:t>
      </w:r>
      <w:r w:rsidR="00673516">
        <w:rPr>
          <w:rFonts w:ascii="Calibri" w:hAnsi="Calibri" w:cs="Calibri"/>
          <w:sz w:val="24"/>
          <w:szCs w:val="24"/>
        </w:rPr>
        <w:t>.</w:t>
      </w:r>
      <w:r w:rsidR="005E1CE5">
        <w:rPr>
          <w:rFonts w:ascii="Calibri" w:hAnsi="Calibri" w:cs="Calibri"/>
          <w:sz w:val="24"/>
          <w:szCs w:val="24"/>
        </w:rPr>
        <w:t xml:space="preserve">  </w:t>
      </w:r>
      <w:r w:rsidR="00F558C7">
        <w:rPr>
          <w:rFonts w:ascii="Calibri" w:hAnsi="Calibri" w:cs="Calibri"/>
          <w:sz w:val="24"/>
          <w:szCs w:val="24"/>
        </w:rPr>
        <w:t>Stronger numeracy skills</w:t>
      </w:r>
      <w:r w:rsidR="00BB1BBF">
        <w:rPr>
          <w:rFonts w:ascii="Calibri" w:hAnsi="Calibri" w:cs="Calibri"/>
          <w:sz w:val="24"/>
          <w:szCs w:val="24"/>
        </w:rPr>
        <w:t xml:space="preserve"> will help families </w:t>
      </w:r>
      <w:r w:rsidR="004C1CF1">
        <w:rPr>
          <w:rFonts w:ascii="Calibri" w:hAnsi="Calibri" w:cs="Calibri"/>
          <w:sz w:val="24"/>
          <w:szCs w:val="24"/>
        </w:rPr>
        <w:t>make the correct steps to making informed decisions,</w:t>
      </w:r>
      <w:r w:rsidR="006640A2">
        <w:rPr>
          <w:rFonts w:ascii="Calibri" w:hAnsi="Calibri" w:cs="Calibri"/>
          <w:sz w:val="24"/>
          <w:szCs w:val="24"/>
        </w:rPr>
        <w:t xml:space="preserve"> health</w:t>
      </w:r>
      <w:r w:rsidR="007D5715">
        <w:rPr>
          <w:rFonts w:ascii="Calibri" w:hAnsi="Calibri" w:cs="Calibri"/>
          <w:sz w:val="24"/>
          <w:szCs w:val="24"/>
        </w:rPr>
        <w:t>ier</w:t>
      </w:r>
      <w:r w:rsidR="006640A2">
        <w:rPr>
          <w:rFonts w:ascii="Calibri" w:hAnsi="Calibri" w:cs="Calibri"/>
          <w:sz w:val="24"/>
          <w:szCs w:val="24"/>
        </w:rPr>
        <w:t xml:space="preserve"> choices,</w:t>
      </w:r>
      <w:r w:rsidR="00117F47">
        <w:rPr>
          <w:rFonts w:ascii="Calibri" w:hAnsi="Calibri" w:cs="Calibri"/>
          <w:sz w:val="24"/>
          <w:szCs w:val="24"/>
        </w:rPr>
        <w:t xml:space="preserve"> </w:t>
      </w:r>
      <w:r w:rsidR="007D5715">
        <w:rPr>
          <w:rFonts w:ascii="Calibri" w:hAnsi="Calibri" w:cs="Calibri"/>
          <w:sz w:val="24"/>
          <w:szCs w:val="24"/>
        </w:rPr>
        <w:t xml:space="preserve">better job prospects, higher </w:t>
      </w:r>
      <w:r w:rsidR="00192BAF">
        <w:rPr>
          <w:rFonts w:ascii="Calibri" w:hAnsi="Calibri" w:cs="Calibri"/>
          <w:sz w:val="24"/>
          <w:szCs w:val="24"/>
        </w:rPr>
        <w:t>income and earnings</w:t>
      </w:r>
      <w:r w:rsidR="006640A2">
        <w:rPr>
          <w:rFonts w:ascii="Calibri" w:hAnsi="Calibri" w:cs="Calibri"/>
          <w:sz w:val="24"/>
          <w:szCs w:val="24"/>
        </w:rPr>
        <w:t xml:space="preserve"> </w:t>
      </w:r>
      <w:r w:rsidR="00192BAF">
        <w:rPr>
          <w:rFonts w:ascii="Calibri" w:hAnsi="Calibri" w:cs="Calibri"/>
          <w:sz w:val="24"/>
          <w:szCs w:val="24"/>
        </w:rPr>
        <w:t xml:space="preserve">whilst </w:t>
      </w:r>
      <w:r w:rsidR="00512ADC">
        <w:rPr>
          <w:rFonts w:ascii="Calibri" w:hAnsi="Calibri" w:cs="Calibri"/>
          <w:sz w:val="24"/>
          <w:szCs w:val="24"/>
        </w:rPr>
        <w:t xml:space="preserve">slowly </w:t>
      </w:r>
      <w:r w:rsidR="006640A2">
        <w:rPr>
          <w:rFonts w:ascii="Calibri" w:hAnsi="Calibri" w:cs="Calibri"/>
          <w:sz w:val="24"/>
          <w:szCs w:val="24"/>
        </w:rPr>
        <w:t>help</w:t>
      </w:r>
      <w:r w:rsidR="00512ADC">
        <w:rPr>
          <w:rFonts w:ascii="Calibri" w:hAnsi="Calibri" w:cs="Calibri"/>
          <w:sz w:val="24"/>
          <w:szCs w:val="24"/>
        </w:rPr>
        <w:t>ing to</w:t>
      </w:r>
      <w:r w:rsidR="006640A2">
        <w:rPr>
          <w:rFonts w:ascii="Calibri" w:hAnsi="Calibri" w:cs="Calibri"/>
          <w:sz w:val="24"/>
          <w:szCs w:val="24"/>
        </w:rPr>
        <w:t xml:space="preserve"> bring out of poverty</w:t>
      </w:r>
      <w:r w:rsidR="002835F7">
        <w:rPr>
          <w:rFonts w:ascii="Calibri" w:hAnsi="Calibri" w:cs="Calibri"/>
          <w:sz w:val="24"/>
          <w:szCs w:val="24"/>
        </w:rPr>
        <w:t xml:space="preserve"> </w:t>
      </w:r>
      <w:r w:rsidR="002835F7" w:rsidRPr="008D4070">
        <w:rPr>
          <w:rFonts w:ascii="Calibri" w:hAnsi="Calibri" w:cs="Calibri"/>
          <w:b/>
          <w:bCs/>
          <w:sz w:val="16"/>
          <w:szCs w:val="16"/>
          <w:highlight w:val="yellow"/>
        </w:rPr>
        <w:t>(UK Parlement, 2019)</w:t>
      </w:r>
      <w:r w:rsidR="006640A2">
        <w:rPr>
          <w:rFonts w:ascii="Calibri" w:hAnsi="Calibri" w:cs="Calibri"/>
          <w:sz w:val="24"/>
          <w:szCs w:val="24"/>
        </w:rPr>
        <w:t xml:space="preserve">. </w:t>
      </w:r>
    </w:p>
    <w:p w14:paraId="1AC40777" w14:textId="5E44E6AC" w:rsidR="005E1CE5" w:rsidRDefault="005E1CE5" w:rsidP="008B4E1A">
      <w:pPr>
        <w:rPr>
          <w:rFonts w:ascii="Calibri" w:hAnsi="Calibri" w:cs="Calibri"/>
          <w:sz w:val="24"/>
          <w:szCs w:val="24"/>
        </w:rPr>
      </w:pPr>
      <w:r>
        <w:rPr>
          <w:rFonts w:ascii="Calibri" w:hAnsi="Calibri" w:cs="Calibri"/>
          <w:sz w:val="24"/>
          <w:szCs w:val="24"/>
        </w:rPr>
        <w:lastRenderedPageBreak/>
        <w:t xml:space="preserve">In conclusion, </w:t>
      </w:r>
      <w:r w:rsidR="00FE195F">
        <w:rPr>
          <w:rFonts w:ascii="Calibri" w:hAnsi="Calibri" w:cs="Calibri"/>
          <w:sz w:val="24"/>
          <w:szCs w:val="24"/>
        </w:rPr>
        <w:t>numeracy is far more than a</w:t>
      </w:r>
      <w:r w:rsidR="00482441">
        <w:rPr>
          <w:rFonts w:ascii="Calibri" w:hAnsi="Calibri" w:cs="Calibri"/>
          <w:sz w:val="24"/>
          <w:szCs w:val="24"/>
        </w:rPr>
        <w:t>n academic discipline</w:t>
      </w:r>
      <w:r w:rsidR="00770B3D">
        <w:rPr>
          <w:rFonts w:ascii="Calibri" w:hAnsi="Calibri" w:cs="Calibri"/>
          <w:sz w:val="24"/>
          <w:szCs w:val="24"/>
        </w:rPr>
        <w:t xml:space="preserve">.  It lets people make rational choices, enables citizens to </w:t>
      </w:r>
      <w:r w:rsidR="0034282C">
        <w:rPr>
          <w:rFonts w:ascii="Calibri" w:hAnsi="Calibri" w:cs="Calibri"/>
          <w:sz w:val="24"/>
          <w:szCs w:val="24"/>
        </w:rPr>
        <w:t>debate and criticise political claims</w:t>
      </w:r>
      <w:r w:rsidR="00E37EB7">
        <w:rPr>
          <w:rFonts w:ascii="Calibri" w:hAnsi="Calibri" w:cs="Calibri"/>
          <w:sz w:val="24"/>
          <w:szCs w:val="24"/>
        </w:rPr>
        <w:t xml:space="preserve"> </w:t>
      </w:r>
      <w:r w:rsidR="001C47BF">
        <w:rPr>
          <w:rFonts w:ascii="Calibri" w:hAnsi="Calibri" w:cs="Calibri"/>
          <w:sz w:val="24"/>
          <w:szCs w:val="24"/>
        </w:rPr>
        <w:t xml:space="preserve">and be a political safeguard.  For the UK, investing in numeracy is both a moral and strategic </w:t>
      </w:r>
      <w:r w:rsidR="00EC3E54">
        <w:rPr>
          <w:rFonts w:ascii="Calibri" w:hAnsi="Calibri" w:cs="Calibri"/>
          <w:sz w:val="24"/>
          <w:szCs w:val="24"/>
        </w:rPr>
        <w:t xml:space="preserve">move, reducing inequality and enhancing productivity, </w:t>
      </w:r>
      <w:r w:rsidR="004068CE">
        <w:rPr>
          <w:rFonts w:ascii="Calibri" w:hAnsi="Calibri" w:cs="Calibri"/>
          <w:sz w:val="24"/>
          <w:szCs w:val="24"/>
        </w:rPr>
        <w:t xml:space="preserve">whilst safeguarding democratic accountability. </w:t>
      </w:r>
      <w:r w:rsidR="000B5F31">
        <w:rPr>
          <w:rFonts w:ascii="Calibri" w:hAnsi="Calibri" w:cs="Calibri"/>
          <w:sz w:val="24"/>
          <w:szCs w:val="24"/>
        </w:rPr>
        <w:t xml:space="preserve"> Therefore, good numeracy </w:t>
      </w:r>
      <w:r w:rsidR="009A2FB7">
        <w:rPr>
          <w:rFonts w:ascii="Calibri" w:hAnsi="Calibri" w:cs="Calibri"/>
          <w:sz w:val="24"/>
          <w:szCs w:val="24"/>
        </w:rPr>
        <w:t xml:space="preserve">must be recognised as a universal right, not a </w:t>
      </w:r>
      <w:r w:rsidR="00AE06E8">
        <w:rPr>
          <w:rFonts w:ascii="Calibri" w:hAnsi="Calibri" w:cs="Calibri"/>
          <w:sz w:val="24"/>
          <w:szCs w:val="24"/>
        </w:rPr>
        <w:t>as a privilege of education afforded to some.</w:t>
      </w:r>
    </w:p>
    <w:p w14:paraId="6C9853FC" w14:textId="38F20E52" w:rsidR="005A518C" w:rsidRDefault="005A518C">
      <w:pPr>
        <w:rPr>
          <w:rFonts w:ascii="Calibri" w:hAnsi="Calibri" w:cs="Calibri"/>
          <w:sz w:val="24"/>
          <w:szCs w:val="24"/>
        </w:rPr>
      </w:pPr>
      <w:r>
        <w:rPr>
          <w:rFonts w:ascii="Calibri" w:hAnsi="Calibri" w:cs="Calibri"/>
          <w:sz w:val="24"/>
          <w:szCs w:val="24"/>
        </w:rPr>
        <w:br w:type="page"/>
      </w:r>
    </w:p>
    <w:p w14:paraId="391C32BC" w14:textId="2B550195" w:rsidR="00992C62" w:rsidRPr="003060FF" w:rsidRDefault="005A518C" w:rsidP="005A518C">
      <w:pPr>
        <w:jc w:val="center"/>
        <w:rPr>
          <w:rFonts w:ascii="Calibri" w:hAnsi="Calibri" w:cs="Calibri"/>
          <w:b/>
          <w:bCs/>
          <w:color w:val="00B050"/>
          <w:sz w:val="40"/>
          <w:szCs w:val="40"/>
        </w:rPr>
      </w:pPr>
      <w:r w:rsidRPr="003060FF">
        <w:rPr>
          <w:rFonts w:ascii="Calibri" w:hAnsi="Calibri" w:cs="Calibri"/>
          <w:b/>
          <w:bCs/>
          <w:color w:val="00B050"/>
          <w:sz w:val="40"/>
          <w:szCs w:val="40"/>
        </w:rPr>
        <w:lastRenderedPageBreak/>
        <w:t>References</w:t>
      </w:r>
    </w:p>
    <w:p w14:paraId="32EC02C1" w14:textId="56A33DAD" w:rsidR="005A518C" w:rsidRPr="007B5426" w:rsidRDefault="006B0918" w:rsidP="005A518C">
      <w:pPr>
        <w:pStyle w:val="ListParagraph"/>
        <w:numPr>
          <w:ilvl w:val="0"/>
          <w:numId w:val="3"/>
        </w:numPr>
        <w:rPr>
          <w:rFonts w:ascii="Calibri" w:hAnsi="Calibri" w:cs="Calibri"/>
        </w:rPr>
      </w:pPr>
      <w:r w:rsidRPr="007B5426">
        <w:rPr>
          <w:rFonts w:ascii="Calibri" w:hAnsi="Calibri" w:cs="Calibri"/>
        </w:rPr>
        <w:t>Ashworth</w:t>
      </w:r>
      <w:r w:rsidR="001A200D" w:rsidRPr="007B5426">
        <w:rPr>
          <w:rFonts w:ascii="Calibri" w:hAnsi="Calibri" w:cs="Calibri"/>
        </w:rPr>
        <w:t>-Hayes</w:t>
      </w:r>
      <w:r w:rsidR="00B423E5" w:rsidRPr="007B5426">
        <w:rPr>
          <w:rFonts w:ascii="Calibri" w:hAnsi="Calibri" w:cs="Calibri"/>
        </w:rPr>
        <w:t>, S.</w:t>
      </w:r>
      <w:r w:rsidR="001A200D" w:rsidRPr="007B5426">
        <w:rPr>
          <w:rFonts w:ascii="Calibri" w:hAnsi="Calibri" w:cs="Calibri"/>
        </w:rPr>
        <w:t xml:space="preserve"> (2016)</w:t>
      </w:r>
      <w:r w:rsidR="00EE4AB0" w:rsidRPr="007B5426">
        <w:rPr>
          <w:rFonts w:ascii="Calibri" w:hAnsi="Calibri" w:cs="Calibri"/>
        </w:rPr>
        <w:t xml:space="preserve"> </w:t>
      </w:r>
      <w:r w:rsidR="001A200D" w:rsidRPr="007B5426">
        <w:rPr>
          <w:rFonts w:ascii="Calibri" w:hAnsi="Calibri" w:cs="Calibri"/>
        </w:rPr>
        <w:t xml:space="preserve"> </w:t>
      </w:r>
      <w:r w:rsidR="00EE4AB0" w:rsidRPr="007B5426">
        <w:rPr>
          <w:rFonts w:ascii="Calibri" w:hAnsi="Calibri" w:cs="Calibri"/>
        </w:rPr>
        <w:t xml:space="preserve">Why Vote Leave’s use of £350m figure is a lie </w:t>
      </w:r>
      <w:hyperlink r:id="rId11" w:anchor=":~:text=The%20Chair%20of%20the%20UKSA,which%20is%20%E2%80%9Cclearly%20absurd%E2%80%9D" w:history="1">
        <w:r w:rsidR="00FE57A1" w:rsidRPr="007B5426">
          <w:rPr>
            <w:rStyle w:val="Hyperlink"/>
            <w:rFonts w:ascii="Calibri" w:hAnsi="Calibri" w:cs="Calibri"/>
          </w:rPr>
          <w:t>https://infacts.org/vote-leave-lying-saying-send-eu-350-million-week/#:~:text=The%20Chair%20of%20the%20UKSA,which%20is%20%E2%80%9Cclearly%20absurd%E2%80%9D</w:t>
        </w:r>
      </w:hyperlink>
      <w:r w:rsidR="00FE57A1" w:rsidRPr="007B5426">
        <w:rPr>
          <w:rFonts w:ascii="Calibri" w:hAnsi="Calibri" w:cs="Calibri"/>
        </w:rPr>
        <w:t>. Last accessed on 17-01-2026</w:t>
      </w:r>
    </w:p>
    <w:p w14:paraId="60832CD6" w14:textId="75D4EBBA" w:rsidR="00923620" w:rsidRPr="007B5426" w:rsidRDefault="00923620" w:rsidP="005A518C">
      <w:pPr>
        <w:pStyle w:val="ListParagraph"/>
        <w:numPr>
          <w:ilvl w:val="0"/>
          <w:numId w:val="3"/>
        </w:numPr>
        <w:rPr>
          <w:rFonts w:ascii="Calibri" w:hAnsi="Calibri" w:cs="Calibri"/>
        </w:rPr>
      </w:pPr>
      <w:r w:rsidRPr="007B5426">
        <w:rPr>
          <w:rFonts w:ascii="Calibri" w:hAnsi="Calibri" w:cs="Calibri"/>
        </w:rPr>
        <w:t xml:space="preserve">Full Fact, (2017) </w:t>
      </w:r>
      <w:r w:rsidR="007F10FD" w:rsidRPr="007B5426">
        <w:rPr>
          <w:rFonts w:ascii="Calibri" w:hAnsi="Calibri" w:cs="Calibri"/>
        </w:rPr>
        <w:t xml:space="preserve">£350 million EU claim "a clear misuse of official statistics" </w:t>
      </w:r>
      <w:hyperlink r:id="rId12" w:anchor=":~:text=It%20was%20often%20claimed%20during,This%20needs%20to%20be%20corrected" w:history="1">
        <w:r w:rsidR="00FB4004" w:rsidRPr="007B5426">
          <w:rPr>
            <w:rStyle w:val="Hyperlink"/>
            <w:rFonts w:ascii="Calibri" w:hAnsi="Calibri" w:cs="Calibri"/>
          </w:rPr>
          <w:t>https://fullfact.org/europe/350-million-week-boris-johnson-statistics-authority-misuse/#:~:text=It%20was%20often%20claimed%20during,This%20needs%20to%20be%20corrected</w:t>
        </w:r>
      </w:hyperlink>
      <w:r w:rsidR="00FB4004" w:rsidRPr="007B5426">
        <w:rPr>
          <w:rFonts w:ascii="Calibri" w:hAnsi="Calibri" w:cs="Calibri"/>
        </w:rPr>
        <w:t xml:space="preserve"> Last accessed </w:t>
      </w:r>
      <w:r w:rsidR="00DD4C1B" w:rsidRPr="007B5426">
        <w:rPr>
          <w:rFonts w:ascii="Calibri" w:hAnsi="Calibri" w:cs="Calibri"/>
        </w:rPr>
        <w:t>17-0102026</w:t>
      </w:r>
    </w:p>
    <w:p w14:paraId="11482C08" w14:textId="252F1B34" w:rsidR="00DD4C1B" w:rsidRPr="007B5426" w:rsidRDefault="00DD4C1B" w:rsidP="005A518C">
      <w:pPr>
        <w:pStyle w:val="ListParagraph"/>
        <w:numPr>
          <w:ilvl w:val="0"/>
          <w:numId w:val="3"/>
        </w:numPr>
        <w:rPr>
          <w:rFonts w:ascii="Calibri" w:hAnsi="Calibri" w:cs="Calibri"/>
        </w:rPr>
      </w:pPr>
      <w:r w:rsidRPr="007B5426">
        <w:rPr>
          <w:rFonts w:ascii="Calibri" w:hAnsi="Calibri" w:cs="Calibri"/>
        </w:rPr>
        <w:t>Gigerenzer,</w:t>
      </w:r>
      <w:r w:rsidR="002F38D8" w:rsidRPr="007B5426">
        <w:rPr>
          <w:rFonts w:ascii="Calibri" w:hAnsi="Calibri" w:cs="Calibri"/>
        </w:rPr>
        <w:t xml:space="preserve"> G. (2015). Risk Savvy: How to Make Good Decisions. Penguin Books</w:t>
      </w:r>
    </w:p>
    <w:p w14:paraId="5A3E8282" w14:textId="17B59478" w:rsidR="00C956C0" w:rsidRPr="007B5426" w:rsidRDefault="00C956C0" w:rsidP="005A518C">
      <w:pPr>
        <w:pStyle w:val="ListParagraph"/>
        <w:numPr>
          <w:ilvl w:val="0"/>
          <w:numId w:val="3"/>
        </w:numPr>
        <w:rPr>
          <w:rFonts w:ascii="Calibri" w:hAnsi="Calibri" w:cs="Calibri"/>
        </w:rPr>
      </w:pPr>
      <w:r w:rsidRPr="007B5426">
        <w:rPr>
          <w:rFonts w:ascii="Calibri" w:hAnsi="Calibri" w:cs="Calibri"/>
        </w:rPr>
        <w:t xml:space="preserve">Lewis, </w:t>
      </w:r>
      <w:r w:rsidR="00CA61A3" w:rsidRPr="007B5426">
        <w:rPr>
          <w:rFonts w:ascii="Calibri" w:hAnsi="Calibri" w:cs="Calibri"/>
        </w:rPr>
        <w:t>J. &amp; Ma</w:t>
      </w:r>
      <w:r w:rsidR="00B92FFC" w:rsidRPr="007B5426">
        <w:rPr>
          <w:rFonts w:ascii="Calibri" w:hAnsi="Calibri" w:cs="Calibri"/>
        </w:rPr>
        <w:t xml:space="preserve">isuria, A. ‘Maths to 18’ in England </w:t>
      </w:r>
      <w:hyperlink r:id="rId13" w:anchor=":~:text=Rishi%20Sunak%20has%20confirmed%20the,people%20aged%2016%20to%2018" w:history="1">
        <w:r w:rsidR="00296B7C" w:rsidRPr="007B5426">
          <w:rPr>
            <w:rStyle w:val="Hyperlink"/>
            <w:rFonts w:ascii="Calibri" w:hAnsi="Calibri" w:cs="Calibri"/>
          </w:rPr>
          <w:t>https://commonslibrary.parliament.uk/research-briefings/cbp-9780/#:~:text=Rishi%20Sunak%20has%20confirmed%20the,people%20aged%2016%20to%2018</w:t>
        </w:r>
      </w:hyperlink>
      <w:r w:rsidR="00296B7C" w:rsidRPr="007B5426">
        <w:rPr>
          <w:rFonts w:ascii="Calibri" w:hAnsi="Calibri" w:cs="Calibri"/>
        </w:rPr>
        <w:t>. Last accessed on 17-01-2026</w:t>
      </w:r>
    </w:p>
    <w:p w14:paraId="46174D25" w14:textId="49D766F1" w:rsidR="00FE57A1" w:rsidRPr="007B5426" w:rsidRDefault="004A44A7" w:rsidP="005A518C">
      <w:pPr>
        <w:pStyle w:val="ListParagraph"/>
        <w:numPr>
          <w:ilvl w:val="0"/>
          <w:numId w:val="3"/>
        </w:numPr>
        <w:rPr>
          <w:rFonts w:ascii="Calibri" w:hAnsi="Calibri" w:cs="Calibri"/>
        </w:rPr>
      </w:pPr>
      <w:r w:rsidRPr="007B5426">
        <w:rPr>
          <w:rFonts w:ascii="Calibri" w:hAnsi="Calibri" w:cs="Calibri"/>
        </w:rPr>
        <w:t>National Num</w:t>
      </w:r>
      <w:r w:rsidR="000639EB" w:rsidRPr="007B5426">
        <w:rPr>
          <w:rFonts w:ascii="Calibri" w:hAnsi="Calibri" w:cs="Calibri"/>
        </w:rPr>
        <w:t>eracy</w:t>
      </w:r>
      <w:r w:rsidR="001C1495" w:rsidRPr="007B5426">
        <w:rPr>
          <w:rFonts w:ascii="Calibri" w:hAnsi="Calibri" w:cs="Calibri"/>
        </w:rPr>
        <w:t xml:space="preserve">, </w:t>
      </w:r>
      <w:r w:rsidR="002A6028" w:rsidRPr="007B5426">
        <w:rPr>
          <w:rFonts w:ascii="Calibri" w:hAnsi="Calibri" w:cs="Calibri"/>
        </w:rPr>
        <w:t xml:space="preserve">(2022) </w:t>
      </w:r>
      <w:r w:rsidR="00821501" w:rsidRPr="007B5426">
        <w:rPr>
          <w:rFonts w:ascii="Calibri" w:hAnsi="Calibri" w:cs="Calibri"/>
        </w:rPr>
        <w:t xml:space="preserve">Our Impact in Focus 2022 </w:t>
      </w:r>
      <w:hyperlink r:id="rId14" w:history="1">
        <w:r w:rsidR="00923620" w:rsidRPr="007B5426">
          <w:rPr>
            <w:rStyle w:val="Hyperlink"/>
            <w:rFonts w:ascii="Calibri" w:hAnsi="Calibri" w:cs="Calibri"/>
          </w:rPr>
          <w:t>https://www.nationalnumeracy.org.uk/sites/default/files/2025-02/National-Numeracy_Impact-Report_2022.pdf</w:t>
        </w:r>
      </w:hyperlink>
      <w:r w:rsidR="00923620" w:rsidRPr="007B5426">
        <w:rPr>
          <w:rFonts w:ascii="Calibri" w:hAnsi="Calibri" w:cs="Calibri"/>
        </w:rPr>
        <w:t xml:space="preserve"> Last accessed on 17-01-2026</w:t>
      </w:r>
    </w:p>
    <w:p w14:paraId="1B9404BF" w14:textId="530BB704" w:rsidR="00296B7C" w:rsidRPr="007B5426" w:rsidRDefault="00964C06" w:rsidP="00D15DBF">
      <w:pPr>
        <w:pStyle w:val="ListParagraph"/>
        <w:numPr>
          <w:ilvl w:val="0"/>
          <w:numId w:val="3"/>
        </w:numPr>
        <w:rPr>
          <w:rFonts w:ascii="Calibri" w:hAnsi="Calibri" w:cs="Calibri"/>
        </w:rPr>
      </w:pPr>
      <w:r w:rsidRPr="007B5426">
        <w:rPr>
          <w:rFonts w:ascii="Calibri" w:hAnsi="Calibri" w:cs="Calibri"/>
        </w:rPr>
        <w:t>National Numeracy, (20</w:t>
      </w:r>
      <w:r w:rsidR="000639EB" w:rsidRPr="007B5426">
        <w:rPr>
          <w:rFonts w:ascii="Calibri" w:hAnsi="Calibri" w:cs="Calibri"/>
        </w:rPr>
        <w:t>2</w:t>
      </w:r>
      <w:r w:rsidR="007D65E3" w:rsidRPr="007B5426">
        <w:rPr>
          <w:rFonts w:ascii="Calibri" w:hAnsi="Calibri" w:cs="Calibri"/>
        </w:rPr>
        <w:t>4</w:t>
      </w:r>
      <w:r w:rsidR="000639EB" w:rsidRPr="007B5426">
        <w:rPr>
          <w:rFonts w:ascii="Calibri" w:hAnsi="Calibri" w:cs="Calibri"/>
        </w:rPr>
        <w:t xml:space="preserve">) </w:t>
      </w:r>
      <w:r w:rsidR="00D15DBF" w:rsidRPr="007B5426">
        <w:rPr>
          <w:rFonts w:ascii="Calibri" w:hAnsi="Calibri" w:cs="Calibri"/>
        </w:rPr>
        <w:t>Multiply Programme</w:t>
      </w:r>
      <w:r w:rsidR="00633353" w:rsidRPr="007B5426">
        <w:rPr>
          <w:rFonts w:ascii="Calibri" w:hAnsi="Calibri" w:cs="Calibri"/>
        </w:rPr>
        <w:t>:</w:t>
      </w:r>
      <w:r w:rsidR="00D15DBF" w:rsidRPr="007B5426">
        <w:rPr>
          <w:rFonts w:ascii="Calibri" w:hAnsi="Calibri" w:cs="Calibri"/>
        </w:rPr>
        <w:t xml:space="preserve"> Impact report for Year 1 &amp; 2</w:t>
      </w:r>
      <w:r w:rsidR="00633353" w:rsidRPr="007B5426">
        <w:rPr>
          <w:rFonts w:ascii="Calibri" w:hAnsi="Calibri" w:cs="Calibri"/>
        </w:rPr>
        <w:t xml:space="preserve"> </w:t>
      </w:r>
      <w:hyperlink r:id="rId15" w:history="1">
        <w:r w:rsidR="00633353" w:rsidRPr="007B5426">
          <w:rPr>
            <w:rStyle w:val="Hyperlink"/>
            <w:rFonts w:ascii="Calibri" w:hAnsi="Calibri" w:cs="Calibri"/>
          </w:rPr>
          <w:t>https://www.nationalnumeracy.org.uk/sites/default/files/documents/Multiply%20Year%201%262%20Impact%20report/Multiply%20-%20Year%201%20%26%202%20Impact%20report.pdf</w:t>
        </w:r>
      </w:hyperlink>
      <w:r w:rsidR="00633353" w:rsidRPr="007B5426">
        <w:rPr>
          <w:rFonts w:ascii="Calibri" w:hAnsi="Calibri" w:cs="Calibri"/>
        </w:rPr>
        <w:t xml:space="preserve"> Last accessed on 17-01-2026</w:t>
      </w:r>
    </w:p>
    <w:p w14:paraId="5026F2C1" w14:textId="39436AA7" w:rsidR="00633353" w:rsidRPr="007B5426" w:rsidRDefault="004C4C6B" w:rsidP="00D15DBF">
      <w:pPr>
        <w:pStyle w:val="ListParagraph"/>
        <w:numPr>
          <w:ilvl w:val="0"/>
          <w:numId w:val="3"/>
        </w:numPr>
        <w:rPr>
          <w:rFonts w:ascii="Calibri" w:hAnsi="Calibri" w:cs="Calibri"/>
        </w:rPr>
      </w:pPr>
      <w:r w:rsidRPr="007B5426">
        <w:rPr>
          <w:rFonts w:ascii="Calibri" w:hAnsi="Calibri" w:cs="Calibri"/>
        </w:rPr>
        <w:t xml:space="preserve">National University, (2024) Why Study Economics? </w:t>
      </w:r>
      <w:hyperlink r:id="rId16" w:history="1">
        <w:r w:rsidR="00C35C7A" w:rsidRPr="007B5426">
          <w:rPr>
            <w:rStyle w:val="Hyperlink"/>
            <w:rFonts w:ascii="Calibri" w:hAnsi="Calibri" w:cs="Calibri"/>
          </w:rPr>
          <w:t>https://www.nu.edu/blog/why-study-economics/</w:t>
        </w:r>
      </w:hyperlink>
      <w:r w:rsidR="00C35C7A" w:rsidRPr="007B5426">
        <w:rPr>
          <w:rFonts w:ascii="Calibri" w:hAnsi="Calibri" w:cs="Calibri"/>
        </w:rPr>
        <w:t xml:space="preserve"> Last accessed on 17-01-2026</w:t>
      </w:r>
    </w:p>
    <w:p w14:paraId="68CE8156" w14:textId="1188FC98" w:rsidR="00C35C7A" w:rsidRPr="007B5426" w:rsidRDefault="00C35C7A" w:rsidP="00D15DBF">
      <w:pPr>
        <w:pStyle w:val="ListParagraph"/>
        <w:numPr>
          <w:ilvl w:val="0"/>
          <w:numId w:val="3"/>
        </w:numPr>
        <w:rPr>
          <w:rFonts w:ascii="Calibri" w:hAnsi="Calibri" w:cs="Calibri"/>
        </w:rPr>
      </w:pPr>
      <w:r w:rsidRPr="007B5426">
        <w:rPr>
          <w:rFonts w:ascii="Calibri" w:hAnsi="Calibri" w:cs="Calibri"/>
        </w:rPr>
        <w:t xml:space="preserve">OECD, (2019) </w:t>
      </w:r>
      <w:r w:rsidR="0053188C" w:rsidRPr="007B5426">
        <w:rPr>
          <w:rFonts w:ascii="Calibri" w:hAnsi="Calibri" w:cs="Calibri"/>
        </w:rPr>
        <w:t xml:space="preserve">Health at a Glance 2019 </w:t>
      </w:r>
      <w:hyperlink r:id="rId17" w:history="1">
        <w:r w:rsidR="00D74308" w:rsidRPr="007B5426">
          <w:rPr>
            <w:rStyle w:val="Hyperlink"/>
            <w:rFonts w:ascii="Calibri" w:hAnsi="Calibri" w:cs="Calibri"/>
          </w:rPr>
          <w:t>https://www.oecd.org/en/publications/2019/11/health-at-a-glance-2019_f58fa178.html Last accessed on 17-01-2026</w:t>
        </w:r>
      </w:hyperlink>
    </w:p>
    <w:p w14:paraId="46A1DCCA" w14:textId="264F4F6A" w:rsidR="00D74308" w:rsidRPr="007B5426" w:rsidRDefault="00D74308" w:rsidP="00D15DBF">
      <w:pPr>
        <w:pStyle w:val="ListParagraph"/>
        <w:numPr>
          <w:ilvl w:val="0"/>
          <w:numId w:val="3"/>
        </w:numPr>
        <w:rPr>
          <w:rFonts w:ascii="Calibri" w:hAnsi="Calibri" w:cs="Calibri"/>
        </w:rPr>
      </w:pPr>
      <w:r w:rsidRPr="007B5426">
        <w:rPr>
          <w:rFonts w:ascii="Calibri" w:hAnsi="Calibri" w:cs="Calibri"/>
        </w:rPr>
        <w:t xml:space="preserve">Springboard, (2026) </w:t>
      </w:r>
      <w:r w:rsidR="00653DD2" w:rsidRPr="007B5426">
        <w:rPr>
          <w:rFonts w:ascii="Calibri" w:hAnsi="Calibri" w:cs="Calibri"/>
        </w:rPr>
        <w:t xml:space="preserve">Functional Skills Maths – City &amp; Guilds accredited </w:t>
      </w:r>
      <w:hyperlink r:id="rId18" w:history="1">
        <w:r w:rsidR="00B7221C" w:rsidRPr="007B5426">
          <w:rPr>
            <w:rStyle w:val="Hyperlink"/>
            <w:rFonts w:ascii="Calibri" w:hAnsi="Calibri" w:cs="Calibri"/>
          </w:rPr>
          <w:t>https://springboard.me.uk/community-courses/functional-skills-maths/?cn-reloaded=1</w:t>
        </w:r>
      </w:hyperlink>
      <w:r w:rsidR="00B7221C" w:rsidRPr="007B5426">
        <w:rPr>
          <w:rFonts w:ascii="Calibri" w:hAnsi="Calibri" w:cs="Calibri"/>
        </w:rPr>
        <w:t xml:space="preserve"> Last accessed on 17-01-2026</w:t>
      </w:r>
    </w:p>
    <w:p w14:paraId="489AB711" w14:textId="0AEF54A8" w:rsidR="00B7221C" w:rsidRPr="007B5426" w:rsidRDefault="00B7221C" w:rsidP="00D15DBF">
      <w:pPr>
        <w:pStyle w:val="ListParagraph"/>
        <w:numPr>
          <w:ilvl w:val="0"/>
          <w:numId w:val="3"/>
        </w:numPr>
        <w:rPr>
          <w:rFonts w:ascii="Calibri" w:hAnsi="Calibri" w:cs="Calibri"/>
        </w:rPr>
      </w:pPr>
      <w:r w:rsidRPr="007B5426">
        <w:rPr>
          <w:rFonts w:ascii="Calibri" w:hAnsi="Calibri" w:cs="Calibri"/>
        </w:rPr>
        <w:t>Stone, J. (</w:t>
      </w:r>
      <w:r w:rsidR="00A509F0" w:rsidRPr="007B5426">
        <w:rPr>
          <w:rFonts w:ascii="Calibri" w:hAnsi="Calibri" w:cs="Calibri"/>
        </w:rPr>
        <w:t>2018) British public still believe Vote Leave ‘£350million a week to EU’ myth from Brexit referendum</w:t>
      </w:r>
      <w:r w:rsidR="00C147C2" w:rsidRPr="007B5426">
        <w:rPr>
          <w:rFonts w:ascii="Calibri" w:hAnsi="Calibri" w:cs="Calibri"/>
        </w:rPr>
        <w:t xml:space="preserve"> </w:t>
      </w:r>
      <w:hyperlink r:id="rId19" w:history="1">
        <w:r w:rsidR="00C147C2" w:rsidRPr="007B5426">
          <w:rPr>
            <w:rStyle w:val="Hyperlink"/>
            <w:rFonts w:ascii="Calibri" w:hAnsi="Calibri" w:cs="Calibri"/>
          </w:rPr>
          <w:t>https://www.independent.co.uk/news/uk/politics/vote-leave-brexit-lies-eu-pay-money-remain-poll-boris-johnson-a8603646.html Last accessed on 17-01-2026</w:t>
        </w:r>
      </w:hyperlink>
    </w:p>
    <w:p w14:paraId="7DC1AB7F" w14:textId="1D4E5762" w:rsidR="00C147C2" w:rsidRPr="007B5426" w:rsidRDefault="00C147C2" w:rsidP="00D15DBF">
      <w:pPr>
        <w:pStyle w:val="ListParagraph"/>
        <w:numPr>
          <w:ilvl w:val="0"/>
          <w:numId w:val="3"/>
        </w:numPr>
        <w:rPr>
          <w:rFonts w:ascii="Calibri" w:hAnsi="Calibri" w:cs="Calibri"/>
        </w:rPr>
      </w:pPr>
      <w:r w:rsidRPr="007B5426">
        <w:rPr>
          <w:rFonts w:ascii="Calibri" w:hAnsi="Calibri" w:cs="Calibri"/>
        </w:rPr>
        <w:t>Sutton T</w:t>
      </w:r>
      <w:r w:rsidR="004C2E0E" w:rsidRPr="007B5426">
        <w:rPr>
          <w:rFonts w:ascii="Calibri" w:hAnsi="Calibri" w:cs="Calibri"/>
        </w:rPr>
        <w:t xml:space="preserve">rust, (2026) Higher Education </w:t>
      </w:r>
      <w:hyperlink r:id="rId20" w:anchor=":~:text=Our%20work%20to%20help%20young,leading%20universities%20in%20the%20States.&amp;text=Private%20schools%20were%20almost%20twice,as%20state%20schools%20during%20lockdown.&amp;text=The%20proportion%20of%20undergraduate%20students,affected%20due%20to%20the%20crisis.&amp;text=Two%20thirds%20of%20students%20heading,losing%20face%20to%20face%20teaching" w:history="1">
        <w:r w:rsidR="002B00FE" w:rsidRPr="007B5426">
          <w:rPr>
            <w:rStyle w:val="Hyperlink"/>
            <w:rFonts w:ascii="Calibri" w:hAnsi="Calibri" w:cs="Calibri"/>
          </w:rPr>
          <w:t>https://www.suttontrust.com/our-priorities/higher-education/#:~:text=Our%20work%20to%20help%20young,leading%20universities%20in%20the%20States.&amp;text=Private%20schools%20were%20almost%20twice,as%20state%20schools%20during%20lockdown.&amp;text=The%20proportion%20of%20undergraduate%20students,affected%20due%20to%20the%20crisis.&amp;text=Two%20thirds%20of%20students%20heading,losing%20face%20to%20face%20teaching</w:t>
        </w:r>
      </w:hyperlink>
      <w:r w:rsidR="002B00FE" w:rsidRPr="007B5426">
        <w:rPr>
          <w:rFonts w:ascii="Calibri" w:hAnsi="Calibri" w:cs="Calibri"/>
        </w:rPr>
        <w:t>. Last accessed on 17-01-2026</w:t>
      </w:r>
    </w:p>
    <w:p w14:paraId="45F0BCC2" w14:textId="32589671" w:rsidR="00C14239" w:rsidRDefault="002B00FE" w:rsidP="00D15DBF">
      <w:pPr>
        <w:pStyle w:val="ListParagraph"/>
        <w:numPr>
          <w:ilvl w:val="0"/>
          <w:numId w:val="3"/>
        </w:numPr>
        <w:rPr>
          <w:rFonts w:ascii="Calibri" w:hAnsi="Calibri" w:cs="Calibri"/>
        </w:rPr>
      </w:pPr>
      <w:r w:rsidRPr="007B5426">
        <w:rPr>
          <w:rFonts w:ascii="Calibri" w:hAnsi="Calibri" w:cs="Calibri"/>
        </w:rPr>
        <w:t xml:space="preserve">UK </w:t>
      </w:r>
      <w:r w:rsidR="009B5D95" w:rsidRPr="007B5426">
        <w:rPr>
          <w:rFonts w:ascii="Calibri" w:hAnsi="Calibri" w:cs="Calibri"/>
        </w:rPr>
        <w:t xml:space="preserve">Parliament, (2019) Written evidence submitted by National Numeracy </w:t>
      </w:r>
      <w:hyperlink r:id="rId21" w:anchor=":~:text=1.,with%20the%20lowest%20skill%20level" w:history="1">
        <w:r w:rsidR="007B5426" w:rsidRPr="007B5426">
          <w:rPr>
            <w:rStyle w:val="Hyperlink"/>
            <w:rFonts w:ascii="Calibri" w:hAnsi="Calibri" w:cs="Calibri"/>
          </w:rPr>
          <w:t>https://committees.parliament.uk/writtenevidence/104394/pdf/#:~:text=1.,with%20the%20lowest%20skill%20level</w:t>
        </w:r>
      </w:hyperlink>
      <w:r w:rsidR="007B5426" w:rsidRPr="007B5426">
        <w:rPr>
          <w:rFonts w:ascii="Calibri" w:hAnsi="Calibri" w:cs="Calibri"/>
        </w:rPr>
        <w:t xml:space="preserve">. Last accessed on 17-01-2026 </w:t>
      </w:r>
    </w:p>
    <w:p w14:paraId="0B90397B" w14:textId="77777777" w:rsidR="00C14239" w:rsidRDefault="00C14239">
      <w:pPr>
        <w:rPr>
          <w:rFonts w:ascii="Calibri" w:hAnsi="Calibri" w:cs="Calibri"/>
        </w:rPr>
      </w:pPr>
      <w:r>
        <w:rPr>
          <w:rFonts w:ascii="Calibri" w:hAnsi="Calibri" w:cs="Calibri"/>
        </w:rPr>
        <w:br w:type="page"/>
      </w:r>
    </w:p>
    <w:p w14:paraId="412E900A" w14:textId="6483AEFC" w:rsidR="002B00FE" w:rsidRDefault="00D57647" w:rsidP="00D57647">
      <w:pPr>
        <w:jc w:val="center"/>
        <w:rPr>
          <w:rFonts w:ascii="Calibri" w:hAnsi="Calibri" w:cs="Calibri"/>
          <w:b/>
          <w:bCs/>
          <w:color w:val="77206D" w:themeColor="accent5" w:themeShade="BF"/>
          <w:sz w:val="40"/>
          <w:szCs w:val="40"/>
        </w:rPr>
      </w:pPr>
      <w:r w:rsidRPr="00F91126">
        <w:rPr>
          <w:rFonts w:ascii="Calibri" w:hAnsi="Calibri" w:cs="Calibri"/>
          <w:b/>
          <w:bCs/>
          <w:color w:val="77206D" w:themeColor="accent5" w:themeShade="BF"/>
          <w:sz w:val="40"/>
          <w:szCs w:val="40"/>
        </w:rPr>
        <w:lastRenderedPageBreak/>
        <w:t>What can schools do to encourage numeracy?</w:t>
      </w:r>
    </w:p>
    <w:p w14:paraId="2B5AD8D7" w14:textId="73717D2A" w:rsidR="00AC5A2F" w:rsidRPr="00975917" w:rsidRDefault="00CD4AD7" w:rsidP="00F91126">
      <w:pPr>
        <w:rPr>
          <w:rFonts w:ascii="Calibri" w:hAnsi="Calibri" w:cs="Calibri"/>
          <w:b/>
          <w:bCs/>
        </w:rPr>
      </w:pPr>
      <w:r w:rsidRPr="00AC5A2F">
        <w:rPr>
          <w:rFonts w:ascii="Calibri" w:hAnsi="Calibri" w:cs="Calibri"/>
          <w:b/>
          <w:bCs/>
        </w:rPr>
        <w:t>The Evolution of Numeracy Education: How Pedagogy and Policy Shape the Way We Teach Math</w:t>
      </w:r>
      <w:r w:rsidR="006045E0" w:rsidRPr="00AC5A2F">
        <w:rPr>
          <w:rFonts w:ascii="Calibri" w:hAnsi="Calibri" w:cs="Calibri"/>
          <w:b/>
          <w:bCs/>
        </w:rPr>
        <w:t>s</w:t>
      </w:r>
    </w:p>
    <w:p w14:paraId="785EE55E" w14:textId="782DB169" w:rsidR="00302A42" w:rsidRDefault="00714F86" w:rsidP="00F91126">
      <w:pPr>
        <w:rPr>
          <w:rFonts w:ascii="Calibri" w:hAnsi="Calibri" w:cs="Calibri"/>
        </w:rPr>
      </w:pPr>
      <w:r>
        <w:rPr>
          <w:rFonts w:ascii="Calibri" w:hAnsi="Calibri" w:cs="Calibri"/>
        </w:rPr>
        <w:t xml:space="preserve">If I were to tell you </w:t>
      </w:r>
      <w:r w:rsidR="00B91D1E">
        <w:rPr>
          <w:rFonts w:ascii="Calibri" w:hAnsi="Calibri" w:cs="Calibri"/>
        </w:rPr>
        <w:t>what subject unites every</w:t>
      </w:r>
      <w:r w:rsidR="00F37585">
        <w:rPr>
          <w:rFonts w:ascii="Calibri" w:hAnsi="Calibri" w:cs="Calibri"/>
        </w:rPr>
        <w:t xml:space="preserve"> classroom across the coun</w:t>
      </w:r>
      <w:r w:rsidR="004E586E">
        <w:rPr>
          <w:rFonts w:ascii="Calibri" w:hAnsi="Calibri" w:cs="Calibri"/>
        </w:rPr>
        <w:t xml:space="preserve">try, yes you got that right, </w:t>
      </w:r>
      <w:r w:rsidR="00F52A36">
        <w:rPr>
          <w:rFonts w:ascii="Calibri" w:hAnsi="Calibri" w:cs="Calibri"/>
        </w:rPr>
        <w:t xml:space="preserve">mathematics and </w:t>
      </w:r>
      <w:r w:rsidR="004E586E">
        <w:rPr>
          <w:rFonts w:ascii="Calibri" w:hAnsi="Calibri" w:cs="Calibri"/>
        </w:rPr>
        <w:t>numeracy</w:t>
      </w:r>
      <w:r w:rsidR="00277672">
        <w:rPr>
          <w:rFonts w:ascii="Calibri" w:hAnsi="Calibri" w:cs="Calibri"/>
        </w:rPr>
        <w:t xml:space="preserve">.  </w:t>
      </w:r>
      <w:r w:rsidR="001D3992">
        <w:rPr>
          <w:rFonts w:ascii="Calibri" w:hAnsi="Calibri" w:cs="Calibri"/>
        </w:rPr>
        <w:t xml:space="preserve">Whether it is counting numbers </w:t>
      </w:r>
      <w:r w:rsidR="00A86E49">
        <w:rPr>
          <w:rFonts w:ascii="Calibri" w:hAnsi="Calibri" w:cs="Calibri"/>
        </w:rPr>
        <w:t xml:space="preserve">whilst building in nursery or puzzles, </w:t>
      </w:r>
      <w:r w:rsidR="00A5087E">
        <w:rPr>
          <w:rFonts w:ascii="Calibri" w:hAnsi="Calibri" w:cs="Calibri"/>
        </w:rPr>
        <w:t>to</w:t>
      </w:r>
      <w:r w:rsidR="002E4A27">
        <w:rPr>
          <w:rFonts w:ascii="Calibri" w:hAnsi="Calibri" w:cs="Calibri"/>
        </w:rPr>
        <w:t xml:space="preserve"> </w:t>
      </w:r>
      <w:r w:rsidR="0036471D">
        <w:rPr>
          <w:rFonts w:ascii="Calibri" w:hAnsi="Calibri" w:cs="Calibri"/>
        </w:rPr>
        <w:t xml:space="preserve">learning </w:t>
      </w:r>
      <w:r w:rsidR="00A5087E">
        <w:rPr>
          <w:rFonts w:ascii="Calibri" w:hAnsi="Calibri" w:cs="Calibri"/>
        </w:rPr>
        <w:t>Pythagoras theory</w:t>
      </w:r>
      <w:r w:rsidR="00CF7DB3">
        <w:rPr>
          <w:rFonts w:ascii="Calibri" w:hAnsi="Calibri" w:cs="Calibri"/>
        </w:rPr>
        <w:t xml:space="preserve"> in KS3 year 9, numeracy is always at the </w:t>
      </w:r>
      <w:r w:rsidR="006E071F">
        <w:rPr>
          <w:rFonts w:ascii="Calibri" w:hAnsi="Calibri" w:cs="Calibri"/>
        </w:rPr>
        <w:t xml:space="preserve">centre of school life. </w:t>
      </w:r>
      <w:r w:rsidR="00D2302C">
        <w:rPr>
          <w:rFonts w:ascii="Calibri" w:hAnsi="Calibri" w:cs="Calibri"/>
        </w:rPr>
        <w:t xml:space="preserve"> The way we teach and think about numeracy, has changed dramatically over time.</w:t>
      </w:r>
      <w:r w:rsidR="007511C9">
        <w:rPr>
          <w:rFonts w:ascii="Calibri" w:hAnsi="Calibri" w:cs="Calibri"/>
        </w:rPr>
        <w:t xml:space="preserve">  The days of learning maths </w:t>
      </w:r>
      <w:r w:rsidR="00D73142">
        <w:rPr>
          <w:rFonts w:ascii="Calibri" w:hAnsi="Calibri" w:cs="Calibri"/>
        </w:rPr>
        <w:t xml:space="preserve">by memorising times tables and doing pages of sums are </w:t>
      </w:r>
      <w:r w:rsidR="00D50DA7">
        <w:rPr>
          <w:rFonts w:ascii="Calibri" w:hAnsi="Calibri" w:cs="Calibri"/>
        </w:rPr>
        <w:t>long gone.</w:t>
      </w:r>
      <w:r w:rsidR="00B96AE6">
        <w:rPr>
          <w:rFonts w:ascii="Calibri" w:hAnsi="Calibri" w:cs="Calibri"/>
        </w:rPr>
        <w:t xml:space="preserve">  </w:t>
      </w:r>
      <w:r w:rsidR="0050325F">
        <w:rPr>
          <w:rFonts w:ascii="Calibri" w:hAnsi="Calibri" w:cs="Calibri"/>
        </w:rPr>
        <w:t>The definition of numeracy</w:t>
      </w:r>
      <w:r w:rsidR="006B6A22">
        <w:rPr>
          <w:rFonts w:ascii="Calibri" w:hAnsi="Calibri" w:cs="Calibri"/>
        </w:rPr>
        <w:t xml:space="preserve"> is to understand and work confidently with numbers.</w:t>
      </w:r>
      <w:r w:rsidR="00A5087E">
        <w:rPr>
          <w:rFonts w:ascii="Calibri" w:hAnsi="Calibri" w:cs="Calibri"/>
        </w:rPr>
        <w:t xml:space="preserve"> </w:t>
      </w:r>
      <w:r w:rsidR="000D039C">
        <w:rPr>
          <w:rFonts w:ascii="Calibri" w:hAnsi="Calibri" w:cs="Calibri"/>
        </w:rPr>
        <w:t xml:space="preserve"> </w:t>
      </w:r>
      <w:r w:rsidR="00830704">
        <w:rPr>
          <w:rFonts w:ascii="Calibri" w:hAnsi="Calibri" w:cs="Calibri"/>
        </w:rPr>
        <w:t>In Wales, t</w:t>
      </w:r>
      <w:r w:rsidR="000D039C" w:rsidRPr="000D039C">
        <w:rPr>
          <w:rFonts w:ascii="Calibri" w:hAnsi="Calibri" w:cs="Calibri"/>
        </w:rPr>
        <w:t xml:space="preserve">he journey of numeracy provision in schools has been shaped by </w:t>
      </w:r>
      <w:r w:rsidR="00AA77FB">
        <w:rPr>
          <w:rFonts w:ascii="Calibri" w:hAnsi="Calibri" w:cs="Calibri"/>
        </w:rPr>
        <w:t>a combination of</w:t>
      </w:r>
      <w:r w:rsidR="000D039C" w:rsidRPr="000D039C">
        <w:rPr>
          <w:rFonts w:ascii="Calibri" w:hAnsi="Calibri" w:cs="Calibri"/>
        </w:rPr>
        <w:t xml:space="preserve"> educational research, political policy and classroom practice.</w:t>
      </w:r>
      <w:r w:rsidR="009437F0">
        <w:rPr>
          <w:rFonts w:ascii="Calibri" w:hAnsi="Calibri" w:cs="Calibri"/>
        </w:rPr>
        <w:t xml:space="preserve"> </w:t>
      </w:r>
      <w:r w:rsidR="00DD1E39">
        <w:rPr>
          <w:rFonts w:ascii="Calibri" w:hAnsi="Calibri" w:cs="Calibri"/>
        </w:rPr>
        <w:t xml:space="preserve"> Shifts in curriculum priorities, pedagogical philosophies and accountability measures</w:t>
      </w:r>
      <w:r w:rsidR="00301A88">
        <w:rPr>
          <w:rFonts w:ascii="Calibri" w:hAnsi="Calibri" w:cs="Calibri"/>
        </w:rPr>
        <w:t xml:space="preserve"> have shaped how schools teach maths and how learners engage with numeracy.</w:t>
      </w:r>
      <w:r w:rsidR="00E473D8">
        <w:rPr>
          <w:rFonts w:ascii="Calibri" w:hAnsi="Calibri" w:cs="Calibri"/>
        </w:rPr>
        <w:t xml:space="preserve"> </w:t>
      </w:r>
      <w:r w:rsidR="00E07A13">
        <w:rPr>
          <w:rFonts w:ascii="Calibri" w:hAnsi="Calibri" w:cs="Calibri"/>
        </w:rPr>
        <w:t xml:space="preserve"> In this blog, we will </w:t>
      </w:r>
      <w:r w:rsidR="00603591">
        <w:rPr>
          <w:rFonts w:ascii="Calibri" w:hAnsi="Calibri" w:cs="Calibri"/>
        </w:rPr>
        <w:t xml:space="preserve">explore how </w:t>
      </w:r>
      <w:r w:rsidR="00492AB8" w:rsidRPr="00492AB8">
        <w:rPr>
          <w:rFonts w:ascii="Calibri" w:hAnsi="Calibri" w:cs="Calibri"/>
        </w:rPr>
        <w:t>pedagogy and policy have evolved together to shape modern numeracy provision.</w:t>
      </w:r>
    </w:p>
    <w:p w14:paraId="4F8F345C" w14:textId="20692F02" w:rsidR="00DC0237" w:rsidRDefault="00DC0237" w:rsidP="00F91126">
      <w:pPr>
        <w:rPr>
          <w:rFonts w:ascii="Calibri" w:hAnsi="Calibri" w:cs="Calibri"/>
          <w:b/>
          <w:bCs/>
          <w:i/>
          <w:iCs/>
        </w:rPr>
      </w:pPr>
      <w:r w:rsidRPr="007906D5">
        <w:rPr>
          <w:rFonts w:ascii="Calibri" w:hAnsi="Calibri" w:cs="Calibri"/>
          <w:b/>
          <w:bCs/>
          <w:i/>
          <w:iCs/>
        </w:rPr>
        <w:t xml:space="preserve">From Finding Sums to </w:t>
      </w:r>
      <w:r w:rsidR="007906D5" w:rsidRPr="007906D5">
        <w:rPr>
          <w:rFonts w:ascii="Calibri" w:hAnsi="Calibri" w:cs="Calibri"/>
          <w:b/>
          <w:bCs/>
          <w:i/>
          <w:iCs/>
        </w:rPr>
        <w:t>Making Sense</w:t>
      </w:r>
    </w:p>
    <w:p w14:paraId="0AF0A2B8" w14:textId="0B7E2B58" w:rsidR="007906D5" w:rsidRDefault="007A7064" w:rsidP="00F91126">
      <w:pPr>
        <w:rPr>
          <w:rFonts w:ascii="Calibri" w:hAnsi="Calibri" w:cs="Calibri"/>
        </w:rPr>
      </w:pPr>
      <w:r>
        <w:rPr>
          <w:rFonts w:ascii="Calibri" w:hAnsi="Calibri" w:cs="Calibri"/>
        </w:rPr>
        <w:t xml:space="preserve">Can you remember how mathematics was taught to you in </w:t>
      </w:r>
      <w:r w:rsidR="00BD46BB">
        <w:rPr>
          <w:rFonts w:ascii="Calibri" w:hAnsi="Calibri" w:cs="Calibri"/>
        </w:rPr>
        <w:t xml:space="preserve">your </w:t>
      </w:r>
      <w:r>
        <w:rPr>
          <w:rFonts w:ascii="Calibri" w:hAnsi="Calibri" w:cs="Calibri"/>
        </w:rPr>
        <w:t xml:space="preserve">school?  </w:t>
      </w:r>
      <w:r w:rsidR="0003023F">
        <w:rPr>
          <w:rFonts w:ascii="Calibri" w:hAnsi="Calibri" w:cs="Calibri"/>
        </w:rPr>
        <w:t>Years before,</w:t>
      </w:r>
      <w:r w:rsidR="00581972">
        <w:rPr>
          <w:rFonts w:ascii="Calibri" w:hAnsi="Calibri" w:cs="Calibri"/>
        </w:rPr>
        <w:t xml:space="preserve"> being good at maths meant </w:t>
      </w:r>
      <w:r w:rsidR="002C6BAD">
        <w:rPr>
          <w:rFonts w:ascii="Calibri" w:hAnsi="Calibri" w:cs="Calibri"/>
        </w:rPr>
        <w:t xml:space="preserve">being fast and accurate with calculations.  </w:t>
      </w:r>
      <w:r w:rsidR="00CF1C55">
        <w:rPr>
          <w:rFonts w:ascii="Calibri" w:hAnsi="Calibri" w:cs="Calibri"/>
        </w:rPr>
        <w:t>A classroom lesson would focus on repetition, memorisation an</w:t>
      </w:r>
      <w:r w:rsidR="006C223D">
        <w:rPr>
          <w:rFonts w:ascii="Calibri" w:hAnsi="Calibri" w:cs="Calibri"/>
        </w:rPr>
        <w:t>d getting the right answer as quickly as possible</w:t>
      </w:r>
      <w:r w:rsidR="009D2E11">
        <w:rPr>
          <w:rFonts w:ascii="Calibri" w:hAnsi="Calibri" w:cs="Calibri"/>
        </w:rPr>
        <w:t xml:space="preserve"> which is a useful skill, but not enough to prepare students </w:t>
      </w:r>
      <w:r w:rsidR="00C97877">
        <w:rPr>
          <w:rFonts w:ascii="Calibri" w:hAnsi="Calibri" w:cs="Calibri"/>
        </w:rPr>
        <w:t xml:space="preserve">for the real world where critical thinking and problem solving are vital. </w:t>
      </w:r>
      <w:r w:rsidR="00626595">
        <w:rPr>
          <w:rFonts w:ascii="Calibri" w:hAnsi="Calibri" w:cs="Calibri"/>
        </w:rPr>
        <w:t xml:space="preserve"> I can fondly remember my early years with mathematics. </w:t>
      </w:r>
      <w:r w:rsidR="0058581E">
        <w:rPr>
          <w:rFonts w:ascii="Calibri" w:hAnsi="Calibri" w:cs="Calibri"/>
        </w:rPr>
        <w:t>My math’s teacher</w:t>
      </w:r>
      <w:r w:rsidR="00DE4289">
        <w:rPr>
          <w:rFonts w:ascii="Calibri" w:hAnsi="Calibri" w:cs="Calibri"/>
        </w:rPr>
        <w:t xml:space="preserve"> was also a very skilled artist who used to have a portfolio of comic book </w:t>
      </w:r>
      <w:r w:rsidR="00F26B9C">
        <w:rPr>
          <w:rFonts w:ascii="Calibri" w:hAnsi="Calibri" w:cs="Calibri"/>
        </w:rPr>
        <w:t>hero</w:t>
      </w:r>
      <w:r w:rsidR="00F26A73">
        <w:rPr>
          <w:rFonts w:ascii="Calibri" w:hAnsi="Calibri" w:cs="Calibri"/>
        </w:rPr>
        <w:t xml:space="preserve"> drawings he made, and he would use these drawings as a prize for winning his game of </w:t>
      </w:r>
      <w:r w:rsidR="00E463E6">
        <w:rPr>
          <w:rFonts w:ascii="Calibri" w:hAnsi="Calibri" w:cs="Calibri"/>
        </w:rPr>
        <w:t>A</w:t>
      </w:r>
      <w:r w:rsidR="00F26A73">
        <w:rPr>
          <w:rFonts w:ascii="Calibri" w:hAnsi="Calibri" w:cs="Calibri"/>
        </w:rPr>
        <w:t xml:space="preserve">round the </w:t>
      </w:r>
      <w:r w:rsidR="00E463E6">
        <w:rPr>
          <w:rFonts w:ascii="Calibri" w:hAnsi="Calibri" w:cs="Calibri"/>
        </w:rPr>
        <w:t>W</w:t>
      </w:r>
      <w:r w:rsidR="00F26A73">
        <w:rPr>
          <w:rFonts w:ascii="Calibri" w:hAnsi="Calibri" w:cs="Calibri"/>
        </w:rPr>
        <w:t xml:space="preserve">orld. </w:t>
      </w:r>
      <w:r w:rsidR="0058581E">
        <w:rPr>
          <w:rFonts w:ascii="Calibri" w:hAnsi="Calibri" w:cs="Calibri"/>
        </w:rPr>
        <w:t xml:space="preserve"> This game was </w:t>
      </w:r>
      <w:r w:rsidR="00DB5653">
        <w:rPr>
          <w:rFonts w:ascii="Calibri" w:hAnsi="Calibri" w:cs="Calibri"/>
        </w:rPr>
        <w:t>about times tables and who could quickly answer the question.  If you got it right, you moved onto the next student and that student stayed sat in that desk.  If you lost, you would sit down and the person who was quickest advanced into the finals</w:t>
      </w:r>
      <w:r w:rsidR="009B2AB4">
        <w:rPr>
          <w:rFonts w:ascii="Calibri" w:hAnsi="Calibri" w:cs="Calibri"/>
        </w:rPr>
        <w:t>.  The final battle was the two winners battling out to see who answered quickest and they won the drawing.  Being great at math</w:t>
      </w:r>
      <w:r w:rsidR="00C46D86">
        <w:rPr>
          <w:rFonts w:ascii="Calibri" w:hAnsi="Calibri" w:cs="Calibri"/>
        </w:rPr>
        <w:t>’s, and fast at it</w:t>
      </w:r>
      <w:r w:rsidR="000414BC">
        <w:rPr>
          <w:rFonts w:ascii="Calibri" w:hAnsi="Calibri" w:cs="Calibri"/>
        </w:rPr>
        <w:t xml:space="preserve"> if I say so myself</w:t>
      </w:r>
      <w:r w:rsidR="00C46D86">
        <w:rPr>
          <w:rFonts w:ascii="Calibri" w:hAnsi="Calibri" w:cs="Calibri"/>
        </w:rPr>
        <w:t xml:space="preserve">, I won </w:t>
      </w:r>
      <w:r w:rsidR="000414BC">
        <w:rPr>
          <w:rFonts w:ascii="Calibri" w:hAnsi="Calibri" w:cs="Calibri"/>
        </w:rPr>
        <w:t>most of</w:t>
      </w:r>
      <w:r w:rsidR="00C46D86">
        <w:rPr>
          <w:rFonts w:ascii="Calibri" w:hAnsi="Calibri" w:cs="Calibri"/>
        </w:rPr>
        <w:t xml:space="preserve"> the games.  I remember this memory as</w:t>
      </w:r>
      <w:r w:rsidR="00D137A7">
        <w:rPr>
          <w:rFonts w:ascii="Calibri" w:hAnsi="Calibri" w:cs="Calibri"/>
        </w:rPr>
        <w:t xml:space="preserve"> my teacher</w:t>
      </w:r>
      <w:r w:rsidR="00C46D86">
        <w:rPr>
          <w:rFonts w:ascii="Calibri" w:hAnsi="Calibri" w:cs="Calibri"/>
        </w:rPr>
        <w:t xml:space="preserve"> made it fun and rewarding, and </w:t>
      </w:r>
      <w:r w:rsidR="00E040C5">
        <w:rPr>
          <w:rFonts w:ascii="Calibri" w:hAnsi="Calibri" w:cs="Calibri"/>
        </w:rPr>
        <w:t>this stuck</w:t>
      </w:r>
      <w:r w:rsidR="00434702">
        <w:rPr>
          <w:rFonts w:ascii="Calibri" w:hAnsi="Calibri" w:cs="Calibri"/>
        </w:rPr>
        <w:t xml:space="preserve"> with me</w:t>
      </w:r>
      <w:r w:rsidR="00582755">
        <w:rPr>
          <w:rFonts w:ascii="Calibri" w:hAnsi="Calibri" w:cs="Calibri"/>
        </w:rPr>
        <w:t xml:space="preserve"> on how I want to do my teaching</w:t>
      </w:r>
      <w:r w:rsidR="00BF0A9C">
        <w:rPr>
          <w:rFonts w:ascii="Calibri" w:hAnsi="Calibri" w:cs="Calibri"/>
        </w:rPr>
        <w:t xml:space="preserve">. </w:t>
      </w:r>
      <w:r w:rsidR="00C46D86">
        <w:rPr>
          <w:rFonts w:ascii="Calibri" w:hAnsi="Calibri" w:cs="Calibri"/>
        </w:rPr>
        <w:t xml:space="preserve"> </w:t>
      </w:r>
    </w:p>
    <w:p w14:paraId="6171225B" w14:textId="10BF3D98" w:rsidR="007A311A" w:rsidRDefault="00F475AB" w:rsidP="00F91126">
      <w:pPr>
        <w:rPr>
          <w:rFonts w:ascii="Calibri" w:hAnsi="Calibri" w:cs="Calibri"/>
        </w:rPr>
      </w:pPr>
      <w:r>
        <w:rPr>
          <w:rFonts w:ascii="Calibri" w:hAnsi="Calibri" w:cs="Calibri"/>
        </w:rPr>
        <w:t xml:space="preserve">Educational thinking theorist like Piaget </w:t>
      </w:r>
      <w:r w:rsidR="00BD2232">
        <w:rPr>
          <w:rFonts w:ascii="Calibri" w:hAnsi="Calibri" w:cs="Calibri"/>
        </w:rPr>
        <w:t xml:space="preserve">and </w:t>
      </w:r>
      <w:r w:rsidR="00141357">
        <w:rPr>
          <w:rFonts w:ascii="Calibri" w:hAnsi="Calibri" w:cs="Calibri"/>
        </w:rPr>
        <w:t xml:space="preserve">Vygotsky both were similar in </w:t>
      </w:r>
      <w:r w:rsidR="003033DD">
        <w:rPr>
          <w:rFonts w:ascii="Calibri" w:hAnsi="Calibri" w:cs="Calibri"/>
        </w:rPr>
        <w:t>saying children are active learners who construct their own understanding, and both emphasised child-centered learning</w:t>
      </w:r>
      <w:r w:rsidR="00060C4D">
        <w:rPr>
          <w:rFonts w:ascii="Calibri" w:hAnsi="Calibri" w:cs="Calibri"/>
        </w:rPr>
        <w:t xml:space="preserve">, over just memorising information.  </w:t>
      </w:r>
      <w:r w:rsidR="00ED2BA0">
        <w:rPr>
          <w:rFonts w:ascii="Calibri" w:hAnsi="Calibri" w:cs="Calibri"/>
        </w:rPr>
        <w:t xml:space="preserve">The difference was Piaget </w:t>
      </w:r>
      <w:r w:rsidR="00612299">
        <w:rPr>
          <w:rFonts w:ascii="Calibri" w:hAnsi="Calibri" w:cs="Calibri"/>
        </w:rPr>
        <w:t xml:space="preserve">focused on individual exploration, whilst Vygotsky more on social interaction </w:t>
      </w:r>
      <w:r w:rsidR="00D43DB3">
        <w:rPr>
          <w:rFonts w:ascii="Calibri" w:hAnsi="Calibri" w:cs="Calibri"/>
        </w:rPr>
        <w:t>and scaffolding</w:t>
      </w:r>
      <w:r w:rsidR="00004E14">
        <w:rPr>
          <w:rFonts w:ascii="Calibri" w:hAnsi="Calibri" w:cs="Calibri"/>
        </w:rPr>
        <w:t xml:space="preserve"> </w:t>
      </w:r>
      <w:r w:rsidR="00004E14" w:rsidRPr="00FE433E">
        <w:rPr>
          <w:rFonts w:ascii="Calibri" w:hAnsi="Calibri" w:cs="Calibri"/>
          <w:b/>
          <w:bCs/>
          <w:sz w:val="16"/>
          <w:szCs w:val="16"/>
          <w:highlight w:val="yellow"/>
        </w:rPr>
        <w:t>(</w:t>
      </w:r>
      <w:proofErr w:type="spellStart"/>
      <w:r w:rsidR="00004E14" w:rsidRPr="00FE433E">
        <w:rPr>
          <w:rFonts w:ascii="Calibri" w:hAnsi="Calibri" w:cs="Calibri"/>
          <w:b/>
          <w:bCs/>
          <w:sz w:val="16"/>
          <w:szCs w:val="16"/>
          <w:highlight w:val="yellow"/>
        </w:rPr>
        <w:t>StudySmarter</w:t>
      </w:r>
      <w:proofErr w:type="spellEnd"/>
      <w:r w:rsidR="00004E14" w:rsidRPr="00FE433E">
        <w:rPr>
          <w:rFonts w:ascii="Calibri" w:hAnsi="Calibri" w:cs="Calibri"/>
          <w:b/>
          <w:bCs/>
          <w:sz w:val="16"/>
          <w:szCs w:val="16"/>
          <w:highlight w:val="yellow"/>
        </w:rPr>
        <w:t>, 2022)</w:t>
      </w:r>
      <w:r w:rsidR="00FE433E">
        <w:rPr>
          <w:rFonts w:ascii="Calibri" w:hAnsi="Calibri" w:cs="Calibri"/>
        </w:rPr>
        <w:t xml:space="preserve">. </w:t>
      </w:r>
      <w:r w:rsidR="00623254">
        <w:rPr>
          <w:rFonts w:ascii="Calibri" w:hAnsi="Calibri" w:cs="Calibri"/>
        </w:rPr>
        <w:t xml:space="preserve">  </w:t>
      </w:r>
      <w:r w:rsidR="00D07111">
        <w:rPr>
          <w:rFonts w:ascii="Calibri" w:hAnsi="Calibri" w:cs="Calibri"/>
        </w:rPr>
        <w:t>T</w:t>
      </w:r>
      <w:r w:rsidR="00B028AA">
        <w:rPr>
          <w:rFonts w:ascii="Calibri" w:hAnsi="Calibri" w:cs="Calibri"/>
        </w:rPr>
        <w:t xml:space="preserve">eaching has gradually </w:t>
      </w:r>
      <w:r w:rsidR="00F80B8B">
        <w:rPr>
          <w:rFonts w:ascii="Calibri" w:hAnsi="Calibri" w:cs="Calibri"/>
        </w:rPr>
        <w:t>moved</w:t>
      </w:r>
      <w:r w:rsidR="00B028AA">
        <w:rPr>
          <w:rFonts w:ascii="Calibri" w:hAnsi="Calibri" w:cs="Calibri"/>
        </w:rPr>
        <w:t xml:space="preserve"> towards a </w:t>
      </w:r>
      <w:r w:rsidR="00F80B8B">
        <w:rPr>
          <w:rFonts w:ascii="Calibri" w:hAnsi="Calibri" w:cs="Calibri"/>
        </w:rPr>
        <w:t>more interactive and explora</w:t>
      </w:r>
      <w:r w:rsidR="00F901AF">
        <w:rPr>
          <w:rFonts w:ascii="Calibri" w:hAnsi="Calibri" w:cs="Calibri"/>
        </w:rPr>
        <w:t xml:space="preserve">tive style. </w:t>
      </w:r>
      <w:r w:rsidR="00D46A13">
        <w:rPr>
          <w:rFonts w:ascii="Calibri" w:hAnsi="Calibri" w:cs="Calibri"/>
        </w:rPr>
        <w:t xml:space="preserve"> </w:t>
      </w:r>
      <w:r w:rsidR="00FB5429">
        <w:rPr>
          <w:rFonts w:ascii="Calibri" w:hAnsi="Calibri" w:cs="Calibri"/>
        </w:rPr>
        <w:t xml:space="preserve">Instead of teachers just showing students how to solve a problem, </w:t>
      </w:r>
      <w:r w:rsidR="00E74F7D">
        <w:rPr>
          <w:rFonts w:ascii="Calibri" w:hAnsi="Calibri" w:cs="Calibri"/>
        </w:rPr>
        <w:t>they are starting to ask why a certain method works</w:t>
      </w:r>
      <w:r w:rsidR="00A7435C">
        <w:rPr>
          <w:rFonts w:ascii="Calibri" w:hAnsi="Calibri" w:cs="Calibri"/>
        </w:rPr>
        <w:t xml:space="preserve">, allowing students to build their own understanding, test ideas and talk through the solutions they came up with.  </w:t>
      </w:r>
      <w:r w:rsidR="00907351">
        <w:rPr>
          <w:rFonts w:ascii="Calibri" w:hAnsi="Calibri" w:cs="Calibri"/>
        </w:rPr>
        <w:t>Th</w:t>
      </w:r>
      <w:r w:rsidR="00DE4001">
        <w:rPr>
          <w:rFonts w:ascii="Calibri" w:hAnsi="Calibri" w:cs="Calibri"/>
        </w:rPr>
        <w:t>is</w:t>
      </w:r>
      <w:r w:rsidR="00907351">
        <w:rPr>
          <w:rFonts w:ascii="Calibri" w:hAnsi="Calibri" w:cs="Calibri"/>
        </w:rPr>
        <w:t xml:space="preserve"> in turn has made the classroom a place </w:t>
      </w:r>
      <w:proofErr w:type="gramStart"/>
      <w:r w:rsidR="00907351">
        <w:rPr>
          <w:rFonts w:ascii="Calibri" w:hAnsi="Calibri" w:cs="Calibri"/>
        </w:rPr>
        <w:t>where</w:t>
      </w:r>
      <w:proofErr w:type="gramEnd"/>
      <w:r w:rsidR="00907351">
        <w:rPr>
          <w:rFonts w:ascii="Calibri" w:hAnsi="Calibri" w:cs="Calibri"/>
        </w:rPr>
        <w:t xml:space="preserve"> making sense of a problem matters, instead of </w:t>
      </w:r>
      <w:r w:rsidR="00DE4001">
        <w:rPr>
          <w:rFonts w:ascii="Calibri" w:hAnsi="Calibri" w:cs="Calibri"/>
        </w:rPr>
        <w:t xml:space="preserve">how fast a student solved it. </w:t>
      </w:r>
      <w:r w:rsidR="004864C3">
        <w:rPr>
          <w:rFonts w:ascii="Calibri" w:hAnsi="Calibri" w:cs="Calibri"/>
        </w:rPr>
        <w:t xml:space="preserve">An example of this was my teacher </w:t>
      </w:r>
      <w:r w:rsidR="001500A5">
        <w:rPr>
          <w:rFonts w:ascii="Calibri" w:hAnsi="Calibri" w:cs="Calibri"/>
        </w:rPr>
        <w:t xml:space="preserve">told us that the number 9 in multiplication was like the number 10, which is an </w:t>
      </w:r>
      <w:r w:rsidR="000A5B18">
        <w:rPr>
          <w:rFonts w:ascii="Calibri" w:hAnsi="Calibri" w:cs="Calibri"/>
        </w:rPr>
        <w:t xml:space="preserve">even number to use, minus the 1 figure.  By learning this, I </w:t>
      </w:r>
      <w:r w:rsidR="00F922DE">
        <w:rPr>
          <w:rFonts w:ascii="Calibri" w:hAnsi="Calibri" w:cs="Calibri"/>
        </w:rPr>
        <w:t xml:space="preserve">came up with a method </w:t>
      </w:r>
      <w:r w:rsidR="00C72E85">
        <w:rPr>
          <w:rFonts w:ascii="Calibri" w:hAnsi="Calibri" w:cs="Calibri"/>
        </w:rPr>
        <w:t xml:space="preserve">where </w:t>
      </w:r>
      <w:r w:rsidR="003A6E6D">
        <w:rPr>
          <w:rFonts w:ascii="Calibri" w:hAnsi="Calibri" w:cs="Calibri"/>
        </w:rPr>
        <w:t>0</w:t>
      </w:r>
      <w:r w:rsidR="00C72E85">
        <w:rPr>
          <w:rFonts w:ascii="Calibri" w:hAnsi="Calibri" w:cs="Calibri"/>
        </w:rPr>
        <w:t>9 became 18(1+8=9),</w:t>
      </w:r>
      <w:r w:rsidR="003A6E6D">
        <w:rPr>
          <w:rFonts w:ascii="Calibri" w:hAnsi="Calibri" w:cs="Calibri"/>
        </w:rPr>
        <w:t xml:space="preserve"> where the first digit was the lowest going against the second digit which was the highest, and as you went, the first digit increased and the second digit decreased, </w:t>
      </w:r>
      <w:r w:rsidR="006F7F1F">
        <w:rPr>
          <w:rFonts w:ascii="Calibri" w:hAnsi="Calibri" w:cs="Calibri"/>
        </w:rPr>
        <w:t xml:space="preserve">whilst always adding to 9.  </w:t>
      </w:r>
      <w:r w:rsidR="001F7D63">
        <w:rPr>
          <w:rFonts w:ascii="Calibri" w:hAnsi="Calibri" w:cs="Calibri"/>
        </w:rPr>
        <w:t xml:space="preserve">By doing this myself, </w:t>
      </w:r>
      <w:r w:rsidR="00137036">
        <w:rPr>
          <w:rFonts w:ascii="Calibri" w:hAnsi="Calibri" w:cs="Calibri"/>
        </w:rPr>
        <w:t>my teacher</w:t>
      </w:r>
      <w:r w:rsidR="00A74AA8">
        <w:rPr>
          <w:rFonts w:ascii="Calibri" w:hAnsi="Calibri" w:cs="Calibri"/>
        </w:rPr>
        <w:t>’</w:t>
      </w:r>
      <w:r w:rsidR="00137036">
        <w:rPr>
          <w:rFonts w:ascii="Calibri" w:hAnsi="Calibri" w:cs="Calibri"/>
        </w:rPr>
        <w:t>s role became the guide on the side, with classroom discussions</w:t>
      </w:r>
      <w:r w:rsidR="00131E94">
        <w:rPr>
          <w:rFonts w:ascii="Calibri" w:hAnsi="Calibri" w:cs="Calibri"/>
        </w:rPr>
        <w:t>, collaborating with peers and reflection now sitting at the core of effective numeracy teaching</w:t>
      </w:r>
      <w:r w:rsidR="00B82E95">
        <w:rPr>
          <w:rFonts w:ascii="Calibri" w:hAnsi="Calibri" w:cs="Calibri"/>
        </w:rPr>
        <w:t xml:space="preserve"> </w:t>
      </w:r>
      <w:r w:rsidR="00B82E95" w:rsidRPr="001B0435">
        <w:rPr>
          <w:rFonts w:ascii="Calibri" w:hAnsi="Calibri" w:cs="Calibri"/>
          <w:b/>
          <w:bCs/>
          <w:sz w:val="16"/>
          <w:szCs w:val="16"/>
          <w:highlight w:val="yellow"/>
        </w:rPr>
        <w:t>(King, 2013)</w:t>
      </w:r>
      <w:r w:rsidR="00131E94">
        <w:rPr>
          <w:rFonts w:ascii="Calibri" w:hAnsi="Calibri" w:cs="Calibri"/>
        </w:rPr>
        <w:t xml:space="preserve">. </w:t>
      </w:r>
    </w:p>
    <w:p w14:paraId="3BCF5729" w14:textId="77777777" w:rsidR="0044050B" w:rsidRDefault="00215138" w:rsidP="0044050B">
      <w:pPr>
        <w:keepNext/>
      </w:pPr>
      <w:r>
        <w:rPr>
          <w:rFonts w:ascii="Calibri" w:hAnsi="Calibri" w:cs="Calibri"/>
          <w:noProof/>
        </w:rPr>
        <w:lastRenderedPageBreak/>
        <w:drawing>
          <wp:inline distT="0" distB="0" distL="0" distR="0" wp14:anchorId="08277DC7" wp14:editId="033D0231">
            <wp:extent cx="5689600" cy="2381250"/>
            <wp:effectExtent l="0" t="0" r="6350" b="0"/>
            <wp:docPr id="10797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89600" cy="2381250"/>
                    </a:xfrm>
                    <a:prstGeom prst="rect">
                      <a:avLst/>
                    </a:prstGeom>
                    <a:noFill/>
                  </pic:spPr>
                </pic:pic>
              </a:graphicData>
            </a:graphic>
          </wp:inline>
        </w:drawing>
      </w:r>
    </w:p>
    <w:p w14:paraId="6B882988" w14:textId="7187E2D4" w:rsidR="00215138" w:rsidRPr="00F33A0B" w:rsidRDefault="0044050B" w:rsidP="00F33A0B">
      <w:pPr>
        <w:pStyle w:val="Caption"/>
        <w:jc w:val="right"/>
        <w:rPr>
          <w:rFonts w:ascii="Calibri" w:hAnsi="Calibri" w:cs="Calibri"/>
          <w:i w:val="0"/>
          <w:iCs w:val="0"/>
        </w:rPr>
      </w:pPr>
      <w:r w:rsidRPr="00F33A0B">
        <w:rPr>
          <w:i w:val="0"/>
          <w:iCs w:val="0"/>
        </w:rPr>
        <w:t xml:space="preserve">Figure </w:t>
      </w:r>
      <w:r w:rsidRPr="00F33A0B">
        <w:rPr>
          <w:i w:val="0"/>
          <w:iCs w:val="0"/>
        </w:rPr>
        <w:fldChar w:fldCharType="begin"/>
      </w:r>
      <w:r w:rsidRPr="00F33A0B">
        <w:rPr>
          <w:i w:val="0"/>
          <w:iCs w:val="0"/>
        </w:rPr>
        <w:instrText xml:space="preserve"> SEQ Figure \* ARABIC </w:instrText>
      </w:r>
      <w:r w:rsidRPr="00F33A0B">
        <w:rPr>
          <w:i w:val="0"/>
          <w:iCs w:val="0"/>
        </w:rPr>
        <w:fldChar w:fldCharType="separate"/>
      </w:r>
      <w:r w:rsidR="00FB44E6">
        <w:rPr>
          <w:i w:val="0"/>
          <w:iCs w:val="0"/>
          <w:noProof/>
        </w:rPr>
        <w:t>1</w:t>
      </w:r>
      <w:r w:rsidRPr="00F33A0B">
        <w:rPr>
          <w:i w:val="0"/>
          <w:iCs w:val="0"/>
        </w:rPr>
        <w:fldChar w:fldCharType="end"/>
      </w:r>
      <w:r w:rsidRPr="00B6354D">
        <w:rPr>
          <w:b/>
          <w:bCs/>
          <w:i w:val="0"/>
          <w:iCs w:val="0"/>
          <w:sz w:val="16"/>
          <w:szCs w:val="16"/>
          <w:highlight w:val="yellow"/>
        </w:rPr>
        <w:t>(Twinkl, 2026)</w:t>
      </w:r>
    </w:p>
    <w:p w14:paraId="22EA9081" w14:textId="078DF1F6" w:rsidR="002064C3" w:rsidRDefault="002064C3" w:rsidP="00F91126">
      <w:pPr>
        <w:rPr>
          <w:rFonts w:ascii="Calibri" w:hAnsi="Calibri" w:cs="Calibri"/>
          <w:b/>
          <w:bCs/>
          <w:i/>
          <w:iCs/>
        </w:rPr>
      </w:pPr>
      <w:r w:rsidRPr="002064C3">
        <w:rPr>
          <w:rFonts w:ascii="Calibri" w:hAnsi="Calibri" w:cs="Calibri"/>
          <w:b/>
          <w:bCs/>
          <w:i/>
          <w:iCs/>
        </w:rPr>
        <w:t>Policy Meets Practice</w:t>
      </w:r>
    </w:p>
    <w:p w14:paraId="034EEC82" w14:textId="720C7C40" w:rsidR="002064C3" w:rsidRDefault="004579C6" w:rsidP="00702D33">
      <w:pPr>
        <w:rPr>
          <w:rFonts w:ascii="Calibri" w:hAnsi="Calibri" w:cs="Calibri"/>
        </w:rPr>
      </w:pPr>
      <w:r>
        <w:rPr>
          <w:rFonts w:ascii="Calibri" w:hAnsi="Calibri" w:cs="Calibri"/>
        </w:rPr>
        <w:t xml:space="preserve">As we know, classroom change does not happen overnight.  </w:t>
      </w:r>
      <w:r w:rsidR="00953C5B">
        <w:rPr>
          <w:rFonts w:ascii="Calibri" w:hAnsi="Calibri" w:cs="Calibri"/>
        </w:rPr>
        <w:t>Government policies play a huge role in shaping how</w:t>
      </w:r>
      <w:r w:rsidR="00E77F88">
        <w:rPr>
          <w:rFonts w:ascii="Calibri" w:hAnsi="Calibri" w:cs="Calibri"/>
        </w:rPr>
        <w:t xml:space="preserve"> numeracy is taught in schools in Wales. </w:t>
      </w:r>
      <w:r w:rsidR="00335A9F">
        <w:rPr>
          <w:rFonts w:ascii="Calibri" w:hAnsi="Calibri" w:cs="Calibri"/>
        </w:rPr>
        <w:t xml:space="preserve"> </w:t>
      </w:r>
      <w:r w:rsidR="00CF07AA">
        <w:rPr>
          <w:rFonts w:ascii="Calibri" w:hAnsi="Calibri" w:cs="Calibri"/>
        </w:rPr>
        <w:t xml:space="preserve">Currently, schools in Wales are implementing a range of national and local initiatives to encourage numeracy, </w:t>
      </w:r>
      <w:r w:rsidR="007B1DC2">
        <w:rPr>
          <w:rFonts w:ascii="Calibri" w:hAnsi="Calibri" w:cs="Calibri"/>
        </w:rPr>
        <w:t>which is driven by the Mathematics and Numeracy Plan 2023</w:t>
      </w:r>
      <w:r w:rsidR="00380612">
        <w:rPr>
          <w:rFonts w:ascii="Calibri" w:hAnsi="Calibri" w:cs="Calibri"/>
        </w:rPr>
        <w:t xml:space="preserve"> </w:t>
      </w:r>
      <w:r w:rsidR="00380612" w:rsidRPr="003F2865">
        <w:rPr>
          <w:rFonts w:ascii="Calibri" w:hAnsi="Calibri" w:cs="Calibri"/>
          <w:b/>
          <w:bCs/>
          <w:sz w:val="16"/>
          <w:szCs w:val="16"/>
          <w:highlight w:val="yellow"/>
        </w:rPr>
        <w:t>(Gov.Wales, 2023)</w:t>
      </w:r>
      <w:r w:rsidR="003F2865">
        <w:rPr>
          <w:rFonts w:ascii="Calibri" w:hAnsi="Calibri" w:cs="Calibri"/>
          <w:b/>
          <w:bCs/>
          <w:sz w:val="16"/>
          <w:szCs w:val="16"/>
        </w:rPr>
        <w:t xml:space="preserve"> </w:t>
      </w:r>
      <w:r w:rsidR="00C156AB">
        <w:rPr>
          <w:rFonts w:ascii="Calibri" w:hAnsi="Calibri" w:cs="Calibri"/>
        </w:rPr>
        <w:t>and the cross-curriculum requirements of</w:t>
      </w:r>
      <w:r w:rsidR="00245271">
        <w:rPr>
          <w:rFonts w:ascii="Calibri" w:hAnsi="Calibri" w:cs="Calibri"/>
        </w:rPr>
        <w:t xml:space="preserve"> the</w:t>
      </w:r>
      <w:r w:rsidR="00C156AB">
        <w:rPr>
          <w:rFonts w:ascii="Calibri" w:hAnsi="Calibri" w:cs="Calibri"/>
        </w:rPr>
        <w:t xml:space="preserve"> Curriculum </w:t>
      </w:r>
      <w:r w:rsidR="00245271">
        <w:rPr>
          <w:rFonts w:ascii="Calibri" w:hAnsi="Calibri" w:cs="Calibri"/>
        </w:rPr>
        <w:t xml:space="preserve">of </w:t>
      </w:r>
      <w:r w:rsidR="00C156AB">
        <w:rPr>
          <w:rFonts w:ascii="Calibri" w:hAnsi="Calibri" w:cs="Calibri"/>
        </w:rPr>
        <w:t>Wales</w:t>
      </w:r>
      <w:r w:rsidR="003F2865">
        <w:rPr>
          <w:rFonts w:ascii="Calibri" w:hAnsi="Calibri" w:cs="Calibri"/>
          <w:b/>
          <w:bCs/>
          <w:sz w:val="16"/>
          <w:szCs w:val="16"/>
        </w:rPr>
        <w:t xml:space="preserve"> </w:t>
      </w:r>
      <w:r w:rsidR="003F2865" w:rsidRPr="003F2865">
        <w:rPr>
          <w:rFonts w:ascii="Calibri" w:hAnsi="Calibri" w:cs="Calibri"/>
          <w:b/>
          <w:bCs/>
          <w:sz w:val="16"/>
          <w:szCs w:val="16"/>
          <w:highlight w:val="yellow"/>
        </w:rPr>
        <w:t>(Draft Curriculum for Wales, 2022)</w:t>
      </w:r>
      <w:r w:rsidR="003F2865">
        <w:rPr>
          <w:rFonts w:ascii="Calibri" w:hAnsi="Calibri" w:cs="Calibri"/>
          <w:b/>
          <w:bCs/>
          <w:sz w:val="16"/>
          <w:szCs w:val="16"/>
        </w:rPr>
        <w:t>.</w:t>
      </w:r>
      <w:r w:rsidR="007A6503">
        <w:rPr>
          <w:rFonts w:ascii="Calibri" w:hAnsi="Calibri" w:cs="Calibri"/>
          <w:b/>
          <w:bCs/>
          <w:sz w:val="16"/>
          <w:szCs w:val="16"/>
        </w:rPr>
        <w:t xml:space="preserve">  </w:t>
      </w:r>
      <w:r w:rsidR="003D4CF3">
        <w:rPr>
          <w:rFonts w:ascii="Calibri" w:hAnsi="Calibri" w:cs="Calibri"/>
        </w:rPr>
        <w:t xml:space="preserve">The first programme </w:t>
      </w:r>
      <w:r w:rsidR="005565BA">
        <w:rPr>
          <w:rFonts w:ascii="Calibri" w:hAnsi="Calibri" w:cs="Calibri"/>
        </w:rPr>
        <w:t xml:space="preserve">focuses on building number-confident communities by </w:t>
      </w:r>
      <w:r w:rsidR="00202797">
        <w:rPr>
          <w:rFonts w:ascii="Calibri" w:hAnsi="Calibri" w:cs="Calibri"/>
        </w:rPr>
        <w:t xml:space="preserve">training teaching staff and engaging parents in programmes like Springboard </w:t>
      </w:r>
      <w:r w:rsidR="00DE2F6D">
        <w:rPr>
          <w:rFonts w:ascii="Calibri" w:hAnsi="Calibri" w:cs="Calibri"/>
        </w:rPr>
        <w:t>to reduce people’s anxiety towards maths</w:t>
      </w:r>
      <w:r w:rsidR="00B07ADB">
        <w:rPr>
          <w:rFonts w:ascii="Calibri" w:hAnsi="Calibri" w:cs="Calibri"/>
        </w:rPr>
        <w:t xml:space="preserve"> and builds confidence </w:t>
      </w:r>
      <w:r w:rsidR="00BE7E5F">
        <w:rPr>
          <w:rFonts w:ascii="Calibri" w:hAnsi="Calibri" w:cs="Calibri"/>
        </w:rPr>
        <w:t xml:space="preserve">in using maths in </w:t>
      </w:r>
      <w:r w:rsidR="00625E61">
        <w:rPr>
          <w:rFonts w:ascii="Calibri" w:hAnsi="Calibri" w:cs="Calibri"/>
        </w:rPr>
        <w:t xml:space="preserve">all aspects of everyday life </w:t>
      </w:r>
      <w:r w:rsidR="00625E61" w:rsidRPr="00625E61">
        <w:rPr>
          <w:rFonts w:ascii="Calibri" w:hAnsi="Calibri" w:cs="Calibri"/>
          <w:b/>
          <w:bCs/>
          <w:sz w:val="16"/>
          <w:szCs w:val="16"/>
          <w:highlight w:val="yellow"/>
        </w:rPr>
        <w:t>(Springboard, 2026)</w:t>
      </w:r>
      <w:r w:rsidR="00625E61">
        <w:rPr>
          <w:rFonts w:ascii="Calibri" w:hAnsi="Calibri" w:cs="Calibri"/>
        </w:rPr>
        <w:t>.</w:t>
      </w:r>
      <w:r w:rsidR="00543AD6">
        <w:rPr>
          <w:rFonts w:ascii="Calibri" w:hAnsi="Calibri" w:cs="Calibri"/>
        </w:rPr>
        <w:t xml:space="preserve"> </w:t>
      </w:r>
      <w:r w:rsidR="009E0304">
        <w:rPr>
          <w:rFonts w:ascii="Calibri" w:hAnsi="Calibri" w:cs="Calibri"/>
        </w:rPr>
        <w:t xml:space="preserve"> </w:t>
      </w:r>
      <w:r w:rsidR="00AD7D9E">
        <w:rPr>
          <w:rFonts w:ascii="Calibri" w:hAnsi="Calibri" w:cs="Calibri"/>
        </w:rPr>
        <w:t>With the Curriculum of Wales, p</w:t>
      </w:r>
      <w:r w:rsidR="00702D33" w:rsidRPr="00702D33">
        <w:rPr>
          <w:rFonts w:ascii="Calibri" w:hAnsi="Calibri" w:cs="Calibri"/>
        </w:rPr>
        <w:t xml:space="preserve">rogression in </w:t>
      </w:r>
      <w:r w:rsidR="00AD7D9E">
        <w:rPr>
          <w:rFonts w:ascii="Calibri" w:hAnsi="Calibri" w:cs="Calibri"/>
        </w:rPr>
        <w:t>m</w:t>
      </w:r>
      <w:r w:rsidR="00702D33" w:rsidRPr="00702D33">
        <w:rPr>
          <w:rFonts w:ascii="Calibri" w:hAnsi="Calibri" w:cs="Calibri"/>
        </w:rPr>
        <w:t xml:space="preserve">athematics and </w:t>
      </w:r>
      <w:r w:rsidR="00AD7D9E">
        <w:rPr>
          <w:rFonts w:ascii="Calibri" w:hAnsi="Calibri" w:cs="Calibri"/>
        </w:rPr>
        <w:t>n</w:t>
      </w:r>
      <w:r w:rsidR="00702D33" w:rsidRPr="00702D33">
        <w:rPr>
          <w:rFonts w:ascii="Calibri" w:hAnsi="Calibri" w:cs="Calibri"/>
        </w:rPr>
        <w:t xml:space="preserve">umeracy </w:t>
      </w:r>
      <w:r w:rsidR="00AD7D9E">
        <w:rPr>
          <w:rFonts w:ascii="Calibri" w:hAnsi="Calibri" w:cs="Calibri"/>
        </w:rPr>
        <w:t>a</w:t>
      </w:r>
      <w:r w:rsidR="00702D33" w:rsidRPr="00702D33">
        <w:rPr>
          <w:rFonts w:ascii="Calibri" w:hAnsi="Calibri" w:cs="Calibri"/>
        </w:rPr>
        <w:t>rea involves the development of five connected and interdependent proficiencies. These are crucial considerations for schools when designing their curriculum to ensure the progression of learners</w:t>
      </w:r>
      <w:r w:rsidR="00526BE6">
        <w:rPr>
          <w:rFonts w:ascii="Calibri" w:hAnsi="Calibri" w:cs="Calibri"/>
        </w:rPr>
        <w:t xml:space="preserve">: </w:t>
      </w:r>
      <w:r w:rsidR="00702D33" w:rsidRPr="00702D33">
        <w:rPr>
          <w:rFonts w:ascii="Calibri" w:hAnsi="Calibri" w:cs="Calibri"/>
        </w:rPr>
        <w:t>Conceptual understanding</w:t>
      </w:r>
      <w:r w:rsidR="00526BE6">
        <w:rPr>
          <w:rFonts w:ascii="Calibri" w:hAnsi="Calibri" w:cs="Calibri"/>
        </w:rPr>
        <w:t xml:space="preserve">, </w:t>
      </w:r>
      <w:r w:rsidR="00702D33" w:rsidRPr="00702D33">
        <w:rPr>
          <w:rFonts w:ascii="Calibri" w:hAnsi="Calibri" w:cs="Calibri"/>
        </w:rPr>
        <w:t>Communication using symbols</w:t>
      </w:r>
      <w:r w:rsidR="00526BE6">
        <w:rPr>
          <w:rFonts w:ascii="Calibri" w:hAnsi="Calibri" w:cs="Calibri"/>
        </w:rPr>
        <w:t xml:space="preserve">, </w:t>
      </w:r>
      <w:r w:rsidR="00702D33" w:rsidRPr="00702D33">
        <w:rPr>
          <w:rFonts w:ascii="Calibri" w:hAnsi="Calibri" w:cs="Calibri"/>
        </w:rPr>
        <w:t>Fluency</w:t>
      </w:r>
      <w:r w:rsidR="00526BE6">
        <w:rPr>
          <w:rFonts w:ascii="Calibri" w:hAnsi="Calibri" w:cs="Calibri"/>
        </w:rPr>
        <w:t xml:space="preserve">, </w:t>
      </w:r>
      <w:r w:rsidR="00702D33" w:rsidRPr="00702D33">
        <w:rPr>
          <w:rFonts w:ascii="Calibri" w:hAnsi="Calibri" w:cs="Calibri"/>
        </w:rPr>
        <w:t>Logical reasoning</w:t>
      </w:r>
      <w:r w:rsidR="00526BE6">
        <w:rPr>
          <w:rFonts w:ascii="Calibri" w:hAnsi="Calibri" w:cs="Calibri"/>
        </w:rPr>
        <w:t xml:space="preserve"> and </w:t>
      </w:r>
      <w:r w:rsidR="00702D33" w:rsidRPr="00702D33">
        <w:rPr>
          <w:rFonts w:ascii="Calibri" w:hAnsi="Calibri" w:cs="Calibri"/>
        </w:rPr>
        <w:t>Strategic competence</w:t>
      </w:r>
      <w:r w:rsidR="00526BE6">
        <w:rPr>
          <w:rFonts w:ascii="Calibri" w:hAnsi="Calibri" w:cs="Calibri"/>
        </w:rPr>
        <w:t xml:space="preserve"> </w:t>
      </w:r>
      <w:r w:rsidR="00AA5E40" w:rsidRPr="00510768">
        <w:rPr>
          <w:rFonts w:ascii="Calibri" w:hAnsi="Calibri" w:cs="Calibri"/>
          <w:b/>
          <w:bCs/>
          <w:sz w:val="16"/>
          <w:szCs w:val="16"/>
          <w:highlight w:val="yellow"/>
        </w:rPr>
        <w:t>(HWB, 2020)</w:t>
      </w:r>
      <w:r w:rsidR="00AA5E40">
        <w:rPr>
          <w:rFonts w:ascii="Calibri" w:hAnsi="Calibri" w:cs="Calibri"/>
        </w:rPr>
        <w:t>.</w:t>
      </w:r>
      <w:r w:rsidR="00510768">
        <w:rPr>
          <w:rFonts w:ascii="Calibri" w:hAnsi="Calibri" w:cs="Calibri"/>
        </w:rPr>
        <w:t xml:space="preserve">  </w:t>
      </w:r>
    </w:p>
    <w:p w14:paraId="367CC9E7" w14:textId="15EEF2DD" w:rsidR="004B1C6E" w:rsidRDefault="008A2F80" w:rsidP="00702D33">
      <w:pPr>
        <w:rPr>
          <w:rFonts w:ascii="Calibri" w:hAnsi="Calibri" w:cs="Calibri"/>
        </w:rPr>
      </w:pPr>
      <w:r>
        <w:rPr>
          <w:rFonts w:ascii="Calibri" w:hAnsi="Calibri" w:cs="Calibri"/>
        </w:rPr>
        <w:t>Whereas in the past, schools just wanted students to memorise numbers without expl</w:t>
      </w:r>
      <w:r w:rsidR="00BA5811">
        <w:rPr>
          <w:rFonts w:ascii="Calibri" w:hAnsi="Calibri" w:cs="Calibri"/>
        </w:rPr>
        <w:t>anation to how they got the answer, polic</w:t>
      </w:r>
      <w:r w:rsidR="00FE0414">
        <w:rPr>
          <w:rFonts w:ascii="Calibri" w:hAnsi="Calibri" w:cs="Calibri"/>
        </w:rPr>
        <w:t>ies</w:t>
      </w:r>
      <w:r w:rsidR="00BA5811">
        <w:rPr>
          <w:rFonts w:ascii="Calibri" w:hAnsi="Calibri" w:cs="Calibri"/>
        </w:rPr>
        <w:t xml:space="preserve"> want students to not only get the correct answers, but to show the methods on how they achieved the answ</w:t>
      </w:r>
      <w:r w:rsidR="00115C6F">
        <w:rPr>
          <w:rFonts w:ascii="Calibri" w:hAnsi="Calibri" w:cs="Calibri"/>
        </w:rPr>
        <w:t xml:space="preserve">er, which shows the thinking behind their methods, which eliminated </w:t>
      </w:r>
      <w:r w:rsidR="0030322F">
        <w:rPr>
          <w:rFonts w:ascii="Calibri" w:hAnsi="Calibri" w:cs="Calibri"/>
        </w:rPr>
        <w:t xml:space="preserve">students cheating by copying answers, or memorising answers </w:t>
      </w:r>
      <w:r w:rsidR="00C26C2B">
        <w:rPr>
          <w:rFonts w:ascii="Calibri" w:hAnsi="Calibri" w:cs="Calibri"/>
        </w:rPr>
        <w:t xml:space="preserve">by having good memory and not good understanding of how you got the answer.  </w:t>
      </w:r>
      <w:r w:rsidR="00A05D3C">
        <w:rPr>
          <w:rFonts w:ascii="Calibri" w:hAnsi="Calibri" w:cs="Calibri"/>
        </w:rPr>
        <w:t xml:space="preserve">Inspired by PISA </w:t>
      </w:r>
      <w:r w:rsidR="00FA542C">
        <w:rPr>
          <w:rFonts w:ascii="Calibri" w:hAnsi="Calibri" w:cs="Calibri"/>
        </w:rPr>
        <w:t xml:space="preserve">success stories, especially from Singapore and Shanghai </w:t>
      </w:r>
      <w:r w:rsidR="00FA542C" w:rsidRPr="00E027CE">
        <w:rPr>
          <w:rFonts w:ascii="Calibri" w:hAnsi="Calibri" w:cs="Calibri"/>
          <w:b/>
          <w:bCs/>
          <w:sz w:val="16"/>
          <w:szCs w:val="16"/>
          <w:highlight w:val="yellow"/>
        </w:rPr>
        <w:t>(OECD, 2016)</w:t>
      </w:r>
      <w:r w:rsidR="00DE28DB">
        <w:rPr>
          <w:rFonts w:ascii="Calibri" w:hAnsi="Calibri" w:cs="Calibri"/>
        </w:rPr>
        <w:t>, the government began valuing depth over speed</w:t>
      </w:r>
      <w:r w:rsidR="00C50367">
        <w:rPr>
          <w:rFonts w:ascii="Calibri" w:hAnsi="Calibri" w:cs="Calibri"/>
        </w:rPr>
        <w:t xml:space="preserve">, which resulted on putting more focus on reasoning, </w:t>
      </w:r>
      <w:r w:rsidR="00FE0414">
        <w:rPr>
          <w:rFonts w:ascii="Calibri" w:hAnsi="Calibri" w:cs="Calibri"/>
        </w:rPr>
        <w:t xml:space="preserve">representation and problem-solving. </w:t>
      </w:r>
    </w:p>
    <w:p w14:paraId="0792CCE6" w14:textId="77777777" w:rsidR="002351D4" w:rsidRDefault="00120F9B" w:rsidP="00702D33">
      <w:pPr>
        <w:rPr>
          <w:rFonts w:ascii="Calibri" w:hAnsi="Calibri" w:cs="Calibri"/>
        </w:rPr>
      </w:pPr>
      <w:r>
        <w:rPr>
          <w:rFonts w:ascii="Calibri" w:hAnsi="Calibri" w:cs="Calibri"/>
        </w:rPr>
        <w:t xml:space="preserve">Saying this, policy isn’t always perfect. </w:t>
      </w:r>
      <w:r w:rsidR="00887357">
        <w:rPr>
          <w:rFonts w:ascii="Calibri" w:hAnsi="Calibri" w:cs="Calibri"/>
        </w:rPr>
        <w:t>Tight accountability systems and standardised test have sometimes led schools to “</w:t>
      </w:r>
      <w:r w:rsidR="007A0C85">
        <w:rPr>
          <w:rFonts w:ascii="Calibri" w:hAnsi="Calibri" w:cs="Calibri"/>
        </w:rPr>
        <w:t>teach to the test” rather than having genuine understanding</w:t>
      </w:r>
      <w:r w:rsidR="00080C1D">
        <w:rPr>
          <w:rFonts w:ascii="Calibri" w:hAnsi="Calibri" w:cs="Calibri"/>
        </w:rPr>
        <w:t xml:space="preserve"> </w:t>
      </w:r>
      <w:r w:rsidR="00080C1D" w:rsidRPr="00566AA3">
        <w:rPr>
          <w:rFonts w:ascii="Calibri" w:hAnsi="Calibri" w:cs="Calibri"/>
          <w:b/>
          <w:bCs/>
          <w:sz w:val="16"/>
          <w:szCs w:val="16"/>
          <w:highlight w:val="yellow"/>
        </w:rPr>
        <w:t>(Brown et al., 2020)</w:t>
      </w:r>
      <w:r w:rsidR="00080C1D">
        <w:rPr>
          <w:rFonts w:ascii="Calibri" w:hAnsi="Calibri" w:cs="Calibri"/>
        </w:rPr>
        <w:t xml:space="preserve">.  </w:t>
      </w:r>
      <w:r w:rsidR="00CB4273">
        <w:rPr>
          <w:rFonts w:ascii="Calibri" w:hAnsi="Calibri" w:cs="Calibri"/>
        </w:rPr>
        <w:t>S</w:t>
      </w:r>
      <w:r w:rsidR="00396B0D">
        <w:rPr>
          <w:rFonts w:ascii="Calibri" w:hAnsi="Calibri" w:cs="Calibri"/>
        </w:rPr>
        <w:t xml:space="preserve">chools hiring the right teachers who are qualified to teach maths, as well as how they put their teaching style forward to students, is also key to </w:t>
      </w:r>
      <w:r w:rsidR="00751A6F">
        <w:rPr>
          <w:rFonts w:ascii="Calibri" w:hAnsi="Calibri" w:cs="Calibri"/>
        </w:rPr>
        <w:t>student success in numeracy.</w:t>
      </w:r>
      <w:r w:rsidR="000C3C0D">
        <w:rPr>
          <w:rFonts w:ascii="Calibri" w:hAnsi="Calibri" w:cs="Calibri"/>
        </w:rPr>
        <w:t xml:space="preserve">  As I said before, I owe my love for maths to my brilliant math’s teacher, and </w:t>
      </w:r>
      <w:r w:rsidR="00684881">
        <w:rPr>
          <w:rFonts w:ascii="Calibri" w:hAnsi="Calibri" w:cs="Calibri"/>
        </w:rPr>
        <w:t xml:space="preserve">it was how he taught it that made it fun for me. </w:t>
      </w:r>
      <w:r w:rsidR="00ED08DE">
        <w:rPr>
          <w:rFonts w:ascii="Calibri" w:hAnsi="Calibri" w:cs="Calibri"/>
        </w:rPr>
        <w:t xml:space="preserve"> For children with ALN, </w:t>
      </w:r>
      <w:r w:rsidR="00D51169">
        <w:rPr>
          <w:rFonts w:ascii="Calibri" w:hAnsi="Calibri" w:cs="Calibri"/>
        </w:rPr>
        <w:t xml:space="preserve">who might feel like being left behind, </w:t>
      </w:r>
      <w:r w:rsidR="00B17736">
        <w:rPr>
          <w:rFonts w:ascii="Calibri" w:hAnsi="Calibri" w:cs="Calibri"/>
        </w:rPr>
        <w:t>targeted support is essential to ensure th</w:t>
      </w:r>
      <w:r w:rsidR="00E97D05">
        <w:rPr>
          <w:rFonts w:ascii="Calibri" w:hAnsi="Calibri" w:cs="Calibri"/>
        </w:rPr>
        <w:t>ose students</w:t>
      </w:r>
      <w:r w:rsidR="00B17736">
        <w:rPr>
          <w:rFonts w:ascii="Calibri" w:hAnsi="Calibri" w:cs="Calibri"/>
        </w:rPr>
        <w:t xml:space="preserve"> also understand numeracy</w:t>
      </w:r>
      <w:r w:rsidR="00E97D05">
        <w:rPr>
          <w:rFonts w:ascii="Calibri" w:hAnsi="Calibri" w:cs="Calibri"/>
        </w:rPr>
        <w:t xml:space="preserve"> </w:t>
      </w:r>
      <w:r w:rsidR="00E97D05" w:rsidRPr="00E97D05">
        <w:rPr>
          <w:rFonts w:ascii="Calibri" w:hAnsi="Calibri" w:cs="Calibri"/>
          <w:b/>
          <w:bCs/>
          <w:sz w:val="16"/>
          <w:szCs w:val="16"/>
          <w:highlight w:val="yellow"/>
        </w:rPr>
        <w:t>(Nunes &amp; Bryant, 2009)</w:t>
      </w:r>
      <w:r w:rsidR="00E97D05">
        <w:rPr>
          <w:rFonts w:ascii="Calibri" w:hAnsi="Calibri" w:cs="Calibri"/>
        </w:rPr>
        <w:t xml:space="preserve">.  </w:t>
      </w:r>
      <w:r w:rsidR="00136119">
        <w:rPr>
          <w:rFonts w:ascii="Calibri" w:hAnsi="Calibri" w:cs="Calibri"/>
        </w:rPr>
        <w:t xml:space="preserve">Some students can </w:t>
      </w:r>
      <w:r w:rsidR="00A86045">
        <w:rPr>
          <w:rFonts w:ascii="Calibri" w:hAnsi="Calibri" w:cs="Calibri"/>
        </w:rPr>
        <w:t xml:space="preserve">learn numeracy with technology, but if used carelessly, </w:t>
      </w:r>
      <w:r w:rsidR="001B2C47">
        <w:rPr>
          <w:rFonts w:ascii="Calibri" w:hAnsi="Calibri" w:cs="Calibri"/>
        </w:rPr>
        <w:t xml:space="preserve">it can reduce maths to pushing buttons and not understanding how the answer was achieved.  </w:t>
      </w:r>
      <w:r w:rsidR="007122D3">
        <w:rPr>
          <w:rFonts w:ascii="Calibri" w:hAnsi="Calibri" w:cs="Calibri"/>
        </w:rPr>
        <w:t xml:space="preserve">This is where teachers </w:t>
      </w:r>
      <w:r w:rsidR="00916F92">
        <w:rPr>
          <w:rFonts w:ascii="Calibri" w:hAnsi="Calibri" w:cs="Calibri"/>
        </w:rPr>
        <w:t xml:space="preserve">play a vital role in </w:t>
      </w:r>
      <w:r w:rsidR="00BB71BA">
        <w:rPr>
          <w:rFonts w:ascii="Calibri" w:hAnsi="Calibri" w:cs="Calibri"/>
        </w:rPr>
        <w:t xml:space="preserve">helping pupils think critically about information they encounter online and how to interpret </w:t>
      </w:r>
      <w:r w:rsidR="00D202AD">
        <w:rPr>
          <w:rFonts w:ascii="Calibri" w:hAnsi="Calibri" w:cs="Calibri"/>
        </w:rPr>
        <w:t>data sensibly.</w:t>
      </w:r>
    </w:p>
    <w:p w14:paraId="0B204A92" w14:textId="77777777" w:rsidR="00110129" w:rsidRDefault="00110129" w:rsidP="00702D33">
      <w:pPr>
        <w:rPr>
          <w:rFonts w:ascii="Calibri" w:hAnsi="Calibri" w:cs="Calibri"/>
          <w:b/>
          <w:bCs/>
          <w:i/>
          <w:iCs/>
        </w:rPr>
      </w:pPr>
    </w:p>
    <w:p w14:paraId="6D010D01" w14:textId="39C66513" w:rsidR="00120F9B" w:rsidRDefault="00F70E66" w:rsidP="00702D33">
      <w:pPr>
        <w:rPr>
          <w:rFonts w:ascii="Calibri" w:hAnsi="Calibri" w:cs="Calibri"/>
          <w:b/>
          <w:bCs/>
          <w:i/>
          <w:iCs/>
        </w:rPr>
      </w:pPr>
      <w:r w:rsidRPr="00F70E66">
        <w:rPr>
          <w:rFonts w:ascii="Calibri" w:hAnsi="Calibri" w:cs="Calibri"/>
          <w:b/>
          <w:bCs/>
          <w:i/>
          <w:iCs/>
        </w:rPr>
        <w:lastRenderedPageBreak/>
        <w:t xml:space="preserve">Moving Forward: What’s next for Numeracy </w:t>
      </w:r>
      <w:r w:rsidR="00D202AD" w:rsidRPr="00F70E66">
        <w:rPr>
          <w:rFonts w:ascii="Calibri" w:hAnsi="Calibri" w:cs="Calibri"/>
          <w:b/>
          <w:bCs/>
          <w:i/>
          <w:iCs/>
        </w:rPr>
        <w:t xml:space="preserve"> </w:t>
      </w:r>
    </w:p>
    <w:p w14:paraId="133942DB" w14:textId="0C692F83" w:rsidR="00110129" w:rsidRDefault="006F12CE" w:rsidP="00702D33">
      <w:pPr>
        <w:rPr>
          <w:rFonts w:ascii="Calibri" w:hAnsi="Calibri" w:cs="Calibri"/>
        </w:rPr>
      </w:pPr>
      <w:r w:rsidRPr="00110129">
        <w:rPr>
          <w:rFonts w:ascii="Calibri" w:hAnsi="Calibri" w:cs="Calibri"/>
        </w:rPr>
        <w:t xml:space="preserve">Numeracy progress in Wales </w:t>
      </w:r>
      <w:r w:rsidR="00EF4547" w:rsidRPr="00110129">
        <w:rPr>
          <w:rFonts w:ascii="Calibri" w:hAnsi="Calibri" w:cs="Calibri"/>
        </w:rPr>
        <w:t>must come from meaningful partnerships – between researchers, policy makers and teachers.  Pedagogy is</w:t>
      </w:r>
      <w:r w:rsidR="000A0FE4" w:rsidRPr="00110129">
        <w:rPr>
          <w:rFonts w:ascii="Calibri" w:hAnsi="Calibri" w:cs="Calibri"/>
        </w:rPr>
        <w:t xml:space="preserve"> at</w:t>
      </w:r>
      <w:r w:rsidR="00EF4547" w:rsidRPr="00110129">
        <w:rPr>
          <w:rFonts w:ascii="Calibri" w:hAnsi="Calibri" w:cs="Calibri"/>
        </w:rPr>
        <w:t xml:space="preserve"> the </w:t>
      </w:r>
      <w:r w:rsidR="00187041" w:rsidRPr="00110129">
        <w:rPr>
          <w:rFonts w:ascii="Calibri" w:hAnsi="Calibri" w:cs="Calibri"/>
        </w:rPr>
        <w:t xml:space="preserve">heart which understands how pupils learn, policy </w:t>
      </w:r>
      <w:r w:rsidR="000A0FE4" w:rsidRPr="00110129">
        <w:rPr>
          <w:rFonts w:ascii="Calibri" w:hAnsi="Calibri" w:cs="Calibri"/>
        </w:rPr>
        <w:t>provides the structure and re</w:t>
      </w:r>
      <w:r w:rsidR="0026544D" w:rsidRPr="00110129">
        <w:rPr>
          <w:rFonts w:ascii="Calibri" w:hAnsi="Calibri" w:cs="Calibri"/>
        </w:rPr>
        <w:t xml:space="preserve">sources that makes progress sustainable, and when these two align, students </w:t>
      </w:r>
      <w:r w:rsidR="00DF66C3" w:rsidRPr="00110129">
        <w:rPr>
          <w:rFonts w:ascii="Calibri" w:hAnsi="Calibri" w:cs="Calibri"/>
        </w:rPr>
        <w:t>start to think mathematically, and that is the</w:t>
      </w:r>
      <w:r w:rsidR="005E0A39" w:rsidRPr="00110129">
        <w:rPr>
          <w:rFonts w:ascii="Calibri" w:hAnsi="Calibri" w:cs="Calibri"/>
        </w:rPr>
        <w:t xml:space="preserve"> goal</w:t>
      </w:r>
      <w:r w:rsidR="002D7976" w:rsidRPr="00110129">
        <w:rPr>
          <w:rFonts w:ascii="Calibri" w:hAnsi="Calibri" w:cs="Calibri"/>
        </w:rPr>
        <w:t xml:space="preserve">: to raise a generation of numerate citizens for the future. </w:t>
      </w:r>
    </w:p>
    <w:p w14:paraId="6C7628B4" w14:textId="77777777" w:rsidR="00BE06BB" w:rsidRDefault="00B55BF6" w:rsidP="00BE06BB">
      <w:pPr>
        <w:keepNext/>
      </w:pPr>
      <w:r>
        <w:rPr>
          <w:rFonts w:ascii="Calibri" w:hAnsi="Calibri" w:cs="Calibri"/>
          <w:noProof/>
        </w:rPr>
        <w:drawing>
          <wp:inline distT="0" distB="0" distL="0" distR="0" wp14:anchorId="01F81D73" wp14:editId="1513E3EB">
            <wp:extent cx="6197600" cy="5000625"/>
            <wp:effectExtent l="0" t="0" r="0" b="9525"/>
            <wp:docPr id="1431337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7600" cy="5000625"/>
                    </a:xfrm>
                    <a:prstGeom prst="rect">
                      <a:avLst/>
                    </a:prstGeom>
                    <a:noFill/>
                  </pic:spPr>
                </pic:pic>
              </a:graphicData>
            </a:graphic>
          </wp:inline>
        </w:drawing>
      </w:r>
    </w:p>
    <w:p w14:paraId="0C04656C" w14:textId="1F4A1AB1" w:rsidR="00BE06BB" w:rsidRDefault="00BE06BB" w:rsidP="005043EC">
      <w:pPr>
        <w:pStyle w:val="Caption"/>
        <w:jc w:val="right"/>
      </w:pPr>
      <w:r>
        <w:t xml:space="preserve">Figure </w:t>
      </w:r>
      <w:fldSimple w:instr=" SEQ Figure \* ARABIC ">
        <w:r w:rsidR="00FB44E6">
          <w:rPr>
            <w:noProof/>
          </w:rPr>
          <w:t>2</w:t>
        </w:r>
      </w:fldSimple>
      <w:r>
        <w:t xml:space="preserve"> </w:t>
      </w:r>
      <w:r w:rsidRPr="005043EC">
        <w:rPr>
          <w:b/>
          <w:bCs/>
          <w:i w:val="0"/>
          <w:iCs w:val="0"/>
          <w:sz w:val="16"/>
          <w:szCs w:val="16"/>
          <w:highlight w:val="yellow"/>
        </w:rPr>
        <w:t xml:space="preserve">(Model Church </w:t>
      </w:r>
      <w:r w:rsidR="00217AB2" w:rsidRPr="005043EC">
        <w:rPr>
          <w:b/>
          <w:bCs/>
          <w:i w:val="0"/>
          <w:iCs w:val="0"/>
          <w:sz w:val="16"/>
          <w:szCs w:val="16"/>
          <w:highlight w:val="yellow"/>
        </w:rPr>
        <w:t xml:space="preserve">in </w:t>
      </w:r>
      <w:r w:rsidRPr="005043EC">
        <w:rPr>
          <w:b/>
          <w:bCs/>
          <w:i w:val="0"/>
          <w:iCs w:val="0"/>
          <w:sz w:val="16"/>
          <w:szCs w:val="16"/>
          <w:highlight w:val="yellow"/>
        </w:rPr>
        <w:t>Wales</w:t>
      </w:r>
      <w:r w:rsidR="00217AB2" w:rsidRPr="005043EC">
        <w:rPr>
          <w:b/>
          <w:bCs/>
          <w:i w:val="0"/>
          <w:iCs w:val="0"/>
          <w:sz w:val="16"/>
          <w:szCs w:val="16"/>
          <w:highlight w:val="yellow"/>
        </w:rPr>
        <w:t xml:space="preserve"> School,</w:t>
      </w:r>
      <w:r w:rsidRPr="005043EC">
        <w:rPr>
          <w:b/>
          <w:bCs/>
          <w:i w:val="0"/>
          <w:iCs w:val="0"/>
          <w:sz w:val="16"/>
          <w:szCs w:val="16"/>
          <w:highlight w:val="yellow"/>
        </w:rPr>
        <w:t xml:space="preserve"> 20</w:t>
      </w:r>
      <w:r w:rsidR="00513B8B">
        <w:rPr>
          <w:b/>
          <w:bCs/>
          <w:i w:val="0"/>
          <w:iCs w:val="0"/>
          <w:sz w:val="16"/>
          <w:szCs w:val="16"/>
          <w:highlight w:val="yellow"/>
        </w:rPr>
        <w:t>1</w:t>
      </w:r>
      <w:r w:rsidRPr="005043EC">
        <w:rPr>
          <w:b/>
          <w:bCs/>
          <w:i w:val="0"/>
          <w:iCs w:val="0"/>
          <w:sz w:val="16"/>
          <w:szCs w:val="16"/>
          <w:highlight w:val="yellow"/>
        </w:rPr>
        <w:t>6)</w:t>
      </w:r>
    </w:p>
    <w:p w14:paraId="4ABE8F34" w14:textId="713DD736" w:rsidR="006E6700" w:rsidRDefault="00110129">
      <w:pPr>
        <w:rPr>
          <w:rFonts w:ascii="Calibri" w:hAnsi="Calibri" w:cs="Calibri"/>
        </w:rPr>
      </w:pPr>
      <w:r>
        <w:rPr>
          <w:rFonts w:ascii="Calibri" w:hAnsi="Calibri" w:cs="Calibri"/>
        </w:rPr>
        <w:br w:type="page"/>
      </w:r>
    </w:p>
    <w:p w14:paraId="5EA8EC78" w14:textId="1C6F9DD8" w:rsidR="00F475AB" w:rsidRDefault="000A3539" w:rsidP="000A3539">
      <w:pPr>
        <w:jc w:val="center"/>
        <w:rPr>
          <w:rFonts w:ascii="Calibri" w:hAnsi="Calibri" w:cs="Calibri"/>
          <w:b/>
          <w:bCs/>
          <w:color w:val="3A7C22" w:themeColor="accent6" w:themeShade="BF"/>
          <w:sz w:val="40"/>
          <w:szCs w:val="40"/>
        </w:rPr>
      </w:pPr>
      <w:r w:rsidRPr="000A3539">
        <w:rPr>
          <w:rFonts w:ascii="Calibri" w:hAnsi="Calibri" w:cs="Calibri"/>
          <w:b/>
          <w:bCs/>
          <w:color w:val="3A7C22" w:themeColor="accent6" w:themeShade="BF"/>
          <w:sz w:val="40"/>
          <w:szCs w:val="40"/>
        </w:rPr>
        <w:lastRenderedPageBreak/>
        <w:t xml:space="preserve">References </w:t>
      </w:r>
    </w:p>
    <w:p w14:paraId="0D72EEBF" w14:textId="5B88D39B" w:rsidR="000A3539" w:rsidRPr="00E6492D" w:rsidRDefault="00F76FFF" w:rsidP="000A3539">
      <w:pPr>
        <w:pStyle w:val="ListParagraph"/>
        <w:numPr>
          <w:ilvl w:val="0"/>
          <w:numId w:val="4"/>
        </w:numPr>
        <w:rPr>
          <w:rFonts w:ascii="Calibri" w:hAnsi="Calibri" w:cs="Calibri"/>
          <w:color w:val="3A7C22" w:themeColor="accent6" w:themeShade="BF"/>
        </w:rPr>
      </w:pPr>
      <w:r>
        <w:rPr>
          <w:rFonts w:ascii="Calibri" w:hAnsi="Calibri" w:cs="Calibri"/>
        </w:rPr>
        <w:t>Brown</w:t>
      </w:r>
      <w:r w:rsidR="00CC0F2C">
        <w:rPr>
          <w:rFonts w:ascii="Calibri" w:hAnsi="Calibri" w:cs="Calibri"/>
        </w:rPr>
        <w:t xml:space="preserve"> et al, (2020) </w:t>
      </w:r>
      <w:r w:rsidR="00C0198B" w:rsidRPr="00C0198B">
        <w:rPr>
          <w:rFonts w:ascii="Calibri" w:hAnsi="Calibri" w:cs="Calibri"/>
        </w:rPr>
        <w:t>Contemporary Issues in Mathematics Education. Oxford: Routledg</w:t>
      </w:r>
      <w:r w:rsidR="00C0198B">
        <w:rPr>
          <w:rFonts w:ascii="Calibri" w:hAnsi="Calibri" w:cs="Calibri"/>
        </w:rPr>
        <w:t>e</w:t>
      </w:r>
    </w:p>
    <w:p w14:paraId="5CFD6634" w14:textId="3EEA657B" w:rsidR="00E6492D" w:rsidRPr="001F24D0" w:rsidRDefault="00E53344" w:rsidP="000A3539">
      <w:pPr>
        <w:pStyle w:val="ListParagraph"/>
        <w:numPr>
          <w:ilvl w:val="0"/>
          <w:numId w:val="4"/>
        </w:numPr>
        <w:rPr>
          <w:rFonts w:ascii="Calibri" w:hAnsi="Calibri" w:cs="Calibri"/>
          <w:color w:val="3A7C22" w:themeColor="accent6" w:themeShade="BF"/>
        </w:rPr>
      </w:pPr>
      <w:r>
        <w:rPr>
          <w:rFonts w:ascii="Calibri" w:hAnsi="Calibri" w:cs="Calibri"/>
        </w:rPr>
        <w:t xml:space="preserve">Draft Curriculum for Wales, (2022) </w:t>
      </w:r>
      <w:r w:rsidR="008E6553" w:rsidRPr="008E6553">
        <w:rPr>
          <w:rFonts w:ascii="Calibri" w:hAnsi="Calibri" w:cs="Calibri"/>
        </w:rPr>
        <w:t>Mathematics and Numeracy</w:t>
      </w:r>
      <w:r w:rsidR="008E6553">
        <w:rPr>
          <w:rFonts w:ascii="Calibri" w:hAnsi="Calibri" w:cs="Calibri"/>
        </w:rPr>
        <w:t xml:space="preserve"> </w:t>
      </w:r>
      <w:hyperlink r:id="rId24" w:history="1">
        <w:r w:rsidR="001F24D0" w:rsidRPr="004E4660">
          <w:rPr>
            <w:rStyle w:val="Hyperlink"/>
            <w:rFonts w:ascii="Calibri" w:hAnsi="Calibri" w:cs="Calibri"/>
          </w:rPr>
          <w:t>https://dera.ioe.ac.uk/id/eprint/33314/5/draft-statutory-guidance-mathematics-and-numeracy.pdf</w:t>
        </w:r>
      </w:hyperlink>
      <w:r w:rsidR="001F24D0">
        <w:rPr>
          <w:rFonts w:ascii="Calibri" w:hAnsi="Calibri" w:cs="Calibri"/>
        </w:rPr>
        <w:t xml:space="preserve">  Last accessed on 24-01-2026</w:t>
      </w:r>
    </w:p>
    <w:p w14:paraId="67807E95" w14:textId="04BD1A06" w:rsidR="001F24D0" w:rsidRPr="000D6F6D" w:rsidRDefault="001F24D0" w:rsidP="000A3539">
      <w:pPr>
        <w:pStyle w:val="ListParagraph"/>
        <w:numPr>
          <w:ilvl w:val="0"/>
          <w:numId w:val="4"/>
        </w:numPr>
        <w:rPr>
          <w:rFonts w:ascii="Calibri" w:hAnsi="Calibri" w:cs="Calibri"/>
          <w:color w:val="3A7C22" w:themeColor="accent6" w:themeShade="BF"/>
        </w:rPr>
      </w:pPr>
      <w:r>
        <w:rPr>
          <w:rFonts w:ascii="Calibri" w:hAnsi="Calibri" w:cs="Calibri"/>
        </w:rPr>
        <w:t>Gov.Wales</w:t>
      </w:r>
      <w:r w:rsidR="00805212">
        <w:rPr>
          <w:rFonts w:ascii="Calibri" w:hAnsi="Calibri" w:cs="Calibri"/>
        </w:rPr>
        <w:t xml:space="preserve">, (2023) </w:t>
      </w:r>
      <w:r w:rsidR="00940CD9" w:rsidRPr="00940CD9">
        <w:rPr>
          <w:rFonts w:ascii="Calibri" w:hAnsi="Calibri" w:cs="Calibri"/>
        </w:rPr>
        <w:t>Mathematics and numeracy plan 2023</w:t>
      </w:r>
      <w:r w:rsidR="00940CD9">
        <w:rPr>
          <w:rFonts w:ascii="Calibri" w:hAnsi="Calibri" w:cs="Calibri"/>
        </w:rPr>
        <w:t xml:space="preserve"> </w:t>
      </w:r>
      <w:hyperlink r:id="rId25" w:anchor=":~:text=Numeracy%2C%20alongside%20literacy%20and%20digital,experience%20of%20Curriculum%20for%20Wales" w:history="1">
        <w:r w:rsidR="000D6F6D" w:rsidRPr="004E4660">
          <w:rPr>
            <w:rStyle w:val="Hyperlink"/>
            <w:rFonts w:ascii="Calibri" w:hAnsi="Calibri" w:cs="Calibri"/>
          </w:rPr>
          <w:t>https://www.gov.wales/mathematics-and-numeracy-plan-2023-html#:~:text=Numeracy%2C%20alongside%20literacy%20and%20digital,experience%20of%20Curriculum%20for%20Wales</w:t>
        </w:r>
      </w:hyperlink>
      <w:r w:rsidR="000D6F6D" w:rsidRPr="000D6F6D">
        <w:rPr>
          <w:rFonts w:ascii="Calibri" w:hAnsi="Calibri" w:cs="Calibri"/>
        </w:rPr>
        <w:t>.</w:t>
      </w:r>
      <w:r w:rsidR="000D6F6D">
        <w:rPr>
          <w:rFonts w:ascii="Calibri" w:hAnsi="Calibri" w:cs="Calibri"/>
        </w:rPr>
        <w:t xml:space="preserve"> Last accessed on 24-01-2026</w:t>
      </w:r>
    </w:p>
    <w:p w14:paraId="2D360C30" w14:textId="4634E335" w:rsidR="000D6F6D" w:rsidRPr="009D2D71" w:rsidRDefault="000D6F6D" w:rsidP="000A3539">
      <w:pPr>
        <w:pStyle w:val="ListParagraph"/>
        <w:numPr>
          <w:ilvl w:val="0"/>
          <w:numId w:val="4"/>
        </w:numPr>
        <w:rPr>
          <w:rFonts w:ascii="Calibri" w:hAnsi="Calibri" w:cs="Calibri"/>
          <w:color w:val="3A7C22" w:themeColor="accent6" w:themeShade="BF"/>
        </w:rPr>
      </w:pPr>
      <w:r>
        <w:rPr>
          <w:rFonts w:ascii="Calibri" w:hAnsi="Calibri" w:cs="Calibri"/>
        </w:rPr>
        <w:t xml:space="preserve">HWB, (2020) </w:t>
      </w:r>
      <w:r w:rsidR="009D2D71" w:rsidRPr="009D2D71">
        <w:rPr>
          <w:rFonts w:ascii="Calibri" w:hAnsi="Calibri" w:cs="Calibri"/>
        </w:rPr>
        <w:t>Mathematics and Numeracy</w:t>
      </w:r>
      <w:r w:rsidR="009D2D71">
        <w:rPr>
          <w:rFonts w:ascii="Calibri" w:hAnsi="Calibri" w:cs="Calibri"/>
        </w:rPr>
        <w:t xml:space="preserve"> </w:t>
      </w:r>
      <w:hyperlink r:id="rId26" w:history="1">
        <w:r w:rsidR="009D2D71" w:rsidRPr="004E4660">
          <w:rPr>
            <w:rStyle w:val="Hyperlink"/>
            <w:rFonts w:ascii="Calibri" w:hAnsi="Calibri" w:cs="Calibri"/>
          </w:rPr>
          <w:t>https://hwb.gov.wales/curriculum-for-wales/mathematics-and-numeracy</w:t>
        </w:r>
      </w:hyperlink>
      <w:r w:rsidR="009D2D71">
        <w:rPr>
          <w:rFonts w:ascii="Calibri" w:hAnsi="Calibri" w:cs="Calibri"/>
        </w:rPr>
        <w:t xml:space="preserve">  Last accessed on 24-01-2026</w:t>
      </w:r>
    </w:p>
    <w:p w14:paraId="0FFD02F9" w14:textId="7C28B023" w:rsidR="009D2D71" w:rsidRPr="005043EC" w:rsidRDefault="003F3D2D" w:rsidP="000A3539">
      <w:pPr>
        <w:pStyle w:val="ListParagraph"/>
        <w:numPr>
          <w:ilvl w:val="0"/>
          <w:numId w:val="4"/>
        </w:numPr>
        <w:rPr>
          <w:rFonts w:ascii="Calibri" w:hAnsi="Calibri" w:cs="Calibri"/>
          <w:color w:val="3A7C22" w:themeColor="accent6" w:themeShade="BF"/>
        </w:rPr>
      </w:pPr>
      <w:r>
        <w:rPr>
          <w:rFonts w:ascii="Calibri" w:hAnsi="Calibri" w:cs="Calibri"/>
        </w:rPr>
        <w:t>King</w:t>
      </w:r>
      <w:r w:rsidR="00BD24B9">
        <w:rPr>
          <w:rFonts w:ascii="Calibri" w:hAnsi="Calibri" w:cs="Calibri"/>
        </w:rPr>
        <w:t>, A</w:t>
      </w:r>
      <w:r>
        <w:rPr>
          <w:rFonts w:ascii="Calibri" w:hAnsi="Calibri" w:cs="Calibri"/>
        </w:rPr>
        <w:t>. (2013)</w:t>
      </w:r>
      <w:r w:rsidR="00BD24B9">
        <w:rPr>
          <w:rFonts w:ascii="Calibri" w:hAnsi="Calibri" w:cs="Calibri"/>
        </w:rPr>
        <w:t xml:space="preserve"> </w:t>
      </w:r>
      <w:r w:rsidR="00142558" w:rsidRPr="00142558">
        <w:rPr>
          <w:rFonts w:ascii="Calibri" w:hAnsi="Calibri" w:cs="Calibri"/>
        </w:rPr>
        <w:t>From Sage on the Stage to Guide on the Side</w:t>
      </w:r>
      <w:r w:rsidR="00142558">
        <w:rPr>
          <w:rFonts w:ascii="Calibri" w:hAnsi="Calibri" w:cs="Calibri"/>
        </w:rPr>
        <w:t xml:space="preserve"> </w:t>
      </w:r>
      <w:hyperlink r:id="rId27" w:history="1">
        <w:r w:rsidR="00395990" w:rsidRPr="004E4660">
          <w:rPr>
            <w:rStyle w:val="Hyperlink"/>
            <w:rFonts w:ascii="Calibri" w:hAnsi="Calibri" w:cs="Calibri"/>
          </w:rPr>
          <w:t>https://faculty.washington.edu/kate1/ewExternalFiles/SageOnTheStage.pdf</w:t>
        </w:r>
      </w:hyperlink>
      <w:r w:rsidR="00395990">
        <w:rPr>
          <w:rFonts w:ascii="Calibri" w:hAnsi="Calibri" w:cs="Calibri"/>
        </w:rPr>
        <w:t xml:space="preserve">   Last accessed on 24-01-2026</w:t>
      </w:r>
    </w:p>
    <w:p w14:paraId="58DCF74F" w14:textId="3E735BFB" w:rsidR="005043EC" w:rsidRPr="0083056A" w:rsidRDefault="005043EC" w:rsidP="000A3539">
      <w:pPr>
        <w:pStyle w:val="ListParagraph"/>
        <w:numPr>
          <w:ilvl w:val="0"/>
          <w:numId w:val="4"/>
        </w:numPr>
        <w:rPr>
          <w:rFonts w:ascii="Calibri" w:hAnsi="Calibri" w:cs="Calibri"/>
          <w:color w:val="3A7C22" w:themeColor="accent6" w:themeShade="BF"/>
        </w:rPr>
      </w:pPr>
      <w:r>
        <w:rPr>
          <w:rFonts w:ascii="Calibri" w:hAnsi="Calibri" w:cs="Calibri"/>
        </w:rPr>
        <w:t>Model Church in Wales School, (20</w:t>
      </w:r>
      <w:r w:rsidR="00513B8B">
        <w:rPr>
          <w:rFonts w:ascii="Calibri" w:hAnsi="Calibri" w:cs="Calibri"/>
        </w:rPr>
        <w:t>1</w:t>
      </w:r>
      <w:r>
        <w:rPr>
          <w:rFonts w:ascii="Calibri" w:hAnsi="Calibri" w:cs="Calibri"/>
        </w:rPr>
        <w:t xml:space="preserve">6) </w:t>
      </w:r>
      <w:r w:rsidR="00196825" w:rsidRPr="00196825">
        <w:rPr>
          <w:rFonts w:ascii="Calibri" w:hAnsi="Calibri" w:cs="Calibri"/>
        </w:rPr>
        <w:t>Curriculum for Wales</w:t>
      </w:r>
      <w:r w:rsidR="00196825">
        <w:rPr>
          <w:rFonts w:ascii="Calibri" w:hAnsi="Calibri" w:cs="Calibri"/>
        </w:rPr>
        <w:t xml:space="preserve"> </w:t>
      </w:r>
      <w:hyperlink r:id="rId28" w:history="1">
        <w:r w:rsidR="00513B8B" w:rsidRPr="004E4660">
          <w:rPr>
            <w:rStyle w:val="Hyperlink"/>
            <w:rFonts w:ascii="Calibri" w:hAnsi="Calibri" w:cs="Calibri"/>
          </w:rPr>
          <w:t>https://www.model.ysgolccc.cymru/en_GB/gwerthoedd-gydol-oes/?doing_wp_cron=1769272745.7834620475769042968750</w:t>
        </w:r>
      </w:hyperlink>
      <w:r w:rsidR="00513B8B">
        <w:rPr>
          <w:rFonts w:ascii="Calibri" w:hAnsi="Calibri" w:cs="Calibri"/>
        </w:rPr>
        <w:t xml:space="preserve">  Last accessed on 24-01-2026</w:t>
      </w:r>
    </w:p>
    <w:p w14:paraId="087EC8EF" w14:textId="593278B4" w:rsidR="003C6DDA" w:rsidRDefault="00E07C99" w:rsidP="0083056A">
      <w:pPr>
        <w:pStyle w:val="ListParagraph"/>
        <w:numPr>
          <w:ilvl w:val="0"/>
          <w:numId w:val="4"/>
        </w:numPr>
        <w:rPr>
          <w:rFonts w:ascii="Calibri" w:hAnsi="Calibri" w:cs="Calibri"/>
        </w:rPr>
      </w:pPr>
      <w:r w:rsidRPr="003819AD">
        <w:rPr>
          <w:rFonts w:ascii="Calibri" w:hAnsi="Calibri" w:cs="Calibri"/>
        </w:rPr>
        <w:t>Nunes, T. &amp; Bryant, P. (2009) Children’s Understanding of Mathematics: 11–16. Oxford: Wiley-Blackwell</w:t>
      </w:r>
    </w:p>
    <w:p w14:paraId="04FF747C" w14:textId="0FDF7141" w:rsidR="003819AD" w:rsidRDefault="003819AD" w:rsidP="0083056A">
      <w:pPr>
        <w:pStyle w:val="ListParagraph"/>
        <w:numPr>
          <w:ilvl w:val="0"/>
          <w:numId w:val="4"/>
        </w:numPr>
        <w:rPr>
          <w:rFonts w:ascii="Calibri" w:hAnsi="Calibri" w:cs="Calibri"/>
        </w:rPr>
      </w:pPr>
      <w:r>
        <w:rPr>
          <w:rFonts w:ascii="Calibri" w:hAnsi="Calibri" w:cs="Calibri"/>
        </w:rPr>
        <w:t>OCED</w:t>
      </w:r>
      <w:r w:rsidR="00FA0145">
        <w:rPr>
          <w:rFonts w:ascii="Calibri" w:hAnsi="Calibri" w:cs="Calibri"/>
        </w:rPr>
        <w:t xml:space="preserve">, (2016) </w:t>
      </w:r>
      <w:r w:rsidR="002573B1" w:rsidRPr="002573B1">
        <w:rPr>
          <w:rFonts w:ascii="Calibri" w:hAnsi="Calibri" w:cs="Calibri"/>
        </w:rPr>
        <w:t>PISA publications</w:t>
      </w:r>
      <w:r w:rsidR="002573B1">
        <w:rPr>
          <w:rFonts w:ascii="Calibri" w:hAnsi="Calibri" w:cs="Calibri"/>
        </w:rPr>
        <w:t xml:space="preserve"> </w:t>
      </w:r>
      <w:hyperlink r:id="rId29" w:history="1">
        <w:r w:rsidR="0083524E" w:rsidRPr="004E4660">
          <w:rPr>
            <w:rStyle w:val="Hyperlink"/>
            <w:rFonts w:ascii="Calibri" w:hAnsi="Calibri" w:cs="Calibri"/>
          </w:rPr>
          <w:t>https://www.oecd.org/en/about/programmes/pisa/pisa-publications.html</w:t>
        </w:r>
      </w:hyperlink>
      <w:r w:rsidR="0083524E">
        <w:rPr>
          <w:rFonts w:ascii="Calibri" w:hAnsi="Calibri" w:cs="Calibri"/>
        </w:rPr>
        <w:t xml:space="preserve">  Last accessed on 24-01-2026</w:t>
      </w:r>
    </w:p>
    <w:p w14:paraId="00F71FC2" w14:textId="7FD07A8E" w:rsidR="0083524E" w:rsidRDefault="00804503" w:rsidP="0083056A">
      <w:pPr>
        <w:pStyle w:val="ListParagraph"/>
        <w:numPr>
          <w:ilvl w:val="0"/>
          <w:numId w:val="4"/>
        </w:numPr>
        <w:rPr>
          <w:rFonts w:ascii="Calibri" w:hAnsi="Calibri" w:cs="Calibri"/>
        </w:rPr>
      </w:pPr>
      <w:r>
        <w:rPr>
          <w:rFonts w:ascii="Calibri" w:hAnsi="Calibri" w:cs="Calibri"/>
        </w:rPr>
        <w:t xml:space="preserve">Springboard, (2026)  </w:t>
      </w:r>
      <w:r w:rsidR="00287F9F">
        <w:rPr>
          <w:rFonts w:ascii="Calibri" w:hAnsi="Calibri" w:cs="Calibri"/>
        </w:rPr>
        <w:t xml:space="preserve">Community Courses </w:t>
      </w:r>
      <w:hyperlink r:id="rId30" w:anchor=":~:text=Functional%20Skills%20Maths%20%E2%80%93%20City%20&amp;%20Guilds,advantage%20in%20the%20job%20market" w:history="1">
        <w:r w:rsidR="00287F9F" w:rsidRPr="004E4660">
          <w:rPr>
            <w:rStyle w:val="Hyperlink"/>
            <w:rFonts w:ascii="Calibri" w:hAnsi="Calibri" w:cs="Calibri"/>
          </w:rPr>
          <w:t>https://springboard.me.uk/community-courses/#:~:text=Functional%20Skills%20Maths%20%E2%80%93%20City%20&amp;%20Guilds,advantage%20in%20the%20job%20market</w:t>
        </w:r>
      </w:hyperlink>
      <w:r w:rsidR="00287F9F" w:rsidRPr="00287F9F">
        <w:rPr>
          <w:rFonts w:ascii="Calibri" w:hAnsi="Calibri" w:cs="Calibri"/>
        </w:rPr>
        <w:t>.</w:t>
      </w:r>
      <w:r w:rsidR="00287F9F">
        <w:rPr>
          <w:rFonts w:ascii="Calibri" w:hAnsi="Calibri" w:cs="Calibri"/>
        </w:rPr>
        <w:t xml:space="preserve">  Last accessed 24-01-2026</w:t>
      </w:r>
    </w:p>
    <w:p w14:paraId="59017F82" w14:textId="6D712C74" w:rsidR="00287F9F" w:rsidRDefault="00055AFF" w:rsidP="0083056A">
      <w:pPr>
        <w:pStyle w:val="ListParagraph"/>
        <w:numPr>
          <w:ilvl w:val="0"/>
          <w:numId w:val="4"/>
        </w:numPr>
        <w:rPr>
          <w:rFonts w:ascii="Calibri" w:hAnsi="Calibri" w:cs="Calibri"/>
        </w:rPr>
      </w:pPr>
      <w:r>
        <w:rPr>
          <w:rFonts w:ascii="Calibri" w:hAnsi="Calibri" w:cs="Calibri"/>
        </w:rPr>
        <w:t xml:space="preserve">Study Smarter, (2022) </w:t>
      </w:r>
      <w:r w:rsidR="00424599" w:rsidRPr="00424599">
        <w:rPr>
          <w:rFonts w:ascii="Calibri" w:hAnsi="Calibri" w:cs="Calibri"/>
        </w:rPr>
        <w:t>Piaget vs Vygotsky</w:t>
      </w:r>
      <w:r w:rsidR="00424599">
        <w:rPr>
          <w:rFonts w:ascii="Calibri" w:hAnsi="Calibri" w:cs="Calibri"/>
        </w:rPr>
        <w:t xml:space="preserve"> </w:t>
      </w:r>
      <w:hyperlink r:id="rId31" w:anchor=":~:text=Similarities%20between%20Piaget%20and%20Vygotsky:%20Child%2Dcentred%20approaches,a%20child%20with%20appropriate%20scaffolding" w:history="1">
        <w:r w:rsidR="00424599" w:rsidRPr="004E4660">
          <w:rPr>
            <w:rStyle w:val="Hyperlink"/>
            <w:rFonts w:ascii="Calibri" w:hAnsi="Calibri" w:cs="Calibri"/>
          </w:rPr>
          <w:t>https://www.studysmarter.co.uk/explanations/psychology/social-context-of-behaviour/piaget-vs-vygotsky/#:~:text=Similarities%20between%20Piaget%20and%20Vygotsky:%20Child%2Dcentred%20approaches,a%20child%20with%20appropriate%20scaffolding</w:t>
        </w:r>
      </w:hyperlink>
      <w:r w:rsidR="00424599" w:rsidRPr="00424599">
        <w:rPr>
          <w:rFonts w:ascii="Calibri" w:hAnsi="Calibri" w:cs="Calibri"/>
        </w:rPr>
        <w:t>.</w:t>
      </w:r>
      <w:r w:rsidR="00424599">
        <w:rPr>
          <w:rFonts w:ascii="Calibri" w:hAnsi="Calibri" w:cs="Calibri"/>
        </w:rPr>
        <w:t xml:space="preserve">  Last accessed on 24-01-2026</w:t>
      </w:r>
    </w:p>
    <w:p w14:paraId="433013F2" w14:textId="4F0151B2" w:rsidR="00424599" w:rsidRDefault="002B0AE6" w:rsidP="0083056A">
      <w:pPr>
        <w:pStyle w:val="ListParagraph"/>
        <w:numPr>
          <w:ilvl w:val="0"/>
          <w:numId w:val="4"/>
        </w:numPr>
        <w:rPr>
          <w:rFonts w:ascii="Calibri" w:hAnsi="Calibri" w:cs="Calibri"/>
        </w:rPr>
      </w:pPr>
      <w:r>
        <w:rPr>
          <w:rFonts w:ascii="Calibri" w:hAnsi="Calibri" w:cs="Calibri"/>
        </w:rPr>
        <w:t xml:space="preserve">Twinkl, (2026) </w:t>
      </w:r>
      <w:r w:rsidRPr="002B0AE6">
        <w:rPr>
          <w:rFonts w:ascii="Calibri" w:hAnsi="Calibri" w:cs="Calibri"/>
        </w:rPr>
        <w:t>CfW What Matters Statements Maths and Numeracy Poster</w:t>
      </w:r>
      <w:r>
        <w:rPr>
          <w:rFonts w:ascii="Calibri" w:hAnsi="Calibri" w:cs="Calibri"/>
        </w:rPr>
        <w:t xml:space="preserve"> </w:t>
      </w:r>
      <w:hyperlink r:id="rId32" w:history="1">
        <w:r w:rsidR="007D2D07" w:rsidRPr="004E4660">
          <w:rPr>
            <w:rStyle w:val="Hyperlink"/>
            <w:rFonts w:ascii="Calibri" w:hAnsi="Calibri" w:cs="Calibri"/>
          </w:rPr>
          <w:t>https://www.twinkl.co.uk/resource/what-matters-mathematics-and-numeracy-display-poster-ks2-wl2-n-134</w:t>
        </w:r>
      </w:hyperlink>
      <w:r w:rsidR="007D2D07">
        <w:rPr>
          <w:rFonts w:ascii="Calibri" w:hAnsi="Calibri" w:cs="Calibri"/>
        </w:rPr>
        <w:t xml:space="preserve">  Last accessed on 24-01-2026</w:t>
      </w:r>
    </w:p>
    <w:p w14:paraId="1C80E64A" w14:textId="77777777" w:rsidR="007428F0" w:rsidRDefault="007428F0" w:rsidP="007428F0">
      <w:pPr>
        <w:pStyle w:val="ListParagraph"/>
        <w:rPr>
          <w:rFonts w:ascii="Calibri" w:hAnsi="Calibri" w:cs="Calibri"/>
        </w:rPr>
      </w:pPr>
    </w:p>
    <w:p w14:paraId="1F059B5F" w14:textId="3526601B" w:rsidR="007428F0" w:rsidRDefault="007428F0">
      <w:pPr>
        <w:rPr>
          <w:rFonts w:ascii="Calibri" w:hAnsi="Calibri" w:cs="Calibri"/>
        </w:rPr>
      </w:pPr>
      <w:r>
        <w:rPr>
          <w:rFonts w:ascii="Calibri" w:hAnsi="Calibri" w:cs="Calibri"/>
        </w:rPr>
        <w:br w:type="page"/>
      </w:r>
    </w:p>
    <w:p w14:paraId="1C41C86C" w14:textId="408EF1A6" w:rsidR="007428F0" w:rsidRDefault="001418EA" w:rsidP="00673044">
      <w:pPr>
        <w:pStyle w:val="ListParagraph"/>
        <w:jc w:val="center"/>
        <w:rPr>
          <w:rFonts w:ascii="Calibri" w:hAnsi="Calibri" w:cs="Calibri"/>
          <w:b/>
          <w:bCs/>
          <w:color w:val="C00000"/>
          <w:sz w:val="40"/>
          <w:szCs w:val="40"/>
        </w:rPr>
      </w:pPr>
      <w:r w:rsidRPr="00673044">
        <w:rPr>
          <w:rFonts w:ascii="Calibri" w:hAnsi="Calibri" w:cs="Calibri"/>
          <w:b/>
          <w:bCs/>
          <w:color w:val="C00000"/>
          <w:sz w:val="40"/>
          <w:szCs w:val="40"/>
        </w:rPr>
        <w:lastRenderedPageBreak/>
        <w:t xml:space="preserve">Numbers by 20 </w:t>
      </w:r>
      <w:r w:rsidR="00E65AA5">
        <w:rPr>
          <w:rFonts w:ascii="Calibri" w:hAnsi="Calibri" w:cs="Calibri"/>
          <w:b/>
          <w:bCs/>
          <w:color w:val="C00000"/>
          <w:sz w:val="40"/>
          <w:szCs w:val="40"/>
        </w:rPr>
        <w:t>– Supporting Numeracy Skills</w:t>
      </w:r>
    </w:p>
    <w:p w14:paraId="106FED07" w14:textId="77777777" w:rsidR="00681053" w:rsidRDefault="001542C1" w:rsidP="00681053">
      <w:pPr>
        <w:pStyle w:val="ListParagraph"/>
        <w:keepNext/>
      </w:pPr>
      <w:r>
        <w:rPr>
          <w:rFonts w:ascii="Calibri" w:hAnsi="Calibri" w:cs="Calibri"/>
          <w:noProof/>
          <w:sz w:val="24"/>
          <w:szCs w:val="24"/>
        </w:rPr>
        <w:drawing>
          <wp:inline distT="0" distB="0" distL="0" distR="0" wp14:anchorId="0E0B681A" wp14:editId="671C9702">
            <wp:extent cx="5390737" cy="2345266"/>
            <wp:effectExtent l="0" t="0" r="635" b="0"/>
            <wp:docPr id="9232699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14359" cy="2355543"/>
                    </a:xfrm>
                    <a:prstGeom prst="rect">
                      <a:avLst/>
                    </a:prstGeom>
                    <a:noFill/>
                  </pic:spPr>
                </pic:pic>
              </a:graphicData>
            </a:graphic>
          </wp:inline>
        </w:drawing>
      </w:r>
    </w:p>
    <w:p w14:paraId="3B73811B" w14:textId="1EEF9DCA" w:rsidR="00673044" w:rsidRDefault="00D533A1" w:rsidP="00681053">
      <w:pPr>
        <w:pStyle w:val="Caption"/>
        <w:jc w:val="right"/>
        <w:rPr>
          <w:rFonts w:ascii="Calibri" w:hAnsi="Calibri" w:cs="Calibri"/>
          <w:sz w:val="24"/>
          <w:szCs w:val="24"/>
        </w:rPr>
      </w:pPr>
      <w:r>
        <w:rPr>
          <w:rFonts w:ascii="Calibri" w:hAnsi="Calibri" w:cs="Calibri"/>
          <w:sz w:val="24"/>
          <w:szCs w:val="24"/>
        </w:rPr>
        <w:t xml:space="preserve">Figure </w:t>
      </w:r>
      <w:r w:rsidR="00681053">
        <w:rPr>
          <w:rFonts w:ascii="Calibri" w:hAnsi="Calibri" w:cs="Calibri"/>
          <w:sz w:val="24"/>
          <w:szCs w:val="24"/>
        </w:rPr>
        <w:fldChar w:fldCharType="begin"/>
      </w:r>
      <w:r w:rsidR="00681053">
        <w:rPr>
          <w:rFonts w:ascii="Calibri" w:hAnsi="Calibri" w:cs="Calibri"/>
          <w:sz w:val="24"/>
          <w:szCs w:val="24"/>
        </w:rPr>
        <w:instrText xml:space="preserve"> SEQ Figure \* ARABIC </w:instrText>
      </w:r>
      <w:r w:rsidR="00681053">
        <w:rPr>
          <w:rFonts w:ascii="Calibri" w:hAnsi="Calibri" w:cs="Calibri"/>
          <w:sz w:val="24"/>
          <w:szCs w:val="24"/>
        </w:rPr>
        <w:fldChar w:fldCharType="separate"/>
      </w:r>
      <w:r w:rsidR="00FB44E6">
        <w:rPr>
          <w:rFonts w:ascii="Calibri" w:hAnsi="Calibri" w:cs="Calibri"/>
          <w:noProof/>
          <w:sz w:val="24"/>
          <w:szCs w:val="24"/>
        </w:rPr>
        <w:t>3</w:t>
      </w:r>
      <w:r w:rsidR="00681053">
        <w:rPr>
          <w:rFonts w:ascii="Calibri" w:hAnsi="Calibri" w:cs="Calibri"/>
          <w:sz w:val="24"/>
          <w:szCs w:val="24"/>
        </w:rPr>
        <w:fldChar w:fldCharType="end"/>
      </w:r>
      <w:r w:rsidR="00681053" w:rsidRPr="00E64412">
        <w:rPr>
          <w:b/>
          <w:bCs/>
          <w:i w:val="0"/>
          <w:iCs w:val="0"/>
          <w:sz w:val="16"/>
          <w:szCs w:val="16"/>
          <w:highlight w:val="yellow"/>
        </w:rPr>
        <w:t>(Brother Industries, 2026)</w:t>
      </w:r>
    </w:p>
    <w:p w14:paraId="28426406" w14:textId="77777777" w:rsidR="00BC29C2" w:rsidRDefault="00BC29C2" w:rsidP="00BC29C2">
      <w:pPr>
        <w:pStyle w:val="ListParagraph"/>
        <w:rPr>
          <w:rFonts w:ascii="Calibri" w:hAnsi="Calibri" w:cs="Calibri"/>
          <w:b/>
          <w:bCs/>
          <w:sz w:val="24"/>
          <w:szCs w:val="24"/>
        </w:rPr>
      </w:pPr>
      <w:r>
        <w:rPr>
          <w:rFonts w:ascii="Calibri" w:hAnsi="Calibri" w:cs="Calibri"/>
          <w:b/>
          <w:bCs/>
          <w:sz w:val="24"/>
          <w:szCs w:val="24"/>
        </w:rPr>
        <w:t>What is the purpose of this resource?</w:t>
      </w:r>
    </w:p>
    <w:p w14:paraId="1603F992" w14:textId="77777777" w:rsidR="00BC29C2" w:rsidRDefault="00BC29C2" w:rsidP="00BC29C2">
      <w:pPr>
        <w:pStyle w:val="ListParagraph"/>
        <w:rPr>
          <w:rFonts w:ascii="Calibri" w:hAnsi="Calibri" w:cs="Calibri"/>
          <w:sz w:val="24"/>
          <w:szCs w:val="24"/>
        </w:rPr>
      </w:pPr>
      <w:r>
        <w:rPr>
          <w:rFonts w:ascii="Calibri" w:hAnsi="Calibri" w:cs="Calibri"/>
          <w:sz w:val="24"/>
          <w:szCs w:val="24"/>
        </w:rPr>
        <w:t xml:space="preserve">Professionals in schools using Numbers by 20 addition serves as an important milestone in mathematics for young learners, which connects basic counting to much more complex arithmetic.  The main purpose of using this game is to develop a relationship with numbers, with students going from concrete counting to mental strategies and establish and understanding of number values </w:t>
      </w:r>
      <w:r w:rsidRPr="00EE5869">
        <w:rPr>
          <w:rFonts w:ascii="Calibri" w:hAnsi="Calibri" w:cs="Calibri"/>
          <w:b/>
          <w:bCs/>
          <w:sz w:val="16"/>
          <w:szCs w:val="16"/>
          <w:highlight w:val="yellow"/>
        </w:rPr>
        <w:t>(Teachable Math, 2026)</w:t>
      </w:r>
      <w:r>
        <w:rPr>
          <w:rFonts w:ascii="Calibri" w:hAnsi="Calibri" w:cs="Calibri"/>
          <w:sz w:val="24"/>
          <w:szCs w:val="24"/>
        </w:rPr>
        <w:t xml:space="preserve">.  This game is often used to teach strategy, and number sense, which can be linked to Piaget’s theory on cognitive development through play </w:t>
      </w:r>
      <w:r w:rsidRPr="00770E65">
        <w:rPr>
          <w:rFonts w:ascii="Calibri" w:hAnsi="Calibri" w:cs="Calibri"/>
          <w:b/>
          <w:bCs/>
          <w:sz w:val="16"/>
          <w:szCs w:val="16"/>
          <w:highlight w:val="yellow"/>
        </w:rPr>
        <w:t>(Lorina, 2023)</w:t>
      </w:r>
      <w:r>
        <w:rPr>
          <w:rFonts w:ascii="Calibri" w:hAnsi="Calibri" w:cs="Calibri"/>
          <w:sz w:val="24"/>
          <w:szCs w:val="24"/>
        </w:rPr>
        <w:t>.</w:t>
      </w:r>
    </w:p>
    <w:p w14:paraId="318A2324" w14:textId="77777777" w:rsidR="00BC29C2" w:rsidRPr="00FC6D23" w:rsidRDefault="00BC29C2" w:rsidP="00BC29C2">
      <w:pPr>
        <w:pStyle w:val="ListParagraph"/>
        <w:rPr>
          <w:rFonts w:ascii="Calibri" w:hAnsi="Calibri" w:cs="Calibri"/>
          <w:sz w:val="24"/>
          <w:szCs w:val="24"/>
        </w:rPr>
      </w:pPr>
    </w:p>
    <w:p w14:paraId="1B72F266" w14:textId="77777777" w:rsidR="00BC29C2" w:rsidRDefault="00BC29C2" w:rsidP="00BC29C2">
      <w:pPr>
        <w:pStyle w:val="ListParagraph"/>
        <w:rPr>
          <w:rFonts w:ascii="Calibri" w:hAnsi="Calibri" w:cs="Calibri"/>
          <w:sz w:val="24"/>
          <w:szCs w:val="24"/>
        </w:rPr>
      </w:pPr>
      <w:r>
        <w:rPr>
          <w:rFonts w:ascii="Calibri" w:hAnsi="Calibri" w:cs="Calibri"/>
          <w:sz w:val="24"/>
          <w:szCs w:val="24"/>
        </w:rPr>
        <w:t xml:space="preserve">This game builds a strong foundation for place value, introducing learners to the “teen numbers” which are fundamental to learning and understanding that numbers are composed of ones and tens.  It encourages students to move beyond counting every number or object to start with larger numbers and count on.  By mastering these mathematic sums, it helps pupils transition from slow hand counting to quick mental recall, freeing up working memory for more difficult problem solving later.  Children playing numbers by 20 is also practical for everyday situations, such as managing small amounts of money, counting items in groups and playing various games </w:t>
      </w:r>
      <w:r w:rsidRPr="00C956B6">
        <w:rPr>
          <w:rFonts w:ascii="Calibri" w:hAnsi="Calibri" w:cs="Calibri"/>
          <w:b/>
          <w:bCs/>
          <w:sz w:val="16"/>
          <w:szCs w:val="16"/>
          <w:highlight w:val="yellow"/>
        </w:rPr>
        <w:t>(Activity Village, 2026)</w:t>
      </w:r>
      <w:r>
        <w:rPr>
          <w:rFonts w:ascii="Calibri" w:hAnsi="Calibri" w:cs="Calibri"/>
          <w:sz w:val="24"/>
          <w:szCs w:val="24"/>
        </w:rPr>
        <w:t xml:space="preserve">.  Students then start developing key strategies like making 10 which help solve harder number problems, using near doubles to help solve equations like 7+7 to solve 7+8, and commutative property which is the student learning that 4+8 is the same as 8+4, which makes calculating more flexible </w:t>
      </w:r>
      <w:r w:rsidRPr="00BB32EE">
        <w:rPr>
          <w:rFonts w:ascii="Calibri" w:hAnsi="Calibri" w:cs="Calibri"/>
          <w:b/>
          <w:bCs/>
          <w:sz w:val="16"/>
          <w:szCs w:val="16"/>
          <w:highlight w:val="yellow"/>
        </w:rPr>
        <w:t>(Starr, 2026)</w:t>
      </w:r>
      <w:r>
        <w:rPr>
          <w:rFonts w:ascii="Calibri" w:hAnsi="Calibri" w:cs="Calibri"/>
          <w:sz w:val="24"/>
          <w:szCs w:val="24"/>
        </w:rPr>
        <w:t xml:space="preserve">.  </w:t>
      </w:r>
    </w:p>
    <w:p w14:paraId="23C9F020" w14:textId="77777777" w:rsidR="00BC29C2" w:rsidRDefault="00BC29C2" w:rsidP="00BC29C2">
      <w:pPr>
        <w:pStyle w:val="ListParagraph"/>
        <w:rPr>
          <w:rFonts w:ascii="Calibri" w:hAnsi="Calibri" w:cs="Calibri"/>
          <w:sz w:val="24"/>
          <w:szCs w:val="24"/>
        </w:rPr>
      </w:pPr>
    </w:p>
    <w:p w14:paraId="5E66F450" w14:textId="1F7786F3" w:rsidR="00BC29C2" w:rsidRDefault="00BC29C2" w:rsidP="00BC29C2">
      <w:pPr>
        <w:pStyle w:val="ListParagraph"/>
        <w:rPr>
          <w:rFonts w:ascii="Calibri" w:hAnsi="Calibri" w:cs="Calibri"/>
          <w:sz w:val="24"/>
          <w:szCs w:val="24"/>
        </w:rPr>
      </w:pPr>
      <w:r>
        <w:rPr>
          <w:rFonts w:ascii="Calibri" w:hAnsi="Calibri" w:cs="Calibri"/>
          <w:sz w:val="24"/>
          <w:szCs w:val="24"/>
        </w:rPr>
        <w:t xml:space="preserve">The Curriculum for Wales specifically outcomes 1-3 in Key Stage 2 mathematics says that learners will anticipate, follow, respond and join in with familiar number rhymes, stories, songs, activities, and games, showing an awareness of number activities and counting beyond 10 </w:t>
      </w:r>
      <w:r w:rsidRPr="001B126B">
        <w:rPr>
          <w:rFonts w:ascii="Calibri" w:hAnsi="Calibri" w:cs="Calibri"/>
          <w:b/>
          <w:bCs/>
          <w:sz w:val="16"/>
          <w:szCs w:val="16"/>
          <w:highlight w:val="yellow"/>
        </w:rPr>
        <w:t>(HWB, 2016)</w:t>
      </w:r>
      <w:r>
        <w:rPr>
          <w:rFonts w:ascii="Calibri" w:hAnsi="Calibri" w:cs="Calibri"/>
          <w:sz w:val="24"/>
          <w:szCs w:val="24"/>
        </w:rPr>
        <w:t xml:space="preserve">.  By playing numbers by 20, children can get a great start in school life by gaining the foundational skills that help them transition from basic counting to advanced mathematical equations all whilst having fun </w:t>
      </w:r>
      <w:r w:rsidRPr="00581E67">
        <w:rPr>
          <w:rFonts w:ascii="Calibri" w:hAnsi="Calibri" w:cs="Calibri"/>
          <w:b/>
          <w:bCs/>
          <w:sz w:val="16"/>
          <w:szCs w:val="16"/>
          <w:highlight w:val="yellow"/>
        </w:rPr>
        <w:t>(Doppler, 2025)</w:t>
      </w:r>
      <w:r>
        <w:rPr>
          <w:rFonts w:ascii="Calibri" w:hAnsi="Calibri" w:cs="Calibri"/>
          <w:sz w:val="24"/>
          <w:szCs w:val="24"/>
        </w:rPr>
        <w:t>.</w:t>
      </w:r>
    </w:p>
    <w:p w14:paraId="1C301ADC" w14:textId="77777777" w:rsidR="00BC29C2" w:rsidRPr="00AB5D25" w:rsidRDefault="00BC29C2" w:rsidP="00BC29C2">
      <w:pPr>
        <w:pStyle w:val="ListParagraph"/>
        <w:spacing w:line="240" w:lineRule="auto"/>
        <w:jc w:val="center"/>
        <w:rPr>
          <w:rFonts w:ascii="Calibri" w:hAnsi="Calibri" w:cs="Calibri"/>
          <w:b/>
          <w:bCs/>
          <w:color w:val="501549" w:themeColor="accent5" w:themeShade="80"/>
          <w:sz w:val="32"/>
          <w:szCs w:val="32"/>
        </w:rPr>
      </w:pPr>
      <w:r w:rsidRPr="00AB5D25">
        <w:rPr>
          <w:rFonts w:ascii="Calibri" w:hAnsi="Calibri" w:cs="Calibri"/>
          <w:b/>
          <w:bCs/>
          <w:color w:val="501549" w:themeColor="accent5" w:themeShade="80"/>
          <w:sz w:val="32"/>
          <w:szCs w:val="32"/>
        </w:rPr>
        <w:lastRenderedPageBreak/>
        <w:t>Numbers by 20 – Supporting Numeracy Skills</w:t>
      </w:r>
    </w:p>
    <w:p w14:paraId="7C831F31" w14:textId="77777777" w:rsidR="00BC29C2" w:rsidRPr="00AB5D25" w:rsidRDefault="00BC29C2" w:rsidP="00BC29C2">
      <w:pPr>
        <w:spacing w:after="0" w:line="240" w:lineRule="auto"/>
        <w:rPr>
          <w:b/>
          <w:bCs/>
          <w:sz w:val="20"/>
          <w:szCs w:val="20"/>
        </w:rPr>
      </w:pPr>
      <w:r w:rsidRPr="00AB5D25">
        <w:rPr>
          <w:b/>
          <w:bCs/>
          <w:sz w:val="20"/>
          <w:szCs w:val="20"/>
        </w:rPr>
        <w:t>Progression &amp; Assessment in Early Numeracy</w:t>
      </w:r>
    </w:p>
    <w:p w14:paraId="4D50A09F" w14:textId="77777777" w:rsidR="00BC29C2" w:rsidRPr="00AB5D25" w:rsidRDefault="00BC29C2" w:rsidP="00BC29C2">
      <w:pPr>
        <w:spacing w:after="0" w:line="240" w:lineRule="auto"/>
        <w:rPr>
          <w:sz w:val="20"/>
          <w:szCs w:val="20"/>
        </w:rPr>
      </w:pPr>
      <w:r w:rsidRPr="00AB5D25">
        <w:rPr>
          <w:sz w:val="20"/>
          <w:szCs w:val="20"/>
        </w:rPr>
        <w:pict w14:anchorId="15F5CF29">
          <v:rect id="_x0000_i1025" style="width:0;height:1.5pt" o:hralign="center" o:hrstd="t" o:hr="t" fillcolor="#a0a0a0" stroked="f"/>
        </w:pict>
      </w:r>
    </w:p>
    <w:p w14:paraId="292EDD7D" w14:textId="77777777" w:rsidR="00BC29C2" w:rsidRPr="00AB5D25" w:rsidRDefault="00BC29C2" w:rsidP="00BC29C2">
      <w:pPr>
        <w:spacing w:after="0" w:line="240" w:lineRule="auto"/>
        <w:rPr>
          <w:b/>
          <w:bCs/>
          <w:sz w:val="20"/>
          <w:szCs w:val="20"/>
        </w:rPr>
      </w:pPr>
      <w:r w:rsidRPr="00AB5D25">
        <w:rPr>
          <w:rFonts w:ascii="Segoe UI Emoji" w:hAnsi="Segoe UI Emoji" w:cs="Segoe UI Emoji"/>
          <w:b/>
          <w:bCs/>
          <w:sz w:val="20"/>
          <w:szCs w:val="20"/>
        </w:rPr>
        <w:t>🧒</w:t>
      </w:r>
      <w:r w:rsidRPr="00AB5D25">
        <w:rPr>
          <w:b/>
          <w:bCs/>
          <w:sz w:val="20"/>
          <w:szCs w:val="20"/>
        </w:rPr>
        <w:t xml:space="preserve"> Age Range</w:t>
      </w:r>
    </w:p>
    <w:p w14:paraId="05F3C334" w14:textId="77777777" w:rsidR="00BC29C2" w:rsidRPr="00AB5D25" w:rsidRDefault="00BC29C2" w:rsidP="00BC29C2">
      <w:pPr>
        <w:spacing w:after="0" w:line="240" w:lineRule="auto"/>
        <w:rPr>
          <w:sz w:val="20"/>
          <w:szCs w:val="20"/>
        </w:rPr>
      </w:pPr>
      <w:r w:rsidRPr="00AB5D25">
        <w:rPr>
          <w:b/>
          <w:bCs/>
          <w:sz w:val="20"/>
          <w:szCs w:val="20"/>
        </w:rPr>
        <w:t>Children aged 3–6</w:t>
      </w:r>
      <w:r w:rsidRPr="00AB5D25">
        <w:rPr>
          <w:sz w:val="20"/>
          <w:szCs w:val="20"/>
        </w:rPr>
        <w:t xml:space="preserve"> who are beginning to learn simple addition.</w:t>
      </w:r>
      <w:r w:rsidRPr="00AB5D25">
        <w:rPr>
          <w:sz w:val="20"/>
          <w:szCs w:val="20"/>
        </w:rPr>
        <w:br/>
        <w:t>This can also apply to learners who find numeracy difficult.</w:t>
      </w:r>
      <w:r w:rsidRPr="00AB5D25">
        <w:rPr>
          <w:sz w:val="20"/>
          <w:szCs w:val="20"/>
        </w:rPr>
        <w:br/>
      </w:r>
      <w:r w:rsidRPr="00AB5D25">
        <w:rPr>
          <w:i/>
          <w:iCs/>
          <w:sz w:val="20"/>
          <w:szCs w:val="20"/>
          <w:highlight w:val="yellow"/>
        </w:rPr>
        <w:t>(Twinkl, 2024)</w:t>
      </w:r>
    </w:p>
    <w:p w14:paraId="73945D9B" w14:textId="77777777" w:rsidR="00BC29C2" w:rsidRPr="00AB5D25" w:rsidRDefault="00BC29C2" w:rsidP="00BC29C2">
      <w:pPr>
        <w:spacing w:after="0" w:line="240" w:lineRule="auto"/>
        <w:rPr>
          <w:sz w:val="20"/>
          <w:szCs w:val="20"/>
        </w:rPr>
      </w:pPr>
      <w:r w:rsidRPr="00AB5D25">
        <w:rPr>
          <w:sz w:val="20"/>
          <w:szCs w:val="20"/>
        </w:rPr>
        <w:pict w14:anchorId="12190E72">
          <v:rect id="_x0000_i1026" style="width:0;height:1.5pt" o:hralign="center" o:hrstd="t" o:hr="t" fillcolor="#a0a0a0" stroked="f"/>
        </w:pict>
      </w:r>
    </w:p>
    <w:p w14:paraId="1DD7FA99" w14:textId="77777777" w:rsidR="00BC29C2" w:rsidRPr="00AB5D25" w:rsidRDefault="00BC29C2" w:rsidP="00BC29C2">
      <w:pPr>
        <w:spacing w:after="0" w:line="240" w:lineRule="auto"/>
        <w:rPr>
          <w:b/>
          <w:bCs/>
          <w:sz w:val="20"/>
          <w:szCs w:val="20"/>
        </w:rPr>
      </w:pPr>
      <w:r w:rsidRPr="00AB5D25">
        <w:rPr>
          <w:rFonts w:ascii="Segoe UI Emoji" w:hAnsi="Segoe UI Emoji" w:cs="Segoe UI Emoji"/>
          <w:b/>
          <w:bCs/>
          <w:sz w:val="20"/>
          <w:szCs w:val="20"/>
        </w:rPr>
        <w:t>🎯</w:t>
      </w:r>
      <w:r w:rsidRPr="00AB5D25">
        <w:rPr>
          <w:b/>
          <w:bCs/>
          <w:sz w:val="20"/>
          <w:szCs w:val="20"/>
        </w:rPr>
        <w:t xml:space="preserve"> Level of Ability</w:t>
      </w:r>
    </w:p>
    <w:p w14:paraId="01B579A8" w14:textId="77777777" w:rsidR="00BC29C2" w:rsidRPr="00AB5D25" w:rsidRDefault="00BC29C2" w:rsidP="00BC29C2">
      <w:pPr>
        <w:spacing w:after="0" w:line="240" w:lineRule="auto"/>
        <w:rPr>
          <w:sz w:val="20"/>
          <w:szCs w:val="20"/>
        </w:rPr>
      </w:pPr>
      <w:r w:rsidRPr="00AB5D25">
        <w:rPr>
          <w:sz w:val="20"/>
          <w:szCs w:val="20"/>
        </w:rPr>
        <w:t xml:space="preserve">Children are expected to master this early numeracy skill during </w:t>
      </w:r>
      <w:r w:rsidRPr="00AB5D25">
        <w:rPr>
          <w:b/>
          <w:bCs/>
          <w:sz w:val="20"/>
          <w:szCs w:val="20"/>
        </w:rPr>
        <w:t>early primary school (ages 5–7)</w:t>
      </w:r>
      <w:r w:rsidRPr="00AB5D25">
        <w:rPr>
          <w:sz w:val="20"/>
          <w:szCs w:val="20"/>
        </w:rPr>
        <w:t xml:space="preserve"> according to the </w:t>
      </w:r>
      <w:r w:rsidRPr="00AB5D25">
        <w:rPr>
          <w:b/>
          <w:bCs/>
          <w:sz w:val="20"/>
          <w:szCs w:val="20"/>
        </w:rPr>
        <w:t>Descriptions of Learning</w:t>
      </w:r>
      <w:r w:rsidRPr="00AB5D25">
        <w:rPr>
          <w:sz w:val="20"/>
          <w:szCs w:val="20"/>
        </w:rPr>
        <w:t>.</w:t>
      </w:r>
      <w:r w:rsidRPr="00AB5D25">
        <w:rPr>
          <w:sz w:val="20"/>
          <w:szCs w:val="20"/>
        </w:rPr>
        <w:br/>
      </w:r>
      <w:r w:rsidRPr="00AB5D25">
        <w:rPr>
          <w:i/>
          <w:iCs/>
          <w:sz w:val="20"/>
          <w:szCs w:val="20"/>
          <w:highlight w:val="yellow"/>
        </w:rPr>
        <w:t>(IXL, 2026)</w:t>
      </w:r>
    </w:p>
    <w:p w14:paraId="2A08CCBE" w14:textId="77777777" w:rsidR="00BC29C2" w:rsidRPr="00AB5D25" w:rsidRDefault="00BC29C2" w:rsidP="00BC29C2">
      <w:pPr>
        <w:spacing w:after="0" w:line="240" w:lineRule="auto"/>
        <w:rPr>
          <w:sz w:val="20"/>
          <w:szCs w:val="20"/>
        </w:rPr>
      </w:pPr>
      <w:r w:rsidRPr="00AB5D25">
        <w:rPr>
          <w:sz w:val="20"/>
          <w:szCs w:val="20"/>
        </w:rPr>
        <w:pict w14:anchorId="664BE7E1">
          <v:rect id="_x0000_i1027" style="width:0;height:1.5pt" o:hralign="center" o:hrstd="t" o:hr="t" fillcolor="#a0a0a0" stroked="f"/>
        </w:pict>
      </w:r>
    </w:p>
    <w:p w14:paraId="2EA35D09" w14:textId="77777777" w:rsidR="00BC29C2" w:rsidRPr="00AB5D25" w:rsidRDefault="00BC29C2" w:rsidP="00BC29C2">
      <w:pPr>
        <w:spacing w:after="0" w:line="240" w:lineRule="auto"/>
        <w:rPr>
          <w:b/>
          <w:bCs/>
          <w:sz w:val="20"/>
          <w:szCs w:val="20"/>
        </w:rPr>
      </w:pPr>
      <w:r w:rsidRPr="00AB5D25">
        <w:rPr>
          <w:rFonts w:ascii="Segoe UI Emoji" w:hAnsi="Segoe UI Emoji" w:cs="Segoe UI Emoji"/>
          <w:b/>
          <w:bCs/>
          <w:sz w:val="20"/>
          <w:szCs w:val="20"/>
        </w:rPr>
        <w:t>🚧</w:t>
      </w:r>
      <w:r w:rsidRPr="00AB5D25">
        <w:rPr>
          <w:b/>
          <w:bCs/>
          <w:sz w:val="20"/>
          <w:szCs w:val="20"/>
        </w:rPr>
        <w:t xml:space="preserve"> Specific Barriers to Learning in Numeracy</w:t>
      </w:r>
    </w:p>
    <w:p w14:paraId="4C34DBBD" w14:textId="77777777" w:rsidR="00BC29C2" w:rsidRPr="00AB5D25" w:rsidRDefault="00BC29C2" w:rsidP="00BC29C2">
      <w:pPr>
        <w:spacing w:after="0" w:line="240" w:lineRule="auto"/>
        <w:rPr>
          <w:b/>
          <w:bCs/>
          <w:sz w:val="20"/>
          <w:szCs w:val="20"/>
        </w:rPr>
      </w:pPr>
      <w:r w:rsidRPr="00AB5D25">
        <w:rPr>
          <w:b/>
          <w:bCs/>
          <w:sz w:val="20"/>
          <w:szCs w:val="20"/>
        </w:rPr>
        <w:t>Educational &amp; Systemic Barriers</w:t>
      </w:r>
    </w:p>
    <w:p w14:paraId="22DEC7B7" w14:textId="77777777" w:rsidR="00BC29C2" w:rsidRPr="00AB5D25" w:rsidRDefault="00BC29C2" w:rsidP="00BC29C2">
      <w:pPr>
        <w:numPr>
          <w:ilvl w:val="0"/>
          <w:numId w:val="9"/>
        </w:numPr>
        <w:spacing w:after="0" w:line="240" w:lineRule="auto"/>
        <w:rPr>
          <w:sz w:val="20"/>
          <w:szCs w:val="20"/>
        </w:rPr>
      </w:pPr>
      <w:r w:rsidRPr="00AB5D25">
        <w:rPr>
          <w:sz w:val="20"/>
          <w:szCs w:val="20"/>
        </w:rPr>
        <w:t>Inconsistent teaching</w:t>
      </w:r>
    </w:p>
    <w:p w14:paraId="57A07A17" w14:textId="77777777" w:rsidR="00BC29C2" w:rsidRPr="00AB5D25" w:rsidRDefault="00BC29C2" w:rsidP="00BC29C2">
      <w:pPr>
        <w:numPr>
          <w:ilvl w:val="0"/>
          <w:numId w:val="9"/>
        </w:numPr>
        <w:spacing w:after="0" w:line="240" w:lineRule="auto"/>
        <w:rPr>
          <w:sz w:val="20"/>
          <w:szCs w:val="20"/>
        </w:rPr>
      </w:pPr>
      <w:r w:rsidRPr="00AB5D25">
        <w:rPr>
          <w:sz w:val="20"/>
          <w:szCs w:val="20"/>
        </w:rPr>
        <w:t>Lack of specialist support</w:t>
      </w:r>
    </w:p>
    <w:p w14:paraId="4278B08D" w14:textId="77777777" w:rsidR="00BC29C2" w:rsidRPr="00AB5D25" w:rsidRDefault="00BC29C2" w:rsidP="00BC29C2">
      <w:pPr>
        <w:spacing w:after="0" w:line="240" w:lineRule="auto"/>
        <w:rPr>
          <w:b/>
          <w:bCs/>
          <w:sz w:val="20"/>
          <w:szCs w:val="20"/>
        </w:rPr>
      </w:pPr>
      <w:r w:rsidRPr="00AB5D25">
        <w:rPr>
          <w:b/>
          <w:bCs/>
          <w:sz w:val="20"/>
          <w:szCs w:val="20"/>
        </w:rPr>
        <w:t>Cognitive &amp; Developmental Barriers</w:t>
      </w:r>
    </w:p>
    <w:p w14:paraId="2B19F627" w14:textId="77777777" w:rsidR="00BC29C2" w:rsidRPr="00AB5D25" w:rsidRDefault="00BC29C2" w:rsidP="00BC29C2">
      <w:pPr>
        <w:numPr>
          <w:ilvl w:val="0"/>
          <w:numId w:val="10"/>
        </w:numPr>
        <w:spacing w:after="0" w:line="240" w:lineRule="auto"/>
        <w:rPr>
          <w:sz w:val="20"/>
          <w:szCs w:val="20"/>
        </w:rPr>
      </w:pPr>
      <w:r w:rsidRPr="00AB5D25">
        <w:rPr>
          <w:sz w:val="20"/>
          <w:szCs w:val="20"/>
        </w:rPr>
        <w:t>Misconceptions of mathematical purpose</w:t>
      </w:r>
    </w:p>
    <w:p w14:paraId="1E050359" w14:textId="77777777" w:rsidR="00BC29C2" w:rsidRPr="00AB5D25" w:rsidRDefault="00BC29C2" w:rsidP="00BC29C2">
      <w:pPr>
        <w:numPr>
          <w:ilvl w:val="0"/>
          <w:numId w:val="10"/>
        </w:numPr>
        <w:spacing w:after="0" w:line="240" w:lineRule="auto"/>
        <w:rPr>
          <w:sz w:val="20"/>
          <w:szCs w:val="20"/>
        </w:rPr>
      </w:pPr>
      <w:r w:rsidRPr="00AB5D25">
        <w:rPr>
          <w:sz w:val="20"/>
          <w:szCs w:val="20"/>
        </w:rPr>
        <w:t>Difficulty grasping number relationships</w:t>
      </w:r>
    </w:p>
    <w:p w14:paraId="415E2441" w14:textId="77777777" w:rsidR="00BC29C2" w:rsidRPr="00AB5D25" w:rsidRDefault="00BC29C2" w:rsidP="00BC29C2">
      <w:pPr>
        <w:numPr>
          <w:ilvl w:val="0"/>
          <w:numId w:val="10"/>
        </w:numPr>
        <w:spacing w:after="0" w:line="240" w:lineRule="auto"/>
        <w:rPr>
          <w:sz w:val="20"/>
          <w:szCs w:val="20"/>
        </w:rPr>
      </w:pPr>
      <w:r w:rsidRPr="00AB5D25">
        <w:rPr>
          <w:sz w:val="20"/>
          <w:szCs w:val="20"/>
        </w:rPr>
        <w:t>Challenges understanding whole vs. part numbers</w:t>
      </w:r>
    </w:p>
    <w:p w14:paraId="53A1B0EC" w14:textId="77777777" w:rsidR="00BC29C2" w:rsidRPr="00AB5D25" w:rsidRDefault="00BC29C2" w:rsidP="00BC29C2">
      <w:pPr>
        <w:spacing w:after="0" w:line="240" w:lineRule="auto"/>
        <w:rPr>
          <w:b/>
          <w:bCs/>
          <w:sz w:val="20"/>
          <w:szCs w:val="20"/>
        </w:rPr>
      </w:pPr>
      <w:r w:rsidRPr="00AB5D25">
        <w:rPr>
          <w:b/>
          <w:bCs/>
          <w:sz w:val="20"/>
          <w:szCs w:val="20"/>
        </w:rPr>
        <w:t>Social</w:t>
      </w:r>
      <w:r w:rsidRPr="00AB5D25">
        <w:rPr>
          <w:b/>
          <w:bCs/>
          <w:sz w:val="20"/>
          <w:szCs w:val="20"/>
        </w:rPr>
        <w:noBreakHyphen/>
        <w:t>Economic &amp; Psychological Barriers</w:t>
      </w:r>
    </w:p>
    <w:p w14:paraId="7D0D295E" w14:textId="77777777" w:rsidR="00BC29C2" w:rsidRPr="00AB5D25" w:rsidRDefault="00BC29C2" w:rsidP="00BC29C2">
      <w:pPr>
        <w:numPr>
          <w:ilvl w:val="0"/>
          <w:numId w:val="11"/>
        </w:numPr>
        <w:spacing w:after="0" w:line="240" w:lineRule="auto"/>
        <w:rPr>
          <w:sz w:val="20"/>
          <w:szCs w:val="20"/>
        </w:rPr>
      </w:pPr>
      <w:r w:rsidRPr="00AB5D25">
        <w:rPr>
          <w:sz w:val="20"/>
          <w:szCs w:val="20"/>
        </w:rPr>
        <w:t>Maths anxiety</w:t>
      </w:r>
    </w:p>
    <w:p w14:paraId="7CF900F8" w14:textId="77777777" w:rsidR="00BC29C2" w:rsidRPr="00AB5D25" w:rsidRDefault="00BC29C2" w:rsidP="00BC29C2">
      <w:pPr>
        <w:numPr>
          <w:ilvl w:val="0"/>
          <w:numId w:val="11"/>
        </w:numPr>
        <w:spacing w:after="0" w:line="240" w:lineRule="auto"/>
        <w:rPr>
          <w:sz w:val="20"/>
          <w:szCs w:val="20"/>
        </w:rPr>
      </w:pPr>
      <w:r w:rsidRPr="00AB5D25">
        <w:rPr>
          <w:sz w:val="20"/>
          <w:szCs w:val="20"/>
        </w:rPr>
        <w:t>Low support at home</w:t>
      </w:r>
    </w:p>
    <w:p w14:paraId="77A713D1" w14:textId="77777777" w:rsidR="00BC29C2" w:rsidRPr="00AB5D25" w:rsidRDefault="00BC29C2" w:rsidP="00BC29C2">
      <w:pPr>
        <w:numPr>
          <w:ilvl w:val="0"/>
          <w:numId w:val="11"/>
        </w:numPr>
        <w:spacing w:after="0" w:line="240" w:lineRule="auto"/>
        <w:rPr>
          <w:sz w:val="20"/>
          <w:szCs w:val="20"/>
        </w:rPr>
      </w:pPr>
      <w:r w:rsidRPr="00AB5D25">
        <w:rPr>
          <w:sz w:val="20"/>
          <w:szCs w:val="20"/>
        </w:rPr>
        <w:t>Limited access to resources</w:t>
      </w:r>
    </w:p>
    <w:p w14:paraId="5FB01E27" w14:textId="77777777" w:rsidR="00BC29C2" w:rsidRPr="00AB5D25" w:rsidRDefault="00BC29C2" w:rsidP="00BC29C2">
      <w:pPr>
        <w:numPr>
          <w:ilvl w:val="0"/>
          <w:numId w:val="11"/>
        </w:numPr>
        <w:spacing w:after="0" w:line="240" w:lineRule="auto"/>
        <w:rPr>
          <w:sz w:val="20"/>
          <w:szCs w:val="20"/>
        </w:rPr>
      </w:pPr>
      <w:r w:rsidRPr="00AB5D25">
        <w:rPr>
          <w:sz w:val="20"/>
          <w:szCs w:val="20"/>
        </w:rPr>
        <w:t>Families living in poverty</w:t>
      </w:r>
    </w:p>
    <w:p w14:paraId="0281A74C" w14:textId="77777777" w:rsidR="00BC29C2" w:rsidRPr="00AB5D25" w:rsidRDefault="00BC29C2" w:rsidP="00BC29C2">
      <w:pPr>
        <w:spacing w:after="0" w:line="240" w:lineRule="auto"/>
        <w:rPr>
          <w:sz w:val="20"/>
          <w:szCs w:val="20"/>
        </w:rPr>
      </w:pPr>
      <w:r w:rsidRPr="00AB5D25">
        <w:rPr>
          <w:i/>
          <w:iCs/>
          <w:sz w:val="20"/>
          <w:szCs w:val="20"/>
          <w:highlight w:val="yellow"/>
        </w:rPr>
        <w:t>(Core Learning, 2024)</w:t>
      </w:r>
    </w:p>
    <w:p w14:paraId="42FBBC04" w14:textId="77777777" w:rsidR="00BC29C2" w:rsidRPr="00AB5D25" w:rsidRDefault="00BC29C2" w:rsidP="00BC29C2">
      <w:pPr>
        <w:spacing w:after="0" w:line="240" w:lineRule="auto"/>
        <w:rPr>
          <w:sz w:val="20"/>
          <w:szCs w:val="20"/>
        </w:rPr>
      </w:pPr>
      <w:r w:rsidRPr="00AB5D25">
        <w:rPr>
          <w:sz w:val="20"/>
          <w:szCs w:val="20"/>
        </w:rPr>
        <w:pict w14:anchorId="090B92FC">
          <v:rect id="_x0000_i1028" style="width:0;height:1.5pt" o:hralign="center" o:hrstd="t" o:hr="t" fillcolor="#a0a0a0" stroked="f"/>
        </w:pict>
      </w:r>
    </w:p>
    <w:p w14:paraId="4E68C224" w14:textId="77777777" w:rsidR="00BC29C2" w:rsidRPr="00AB5D25" w:rsidRDefault="00BC29C2" w:rsidP="00BC29C2">
      <w:pPr>
        <w:spacing w:after="0" w:line="240" w:lineRule="auto"/>
        <w:rPr>
          <w:b/>
          <w:bCs/>
          <w:sz w:val="20"/>
          <w:szCs w:val="20"/>
        </w:rPr>
      </w:pPr>
      <w:r w:rsidRPr="00AB5D25">
        <w:rPr>
          <w:rFonts w:ascii="Segoe UI Emoji" w:hAnsi="Segoe UI Emoji" w:cs="Segoe UI Emoji"/>
          <w:b/>
          <w:bCs/>
          <w:sz w:val="20"/>
          <w:szCs w:val="20"/>
        </w:rPr>
        <w:t>📈</w:t>
      </w:r>
      <w:r w:rsidRPr="00AB5D25">
        <w:rPr>
          <w:b/>
          <w:bCs/>
          <w:sz w:val="20"/>
          <w:szCs w:val="20"/>
        </w:rPr>
        <w:t xml:space="preserve"> How the Resource Demonstrates Learner Progress</w:t>
      </w:r>
    </w:p>
    <w:p w14:paraId="23ECC402" w14:textId="77777777" w:rsidR="00BC29C2" w:rsidRPr="00AB5D25" w:rsidRDefault="00BC29C2" w:rsidP="00BC29C2">
      <w:pPr>
        <w:spacing w:after="0" w:line="240" w:lineRule="auto"/>
        <w:rPr>
          <w:sz w:val="20"/>
          <w:szCs w:val="20"/>
        </w:rPr>
      </w:pPr>
      <w:r w:rsidRPr="00AB5D25">
        <w:rPr>
          <w:sz w:val="20"/>
          <w:szCs w:val="20"/>
        </w:rPr>
        <w:t xml:space="preserve">Playing </w:t>
      </w:r>
      <w:r w:rsidRPr="00AB5D25">
        <w:rPr>
          <w:b/>
          <w:bCs/>
          <w:sz w:val="20"/>
          <w:szCs w:val="20"/>
        </w:rPr>
        <w:t>“Numbers by 20”</w:t>
      </w:r>
      <w:r w:rsidRPr="00AB5D25">
        <w:rPr>
          <w:sz w:val="20"/>
          <w:szCs w:val="20"/>
        </w:rPr>
        <w:t xml:space="preserve"> demonstrates progress by moving beyond memorisation and showing deeper number understanding.</w:t>
      </w:r>
      <w:r w:rsidRPr="00AB5D25">
        <w:rPr>
          <w:sz w:val="20"/>
          <w:szCs w:val="20"/>
        </w:rPr>
        <w:br/>
      </w:r>
      <w:r w:rsidRPr="00AB5D25">
        <w:rPr>
          <w:i/>
          <w:iCs/>
          <w:sz w:val="20"/>
          <w:szCs w:val="20"/>
          <w:highlight w:val="yellow"/>
        </w:rPr>
        <w:t>(HWB, 2019)</w:t>
      </w:r>
    </w:p>
    <w:p w14:paraId="4D284DE7" w14:textId="77777777" w:rsidR="00BC29C2" w:rsidRPr="00AB5D25" w:rsidRDefault="00BC29C2" w:rsidP="00BC29C2">
      <w:pPr>
        <w:spacing w:after="0" w:line="240" w:lineRule="auto"/>
        <w:rPr>
          <w:sz w:val="20"/>
          <w:szCs w:val="20"/>
        </w:rPr>
      </w:pPr>
      <w:r w:rsidRPr="00AB5D25">
        <w:rPr>
          <w:sz w:val="20"/>
          <w:szCs w:val="20"/>
        </w:rPr>
        <w:pict w14:anchorId="1C1284C6">
          <v:rect id="_x0000_i1029" style="width:0;height:1.5pt" o:hralign="center" o:hrstd="t" o:hr="t" fillcolor="#a0a0a0" stroked="f"/>
        </w:pict>
      </w:r>
    </w:p>
    <w:p w14:paraId="1E417435" w14:textId="77777777" w:rsidR="00BC29C2" w:rsidRPr="00AB5D25" w:rsidRDefault="00BC29C2" w:rsidP="00BC29C2">
      <w:pPr>
        <w:spacing w:after="0" w:line="240" w:lineRule="auto"/>
        <w:rPr>
          <w:b/>
          <w:bCs/>
          <w:sz w:val="20"/>
          <w:szCs w:val="20"/>
        </w:rPr>
      </w:pPr>
      <w:r w:rsidRPr="00AB5D25">
        <w:rPr>
          <w:rFonts w:ascii="Segoe UI Emoji" w:hAnsi="Segoe UI Emoji" w:cs="Segoe UI Emoji"/>
          <w:b/>
          <w:bCs/>
          <w:sz w:val="20"/>
          <w:szCs w:val="20"/>
        </w:rPr>
        <w:t>🔍</w:t>
      </w:r>
      <w:r w:rsidRPr="00AB5D25">
        <w:rPr>
          <w:b/>
          <w:bCs/>
          <w:sz w:val="20"/>
          <w:szCs w:val="20"/>
        </w:rPr>
        <w:t xml:space="preserve"> How to Tell Progress Has Been Made</w:t>
      </w:r>
    </w:p>
    <w:p w14:paraId="5013CE33" w14:textId="77777777" w:rsidR="00BC29C2" w:rsidRPr="00AB5D25" w:rsidRDefault="00BC29C2" w:rsidP="00BC29C2">
      <w:pPr>
        <w:spacing w:after="0" w:line="240" w:lineRule="auto"/>
        <w:rPr>
          <w:sz w:val="20"/>
          <w:szCs w:val="20"/>
        </w:rPr>
      </w:pPr>
      <w:r w:rsidRPr="00AB5D25">
        <w:rPr>
          <w:sz w:val="20"/>
          <w:szCs w:val="20"/>
        </w:rPr>
        <w:t xml:space="preserve">Learners show progress when they move from </w:t>
      </w:r>
      <w:r w:rsidRPr="00AB5D25">
        <w:rPr>
          <w:b/>
          <w:bCs/>
          <w:sz w:val="20"/>
          <w:szCs w:val="20"/>
        </w:rPr>
        <w:t>concrete to abstract</w:t>
      </w:r>
      <w:r w:rsidRPr="00AB5D25">
        <w:rPr>
          <w:sz w:val="20"/>
          <w:szCs w:val="20"/>
        </w:rPr>
        <w:t>, such as:</w:t>
      </w:r>
    </w:p>
    <w:p w14:paraId="22DA562B" w14:textId="77777777" w:rsidR="00BC29C2" w:rsidRPr="00AB5D25" w:rsidRDefault="00BC29C2" w:rsidP="00BC29C2">
      <w:pPr>
        <w:numPr>
          <w:ilvl w:val="0"/>
          <w:numId w:val="12"/>
        </w:numPr>
        <w:spacing w:after="0" w:line="240" w:lineRule="auto"/>
        <w:rPr>
          <w:sz w:val="20"/>
          <w:szCs w:val="20"/>
        </w:rPr>
      </w:pPr>
      <w:r w:rsidRPr="00AB5D25">
        <w:rPr>
          <w:sz w:val="20"/>
          <w:szCs w:val="20"/>
        </w:rPr>
        <w:t>Using hands or counters to understand value</w:t>
      </w:r>
    </w:p>
    <w:p w14:paraId="2D2868B8" w14:textId="77777777" w:rsidR="00BC29C2" w:rsidRPr="00AB5D25" w:rsidRDefault="00BC29C2" w:rsidP="00BC29C2">
      <w:pPr>
        <w:numPr>
          <w:ilvl w:val="0"/>
          <w:numId w:val="12"/>
        </w:numPr>
        <w:spacing w:after="0" w:line="240" w:lineRule="auto"/>
        <w:rPr>
          <w:sz w:val="20"/>
          <w:szCs w:val="20"/>
        </w:rPr>
      </w:pPr>
      <w:r w:rsidRPr="00AB5D25">
        <w:rPr>
          <w:sz w:val="20"/>
          <w:szCs w:val="20"/>
        </w:rPr>
        <w:t>Understanding whole numbers (5, 10, etc.)</w:t>
      </w:r>
    </w:p>
    <w:p w14:paraId="02461E0F" w14:textId="77777777" w:rsidR="00BC29C2" w:rsidRPr="00AB5D25" w:rsidRDefault="00BC29C2" w:rsidP="00BC29C2">
      <w:pPr>
        <w:numPr>
          <w:ilvl w:val="0"/>
          <w:numId w:val="12"/>
        </w:numPr>
        <w:spacing w:after="0" w:line="240" w:lineRule="auto"/>
        <w:rPr>
          <w:sz w:val="20"/>
          <w:szCs w:val="20"/>
        </w:rPr>
      </w:pPr>
      <w:r w:rsidRPr="00AB5D25">
        <w:rPr>
          <w:sz w:val="20"/>
          <w:szCs w:val="20"/>
        </w:rPr>
        <w:t>Knowing how to apply numbers to complete simple equations</w:t>
      </w:r>
    </w:p>
    <w:p w14:paraId="56FBD64D" w14:textId="77777777" w:rsidR="00BC29C2" w:rsidRPr="00AB5D25" w:rsidRDefault="00BC29C2" w:rsidP="00BC29C2">
      <w:pPr>
        <w:spacing w:after="0" w:line="240" w:lineRule="auto"/>
        <w:rPr>
          <w:sz w:val="20"/>
          <w:szCs w:val="20"/>
        </w:rPr>
      </w:pPr>
      <w:r w:rsidRPr="00AB5D25">
        <w:rPr>
          <w:sz w:val="20"/>
          <w:szCs w:val="20"/>
        </w:rPr>
        <w:pict w14:anchorId="0D7C4E63">
          <v:rect id="_x0000_i1030" style="width:0;height:1.5pt" o:hralign="center" o:hrstd="t" o:hr="t" fillcolor="#a0a0a0" stroked="f"/>
        </w:pict>
      </w:r>
    </w:p>
    <w:p w14:paraId="1659324D" w14:textId="77777777" w:rsidR="00BC29C2" w:rsidRPr="00AB5D25" w:rsidRDefault="00BC29C2" w:rsidP="00BC29C2">
      <w:pPr>
        <w:spacing w:after="0" w:line="240" w:lineRule="auto"/>
        <w:rPr>
          <w:b/>
          <w:bCs/>
          <w:sz w:val="20"/>
          <w:szCs w:val="20"/>
        </w:rPr>
      </w:pPr>
      <w:r w:rsidRPr="00AB5D25">
        <w:rPr>
          <w:rFonts w:ascii="Segoe UI Emoji" w:hAnsi="Segoe UI Emoji" w:cs="Segoe UI Emoji"/>
          <w:b/>
          <w:bCs/>
          <w:sz w:val="20"/>
          <w:szCs w:val="20"/>
        </w:rPr>
        <w:t>📏</w:t>
      </w:r>
      <w:r w:rsidRPr="00AB5D25">
        <w:rPr>
          <w:b/>
          <w:bCs/>
          <w:sz w:val="20"/>
          <w:szCs w:val="20"/>
        </w:rPr>
        <w:t xml:space="preserve"> How Progress is Measured</w:t>
      </w:r>
    </w:p>
    <w:p w14:paraId="76EB74C8" w14:textId="77777777" w:rsidR="00BC29C2" w:rsidRPr="00AB5D25" w:rsidRDefault="00BC29C2" w:rsidP="00BC29C2">
      <w:pPr>
        <w:spacing w:after="0" w:line="240" w:lineRule="auto"/>
        <w:rPr>
          <w:sz w:val="20"/>
          <w:szCs w:val="20"/>
        </w:rPr>
      </w:pPr>
      <w:r w:rsidRPr="00AB5D25">
        <w:rPr>
          <w:sz w:val="20"/>
          <w:szCs w:val="20"/>
        </w:rPr>
        <w:t>Progress is tracked using:</w:t>
      </w:r>
    </w:p>
    <w:p w14:paraId="41EC216E" w14:textId="77777777" w:rsidR="00BC29C2" w:rsidRPr="00AB5D25" w:rsidRDefault="00BC29C2" w:rsidP="00BC29C2">
      <w:pPr>
        <w:numPr>
          <w:ilvl w:val="0"/>
          <w:numId w:val="13"/>
        </w:numPr>
        <w:spacing w:after="0" w:line="240" w:lineRule="auto"/>
        <w:rPr>
          <w:sz w:val="20"/>
          <w:szCs w:val="20"/>
        </w:rPr>
      </w:pPr>
      <w:r w:rsidRPr="00AB5D25">
        <w:rPr>
          <w:b/>
          <w:bCs/>
          <w:sz w:val="20"/>
          <w:szCs w:val="20"/>
        </w:rPr>
        <w:t>Curriculum for Wales: Descriptions of Learning</w:t>
      </w:r>
    </w:p>
    <w:p w14:paraId="1ACB4DB5" w14:textId="77777777" w:rsidR="00BC29C2" w:rsidRPr="00AB5D25" w:rsidRDefault="00BC29C2" w:rsidP="00BC29C2">
      <w:pPr>
        <w:numPr>
          <w:ilvl w:val="0"/>
          <w:numId w:val="13"/>
        </w:numPr>
        <w:spacing w:after="0" w:line="240" w:lineRule="auto"/>
        <w:rPr>
          <w:sz w:val="20"/>
          <w:szCs w:val="20"/>
          <w:highlight w:val="yellow"/>
        </w:rPr>
      </w:pPr>
      <w:r w:rsidRPr="00AB5D25">
        <w:rPr>
          <w:b/>
          <w:bCs/>
          <w:sz w:val="20"/>
          <w:szCs w:val="20"/>
        </w:rPr>
        <w:t>Personalised Assessments and Progress Steps</w:t>
      </w:r>
      <w:r w:rsidRPr="00AB5D25">
        <w:rPr>
          <w:sz w:val="20"/>
          <w:szCs w:val="20"/>
        </w:rPr>
        <w:br/>
        <w:t xml:space="preserve">These measures usually place learners within </w:t>
      </w:r>
      <w:r w:rsidRPr="00AB5D25">
        <w:rPr>
          <w:b/>
          <w:bCs/>
          <w:sz w:val="20"/>
          <w:szCs w:val="20"/>
        </w:rPr>
        <w:t>Progress Step 1 or 2</w:t>
      </w:r>
      <w:r w:rsidRPr="00AB5D25">
        <w:rPr>
          <w:sz w:val="20"/>
          <w:szCs w:val="20"/>
        </w:rPr>
        <w:t>.</w:t>
      </w:r>
      <w:r w:rsidRPr="00AB5D25">
        <w:rPr>
          <w:sz w:val="20"/>
          <w:szCs w:val="20"/>
        </w:rPr>
        <w:br/>
      </w:r>
      <w:r w:rsidRPr="00AB5D25">
        <w:rPr>
          <w:i/>
          <w:iCs/>
          <w:sz w:val="20"/>
          <w:szCs w:val="20"/>
          <w:highlight w:val="yellow"/>
        </w:rPr>
        <w:t>(Eastern High, 2026)</w:t>
      </w:r>
    </w:p>
    <w:p w14:paraId="0470DCF1" w14:textId="77777777" w:rsidR="00BC29C2" w:rsidRPr="00AB5D25" w:rsidRDefault="00BC29C2" w:rsidP="00BC29C2">
      <w:pPr>
        <w:spacing w:after="0" w:line="240" w:lineRule="auto"/>
        <w:rPr>
          <w:sz w:val="20"/>
          <w:szCs w:val="20"/>
        </w:rPr>
      </w:pPr>
      <w:r w:rsidRPr="00AB5D25">
        <w:rPr>
          <w:sz w:val="20"/>
          <w:szCs w:val="20"/>
        </w:rPr>
        <w:pict w14:anchorId="74D7F71D">
          <v:rect id="_x0000_i1031" style="width:0;height:1.5pt" o:hralign="center" o:hrstd="t" o:hr="t" fillcolor="#a0a0a0" stroked="f"/>
        </w:pict>
      </w:r>
    </w:p>
    <w:p w14:paraId="78D8C843" w14:textId="77777777" w:rsidR="00BC29C2" w:rsidRPr="00AB5D25" w:rsidRDefault="00BC29C2" w:rsidP="00BC29C2">
      <w:pPr>
        <w:spacing w:after="0" w:line="240" w:lineRule="auto"/>
        <w:rPr>
          <w:b/>
          <w:bCs/>
          <w:sz w:val="20"/>
          <w:szCs w:val="20"/>
        </w:rPr>
      </w:pPr>
      <w:r w:rsidRPr="00AB5D25">
        <w:rPr>
          <w:rFonts w:ascii="Segoe UI Emoji" w:hAnsi="Segoe UI Emoji" w:cs="Segoe UI Emoji"/>
          <w:b/>
          <w:bCs/>
          <w:sz w:val="20"/>
          <w:szCs w:val="20"/>
        </w:rPr>
        <w:t>🧩</w:t>
      </w:r>
      <w:r w:rsidRPr="00AB5D25">
        <w:rPr>
          <w:b/>
          <w:bCs/>
          <w:sz w:val="20"/>
          <w:szCs w:val="20"/>
        </w:rPr>
        <w:t xml:space="preserve"> Can the Learner Use This as a Self</w:t>
      </w:r>
      <w:r w:rsidRPr="00AB5D25">
        <w:rPr>
          <w:b/>
          <w:bCs/>
          <w:sz w:val="20"/>
          <w:szCs w:val="20"/>
        </w:rPr>
        <w:noBreakHyphen/>
        <w:t>Assessment Tool?</w:t>
      </w:r>
    </w:p>
    <w:p w14:paraId="2F87B3D1" w14:textId="77777777" w:rsidR="00BC29C2" w:rsidRPr="00AB5D25" w:rsidRDefault="00BC29C2" w:rsidP="00BC29C2">
      <w:pPr>
        <w:spacing w:after="0" w:line="240" w:lineRule="auto"/>
        <w:rPr>
          <w:sz w:val="20"/>
          <w:szCs w:val="20"/>
        </w:rPr>
      </w:pPr>
      <w:r w:rsidRPr="00AB5D25">
        <w:rPr>
          <w:sz w:val="20"/>
          <w:szCs w:val="20"/>
        </w:rPr>
        <w:t xml:space="preserve">Yes — this activity works as a </w:t>
      </w:r>
      <w:r w:rsidRPr="00AB5D25">
        <w:rPr>
          <w:b/>
          <w:bCs/>
          <w:sz w:val="20"/>
          <w:szCs w:val="20"/>
        </w:rPr>
        <w:t>self</w:t>
      </w:r>
      <w:r w:rsidRPr="00AB5D25">
        <w:rPr>
          <w:b/>
          <w:bCs/>
          <w:sz w:val="20"/>
          <w:szCs w:val="20"/>
        </w:rPr>
        <w:noBreakHyphen/>
        <w:t>assessment tool</w:t>
      </w:r>
      <w:r w:rsidRPr="00AB5D25">
        <w:rPr>
          <w:sz w:val="20"/>
          <w:szCs w:val="20"/>
        </w:rPr>
        <w:t xml:space="preserve"> under the </w:t>
      </w:r>
      <w:r w:rsidRPr="00AB5D25">
        <w:rPr>
          <w:b/>
          <w:bCs/>
          <w:sz w:val="20"/>
          <w:szCs w:val="20"/>
        </w:rPr>
        <w:t>Assessment for Learning (</w:t>
      </w:r>
      <w:proofErr w:type="spellStart"/>
      <w:r w:rsidRPr="00AB5D25">
        <w:rPr>
          <w:b/>
          <w:bCs/>
          <w:sz w:val="20"/>
          <w:szCs w:val="20"/>
        </w:rPr>
        <w:t>AfL</w:t>
      </w:r>
      <w:proofErr w:type="spellEnd"/>
      <w:r w:rsidRPr="00AB5D25">
        <w:rPr>
          <w:b/>
          <w:bCs/>
          <w:sz w:val="20"/>
          <w:szCs w:val="20"/>
        </w:rPr>
        <w:t>)</w:t>
      </w:r>
      <w:r w:rsidRPr="00AB5D25">
        <w:rPr>
          <w:sz w:val="20"/>
          <w:szCs w:val="20"/>
        </w:rPr>
        <w:t xml:space="preserve"> framework.</w:t>
      </w:r>
      <w:r w:rsidRPr="00AB5D25">
        <w:rPr>
          <w:sz w:val="20"/>
          <w:szCs w:val="20"/>
        </w:rPr>
        <w:br/>
        <w:t>The Curriculum for Wales supports pupils using:</w:t>
      </w:r>
    </w:p>
    <w:p w14:paraId="040A2DF9" w14:textId="77777777" w:rsidR="00BC29C2" w:rsidRPr="00AB5D25" w:rsidRDefault="00BC29C2" w:rsidP="00BC29C2">
      <w:pPr>
        <w:numPr>
          <w:ilvl w:val="0"/>
          <w:numId w:val="14"/>
        </w:numPr>
        <w:spacing w:after="0" w:line="240" w:lineRule="auto"/>
        <w:rPr>
          <w:sz w:val="20"/>
          <w:szCs w:val="20"/>
        </w:rPr>
      </w:pPr>
      <w:r w:rsidRPr="00AB5D25">
        <w:rPr>
          <w:sz w:val="20"/>
          <w:szCs w:val="20"/>
        </w:rPr>
        <w:t>Practical experiences</w:t>
      </w:r>
    </w:p>
    <w:p w14:paraId="15926328" w14:textId="77777777" w:rsidR="00BC29C2" w:rsidRPr="00AB5D25" w:rsidRDefault="00BC29C2" w:rsidP="00BC29C2">
      <w:pPr>
        <w:numPr>
          <w:ilvl w:val="0"/>
          <w:numId w:val="14"/>
        </w:numPr>
        <w:spacing w:after="0" w:line="240" w:lineRule="auto"/>
        <w:rPr>
          <w:sz w:val="20"/>
          <w:szCs w:val="20"/>
        </w:rPr>
      </w:pPr>
      <w:r w:rsidRPr="00AB5D25">
        <w:rPr>
          <w:sz w:val="20"/>
          <w:szCs w:val="20"/>
        </w:rPr>
        <w:t>Play</w:t>
      </w:r>
      <w:r w:rsidRPr="00AB5D25">
        <w:rPr>
          <w:sz w:val="20"/>
          <w:szCs w:val="20"/>
        </w:rPr>
        <w:noBreakHyphen/>
        <w:t>based assessment</w:t>
      </w:r>
    </w:p>
    <w:p w14:paraId="2BF2A3C3" w14:textId="77777777" w:rsidR="00BC29C2" w:rsidRPr="00AB5D25" w:rsidRDefault="00BC29C2" w:rsidP="00BC29C2">
      <w:pPr>
        <w:numPr>
          <w:ilvl w:val="0"/>
          <w:numId w:val="14"/>
        </w:numPr>
        <w:spacing w:after="0" w:line="240" w:lineRule="auto"/>
        <w:rPr>
          <w:sz w:val="20"/>
          <w:szCs w:val="20"/>
        </w:rPr>
      </w:pPr>
      <w:r w:rsidRPr="00AB5D25">
        <w:rPr>
          <w:sz w:val="20"/>
          <w:szCs w:val="20"/>
        </w:rPr>
        <w:t>A range of tools to actively track their progression</w:t>
      </w:r>
    </w:p>
    <w:p w14:paraId="1E969644" w14:textId="16814C74" w:rsidR="00FC6D23" w:rsidRDefault="00BC29C2" w:rsidP="00BC29C2">
      <w:pPr>
        <w:rPr>
          <w:rFonts w:ascii="Calibri" w:hAnsi="Calibri" w:cs="Calibri"/>
          <w:b/>
          <w:bCs/>
          <w:sz w:val="24"/>
          <w:szCs w:val="24"/>
        </w:rPr>
      </w:pPr>
      <w:r w:rsidRPr="00AB5D25">
        <w:rPr>
          <w:i/>
          <w:iCs/>
          <w:sz w:val="20"/>
          <w:szCs w:val="20"/>
          <w:highlight w:val="yellow"/>
        </w:rPr>
        <w:t>(HWB, 2025)</w:t>
      </w:r>
      <w:r w:rsidR="00FC6D23">
        <w:rPr>
          <w:rFonts w:ascii="Calibri" w:hAnsi="Calibri" w:cs="Calibri"/>
          <w:b/>
          <w:bCs/>
          <w:sz w:val="24"/>
          <w:szCs w:val="24"/>
        </w:rPr>
        <w:br w:type="page"/>
      </w:r>
    </w:p>
    <w:p w14:paraId="76371015" w14:textId="4780DBA3" w:rsidR="007C2865" w:rsidRDefault="007C2865">
      <w:pPr>
        <w:rPr>
          <w:rFonts w:ascii="Calibri" w:hAnsi="Calibri" w:cs="Calibri"/>
          <w:sz w:val="24"/>
          <w:szCs w:val="24"/>
        </w:rPr>
      </w:pPr>
    </w:p>
    <w:p w14:paraId="7067920D" w14:textId="14EF2E71" w:rsidR="007C2865" w:rsidRPr="008C4522" w:rsidRDefault="007C2865" w:rsidP="008C4522">
      <w:pPr>
        <w:pStyle w:val="ListParagraph"/>
        <w:jc w:val="center"/>
        <w:rPr>
          <w:rFonts w:ascii="Calibri" w:hAnsi="Calibri" w:cs="Calibri"/>
          <w:b/>
          <w:bCs/>
          <w:color w:val="0070C0"/>
          <w:sz w:val="40"/>
          <w:szCs w:val="40"/>
        </w:rPr>
      </w:pPr>
      <w:r w:rsidRPr="008C4522">
        <w:rPr>
          <w:rFonts w:ascii="Calibri" w:hAnsi="Calibri" w:cs="Calibri"/>
          <w:b/>
          <w:bCs/>
          <w:color w:val="0070C0"/>
          <w:sz w:val="40"/>
          <w:szCs w:val="40"/>
        </w:rPr>
        <w:t xml:space="preserve">References </w:t>
      </w:r>
    </w:p>
    <w:p w14:paraId="3279C221" w14:textId="38DBF9FB" w:rsidR="00D4191D" w:rsidRPr="008C4522" w:rsidRDefault="00D4191D"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Activity Village, (2026) </w:t>
      </w:r>
      <w:r w:rsidR="00275319" w:rsidRPr="008C4522">
        <w:rPr>
          <w:rFonts w:ascii="Calibri" w:hAnsi="Calibri" w:cs="Calibri"/>
          <w:sz w:val="18"/>
          <w:szCs w:val="18"/>
        </w:rPr>
        <w:t xml:space="preserve">Addition within 20 </w:t>
      </w:r>
      <w:hyperlink r:id="rId34" w:anchor=":~:text=the%20previous%20one.-,Addition%20to%2020%20Using%20Number%20Lines,solve%20the%20addition%20problems%20given" w:history="1">
        <w:r w:rsidR="00275319" w:rsidRPr="008C4522">
          <w:rPr>
            <w:rStyle w:val="Hyperlink"/>
            <w:rFonts w:ascii="Calibri" w:hAnsi="Calibri" w:cs="Calibri"/>
            <w:sz w:val="18"/>
            <w:szCs w:val="18"/>
          </w:rPr>
          <w:t>https://www.activityvillage.co.uk/addition-within-20#:~:text=the%20previous%20one.-,Addition%20to%2020%20Using%20Number%20Lines,solve%20the%20addition%20problems%20given</w:t>
        </w:r>
      </w:hyperlink>
      <w:r w:rsidR="00275319" w:rsidRPr="008C4522">
        <w:rPr>
          <w:rFonts w:ascii="Calibri" w:hAnsi="Calibri" w:cs="Calibri"/>
          <w:sz w:val="18"/>
          <w:szCs w:val="18"/>
        </w:rPr>
        <w:t xml:space="preserve">. </w:t>
      </w:r>
      <w:r w:rsidR="00BE589C" w:rsidRPr="008C4522">
        <w:rPr>
          <w:rFonts w:ascii="Calibri" w:hAnsi="Calibri" w:cs="Calibri"/>
          <w:sz w:val="18"/>
          <w:szCs w:val="18"/>
        </w:rPr>
        <w:t>Last accessed on 25-01-2026</w:t>
      </w:r>
    </w:p>
    <w:p w14:paraId="663A8B13" w14:textId="45D5D90F" w:rsidR="0063214A" w:rsidRPr="008C4522" w:rsidRDefault="00681053" w:rsidP="0063214A">
      <w:pPr>
        <w:pStyle w:val="ListParagraph"/>
        <w:numPr>
          <w:ilvl w:val="0"/>
          <w:numId w:val="5"/>
        </w:numPr>
        <w:rPr>
          <w:rFonts w:ascii="Calibri" w:hAnsi="Calibri" w:cs="Calibri"/>
          <w:sz w:val="18"/>
          <w:szCs w:val="18"/>
        </w:rPr>
      </w:pPr>
      <w:r w:rsidRPr="008C4522">
        <w:rPr>
          <w:rFonts w:ascii="Calibri" w:hAnsi="Calibri" w:cs="Calibri"/>
          <w:sz w:val="18"/>
          <w:szCs w:val="18"/>
        </w:rPr>
        <w:t>Brother Ind</w:t>
      </w:r>
      <w:r w:rsidR="00DE375E" w:rsidRPr="008C4522">
        <w:rPr>
          <w:rFonts w:ascii="Calibri" w:hAnsi="Calibri" w:cs="Calibri"/>
          <w:sz w:val="18"/>
          <w:szCs w:val="18"/>
        </w:rPr>
        <w:t xml:space="preserve">ustries, (2026) </w:t>
      </w:r>
      <w:r w:rsidR="0063214A" w:rsidRPr="008C4522">
        <w:rPr>
          <w:rFonts w:ascii="Calibri" w:hAnsi="Calibri" w:cs="Calibri"/>
          <w:sz w:val="18"/>
          <w:szCs w:val="18"/>
        </w:rPr>
        <w:t xml:space="preserve">Number bonds to 20 – Addition </w:t>
      </w:r>
      <w:hyperlink r:id="rId35" w:history="1">
        <w:r w:rsidR="009A5DD0" w:rsidRPr="008C4522">
          <w:rPr>
            <w:rStyle w:val="Hyperlink"/>
            <w:rFonts w:ascii="Calibri" w:hAnsi="Calibri" w:cs="Calibri"/>
            <w:sz w:val="18"/>
            <w:szCs w:val="18"/>
          </w:rPr>
          <w:t xml:space="preserve">https://www.creativecenter.brother/en-gb/home/home-category/learning-activities/worksheets/number-bonds-20 </w:t>
        </w:r>
      </w:hyperlink>
      <w:r w:rsidR="009A5DD0" w:rsidRPr="008C4522">
        <w:rPr>
          <w:rFonts w:ascii="Calibri" w:hAnsi="Calibri" w:cs="Calibri"/>
          <w:sz w:val="18"/>
          <w:szCs w:val="18"/>
        </w:rPr>
        <w:t xml:space="preserve">  Last accessed on 25-01-2026 </w:t>
      </w:r>
    </w:p>
    <w:p w14:paraId="6FBC19C9" w14:textId="6226E4B5" w:rsidR="009A5DD0" w:rsidRPr="008C4522" w:rsidRDefault="009A5DD0"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Care Learning, (2024) </w:t>
      </w:r>
      <w:r w:rsidR="003A31E6" w:rsidRPr="008C4522">
        <w:rPr>
          <w:rFonts w:ascii="Calibri" w:hAnsi="Calibri" w:cs="Calibri"/>
          <w:sz w:val="18"/>
          <w:szCs w:val="18"/>
        </w:rPr>
        <w:t xml:space="preserve">Analyse factors which affect children's learning of mathematical concepts </w:t>
      </w:r>
      <w:hyperlink r:id="rId36" w:history="1">
        <w:r w:rsidR="008436EF" w:rsidRPr="008C4522">
          <w:rPr>
            <w:rStyle w:val="Hyperlink"/>
            <w:rFonts w:ascii="Calibri" w:hAnsi="Calibri" w:cs="Calibri"/>
            <w:sz w:val="18"/>
            <w:szCs w:val="18"/>
          </w:rPr>
          <w:t>https://carelearning.org.uk/qualifications/level-3-diploma-eyp/unit-36-mathematical/1-1-analyse-factors-which-affect-childrens-learning-of-mathematical-concepts/</w:t>
        </w:r>
      </w:hyperlink>
      <w:r w:rsidR="008436EF" w:rsidRPr="008C4522">
        <w:rPr>
          <w:rFonts w:ascii="Calibri" w:hAnsi="Calibri" w:cs="Calibri"/>
          <w:sz w:val="18"/>
          <w:szCs w:val="18"/>
        </w:rPr>
        <w:t xml:space="preserve">   Last accessed on 25-01-2026</w:t>
      </w:r>
    </w:p>
    <w:p w14:paraId="16685F1C" w14:textId="2F1EF2BE" w:rsidR="00BC0654" w:rsidRPr="008C4522" w:rsidRDefault="00BC0654"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Doppler, </w:t>
      </w:r>
      <w:r w:rsidR="00BA55D9" w:rsidRPr="008C4522">
        <w:rPr>
          <w:rFonts w:ascii="Calibri" w:hAnsi="Calibri" w:cs="Calibri"/>
          <w:sz w:val="18"/>
          <w:szCs w:val="18"/>
        </w:rPr>
        <w:t xml:space="preserve">M. (2025) 36 Math Problems For 1st Graders With Answers &amp; Teaching Ideas </w:t>
      </w:r>
      <w:hyperlink r:id="rId37" w:anchor=":~:text=They%20build%20on%20kindergarten%20math%20concepts%20such,as%20addition%20and%20subtraction%20up%20to%2020" w:history="1">
        <w:r w:rsidR="00BA55D9" w:rsidRPr="008C4522">
          <w:rPr>
            <w:rStyle w:val="Hyperlink"/>
            <w:rFonts w:ascii="Calibri" w:hAnsi="Calibri" w:cs="Calibri"/>
            <w:sz w:val="18"/>
            <w:szCs w:val="18"/>
          </w:rPr>
          <w:t>https://thirdspacelearning.com/us/blog/math-problems-for-1st-graders/#:~:text=They%20build%20on%20kindergarten%20math%20concepts%20such,as%20addition%20and%20subtraction%20up%20to%2020</w:t>
        </w:r>
      </w:hyperlink>
      <w:r w:rsidR="00BA55D9" w:rsidRPr="008C4522">
        <w:rPr>
          <w:rFonts w:ascii="Calibri" w:hAnsi="Calibri" w:cs="Calibri"/>
          <w:sz w:val="18"/>
          <w:szCs w:val="18"/>
        </w:rPr>
        <w:t>.  Last accessed on 25-01-2026</w:t>
      </w:r>
      <w:r w:rsidR="00573A67" w:rsidRPr="008C4522">
        <w:rPr>
          <w:rFonts w:ascii="Calibri" w:hAnsi="Calibri" w:cs="Calibri"/>
          <w:sz w:val="18"/>
          <w:szCs w:val="18"/>
        </w:rPr>
        <w:t xml:space="preserve"> </w:t>
      </w:r>
    </w:p>
    <w:p w14:paraId="51A3075E" w14:textId="6E270EB8" w:rsidR="00F36095" w:rsidRPr="008C4522" w:rsidRDefault="00F36095"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Eastern High, (2026) Assessment Reporting  </w:t>
      </w:r>
      <w:hyperlink r:id="rId38" w:history="1">
        <w:r w:rsidR="007E7735" w:rsidRPr="008C4522">
          <w:rPr>
            <w:rStyle w:val="Hyperlink"/>
            <w:rFonts w:ascii="Calibri" w:hAnsi="Calibri" w:cs="Calibri"/>
            <w:sz w:val="18"/>
            <w:szCs w:val="18"/>
          </w:rPr>
          <w:t>https://www.easternhigh.org.uk/page/?title=Assessment+Reporting&amp;pid=41</w:t>
        </w:r>
      </w:hyperlink>
      <w:r w:rsidR="007E7735" w:rsidRPr="008C4522">
        <w:rPr>
          <w:rFonts w:ascii="Calibri" w:hAnsi="Calibri" w:cs="Calibri"/>
          <w:sz w:val="18"/>
          <w:szCs w:val="18"/>
        </w:rPr>
        <w:t xml:space="preserve">   Last accessed on 25-01-2026 </w:t>
      </w:r>
    </w:p>
    <w:p w14:paraId="047448ED" w14:textId="28A9A32A" w:rsidR="00734758" w:rsidRPr="008C4522" w:rsidRDefault="00734758"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HWB, (2016) </w:t>
      </w:r>
      <w:r w:rsidR="0086461D" w:rsidRPr="008C4522">
        <w:rPr>
          <w:rFonts w:ascii="Calibri" w:hAnsi="Calibri" w:cs="Calibri"/>
          <w:sz w:val="18"/>
          <w:szCs w:val="18"/>
        </w:rPr>
        <w:t xml:space="preserve">Curriculum for Wales </w:t>
      </w:r>
      <w:hyperlink r:id="rId39" w:anchor=":~:text=This%20document%20sets%20out%20the,the%20national%20curriculum%20for%20Wales.&amp;text=They%20carry%20out%20simple%20addition,5%20and%20understand%20that%20zero" w:history="1">
        <w:r w:rsidR="00DF69B0" w:rsidRPr="008C4522">
          <w:rPr>
            <w:rStyle w:val="Hyperlink"/>
            <w:rFonts w:ascii="Calibri" w:hAnsi="Calibri" w:cs="Calibri"/>
            <w:sz w:val="18"/>
            <w:szCs w:val="18"/>
          </w:rPr>
          <w:t>https://hwb.gov.wales/api/storage/e2aad4fc-faae-4054-a382-242d08ee2021/programme-of-study-for-mathematics.pdf#:~:text=This%20document%20sets%20out%20the,the%20national%20curriculum%20for%20Wales.&amp;text=They%20carry%20out%20simple%20addition,5%20and%20understand%20that%20zero</w:t>
        </w:r>
      </w:hyperlink>
      <w:r w:rsidR="00DF69B0" w:rsidRPr="008C4522">
        <w:rPr>
          <w:rFonts w:ascii="Calibri" w:hAnsi="Calibri" w:cs="Calibri"/>
          <w:sz w:val="18"/>
          <w:szCs w:val="18"/>
        </w:rPr>
        <w:t xml:space="preserve">  Last accessed on 25-01-2026</w:t>
      </w:r>
      <w:r w:rsidR="00D5399A" w:rsidRPr="008C4522">
        <w:rPr>
          <w:rFonts w:ascii="Calibri" w:hAnsi="Calibri" w:cs="Calibri"/>
          <w:sz w:val="18"/>
          <w:szCs w:val="18"/>
        </w:rPr>
        <w:t xml:space="preserve"> </w:t>
      </w:r>
    </w:p>
    <w:p w14:paraId="0F392633" w14:textId="3EEC6C71" w:rsidR="00D5399A" w:rsidRPr="008C4522" w:rsidRDefault="00D5399A"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HWB, (2019) </w:t>
      </w:r>
      <w:r w:rsidR="00CA0D2A" w:rsidRPr="008C4522">
        <w:rPr>
          <w:rFonts w:ascii="Calibri" w:hAnsi="Calibri" w:cs="Calibri"/>
          <w:sz w:val="18"/>
          <w:szCs w:val="18"/>
        </w:rPr>
        <w:t xml:space="preserve">Mathematics and Numeracy </w:t>
      </w:r>
      <w:hyperlink r:id="rId40" w:history="1">
        <w:r w:rsidR="00CA0D2A" w:rsidRPr="008C4522">
          <w:rPr>
            <w:rStyle w:val="Hyperlink"/>
            <w:rFonts w:ascii="Calibri" w:hAnsi="Calibri" w:cs="Calibri"/>
            <w:sz w:val="18"/>
            <w:szCs w:val="18"/>
          </w:rPr>
          <w:t>https://hwb.gov.wales/storage/ee62ba8e-b15d-4dda-aad5-b8ba05100be6/draft-statutory-guidance-mathematics-and-numeracy.pdf</w:t>
        </w:r>
      </w:hyperlink>
      <w:r w:rsidR="00CA0D2A" w:rsidRPr="008C4522">
        <w:rPr>
          <w:rFonts w:ascii="Calibri" w:hAnsi="Calibri" w:cs="Calibri"/>
          <w:sz w:val="18"/>
          <w:szCs w:val="18"/>
        </w:rPr>
        <w:t xml:space="preserve">  Last accessed on 25-01-2026 </w:t>
      </w:r>
    </w:p>
    <w:p w14:paraId="4B9BF27F" w14:textId="294494B2" w:rsidR="00377F6D" w:rsidRPr="008C4522" w:rsidRDefault="00377F6D"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HWB, (2025) </w:t>
      </w:r>
      <w:r w:rsidR="00DF6235" w:rsidRPr="008C4522">
        <w:rPr>
          <w:rFonts w:ascii="Calibri" w:hAnsi="Calibri" w:cs="Calibri"/>
          <w:sz w:val="18"/>
          <w:szCs w:val="18"/>
        </w:rPr>
        <w:t xml:space="preserve">Personalised assessments: Guidance for practitioners on individual learner feedback and progress reports 2024-2025 </w:t>
      </w:r>
      <w:hyperlink r:id="rId41" w:history="1">
        <w:r w:rsidR="0004015C" w:rsidRPr="008C4522">
          <w:rPr>
            <w:rStyle w:val="Hyperlink"/>
            <w:rFonts w:ascii="Calibri" w:hAnsi="Calibri" w:cs="Calibri"/>
            <w:sz w:val="18"/>
            <w:szCs w:val="18"/>
          </w:rPr>
          <w:t>https://hwb.gov.wales/api/storage/5f0935f2-78cc-4a9e-89bd-18dcf1a72900/personalised-assessments-guidance-for-practitioners-on-individual-learner-feedback-and-progress-reports-en.pdf</w:t>
        </w:r>
      </w:hyperlink>
      <w:r w:rsidR="0004015C" w:rsidRPr="008C4522">
        <w:rPr>
          <w:rFonts w:ascii="Calibri" w:hAnsi="Calibri" w:cs="Calibri"/>
          <w:sz w:val="18"/>
          <w:szCs w:val="18"/>
        </w:rPr>
        <w:t xml:space="preserve">   Last accessed on 25-01-2026  </w:t>
      </w:r>
    </w:p>
    <w:p w14:paraId="06E8EE0C" w14:textId="7DDB7045" w:rsidR="00A6493D" w:rsidRDefault="00A6493D"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IXL, (2026) Skills available for Wales year 1 maths curriculum  </w:t>
      </w:r>
      <w:hyperlink r:id="rId42" w:anchor=":~:text=and%20mental%20strategies-,Complete%20a%20sequence%20%2D%20up%20to%2020%20(1%2DD.,(2%2DK.2" w:history="1">
        <w:r w:rsidR="00D533A1" w:rsidRPr="008C4522">
          <w:rPr>
            <w:rStyle w:val="Hyperlink"/>
            <w:rFonts w:ascii="Calibri" w:hAnsi="Calibri" w:cs="Calibri"/>
            <w:sz w:val="18"/>
            <w:szCs w:val="18"/>
          </w:rPr>
          <w:t>https://uk.ixl.com/standards/wales/maths/year-1#:~:text=and%20mental%20strategies-,Complete%20a%20sequence%20%2D%20up%20to%2020%20(1%2DD.,(2%2DK.2</w:t>
        </w:r>
      </w:hyperlink>
      <w:r w:rsidR="00D533A1" w:rsidRPr="008C4522">
        <w:rPr>
          <w:rFonts w:ascii="Calibri" w:hAnsi="Calibri" w:cs="Calibri"/>
          <w:sz w:val="18"/>
          <w:szCs w:val="18"/>
        </w:rPr>
        <w:t>)  Last accessed on 25-01-2026</w:t>
      </w:r>
    </w:p>
    <w:p w14:paraId="3AD1B229" w14:textId="18B9F2EC" w:rsidR="009A05FD" w:rsidRPr="008C4522" w:rsidRDefault="009A05FD" w:rsidP="0063214A">
      <w:pPr>
        <w:pStyle w:val="ListParagraph"/>
        <w:numPr>
          <w:ilvl w:val="0"/>
          <w:numId w:val="5"/>
        </w:numPr>
        <w:rPr>
          <w:rFonts w:ascii="Calibri" w:hAnsi="Calibri" w:cs="Calibri"/>
          <w:sz w:val="18"/>
          <w:szCs w:val="18"/>
        </w:rPr>
      </w:pPr>
      <w:r>
        <w:rPr>
          <w:rFonts w:ascii="Calibri" w:hAnsi="Calibri" w:cs="Calibri"/>
          <w:sz w:val="18"/>
          <w:szCs w:val="18"/>
        </w:rPr>
        <w:t xml:space="preserve">Lorina, (2023) </w:t>
      </w:r>
      <w:r w:rsidR="00D1533A" w:rsidRPr="00D1533A">
        <w:rPr>
          <w:rFonts w:ascii="Calibri" w:hAnsi="Calibri" w:cs="Calibri"/>
          <w:sz w:val="18"/>
          <w:szCs w:val="18"/>
        </w:rPr>
        <w:t>Child Theorists and Their Theories in Practice</w:t>
      </w:r>
      <w:r w:rsidR="00D1533A">
        <w:rPr>
          <w:rFonts w:ascii="Calibri" w:hAnsi="Calibri" w:cs="Calibri"/>
          <w:sz w:val="18"/>
          <w:szCs w:val="18"/>
        </w:rPr>
        <w:t xml:space="preserve"> </w:t>
      </w:r>
      <w:hyperlink r:id="rId43" w:history="1">
        <w:r w:rsidR="00D1533A" w:rsidRPr="001F04EF">
          <w:rPr>
            <w:rStyle w:val="Hyperlink"/>
            <w:rFonts w:ascii="Calibri" w:hAnsi="Calibri" w:cs="Calibri"/>
            <w:sz w:val="18"/>
            <w:szCs w:val="18"/>
          </w:rPr>
          <w:t>https://aussiechildcarenetwork.com.au/articles/childcare-articles/child-theorists-and-their-theories-in-practice</w:t>
        </w:r>
      </w:hyperlink>
      <w:r w:rsidR="00D1533A">
        <w:rPr>
          <w:rFonts w:ascii="Calibri" w:hAnsi="Calibri" w:cs="Calibri"/>
          <w:sz w:val="18"/>
          <w:szCs w:val="18"/>
        </w:rPr>
        <w:t xml:space="preserve">   Last accessed on </w:t>
      </w:r>
      <w:r w:rsidR="00E140DC">
        <w:rPr>
          <w:rFonts w:ascii="Calibri" w:hAnsi="Calibri" w:cs="Calibri"/>
          <w:sz w:val="18"/>
          <w:szCs w:val="18"/>
        </w:rPr>
        <w:t xml:space="preserve">01-02-2026 </w:t>
      </w:r>
    </w:p>
    <w:p w14:paraId="36C47C8E" w14:textId="1BBB02C0" w:rsidR="004373A4" w:rsidRPr="008C4522" w:rsidRDefault="004373A4" w:rsidP="0063214A">
      <w:pPr>
        <w:pStyle w:val="ListParagraph"/>
        <w:numPr>
          <w:ilvl w:val="0"/>
          <w:numId w:val="5"/>
        </w:numPr>
        <w:rPr>
          <w:rFonts w:ascii="Calibri" w:hAnsi="Calibri" w:cs="Calibri"/>
          <w:sz w:val="18"/>
          <w:szCs w:val="18"/>
        </w:rPr>
      </w:pPr>
      <w:r w:rsidRPr="008C4522">
        <w:rPr>
          <w:rFonts w:ascii="Calibri" w:hAnsi="Calibri" w:cs="Calibri"/>
          <w:sz w:val="18"/>
          <w:szCs w:val="18"/>
        </w:rPr>
        <w:t xml:space="preserve">Starr, J. (2026) </w:t>
      </w:r>
      <w:r w:rsidR="00CB241E" w:rsidRPr="008C4522">
        <w:rPr>
          <w:rFonts w:ascii="Calibri" w:hAnsi="Calibri" w:cs="Calibri"/>
          <w:sz w:val="18"/>
          <w:szCs w:val="18"/>
        </w:rPr>
        <w:t xml:space="preserve">Make Addition within 20 Click: Powerful Strategies to Build Fluency </w:t>
      </w:r>
      <w:hyperlink r:id="rId44" w:anchor=":~:text=grab%20these%20freebies!-,Make%20Addition%20within%2020%20Click:%20Powerful%20Strategies%20to%20Build%20Fluency,ten%20when%20they're%20ready" w:history="1">
        <w:r w:rsidR="00CB241E" w:rsidRPr="008C4522">
          <w:rPr>
            <w:rStyle w:val="Hyperlink"/>
            <w:rFonts w:ascii="Calibri" w:hAnsi="Calibri" w:cs="Calibri"/>
            <w:sz w:val="18"/>
            <w:szCs w:val="18"/>
          </w:rPr>
          <w:t>https://jillianstarrteaching.com/addition-within-20-strategies/#:~:text=grab%20these%20freebies!-,Make%20Addition%20within%2020%20Click:%20Powerful%20Strategies%20to%20Build%20Fluency,ten%20when%20they're%20ready</w:t>
        </w:r>
      </w:hyperlink>
      <w:r w:rsidR="00CB241E" w:rsidRPr="008C4522">
        <w:rPr>
          <w:rFonts w:ascii="Calibri" w:hAnsi="Calibri" w:cs="Calibri"/>
          <w:sz w:val="18"/>
          <w:szCs w:val="18"/>
        </w:rPr>
        <w:t xml:space="preserve">.  Last accessed on 25-01-2026 </w:t>
      </w:r>
    </w:p>
    <w:p w14:paraId="48FCF771" w14:textId="2C386D0A" w:rsidR="007C2865" w:rsidRPr="008C4522" w:rsidRDefault="00EC6BE8" w:rsidP="00F90BA0">
      <w:pPr>
        <w:pStyle w:val="ListParagraph"/>
        <w:numPr>
          <w:ilvl w:val="0"/>
          <w:numId w:val="5"/>
        </w:numPr>
        <w:rPr>
          <w:rFonts w:ascii="Calibri" w:hAnsi="Calibri" w:cs="Calibri"/>
          <w:sz w:val="18"/>
          <w:szCs w:val="18"/>
        </w:rPr>
      </w:pPr>
      <w:r w:rsidRPr="008C4522">
        <w:rPr>
          <w:rFonts w:ascii="Calibri" w:hAnsi="Calibri" w:cs="Calibri"/>
          <w:sz w:val="18"/>
          <w:szCs w:val="18"/>
        </w:rPr>
        <w:t xml:space="preserve">Teachable Math, (2026) </w:t>
      </w:r>
      <w:r w:rsidR="00AB1FDA" w:rsidRPr="008C4522">
        <w:rPr>
          <w:rFonts w:ascii="Calibri" w:hAnsi="Calibri" w:cs="Calibri"/>
          <w:sz w:val="18"/>
          <w:szCs w:val="18"/>
        </w:rPr>
        <w:t xml:space="preserve">Singapore Strategies for Teaching Addition and Subtraction – Part 2: Numbers to 20 </w:t>
      </w:r>
      <w:hyperlink r:id="rId45" w:anchor=":~:text=Addition%20and%20Subtraction%20to%2020,strong%20foundation%20in%20number%20sense" w:history="1">
        <w:r w:rsidR="00AB1FDA" w:rsidRPr="008C4522">
          <w:rPr>
            <w:rStyle w:val="Hyperlink"/>
            <w:rFonts w:ascii="Calibri" w:hAnsi="Calibri" w:cs="Calibri"/>
            <w:sz w:val="18"/>
            <w:szCs w:val="18"/>
          </w:rPr>
          <w:t>https://teachablemath.com/teaching-addition-and-subtraction-for-numbers-to-20/#:~:text=Addition%20and%20Subtraction%20to%2020,strong%20foundation%20in%20number%20sense</w:t>
        </w:r>
      </w:hyperlink>
      <w:r w:rsidR="00AB1FDA" w:rsidRPr="008C4522">
        <w:rPr>
          <w:rFonts w:ascii="Calibri" w:hAnsi="Calibri" w:cs="Calibri"/>
          <w:sz w:val="18"/>
          <w:szCs w:val="18"/>
        </w:rPr>
        <w:t>. Last accessed on 25-01-2026</w:t>
      </w:r>
    </w:p>
    <w:p w14:paraId="3F97B413" w14:textId="5485640E" w:rsidR="00AB1FDA" w:rsidRDefault="00D24E54" w:rsidP="00F90BA0">
      <w:pPr>
        <w:pStyle w:val="ListParagraph"/>
        <w:numPr>
          <w:ilvl w:val="0"/>
          <w:numId w:val="5"/>
        </w:numPr>
        <w:rPr>
          <w:rFonts w:ascii="Calibri" w:hAnsi="Calibri" w:cs="Calibri"/>
          <w:sz w:val="18"/>
          <w:szCs w:val="18"/>
        </w:rPr>
      </w:pPr>
      <w:r w:rsidRPr="008C4522">
        <w:rPr>
          <w:rFonts w:ascii="Calibri" w:hAnsi="Calibri" w:cs="Calibri"/>
          <w:sz w:val="18"/>
          <w:szCs w:val="18"/>
        </w:rPr>
        <w:t xml:space="preserve">Twinkl, (2024) </w:t>
      </w:r>
      <w:r w:rsidR="00C959E7" w:rsidRPr="008C4522">
        <w:rPr>
          <w:rFonts w:ascii="Calibri" w:hAnsi="Calibri" w:cs="Calibri"/>
          <w:sz w:val="18"/>
          <w:szCs w:val="18"/>
        </w:rPr>
        <w:t xml:space="preserve">Addition: What should KS1 children know? </w:t>
      </w:r>
      <w:hyperlink r:id="rId46" w:anchor=":~:text=What%20addition%20facts%20should%20my,expected%20to%20be%20able%20to:&amp;text=Use%20numbers%20up%20to%2020,%2Ddigit)%20in%20addition%20problems.&amp;text=Solve%20missing%20number%20addition%20problems.&amp;text=Use%20objects%20or%20pictures%20of,will%20be%20expected%20to%20use.&amp;text=Your%20browser%20can't%20play%20this%20video.&amp;text=An%20error%20occurred.,is%20disabled%20in%20your%20browser" w:history="1">
        <w:r w:rsidR="00C13BF9" w:rsidRPr="008C4522">
          <w:rPr>
            <w:rStyle w:val="Hyperlink"/>
            <w:rFonts w:ascii="Calibri" w:hAnsi="Calibri" w:cs="Calibri"/>
            <w:sz w:val="18"/>
            <w:szCs w:val="18"/>
          </w:rPr>
          <w:t>https://www.twinkl.co.uk/homework-help/maths-homework-help/addition/addition-what-should-ks1-children-know#:~:text=What%20addition%20facts%20should%20my,expected%20to%20be%20able%20to:&amp;text=Use%20numbers%20up%20to%2020,%2Ddigit)%20in%20addition%20problems.&amp;text=Solve%20missing%20number%20addition%20problems.&amp;text=Use%20objects%20or%20pictures%20of,will%20be%20expected%20to%20use.&amp;text=Your%20browser%20can't%20play%20this%20video.&amp;text=An%20error%20occurred.,is%20disabled%20in%20your%20browser</w:t>
        </w:r>
      </w:hyperlink>
      <w:r w:rsidR="00C959E7" w:rsidRPr="008C4522">
        <w:rPr>
          <w:rFonts w:ascii="Calibri" w:hAnsi="Calibri" w:cs="Calibri"/>
          <w:sz w:val="18"/>
          <w:szCs w:val="18"/>
        </w:rPr>
        <w:t>.</w:t>
      </w:r>
      <w:r w:rsidR="00C13BF9" w:rsidRPr="008C4522">
        <w:rPr>
          <w:rFonts w:ascii="Calibri" w:hAnsi="Calibri" w:cs="Calibri"/>
          <w:sz w:val="18"/>
          <w:szCs w:val="18"/>
        </w:rPr>
        <w:t xml:space="preserve">  Last accessed on 25-01-2026</w:t>
      </w:r>
      <w:r w:rsidR="00F34557">
        <w:rPr>
          <w:rFonts w:ascii="Calibri" w:hAnsi="Calibri" w:cs="Calibri"/>
          <w:sz w:val="18"/>
          <w:szCs w:val="18"/>
        </w:rPr>
        <w:t xml:space="preserve"> </w:t>
      </w:r>
    </w:p>
    <w:p w14:paraId="1DDFC3D4" w14:textId="02F796A6" w:rsidR="00BD79C0" w:rsidRDefault="00BD79C0">
      <w:pPr>
        <w:rPr>
          <w:rFonts w:ascii="Calibri" w:hAnsi="Calibri" w:cs="Calibri"/>
          <w:sz w:val="18"/>
          <w:szCs w:val="18"/>
        </w:rPr>
      </w:pPr>
      <w:r>
        <w:rPr>
          <w:rFonts w:ascii="Calibri" w:hAnsi="Calibri" w:cs="Calibri"/>
          <w:sz w:val="18"/>
          <w:szCs w:val="18"/>
        </w:rPr>
        <w:br w:type="page"/>
      </w:r>
    </w:p>
    <w:p w14:paraId="6F5B03B1" w14:textId="3739193D" w:rsidR="00F34557" w:rsidRDefault="00FB043B" w:rsidP="00FB043B">
      <w:pPr>
        <w:jc w:val="center"/>
        <w:rPr>
          <w:rFonts w:ascii="Calibri" w:hAnsi="Calibri" w:cs="Calibri"/>
          <w:b/>
          <w:bCs/>
          <w:color w:val="0070C0"/>
          <w:sz w:val="40"/>
          <w:szCs w:val="40"/>
          <w:u w:val="single"/>
        </w:rPr>
      </w:pPr>
      <w:r w:rsidRPr="00FB043B">
        <w:rPr>
          <w:rFonts w:ascii="Calibri" w:hAnsi="Calibri" w:cs="Calibri"/>
          <w:b/>
          <w:bCs/>
          <w:color w:val="0070C0"/>
          <w:sz w:val="40"/>
          <w:szCs w:val="40"/>
          <w:u w:val="single"/>
        </w:rPr>
        <w:lastRenderedPageBreak/>
        <w:t>Link to</w:t>
      </w:r>
      <w:r>
        <w:rPr>
          <w:rFonts w:ascii="Calibri" w:hAnsi="Calibri" w:cs="Calibri"/>
          <w:b/>
          <w:bCs/>
          <w:color w:val="0070C0"/>
          <w:sz w:val="40"/>
          <w:szCs w:val="40"/>
          <w:u w:val="single"/>
        </w:rPr>
        <w:t xml:space="preserve"> Numbers by 20 </w:t>
      </w:r>
      <w:r w:rsidR="003725A3">
        <w:rPr>
          <w:rFonts w:ascii="Calibri" w:hAnsi="Calibri" w:cs="Calibri"/>
          <w:b/>
          <w:bCs/>
          <w:color w:val="0070C0"/>
          <w:sz w:val="40"/>
          <w:szCs w:val="40"/>
          <w:u w:val="single"/>
        </w:rPr>
        <w:t>3-</w:t>
      </w:r>
      <w:r>
        <w:rPr>
          <w:rFonts w:ascii="Calibri" w:hAnsi="Calibri" w:cs="Calibri"/>
          <w:b/>
          <w:bCs/>
          <w:color w:val="0070C0"/>
          <w:sz w:val="40"/>
          <w:szCs w:val="40"/>
          <w:u w:val="single"/>
        </w:rPr>
        <w:t>Minute</w:t>
      </w:r>
      <w:r w:rsidRPr="00FB043B">
        <w:rPr>
          <w:rFonts w:ascii="Calibri" w:hAnsi="Calibri" w:cs="Calibri"/>
          <w:b/>
          <w:bCs/>
          <w:color w:val="0070C0"/>
          <w:sz w:val="40"/>
          <w:szCs w:val="40"/>
          <w:u w:val="single"/>
        </w:rPr>
        <w:t xml:space="preserve"> Video</w:t>
      </w:r>
      <w:r w:rsidR="003F49DF">
        <w:rPr>
          <w:rFonts w:ascii="Calibri" w:hAnsi="Calibri" w:cs="Calibri"/>
          <w:b/>
          <w:bCs/>
          <w:color w:val="0070C0"/>
          <w:sz w:val="40"/>
          <w:szCs w:val="40"/>
          <w:u w:val="single"/>
        </w:rPr>
        <w:t xml:space="preserve"> &amp; Resources</w:t>
      </w:r>
    </w:p>
    <w:p w14:paraId="704A9B02" w14:textId="77777777" w:rsidR="00FB043B" w:rsidRDefault="00FB043B" w:rsidP="00F06540">
      <w:pPr>
        <w:rPr>
          <w:rFonts w:ascii="Calibri" w:hAnsi="Calibri" w:cs="Calibri"/>
          <w:sz w:val="24"/>
          <w:szCs w:val="24"/>
        </w:rPr>
      </w:pPr>
    </w:p>
    <w:p w14:paraId="445D5298" w14:textId="267F378F" w:rsidR="006B39F0" w:rsidRPr="00031037" w:rsidRDefault="00654C54" w:rsidP="00031037">
      <w:pPr>
        <w:pStyle w:val="ListParagraph"/>
        <w:numPr>
          <w:ilvl w:val="0"/>
          <w:numId w:val="8"/>
        </w:numPr>
        <w:rPr>
          <w:rFonts w:ascii="Calibri" w:hAnsi="Calibri" w:cs="Calibri"/>
          <w:sz w:val="24"/>
          <w:szCs w:val="24"/>
        </w:rPr>
      </w:pPr>
      <w:hyperlink r:id="rId47" w:history="1">
        <w:r w:rsidRPr="0019267B">
          <w:rPr>
            <w:rStyle w:val="Hyperlink"/>
            <w:rFonts w:ascii="Calibri" w:hAnsi="Calibri" w:cs="Calibri"/>
            <w:sz w:val="24"/>
            <w:szCs w:val="24"/>
          </w:rPr>
          <w:t>https://1drv.ms/v/c/2ac3b680fa9edec6/IQBoRXbWfeIET5OBvjmton4yAdmbrWhgXYYaz6thFYM-ew4</w:t>
        </w:r>
      </w:hyperlink>
      <w:r>
        <w:rPr>
          <w:rFonts w:ascii="Calibri" w:hAnsi="Calibri" w:cs="Calibri"/>
          <w:sz w:val="24"/>
          <w:szCs w:val="24"/>
        </w:rPr>
        <w:t xml:space="preserve"> </w:t>
      </w:r>
      <w:r w:rsidR="00783D24">
        <w:rPr>
          <w:rFonts w:ascii="Calibri" w:hAnsi="Calibri" w:cs="Calibri"/>
          <w:sz w:val="24"/>
          <w:szCs w:val="24"/>
        </w:rPr>
        <w:t xml:space="preserve"> </w:t>
      </w:r>
      <w:proofErr w:type="gramStart"/>
      <w:r w:rsidR="004414E5">
        <w:rPr>
          <w:rFonts w:ascii="Calibri" w:hAnsi="Calibri" w:cs="Calibri"/>
          <w:sz w:val="24"/>
          <w:szCs w:val="24"/>
        </w:rPr>
        <w:t xml:space="preserve"> </w:t>
      </w:r>
      <w:r w:rsidR="005A133E">
        <w:rPr>
          <w:rFonts w:ascii="Calibri" w:hAnsi="Calibri" w:cs="Calibri"/>
          <w:sz w:val="24"/>
          <w:szCs w:val="24"/>
        </w:rPr>
        <w:t xml:space="preserve">  </w:t>
      </w:r>
      <w:r w:rsidR="004200C2" w:rsidRPr="005A133E">
        <w:rPr>
          <w:rFonts w:ascii="Calibri" w:hAnsi="Calibri" w:cs="Calibri"/>
          <w:b/>
          <w:bCs/>
          <w:i/>
          <w:iCs/>
          <w:color w:val="002060"/>
          <w:sz w:val="20"/>
          <w:szCs w:val="20"/>
        </w:rPr>
        <w:t>(</w:t>
      </w:r>
      <w:proofErr w:type="gramEnd"/>
      <w:r w:rsidR="008C4349">
        <w:rPr>
          <w:rFonts w:ascii="Calibri" w:hAnsi="Calibri" w:cs="Calibri"/>
          <w:b/>
          <w:bCs/>
          <w:i/>
          <w:iCs/>
          <w:color w:val="002060"/>
          <w:sz w:val="20"/>
          <w:szCs w:val="20"/>
        </w:rPr>
        <w:t>*</w:t>
      </w:r>
      <w:r w:rsidR="00106453" w:rsidRPr="005A133E">
        <w:rPr>
          <w:rFonts w:ascii="Calibri" w:hAnsi="Calibri" w:cs="Calibri"/>
          <w:b/>
          <w:bCs/>
          <w:i/>
          <w:iCs/>
          <w:color w:val="002060"/>
          <w:sz w:val="20"/>
          <w:szCs w:val="20"/>
        </w:rPr>
        <w:t>hold control and click with mouse to access video via link</w:t>
      </w:r>
      <w:r w:rsidR="008C4349">
        <w:rPr>
          <w:rFonts w:ascii="Calibri" w:hAnsi="Calibri" w:cs="Calibri"/>
          <w:b/>
          <w:bCs/>
          <w:i/>
          <w:iCs/>
          <w:color w:val="002060"/>
          <w:sz w:val="20"/>
          <w:szCs w:val="20"/>
        </w:rPr>
        <w:t>*</w:t>
      </w:r>
      <w:r w:rsidR="00106453" w:rsidRPr="005A133E">
        <w:rPr>
          <w:rFonts w:ascii="Calibri" w:hAnsi="Calibri" w:cs="Calibri"/>
          <w:b/>
          <w:bCs/>
          <w:i/>
          <w:iCs/>
          <w:color w:val="002060"/>
          <w:sz w:val="20"/>
          <w:szCs w:val="20"/>
        </w:rPr>
        <w:t>)</w:t>
      </w:r>
    </w:p>
    <w:p w14:paraId="5FF78851" w14:textId="77777777" w:rsidR="005E546A" w:rsidRDefault="005E546A" w:rsidP="005E546A">
      <w:pPr>
        <w:rPr>
          <w:rFonts w:ascii="Calibri" w:hAnsi="Calibri" w:cs="Calibri"/>
          <w:sz w:val="24"/>
          <w:szCs w:val="24"/>
        </w:rPr>
      </w:pPr>
    </w:p>
    <w:p w14:paraId="7ED3315B" w14:textId="61001A6B" w:rsidR="006B39F0" w:rsidRPr="00B068EC" w:rsidRDefault="005E546A" w:rsidP="005E546A">
      <w:pPr>
        <w:jc w:val="center"/>
        <w:rPr>
          <w:rFonts w:ascii="Calibri" w:hAnsi="Calibri" w:cs="Calibri"/>
          <w:b/>
          <w:bCs/>
          <w:color w:val="EE0000"/>
          <w:sz w:val="44"/>
          <w:szCs w:val="44"/>
        </w:rPr>
      </w:pPr>
      <w:r w:rsidRPr="00B068EC">
        <w:rPr>
          <w:rFonts w:ascii="Calibri" w:hAnsi="Calibri" w:cs="Calibri"/>
          <w:b/>
          <w:bCs/>
          <w:color w:val="EE0000"/>
          <w:sz w:val="44"/>
          <w:szCs w:val="44"/>
        </w:rPr>
        <w:t>References</w:t>
      </w:r>
    </w:p>
    <w:p w14:paraId="73A186C8" w14:textId="2C248F71" w:rsidR="006B39F0" w:rsidRDefault="00E0582D" w:rsidP="00B068EC">
      <w:pPr>
        <w:pStyle w:val="ListParagraph"/>
        <w:numPr>
          <w:ilvl w:val="0"/>
          <w:numId w:val="7"/>
        </w:numPr>
        <w:rPr>
          <w:rFonts w:ascii="Calibri" w:hAnsi="Calibri" w:cs="Calibri"/>
          <w:sz w:val="24"/>
          <w:szCs w:val="24"/>
        </w:rPr>
      </w:pPr>
      <w:r w:rsidRPr="00B068EC">
        <w:rPr>
          <w:rFonts w:ascii="Calibri" w:hAnsi="Calibri" w:cs="Calibri"/>
          <w:sz w:val="24"/>
          <w:szCs w:val="24"/>
        </w:rPr>
        <w:t>Fun</w:t>
      </w:r>
      <w:r w:rsidR="00A06131" w:rsidRPr="00B068EC">
        <w:rPr>
          <w:rFonts w:ascii="Calibri" w:hAnsi="Calibri" w:cs="Calibri"/>
          <w:sz w:val="24"/>
          <w:szCs w:val="24"/>
        </w:rPr>
        <w:t xml:space="preserve"> </w:t>
      </w:r>
      <w:r w:rsidRPr="00B068EC">
        <w:rPr>
          <w:rFonts w:ascii="Calibri" w:hAnsi="Calibri" w:cs="Calibri"/>
          <w:sz w:val="24"/>
          <w:szCs w:val="24"/>
        </w:rPr>
        <w:t>Hands</w:t>
      </w:r>
      <w:r w:rsidR="00A06131" w:rsidRPr="00B068EC">
        <w:rPr>
          <w:rFonts w:ascii="Calibri" w:hAnsi="Calibri" w:cs="Calibri"/>
          <w:sz w:val="24"/>
          <w:szCs w:val="24"/>
        </w:rPr>
        <w:t>-</w:t>
      </w:r>
      <w:r w:rsidRPr="00B068EC">
        <w:rPr>
          <w:rFonts w:ascii="Calibri" w:hAnsi="Calibri" w:cs="Calibri"/>
          <w:sz w:val="24"/>
          <w:szCs w:val="24"/>
        </w:rPr>
        <w:t>on Learning, (2025)</w:t>
      </w:r>
      <w:r w:rsidR="00A06131" w:rsidRPr="00B068EC">
        <w:rPr>
          <w:rFonts w:ascii="Calibri" w:hAnsi="Calibri" w:cs="Calibri"/>
          <w:sz w:val="24"/>
          <w:szCs w:val="24"/>
        </w:rPr>
        <w:t xml:space="preserve"> Teaching Children with Autism (Ma</w:t>
      </w:r>
      <w:r w:rsidR="00D63E8E" w:rsidRPr="00B068EC">
        <w:rPr>
          <w:rFonts w:ascii="Calibri" w:hAnsi="Calibri" w:cs="Calibri"/>
          <w:sz w:val="24"/>
          <w:szCs w:val="24"/>
        </w:rPr>
        <w:t>th Activity Kindergarten Level</w:t>
      </w:r>
      <w:r w:rsidR="00B068EC" w:rsidRPr="00B068EC">
        <w:rPr>
          <w:rFonts w:ascii="Calibri" w:hAnsi="Calibri" w:cs="Calibri"/>
          <w:sz w:val="24"/>
          <w:szCs w:val="24"/>
        </w:rPr>
        <w:t>)</w:t>
      </w:r>
      <w:r w:rsidRPr="00B068EC">
        <w:rPr>
          <w:rFonts w:ascii="Calibri" w:hAnsi="Calibri" w:cs="Calibri"/>
          <w:sz w:val="24"/>
          <w:szCs w:val="24"/>
        </w:rPr>
        <w:t xml:space="preserve">  </w:t>
      </w:r>
      <w:hyperlink r:id="rId48" w:history="1">
        <w:r w:rsidRPr="00B068EC">
          <w:rPr>
            <w:rStyle w:val="Hyperlink"/>
            <w:rFonts w:ascii="Calibri" w:hAnsi="Calibri" w:cs="Calibri"/>
            <w:sz w:val="24"/>
            <w:szCs w:val="24"/>
          </w:rPr>
          <w:t>https://www.youtube.com/watch?v=EyqKMJuCTtE</w:t>
        </w:r>
      </w:hyperlink>
      <w:r w:rsidR="008729FF" w:rsidRPr="00B068EC">
        <w:rPr>
          <w:rFonts w:ascii="Calibri" w:hAnsi="Calibri" w:cs="Calibri"/>
          <w:sz w:val="24"/>
          <w:szCs w:val="24"/>
        </w:rPr>
        <w:t xml:space="preserve">  Last Accessed on 31-01-2026</w:t>
      </w:r>
    </w:p>
    <w:p w14:paraId="5F151387" w14:textId="714F393D" w:rsidR="00F65178" w:rsidRDefault="00F65178" w:rsidP="00B068EC">
      <w:pPr>
        <w:pStyle w:val="ListParagraph"/>
        <w:numPr>
          <w:ilvl w:val="0"/>
          <w:numId w:val="7"/>
        </w:numPr>
        <w:rPr>
          <w:rFonts w:ascii="Calibri" w:hAnsi="Calibri" w:cs="Calibri"/>
          <w:sz w:val="24"/>
          <w:szCs w:val="24"/>
        </w:rPr>
      </w:pPr>
      <w:proofErr w:type="spellStart"/>
      <w:r>
        <w:rPr>
          <w:rFonts w:ascii="Calibri" w:hAnsi="Calibri" w:cs="Calibri"/>
          <w:sz w:val="24"/>
          <w:szCs w:val="24"/>
        </w:rPr>
        <w:t>Pixabay</w:t>
      </w:r>
      <w:proofErr w:type="spellEnd"/>
      <w:r>
        <w:rPr>
          <w:rFonts w:ascii="Calibri" w:hAnsi="Calibri" w:cs="Calibri"/>
          <w:sz w:val="24"/>
          <w:szCs w:val="24"/>
        </w:rPr>
        <w:t xml:space="preserve">, (2026) </w:t>
      </w:r>
      <w:r w:rsidR="00A50F1F">
        <w:rPr>
          <w:rFonts w:ascii="Calibri" w:hAnsi="Calibri" w:cs="Calibri"/>
          <w:sz w:val="24"/>
          <w:szCs w:val="24"/>
        </w:rPr>
        <w:t xml:space="preserve">Numbers Counting, Counting GIF </w:t>
      </w:r>
      <w:hyperlink r:id="rId49" w:history="1">
        <w:r w:rsidR="00A50F1F" w:rsidRPr="001F04EF">
          <w:rPr>
            <w:rStyle w:val="Hyperlink"/>
            <w:rFonts w:ascii="Calibri" w:hAnsi="Calibri" w:cs="Calibri"/>
            <w:sz w:val="24"/>
            <w:szCs w:val="24"/>
          </w:rPr>
          <w:t>https://pixabay.com/gifs/numbers-counting-count-16965/</w:t>
        </w:r>
      </w:hyperlink>
      <w:r w:rsidR="00A50F1F">
        <w:rPr>
          <w:rFonts w:ascii="Calibri" w:hAnsi="Calibri" w:cs="Calibri"/>
          <w:sz w:val="24"/>
          <w:szCs w:val="24"/>
        </w:rPr>
        <w:t xml:space="preserve">  Last accessed on 31-01-2026</w:t>
      </w:r>
    </w:p>
    <w:p w14:paraId="037DD4D8" w14:textId="77777777" w:rsidR="00D3392F" w:rsidRDefault="00D3392F">
      <w:pPr>
        <w:rPr>
          <w:rFonts w:ascii="Calibri" w:hAnsi="Calibri" w:cs="Calibri"/>
          <w:sz w:val="24"/>
          <w:szCs w:val="24"/>
        </w:rPr>
      </w:pPr>
    </w:p>
    <w:p w14:paraId="1F1139B8" w14:textId="77777777" w:rsidR="00FB44E6" w:rsidRDefault="00941E7B" w:rsidP="00FB44E6">
      <w:pPr>
        <w:keepNext/>
        <w:jc w:val="center"/>
      </w:pPr>
      <w:r>
        <w:rPr>
          <w:noProof/>
        </w:rPr>
        <w:drawing>
          <wp:inline distT="0" distB="0" distL="0" distR="0" wp14:anchorId="53086D33" wp14:editId="5294F636">
            <wp:extent cx="5781822" cy="3959567"/>
            <wp:effectExtent l="0" t="0" r="0" b="3175"/>
            <wp:docPr id="5" name="Picture 2" descr="Numbers, Counting, Co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bers, Counting, Coun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39879" cy="3999326"/>
                    </a:xfrm>
                    <a:prstGeom prst="rect">
                      <a:avLst/>
                    </a:prstGeom>
                    <a:noFill/>
                    <a:ln>
                      <a:noFill/>
                    </a:ln>
                  </pic:spPr>
                </pic:pic>
              </a:graphicData>
            </a:graphic>
          </wp:inline>
        </w:drawing>
      </w:r>
    </w:p>
    <w:p w14:paraId="72E00BCD" w14:textId="3674D4C5" w:rsidR="00FB44E6" w:rsidRPr="00C32CF4" w:rsidRDefault="00FB44E6" w:rsidP="00FB44E6">
      <w:pPr>
        <w:pStyle w:val="Caption"/>
        <w:jc w:val="right"/>
        <w:rPr>
          <w:b/>
          <w:bCs/>
          <w:i w:val="0"/>
          <w:iCs w:val="0"/>
          <w:sz w:val="16"/>
          <w:szCs w:val="16"/>
        </w:rPr>
      </w:pPr>
      <w:r w:rsidRPr="00C32CF4">
        <w:rPr>
          <w:b/>
          <w:bCs/>
          <w:i w:val="0"/>
          <w:iCs w:val="0"/>
          <w:sz w:val="16"/>
          <w:szCs w:val="16"/>
          <w:highlight w:val="yellow"/>
        </w:rPr>
        <w:t xml:space="preserve">Figure </w:t>
      </w:r>
      <w:r w:rsidRPr="00C32CF4">
        <w:rPr>
          <w:b/>
          <w:bCs/>
          <w:i w:val="0"/>
          <w:iCs w:val="0"/>
          <w:sz w:val="16"/>
          <w:szCs w:val="16"/>
          <w:highlight w:val="yellow"/>
        </w:rPr>
        <w:fldChar w:fldCharType="begin"/>
      </w:r>
      <w:r w:rsidRPr="00C32CF4">
        <w:rPr>
          <w:b/>
          <w:bCs/>
          <w:i w:val="0"/>
          <w:iCs w:val="0"/>
          <w:sz w:val="16"/>
          <w:szCs w:val="16"/>
          <w:highlight w:val="yellow"/>
        </w:rPr>
        <w:instrText xml:space="preserve"> SEQ Figure \* ARABIC </w:instrText>
      </w:r>
      <w:r w:rsidRPr="00C32CF4">
        <w:rPr>
          <w:b/>
          <w:bCs/>
          <w:i w:val="0"/>
          <w:iCs w:val="0"/>
          <w:sz w:val="16"/>
          <w:szCs w:val="16"/>
          <w:highlight w:val="yellow"/>
        </w:rPr>
        <w:fldChar w:fldCharType="separate"/>
      </w:r>
      <w:r w:rsidRPr="00C32CF4">
        <w:rPr>
          <w:b/>
          <w:bCs/>
          <w:i w:val="0"/>
          <w:iCs w:val="0"/>
          <w:noProof/>
          <w:sz w:val="16"/>
          <w:szCs w:val="16"/>
          <w:highlight w:val="yellow"/>
        </w:rPr>
        <w:t>4</w:t>
      </w:r>
      <w:r w:rsidRPr="00C32CF4">
        <w:rPr>
          <w:b/>
          <w:bCs/>
          <w:i w:val="0"/>
          <w:iCs w:val="0"/>
          <w:sz w:val="16"/>
          <w:szCs w:val="16"/>
          <w:highlight w:val="yellow"/>
        </w:rPr>
        <w:fldChar w:fldCharType="end"/>
      </w:r>
      <w:r w:rsidRPr="00C32CF4">
        <w:rPr>
          <w:b/>
          <w:bCs/>
          <w:i w:val="0"/>
          <w:iCs w:val="0"/>
          <w:sz w:val="16"/>
          <w:szCs w:val="16"/>
          <w:highlight w:val="yellow"/>
        </w:rPr>
        <w:t xml:space="preserve"> (</w:t>
      </w:r>
      <w:proofErr w:type="spellStart"/>
      <w:r w:rsidRPr="00C32CF4">
        <w:rPr>
          <w:b/>
          <w:bCs/>
          <w:i w:val="0"/>
          <w:iCs w:val="0"/>
          <w:sz w:val="16"/>
          <w:szCs w:val="16"/>
          <w:highlight w:val="yellow"/>
        </w:rPr>
        <w:t>Pixabay</w:t>
      </w:r>
      <w:proofErr w:type="spellEnd"/>
      <w:r w:rsidRPr="00C32CF4">
        <w:rPr>
          <w:b/>
          <w:bCs/>
          <w:i w:val="0"/>
          <w:iCs w:val="0"/>
          <w:sz w:val="16"/>
          <w:szCs w:val="16"/>
          <w:highlight w:val="yellow"/>
        </w:rPr>
        <w:t>, 2026)</w:t>
      </w:r>
    </w:p>
    <w:p w14:paraId="642FF92A" w14:textId="6D66E2A1" w:rsidR="00146142" w:rsidRDefault="00146142" w:rsidP="00941E7B">
      <w:pPr>
        <w:jc w:val="center"/>
        <w:rPr>
          <w:rFonts w:ascii="Calibri" w:hAnsi="Calibri" w:cs="Calibri"/>
          <w:sz w:val="24"/>
          <w:szCs w:val="24"/>
        </w:rPr>
      </w:pPr>
      <w:r>
        <w:rPr>
          <w:rFonts w:ascii="Calibri" w:hAnsi="Calibri" w:cs="Calibri"/>
          <w:sz w:val="24"/>
          <w:szCs w:val="24"/>
        </w:rPr>
        <w:br w:type="page"/>
      </w:r>
    </w:p>
    <w:p w14:paraId="294C522D" w14:textId="327822D7" w:rsidR="006B216F" w:rsidRDefault="00146142" w:rsidP="00146142">
      <w:pPr>
        <w:jc w:val="center"/>
        <w:rPr>
          <w:rFonts w:ascii="Calibri" w:hAnsi="Calibri" w:cs="Calibri"/>
          <w:b/>
          <w:bCs/>
          <w:color w:val="002060"/>
          <w:sz w:val="40"/>
          <w:szCs w:val="40"/>
        </w:rPr>
      </w:pPr>
      <w:r w:rsidRPr="00470BEA">
        <w:rPr>
          <w:rFonts w:ascii="Calibri" w:hAnsi="Calibri" w:cs="Calibri"/>
          <w:b/>
          <w:bCs/>
          <w:color w:val="002060"/>
          <w:sz w:val="40"/>
          <w:szCs w:val="40"/>
        </w:rPr>
        <w:lastRenderedPageBreak/>
        <w:t>Evaluation of Numbers by 20 as a Numeracy Resource</w:t>
      </w:r>
    </w:p>
    <w:p w14:paraId="29AA1078" w14:textId="0BCE8BF5" w:rsidR="008464DE" w:rsidRPr="00694B76" w:rsidRDefault="008464DE" w:rsidP="008464DE">
      <w:r w:rsidRPr="00694B76">
        <w:t>This e</w:t>
      </w:r>
      <w:r w:rsidR="000654EF">
        <w:t>valuation</w:t>
      </w:r>
      <w:r>
        <w:t xml:space="preserve"> is going to</w:t>
      </w:r>
      <w:r w:rsidRPr="00694B76">
        <w:t xml:space="preserve"> e</w:t>
      </w:r>
      <w:r>
        <w:t>xplore</w:t>
      </w:r>
      <w:r w:rsidRPr="00694B76">
        <w:t xml:space="preserve"> the effectiveness of s</w:t>
      </w:r>
      <w:r>
        <w:t>tudents</w:t>
      </w:r>
      <w:r w:rsidRPr="00694B76">
        <w:t xml:space="preserve"> playing the game Numbers by 20, </w:t>
      </w:r>
      <w:r>
        <w:t>looking at</w:t>
      </w:r>
      <w:r w:rsidRPr="00694B76">
        <w:t xml:space="preserve"> both its benefits and </w:t>
      </w:r>
      <w:r w:rsidR="000654EF">
        <w:t>limitations</w:t>
      </w:r>
      <w:r w:rsidRPr="00694B76">
        <w:t xml:space="preserve">. It draws on the Numeracy Framework for Wales, </w:t>
      </w:r>
      <w:r>
        <w:t xml:space="preserve">some </w:t>
      </w:r>
      <w:r w:rsidRPr="00694B76">
        <w:t xml:space="preserve">learning theories, and evidence on pupils’ progress from game-based numeracy activities, while considering factors that may influence outcomes and the </w:t>
      </w:r>
      <w:r>
        <w:t>suitability</w:t>
      </w:r>
      <w:r w:rsidRPr="00694B76">
        <w:t xml:space="preserve"> </w:t>
      </w:r>
      <w:r>
        <w:t>of</w:t>
      </w:r>
      <w:r w:rsidRPr="00694B76">
        <w:t xml:space="preserve"> di</w:t>
      </w:r>
      <w:r>
        <w:t>fferent</w:t>
      </w:r>
      <w:r w:rsidRPr="00694B76">
        <w:t xml:space="preserve"> learners.</w:t>
      </w:r>
    </w:p>
    <w:p w14:paraId="7C469E03" w14:textId="77777777" w:rsidR="008464DE" w:rsidRPr="00694B76" w:rsidRDefault="008464DE" w:rsidP="008464DE">
      <w:r>
        <w:t>Students playing numbers by</w:t>
      </w:r>
      <w:r w:rsidRPr="00694B76">
        <w:t xml:space="preserve"> 20 can boost </w:t>
      </w:r>
      <w:r>
        <w:t>their</w:t>
      </w:r>
      <w:r w:rsidRPr="00694B76">
        <w:t xml:space="preserve"> engagement by providing a concrete, context for practising</w:t>
      </w:r>
      <w:r>
        <w:t xml:space="preserve"> mathematic</w:t>
      </w:r>
      <w:r w:rsidRPr="00694B76">
        <w:t xml:space="preserve"> fact</w:t>
      </w:r>
      <w:r>
        <w:t>s</w:t>
      </w:r>
      <w:r w:rsidRPr="00694B76">
        <w:t xml:space="preserve"> and mental calculation, in line with</w:t>
      </w:r>
      <w:r>
        <w:t xml:space="preserve"> Piaget’s</w:t>
      </w:r>
      <w:r w:rsidRPr="00694B76">
        <w:t xml:space="preserve"> co</w:t>
      </w:r>
      <w:r>
        <w:t>gnitive development</w:t>
      </w:r>
      <w:r w:rsidRPr="00694B76">
        <w:t xml:space="preserve"> that learn</w:t>
      </w:r>
      <w:r>
        <w:t xml:space="preserve">s construct knowledge through hands-on interaction with their environment instead of memorising information </w:t>
      </w:r>
      <w:r w:rsidRPr="000630DE">
        <w:rPr>
          <w:b/>
          <w:bCs/>
          <w:sz w:val="16"/>
          <w:szCs w:val="16"/>
          <w:highlight w:val="yellow"/>
        </w:rPr>
        <w:t>(</w:t>
      </w:r>
      <w:proofErr w:type="spellStart"/>
      <w:r w:rsidRPr="000630DE">
        <w:rPr>
          <w:b/>
          <w:bCs/>
          <w:sz w:val="16"/>
          <w:szCs w:val="16"/>
          <w:highlight w:val="yellow"/>
        </w:rPr>
        <w:t>LearnButWhy</w:t>
      </w:r>
      <w:proofErr w:type="spellEnd"/>
      <w:r w:rsidRPr="000630DE">
        <w:rPr>
          <w:b/>
          <w:bCs/>
          <w:sz w:val="16"/>
          <w:szCs w:val="16"/>
          <w:highlight w:val="yellow"/>
        </w:rPr>
        <w:t>, 2025)</w:t>
      </w:r>
      <w:r>
        <w:t>.</w:t>
      </w:r>
      <w:r w:rsidRPr="00694B76">
        <w:t xml:space="preserve">  </w:t>
      </w:r>
      <w:r>
        <w:t>Playing this game</w:t>
      </w:r>
      <w:r w:rsidRPr="00694B76">
        <w:t xml:space="preserve"> can </w:t>
      </w:r>
      <w:r>
        <w:t>lead</w:t>
      </w:r>
      <w:r w:rsidRPr="00694B76">
        <w:t xml:space="preserve"> </w:t>
      </w:r>
      <w:r>
        <w:t>t</w:t>
      </w:r>
      <w:r w:rsidRPr="00694B76">
        <w:t xml:space="preserve">o more time on task and repeated practice, improving </w:t>
      </w:r>
      <w:r>
        <w:t xml:space="preserve">a student’s </w:t>
      </w:r>
      <w:r w:rsidRPr="00694B76">
        <w:t>number addition.</w:t>
      </w:r>
    </w:p>
    <w:p w14:paraId="3C28D1CD" w14:textId="77777777" w:rsidR="008464DE" w:rsidRDefault="008464DE" w:rsidP="008464DE">
      <w:pPr>
        <w:tabs>
          <w:tab w:val="num" w:pos="720"/>
        </w:tabs>
      </w:pPr>
      <w:r w:rsidRPr="00694B76">
        <w:t xml:space="preserve"> Numbers by 20 can offer immediate feedback and clear progression</w:t>
      </w:r>
      <w:r>
        <w:t xml:space="preserve"> a student is making</w:t>
      </w:r>
      <w:r w:rsidRPr="00694B76">
        <w:t xml:space="preserve"> </w:t>
      </w:r>
      <w:r>
        <w:t>as in</w:t>
      </w:r>
      <w:r w:rsidRPr="00694B76">
        <w:t xml:space="preserve"> increasing</w:t>
      </w:r>
      <w:r>
        <w:t xml:space="preserve"> the</w:t>
      </w:r>
      <w:r w:rsidRPr="00694B76">
        <w:t xml:space="preserve"> difficulty or </w:t>
      </w:r>
      <w:r>
        <w:t>raising</w:t>
      </w:r>
      <w:r w:rsidRPr="00694B76">
        <w:t xml:space="preserve"> levels, which supports</w:t>
      </w:r>
      <w:r>
        <w:t xml:space="preserve"> </w:t>
      </w:r>
      <w:r w:rsidRPr="00694B76">
        <w:t xml:space="preserve">learning principles. </w:t>
      </w:r>
      <w:r>
        <w:t>Parents giving help and guidance</w:t>
      </w:r>
      <w:r w:rsidRPr="00694B76">
        <w:t xml:space="preserve"> </w:t>
      </w:r>
      <w:r>
        <w:t xml:space="preserve">will allow learners to </w:t>
      </w:r>
      <w:r w:rsidRPr="00694B76">
        <w:t xml:space="preserve">see their own progress </w:t>
      </w:r>
      <w:r>
        <w:t xml:space="preserve">and </w:t>
      </w:r>
      <w:r w:rsidRPr="00694B76">
        <w:t xml:space="preserve">can adjust strategies </w:t>
      </w:r>
      <w:r>
        <w:t>to</w:t>
      </w:r>
      <w:r w:rsidRPr="00694B76">
        <w:t xml:space="preserve"> improve</w:t>
      </w:r>
      <w:r>
        <w:t xml:space="preserve"> their</w:t>
      </w:r>
      <w:r w:rsidRPr="00694B76">
        <w:t xml:space="preserve"> accuracy</w:t>
      </w:r>
      <w:r>
        <w:t xml:space="preserve">. </w:t>
      </w:r>
      <w:r w:rsidRPr="00694B76">
        <w:t xml:space="preserve"> </w:t>
      </w:r>
      <w:r>
        <w:t xml:space="preserve">New learners will benefit from seeing progress made through small increments in counting by playing the game multiple times, as they will be able to recognise numbers quicker, strengthening their counting skills all whilst enjoying playing the game </w:t>
      </w:r>
      <w:r w:rsidRPr="00B6514A">
        <w:rPr>
          <w:b/>
          <w:bCs/>
          <w:sz w:val="16"/>
          <w:szCs w:val="16"/>
          <w:highlight w:val="yellow"/>
        </w:rPr>
        <w:t>(Twinkl, 2026)</w:t>
      </w:r>
      <w:r>
        <w:t>.</w:t>
      </w:r>
    </w:p>
    <w:p w14:paraId="050570EE" w14:textId="2DDF7A81" w:rsidR="008464DE" w:rsidRDefault="008464DE" w:rsidP="008464DE">
      <w:pPr>
        <w:tabs>
          <w:tab w:val="num" w:pos="720"/>
        </w:tabs>
      </w:pPr>
      <w:r>
        <w:t>Students using numbers by</w:t>
      </w:r>
      <w:r w:rsidRPr="00694B76">
        <w:t xml:space="preserve"> 20 helps</w:t>
      </w:r>
      <w:r>
        <w:t xml:space="preserve"> support their numeracy by</w:t>
      </w:r>
      <w:r w:rsidRPr="00694B76">
        <w:t xml:space="preserve"> establish</w:t>
      </w:r>
      <w:r>
        <w:t xml:space="preserve">ing </w:t>
      </w:r>
      <w:r w:rsidRPr="00694B76">
        <w:t xml:space="preserve">essential building blocks for more complex </w:t>
      </w:r>
      <w:r>
        <w:t xml:space="preserve">maths </w:t>
      </w:r>
      <w:r w:rsidRPr="00694B76">
        <w:t>such as regrouping, multi-step problems, and place value</w:t>
      </w:r>
      <w:r>
        <w:t>, whilst building confidence</w:t>
      </w:r>
      <w:r w:rsidR="00220455">
        <w:t xml:space="preserve"> in </w:t>
      </w:r>
      <w:r w:rsidR="005A530A">
        <w:t>maths and numeracy</w:t>
      </w:r>
      <w:r w:rsidRPr="00694B76">
        <w:t xml:space="preserve">. </w:t>
      </w:r>
      <w:r>
        <w:t xml:space="preserve"> P</w:t>
      </w:r>
      <w:r w:rsidRPr="00694B76">
        <w:t>ractic</w:t>
      </w:r>
      <w:r>
        <w:t>ing the</w:t>
      </w:r>
      <w:r w:rsidRPr="00694B76">
        <w:t xml:space="preserve"> game</w:t>
      </w:r>
      <w:r>
        <w:t xml:space="preserve"> repeatedly, particularly by breaking the numbers down, chunking or using automating basic calculations</w:t>
      </w:r>
      <w:r w:rsidRPr="00694B76">
        <w:t xml:space="preserve"> may reduce cognitive load, </w:t>
      </w:r>
      <w:r>
        <w:t>allowing the brain to focus on more complex tasks, fre</w:t>
      </w:r>
      <w:r w:rsidRPr="00694B76">
        <w:t xml:space="preserve">eing working memory for </w:t>
      </w:r>
      <w:r w:rsidR="005A530A">
        <w:t xml:space="preserve">learning </w:t>
      </w:r>
      <w:r w:rsidRPr="00694B76">
        <w:t>problem-solving strategies</w:t>
      </w:r>
      <w:r>
        <w:t xml:space="preserve">, and </w:t>
      </w:r>
      <w:r w:rsidR="00E31A1C">
        <w:t>attaining</w:t>
      </w:r>
      <w:r>
        <w:t xml:space="preserve"> new, high-level skills </w:t>
      </w:r>
      <w:r w:rsidRPr="00911D1F">
        <w:rPr>
          <w:b/>
          <w:bCs/>
          <w:sz w:val="16"/>
          <w:szCs w:val="16"/>
          <w:highlight w:val="yellow"/>
        </w:rPr>
        <w:t>(Almond, 2018)</w:t>
      </w:r>
      <w:r w:rsidRPr="00694B76">
        <w:t>.</w:t>
      </w:r>
      <w:r w:rsidR="0026417A">
        <w:t xml:space="preserve">  </w:t>
      </w:r>
      <w:r w:rsidR="00FD744F">
        <w:t>Vygotsky</w:t>
      </w:r>
      <w:r w:rsidR="00996C44">
        <w:t xml:space="preserve">’s </w:t>
      </w:r>
      <w:r w:rsidR="002439A8">
        <w:t xml:space="preserve">sociocultural theory says cognitive development is inherently social, driven by </w:t>
      </w:r>
      <w:r w:rsidR="00D66F75">
        <w:t xml:space="preserve">the interactions with what he called MKO’s </w:t>
      </w:r>
      <w:r w:rsidR="0002070D">
        <w:t>(more knowledgeable others)</w:t>
      </w:r>
      <w:r w:rsidR="003C4420">
        <w:t xml:space="preserve"> which are their parents</w:t>
      </w:r>
      <w:r w:rsidR="005E23FE">
        <w:t>, teachers and siblings</w:t>
      </w:r>
      <w:r w:rsidR="00534B2B">
        <w:t xml:space="preserve">, </w:t>
      </w:r>
      <w:r w:rsidR="007A469E">
        <w:t xml:space="preserve">and scaffolding where the student has tailored support to </w:t>
      </w:r>
      <w:r w:rsidR="0019227D">
        <w:t>help the</w:t>
      </w:r>
      <w:r w:rsidR="00A1232C">
        <w:t>m</w:t>
      </w:r>
      <w:r w:rsidR="0019227D">
        <w:t xml:space="preserve"> reach a higher competence</w:t>
      </w:r>
      <w:r w:rsidR="00EB684E">
        <w:t xml:space="preserve"> </w:t>
      </w:r>
      <w:r w:rsidR="00FA6373" w:rsidRPr="00FA6373">
        <w:rPr>
          <w:b/>
          <w:bCs/>
          <w:sz w:val="16"/>
          <w:szCs w:val="16"/>
          <w:highlight w:val="yellow"/>
        </w:rPr>
        <w:t>(</w:t>
      </w:r>
      <w:proofErr w:type="spellStart"/>
      <w:r w:rsidR="00FA6373" w:rsidRPr="00FA6373">
        <w:rPr>
          <w:b/>
          <w:bCs/>
          <w:sz w:val="16"/>
          <w:szCs w:val="16"/>
          <w:highlight w:val="yellow"/>
        </w:rPr>
        <w:t>PressBook</w:t>
      </w:r>
      <w:proofErr w:type="spellEnd"/>
      <w:r w:rsidR="00FA6373" w:rsidRPr="00FA6373">
        <w:rPr>
          <w:b/>
          <w:bCs/>
          <w:sz w:val="16"/>
          <w:szCs w:val="16"/>
          <w:highlight w:val="yellow"/>
        </w:rPr>
        <w:t>, 2026)</w:t>
      </w:r>
      <w:r w:rsidR="0019227D">
        <w:t>,</w:t>
      </w:r>
      <w:r w:rsidR="005E23FE">
        <w:t xml:space="preserve"> which happened when playing the numbers by 20 with </w:t>
      </w:r>
      <w:r w:rsidR="00702A51">
        <w:t>an assistant helping</w:t>
      </w:r>
      <w:r w:rsidR="00A02F7F">
        <w:t xml:space="preserve"> plus guiding</w:t>
      </w:r>
      <w:r w:rsidR="00702A51">
        <w:t xml:space="preserve"> and a sibling also taking part</w:t>
      </w:r>
      <w:r w:rsidR="004C436E">
        <w:t xml:space="preserve"> which helps by leading by example</w:t>
      </w:r>
      <w:r w:rsidR="00702A51">
        <w:t>.</w:t>
      </w:r>
    </w:p>
    <w:p w14:paraId="406C96A5" w14:textId="702F3338" w:rsidR="004C436E" w:rsidRPr="00694B76" w:rsidRDefault="00173396" w:rsidP="008464DE">
      <w:pPr>
        <w:tabs>
          <w:tab w:val="num" w:pos="720"/>
        </w:tabs>
      </w:pPr>
      <w:r>
        <w:t xml:space="preserve">James Paul Gee said </w:t>
      </w:r>
      <w:r w:rsidR="00F040C9">
        <w:t>playing games can be a powerful tool, and when</w:t>
      </w:r>
      <w:r w:rsidR="00ED28E2">
        <w:t xml:space="preserve"> aligning with </w:t>
      </w:r>
      <w:r w:rsidR="00DD3F74">
        <w:t xml:space="preserve">a </w:t>
      </w:r>
      <w:r w:rsidR="004B7045">
        <w:t>well-established</w:t>
      </w:r>
      <w:r w:rsidR="00ED28E2">
        <w:t xml:space="preserve"> Numeracy </w:t>
      </w:r>
      <w:r w:rsidR="001D4A47">
        <w:t xml:space="preserve">Framework of Wales </w:t>
      </w:r>
      <w:r w:rsidR="001D4A47" w:rsidRPr="00D3569F">
        <w:rPr>
          <w:b/>
          <w:bCs/>
          <w:sz w:val="16"/>
          <w:szCs w:val="16"/>
          <w:highlight w:val="yellow"/>
        </w:rPr>
        <w:t xml:space="preserve">(Hwb, </w:t>
      </w:r>
      <w:r w:rsidR="008723F1" w:rsidRPr="00D3569F">
        <w:rPr>
          <w:b/>
          <w:bCs/>
          <w:sz w:val="16"/>
          <w:szCs w:val="16"/>
          <w:highlight w:val="yellow"/>
        </w:rPr>
        <w:t>2026)</w:t>
      </w:r>
      <w:r w:rsidR="00D3569F">
        <w:t xml:space="preserve">, </w:t>
      </w:r>
      <w:r w:rsidR="00623947">
        <w:t>such games and activities can promote situated learning,</w:t>
      </w:r>
      <w:r w:rsidR="002D3003">
        <w:t xml:space="preserve"> fluency in </w:t>
      </w:r>
      <w:r w:rsidR="008238F5">
        <w:t>numeracy</w:t>
      </w:r>
      <w:r w:rsidR="0069560A">
        <w:t xml:space="preserve"> and reasoning</w:t>
      </w:r>
      <w:r w:rsidR="008238F5">
        <w:t>,</w:t>
      </w:r>
      <w:r w:rsidR="006E491E">
        <w:t xml:space="preserve"> help with engagement in the game and transfer their knowledge and skills to </w:t>
      </w:r>
      <w:r w:rsidR="007C316D">
        <w:t xml:space="preserve">none-game situations, helping students </w:t>
      </w:r>
      <w:r w:rsidR="00443C13">
        <w:t xml:space="preserve">construct understanding of addition </w:t>
      </w:r>
      <w:r w:rsidR="00E508DF">
        <w:t>beyond just rep</w:t>
      </w:r>
      <w:r w:rsidR="00985960">
        <w:t xml:space="preserve">etition </w:t>
      </w:r>
      <w:r w:rsidR="00DD6962" w:rsidRPr="00DD6962">
        <w:rPr>
          <w:b/>
          <w:bCs/>
          <w:sz w:val="16"/>
          <w:szCs w:val="16"/>
          <w:highlight w:val="yellow"/>
        </w:rPr>
        <w:t>(Gee, 2008)</w:t>
      </w:r>
      <w:r w:rsidR="00DD6962">
        <w:t xml:space="preserve">.  </w:t>
      </w:r>
      <w:r w:rsidR="00E8693C">
        <w:t xml:space="preserve">When played in a classroom or small group, it can help build confidence with numeracy, help with forming </w:t>
      </w:r>
      <w:r w:rsidR="006E15A6">
        <w:t xml:space="preserve">strategies which pupils adapt to </w:t>
      </w:r>
      <w:r w:rsidR="00527D53">
        <w:t>and</w:t>
      </w:r>
      <w:r w:rsidR="006E15A6">
        <w:t xml:space="preserve"> helps with turn-taking, which is </w:t>
      </w:r>
      <w:r w:rsidR="009C66A2">
        <w:t xml:space="preserve">an important aspect not only in the classroom but also in life. </w:t>
      </w:r>
      <w:r w:rsidR="0063319E">
        <w:t xml:space="preserve"> </w:t>
      </w:r>
      <w:r w:rsidR="00B5318F">
        <w:t>A well</w:t>
      </w:r>
      <w:r w:rsidR="009E5452">
        <w:t xml:space="preserve">-scaffolded Numbers by 20 </w:t>
      </w:r>
      <w:r w:rsidR="00441B10">
        <w:t>game</w:t>
      </w:r>
      <w:r w:rsidR="00CC10F9">
        <w:t>,</w:t>
      </w:r>
      <w:r w:rsidR="009E5452">
        <w:t xml:space="preserve"> with clear goals </w:t>
      </w:r>
      <w:r w:rsidR="009E78C3">
        <w:t xml:space="preserve">and constructive feedback, can help </w:t>
      </w:r>
      <w:r w:rsidR="00F930F7">
        <w:t>support learning than overload working memory</w:t>
      </w:r>
      <w:r w:rsidR="00840E10">
        <w:t xml:space="preserve">, particularly for younger learners </w:t>
      </w:r>
      <w:r w:rsidR="00840E10" w:rsidRPr="00441B10">
        <w:rPr>
          <w:b/>
          <w:bCs/>
          <w:sz w:val="16"/>
          <w:szCs w:val="16"/>
          <w:highlight w:val="yellow"/>
        </w:rPr>
        <w:t>(</w:t>
      </w:r>
      <w:r w:rsidR="00441B10" w:rsidRPr="00441B10">
        <w:rPr>
          <w:b/>
          <w:bCs/>
          <w:sz w:val="16"/>
          <w:szCs w:val="16"/>
          <w:highlight w:val="yellow"/>
        </w:rPr>
        <w:t>Starr, 2026)</w:t>
      </w:r>
      <w:r w:rsidR="00441B10">
        <w:t xml:space="preserve">. </w:t>
      </w:r>
    </w:p>
    <w:p w14:paraId="7B0AD0EB" w14:textId="77777777" w:rsidR="00351332" w:rsidRDefault="001367CC">
      <w:pPr>
        <w:rPr>
          <w:rFonts w:cs="Calibri"/>
        </w:rPr>
      </w:pPr>
      <w:r w:rsidRPr="0049420D">
        <w:rPr>
          <w:rFonts w:cs="Calibri"/>
        </w:rPr>
        <w:t>T</w:t>
      </w:r>
      <w:r w:rsidR="00DD2A24" w:rsidRPr="0049420D">
        <w:rPr>
          <w:rFonts w:cs="Calibri"/>
        </w:rPr>
        <w:t xml:space="preserve">here are </w:t>
      </w:r>
      <w:r w:rsidR="00CF134B" w:rsidRPr="0049420D">
        <w:rPr>
          <w:rFonts w:cs="Calibri"/>
        </w:rPr>
        <w:t>unfortunately limitations and drawback to playing this game</w:t>
      </w:r>
      <w:r w:rsidR="00FF3D62" w:rsidRPr="0049420D">
        <w:rPr>
          <w:rFonts w:cs="Calibri"/>
        </w:rPr>
        <w:t>.  For example, students</w:t>
      </w:r>
      <w:r w:rsidR="00157DD1" w:rsidRPr="0049420D">
        <w:rPr>
          <w:rFonts w:cs="Calibri"/>
        </w:rPr>
        <w:t xml:space="preserve"> </w:t>
      </w:r>
      <w:r w:rsidR="000F56F7" w:rsidRPr="0049420D">
        <w:rPr>
          <w:rFonts w:cs="Calibri"/>
        </w:rPr>
        <w:t xml:space="preserve">might excel at the game quickly, </w:t>
      </w:r>
      <w:r w:rsidR="004F307F" w:rsidRPr="0049420D">
        <w:rPr>
          <w:rFonts w:cs="Calibri"/>
        </w:rPr>
        <w:t xml:space="preserve">but </w:t>
      </w:r>
      <w:r w:rsidR="001D4011" w:rsidRPr="0049420D">
        <w:rPr>
          <w:rFonts w:cs="Calibri"/>
        </w:rPr>
        <w:t>as</w:t>
      </w:r>
      <w:r w:rsidR="004F307F" w:rsidRPr="0049420D">
        <w:rPr>
          <w:rFonts w:cs="Calibri"/>
        </w:rPr>
        <w:t xml:space="preserve"> the game is only to 20, they might struggle to apply similar strategies to larger numbers </w:t>
      </w:r>
      <w:r w:rsidR="00A33910" w:rsidRPr="0049420D">
        <w:rPr>
          <w:rFonts w:cs="Calibri"/>
        </w:rPr>
        <w:t xml:space="preserve">that require flexible thinking.  Another drawback is not all learners </w:t>
      </w:r>
      <w:r w:rsidR="002F4E66" w:rsidRPr="0049420D">
        <w:rPr>
          <w:rFonts w:cs="Calibri"/>
        </w:rPr>
        <w:t xml:space="preserve">will benefit equally.  Learners with prior knowledge or </w:t>
      </w:r>
      <w:r w:rsidR="00B87F0A" w:rsidRPr="0049420D">
        <w:rPr>
          <w:rFonts w:cs="Calibri"/>
        </w:rPr>
        <w:t xml:space="preserve">from a household where they had support from parents and caretakers will pick this game up quicker than compared to their peers who did not have the same luxury. </w:t>
      </w:r>
      <w:r w:rsidR="00167F1C" w:rsidRPr="0049420D">
        <w:rPr>
          <w:rFonts w:cs="Calibri"/>
        </w:rPr>
        <w:t xml:space="preserve"> In the classroom, if the emphasis is on speed, learners </w:t>
      </w:r>
      <w:r w:rsidR="003263DB" w:rsidRPr="0049420D">
        <w:rPr>
          <w:rFonts w:cs="Calibri"/>
        </w:rPr>
        <w:lastRenderedPageBreak/>
        <w:t xml:space="preserve">may prioritise speed over accuracy or strategy development, </w:t>
      </w:r>
      <w:r w:rsidR="00525B74" w:rsidRPr="0049420D">
        <w:rPr>
          <w:rFonts w:cs="Calibri"/>
        </w:rPr>
        <w:t xml:space="preserve">which can affect deep understanding.  </w:t>
      </w:r>
      <w:r w:rsidR="00981E09" w:rsidRPr="0049420D">
        <w:rPr>
          <w:rFonts w:cs="Calibri"/>
        </w:rPr>
        <w:t xml:space="preserve">This is especially </w:t>
      </w:r>
      <w:r w:rsidR="00F14E24" w:rsidRPr="0049420D">
        <w:rPr>
          <w:rFonts w:cs="Calibri"/>
        </w:rPr>
        <w:t xml:space="preserve">vital in a day and age where schools are understaffed and teachers are under pressure to ensure students achieve a high pass mark, which might </w:t>
      </w:r>
      <w:r w:rsidR="00FE3D24" w:rsidRPr="0049420D">
        <w:rPr>
          <w:rFonts w:cs="Calibri"/>
        </w:rPr>
        <w:t>lead to getting the answer as quick as possible without forming strategies to help students understand how they came up with the answer</w:t>
      </w:r>
      <w:r w:rsidR="00085447" w:rsidRPr="0049420D">
        <w:rPr>
          <w:rFonts w:cs="Calibri"/>
        </w:rPr>
        <w:t xml:space="preserve"> </w:t>
      </w:r>
      <w:r w:rsidR="00085447" w:rsidRPr="0049420D">
        <w:rPr>
          <w:rFonts w:cs="Calibri"/>
          <w:b/>
          <w:bCs/>
          <w:sz w:val="16"/>
          <w:szCs w:val="16"/>
          <w:highlight w:val="yellow"/>
        </w:rPr>
        <w:t>(Unison, 2025)</w:t>
      </w:r>
      <w:r w:rsidR="00FE3D24" w:rsidRPr="0049420D">
        <w:rPr>
          <w:rFonts w:cs="Calibri"/>
        </w:rPr>
        <w:t>.</w:t>
      </w:r>
      <w:r w:rsidR="00085447" w:rsidRPr="0049420D">
        <w:rPr>
          <w:rFonts w:cs="Calibri"/>
        </w:rPr>
        <w:t xml:space="preserve"> </w:t>
      </w:r>
      <w:r w:rsidR="008247A5">
        <w:rPr>
          <w:rFonts w:cs="Calibri"/>
        </w:rPr>
        <w:t xml:space="preserve"> Some learners</w:t>
      </w:r>
      <w:r w:rsidR="00F52D9E">
        <w:rPr>
          <w:rFonts w:cs="Calibri"/>
        </w:rPr>
        <w:t>, especially with attention or processing challenges</w:t>
      </w:r>
      <w:r w:rsidR="00C52051">
        <w:rPr>
          <w:rFonts w:cs="Calibri"/>
        </w:rPr>
        <w:t xml:space="preserve"> or </w:t>
      </w:r>
      <w:r w:rsidR="001159CF">
        <w:rPr>
          <w:rFonts w:cs="Calibri"/>
        </w:rPr>
        <w:t>with numeracy anxiety</w:t>
      </w:r>
      <w:r w:rsidR="00F52D9E">
        <w:rPr>
          <w:rFonts w:cs="Calibri"/>
        </w:rPr>
        <w:t xml:space="preserve">, </w:t>
      </w:r>
      <w:r w:rsidR="00D01C30">
        <w:rPr>
          <w:rFonts w:cs="Calibri"/>
        </w:rPr>
        <w:t xml:space="preserve">might find this game mentally challenging.  This is where taking regular breaks and </w:t>
      </w:r>
      <w:r w:rsidR="006A1035">
        <w:rPr>
          <w:rFonts w:cs="Calibri"/>
        </w:rPr>
        <w:t>varying the task can help with managing their cognitive load and help with staying engaged</w:t>
      </w:r>
      <w:r w:rsidR="001159CF">
        <w:rPr>
          <w:rFonts w:cs="Calibri"/>
        </w:rPr>
        <w:t xml:space="preserve"> </w:t>
      </w:r>
      <w:r w:rsidR="001159CF" w:rsidRPr="001159CF">
        <w:rPr>
          <w:rFonts w:cs="Calibri"/>
          <w:b/>
          <w:bCs/>
          <w:sz w:val="16"/>
          <w:szCs w:val="16"/>
          <w:highlight w:val="yellow"/>
        </w:rPr>
        <w:t>(Hunt, 2022)</w:t>
      </w:r>
      <w:r w:rsidR="006A1035">
        <w:rPr>
          <w:rFonts w:cs="Calibri"/>
        </w:rPr>
        <w:t>.</w:t>
      </w:r>
      <w:r w:rsidR="001159CF">
        <w:rPr>
          <w:rFonts w:cs="Calibri"/>
        </w:rPr>
        <w:t xml:space="preserve">  </w:t>
      </w:r>
    </w:p>
    <w:p w14:paraId="2A0ECCA7" w14:textId="12890ACD" w:rsidR="00085447" w:rsidRDefault="00DF1728">
      <w:pPr>
        <w:rPr>
          <w:rFonts w:cs="Calibri"/>
        </w:rPr>
      </w:pPr>
      <w:r>
        <w:rPr>
          <w:rFonts w:cs="Calibri"/>
        </w:rPr>
        <w:t xml:space="preserve">This game is not a universal </w:t>
      </w:r>
      <w:r w:rsidR="00A0799A">
        <w:rPr>
          <w:rFonts w:cs="Calibri"/>
        </w:rPr>
        <w:t>solution, with the game alone unlikely to address all aspects of numeracy, such as mental math strategies, wo</w:t>
      </w:r>
      <w:r w:rsidR="00351332">
        <w:rPr>
          <w:rFonts w:cs="Calibri"/>
        </w:rPr>
        <w:t xml:space="preserve">rd problems and applying </w:t>
      </w:r>
      <w:r w:rsidR="008F36DB">
        <w:rPr>
          <w:rFonts w:cs="Calibri"/>
        </w:rPr>
        <w:t xml:space="preserve">arithmetic in real-life situations.  This is where complement activities </w:t>
      </w:r>
      <w:r w:rsidR="005F26B8">
        <w:rPr>
          <w:rFonts w:cs="Calibri"/>
        </w:rPr>
        <w:t xml:space="preserve">that build number sense, reasoning and problem solving are necessary for numeracy progress. </w:t>
      </w:r>
      <w:r w:rsidR="00DA0674">
        <w:rPr>
          <w:rFonts w:cs="Calibri"/>
        </w:rPr>
        <w:t xml:space="preserve"> This game also relies on the teacher </w:t>
      </w:r>
      <w:r w:rsidR="007F2DA7">
        <w:rPr>
          <w:rFonts w:cs="Calibri"/>
        </w:rPr>
        <w:t>or facilitator to implement the game correctly and effectively</w:t>
      </w:r>
      <w:r w:rsidR="001645B9">
        <w:rPr>
          <w:rFonts w:cs="Calibri"/>
        </w:rPr>
        <w:t>, with poor implementation risking limited or skewed outcomes for the learner</w:t>
      </w:r>
      <w:r w:rsidR="00111076">
        <w:rPr>
          <w:rFonts w:cs="Calibri"/>
        </w:rPr>
        <w:t xml:space="preserve"> </w:t>
      </w:r>
      <w:r w:rsidR="00111076" w:rsidRPr="009E1D15">
        <w:rPr>
          <w:rFonts w:cs="Calibri"/>
          <w:b/>
          <w:bCs/>
          <w:sz w:val="16"/>
          <w:szCs w:val="16"/>
          <w:highlight w:val="yellow"/>
        </w:rPr>
        <w:t>(ScienceDirect, 2020)</w:t>
      </w:r>
      <w:r w:rsidR="001645B9">
        <w:rPr>
          <w:rFonts w:cs="Calibri"/>
        </w:rPr>
        <w:t>.</w:t>
      </w:r>
      <w:r w:rsidR="00111076">
        <w:rPr>
          <w:rFonts w:cs="Calibri"/>
        </w:rPr>
        <w:t xml:space="preserve"> </w:t>
      </w:r>
      <w:r w:rsidR="001645B9">
        <w:rPr>
          <w:rFonts w:cs="Calibri"/>
        </w:rPr>
        <w:t xml:space="preserve"> </w:t>
      </w:r>
    </w:p>
    <w:p w14:paraId="2DD35EBC" w14:textId="1C93563B" w:rsidR="009E1D15" w:rsidRDefault="006C41CF">
      <w:pPr>
        <w:rPr>
          <w:rFonts w:cs="Calibri"/>
        </w:rPr>
      </w:pPr>
      <w:r>
        <w:rPr>
          <w:rFonts w:cs="Calibri"/>
        </w:rPr>
        <w:t xml:space="preserve">Students playing Numbers by 20 </w:t>
      </w:r>
      <w:r w:rsidR="007327A1">
        <w:rPr>
          <w:rFonts w:cs="Calibri"/>
        </w:rPr>
        <w:t>provides them with measurable progress in numeracy, with several studies offering direct evidence of the game</w:t>
      </w:r>
      <w:r w:rsidR="00CE4141">
        <w:rPr>
          <w:rFonts w:cs="Calibri"/>
        </w:rPr>
        <w:t>’</w:t>
      </w:r>
      <w:r w:rsidR="007327A1">
        <w:rPr>
          <w:rFonts w:cs="Calibri"/>
        </w:rPr>
        <w:t>s effectiveness</w:t>
      </w:r>
      <w:r w:rsidR="00D748A1">
        <w:rPr>
          <w:rFonts w:cs="Calibri"/>
        </w:rPr>
        <w:t xml:space="preserve"> </w:t>
      </w:r>
      <w:r w:rsidR="00D748A1" w:rsidRPr="00CE4141">
        <w:rPr>
          <w:rFonts w:cs="Calibri"/>
          <w:b/>
          <w:bCs/>
          <w:sz w:val="16"/>
          <w:szCs w:val="16"/>
          <w:highlight w:val="yellow"/>
        </w:rPr>
        <w:t xml:space="preserve">(Berner, et al, </w:t>
      </w:r>
      <w:r w:rsidR="00CE4141" w:rsidRPr="00CE4141">
        <w:rPr>
          <w:rFonts w:cs="Calibri"/>
          <w:b/>
          <w:bCs/>
          <w:sz w:val="16"/>
          <w:szCs w:val="16"/>
          <w:highlight w:val="yellow"/>
        </w:rPr>
        <w:t>2024)</w:t>
      </w:r>
      <w:r w:rsidR="007327A1">
        <w:rPr>
          <w:rFonts w:cs="Calibri"/>
        </w:rPr>
        <w:t>.</w:t>
      </w:r>
      <w:r w:rsidR="00CE4141">
        <w:rPr>
          <w:rFonts w:cs="Calibri"/>
        </w:rPr>
        <w:t xml:space="preserve">  </w:t>
      </w:r>
      <w:r w:rsidR="007327A1">
        <w:rPr>
          <w:rFonts w:cs="Calibri"/>
        </w:rPr>
        <w:t xml:space="preserve"> </w:t>
      </w:r>
      <w:r w:rsidR="00CA03B6">
        <w:rPr>
          <w:rFonts w:cs="Calibri"/>
        </w:rPr>
        <w:t xml:space="preserve">Research </w:t>
      </w:r>
      <w:r w:rsidR="00D95D20">
        <w:rPr>
          <w:rFonts w:cs="Calibri"/>
        </w:rPr>
        <w:t xml:space="preserve">using the House of Numbers up to 20 shows that primary school students achieved higher </w:t>
      </w:r>
      <w:r w:rsidR="00A0628E">
        <w:rPr>
          <w:rFonts w:cs="Calibri"/>
        </w:rPr>
        <w:t xml:space="preserve">gains in basic mathematic skills compared to those students who did not play.  </w:t>
      </w:r>
      <w:r w:rsidR="00E00DCB">
        <w:rPr>
          <w:rFonts w:cs="Calibri"/>
        </w:rPr>
        <w:t xml:space="preserve">Playing these games takes students from simple counting strategies to more advanced counting on </w:t>
      </w:r>
      <w:r w:rsidR="00204840">
        <w:rPr>
          <w:rFonts w:cs="Calibri"/>
        </w:rPr>
        <w:t xml:space="preserve">of number facts, showing progress in numeracy. </w:t>
      </w:r>
      <w:r w:rsidR="00315487">
        <w:rPr>
          <w:rFonts w:cs="Calibri"/>
        </w:rPr>
        <w:t xml:space="preserve"> It also helps students develop their mental number line and understanding of </w:t>
      </w:r>
      <w:r w:rsidR="002B7A6B">
        <w:rPr>
          <w:rFonts w:cs="Calibri"/>
        </w:rPr>
        <w:t xml:space="preserve">the quantity a number represents.  Mathematic games have shown to produce gains </w:t>
      </w:r>
      <w:r w:rsidR="00B94135">
        <w:rPr>
          <w:rFonts w:cs="Calibri"/>
        </w:rPr>
        <w:t xml:space="preserve">in students’ knowledge that remain significant over a year after </w:t>
      </w:r>
      <w:r w:rsidR="00B57178">
        <w:rPr>
          <w:rFonts w:cs="Calibri"/>
        </w:rPr>
        <w:t>the program ends</w:t>
      </w:r>
      <w:r w:rsidR="00BE12E9">
        <w:rPr>
          <w:rFonts w:cs="Calibri"/>
        </w:rPr>
        <w:t xml:space="preserve">.  </w:t>
      </w:r>
      <w:r w:rsidR="00BE12E9" w:rsidRPr="00BE12E9">
        <w:rPr>
          <w:rFonts w:cs="Calibri"/>
        </w:rPr>
        <w:t>This is consistent with the pedagogical aims teachers report when teaching mathematics through games</w:t>
      </w:r>
      <w:r w:rsidR="001E0783">
        <w:rPr>
          <w:rFonts w:cs="Calibri"/>
        </w:rPr>
        <w:t xml:space="preserve"> </w:t>
      </w:r>
      <w:r w:rsidR="001E0783" w:rsidRPr="0007682B">
        <w:rPr>
          <w:rFonts w:cs="Calibri"/>
          <w:b/>
          <w:bCs/>
          <w:sz w:val="16"/>
          <w:szCs w:val="16"/>
          <w:highlight w:val="yellow"/>
        </w:rPr>
        <w:t>(</w:t>
      </w:r>
      <w:r w:rsidR="0007682B" w:rsidRPr="0007682B">
        <w:rPr>
          <w:rFonts w:cs="Calibri"/>
          <w:b/>
          <w:bCs/>
          <w:sz w:val="16"/>
          <w:szCs w:val="16"/>
          <w:highlight w:val="yellow"/>
        </w:rPr>
        <w:t>Russo, et al. 2024)</w:t>
      </w:r>
      <w:r w:rsidR="0007682B">
        <w:rPr>
          <w:rFonts w:cs="Calibri"/>
        </w:rPr>
        <w:t xml:space="preserve">.  </w:t>
      </w:r>
      <w:r w:rsidR="00847E6E">
        <w:rPr>
          <w:rFonts w:cs="Calibri"/>
        </w:rPr>
        <w:t>Key success factors like immediate feedback</w:t>
      </w:r>
      <w:r w:rsidR="00472948">
        <w:rPr>
          <w:rFonts w:cs="Calibri"/>
        </w:rPr>
        <w:t xml:space="preserve"> during play, </w:t>
      </w:r>
      <w:r w:rsidR="004065D0">
        <w:rPr>
          <w:rFonts w:cs="Calibri"/>
        </w:rPr>
        <w:t xml:space="preserve">tailoring </w:t>
      </w:r>
      <w:r w:rsidR="00DE19D1">
        <w:rPr>
          <w:rFonts w:cs="Calibri"/>
        </w:rPr>
        <w:t xml:space="preserve">to the child’s ability and skill level </w:t>
      </w:r>
      <w:r w:rsidR="004C6D58">
        <w:rPr>
          <w:rFonts w:cs="Calibri"/>
        </w:rPr>
        <w:t xml:space="preserve">and offering encouragement and motivation to play the game goes well together in ensuring </w:t>
      </w:r>
      <w:r w:rsidR="003F5B47">
        <w:rPr>
          <w:rFonts w:cs="Calibri"/>
        </w:rPr>
        <w:t>the success</w:t>
      </w:r>
      <w:r w:rsidR="00A53C33">
        <w:rPr>
          <w:rFonts w:cs="Calibri"/>
        </w:rPr>
        <w:t xml:space="preserve"> progress</w:t>
      </w:r>
      <w:r w:rsidR="003F5B47">
        <w:rPr>
          <w:rFonts w:cs="Calibri"/>
        </w:rPr>
        <w:t xml:space="preserve"> on the learner</w:t>
      </w:r>
      <w:r w:rsidR="00B050DD">
        <w:rPr>
          <w:rFonts w:cs="Calibri"/>
        </w:rPr>
        <w:t xml:space="preserve"> </w:t>
      </w:r>
      <w:r w:rsidR="00B050DD" w:rsidRPr="00F4612D">
        <w:rPr>
          <w:rFonts w:cs="Calibri"/>
          <w:b/>
          <w:bCs/>
          <w:sz w:val="16"/>
          <w:szCs w:val="16"/>
          <w:highlight w:val="yellow"/>
        </w:rPr>
        <w:t>(Woodham, 2011)</w:t>
      </w:r>
      <w:r w:rsidR="003F5B47">
        <w:rPr>
          <w:rFonts w:cs="Calibri"/>
        </w:rPr>
        <w:t xml:space="preserve">. </w:t>
      </w:r>
      <w:r w:rsidR="00B050DD">
        <w:rPr>
          <w:rFonts w:cs="Calibri"/>
        </w:rPr>
        <w:t xml:space="preserve"> </w:t>
      </w:r>
    </w:p>
    <w:p w14:paraId="3D812AE8" w14:textId="6D6F2A0E" w:rsidR="00D35714" w:rsidRDefault="000E0515">
      <w:pPr>
        <w:rPr>
          <w:rFonts w:cs="Calibri"/>
        </w:rPr>
      </w:pPr>
      <w:r>
        <w:rPr>
          <w:rFonts w:cs="Calibri"/>
        </w:rPr>
        <w:t xml:space="preserve">In conclusion, </w:t>
      </w:r>
      <w:r w:rsidR="003D2AF7">
        <w:rPr>
          <w:rFonts w:cs="Calibri"/>
        </w:rPr>
        <w:t xml:space="preserve">Numbers by 20 can be a valuable tool within a well-rounded numeracy programme, which offers the learner engagement, structure, </w:t>
      </w:r>
      <w:r w:rsidR="00163BEA">
        <w:rPr>
          <w:rFonts w:cs="Calibri"/>
        </w:rPr>
        <w:t xml:space="preserve">and opportunities to build foundational mathematic fluency in line with the learning theories and the Numeracy Framework for Wales. </w:t>
      </w:r>
      <w:r w:rsidR="00962FC5">
        <w:rPr>
          <w:rFonts w:cs="Calibri"/>
        </w:rPr>
        <w:t xml:space="preserve"> However, for this game to be successful for the student, it needs teachers who are competent to implement </w:t>
      </w:r>
      <w:r w:rsidR="00DD5A1C">
        <w:rPr>
          <w:rFonts w:cs="Calibri"/>
        </w:rPr>
        <w:t xml:space="preserve">this effectively, </w:t>
      </w:r>
      <w:r w:rsidR="00D16587">
        <w:rPr>
          <w:rFonts w:cs="Calibri"/>
        </w:rPr>
        <w:t>using broader mathematical conce</w:t>
      </w:r>
      <w:r w:rsidR="0070624C">
        <w:rPr>
          <w:rFonts w:cs="Calibri"/>
        </w:rPr>
        <w:t>pts like place value, reasoning and problem solving.  The approach a teacher takes should not concentrate on speed</w:t>
      </w:r>
      <w:r w:rsidR="004D5898">
        <w:rPr>
          <w:rFonts w:cs="Calibri"/>
        </w:rPr>
        <w:t xml:space="preserve"> or repetition </w:t>
      </w:r>
      <w:r w:rsidR="00BC68BD">
        <w:rPr>
          <w:rFonts w:cs="Calibri"/>
        </w:rPr>
        <w:t xml:space="preserve">but should </w:t>
      </w:r>
      <w:r w:rsidR="00F90AFB">
        <w:rPr>
          <w:rFonts w:cs="Calibri"/>
        </w:rPr>
        <w:t>meet the diverse needs of the individual</w:t>
      </w:r>
      <w:r w:rsidR="000936F9">
        <w:rPr>
          <w:rFonts w:cs="Calibri"/>
        </w:rPr>
        <w:t xml:space="preserve">, whether that is help and guidance, and teaching strategies which will help the learner progress.  When used as </w:t>
      </w:r>
      <w:r w:rsidR="006A36F6">
        <w:rPr>
          <w:rFonts w:cs="Calibri"/>
        </w:rPr>
        <w:t xml:space="preserve">a thoughtfully part of a balanced curriculum, </w:t>
      </w:r>
      <w:r w:rsidR="00990DC0">
        <w:rPr>
          <w:rFonts w:cs="Calibri"/>
        </w:rPr>
        <w:t>paired with ongoing assessments and evidence gathering</w:t>
      </w:r>
      <w:r w:rsidR="004771F0">
        <w:rPr>
          <w:rFonts w:cs="Calibri"/>
        </w:rPr>
        <w:t>, along with having teachers who have a great understanding in mathematics and numeracy</w:t>
      </w:r>
      <w:r w:rsidR="00990DC0">
        <w:rPr>
          <w:rFonts w:cs="Calibri"/>
        </w:rPr>
        <w:t xml:space="preserve">, the game has potential to contribute to a </w:t>
      </w:r>
      <w:r w:rsidR="00B97F23">
        <w:rPr>
          <w:rFonts w:cs="Calibri"/>
        </w:rPr>
        <w:t>meaningful progress in early numeracy for young learners</w:t>
      </w:r>
      <w:r w:rsidR="00987B08">
        <w:rPr>
          <w:rFonts w:cs="Calibri"/>
        </w:rPr>
        <w:t xml:space="preserve"> which will go towards helping improve the PISA report</w:t>
      </w:r>
      <w:r w:rsidR="00121AE7">
        <w:rPr>
          <w:rFonts w:cs="Calibri"/>
        </w:rPr>
        <w:t xml:space="preserve"> </w:t>
      </w:r>
      <w:r w:rsidR="00121AE7" w:rsidRPr="001806B9">
        <w:rPr>
          <w:rFonts w:cs="Calibri"/>
          <w:b/>
          <w:bCs/>
          <w:sz w:val="16"/>
          <w:szCs w:val="16"/>
          <w:highlight w:val="yellow"/>
        </w:rPr>
        <w:t>(</w:t>
      </w:r>
      <w:proofErr w:type="spellStart"/>
      <w:r w:rsidR="00121AE7" w:rsidRPr="001806B9">
        <w:rPr>
          <w:rFonts w:cs="Calibri"/>
          <w:b/>
          <w:bCs/>
          <w:sz w:val="16"/>
          <w:szCs w:val="16"/>
          <w:highlight w:val="yellow"/>
        </w:rPr>
        <w:t>GeoMaths</w:t>
      </w:r>
      <w:proofErr w:type="spellEnd"/>
      <w:r w:rsidR="001806B9" w:rsidRPr="001806B9">
        <w:rPr>
          <w:rFonts w:cs="Calibri"/>
          <w:b/>
          <w:bCs/>
          <w:sz w:val="16"/>
          <w:szCs w:val="16"/>
          <w:highlight w:val="yellow"/>
        </w:rPr>
        <w:t>, 2024)</w:t>
      </w:r>
      <w:r w:rsidR="00987B08">
        <w:rPr>
          <w:rFonts w:cs="Calibri"/>
        </w:rPr>
        <w:t xml:space="preserve">. </w:t>
      </w:r>
    </w:p>
    <w:p w14:paraId="7B14986A" w14:textId="77777777" w:rsidR="00751D6A" w:rsidRPr="0049420D" w:rsidRDefault="00751D6A">
      <w:pPr>
        <w:rPr>
          <w:rFonts w:cs="Calibri"/>
        </w:rPr>
      </w:pPr>
    </w:p>
    <w:p w14:paraId="5A74E223" w14:textId="46BBB4AB" w:rsidR="006638B9" w:rsidRDefault="00FE3D24">
      <w:pPr>
        <w:rPr>
          <w:rFonts w:ascii="Calibri" w:hAnsi="Calibri" w:cs="Calibri"/>
        </w:rPr>
      </w:pPr>
      <w:r>
        <w:rPr>
          <w:rFonts w:ascii="Calibri" w:hAnsi="Calibri" w:cs="Calibri"/>
        </w:rPr>
        <w:t xml:space="preserve"> </w:t>
      </w:r>
      <w:r w:rsidR="006638B9">
        <w:rPr>
          <w:rFonts w:ascii="Calibri" w:hAnsi="Calibri" w:cs="Calibri"/>
        </w:rPr>
        <w:br w:type="page"/>
      </w:r>
    </w:p>
    <w:p w14:paraId="52D13FCE" w14:textId="27B8534F" w:rsidR="00470BEA" w:rsidRPr="00B312B0" w:rsidRDefault="006638B9" w:rsidP="006638B9">
      <w:pPr>
        <w:jc w:val="center"/>
        <w:rPr>
          <w:rFonts w:cs="Calibri"/>
          <w:b/>
          <w:bCs/>
          <w:color w:val="00B050"/>
          <w:sz w:val="44"/>
          <w:szCs w:val="44"/>
        </w:rPr>
      </w:pPr>
      <w:r w:rsidRPr="00B312B0">
        <w:rPr>
          <w:rFonts w:cs="Calibri"/>
          <w:b/>
          <w:bCs/>
          <w:color w:val="00B050"/>
          <w:sz w:val="44"/>
          <w:szCs w:val="44"/>
        </w:rPr>
        <w:lastRenderedPageBreak/>
        <w:t>References</w:t>
      </w:r>
    </w:p>
    <w:p w14:paraId="4E08E883" w14:textId="69514C36" w:rsidR="006638B9" w:rsidRDefault="00A95C22" w:rsidP="000E1367">
      <w:pPr>
        <w:pStyle w:val="ListParagraph"/>
        <w:numPr>
          <w:ilvl w:val="0"/>
          <w:numId w:val="8"/>
        </w:numPr>
        <w:rPr>
          <w:rFonts w:cs="Calibri"/>
        </w:rPr>
      </w:pPr>
      <w:r w:rsidRPr="00B312B0">
        <w:rPr>
          <w:rFonts w:cs="Calibri"/>
        </w:rPr>
        <w:t>Almond,</w:t>
      </w:r>
      <w:r w:rsidR="00C51EE0" w:rsidRPr="00B312B0">
        <w:rPr>
          <w:rFonts w:cs="Calibri"/>
        </w:rPr>
        <w:t xml:space="preserve"> N.</w:t>
      </w:r>
      <w:r w:rsidRPr="00B312B0">
        <w:rPr>
          <w:rFonts w:cs="Calibri"/>
        </w:rPr>
        <w:t xml:space="preserve"> (2018)</w:t>
      </w:r>
      <w:r w:rsidR="00C51EE0" w:rsidRPr="00B312B0">
        <w:rPr>
          <w:rFonts w:cs="Calibri"/>
        </w:rPr>
        <w:t xml:space="preserve"> </w:t>
      </w:r>
      <w:r w:rsidR="00814F88" w:rsidRPr="00B312B0">
        <w:rPr>
          <w:rFonts w:cs="Calibri"/>
        </w:rPr>
        <w:t xml:space="preserve">Ramble #3: The power of 11 in reducing the cognitive load when teaching long multiplication and division. </w:t>
      </w:r>
      <w:hyperlink r:id="rId51" w:anchor=":~:text=I%20have%20yet%20to%20come,in%20their%20long%2Dterm%20memory" w:history="1">
        <w:r w:rsidR="00187B67" w:rsidRPr="00B312B0">
          <w:rPr>
            <w:rStyle w:val="Hyperlink"/>
            <w:rFonts w:cs="Calibri"/>
          </w:rPr>
          <w:t>https://nutsaboutteaching.wordpress.com/2018/10/30/ramble-3-the-power-of-11-in-reducing-the-cognitive-load-when-teaching-long-multiplication-and-division/#:~:text=I%20have%20yet%20to%20come,in%20their%20long%2Dterm%20memory</w:t>
        </w:r>
      </w:hyperlink>
      <w:r w:rsidR="00187B67" w:rsidRPr="00B312B0">
        <w:rPr>
          <w:rFonts w:cs="Calibri"/>
        </w:rPr>
        <w:t>.   Last accessed on 08-02-2026</w:t>
      </w:r>
      <w:r w:rsidR="00D3569F" w:rsidRPr="00B312B0">
        <w:rPr>
          <w:rFonts w:cs="Calibri"/>
        </w:rPr>
        <w:t xml:space="preserve"> </w:t>
      </w:r>
    </w:p>
    <w:p w14:paraId="0E011DA2" w14:textId="48C06FFF" w:rsidR="003A4DC5" w:rsidRPr="00B312B0" w:rsidRDefault="003A4DC5" w:rsidP="000E1367">
      <w:pPr>
        <w:pStyle w:val="ListParagraph"/>
        <w:numPr>
          <w:ilvl w:val="0"/>
          <w:numId w:val="8"/>
        </w:numPr>
        <w:rPr>
          <w:rFonts w:cs="Calibri"/>
        </w:rPr>
      </w:pPr>
      <w:r>
        <w:rPr>
          <w:rFonts w:cs="Calibri"/>
        </w:rPr>
        <w:t xml:space="preserve">Berner, </w:t>
      </w:r>
      <w:r w:rsidR="00D17739">
        <w:rPr>
          <w:rFonts w:cs="Calibri"/>
        </w:rPr>
        <w:t xml:space="preserve">V. et al, (2024) </w:t>
      </w:r>
      <w:r w:rsidR="00BB5BA0" w:rsidRPr="00BB5BA0">
        <w:rPr>
          <w:rFonts w:cs="Calibri"/>
        </w:rPr>
        <w:t>Play-integrated fostering of basic mathematical skills: findings of two experiments</w:t>
      </w:r>
      <w:r w:rsidR="00BD221A">
        <w:rPr>
          <w:rFonts w:cs="Calibri"/>
        </w:rPr>
        <w:t xml:space="preserve">  </w:t>
      </w:r>
      <w:hyperlink r:id="rId52" w:anchor=":~:text=Recent%20research%20on%20board%20game,et%20al.%2C%202012" w:history="1">
        <w:r w:rsidR="00BD221A" w:rsidRPr="0019267B">
          <w:rPr>
            <w:rStyle w:val="Hyperlink"/>
            <w:rFonts w:cs="Calibri"/>
          </w:rPr>
          <w:t>https://www.tandfonline.com/doi/full/10.1080/01443410.2024.2329638#:~:text=Recent%20research%20on%20board%20game,et%20al.%2C%202012</w:t>
        </w:r>
      </w:hyperlink>
      <w:r w:rsidR="00BD221A" w:rsidRPr="00BD221A">
        <w:rPr>
          <w:rFonts w:cs="Calibri"/>
        </w:rPr>
        <w:t>).</w:t>
      </w:r>
      <w:r w:rsidR="00BD221A">
        <w:rPr>
          <w:rFonts w:cs="Calibri"/>
        </w:rPr>
        <w:t xml:space="preserve">  Last accessed on 08-02-2026</w:t>
      </w:r>
    </w:p>
    <w:p w14:paraId="40D649D8" w14:textId="586ED31E" w:rsidR="002C5DA6" w:rsidRDefault="002C5DA6" w:rsidP="000E1367">
      <w:pPr>
        <w:pStyle w:val="ListParagraph"/>
        <w:numPr>
          <w:ilvl w:val="0"/>
          <w:numId w:val="8"/>
        </w:numPr>
        <w:rPr>
          <w:rFonts w:cs="Calibri"/>
        </w:rPr>
      </w:pPr>
      <w:r w:rsidRPr="00B312B0">
        <w:rPr>
          <w:rFonts w:cs="Calibri"/>
        </w:rPr>
        <w:t xml:space="preserve">Gee, J.P, (2008) Learning and Games  </w:t>
      </w:r>
      <w:hyperlink r:id="rId53" w:history="1">
        <w:r w:rsidR="009C3279" w:rsidRPr="00B312B0">
          <w:rPr>
            <w:rStyle w:val="Hyperlink"/>
            <w:rFonts w:cs="Calibri"/>
          </w:rPr>
          <w:t>https://search.issuelab-dev.org/resources/861/861.pdf</w:t>
        </w:r>
      </w:hyperlink>
      <w:r w:rsidR="009C3279" w:rsidRPr="00B312B0">
        <w:rPr>
          <w:rFonts w:cs="Calibri"/>
        </w:rPr>
        <w:t xml:space="preserve">  Last accessed on 08-02-2026</w:t>
      </w:r>
    </w:p>
    <w:p w14:paraId="6E0B4C08" w14:textId="02A1AC26" w:rsidR="00A74035" w:rsidRDefault="00A74035" w:rsidP="000E1367">
      <w:pPr>
        <w:pStyle w:val="ListParagraph"/>
        <w:numPr>
          <w:ilvl w:val="0"/>
          <w:numId w:val="8"/>
        </w:numPr>
        <w:rPr>
          <w:rFonts w:cs="Calibri"/>
        </w:rPr>
      </w:pPr>
      <w:proofErr w:type="spellStart"/>
      <w:r>
        <w:rPr>
          <w:rFonts w:cs="Calibri"/>
        </w:rPr>
        <w:t>GeoMaths</w:t>
      </w:r>
      <w:proofErr w:type="spellEnd"/>
      <w:r>
        <w:rPr>
          <w:rFonts w:cs="Calibri"/>
        </w:rPr>
        <w:t xml:space="preserve">, (2024) </w:t>
      </w:r>
      <w:r w:rsidR="00BA4D10" w:rsidRPr="00BA4D10">
        <w:rPr>
          <w:rFonts w:cs="Calibri"/>
        </w:rPr>
        <w:t>Maths PISA Results in Wales</w:t>
      </w:r>
      <w:r w:rsidR="00BA4D10">
        <w:rPr>
          <w:rFonts w:cs="Calibri"/>
        </w:rPr>
        <w:t xml:space="preserve"> </w:t>
      </w:r>
      <w:hyperlink r:id="rId54" w:anchor=":~:text=PISA%20scores%20were%20published%20in,lack%20understanding%20of%20the%20subject%E2%80%9D" w:history="1">
        <w:r w:rsidR="00BA4D10" w:rsidRPr="0019267B">
          <w:rPr>
            <w:rStyle w:val="Hyperlink"/>
            <w:rFonts w:cs="Calibri"/>
          </w:rPr>
          <w:t>https://geomaths.co.uk/2024/04/29/maths-pisa-results-in-wales/#:~:text=PISA%20scores%20were%20published%20in,lack%20understanding%20of%20the%20subject%E2%80%9D</w:t>
        </w:r>
      </w:hyperlink>
      <w:r w:rsidR="00BA4D10">
        <w:rPr>
          <w:rFonts w:cs="Calibri"/>
        </w:rPr>
        <w:t xml:space="preserve">  Last accessed on 08-02-2026</w:t>
      </w:r>
    </w:p>
    <w:p w14:paraId="35FF2F22" w14:textId="20961B9A" w:rsidR="007A59D2" w:rsidRPr="00B312B0" w:rsidRDefault="000C6B18" w:rsidP="000E1367">
      <w:pPr>
        <w:pStyle w:val="ListParagraph"/>
        <w:numPr>
          <w:ilvl w:val="0"/>
          <w:numId w:val="8"/>
        </w:numPr>
        <w:rPr>
          <w:rFonts w:cs="Calibri"/>
        </w:rPr>
      </w:pPr>
      <w:r>
        <w:rPr>
          <w:rFonts w:cs="Calibri"/>
        </w:rPr>
        <w:t xml:space="preserve">Hunt, T. (2022) </w:t>
      </w:r>
      <w:r w:rsidR="00CA3221" w:rsidRPr="00CA3221">
        <w:rPr>
          <w:rFonts w:cs="Calibri"/>
        </w:rPr>
        <w:t>Maths Anxiety and Mental Health</w:t>
      </w:r>
      <w:r w:rsidR="00CA3221">
        <w:rPr>
          <w:rFonts w:cs="Calibri"/>
        </w:rPr>
        <w:t xml:space="preserve"> </w:t>
      </w:r>
      <w:hyperlink r:id="rId55" w:history="1">
        <w:r w:rsidR="00A56D6D" w:rsidRPr="0019267B">
          <w:rPr>
            <w:rStyle w:val="Hyperlink"/>
            <w:rFonts w:cs="Calibri"/>
          </w:rPr>
          <w:t>https://www.nationalnumeracy.org.uk/news/maths-anxiety-and-mental-health</w:t>
        </w:r>
      </w:hyperlink>
      <w:r w:rsidR="00A56D6D">
        <w:rPr>
          <w:rFonts w:cs="Calibri"/>
        </w:rPr>
        <w:t xml:space="preserve">  Last accessed on 08-02-2026 </w:t>
      </w:r>
    </w:p>
    <w:p w14:paraId="7A72F083" w14:textId="0992EFD5" w:rsidR="00D3569F" w:rsidRPr="00B312B0" w:rsidRDefault="00D3569F" w:rsidP="000E1367">
      <w:pPr>
        <w:pStyle w:val="ListParagraph"/>
        <w:numPr>
          <w:ilvl w:val="0"/>
          <w:numId w:val="8"/>
        </w:numPr>
        <w:rPr>
          <w:rFonts w:cs="Calibri"/>
        </w:rPr>
      </w:pPr>
      <w:r w:rsidRPr="00B312B0">
        <w:rPr>
          <w:rFonts w:cs="Calibri"/>
        </w:rPr>
        <w:t xml:space="preserve">Hwb, (2026) </w:t>
      </w:r>
      <w:r w:rsidR="00D20A15" w:rsidRPr="00B312B0">
        <w:rPr>
          <w:rFonts w:cs="Calibri"/>
        </w:rPr>
        <w:t xml:space="preserve">Literacy and Numeracy Framework (LNF) </w:t>
      </w:r>
      <w:hyperlink r:id="rId56" w:history="1">
        <w:r w:rsidR="00D20A15" w:rsidRPr="00B312B0">
          <w:rPr>
            <w:rStyle w:val="Hyperlink"/>
            <w:rFonts w:cs="Calibri"/>
          </w:rPr>
          <w:t>https://hwb.gov.wales/curriculum-for-wales/cross-curricular-skills-frameworks/literacy-and-numeracy-framework-lnf</w:t>
        </w:r>
      </w:hyperlink>
      <w:r w:rsidR="00D20A15" w:rsidRPr="00B312B0">
        <w:rPr>
          <w:rFonts w:cs="Calibri"/>
        </w:rPr>
        <w:t xml:space="preserve">  Last accessed on 08-02-2026</w:t>
      </w:r>
      <w:r w:rsidR="006E20C3" w:rsidRPr="00B312B0">
        <w:rPr>
          <w:rFonts w:cs="Calibri"/>
        </w:rPr>
        <w:t xml:space="preserve"> </w:t>
      </w:r>
    </w:p>
    <w:p w14:paraId="64A09899" w14:textId="5E1D6CA7" w:rsidR="00187B67" w:rsidRPr="00B312B0" w:rsidRDefault="00187B67" w:rsidP="000E1367">
      <w:pPr>
        <w:pStyle w:val="ListParagraph"/>
        <w:numPr>
          <w:ilvl w:val="0"/>
          <w:numId w:val="8"/>
        </w:numPr>
        <w:rPr>
          <w:rFonts w:cs="Calibri"/>
        </w:rPr>
      </w:pPr>
      <w:proofErr w:type="spellStart"/>
      <w:r w:rsidRPr="00B312B0">
        <w:rPr>
          <w:rFonts w:cs="Calibri"/>
        </w:rPr>
        <w:t>LearnButWhy</w:t>
      </w:r>
      <w:proofErr w:type="spellEnd"/>
      <w:r w:rsidRPr="00B312B0">
        <w:rPr>
          <w:rFonts w:cs="Calibri"/>
        </w:rPr>
        <w:t xml:space="preserve">, (2025) </w:t>
      </w:r>
      <w:r w:rsidR="006C2EA0" w:rsidRPr="00B312B0">
        <w:rPr>
          <w:rFonts w:cs="Calibri"/>
        </w:rPr>
        <w:t xml:space="preserve">Jean Piaget and the Theory of Cognitive Development </w:t>
      </w:r>
      <w:hyperlink r:id="rId57" w:anchor=":~:text=of%20Cognitive%20Development-,Piaget's%20Theory%20of%20Cognitive%20Development,teach%20children%20at%20different%20ages" w:history="1">
        <w:r w:rsidR="006C2EA0" w:rsidRPr="00B312B0">
          <w:rPr>
            <w:rStyle w:val="Hyperlink"/>
            <w:rFonts w:cs="Calibri"/>
          </w:rPr>
          <w:t>https://www.learnbutwhy.com/guide/jean-piaget#:~:text=of%20Cognitive%20Development-,Piaget's%20Theory%20of%20Cognitive%20Development,teach%20children%20at%20different%20ages</w:t>
        </w:r>
      </w:hyperlink>
      <w:r w:rsidR="006C2EA0" w:rsidRPr="00B312B0">
        <w:rPr>
          <w:rFonts w:cs="Calibri"/>
        </w:rPr>
        <w:t xml:space="preserve">.  Last accessed on </w:t>
      </w:r>
      <w:r w:rsidR="00DC0EAD" w:rsidRPr="00B312B0">
        <w:rPr>
          <w:rFonts w:cs="Calibri"/>
        </w:rPr>
        <w:t>08-02-2026</w:t>
      </w:r>
    </w:p>
    <w:p w14:paraId="1A166F7B" w14:textId="288440C5" w:rsidR="00926E20" w:rsidRDefault="00926E20" w:rsidP="000E1367">
      <w:pPr>
        <w:pStyle w:val="ListParagraph"/>
        <w:numPr>
          <w:ilvl w:val="0"/>
          <w:numId w:val="8"/>
        </w:numPr>
        <w:rPr>
          <w:rFonts w:cs="Calibri"/>
        </w:rPr>
      </w:pPr>
      <w:proofErr w:type="spellStart"/>
      <w:r w:rsidRPr="00B312B0">
        <w:rPr>
          <w:rFonts w:cs="Calibri"/>
        </w:rPr>
        <w:t>PressBook</w:t>
      </w:r>
      <w:proofErr w:type="spellEnd"/>
      <w:r w:rsidRPr="00B312B0">
        <w:rPr>
          <w:rFonts w:cs="Calibri"/>
        </w:rPr>
        <w:t xml:space="preserve">, (2026) </w:t>
      </w:r>
      <w:r w:rsidR="00371499" w:rsidRPr="00B312B0">
        <w:rPr>
          <w:rFonts w:cs="Calibri"/>
        </w:rPr>
        <w:t xml:space="preserve">Zone of Proximal Development and Scaffolding </w:t>
      </w:r>
      <w:hyperlink r:id="rId58" w:history="1">
        <w:r w:rsidR="00371499" w:rsidRPr="00B312B0">
          <w:rPr>
            <w:rStyle w:val="Hyperlink"/>
            <w:rFonts w:cs="Calibri"/>
          </w:rPr>
          <w:t>https://pressbooks.pub/childpsychology/chapter/social-constructivism/</w:t>
        </w:r>
      </w:hyperlink>
      <w:r w:rsidR="00371499" w:rsidRPr="00B312B0">
        <w:rPr>
          <w:rFonts w:cs="Calibri"/>
        </w:rPr>
        <w:t xml:space="preserve">  Last accessed on 08-02-2026</w:t>
      </w:r>
    </w:p>
    <w:p w14:paraId="7B917449" w14:textId="62A247C1" w:rsidR="0007682B" w:rsidRDefault="0007682B" w:rsidP="000E1367">
      <w:pPr>
        <w:pStyle w:val="ListParagraph"/>
        <w:numPr>
          <w:ilvl w:val="0"/>
          <w:numId w:val="8"/>
        </w:numPr>
        <w:rPr>
          <w:rFonts w:cs="Calibri"/>
        </w:rPr>
      </w:pPr>
      <w:r>
        <w:rPr>
          <w:rFonts w:cs="Calibri"/>
        </w:rPr>
        <w:t xml:space="preserve">Russo, </w:t>
      </w:r>
      <w:r w:rsidR="00664F2C">
        <w:rPr>
          <w:rFonts w:cs="Calibri"/>
        </w:rPr>
        <w:t xml:space="preserve">J. et al, (2024) </w:t>
      </w:r>
      <w:r w:rsidR="00664F2C" w:rsidRPr="00664F2C">
        <w:rPr>
          <w:rFonts w:cs="Calibri"/>
        </w:rPr>
        <w:t>Non-Digital Games That Promote Mathematical Learning in Primary Years Students: A Systematic Review</w:t>
      </w:r>
      <w:r w:rsidR="00664F2C">
        <w:rPr>
          <w:rFonts w:cs="Calibri"/>
        </w:rPr>
        <w:t xml:space="preserve">  </w:t>
      </w:r>
      <w:hyperlink r:id="rId59" w:history="1">
        <w:r w:rsidR="009601C4" w:rsidRPr="0019267B">
          <w:rPr>
            <w:rStyle w:val="Hyperlink"/>
            <w:rFonts w:cs="Calibri"/>
          </w:rPr>
          <w:t>https://www.mdpi.com/2227-7102/14/2/200#</w:t>
        </w:r>
      </w:hyperlink>
      <w:r w:rsidR="009601C4">
        <w:rPr>
          <w:rFonts w:cs="Calibri"/>
        </w:rPr>
        <w:t xml:space="preserve">  Last accessed on 08-02-2026</w:t>
      </w:r>
    </w:p>
    <w:p w14:paraId="35A035C6" w14:textId="34CB7D34" w:rsidR="009E1D15" w:rsidRDefault="009E1D15" w:rsidP="000E1367">
      <w:pPr>
        <w:pStyle w:val="ListParagraph"/>
        <w:numPr>
          <w:ilvl w:val="0"/>
          <w:numId w:val="8"/>
        </w:numPr>
        <w:rPr>
          <w:rFonts w:cs="Calibri"/>
        </w:rPr>
      </w:pPr>
      <w:r>
        <w:rPr>
          <w:rFonts w:cs="Calibri"/>
        </w:rPr>
        <w:t xml:space="preserve">ScienceDirect, (2020) </w:t>
      </w:r>
      <w:r w:rsidR="001E2EA6" w:rsidRPr="001E2EA6">
        <w:rPr>
          <w:rFonts w:cs="Calibri"/>
        </w:rPr>
        <w:t>Enhancing children’s numerical skills through a play-based intervention at kindergarten and at home: a quasi-experimental study</w:t>
      </w:r>
      <w:r w:rsidR="001E2EA6">
        <w:rPr>
          <w:rFonts w:cs="Calibri"/>
        </w:rPr>
        <w:t xml:space="preserve"> </w:t>
      </w:r>
      <w:hyperlink r:id="rId60" w:anchor=":~:text=This%2012%2Dweek%20quasi%2Dexperimental%20study%20tested,to%20families%20delivered%20added%20value" w:history="1">
        <w:r w:rsidR="001E2EA6" w:rsidRPr="0019267B">
          <w:rPr>
            <w:rStyle w:val="Hyperlink"/>
            <w:rFonts w:cs="Calibri"/>
          </w:rPr>
          <w:t>https://www.sciencedirect.com/science/article/abs/pii/S088520062030106X#:~:text=This%2012%2Dweek%20quasi%2Dexperimental%20study%20tested,to%20families%20delivered%20added%20value</w:t>
        </w:r>
      </w:hyperlink>
      <w:r w:rsidR="001E2EA6" w:rsidRPr="001E2EA6">
        <w:rPr>
          <w:rFonts w:cs="Calibri"/>
        </w:rPr>
        <w:t>.</w:t>
      </w:r>
      <w:r w:rsidR="001E2EA6">
        <w:rPr>
          <w:rFonts w:cs="Calibri"/>
        </w:rPr>
        <w:t xml:space="preserve">  Last accessed on 08-02-2026 </w:t>
      </w:r>
    </w:p>
    <w:p w14:paraId="77C4509F" w14:textId="071C342A" w:rsidR="00CC10F9" w:rsidRPr="00B312B0" w:rsidRDefault="00CC10F9" w:rsidP="000E1367">
      <w:pPr>
        <w:pStyle w:val="ListParagraph"/>
        <w:numPr>
          <w:ilvl w:val="0"/>
          <w:numId w:val="8"/>
        </w:numPr>
        <w:rPr>
          <w:rFonts w:cs="Calibri"/>
        </w:rPr>
      </w:pPr>
      <w:r>
        <w:rPr>
          <w:rFonts w:cs="Calibri"/>
        </w:rPr>
        <w:t xml:space="preserve">Starr, J. (2026) </w:t>
      </w:r>
      <w:r w:rsidR="00550258" w:rsidRPr="00550258">
        <w:rPr>
          <w:rFonts w:cs="Calibri"/>
        </w:rPr>
        <w:t>Make Addition within 20 Click: Powerful Strategies to Build Fluency</w:t>
      </w:r>
      <w:r w:rsidR="00550258">
        <w:rPr>
          <w:rFonts w:cs="Calibri"/>
        </w:rPr>
        <w:t xml:space="preserve">  </w:t>
      </w:r>
      <w:hyperlink r:id="rId61" w:anchor=":~:text=grab%20these%20freebies!-,Make%20Addition%20within%2020%20Click:%20Powerful%20Strategies%20to%20Build%20Fluency,addition%20within%20100%20and%20beyond" w:history="1">
        <w:r w:rsidR="002D16F9" w:rsidRPr="0019267B">
          <w:rPr>
            <w:rStyle w:val="Hyperlink"/>
            <w:rFonts w:cs="Calibri"/>
          </w:rPr>
          <w:t>https://jillianstarrteaching.com/addition-within-20-strategies/#:~:text=grab%20these%20freebies!-,Make%20Addition%20within%2020%20Click:%20Powerful%20Strategies%20to%20Build%20Fluency,addition%20within%20100%20and%20beyond</w:t>
        </w:r>
      </w:hyperlink>
      <w:r w:rsidR="00550258" w:rsidRPr="00550258">
        <w:rPr>
          <w:rFonts w:cs="Calibri"/>
        </w:rPr>
        <w:t>.</w:t>
      </w:r>
      <w:r w:rsidR="002D16F9">
        <w:rPr>
          <w:rFonts w:cs="Calibri"/>
        </w:rPr>
        <w:t xml:space="preserve">  Last accessed on 08-02-2026 </w:t>
      </w:r>
    </w:p>
    <w:p w14:paraId="49CD2F54" w14:textId="25818D05" w:rsidR="00DC0EAD" w:rsidRPr="00B312B0" w:rsidRDefault="00DC0EAD" w:rsidP="000E1367">
      <w:pPr>
        <w:pStyle w:val="ListParagraph"/>
        <w:numPr>
          <w:ilvl w:val="0"/>
          <w:numId w:val="8"/>
        </w:numPr>
        <w:rPr>
          <w:rFonts w:cs="Calibri"/>
        </w:rPr>
      </w:pPr>
      <w:r w:rsidRPr="00B312B0">
        <w:rPr>
          <w:rFonts w:cs="Calibri"/>
        </w:rPr>
        <w:lastRenderedPageBreak/>
        <w:t xml:space="preserve">Twinkl, (2026) Numbers to 20 Peg Recognition Game </w:t>
      </w:r>
      <w:hyperlink r:id="rId62" w:history="1">
        <w:r w:rsidR="00A2515A" w:rsidRPr="00B312B0">
          <w:rPr>
            <w:rStyle w:val="Hyperlink"/>
            <w:rFonts w:cs="Calibri"/>
          </w:rPr>
          <w:t>https://www.twinkl.co.uk/resource/t-n-2388-number-recognition-to-20-peg-activity</w:t>
        </w:r>
      </w:hyperlink>
      <w:r w:rsidR="00A2515A" w:rsidRPr="00B312B0">
        <w:rPr>
          <w:rFonts w:cs="Calibri"/>
        </w:rPr>
        <w:t xml:space="preserve">   Last accessed on 08-02-2026</w:t>
      </w:r>
    </w:p>
    <w:p w14:paraId="3B3EEF80" w14:textId="6360E1FE" w:rsidR="00A2515A" w:rsidRDefault="00572495" w:rsidP="000E1367">
      <w:pPr>
        <w:pStyle w:val="ListParagraph"/>
        <w:numPr>
          <w:ilvl w:val="0"/>
          <w:numId w:val="8"/>
        </w:numPr>
        <w:rPr>
          <w:rFonts w:cs="Calibri"/>
        </w:rPr>
      </w:pPr>
      <w:r w:rsidRPr="00B312B0">
        <w:rPr>
          <w:rFonts w:cs="Calibri"/>
        </w:rPr>
        <w:t xml:space="preserve">Unison, (2025) </w:t>
      </w:r>
      <w:r w:rsidR="00B312B0" w:rsidRPr="00B312B0">
        <w:rPr>
          <w:rFonts w:cs="Calibri"/>
        </w:rPr>
        <w:t xml:space="preserve">Staff shortages blighting children’s education, warns UNISON </w:t>
      </w:r>
      <w:hyperlink r:id="rId63" w:anchor=":~:text=UNISON%20head%20of%20education%20Mike,public%2C%20voluntary%20and%20private%20sectors" w:history="1">
        <w:r w:rsidR="00B312B0" w:rsidRPr="00B312B0">
          <w:rPr>
            <w:rStyle w:val="Hyperlink"/>
            <w:rFonts w:cs="Calibri"/>
          </w:rPr>
          <w:t>https://www.unison.org.uk/news/2025/11/staff-shortages-blighting-childrens-education-warns-unison/#:~:text=UNISON%20head%20of%20education%20Mike,public%2C%20voluntary%20and%20private%20sectors</w:t>
        </w:r>
      </w:hyperlink>
      <w:r w:rsidR="00B312B0" w:rsidRPr="00B312B0">
        <w:rPr>
          <w:rFonts w:cs="Calibri"/>
        </w:rPr>
        <w:t>.  Last accessed on 08-02-2026</w:t>
      </w:r>
    </w:p>
    <w:p w14:paraId="6E17E0DD" w14:textId="0542AF81" w:rsidR="00F4612D" w:rsidRPr="00B312B0" w:rsidRDefault="00F4612D" w:rsidP="000E1367">
      <w:pPr>
        <w:pStyle w:val="ListParagraph"/>
        <w:numPr>
          <w:ilvl w:val="0"/>
          <w:numId w:val="8"/>
        </w:numPr>
        <w:rPr>
          <w:rFonts w:cs="Calibri"/>
        </w:rPr>
      </w:pPr>
      <w:r>
        <w:rPr>
          <w:rFonts w:cs="Calibri"/>
        </w:rPr>
        <w:t xml:space="preserve">Woodham, L. (2011) </w:t>
      </w:r>
      <w:r w:rsidR="00A219F0">
        <w:rPr>
          <w:rFonts w:cs="Calibri"/>
        </w:rPr>
        <w:t xml:space="preserve">Going for Games  </w:t>
      </w:r>
      <w:hyperlink r:id="rId64" w:anchor=":~:text=Of%20course%2C%20there%20are%20many%20other%20reasons,think%20it%20is%20sufficient%20on%20its%20own" w:history="1">
        <w:r w:rsidR="00A219F0" w:rsidRPr="0019267B">
          <w:rPr>
            <w:rStyle w:val="Hyperlink"/>
            <w:rFonts w:cs="Calibri"/>
          </w:rPr>
          <w:t>https://nrich.maths.org/articles/going-games#:~:text=Of%20course%2C%20there%20are%20many%20other%20reasons,think%20it%20is%20sufficient%20on%20its%20own</w:t>
        </w:r>
      </w:hyperlink>
      <w:r w:rsidR="00A219F0" w:rsidRPr="00A219F0">
        <w:rPr>
          <w:rFonts w:cs="Calibri"/>
        </w:rPr>
        <w:t>.</w:t>
      </w:r>
      <w:r w:rsidR="00A219F0">
        <w:rPr>
          <w:rFonts w:cs="Calibri"/>
        </w:rPr>
        <w:t xml:space="preserve">  Last accessed on 08-02-2026</w:t>
      </w:r>
      <w:r w:rsidR="002B03AF">
        <w:rPr>
          <w:rFonts w:cs="Calibri"/>
        </w:rPr>
        <w:t xml:space="preserve"> </w:t>
      </w:r>
    </w:p>
    <w:sectPr w:rsidR="00F4612D" w:rsidRPr="00B312B0">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CEB32" w14:textId="77777777" w:rsidR="00DE5DE9" w:rsidRDefault="00DE5DE9" w:rsidP="006D61F5">
      <w:pPr>
        <w:spacing w:after="0" w:line="240" w:lineRule="auto"/>
      </w:pPr>
      <w:r>
        <w:separator/>
      </w:r>
    </w:p>
  </w:endnote>
  <w:endnote w:type="continuationSeparator" w:id="0">
    <w:p w14:paraId="49F432B8" w14:textId="77777777" w:rsidR="00DE5DE9" w:rsidRDefault="00DE5DE9" w:rsidP="006D6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hnschrift SemiBold Condense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776496"/>
      <w:docPartObj>
        <w:docPartGallery w:val="Page Numbers (Bottom of Page)"/>
        <w:docPartUnique/>
      </w:docPartObj>
    </w:sdtPr>
    <w:sdtEndPr>
      <w:rPr>
        <w:noProof/>
      </w:rPr>
    </w:sdtEndPr>
    <w:sdtContent>
      <w:p w14:paraId="52AA6C83" w14:textId="18040E20" w:rsidR="0091797E" w:rsidRDefault="009179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4354FB" w14:textId="77777777" w:rsidR="0091797E" w:rsidRDefault="00917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C7E06" w14:textId="77777777" w:rsidR="00DE5DE9" w:rsidRDefault="00DE5DE9" w:rsidP="006D61F5">
      <w:pPr>
        <w:spacing w:after="0" w:line="240" w:lineRule="auto"/>
      </w:pPr>
      <w:r>
        <w:separator/>
      </w:r>
    </w:p>
  </w:footnote>
  <w:footnote w:type="continuationSeparator" w:id="0">
    <w:p w14:paraId="6D288F52" w14:textId="77777777" w:rsidR="00DE5DE9" w:rsidRDefault="00DE5DE9" w:rsidP="006D61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D00"/>
    <w:multiLevelType w:val="hybridMultilevel"/>
    <w:tmpl w:val="AE1E1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83188"/>
    <w:multiLevelType w:val="hybridMultilevel"/>
    <w:tmpl w:val="C3A04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36057"/>
    <w:multiLevelType w:val="multilevel"/>
    <w:tmpl w:val="86E8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A25A8"/>
    <w:multiLevelType w:val="hybridMultilevel"/>
    <w:tmpl w:val="70B8E59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F4E0443"/>
    <w:multiLevelType w:val="multilevel"/>
    <w:tmpl w:val="6642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154C72"/>
    <w:multiLevelType w:val="hybridMultilevel"/>
    <w:tmpl w:val="FA78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9396D"/>
    <w:multiLevelType w:val="hybridMultilevel"/>
    <w:tmpl w:val="8F16CE0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BBB5FA0"/>
    <w:multiLevelType w:val="multilevel"/>
    <w:tmpl w:val="78BE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9E732A"/>
    <w:multiLevelType w:val="multilevel"/>
    <w:tmpl w:val="BFC6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7E69C6"/>
    <w:multiLevelType w:val="hybridMultilevel"/>
    <w:tmpl w:val="F94A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F5E6F"/>
    <w:multiLevelType w:val="hybridMultilevel"/>
    <w:tmpl w:val="1C1A7D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8617C3"/>
    <w:multiLevelType w:val="multilevel"/>
    <w:tmpl w:val="A0E2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E26CBF"/>
    <w:multiLevelType w:val="hybridMultilevel"/>
    <w:tmpl w:val="5226D3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A842F5"/>
    <w:multiLevelType w:val="multilevel"/>
    <w:tmpl w:val="E56E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0846848">
    <w:abstractNumId w:val="1"/>
  </w:num>
  <w:num w:numId="2" w16cid:durableId="1306162952">
    <w:abstractNumId w:val="3"/>
  </w:num>
  <w:num w:numId="3" w16cid:durableId="831330764">
    <w:abstractNumId w:val="9"/>
  </w:num>
  <w:num w:numId="4" w16cid:durableId="1159348550">
    <w:abstractNumId w:val="10"/>
  </w:num>
  <w:num w:numId="5" w16cid:durableId="661852055">
    <w:abstractNumId w:val="6"/>
  </w:num>
  <w:num w:numId="6" w16cid:durableId="866064445">
    <w:abstractNumId w:val="0"/>
  </w:num>
  <w:num w:numId="7" w16cid:durableId="434981130">
    <w:abstractNumId w:val="5"/>
  </w:num>
  <w:num w:numId="8" w16cid:durableId="400753646">
    <w:abstractNumId w:val="12"/>
  </w:num>
  <w:num w:numId="9" w16cid:durableId="1913345299">
    <w:abstractNumId w:val="4"/>
  </w:num>
  <w:num w:numId="10" w16cid:durableId="1751271634">
    <w:abstractNumId w:val="13"/>
  </w:num>
  <w:num w:numId="11" w16cid:durableId="1303533972">
    <w:abstractNumId w:val="11"/>
  </w:num>
  <w:num w:numId="12" w16cid:durableId="1790736057">
    <w:abstractNumId w:val="7"/>
  </w:num>
  <w:num w:numId="13" w16cid:durableId="1979650332">
    <w:abstractNumId w:val="8"/>
  </w:num>
  <w:num w:numId="14" w16cid:durableId="530605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C9E"/>
    <w:rsid w:val="0000464F"/>
    <w:rsid w:val="00004E14"/>
    <w:rsid w:val="0002070D"/>
    <w:rsid w:val="0002201D"/>
    <w:rsid w:val="00027347"/>
    <w:rsid w:val="0003023F"/>
    <w:rsid w:val="00031037"/>
    <w:rsid w:val="00032A47"/>
    <w:rsid w:val="0004015C"/>
    <w:rsid w:val="000414BC"/>
    <w:rsid w:val="000434DE"/>
    <w:rsid w:val="00043A57"/>
    <w:rsid w:val="00045A5E"/>
    <w:rsid w:val="00050956"/>
    <w:rsid w:val="0005336A"/>
    <w:rsid w:val="00055AFF"/>
    <w:rsid w:val="00060C4D"/>
    <w:rsid w:val="000639EB"/>
    <w:rsid w:val="0006450B"/>
    <w:rsid w:val="000654EF"/>
    <w:rsid w:val="00065807"/>
    <w:rsid w:val="00070D6F"/>
    <w:rsid w:val="0007682B"/>
    <w:rsid w:val="00080C1D"/>
    <w:rsid w:val="00085447"/>
    <w:rsid w:val="000936F9"/>
    <w:rsid w:val="0009424C"/>
    <w:rsid w:val="000A0FE4"/>
    <w:rsid w:val="000A3539"/>
    <w:rsid w:val="000A3624"/>
    <w:rsid w:val="000A5B18"/>
    <w:rsid w:val="000A6AAC"/>
    <w:rsid w:val="000B3C91"/>
    <w:rsid w:val="000B5F31"/>
    <w:rsid w:val="000C3C0D"/>
    <w:rsid w:val="000C6B18"/>
    <w:rsid w:val="000C6D60"/>
    <w:rsid w:val="000D039C"/>
    <w:rsid w:val="000D6F6D"/>
    <w:rsid w:val="000E0515"/>
    <w:rsid w:val="000E1367"/>
    <w:rsid w:val="000E4547"/>
    <w:rsid w:val="000F56F7"/>
    <w:rsid w:val="000F6CC5"/>
    <w:rsid w:val="00105488"/>
    <w:rsid w:val="00106453"/>
    <w:rsid w:val="00106573"/>
    <w:rsid w:val="0010672A"/>
    <w:rsid w:val="00110129"/>
    <w:rsid w:val="00110441"/>
    <w:rsid w:val="00110CC8"/>
    <w:rsid w:val="00110D29"/>
    <w:rsid w:val="00111076"/>
    <w:rsid w:val="001159CF"/>
    <w:rsid w:val="00115C6F"/>
    <w:rsid w:val="00117F47"/>
    <w:rsid w:val="00120F9B"/>
    <w:rsid w:val="00121AE7"/>
    <w:rsid w:val="00121CA6"/>
    <w:rsid w:val="00125BDD"/>
    <w:rsid w:val="00131E94"/>
    <w:rsid w:val="00136119"/>
    <w:rsid w:val="001367CC"/>
    <w:rsid w:val="00137036"/>
    <w:rsid w:val="00141357"/>
    <w:rsid w:val="001418EA"/>
    <w:rsid w:val="00142558"/>
    <w:rsid w:val="00146142"/>
    <w:rsid w:val="00147633"/>
    <w:rsid w:val="001500A5"/>
    <w:rsid w:val="001533D5"/>
    <w:rsid w:val="001542C1"/>
    <w:rsid w:val="00157DD1"/>
    <w:rsid w:val="0016044B"/>
    <w:rsid w:val="00163BEA"/>
    <w:rsid w:val="001645B9"/>
    <w:rsid w:val="00166A6C"/>
    <w:rsid w:val="00167F1C"/>
    <w:rsid w:val="00173396"/>
    <w:rsid w:val="00174C7C"/>
    <w:rsid w:val="001806B9"/>
    <w:rsid w:val="00187041"/>
    <w:rsid w:val="00187B67"/>
    <w:rsid w:val="001913C9"/>
    <w:rsid w:val="0019227D"/>
    <w:rsid w:val="00192BAF"/>
    <w:rsid w:val="00196825"/>
    <w:rsid w:val="001A1C62"/>
    <w:rsid w:val="001A200D"/>
    <w:rsid w:val="001A30CD"/>
    <w:rsid w:val="001A48DD"/>
    <w:rsid w:val="001B0435"/>
    <w:rsid w:val="001B126B"/>
    <w:rsid w:val="001B2C47"/>
    <w:rsid w:val="001C1495"/>
    <w:rsid w:val="001C3DE8"/>
    <w:rsid w:val="001C47BF"/>
    <w:rsid w:val="001D3635"/>
    <w:rsid w:val="001D3992"/>
    <w:rsid w:val="001D4011"/>
    <w:rsid w:val="001D4A47"/>
    <w:rsid w:val="001E042D"/>
    <w:rsid w:val="001E0783"/>
    <w:rsid w:val="001E2EA6"/>
    <w:rsid w:val="001E4DE1"/>
    <w:rsid w:val="001F24D0"/>
    <w:rsid w:val="001F7D63"/>
    <w:rsid w:val="00202797"/>
    <w:rsid w:val="00204840"/>
    <w:rsid w:val="00204A3D"/>
    <w:rsid w:val="00205EA3"/>
    <w:rsid w:val="002064C3"/>
    <w:rsid w:val="00215138"/>
    <w:rsid w:val="00217AB2"/>
    <w:rsid w:val="00220455"/>
    <w:rsid w:val="002248A4"/>
    <w:rsid w:val="00226BE9"/>
    <w:rsid w:val="002351D4"/>
    <w:rsid w:val="002439A8"/>
    <w:rsid w:val="00245271"/>
    <w:rsid w:val="002573B1"/>
    <w:rsid w:val="0026417A"/>
    <w:rsid w:val="0026544D"/>
    <w:rsid w:val="00265BF6"/>
    <w:rsid w:val="00274D32"/>
    <w:rsid w:val="00274FA4"/>
    <w:rsid w:val="00275319"/>
    <w:rsid w:val="00277672"/>
    <w:rsid w:val="002835F7"/>
    <w:rsid w:val="00283E60"/>
    <w:rsid w:val="00287F9F"/>
    <w:rsid w:val="00296B7C"/>
    <w:rsid w:val="002A6028"/>
    <w:rsid w:val="002B00FE"/>
    <w:rsid w:val="002B03AF"/>
    <w:rsid w:val="002B0AE6"/>
    <w:rsid w:val="002B7A6B"/>
    <w:rsid w:val="002C15E9"/>
    <w:rsid w:val="002C5835"/>
    <w:rsid w:val="002C5DA6"/>
    <w:rsid w:val="002C6BAD"/>
    <w:rsid w:val="002D16F9"/>
    <w:rsid w:val="002D3003"/>
    <w:rsid w:val="002D7976"/>
    <w:rsid w:val="002E0A9F"/>
    <w:rsid w:val="002E2264"/>
    <w:rsid w:val="002E270D"/>
    <w:rsid w:val="002E3823"/>
    <w:rsid w:val="002E4A27"/>
    <w:rsid w:val="002F06B5"/>
    <w:rsid w:val="002F38D8"/>
    <w:rsid w:val="002F4E66"/>
    <w:rsid w:val="00301A88"/>
    <w:rsid w:val="00302710"/>
    <w:rsid w:val="00302A42"/>
    <w:rsid w:val="0030322F"/>
    <w:rsid w:val="003033DD"/>
    <w:rsid w:val="003060FF"/>
    <w:rsid w:val="0031268A"/>
    <w:rsid w:val="00314CCD"/>
    <w:rsid w:val="00315487"/>
    <w:rsid w:val="00316E15"/>
    <w:rsid w:val="00323B4F"/>
    <w:rsid w:val="00324C61"/>
    <w:rsid w:val="003263DB"/>
    <w:rsid w:val="00332430"/>
    <w:rsid w:val="00335720"/>
    <w:rsid w:val="00335A9F"/>
    <w:rsid w:val="00336C63"/>
    <w:rsid w:val="00341AA4"/>
    <w:rsid w:val="0034282C"/>
    <w:rsid w:val="0034533C"/>
    <w:rsid w:val="00351332"/>
    <w:rsid w:val="00354746"/>
    <w:rsid w:val="00355789"/>
    <w:rsid w:val="00356957"/>
    <w:rsid w:val="0036471D"/>
    <w:rsid w:val="00365F76"/>
    <w:rsid w:val="00367B79"/>
    <w:rsid w:val="00371499"/>
    <w:rsid w:val="00371C0E"/>
    <w:rsid w:val="003725A3"/>
    <w:rsid w:val="00373F00"/>
    <w:rsid w:val="003751FB"/>
    <w:rsid w:val="00377F6D"/>
    <w:rsid w:val="00380612"/>
    <w:rsid w:val="00380BE4"/>
    <w:rsid w:val="00381539"/>
    <w:rsid w:val="003819AD"/>
    <w:rsid w:val="00387126"/>
    <w:rsid w:val="0038795D"/>
    <w:rsid w:val="00391795"/>
    <w:rsid w:val="00393AE0"/>
    <w:rsid w:val="00395990"/>
    <w:rsid w:val="00396B0D"/>
    <w:rsid w:val="003A31E6"/>
    <w:rsid w:val="003A4DC5"/>
    <w:rsid w:val="003A5B40"/>
    <w:rsid w:val="003A6E6D"/>
    <w:rsid w:val="003B6E80"/>
    <w:rsid w:val="003C08CD"/>
    <w:rsid w:val="003C19B6"/>
    <w:rsid w:val="003C4420"/>
    <w:rsid w:val="003C45B6"/>
    <w:rsid w:val="003C5C09"/>
    <w:rsid w:val="003C6DDA"/>
    <w:rsid w:val="003D2AF7"/>
    <w:rsid w:val="003D4CF3"/>
    <w:rsid w:val="003F2271"/>
    <w:rsid w:val="003F2865"/>
    <w:rsid w:val="003F3D2D"/>
    <w:rsid w:val="003F49DF"/>
    <w:rsid w:val="003F5B47"/>
    <w:rsid w:val="003F63CC"/>
    <w:rsid w:val="0040340E"/>
    <w:rsid w:val="004051B5"/>
    <w:rsid w:val="00405B48"/>
    <w:rsid w:val="004065D0"/>
    <w:rsid w:val="004068CE"/>
    <w:rsid w:val="004118FC"/>
    <w:rsid w:val="00412586"/>
    <w:rsid w:val="004157B9"/>
    <w:rsid w:val="004200C2"/>
    <w:rsid w:val="004231D5"/>
    <w:rsid w:val="00424599"/>
    <w:rsid w:val="00424903"/>
    <w:rsid w:val="0042543C"/>
    <w:rsid w:val="004269F1"/>
    <w:rsid w:val="00434702"/>
    <w:rsid w:val="00435CD4"/>
    <w:rsid w:val="004373A4"/>
    <w:rsid w:val="0044050B"/>
    <w:rsid w:val="004414E5"/>
    <w:rsid w:val="00441B10"/>
    <w:rsid w:val="00443C13"/>
    <w:rsid w:val="00443C56"/>
    <w:rsid w:val="00443D52"/>
    <w:rsid w:val="004450CD"/>
    <w:rsid w:val="004517EE"/>
    <w:rsid w:val="0045759B"/>
    <w:rsid w:val="004579C6"/>
    <w:rsid w:val="00462118"/>
    <w:rsid w:val="00465067"/>
    <w:rsid w:val="00470BEA"/>
    <w:rsid w:val="00471F07"/>
    <w:rsid w:val="00472948"/>
    <w:rsid w:val="004735D7"/>
    <w:rsid w:val="00476E19"/>
    <w:rsid w:val="004771F0"/>
    <w:rsid w:val="00482441"/>
    <w:rsid w:val="0048383E"/>
    <w:rsid w:val="004853F2"/>
    <w:rsid w:val="004864C3"/>
    <w:rsid w:val="0049203B"/>
    <w:rsid w:val="00492AB8"/>
    <w:rsid w:val="0049420D"/>
    <w:rsid w:val="004A44A7"/>
    <w:rsid w:val="004B1C6E"/>
    <w:rsid w:val="004B7045"/>
    <w:rsid w:val="004C1CF1"/>
    <w:rsid w:val="004C2E0E"/>
    <w:rsid w:val="004C436E"/>
    <w:rsid w:val="004C4C6B"/>
    <w:rsid w:val="004C6D58"/>
    <w:rsid w:val="004D093B"/>
    <w:rsid w:val="004D55AE"/>
    <w:rsid w:val="004D5898"/>
    <w:rsid w:val="004D785E"/>
    <w:rsid w:val="004E2824"/>
    <w:rsid w:val="004E5562"/>
    <w:rsid w:val="004E586E"/>
    <w:rsid w:val="004F307F"/>
    <w:rsid w:val="00500BBE"/>
    <w:rsid w:val="0050325F"/>
    <w:rsid w:val="005043EC"/>
    <w:rsid w:val="005048FB"/>
    <w:rsid w:val="005049ED"/>
    <w:rsid w:val="00510768"/>
    <w:rsid w:val="00512ACD"/>
    <w:rsid w:val="00512ADC"/>
    <w:rsid w:val="00513B8B"/>
    <w:rsid w:val="005206B1"/>
    <w:rsid w:val="00525B74"/>
    <w:rsid w:val="005265B5"/>
    <w:rsid w:val="00526BE6"/>
    <w:rsid w:val="0052739A"/>
    <w:rsid w:val="00527D53"/>
    <w:rsid w:val="005308A3"/>
    <w:rsid w:val="0053188C"/>
    <w:rsid w:val="00531BB5"/>
    <w:rsid w:val="00534B2B"/>
    <w:rsid w:val="00542765"/>
    <w:rsid w:val="00543AD6"/>
    <w:rsid w:val="0054511C"/>
    <w:rsid w:val="00550258"/>
    <w:rsid w:val="00550E98"/>
    <w:rsid w:val="005565BA"/>
    <w:rsid w:val="005569F7"/>
    <w:rsid w:val="0056127B"/>
    <w:rsid w:val="00561354"/>
    <w:rsid w:val="00563CFC"/>
    <w:rsid w:val="00564AE7"/>
    <w:rsid w:val="00565E08"/>
    <w:rsid w:val="00566AA3"/>
    <w:rsid w:val="00572495"/>
    <w:rsid w:val="00573A36"/>
    <w:rsid w:val="00573A67"/>
    <w:rsid w:val="00575C51"/>
    <w:rsid w:val="00575D91"/>
    <w:rsid w:val="00575E3E"/>
    <w:rsid w:val="00581972"/>
    <w:rsid w:val="00581E67"/>
    <w:rsid w:val="00582755"/>
    <w:rsid w:val="0058581E"/>
    <w:rsid w:val="00586212"/>
    <w:rsid w:val="005915F3"/>
    <w:rsid w:val="00591F3C"/>
    <w:rsid w:val="005A133E"/>
    <w:rsid w:val="005A402C"/>
    <w:rsid w:val="005A518C"/>
    <w:rsid w:val="005A51FB"/>
    <w:rsid w:val="005A530A"/>
    <w:rsid w:val="005B5BAD"/>
    <w:rsid w:val="005C155C"/>
    <w:rsid w:val="005C5E03"/>
    <w:rsid w:val="005C5FF5"/>
    <w:rsid w:val="005C7783"/>
    <w:rsid w:val="005D76DA"/>
    <w:rsid w:val="005E0A39"/>
    <w:rsid w:val="005E1CE5"/>
    <w:rsid w:val="005E23FE"/>
    <w:rsid w:val="005E546A"/>
    <w:rsid w:val="005F0C83"/>
    <w:rsid w:val="005F26B8"/>
    <w:rsid w:val="005F2C82"/>
    <w:rsid w:val="005F42D5"/>
    <w:rsid w:val="006029AC"/>
    <w:rsid w:val="00603591"/>
    <w:rsid w:val="006045E0"/>
    <w:rsid w:val="006074DC"/>
    <w:rsid w:val="0061042E"/>
    <w:rsid w:val="00611D35"/>
    <w:rsid w:val="00612299"/>
    <w:rsid w:val="0062181D"/>
    <w:rsid w:val="00623254"/>
    <w:rsid w:val="00623947"/>
    <w:rsid w:val="00625E61"/>
    <w:rsid w:val="00626595"/>
    <w:rsid w:val="00630BC2"/>
    <w:rsid w:val="0063214A"/>
    <w:rsid w:val="00632348"/>
    <w:rsid w:val="0063319E"/>
    <w:rsid w:val="00633353"/>
    <w:rsid w:val="00634DC4"/>
    <w:rsid w:val="00635FB4"/>
    <w:rsid w:val="00641B1F"/>
    <w:rsid w:val="00653DD2"/>
    <w:rsid w:val="00654C54"/>
    <w:rsid w:val="006638B9"/>
    <w:rsid w:val="006640A2"/>
    <w:rsid w:val="00664F2C"/>
    <w:rsid w:val="00671CBE"/>
    <w:rsid w:val="00673044"/>
    <w:rsid w:val="00673516"/>
    <w:rsid w:val="00676136"/>
    <w:rsid w:val="006765B6"/>
    <w:rsid w:val="00681053"/>
    <w:rsid w:val="00684881"/>
    <w:rsid w:val="006850DC"/>
    <w:rsid w:val="00692120"/>
    <w:rsid w:val="006928B1"/>
    <w:rsid w:val="00695191"/>
    <w:rsid w:val="0069560A"/>
    <w:rsid w:val="00696EA8"/>
    <w:rsid w:val="006A1035"/>
    <w:rsid w:val="006A245E"/>
    <w:rsid w:val="006A36F6"/>
    <w:rsid w:val="006A5A2D"/>
    <w:rsid w:val="006B0918"/>
    <w:rsid w:val="006B216F"/>
    <w:rsid w:val="006B39F0"/>
    <w:rsid w:val="006B6A22"/>
    <w:rsid w:val="006C223D"/>
    <w:rsid w:val="006C2EA0"/>
    <w:rsid w:val="006C41CF"/>
    <w:rsid w:val="006C7194"/>
    <w:rsid w:val="006C7A09"/>
    <w:rsid w:val="006C7E7D"/>
    <w:rsid w:val="006D410F"/>
    <w:rsid w:val="006D61F5"/>
    <w:rsid w:val="006D6539"/>
    <w:rsid w:val="006E071F"/>
    <w:rsid w:val="006E15A6"/>
    <w:rsid w:val="006E20C3"/>
    <w:rsid w:val="006E491E"/>
    <w:rsid w:val="006E6700"/>
    <w:rsid w:val="006F0E5D"/>
    <w:rsid w:val="006F12CE"/>
    <w:rsid w:val="006F3AAD"/>
    <w:rsid w:val="006F7F1F"/>
    <w:rsid w:val="00702A51"/>
    <w:rsid w:val="00702D33"/>
    <w:rsid w:val="00705D3F"/>
    <w:rsid w:val="0070624C"/>
    <w:rsid w:val="007122D3"/>
    <w:rsid w:val="00714F86"/>
    <w:rsid w:val="00720154"/>
    <w:rsid w:val="007327A1"/>
    <w:rsid w:val="00734758"/>
    <w:rsid w:val="007428F0"/>
    <w:rsid w:val="00743354"/>
    <w:rsid w:val="00744375"/>
    <w:rsid w:val="00744FA4"/>
    <w:rsid w:val="007511C9"/>
    <w:rsid w:val="00751A6F"/>
    <w:rsid w:val="00751D6A"/>
    <w:rsid w:val="00756AB6"/>
    <w:rsid w:val="00762A16"/>
    <w:rsid w:val="00764361"/>
    <w:rsid w:val="00770B3D"/>
    <w:rsid w:val="00770E65"/>
    <w:rsid w:val="00774B2E"/>
    <w:rsid w:val="00775B61"/>
    <w:rsid w:val="00780EA4"/>
    <w:rsid w:val="00781512"/>
    <w:rsid w:val="00783D24"/>
    <w:rsid w:val="007844E2"/>
    <w:rsid w:val="00787432"/>
    <w:rsid w:val="007906D5"/>
    <w:rsid w:val="00790C10"/>
    <w:rsid w:val="007926B7"/>
    <w:rsid w:val="0079559F"/>
    <w:rsid w:val="00795FAD"/>
    <w:rsid w:val="00797DFC"/>
    <w:rsid w:val="007A0A82"/>
    <w:rsid w:val="007A0C85"/>
    <w:rsid w:val="007A311A"/>
    <w:rsid w:val="007A41CF"/>
    <w:rsid w:val="007A469E"/>
    <w:rsid w:val="007A59D2"/>
    <w:rsid w:val="007A6503"/>
    <w:rsid w:val="007A7064"/>
    <w:rsid w:val="007B1DC2"/>
    <w:rsid w:val="007B28DF"/>
    <w:rsid w:val="007B5426"/>
    <w:rsid w:val="007B7EA1"/>
    <w:rsid w:val="007C2865"/>
    <w:rsid w:val="007C316D"/>
    <w:rsid w:val="007C6820"/>
    <w:rsid w:val="007C6B84"/>
    <w:rsid w:val="007D2D07"/>
    <w:rsid w:val="007D3365"/>
    <w:rsid w:val="007D49E5"/>
    <w:rsid w:val="007D5715"/>
    <w:rsid w:val="007D65E3"/>
    <w:rsid w:val="007E0034"/>
    <w:rsid w:val="007E5E03"/>
    <w:rsid w:val="007E6344"/>
    <w:rsid w:val="007E7735"/>
    <w:rsid w:val="007F10FD"/>
    <w:rsid w:val="007F2DA7"/>
    <w:rsid w:val="00800B16"/>
    <w:rsid w:val="008016AA"/>
    <w:rsid w:val="00804503"/>
    <w:rsid w:val="00804EE6"/>
    <w:rsid w:val="00805212"/>
    <w:rsid w:val="00812F3C"/>
    <w:rsid w:val="00814F88"/>
    <w:rsid w:val="00821501"/>
    <w:rsid w:val="008238F5"/>
    <w:rsid w:val="008247A5"/>
    <w:rsid w:val="0082565D"/>
    <w:rsid w:val="00826BF0"/>
    <w:rsid w:val="008276D1"/>
    <w:rsid w:val="008279C9"/>
    <w:rsid w:val="00827B1C"/>
    <w:rsid w:val="0083056A"/>
    <w:rsid w:val="00830704"/>
    <w:rsid w:val="0083183B"/>
    <w:rsid w:val="0083524E"/>
    <w:rsid w:val="00840E10"/>
    <w:rsid w:val="008436EF"/>
    <w:rsid w:val="00843E34"/>
    <w:rsid w:val="008464DE"/>
    <w:rsid w:val="00847082"/>
    <w:rsid w:val="00847E6E"/>
    <w:rsid w:val="0085420A"/>
    <w:rsid w:val="008615E2"/>
    <w:rsid w:val="00861A75"/>
    <w:rsid w:val="00862499"/>
    <w:rsid w:val="0086461D"/>
    <w:rsid w:val="0087221A"/>
    <w:rsid w:val="008723F1"/>
    <w:rsid w:val="008729FF"/>
    <w:rsid w:val="00872C20"/>
    <w:rsid w:val="00875C8F"/>
    <w:rsid w:val="00877BEE"/>
    <w:rsid w:val="00886992"/>
    <w:rsid w:val="00887184"/>
    <w:rsid w:val="00887357"/>
    <w:rsid w:val="00893C2C"/>
    <w:rsid w:val="0089638A"/>
    <w:rsid w:val="008A2F80"/>
    <w:rsid w:val="008B4E1A"/>
    <w:rsid w:val="008C3E16"/>
    <w:rsid w:val="008C4349"/>
    <w:rsid w:val="008C4522"/>
    <w:rsid w:val="008C6D9F"/>
    <w:rsid w:val="008D4070"/>
    <w:rsid w:val="008D7F8E"/>
    <w:rsid w:val="008E0890"/>
    <w:rsid w:val="008E2C64"/>
    <w:rsid w:val="008E49E0"/>
    <w:rsid w:val="008E5B15"/>
    <w:rsid w:val="008E6553"/>
    <w:rsid w:val="008F36DB"/>
    <w:rsid w:val="008F58F3"/>
    <w:rsid w:val="00900F07"/>
    <w:rsid w:val="00902674"/>
    <w:rsid w:val="0090452D"/>
    <w:rsid w:val="00906119"/>
    <w:rsid w:val="00907351"/>
    <w:rsid w:val="00916EF5"/>
    <w:rsid w:val="00916F92"/>
    <w:rsid w:val="0091797E"/>
    <w:rsid w:val="009202DC"/>
    <w:rsid w:val="009228CE"/>
    <w:rsid w:val="00922DC0"/>
    <w:rsid w:val="00923620"/>
    <w:rsid w:val="00924839"/>
    <w:rsid w:val="00926E20"/>
    <w:rsid w:val="009277AA"/>
    <w:rsid w:val="0093124B"/>
    <w:rsid w:val="00933187"/>
    <w:rsid w:val="00940CD9"/>
    <w:rsid w:val="00940D1F"/>
    <w:rsid w:val="00941E7B"/>
    <w:rsid w:val="009437F0"/>
    <w:rsid w:val="0094592B"/>
    <w:rsid w:val="00945DCB"/>
    <w:rsid w:val="00951BA1"/>
    <w:rsid w:val="00953C5B"/>
    <w:rsid w:val="009601C4"/>
    <w:rsid w:val="00960774"/>
    <w:rsid w:val="00962FC5"/>
    <w:rsid w:val="009649CC"/>
    <w:rsid w:val="00964C06"/>
    <w:rsid w:val="00974DF7"/>
    <w:rsid w:val="00975917"/>
    <w:rsid w:val="009807A2"/>
    <w:rsid w:val="00981E09"/>
    <w:rsid w:val="009845AD"/>
    <w:rsid w:val="009856F5"/>
    <w:rsid w:val="00985960"/>
    <w:rsid w:val="00987B08"/>
    <w:rsid w:val="00990DC0"/>
    <w:rsid w:val="00991E61"/>
    <w:rsid w:val="00992A2E"/>
    <w:rsid w:val="00992C62"/>
    <w:rsid w:val="009939BB"/>
    <w:rsid w:val="00994A20"/>
    <w:rsid w:val="00996C44"/>
    <w:rsid w:val="009A05FD"/>
    <w:rsid w:val="009A0E2C"/>
    <w:rsid w:val="009A2F75"/>
    <w:rsid w:val="009A2FB7"/>
    <w:rsid w:val="009A5DD0"/>
    <w:rsid w:val="009B2AB4"/>
    <w:rsid w:val="009B5D95"/>
    <w:rsid w:val="009B6B49"/>
    <w:rsid w:val="009C10D6"/>
    <w:rsid w:val="009C3279"/>
    <w:rsid w:val="009C39A5"/>
    <w:rsid w:val="009C66A2"/>
    <w:rsid w:val="009C76EC"/>
    <w:rsid w:val="009D2D71"/>
    <w:rsid w:val="009D2E11"/>
    <w:rsid w:val="009D5F82"/>
    <w:rsid w:val="009E0304"/>
    <w:rsid w:val="009E1D15"/>
    <w:rsid w:val="009E5452"/>
    <w:rsid w:val="009E60C0"/>
    <w:rsid w:val="009E6369"/>
    <w:rsid w:val="009E78C3"/>
    <w:rsid w:val="009F1D4E"/>
    <w:rsid w:val="009F450A"/>
    <w:rsid w:val="009F5AF2"/>
    <w:rsid w:val="00A02F7F"/>
    <w:rsid w:val="00A05D3C"/>
    <w:rsid w:val="00A06131"/>
    <w:rsid w:val="00A0628E"/>
    <w:rsid w:val="00A0799A"/>
    <w:rsid w:val="00A1232C"/>
    <w:rsid w:val="00A15505"/>
    <w:rsid w:val="00A176B2"/>
    <w:rsid w:val="00A219F0"/>
    <w:rsid w:val="00A2515A"/>
    <w:rsid w:val="00A2611E"/>
    <w:rsid w:val="00A33910"/>
    <w:rsid w:val="00A5087E"/>
    <w:rsid w:val="00A509F0"/>
    <w:rsid w:val="00A50F1F"/>
    <w:rsid w:val="00A53C33"/>
    <w:rsid w:val="00A545A0"/>
    <w:rsid w:val="00A56D6D"/>
    <w:rsid w:val="00A57B53"/>
    <w:rsid w:val="00A62750"/>
    <w:rsid w:val="00A6493D"/>
    <w:rsid w:val="00A65B9C"/>
    <w:rsid w:val="00A6660E"/>
    <w:rsid w:val="00A73C87"/>
    <w:rsid w:val="00A74035"/>
    <w:rsid w:val="00A7435C"/>
    <w:rsid w:val="00A74AA8"/>
    <w:rsid w:val="00A84E3B"/>
    <w:rsid w:val="00A86045"/>
    <w:rsid w:val="00A86E49"/>
    <w:rsid w:val="00A916F2"/>
    <w:rsid w:val="00A95C22"/>
    <w:rsid w:val="00A9656E"/>
    <w:rsid w:val="00AA5E40"/>
    <w:rsid w:val="00AA6109"/>
    <w:rsid w:val="00AA77FB"/>
    <w:rsid w:val="00AB1FDA"/>
    <w:rsid w:val="00AB2860"/>
    <w:rsid w:val="00AB69DB"/>
    <w:rsid w:val="00AC1423"/>
    <w:rsid w:val="00AC4A8A"/>
    <w:rsid w:val="00AC5A2F"/>
    <w:rsid w:val="00AD7D9E"/>
    <w:rsid w:val="00AE06E8"/>
    <w:rsid w:val="00AE7BDB"/>
    <w:rsid w:val="00AF1419"/>
    <w:rsid w:val="00AF68AC"/>
    <w:rsid w:val="00B028AA"/>
    <w:rsid w:val="00B050DD"/>
    <w:rsid w:val="00B0516F"/>
    <w:rsid w:val="00B068EC"/>
    <w:rsid w:val="00B07ADB"/>
    <w:rsid w:val="00B11255"/>
    <w:rsid w:val="00B11380"/>
    <w:rsid w:val="00B17736"/>
    <w:rsid w:val="00B20616"/>
    <w:rsid w:val="00B249EE"/>
    <w:rsid w:val="00B312B0"/>
    <w:rsid w:val="00B326D8"/>
    <w:rsid w:val="00B423E5"/>
    <w:rsid w:val="00B43258"/>
    <w:rsid w:val="00B4702B"/>
    <w:rsid w:val="00B5169E"/>
    <w:rsid w:val="00B5318F"/>
    <w:rsid w:val="00B53451"/>
    <w:rsid w:val="00B55BF6"/>
    <w:rsid w:val="00B57178"/>
    <w:rsid w:val="00B60A95"/>
    <w:rsid w:val="00B62AD9"/>
    <w:rsid w:val="00B6354D"/>
    <w:rsid w:val="00B716B0"/>
    <w:rsid w:val="00B7221C"/>
    <w:rsid w:val="00B72343"/>
    <w:rsid w:val="00B82E95"/>
    <w:rsid w:val="00B86AD5"/>
    <w:rsid w:val="00B87F0A"/>
    <w:rsid w:val="00B913C2"/>
    <w:rsid w:val="00B9182A"/>
    <w:rsid w:val="00B91D1E"/>
    <w:rsid w:val="00B92FFC"/>
    <w:rsid w:val="00B94135"/>
    <w:rsid w:val="00B95330"/>
    <w:rsid w:val="00B96AE6"/>
    <w:rsid w:val="00B97F23"/>
    <w:rsid w:val="00BA48B9"/>
    <w:rsid w:val="00BA4D10"/>
    <w:rsid w:val="00BA55D9"/>
    <w:rsid w:val="00BA5811"/>
    <w:rsid w:val="00BA5C9E"/>
    <w:rsid w:val="00BA6257"/>
    <w:rsid w:val="00BB1BBF"/>
    <w:rsid w:val="00BB32EE"/>
    <w:rsid w:val="00BB5BA0"/>
    <w:rsid w:val="00BB71BA"/>
    <w:rsid w:val="00BC03EC"/>
    <w:rsid w:val="00BC0654"/>
    <w:rsid w:val="00BC29C2"/>
    <w:rsid w:val="00BC68BD"/>
    <w:rsid w:val="00BD13A2"/>
    <w:rsid w:val="00BD221A"/>
    <w:rsid w:val="00BD2232"/>
    <w:rsid w:val="00BD24B9"/>
    <w:rsid w:val="00BD2F40"/>
    <w:rsid w:val="00BD3761"/>
    <w:rsid w:val="00BD3FA4"/>
    <w:rsid w:val="00BD46BB"/>
    <w:rsid w:val="00BD6FD9"/>
    <w:rsid w:val="00BD79C0"/>
    <w:rsid w:val="00BE06BB"/>
    <w:rsid w:val="00BE12E9"/>
    <w:rsid w:val="00BE1936"/>
    <w:rsid w:val="00BE5822"/>
    <w:rsid w:val="00BE589C"/>
    <w:rsid w:val="00BE6C54"/>
    <w:rsid w:val="00BE7880"/>
    <w:rsid w:val="00BE7E5F"/>
    <w:rsid w:val="00BF0A9C"/>
    <w:rsid w:val="00BF0E36"/>
    <w:rsid w:val="00BF5625"/>
    <w:rsid w:val="00C0198B"/>
    <w:rsid w:val="00C13BF9"/>
    <w:rsid w:val="00C14239"/>
    <w:rsid w:val="00C147C2"/>
    <w:rsid w:val="00C156AB"/>
    <w:rsid w:val="00C26C2B"/>
    <w:rsid w:val="00C30985"/>
    <w:rsid w:val="00C32CF4"/>
    <w:rsid w:val="00C35C7A"/>
    <w:rsid w:val="00C46D86"/>
    <w:rsid w:val="00C50367"/>
    <w:rsid w:val="00C51EE0"/>
    <w:rsid w:val="00C52051"/>
    <w:rsid w:val="00C53A2B"/>
    <w:rsid w:val="00C60632"/>
    <w:rsid w:val="00C642C8"/>
    <w:rsid w:val="00C647D8"/>
    <w:rsid w:val="00C703D4"/>
    <w:rsid w:val="00C72E85"/>
    <w:rsid w:val="00C73380"/>
    <w:rsid w:val="00C76960"/>
    <w:rsid w:val="00C775F4"/>
    <w:rsid w:val="00C827A6"/>
    <w:rsid w:val="00C85A84"/>
    <w:rsid w:val="00C956B6"/>
    <w:rsid w:val="00C956C0"/>
    <w:rsid w:val="00C959E7"/>
    <w:rsid w:val="00C97877"/>
    <w:rsid w:val="00CA03B6"/>
    <w:rsid w:val="00CA0D2A"/>
    <w:rsid w:val="00CA3221"/>
    <w:rsid w:val="00CA4E1E"/>
    <w:rsid w:val="00CA61A3"/>
    <w:rsid w:val="00CA7400"/>
    <w:rsid w:val="00CB1888"/>
    <w:rsid w:val="00CB241E"/>
    <w:rsid w:val="00CB4273"/>
    <w:rsid w:val="00CC0F2C"/>
    <w:rsid w:val="00CC10F9"/>
    <w:rsid w:val="00CC78E1"/>
    <w:rsid w:val="00CD4AD7"/>
    <w:rsid w:val="00CE245E"/>
    <w:rsid w:val="00CE4023"/>
    <w:rsid w:val="00CE4141"/>
    <w:rsid w:val="00CF07AA"/>
    <w:rsid w:val="00CF1216"/>
    <w:rsid w:val="00CF134B"/>
    <w:rsid w:val="00CF1C55"/>
    <w:rsid w:val="00CF7DB3"/>
    <w:rsid w:val="00D01BF0"/>
    <w:rsid w:val="00D01C30"/>
    <w:rsid w:val="00D01EFA"/>
    <w:rsid w:val="00D07111"/>
    <w:rsid w:val="00D137A7"/>
    <w:rsid w:val="00D1387F"/>
    <w:rsid w:val="00D1533A"/>
    <w:rsid w:val="00D15DBF"/>
    <w:rsid w:val="00D16587"/>
    <w:rsid w:val="00D17739"/>
    <w:rsid w:val="00D202AD"/>
    <w:rsid w:val="00D20A15"/>
    <w:rsid w:val="00D2302C"/>
    <w:rsid w:val="00D24BC1"/>
    <w:rsid w:val="00D24E54"/>
    <w:rsid w:val="00D3392F"/>
    <w:rsid w:val="00D3569F"/>
    <w:rsid w:val="00D35714"/>
    <w:rsid w:val="00D4191D"/>
    <w:rsid w:val="00D43DB3"/>
    <w:rsid w:val="00D45DAC"/>
    <w:rsid w:val="00D46A13"/>
    <w:rsid w:val="00D50DA7"/>
    <w:rsid w:val="00D51169"/>
    <w:rsid w:val="00D533A1"/>
    <w:rsid w:val="00D5399A"/>
    <w:rsid w:val="00D54F38"/>
    <w:rsid w:val="00D56464"/>
    <w:rsid w:val="00D57647"/>
    <w:rsid w:val="00D6186F"/>
    <w:rsid w:val="00D62A1C"/>
    <w:rsid w:val="00D63E8E"/>
    <w:rsid w:val="00D64716"/>
    <w:rsid w:val="00D64FE1"/>
    <w:rsid w:val="00D66F75"/>
    <w:rsid w:val="00D73142"/>
    <w:rsid w:val="00D74308"/>
    <w:rsid w:val="00D748A1"/>
    <w:rsid w:val="00D837FD"/>
    <w:rsid w:val="00D83F7D"/>
    <w:rsid w:val="00D843BC"/>
    <w:rsid w:val="00D85FAF"/>
    <w:rsid w:val="00D86C2C"/>
    <w:rsid w:val="00D95A37"/>
    <w:rsid w:val="00D95D20"/>
    <w:rsid w:val="00D96337"/>
    <w:rsid w:val="00DA0674"/>
    <w:rsid w:val="00DA60F1"/>
    <w:rsid w:val="00DB5653"/>
    <w:rsid w:val="00DC0237"/>
    <w:rsid w:val="00DC0EAD"/>
    <w:rsid w:val="00DC2C55"/>
    <w:rsid w:val="00DC3BC0"/>
    <w:rsid w:val="00DD1E39"/>
    <w:rsid w:val="00DD2A24"/>
    <w:rsid w:val="00DD2AA1"/>
    <w:rsid w:val="00DD3F74"/>
    <w:rsid w:val="00DD4C1B"/>
    <w:rsid w:val="00DD5A1C"/>
    <w:rsid w:val="00DD6962"/>
    <w:rsid w:val="00DE19D1"/>
    <w:rsid w:val="00DE28DB"/>
    <w:rsid w:val="00DE2F6D"/>
    <w:rsid w:val="00DE375E"/>
    <w:rsid w:val="00DE4001"/>
    <w:rsid w:val="00DE4289"/>
    <w:rsid w:val="00DE5250"/>
    <w:rsid w:val="00DE5DE9"/>
    <w:rsid w:val="00DE6221"/>
    <w:rsid w:val="00DF1728"/>
    <w:rsid w:val="00DF6235"/>
    <w:rsid w:val="00DF66C3"/>
    <w:rsid w:val="00DF69B0"/>
    <w:rsid w:val="00E00DCB"/>
    <w:rsid w:val="00E027CE"/>
    <w:rsid w:val="00E040C5"/>
    <w:rsid w:val="00E0582D"/>
    <w:rsid w:val="00E07A13"/>
    <w:rsid w:val="00E07C99"/>
    <w:rsid w:val="00E13E11"/>
    <w:rsid w:val="00E140DC"/>
    <w:rsid w:val="00E150D0"/>
    <w:rsid w:val="00E20729"/>
    <w:rsid w:val="00E23066"/>
    <w:rsid w:val="00E24A71"/>
    <w:rsid w:val="00E31637"/>
    <w:rsid w:val="00E31A1C"/>
    <w:rsid w:val="00E33346"/>
    <w:rsid w:val="00E37EB7"/>
    <w:rsid w:val="00E463E6"/>
    <w:rsid w:val="00E473D8"/>
    <w:rsid w:val="00E4777F"/>
    <w:rsid w:val="00E508DF"/>
    <w:rsid w:val="00E51951"/>
    <w:rsid w:val="00E53344"/>
    <w:rsid w:val="00E5565A"/>
    <w:rsid w:val="00E56906"/>
    <w:rsid w:val="00E57D6F"/>
    <w:rsid w:val="00E642D3"/>
    <w:rsid w:val="00E64412"/>
    <w:rsid w:val="00E6492D"/>
    <w:rsid w:val="00E65AA5"/>
    <w:rsid w:val="00E7383F"/>
    <w:rsid w:val="00E74F7D"/>
    <w:rsid w:val="00E77F88"/>
    <w:rsid w:val="00E8693C"/>
    <w:rsid w:val="00E869B0"/>
    <w:rsid w:val="00E902A2"/>
    <w:rsid w:val="00E945CE"/>
    <w:rsid w:val="00E97436"/>
    <w:rsid w:val="00E97D05"/>
    <w:rsid w:val="00EA7697"/>
    <w:rsid w:val="00EB3296"/>
    <w:rsid w:val="00EB42E5"/>
    <w:rsid w:val="00EB4867"/>
    <w:rsid w:val="00EB50E1"/>
    <w:rsid w:val="00EB684E"/>
    <w:rsid w:val="00EB6920"/>
    <w:rsid w:val="00EB721C"/>
    <w:rsid w:val="00EC3CF4"/>
    <w:rsid w:val="00EC3E54"/>
    <w:rsid w:val="00EC6BE8"/>
    <w:rsid w:val="00ED08DE"/>
    <w:rsid w:val="00ED28E2"/>
    <w:rsid w:val="00ED2BA0"/>
    <w:rsid w:val="00ED554F"/>
    <w:rsid w:val="00ED6612"/>
    <w:rsid w:val="00ED7E09"/>
    <w:rsid w:val="00EE436D"/>
    <w:rsid w:val="00EE4AB0"/>
    <w:rsid w:val="00EE5869"/>
    <w:rsid w:val="00EF3FE0"/>
    <w:rsid w:val="00EF4547"/>
    <w:rsid w:val="00F040C9"/>
    <w:rsid w:val="00F056CC"/>
    <w:rsid w:val="00F06540"/>
    <w:rsid w:val="00F11F13"/>
    <w:rsid w:val="00F1332E"/>
    <w:rsid w:val="00F14E24"/>
    <w:rsid w:val="00F26A73"/>
    <w:rsid w:val="00F26B9C"/>
    <w:rsid w:val="00F30E9F"/>
    <w:rsid w:val="00F318E6"/>
    <w:rsid w:val="00F329F8"/>
    <w:rsid w:val="00F33A0B"/>
    <w:rsid w:val="00F34557"/>
    <w:rsid w:val="00F3515F"/>
    <w:rsid w:val="00F36095"/>
    <w:rsid w:val="00F37585"/>
    <w:rsid w:val="00F4164F"/>
    <w:rsid w:val="00F42DE8"/>
    <w:rsid w:val="00F43FAB"/>
    <w:rsid w:val="00F44C73"/>
    <w:rsid w:val="00F4612D"/>
    <w:rsid w:val="00F475AB"/>
    <w:rsid w:val="00F52A36"/>
    <w:rsid w:val="00F52D9E"/>
    <w:rsid w:val="00F558C7"/>
    <w:rsid w:val="00F6274A"/>
    <w:rsid w:val="00F65178"/>
    <w:rsid w:val="00F67779"/>
    <w:rsid w:val="00F70E66"/>
    <w:rsid w:val="00F7464B"/>
    <w:rsid w:val="00F76FFF"/>
    <w:rsid w:val="00F80B6D"/>
    <w:rsid w:val="00F80B8B"/>
    <w:rsid w:val="00F84CC1"/>
    <w:rsid w:val="00F901AF"/>
    <w:rsid w:val="00F90201"/>
    <w:rsid w:val="00F90976"/>
    <w:rsid w:val="00F90AFB"/>
    <w:rsid w:val="00F90BA0"/>
    <w:rsid w:val="00F91126"/>
    <w:rsid w:val="00F922DE"/>
    <w:rsid w:val="00F930F7"/>
    <w:rsid w:val="00F94333"/>
    <w:rsid w:val="00F954D2"/>
    <w:rsid w:val="00F97E29"/>
    <w:rsid w:val="00FA0145"/>
    <w:rsid w:val="00FA0678"/>
    <w:rsid w:val="00FA1900"/>
    <w:rsid w:val="00FA20C1"/>
    <w:rsid w:val="00FA2576"/>
    <w:rsid w:val="00FA2E72"/>
    <w:rsid w:val="00FA542C"/>
    <w:rsid w:val="00FA6373"/>
    <w:rsid w:val="00FB043B"/>
    <w:rsid w:val="00FB3360"/>
    <w:rsid w:val="00FB4004"/>
    <w:rsid w:val="00FB44E6"/>
    <w:rsid w:val="00FB5429"/>
    <w:rsid w:val="00FC6D23"/>
    <w:rsid w:val="00FC763D"/>
    <w:rsid w:val="00FD1A2B"/>
    <w:rsid w:val="00FD3E10"/>
    <w:rsid w:val="00FD492F"/>
    <w:rsid w:val="00FD5328"/>
    <w:rsid w:val="00FD744F"/>
    <w:rsid w:val="00FE0414"/>
    <w:rsid w:val="00FE195F"/>
    <w:rsid w:val="00FE3AD0"/>
    <w:rsid w:val="00FE3D24"/>
    <w:rsid w:val="00FE433E"/>
    <w:rsid w:val="00FE57A1"/>
    <w:rsid w:val="00FE6FD7"/>
    <w:rsid w:val="00FF3D62"/>
    <w:rsid w:val="00FF4CCD"/>
    <w:rsid w:val="00FF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0B73C"/>
  <w15:chartTrackingRefBased/>
  <w15:docId w15:val="{9ACBE48C-29B6-43D0-9203-5315C5B17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C9E"/>
  </w:style>
  <w:style w:type="paragraph" w:styleId="Heading1">
    <w:name w:val="heading 1"/>
    <w:basedOn w:val="Normal"/>
    <w:next w:val="Normal"/>
    <w:link w:val="Heading1Char"/>
    <w:uiPriority w:val="9"/>
    <w:qFormat/>
    <w:rsid w:val="00BA5C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C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C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C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C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C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C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C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C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C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C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C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C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C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C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C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C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C9E"/>
    <w:rPr>
      <w:rFonts w:eastAsiaTheme="majorEastAsia" w:cstheme="majorBidi"/>
      <w:color w:val="272727" w:themeColor="text1" w:themeTint="D8"/>
    </w:rPr>
  </w:style>
  <w:style w:type="paragraph" w:styleId="Title">
    <w:name w:val="Title"/>
    <w:basedOn w:val="Normal"/>
    <w:next w:val="Normal"/>
    <w:link w:val="TitleChar"/>
    <w:uiPriority w:val="10"/>
    <w:qFormat/>
    <w:rsid w:val="00BA5C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C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C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C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C9E"/>
    <w:pPr>
      <w:spacing w:before="160"/>
      <w:jc w:val="center"/>
    </w:pPr>
    <w:rPr>
      <w:i/>
      <w:iCs/>
      <w:color w:val="404040" w:themeColor="text1" w:themeTint="BF"/>
    </w:rPr>
  </w:style>
  <w:style w:type="character" w:customStyle="1" w:styleId="QuoteChar">
    <w:name w:val="Quote Char"/>
    <w:basedOn w:val="DefaultParagraphFont"/>
    <w:link w:val="Quote"/>
    <w:uiPriority w:val="29"/>
    <w:rsid w:val="00BA5C9E"/>
    <w:rPr>
      <w:i/>
      <w:iCs/>
      <w:color w:val="404040" w:themeColor="text1" w:themeTint="BF"/>
    </w:rPr>
  </w:style>
  <w:style w:type="paragraph" w:styleId="ListParagraph">
    <w:name w:val="List Paragraph"/>
    <w:basedOn w:val="Normal"/>
    <w:uiPriority w:val="34"/>
    <w:qFormat/>
    <w:rsid w:val="00BA5C9E"/>
    <w:pPr>
      <w:ind w:left="720"/>
      <w:contextualSpacing/>
    </w:pPr>
  </w:style>
  <w:style w:type="character" w:styleId="IntenseEmphasis">
    <w:name w:val="Intense Emphasis"/>
    <w:basedOn w:val="DefaultParagraphFont"/>
    <w:uiPriority w:val="21"/>
    <w:qFormat/>
    <w:rsid w:val="00BA5C9E"/>
    <w:rPr>
      <w:i/>
      <w:iCs/>
      <w:color w:val="0F4761" w:themeColor="accent1" w:themeShade="BF"/>
    </w:rPr>
  </w:style>
  <w:style w:type="paragraph" w:styleId="IntenseQuote">
    <w:name w:val="Intense Quote"/>
    <w:basedOn w:val="Normal"/>
    <w:next w:val="Normal"/>
    <w:link w:val="IntenseQuoteChar"/>
    <w:uiPriority w:val="30"/>
    <w:qFormat/>
    <w:rsid w:val="00BA5C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C9E"/>
    <w:rPr>
      <w:i/>
      <w:iCs/>
      <w:color w:val="0F4761" w:themeColor="accent1" w:themeShade="BF"/>
    </w:rPr>
  </w:style>
  <w:style w:type="character" w:styleId="IntenseReference">
    <w:name w:val="Intense Reference"/>
    <w:basedOn w:val="DefaultParagraphFont"/>
    <w:uiPriority w:val="32"/>
    <w:qFormat/>
    <w:rsid w:val="00BA5C9E"/>
    <w:rPr>
      <w:b/>
      <w:bCs/>
      <w:smallCaps/>
      <w:color w:val="0F4761" w:themeColor="accent1" w:themeShade="BF"/>
      <w:spacing w:val="5"/>
    </w:rPr>
  </w:style>
  <w:style w:type="paragraph" w:styleId="Header">
    <w:name w:val="header"/>
    <w:basedOn w:val="Normal"/>
    <w:link w:val="HeaderChar"/>
    <w:uiPriority w:val="99"/>
    <w:unhideWhenUsed/>
    <w:rsid w:val="006D61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1F5"/>
  </w:style>
  <w:style w:type="paragraph" w:styleId="Footer">
    <w:name w:val="footer"/>
    <w:basedOn w:val="Normal"/>
    <w:link w:val="FooterChar"/>
    <w:uiPriority w:val="99"/>
    <w:unhideWhenUsed/>
    <w:rsid w:val="006D61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1F5"/>
  </w:style>
  <w:style w:type="character" w:styleId="Hyperlink">
    <w:name w:val="Hyperlink"/>
    <w:basedOn w:val="DefaultParagraphFont"/>
    <w:uiPriority w:val="99"/>
    <w:unhideWhenUsed/>
    <w:rsid w:val="00FE57A1"/>
    <w:rPr>
      <w:color w:val="467886" w:themeColor="hyperlink"/>
      <w:u w:val="single"/>
    </w:rPr>
  </w:style>
  <w:style w:type="character" w:styleId="UnresolvedMention">
    <w:name w:val="Unresolved Mention"/>
    <w:basedOn w:val="DefaultParagraphFont"/>
    <w:uiPriority w:val="99"/>
    <w:semiHidden/>
    <w:unhideWhenUsed/>
    <w:rsid w:val="00FE57A1"/>
    <w:rPr>
      <w:color w:val="605E5C"/>
      <w:shd w:val="clear" w:color="auto" w:fill="E1DFDD"/>
    </w:rPr>
  </w:style>
  <w:style w:type="paragraph" w:styleId="Caption">
    <w:name w:val="caption"/>
    <w:basedOn w:val="Normal"/>
    <w:next w:val="Normal"/>
    <w:uiPriority w:val="35"/>
    <w:unhideWhenUsed/>
    <w:qFormat/>
    <w:rsid w:val="0044050B"/>
    <w:pPr>
      <w:spacing w:after="200" w:line="240" w:lineRule="auto"/>
    </w:pPr>
    <w:rPr>
      <w:i/>
      <w:iCs/>
      <w:color w:val="0E2841" w:themeColor="text2"/>
      <w:sz w:val="18"/>
      <w:szCs w:val="18"/>
    </w:rPr>
  </w:style>
  <w:style w:type="table" w:styleId="TableGrid">
    <w:name w:val="Table Grid"/>
    <w:basedOn w:val="TableNormal"/>
    <w:uiPriority w:val="39"/>
    <w:rsid w:val="007C6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83D2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wb.gov.wales/curriculum-for-wales/mathematics-and-numeracy" TargetMode="External"/><Relationship Id="rId21" Type="http://schemas.openxmlformats.org/officeDocument/2006/relationships/hyperlink" Target="https://committees.parliament.uk/writtenevidence/104394/pdf/" TargetMode="External"/><Relationship Id="rId34" Type="http://schemas.openxmlformats.org/officeDocument/2006/relationships/hyperlink" Target="https://www.activityvillage.co.uk/addition-within-20" TargetMode="External"/><Relationship Id="rId42" Type="http://schemas.openxmlformats.org/officeDocument/2006/relationships/hyperlink" Target="https://uk.ixl.com/standards/wales/maths/year-1" TargetMode="External"/><Relationship Id="rId47" Type="http://schemas.openxmlformats.org/officeDocument/2006/relationships/hyperlink" Target="https://1drv.ms/v/c/2ac3b680fa9edec6/IQBoRXbWfeIET5OBvjmton4yAdmbrWhgXYYaz6thFYM-ew4" TargetMode="External"/><Relationship Id="rId50" Type="http://schemas.openxmlformats.org/officeDocument/2006/relationships/image" Target="media/image7.gif"/><Relationship Id="rId55" Type="http://schemas.openxmlformats.org/officeDocument/2006/relationships/hyperlink" Target="https://www.nationalnumeracy.org.uk/news/maths-anxiety-and-mental-health" TargetMode="External"/><Relationship Id="rId63" Type="http://schemas.openxmlformats.org/officeDocument/2006/relationships/hyperlink" Target="https://www.unison.org.uk/news/2025/11/staff-shortages-blighting-childrens-education-warns-unison/"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u.edu/blog/why-study-economics/" TargetMode="External"/><Relationship Id="rId29" Type="http://schemas.openxmlformats.org/officeDocument/2006/relationships/hyperlink" Target="https://www.oecd.org/en/about/programmes/pisa/pisa-publications.html" TargetMode="External"/><Relationship Id="rId11" Type="http://schemas.openxmlformats.org/officeDocument/2006/relationships/hyperlink" Target="https://infacts.org/vote-leave-lying-saying-send-eu-350-million-week/" TargetMode="External"/><Relationship Id="rId24" Type="http://schemas.openxmlformats.org/officeDocument/2006/relationships/hyperlink" Target="https://dera.ioe.ac.uk/id/eprint/33314/5/draft-statutory-guidance-mathematics-and-numeracy.pdf" TargetMode="External"/><Relationship Id="rId32" Type="http://schemas.openxmlformats.org/officeDocument/2006/relationships/hyperlink" Target="https://www.twinkl.co.uk/resource/what-matters-mathematics-and-numeracy-display-poster-ks2-wl2-n-134" TargetMode="External"/><Relationship Id="rId37" Type="http://schemas.openxmlformats.org/officeDocument/2006/relationships/hyperlink" Target="https://thirdspacelearning.com/us/blog/math-problems-for-1st-graders/" TargetMode="External"/><Relationship Id="rId40" Type="http://schemas.openxmlformats.org/officeDocument/2006/relationships/hyperlink" Target="https://hwb.gov.wales/storage/ee62ba8e-b15d-4dda-aad5-b8ba05100be6/draft-statutory-guidance-mathematics-and-numeracy.pdf" TargetMode="External"/><Relationship Id="rId45" Type="http://schemas.openxmlformats.org/officeDocument/2006/relationships/hyperlink" Target="https://teachablemath.com/teaching-addition-and-subtraction-for-numbers-to-20/" TargetMode="External"/><Relationship Id="rId53" Type="http://schemas.openxmlformats.org/officeDocument/2006/relationships/hyperlink" Target="https://search.issuelab-dev.org/resources/861/861.pdf" TargetMode="External"/><Relationship Id="rId58" Type="http://schemas.openxmlformats.org/officeDocument/2006/relationships/hyperlink" Target="https://pressbooks.pub/childpsychology/chapter/social-constructivism/"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jillianstarrteaching.com/addition-within-20-strategies/" TargetMode="External"/><Relationship Id="rId19" Type="http://schemas.openxmlformats.org/officeDocument/2006/relationships/hyperlink" Target="https://www.independent.co.uk/news/uk/politics/vote-leave-brexit-lies-eu-pay-money-remain-poll-boris-johnson-a8603646.html%20Last%20accessed%20on%2017-01-2026" TargetMode="External"/><Relationship Id="rId14" Type="http://schemas.openxmlformats.org/officeDocument/2006/relationships/hyperlink" Target="https://www.nationalnumeracy.org.uk/sites/default/files/2025-02/National-Numeracy_Impact-Report_2022.pdf" TargetMode="External"/><Relationship Id="rId22" Type="http://schemas.openxmlformats.org/officeDocument/2006/relationships/image" Target="media/image4.png"/><Relationship Id="rId27" Type="http://schemas.openxmlformats.org/officeDocument/2006/relationships/hyperlink" Target="https://faculty.washington.edu/kate1/ewExternalFiles/SageOnTheStage.pdf" TargetMode="External"/><Relationship Id="rId30" Type="http://schemas.openxmlformats.org/officeDocument/2006/relationships/hyperlink" Target="https://springboard.me.uk/community-courses/" TargetMode="External"/><Relationship Id="rId35" Type="http://schemas.openxmlformats.org/officeDocument/2006/relationships/hyperlink" Target="https://www.creativecenter.brother/en-gb/home/home-category/learning-activities/worksheets/number-bonds-20%20" TargetMode="External"/><Relationship Id="rId43" Type="http://schemas.openxmlformats.org/officeDocument/2006/relationships/hyperlink" Target="https://aussiechildcarenetwork.com.au/articles/childcare-articles/child-theorists-and-their-theories-in-practice" TargetMode="External"/><Relationship Id="rId48" Type="http://schemas.openxmlformats.org/officeDocument/2006/relationships/hyperlink" Target="https://www.youtube.com/watch?v=EyqKMJuCTtE" TargetMode="External"/><Relationship Id="rId56" Type="http://schemas.openxmlformats.org/officeDocument/2006/relationships/hyperlink" Target="https://hwb.gov.wales/curriculum-for-wales/cross-curricular-skills-frameworks/literacy-and-numeracy-framework-lnf" TargetMode="External"/><Relationship Id="rId64" Type="http://schemas.openxmlformats.org/officeDocument/2006/relationships/hyperlink" Target="https://nrich.maths.org/articles/going-games" TargetMode="External"/><Relationship Id="rId8" Type="http://schemas.openxmlformats.org/officeDocument/2006/relationships/image" Target="media/image2.jpg"/><Relationship Id="rId51" Type="http://schemas.openxmlformats.org/officeDocument/2006/relationships/hyperlink" Target="https://nutsaboutteaching.wordpress.com/2018/10/30/ramble-3-the-power-of-11-in-reducing-the-cognitive-load-when-teaching-long-multiplication-and-division/" TargetMode="External"/><Relationship Id="rId3" Type="http://schemas.openxmlformats.org/officeDocument/2006/relationships/settings" Target="settings.xml"/><Relationship Id="rId12" Type="http://schemas.openxmlformats.org/officeDocument/2006/relationships/hyperlink" Target="https://fullfact.org/europe/350-million-week-boris-johnson-statistics-authority-misuse/" TargetMode="External"/><Relationship Id="rId17" Type="http://schemas.openxmlformats.org/officeDocument/2006/relationships/hyperlink" Target="https://www.oecd.org/en/publications/2019/11/health-at-a-glance-2019_f58fa178.html%20Last%20accessed%20on%2017-01-2026" TargetMode="External"/><Relationship Id="rId25" Type="http://schemas.openxmlformats.org/officeDocument/2006/relationships/hyperlink" Target="https://www.gov.wales/mathematics-and-numeracy-plan-2023-html" TargetMode="External"/><Relationship Id="rId33" Type="http://schemas.openxmlformats.org/officeDocument/2006/relationships/image" Target="media/image6.png"/><Relationship Id="rId38" Type="http://schemas.openxmlformats.org/officeDocument/2006/relationships/hyperlink" Target="https://www.easternhigh.org.uk/page/?title=Assessment+Reporting&amp;pid=41" TargetMode="External"/><Relationship Id="rId46" Type="http://schemas.openxmlformats.org/officeDocument/2006/relationships/hyperlink" Target="https://www.twinkl.co.uk/homework-help/maths-homework-help/addition/addition-what-should-ks1-children-know" TargetMode="External"/><Relationship Id="rId59" Type="http://schemas.openxmlformats.org/officeDocument/2006/relationships/hyperlink" Target="https://www.mdpi.com/2227-7102/14/2/200" TargetMode="External"/><Relationship Id="rId67" Type="http://schemas.openxmlformats.org/officeDocument/2006/relationships/theme" Target="theme/theme1.xml"/><Relationship Id="rId20" Type="http://schemas.openxmlformats.org/officeDocument/2006/relationships/hyperlink" Target="https://www.suttontrust.com/our-priorities/higher-education/" TargetMode="External"/><Relationship Id="rId41" Type="http://schemas.openxmlformats.org/officeDocument/2006/relationships/hyperlink" Target="https://hwb.gov.wales/api/storage/5f0935f2-78cc-4a9e-89bd-18dcf1a72900/personalised-assessments-guidance-for-practitioners-on-individual-learner-feedback-and-progress-reports-en.pdf" TargetMode="External"/><Relationship Id="rId54" Type="http://schemas.openxmlformats.org/officeDocument/2006/relationships/hyperlink" Target="https://geomaths.co.uk/2024/04/29/maths-pisa-results-in-wales/" TargetMode="External"/><Relationship Id="rId62" Type="http://schemas.openxmlformats.org/officeDocument/2006/relationships/hyperlink" Target="https://www.twinkl.co.uk/resource/t-n-2388-number-recognition-to-20-peg-activit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ationalnumeracy.org.uk/sites/default/files/documents/Multiply%20Year%201%262%20Impact%20report/Multiply%20-%20Year%201%20%26%202%20Impact%20report.pdf" TargetMode="External"/><Relationship Id="rId23" Type="http://schemas.openxmlformats.org/officeDocument/2006/relationships/image" Target="media/image5.png"/><Relationship Id="rId28" Type="http://schemas.openxmlformats.org/officeDocument/2006/relationships/hyperlink" Target="https://www.model.ysgolccc.cymru/en_GB/gwerthoedd-gydol-oes/?doing_wp_cron=1769272745.7834620475769042968750" TargetMode="External"/><Relationship Id="rId36" Type="http://schemas.openxmlformats.org/officeDocument/2006/relationships/hyperlink" Target="https://carelearning.org.uk/qualifications/level-3-diploma-eyp/unit-36-mathematical/1-1-analyse-factors-which-affect-childrens-learning-of-mathematical-concepts/" TargetMode="External"/><Relationship Id="rId49" Type="http://schemas.openxmlformats.org/officeDocument/2006/relationships/hyperlink" Target="https://pixabay.com/gifs/numbers-counting-count-16965/" TargetMode="External"/><Relationship Id="rId57" Type="http://schemas.openxmlformats.org/officeDocument/2006/relationships/hyperlink" Target="https://www.learnbutwhy.com/guide/jean-piaget" TargetMode="External"/><Relationship Id="rId10" Type="http://schemas.openxmlformats.org/officeDocument/2006/relationships/image" Target="media/image3.jpeg"/><Relationship Id="rId31" Type="http://schemas.openxmlformats.org/officeDocument/2006/relationships/hyperlink" Target="https://www.studysmarter.co.uk/explanations/psychology/social-context-of-behaviour/piaget-vs-vygotsky/" TargetMode="External"/><Relationship Id="rId44" Type="http://schemas.openxmlformats.org/officeDocument/2006/relationships/hyperlink" Target="https://jillianstarrteaching.com/addition-within-20-strategies/" TargetMode="External"/><Relationship Id="rId52" Type="http://schemas.openxmlformats.org/officeDocument/2006/relationships/hyperlink" Target="https://www.tandfonline.com/doi/full/10.1080/01443410.2024.2329638" TargetMode="External"/><Relationship Id="rId60" Type="http://schemas.openxmlformats.org/officeDocument/2006/relationships/hyperlink" Target="https://www.sciencedirect.com/science/article/abs/pii/S088520062030106X"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umeracyforallab.ca/what-we-learned/enriching-student-learning/" TargetMode="External"/><Relationship Id="rId13" Type="http://schemas.openxmlformats.org/officeDocument/2006/relationships/hyperlink" Target="https://commonslibrary.parliament.uk/research-briefings/cbp-9780/" TargetMode="External"/><Relationship Id="rId18" Type="http://schemas.openxmlformats.org/officeDocument/2006/relationships/hyperlink" Target="https://springboard.me.uk/community-courses/functional-skills-maths/?cn-reloaded=1" TargetMode="External"/><Relationship Id="rId39" Type="http://schemas.openxmlformats.org/officeDocument/2006/relationships/hyperlink" Target="https://hwb.gov.wales/api/storage/e2aad4fc-faae-4054-a382-242d08ee2021/programme-of-study-for-mathemat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6981</Words>
  <Characters>39795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Murad</dc:creator>
  <cp:keywords/>
  <dc:description/>
  <cp:lastModifiedBy>Fred Murad</cp:lastModifiedBy>
  <cp:revision>4</cp:revision>
  <dcterms:created xsi:type="dcterms:W3CDTF">2026-02-15T22:02:00Z</dcterms:created>
  <dcterms:modified xsi:type="dcterms:W3CDTF">2026-02-15T22:04:00Z</dcterms:modified>
</cp:coreProperties>
</file>