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54BFDC" w14:textId="77777777" w:rsidR="006F083A" w:rsidRDefault="00776CC8" w:rsidP="006F083A">
      <w:pPr>
        <w:spacing w:line="276" w:lineRule="auto"/>
        <w:jc w:val="center"/>
        <w:rPr>
          <w:b/>
          <w:sz w:val="32"/>
        </w:rPr>
      </w:pPr>
      <w:r>
        <w:rPr>
          <w:b/>
          <w:noProof/>
          <w:sz w:val="32"/>
        </w:rPr>
        <w:drawing>
          <wp:inline distT="0" distB="0" distL="0" distR="0" wp14:anchorId="388BA92E" wp14:editId="1D833672">
            <wp:extent cx="2343150" cy="104440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fysgo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4274" cy="1044905"/>
                    </a:xfrm>
                    <a:prstGeom prst="rect">
                      <a:avLst/>
                    </a:prstGeom>
                  </pic:spPr>
                </pic:pic>
              </a:graphicData>
            </a:graphic>
          </wp:inline>
        </w:drawing>
      </w:r>
    </w:p>
    <w:p w14:paraId="34512D92" w14:textId="77777777" w:rsidR="006F083A" w:rsidRPr="00F431CD" w:rsidRDefault="00776CC8" w:rsidP="006F083A">
      <w:pPr>
        <w:spacing w:line="276" w:lineRule="auto"/>
        <w:jc w:val="center"/>
        <w:rPr>
          <w:b/>
          <w:sz w:val="32"/>
        </w:rPr>
      </w:pPr>
      <w:r w:rsidRPr="00F431CD">
        <w:rPr>
          <w:b/>
          <w:sz w:val="32"/>
        </w:rPr>
        <w:t>Programme: BA International Hotel Management</w:t>
      </w:r>
    </w:p>
    <w:p w14:paraId="294DFAEE" w14:textId="77777777" w:rsidR="006F083A" w:rsidRPr="00F431CD" w:rsidRDefault="00776CC8" w:rsidP="006F083A">
      <w:pPr>
        <w:spacing w:line="276" w:lineRule="auto"/>
        <w:jc w:val="center"/>
        <w:rPr>
          <w:b/>
          <w:sz w:val="32"/>
        </w:rPr>
      </w:pPr>
      <w:r w:rsidRPr="00F431CD">
        <w:rPr>
          <w:b/>
          <w:sz w:val="32"/>
        </w:rPr>
        <w:t xml:space="preserve">Module: </w:t>
      </w:r>
      <w:r w:rsidRPr="006F083A">
        <w:rPr>
          <w:b/>
          <w:sz w:val="32"/>
        </w:rPr>
        <w:t>Ma</w:t>
      </w:r>
      <w:r>
        <w:rPr>
          <w:b/>
          <w:sz w:val="32"/>
        </w:rPr>
        <w:t>naging Guest Service Operations</w:t>
      </w:r>
    </w:p>
    <w:p w14:paraId="2FA03B7A" w14:textId="77777777" w:rsidR="006F083A" w:rsidRPr="00F431CD" w:rsidRDefault="00776CC8" w:rsidP="006F083A">
      <w:pPr>
        <w:spacing w:line="276" w:lineRule="auto"/>
        <w:jc w:val="center"/>
        <w:rPr>
          <w:b/>
          <w:sz w:val="32"/>
        </w:rPr>
      </w:pPr>
      <w:r>
        <w:rPr>
          <w:b/>
          <w:sz w:val="32"/>
        </w:rPr>
        <w:t>Module code: BMIH6003</w:t>
      </w:r>
    </w:p>
    <w:p w14:paraId="311687F2" w14:textId="7ADCD31E" w:rsidR="006F083A" w:rsidRPr="00F431CD" w:rsidRDefault="00776CC8" w:rsidP="006F083A">
      <w:pPr>
        <w:spacing w:line="276" w:lineRule="auto"/>
        <w:jc w:val="center"/>
        <w:rPr>
          <w:b/>
          <w:sz w:val="32"/>
        </w:rPr>
      </w:pPr>
      <w:r w:rsidRPr="00F431CD">
        <w:rPr>
          <w:b/>
          <w:sz w:val="32"/>
        </w:rPr>
        <w:t>Student name:</w:t>
      </w:r>
      <w:r w:rsidR="002147E7">
        <w:rPr>
          <w:b/>
          <w:sz w:val="32"/>
        </w:rPr>
        <w:t xml:space="preserve"> Laura Lupoae</w:t>
      </w:r>
    </w:p>
    <w:p w14:paraId="486A1379" w14:textId="6695E75A" w:rsidR="006F083A" w:rsidRDefault="00776CC8" w:rsidP="006F083A">
      <w:pPr>
        <w:spacing w:line="276" w:lineRule="auto"/>
        <w:jc w:val="center"/>
        <w:rPr>
          <w:b/>
          <w:sz w:val="32"/>
        </w:rPr>
      </w:pPr>
      <w:r w:rsidRPr="00F431CD">
        <w:rPr>
          <w:b/>
          <w:sz w:val="32"/>
        </w:rPr>
        <w:t>Student ID number:</w:t>
      </w:r>
      <w:r w:rsidR="002147E7">
        <w:rPr>
          <w:b/>
          <w:sz w:val="32"/>
        </w:rPr>
        <w:t xml:space="preserve"> 212</w:t>
      </w:r>
      <w:r w:rsidR="00AF167E">
        <w:rPr>
          <w:b/>
          <w:sz w:val="32"/>
        </w:rPr>
        <w:t>8001</w:t>
      </w:r>
    </w:p>
    <w:p w14:paraId="2879EA84" w14:textId="60F30BE2" w:rsidR="00180B48" w:rsidRDefault="00776CC8" w:rsidP="006F083A">
      <w:pPr>
        <w:jc w:val="center"/>
        <w:rPr>
          <w:b/>
          <w:sz w:val="32"/>
        </w:rPr>
      </w:pPr>
      <w:r>
        <w:rPr>
          <w:b/>
          <w:sz w:val="32"/>
        </w:rPr>
        <w:t>Date of Submission:</w:t>
      </w:r>
      <w:r w:rsidR="002147E7">
        <w:rPr>
          <w:b/>
          <w:sz w:val="32"/>
        </w:rPr>
        <w:t xml:space="preserve"> 15/11/2024</w:t>
      </w:r>
    </w:p>
    <w:p w14:paraId="68269075" w14:textId="77777777" w:rsidR="00294E95" w:rsidRDefault="00776CC8">
      <w:pPr>
        <w:spacing w:line="276" w:lineRule="auto"/>
        <w:jc w:val="left"/>
        <w:rPr>
          <w:b/>
          <w:sz w:val="32"/>
        </w:rPr>
      </w:pPr>
      <w:r>
        <w:rPr>
          <w:b/>
          <w:sz w:val="32"/>
        </w:rPr>
        <w:br w:type="page"/>
      </w:r>
    </w:p>
    <w:sdt>
      <w:sdtPr>
        <w:rPr>
          <w:rFonts w:ascii="Times New Roman" w:eastAsiaTheme="minorHAnsi" w:hAnsi="Times New Roman" w:cstheme="minorBidi"/>
          <w:b w:val="0"/>
          <w:bCs w:val="0"/>
          <w:color w:val="auto"/>
          <w:sz w:val="24"/>
          <w:szCs w:val="22"/>
          <w:lang w:eastAsia="en-US"/>
        </w:rPr>
        <w:id w:val="941190252"/>
        <w:docPartObj>
          <w:docPartGallery w:val="Table of Contents"/>
          <w:docPartUnique/>
        </w:docPartObj>
      </w:sdtPr>
      <w:sdtEndPr>
        <w:rPr>
          <w:noProof/>
        </w:rPr>
      </w:sdtEndPr>
      <w:sdtContent>
        <w:p w14:paraId="2A80D5C9" w14:textId="77777777" w:rsidR="000360A8" w:rsidRDefault="000360A8">
          <w:pPr>
            <w:pStyle w:val="TOCHeading"/>
          </w:pPr>
          <w:r>
            <w:t>Table of Contents</w:t>
          </w:r>
        </w:p>
        <w:p w14:paraId="2B964E79" w14:textId="77777777" w:rsidR="000360A8" w:rsidRDefault="000360A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1884544" w:history="1">
            <w:r w:rsidRPr="00B41561">
              <w:rPr>
                <w:rStyle w:val="Hyperlink"/>
                <w:noProof/>
              </w:rPr>
              <w:t>Introduction</w:t>
            </w:r>
            <w:r>
              <w:rPr>
                <w:noProof/>
                <w:webHidden/>
              </w:rPr>
              <w:tab/>
            </w:r>
            <w:r>
              <w:rPr>
                <w:noProof/>
                <w:webHidden/>
              </w:rPr>
              <w:fldChar w:fldCharType="begin"/>
            </w:r>
            <w:r>
              <w:rPr>
                <w:noProof/>
                <w:webHidden/>
              </w:rPr>
              <w:instrText xml:space="preserve"> PAGEREF _Toc181884544 \h </w:instrText>
            </w:r>
            <w:r>
              <w:rPr>
                <w:noProof/>
                <w:webHidden/>
              </w:rPr>
            </w:r>
            <w:r>
              <w:rPr>
                <w:noProof/>
                <w:webHidden/>
              </w:rPr>
              <w:fldChar w:fldCharType="separate"/>
            </w:r>
            <w:r>
              <w:rPr>
                <w:noProof/>
                <w:webHidden/>
              </w:rPr>
              <w:t>1</w:t>
            </w:r>
            <w:r>
              <w:rPr>
                <w:noProof/>
                <w:webHidden/>
              </w:rPr>
              <w:fldChar w:fldCharType="end"/>
            </w:r>
          </w:hyperlink>
        </w:p>
        <w:p w14:paraId="404D3240" w14:textId="77777777" w:rsidR="000360A8" w:rsidRDefault="000360A8">
          <w:pPr>
            <w:pStyle w:val="TOC1"/>
            <w:tabs>
              <w:tab w:val="right" w:leader="dot" w:pos="9350"/>
            </w:tabs>
            <w:rPr>
              <w:rFonts w:asciiTheme="minorHAnsi" w:eastAsiaTheme="minorEastAsia" w:hAnsiTheme="minorHAnsi"/>
              <w:noProof/>
              <w:sz w:val="22"/>
            </w:rPr>
          </w:pPr>
          <w:hyperlink w:anchor="_Toc181884545" w:history="1">
            <w:r w:rsidRPr="00B41561">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_Toc181884545 \h </w:instrText>
            </w:r>
            <w:r>
              <w:rPr>
                <w:noProof/>
                <w:webHidden/>
              </w:rPr>
            </w:r>
            <w:r>
              <w:rPr>
                <w:noProof/>
                <w:webHidden/>
              </w:rPr>
              <w:fldChar w:fldCharType="separate"/>
            </w:r>
            <w:r>
              <w:rPr>
                <w:noProof/>
                <w:webHidden/>
              </w:rPr>
              <w:t>2</w:t>
            </w:r>
            <w:r>
              <w:rPr>
                <w:noProof/>
                <w:webHidden/>
              </w:rPr>
              <w:fldChar w:fldCharType="end"/>
            </w:r>
          </w:hyperlink>
        </w:p>
        <w:p w14:paraId="6C8DA73A" w14:textId="77777777" w:rsidR="000360A8" w:rsidRDefault="000360A8">
          <w:pPr>
            <w:pStyle w:val="TOC1"/>
            <w:tabs>
              <w:tab w:val="right" w:leader="dot" w:pos="9350"/>
            </w:tabs>
            <w:rPr>
              <w:rFonts w:asciiTheme="minorHAnsi" w:eastAsiaTheme="minorEastAsia" w:hAnsiTheme="minorHAnsi"/>
              <w:noProof/>
              <w:sz w:val="22"/>
            </w:rPr>
          </w:pPr>
          <w:hyperlink w:anchor="_Toc181884546" w:history="1">
            <w:r w:rsidRPr="00B41561">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_Toc181884546 \h </w:instrText>
            </w:r>
            <w:r>
              <w:rPr>
                <w:noProof/>
                <w:webHidden/>
              </w:rPr>
            </w:r>
            <w:r>
              <w:rPr>
                <w:noProof/>
                <w:webHidden/>
              </w:rPr>
              <w:fldChar w:fldCharType="separate"/>
            </w:r>
            <w:r>
              <w:rPr>
                <w:noProof/>
                <w:webHidden/>
              </w:rPr>
              <w:t>3</w:t>
            </w:r>
            <w:r>
              <w:rPr>
                <w:noProof/>
                <w:webHidden/>
              </w:rPr>
              <w:fldChar w:fldCharType="end"/>
            </w:r>
          </w:hyperlink>
        </w:p>
        <w:p w14:paraId="11553E14" w14:textId="77777777" w:rsidR="000360A8" w:rsidRDefault="000360A8">
          <w:pPr>
            <w:pStyle w:val="TOC1"/>
            <w:tabs>
              <w:tab w:val="right" w:leader="dot" w:pos="9350"/>
            </w:tabs>
            <w:rPr>
              <w:rFonts w:asciiTheme="minorHAnsi" w:eastAsiaTheme="minorEastAsia" w:hAnsiTheme="minorHAnsi"/>
              <w:noProof/>
              <w:sz w:val="22"/>
            </w:rPr>
          </w:pPr>
          <w:hyperlink w:anchor="_Toc181884547" w:history="1">
            <w:r w:rsidRPr="00B41561">
              <w:rPr>
                <w:rStyle w:val="Hyperlink"/>
                <w:noProof/>
              </w:rPr>
              <w:t>Section 3: Reflection on Organisational Issues</w:t>
            </w:r>
            <w:r>
              <w:rPr>
                <w:noProof/>
                <w:webHidden/>
              </w:rPr>
              <w:tab/>
            </w:r>
            <w:r>
              <w:rPr>
                <w:noProof/>
                <w:webHidden/>
              </w:rPr>
              <w:fldChar w:fldCharType="begin"/>
            </w:r>
            <w:r>
              <w:rPr>
                <w:noProof/>
                <w:webHidden/>
              </w:rPr>
              <w:instrText xml:space="preserve"> PAGEREF _Toc181884547 \h </w:instrText>
            </w:r>
            <w:r>
              <w:rPr>
                <w:noProof/>
                <w:webHidden/>
              </w:rPr>
            </w:r>
            <w:r>
              <w:rPr>
                <w:noProof/>
                <w:webHidden/>
              </w:rPr>
              <w:fldChar w:fldCharType="separate"/>
            </w:r>
            <w:r>
              <w:rPr>
                <w:noProof/>
                <w:webHidden/>
              </w:rPr>
              <w:t>5</w:t>
            </w:r>
            <w:r>
              <w:rPr>
                <w:noProof/>
                <w:webHidden/>
              </w:rPr>
              <w:fldChar w:fldCharType="end"/>
            </w:r>
          </w:hyperlink>
        </w:p>
        <w:p w14:paraId="0E3B4F39" w14:textId="77777777" w:rsidR="000360A8" w:rsidRDefault="000360A8">
          <w:pPr>
            <w:pStyle w:val="TOC1"/>
            <w:tabs>
              <w:tab w:val="right" w:leader="dot" w:pos="9350"/>
            </w:tabs>
            <w:rPr>
              <w:rFonts w:asciiTheme="minorHAnsi" w:eastAsiaTheme="minorEastAsia" w:hAnsiTheme="minorHAnsi"/>
              <w:noProof/>
              <w:sz w:val="22"/>
            </w:rPr>
          </w:pPr>
          <w:hyperlink w:anchor="_Toc181884548" w:history="1">
            <w:r w:rsidRPr="00B41561">
              <w:rPr>
                <w:rStyle w:val="Hyperlink"/>
                <w:noProof/>
              </w:rPr>
              <w:t>Conclusion</w:t>
            </w:r>
            <w:r>
              <w:rPr>
                <w:noProof/>
                <w:webHidden/>
              </w:rPr>
              <w:tab/>
            </w:r>
            <w:r>
              <w:rPr>
                <w:noProof/>
                <w:webHidden/>
              </w:rPr>
              <w:fldChar w:fldCharType="begin"/>
            </w:r>
            <w:r>
              <w:rPr>
                <w:noProof/>
                <w:webHidden/>
              </w:rPr>
              <w:instrText xml:space="preserve"> PAGEREF _Toc181884548 \h </w:instrText>
            </w:r>
            <w:r>
              <w:rPr>
                <w:noProof/>
                <w:webHidden/>
              </w:rPr>
            </w:r>
            <w:r>
              <w:rPr>
                <w:noProof/>
                <w:webHidden/>
              </w:rPr>
              <w:fldChar w:fldCharType="separate"/>
            </w:r>
            <w:r>
              <w:rPr>
                <w:noProof/>
                <w:webHidden/>
              </w:rPr>
              <w:t>7</w:t>
            </w:r>
            <w:r>
              <w:rPr>
                <w:noProof/>
                <w:webHidden/>
              </w:rPr>
              <w:fldChar w:fldCharType="end"/>
            </w:r>
          </w:hyperlink>
        </w:p>
        <w:p w14:paraId="145AFBE7" w14:textId="77777777" w:rsidR="000360A8" w:rsidRDefault="000360A8">
          <w:pPr>
            <w:pStyle w:val="TOC1"/>
            <w:tabs>
              <w:tab w:val="right" w:leader="dot" w:pos="9350"/>
            </w:tabs>
            <w:rPr>
              <w:rFonts w:asciiTheme="minorHAnsi" w:eastAsiaTheme="minorEastAsia" w:hAnsiTheme="minorHAnsi"/>
              <w:noProof/>
              <w:sz w:val="22"/>
            </w:rPr>
          </w:pPr>
          <w:hyperlink w:anchor="_Toc181884549" w:history="1">
            <w:r w:rsidRPr="00B41561">
              <w:rPr>
                <w:rStyle w:val="Hyperlink"/>
                <w:noProof/>
              </w:rPr>
              <w:t>Action Plan</w:t>
            </w:r>
            <w:r>
              <w:rPr>
                <w:noProof/>
                <w:webHidden/>
              </w:rPr>
              <w:tab/>
            </w:r>
            <w:r>
              <w:rPr>
                <w:noProof/>
                <w:webHidden/>
              </w:rPr>
              <w:fldChar w:fldCharType="begin"/>
            </w:r>
            <w:r>
              <w:rPr>
                <w:noProof/>
                <w:webHidden/>
              </w:rPr>
              <w:instrText xml:space="preserve"> PAGEREF _Toc181884549 \h </w:instrText>
            </w:r>
            <w:r>
              <w:rPr>
                <w:noProof/>
                <w:webHidden/>
              </w:rPr>
            </w:r>
            <w:r>
              <w:rPr>
                <w:noProof/>
                <w:webHidden/>
              </w:rPr>
              <w:fldChar w:fldCharType="separate"/>
            </w:r>
            <w:r>
              <w:rPr>
                <w:noProof/>
                <w:webHidden/>
              </w:rPr>
              <w:t>8</w:t>
            </w:r>
            <w:r>
              <w:rPr>
                <w:noProof/>
                <w:webHidden/>
              </w:rPr>
              <w:fldChar w:fldCharType="end"/>
            </w:r>
          </w:hyperlink>
        </w:p>
        <w:p w14:paraId="017E7742" w14:textId="77777777" w:rsidR="000360A8" w:rsidRDefault="000360A8">
          <w:pPr>
            <w:pStyle w:val="TOC1"/>
            <w:tabs>
              <w:tab w:val="right" w:leader="dot" w:pos="9350"/>
            </w:tabs>
            <w:rPr>
              <w:rFonts w:asciiTheme="minorHAnsi" w:eastAsiaTheme="minorEastAsia" w:hAnsiTheme="minorHAnsi"/>
              <w:noProof/>
              <w:sz w:val="22"/>
            </w:rPr>
          </w:pPr>
          <w:hyperlink w:anchor="_Toc181884550" w:history="1">
            <w:r w:rsidRPr="00B41561">
              <w:rPr>
                <w:rStyle w:val="Hyperlink"/>
                <w:noProof/>
              </w:rPr>
              <w:t>References</w:t>
            </w:r>
            <w:r>
              <w:rPr>
                <w:noProof/>
                <w:webHidden/>
              </w:rPr>
              <w:tab/>
            </w:r>
            <w:r>
              <w:rPr>
                <w:noProof/>
                <w:webHidden/>
              </w:rPr>
              <w:fldChar w:fldCharType="begin"/>
            </w:r>
            <w:r>
              <w:rPr>
                <w:noProof/>
                <w:webHidden/>
              </w:rPr>
              <w:instrText xml:space="preserve"> PAGEREF _Toc181884550 \h </w:instrText>
            </w:r>
            <w:r>
              <w:rPr>
                <w:noProof/>
                <w:webHidden/>
              </w:rPr>
            </w:r>
            <w:r>
              <w:rPr>
                <w:noProof/>
                <w:webHidden/>
              </w:rPr>
              <w:fldChar w:fldCharType="separate"/>
            </w:r>
            <w:r>
              <w:rPr>
                <w:noProof/>
                <w:webHidden/>
              </w:rPr>
              <w:t>9</w:t>
            </w:r>
            <w:r>
              <w:rPr>
                <w:noProof/>
                <w:webHidden/>
              </w:rPr>
              <w:fldChar w:fldCharType="end"/>
            </w:r>
          </w:hyperlink>
        </w:p>
        <w:p w14:paraId="6BB1C423" w14:textId="77777777" w:rsidR="000360A8" w:rsidRDefault="000360A8">
          <w:r>
            <w:rPr>
              <w:b/>
              <w:bCs/>
              <w:noProof/>
            </w:rPr>
            <w:fldChar w:fldCharType="end"/>
          </w:r>
        </w:p>
      </w:sdtContent>
    </w:sdt>
    <w:p w14:paraId="1DBE7684" w14:textId="77777777" w:rsidR="00294E95" w:rsidRDefault="00776CC8">
      <w:pPr>
        <w:spacing w:line="276" w:lineRule="auto"/>
        <w:jc w:val="left"/>
      </w:pPr>
      <w:r>
        <w:br w:type="page"/>
      </w:r>
    </w:p>
    <w:p w14:paraId="2ED57873" w14:textId="77777777" w:rsidR="00294E95" w:rsidRDefault="00294E95" w:rsidP="00294E95">
      <w:pPr>
        <w:pStyle w:val="Heading1"/>
        <w:sectPr w:rsidR="00294E9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4E7AAD17" w14:textId="77777777" w:rsidR="00294E95" w:rsidRDefault="00776CC8" w:rsidP="00294E95">
      <w:pPr>
        <w:pStyle w:val="Heading1"/>
      </w:pPr>
      <w:bookmarkStart w:id="0" w:name="_Toc181884544"/>
      <w:r>
        <w:lastRenderedPageBreak/>
        <w:t>Introduction</w:t>
      </w:r>
      <w:bookmarkEnd w:id="0"/>
    </w:p>
    <w:p w14:paraId="534F38FA" w14:textId="77777777" w:rsidR="00587F7A" w:rsidRDefault="00776CC8" w:rsidP="00587F7A">
      <w:r>
        <w:t>With luxurious accommodations, dining variety, and leisure facilities, the Delta Marriott Hotel Swansea provides all traveller services. Guest convenience is the reason why this hotel is so efficient in how they provide services, and their employees are very knowledgeable. During my placement at the Delta Marriott Hotel Swansea, I aimed to achieve the following learning objectives:</w:t>
      </w:r>
    </w:p>
    <w:p w14:paraId="21499EB2" w14:textId="77777777" w:rsidR="00587F7A" w:rsidRDefault="00776CC8" w:rsidP="00587F7A">
      <w:pPr>
        <w:pStyle w:val="ListParagraph"/>
        <w:numPr>
          <w:ilvl w:val="0"/>
          <w:numId w:val="1"/>
        </w:numPr>
      </w:pPr>
      <w:r>
        <w:t>To achieve a clear insight into the complex nature of the different divisions in a hotel specifically the Front Office and the Housekeeping department in the delivery of guest service.</w:t>
      </w:r>
    </w:p>
    <w:p w14:paraId="2059DE45" w14:textId="77777777" w:rsidR="00587F7A" w:rsidRDefault="00776CC8" w:rsidP="00587F7A">
      <w:pPr>
        <w:pStyle w:val="ListParagraph"/>
        <w:numPr>
          <w:ilvl w:val="0"/>
          <w:numId w:val="1"/>
        </w:numPr>
      </w:pPr>
      <w:r>
        <w:t xml:space="preserve">To be able to gain important sets of employability skills like interpersonal skills, problem-solving skills, </w:t>
      </w:r>
      <w:r w:rsidR="00816739">
        <w:t>organisational</w:t>
      </w:r>
      <w:r>
        <w:t xml:space="preserve"> skills as well as </w:t>
      </w:r>
      <w:r w:rsidR="00816739">
        <w:t>organisational</w:t>
      </w:r>
      <w:r>
        <w:t xml:space="preserve"> skills.</w:t>
      </w:r>
    </w:p>
    <w:p w14:paraId="32B0BB1C" w14:textId="77777777" w:rsidR="00587F7A" w:rsidRDefault="00776CC8" w:rsidP="00587F7A">
      <w:pPr>
        <w:pStyle w:val="ListParagraph"/>
        <w:numPr>
          <w:ilvl w:val="0"/>
          <w:numId w:val="1"/>
        </w:numPr>
      </w:pPr>
      <w:r>
        <w:t>To acquire the working knowledge of Property Management Systems (PMS), the necessary experience in housekeeping, and comprehensible knowledge of guest services.</w:t>
      </w:r>
    </w:p>
    <w:p w14:paraId="4106E3EF" w14:textId="77777777" w:rsidR="00587F7A" w:rsidRPr="00587F7A" w:rsidRDefault="00776CC8" w:rsidP="00587F7A">
      <w:pPr>
        <w:pStyle w:val="ListParagraph"/>
        <w:numPr>
          <w:ilvl w:val="0"/>
          <w:numId w:val="1"/>
        </w:numPr>
      </w:pPr>
      <w:r>
        <w:t>To exercise what I learned in school at work, dealing with guests' issues or complaints, and conflicts arising from room allocation as well as meeting guests' needs and expectations.</w:t>
      </w:r>
    </w:p>
    <w:p w14:paraId="40631B98" w14:textId="77777777" w:rsidR="009515DA" w:rsidRDefault="00776CC8" w:rsidP="009515DA">
      <w:pPr>
        <w:keepNext/>
        <w:jc w:val="center"/>
      </w:pPr>
      <w:r>
        <w:rPr>
          <w:noProof/>
        </w:rPr>
        <w:drawing>
          <wp:inline distT="0" distB="0" distL="0" distR="0" wp14:anchorId="777D1EF6" wp14:editId="1619C8F8">
            <wp:extent cx="3810635" cy="25361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810635" cy="2536190"/>
                    </a:xfrm>
                    <a:prstGeom prst="rect">
                      <a:avLst/>
                    </a:prstGeom>
                    <a:noFill/>
                  </pic:spPr>
                </pic:pic>
              </a:graphicData>
            </a:graphic>
          </wp:inline>
        </w:drawing>
      </w:r>
    </w:p>
    <w:p w14:paraId="352672E8" w14:textId="77777777" w:rsidR="009515DA" w:rsidRPr="002A275F" w:rsidRDefault="00776CC8" w:rsidP="009515DA">
      <w:pPr>
        <w:pStyle w:val="Caption"/>
        <w:jc w:val="center"/>
        <w:rPr>
          <w:color w:val="auto"/>
          <w:sz w:val="22"/>
        </w:rPr>
      </w:pPr>
      <w:r w:rsidRPr="002A275F">
        <w:rPr>
          <w:color w:val="auto"/>
          <w:sz w:val="22"/>
        </w:rPr>
        <w:t xml:space="preserve">Figure </w:t>
      </w:r>
      <w:r w:rsidRPr="002A275F">
        <w:rPr>
          <w:color w:val="auto"/>
          <w:sz w:val="22"/>
        </w:rPr>
        <w:fldChar w:fldCharType="begin"/>
      </w:r>
      <w:r w:rsidRPr="002A275F">
        <w:rPr>
          <w:color w:val="auto"/>
          <w:sz w:val="22"/>
        </w:rPr>
        <w:instrText xml:space="preserve"> SEQ Figure \* ARABIC </w:instrText>
      </w:r>
      <w:r w:rsidRPr="002A275F">
        <w:rPr>
          <w:color w:val="auto"/>
          <w:sz w:val="22"/>
        </w:rPr>
        <w:fldChar w:fldCharType="separate"/>
      </w:r>
      <w:r w:rsidR="0062692D" w:rsidRPr="002A275F">
        <w:rPr>
          <w:noProof/>
          <w:color w:val="auto"/>
          <w:sz w:val="22"/>
        </w:rPr>
        <w:t>1</w:t>
      </w:r>
      <w:r w:rsidRPr="002A275F">
        <w:rPr>
          <w:color w:val="auto"/>
          <w:sz w:val="22"/>
        </w:rPr>
        <w:fldChar w:fldCharType="end"/>
      </w:r>
      <w:r w:rsidRPr="002A275F">
        <w:rPr>
          <w:color w:val="auto"/>
          <w:sz w:val="22"/>
        </w:rPr>
        <w:t>: The Delta Marriott Hotel Swansea (Marriott Bonvoy, 2024)</w:t>
      </w:r>
    </w:p>
    <w:p w14:paraId="1F12FC36" w14:textId="77777777" w:rsidR="00587F7A" w:rsidRDefault="00776CC8" w:rsidP="009515DA">
      <w:pPr>
        <w:jc w:val="center"/>
        <w:rPr>
          <w:rFonts w:eastAsiaTheme="majorEastAsia" w:cstheme="majorBidi"/>
          <w:sz w:val="28"/>
          <w:szCs w:val="28"/>
        </w:rPr>
      </w:pPr>
      <w:r>
        <w:br w:type="page"/>
      </w:r>
    </w:p>
    <w:p w14:paraId="3662537F" w14:textId="77777777" w:rsidR="00294E95" w:rsidRDefault="00776CC8" w:rsidP="00294E95">
      <w:pPr>
        <w:pStyle w:val="Heading1"/>
      </w:pPr>
      <w:bookmarkStart w:id="1" w:name="_Toc181884545"/>
      <w:r>
        <w:lastRenderedPageBreak/>
        <w:t>Section 1: Reflection on Experience and Personal Development</w:t>
      </w:r>
      <w:bookmarkEnd w:id="1"/>
    </w:p>
    <w:p w14:paraId="752A0B98" w14:textId="77777777" w:rsidR="003B0B03" w:rsidRDefault="00776CC8" w:rsidP="003B0B03">
      <w:r>
        <w:t xml:space="preserve">Following a supervisory position in the Front Office division gave me practical experience of the competitive forces that shape hospitality and the significance of proper communication. Observing supervisory behaviour gave me a clear example of how they worked with numerous tasks at a time including the analysis of the priority of some guests' requests, solving problems and organising cooperation with other departments. </w:t>
      </w:r>
      <w:r w:rsidRPr="003B0B03">
        <w:t>For example, I saw a supervisor attending to a group of checking-in guests, attending to a disgruntled guest who complained that his order of room service had not arrived yet and liaising with the housekeeping department to prepare ahead of time for the next round of cleaning.</w:t>
      </w:r>
      <w:r>
        <w:t xml:space="preserve"> </w:t>
      </w:r>
      <w:r w:rsidRPr="003B0B03">
        <w:t>This experience brought to my understanding the need to exercise good time management and accomplish many tasks at the same time for the operations to run well as well as providing quality services to the guests.</w:t>
      </w:r>
    </w:p>
    <w:p w14:paraId="690BCBF7" w14:textId="77777777" w:rsidR="00A02BF2" w:rsidRPr="0062692D" w:rsidRDefault="00776CC8" w:rsidP="003B0B03">
      <w:r>
        <w:t xml:space="preserve">During my work in the earlier hospitality industry and my academic path, I have developed a perspective on communications, cooperation, and working on tasks. For instance, during my internship at the hotel, I got the knowledge about the need to listen to complaints and try to feel the guest in case the client has a complaint. </w:t>
      </w:r>
      <w:r w:rsidR="0007102C" w:rsidRPr="0007102C">
        <w:t xml:space="preserve">These experiences have helped me to develop effective communication and interpersonal skills in the process of interacting with people I have acquired interpersonal skills that allow me to relate well with anyone and also be able to manage groups and be part of a team. </w:t>
      </w:r>
      <w:r>
        <w:t>Applying all these skills in my placement I was able to comfortably handle the guest's complaint and still find a good solution. Thus, my academic background knowledge has equipped me with a general hospitality management knowledge level together with such important sections as guest service, operation and management of crises. From my placement, I was privileged to learn of the relationship between work-based skills and technical knowledge in the delivery of guest service standards.</w:t>
      </w:r>
    </w:p>
    <w:p w14:paraId="049CA56A" w14:textId="77777777" w:rsidR="005D5D24" w:rsidRDefault="00776CC8">
      <w:pPr>
        <w:spacing w:line="276" w:lineRule="auto"/>
        <w:jc w:val="left"/>
        <w:rPr>
          <w:rFonts w:eastAsiaTheme="majorEastAsia" w:cstheme="majorBidi"/>
          <w:b/>
          <w:bCs/>
          <w:sz w:val="28"/>
          <w:szCs w:val="28"/>
        </w:rPr>
      </w:pPr>
      <w:r>
        <w:br w:type="page"/>
      </w:r>
    </w:p>
    <w:p w14:paraId="08828F74" w14:textId="77777777" w:rsidR="00294E95" w:rsidRDefault="00776CC8" w:rsidP="00294E95">
      <w:pPr>
        <w:pStyle w:val="Heading1"/>
      </w:pPr>
      <w:bookmarkStart w:id="2" w:name="_Toc181884546"/>
      <w:r>
        <w:lastRenderedPageBreak/>
        <w:t>Section 2: Critical Analysis of Work-Based Skills and Technical Knowledge</w:t>
      </w:r>
      <w:bookmarkEnd w:id="2"/>
    </w:p>
    <w:p w14:paraId="13C6149C" w14:textId="77777777" w:rsidR="00A02BF2" w:rsidRDefault="00776CC8" w:rsidP="00A02BF2">
      <w:r>
        <w:t>Indeed, work-based, skills, and technical expertise are the key determinants of guest service delivery which is a critical success factor. I have highlighted several traits and areas of knowledge that are important for the customer-oriented job at the Delta Marriott Hotel Swansea through the shadowing exercise.</w:t>
      </w:r>
    </w:p>
    <w:p w14:paraId="31115261" w14:textId="77777777" w:rsidR="00A02BF2" w:rsidRPr="00A02BF2" w:rsidRDefault="00776CC8" w:rsidP="00A02BF2">
      <w:pPr>
        <w:rPr>
          <w:b/>
        </w:rPr>
      </w:pPr>
      <w:r w:rsidRPr="00A02BF2">
        <w:rPr>
          <w:b/>
        </w:rPr>
        <w:t>Work-Based Skills</w:t>
      </w:r>
    </w:p>
    <w:p w14:paraId="00922570" w14:textId="77777777" w:rsidR="00A02BF2" w:rsidRDefault="00776CC8" w:rsidP="008B0602">
      <w:pPr>
        <w:pStyle w:val="ListParagraph"/>
        <w:numPr>
          <w:ilvl w:val="0"/>
          <w:numId w:val="2"/>
        </w:numPr>
      </w:pPr>
      <w:r w:rsidRPr="0025726E">
        <w:rPr>
          <w:b/>
        </w:rPr>
        <w:t>Effective Communication:</w:t>
      </w:r>
      <w:r>
        <w:t xml:space="preserve"> This makes it extremely important to ensure clear and concise communication mechanisms are fully implemented to enable effective assessment of guest needs, concerns, and conflicting situations as well as in the provision of accurate information to clients</w:t>
      </w:r>
      <w:r w:rsidR="008B0602" w:rsidRPr="008B0602">
        <w:t xml:space="preserve"> (Sumaiya et al., 2022)</w:t>
      </w:r>
      <w:r>
        <w:t>. For example, while working at the check-in desk during a rush time I discovered how I could handle multiple guests at once, which requests were more urgent, and how to be polite to each of the guests.</w:t>
      </w:r>
    </w:p>
    <w:p w14:paraId="01B2F722" w14:textId="77777777" w:rsidR="00A02BF2" w:rsidRDefault="00776CC8" w:rsidP="00AB671D">
      <w:pPr>
        <w:ind w:left="360"/>
      </w:pPr>
      <w:r w:rsidRPr="00AB671D">
        <w:rPr>
          <w:b/>
        </w:rPr>
        <w:t xml:space="preserve">Problem-Solving: </w:t>
      </w:r>
      <w:r>
        <w:t>The ability to detect and resolve guest complaints is important</w:t>
      </w:r>
      <w:r w:rsidR="00942AC2">
        <w:t xml:space="preserve"> (Rughubalan, </w:t>
      </w:r>
      <w:r w:rsidR="00942AC2" w:rsidRPr="00942AC2">
        <w:t>2009)</w:t>
      </w:r>
      <w:r>
        <w:t>. Once I saw a guest complaining about a problem with the room, how the supervisor listened to her, thought of better solutions, and cared for her needs to provide a better solution to her trouble than what she expected.</w:t>
      </w:r>
    </w:p>
    <w:p w14:paraId="49BF84BB" w14:textId="77777777" w:rsidR="00A02BF2" w:rsidRDefault="00776CC8" w:rsidP="008B0602">
      <w:pPr>
        <w:pStyle w:val="ListParagraph"/>
        <w:numPr>
          <w:ilvl w:val="0"/>
          <w:numId w:val="2"/>
        </w:numPr>
      </w:pPr>
      <w:r w:rsidRPr="0025726E">
        <w:rPr>
          <w:b/>
        </w:rPr>
        <w:t xml:space="preserve">Time Management: </w:t>
      </w:r>
      <w:r>
        <w:t>Time management best describes the technique of getting the work done in the shortest time possible</w:t>
      </w:r>
      <w:r w:rsidR="008B0602" w:rsidRPr="008B0602">
        <w:t xml:space="preserve"> (Sainz, Ferrero, and Ugidos, 2019)</w:t>
      </w:r>
      <w:r>
        <w:t>. At the Front Office, where time is of the essence, I saw how to be able to work with and attend to several issues including those from the guests, reservations, and room allocations.</w:t>
      </w:r>
    </w:p>
    <w:p w14:paraId="5353D3CF" w14:textId="77777777" w:rsidR="00A02BF2" w:rsidRPr="00A02BF2" w:rsidRDefault="00776CC8" w:rsidP="00A02BF2">
      <w:pPr>
        <w:rPr>
          <w:b/>
        </w:rPr>
      </w:pPr>
      <w:r w:rsidRPr="00A02BF2">
        <w:rPr>
          <w:b/>
        </w:rPr>
        <w:t>Technical Knowledge</w:t>
      </w:r>
    </w:p>
    <w:p w14:paraId="51F17D92" w14:textId="77777777" w:rsidR="00A02BF2" w:rsidRDefault="00776CC8" w:rsidP="00942AC2">
      <w:pPr>
        <w:pStyle w:val="ListParagraph"/>
        <w:numPr>
          <w:ilvl w:val="0"/>
          <w:numId w:val="3"/>
        </w:numPr>
      </w:pPr>
      <w:r w:rsidRPr="0025726E">
        <w:rPr>
          <w:b/>
        </w:rPr>
        <w:t>Property Management Systems</w:t>
      </w:r>
      <w:r>
        <w:t>: Experience with the particular PMS i</w:t>
      </w:r>
      <w:r w:rsidR="00816739">
        <w:t>nstrument is crucial for organis</w:t>
      </w:r>
      <w:r>
        <w:t>ing the room and people with various kinds of reservations or profiles</w:t>
      </w:r>
      <w:r w:rsidR="00942AC2" w:rsidRPr="00942AC2">
        <w:t xml:space="preserve"> </w:t>
      </w:r>
      <w:r w:rsidR="00942AC2">
        <w:t>(</w:t>
      </w:r>
      <w:r w:rsidR="00942AC2" w:rsidRPr="00942AC2">
        <w:t>Johnsto</w:t>
      </w:r>
      <w:r w:rsidR="00942AC2">
        <w:t xml:space="preserve">n, Clark, and Shulver, </w:t>
      </w:r>
      <w:r w:rsidR="00942AC2" w:rsidRPr="00942AC2">
        <w:t>2012)</w:t>
      </w:r>
      <w:r>
        <w:t>. During my stay, I practised identifying guests, checking their information in the PMS, and running reports and payments.</w:t>
      </w:r>
    </w:p>
    <w:p w14:paraId="386B2DEB" w14:textId="77777777" w:rsidR="00A02BF2" w:rsidRDefault="00776CC8" w:rsidP="008B0602">
      <w:pPr>
        <w:pStyle w:val="ListParagraph"/>
        <w:numPr>
          <w:ilvl w:val="0"/>
          <w:numId w:val="3"/>
        </w:numPr>
      </w:pPr>
      <w:r w:rsidRPr="0025726E">
        <w:rPr>
          <w:b/>
        </w:rPr>
        <w:t xml:space="preserve">Housekeeping Procedures: </w:t>
      </w:r>
      <w:r w:rsidR="0025726E" w:rsidRPr="0025726E">
        <w:t>It is imperative that the employees of a hotel comprehensively appreciate the general cleanliness benchmarks as well as practices for the neat lodgings of the guests</w:t>
      </w:r>
      <w:r w:rsidR="008B0602" w:rsidRPr="008B0602">
        <w:t xml:space="preserve"> </w:t>
      </w:r>
      <w:r w:rsidR="008B0602">
        <w:t xml:space="preserve">(Fallon and Rutherford, </w:t>
      </w:r>
      <w:r w:rsidR="008B0602" w:rsidRPr="008B0602">
        <w:t>2010)</w:t>
      </w:r>
      <w:r w:rsidR="0025726E" w:rsidRPr="0025726E">
        <w:t>.</w:t>
      </w:r>
      <w:r>
        <w:t xml:space="preserve"> I noticed the following </w:t>
      </w:r>
      <w:r>
        <w:lastRenderedPageBreak/>
        <w:t>with the house</w:t>
      </w:r>
      <w:r w:rsidR="0025726E">
        <w:t>keeping</w:t>
      </w:r>
      <w:r>
        <w:t xml:space="preserve"> team, particularly about cleaning practices and room turnover time.</w:t>
      </w:r>
    </w:p>
    <w:p w14:paraId="02CD6F16" w14:textId="77777777" w:rsidR="00A02BF2" w:rsidRPr="0025726E" w:rsidRDefault="00776CC8" w:rsidP="008B0602">
      <w:pPr>
        <w:pStyle w:val="ListParagraph"/>
        <w:numPr>
          <w:ilvl w:val="0"/>
          <w:numId w:val="3"/>
        </w:numPr>
        <w:rPr>
          <w:rFonts w:eastAsiaTheme="majorEastAsia" w:cstheme="majorBidi"/>
          <w:b/>
          <w:bCs/>
          <w:sz w:val="28"/>
          <w:szCs w:val="28"/>
        </w:rPr>
      </w:pPr>
      <w:r w:rsidRPr="0025726E">
        <w:rPr>
          <w:b/>
        </w:rPr>
        <w:t>Guest Service Standards:</w:t>
      </w:r>
      <w:r>
        <w:t xml:space="preserve"> Another factor that must be strictly observed is the standards of service of that hotel which enables one to provide the same high-quality service</w:t>
      </w:r>
      <w:r w:rsidR="008B0602" w:rsidRPr="008B0602">
        <w:t xml:space="preserve"> </w:t>
      </w:r>
      <w:r w:rsidR="008B0602">
        <w:t>(</w:t>
      </w:r>
      <w:r w:rsidR="008B0602" w:rsidRPr="008B0602">
        <w:t>Casado</w:t>
      </w:r>
      <w:r w:rsidR="008B0602">
        <w:t xml:space="preserve">, </w:t>
      </w:r>
      <w:r w:rsidR="008B0602" w:rsidRPr="008B0602">
        <w:t>2012)</w:t>
      </w:r>
      <w:r>
        <w:t>. From the practical observation of working staff, I understood the priorities and values of hospitality: attunement to the guests' needs, and going beyond their expectations.</w:t>
      </w:r>
      <w:r>
        <w:br w:type="page"/>
      </w:r>
    </w:p>
    <w:p w14:paraId="1E2B42E3" w14:textId="77777777" w:rsidR="00294E95" w:rsidRDefault="00776CC8" w:rsidP="00294E95">
      <w:pPr>
        <w:pStyle w:val="Heading1"/>
      </w:pPr>
      <w:bookmarkStart w:id="3" w:name="_Toc181884547"/>
      <w:r>
        <w:lastRenderedPageBreak/>
        <w:t>Section 3: Reflection on Organisational Issues</w:t>
      </w:r>
      <w:bookmarkEnd w:id="3"/>
    </w:p>
    <w:p w14:paraId="7CB1B22A" w14:textId="77777777" w:rsidR="005D5D24" w:rsidRDefault="00776CC8" w:rsidP="005D5D24">
      <w:r w:rsidRPr="00090227">
        <w:t>The ERA cycle shall enable me to get more in-depth perspectives about my experience at the Delta Marriott Hotel Swansea, analyse my feelings and thoughts, and explore ways forward in improvement endeavours (Fergusson, van der Laan, and Baker, 2019).</w:t>
      </w:r>
    </w:p>
    <w:p w14:paraId="480CF2D6" w14:textId="77777777" w:rsidR="005D5D24" w:rsidRDefault="00776CC8" w:rsidP="005D5D24">
      <w:pPr>
        <w:jc w:val="center"/>
      </w:pPr>
      <w:r w:rsidRPr="005D5D24">
        <w:rPr>
          <w:noProof/>
        </w:rPr>
        <w:drawing>
          <wp:inline distT="0" distB="0" distL="0" distR="0" wp14:anchorId="763F8079" wp14:editId="7D308C80">
            <wp:extent cx="3114675" cy="2842141"/>
            <wp:effectExtent l="0" t="0" r="0" b="0"/>
            <wp:docPr id="6" name="Picture 6" descr="In-depth explanation of ERA Cycle of Reflection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In-depth explanation of ERA Cycle of Reflection Writing"/>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120188" cy="2847171"/>
                    </a:xfrm>
                    <a:prstGeom prst="rect">
                      <a:avLst/>
                    </a:prstGeom>
                    <a:noFill/>
                    <a:ln>
                      <a:noFill/>
                    </a:ln>
                  </pic:spPr>
                </pic:pic>
              </a:graphicData>
            </a:graphic>
          </wp:inline>
        </w:drawing>
      </w:r>
    </w:p>
    <w:p w14:paraId="33CCE611" w14:textId="77777777" w:rsidR="005D5D24" w:rsidRPr="005D5D24" w:rsidRDefault="00776CC8" w:rsidP="005D5D24">
      <w:pPr>
        <w:pStyle w:val="Caption"/>
        <w:jc w:val="center"/>
        <w:rPr>
          <w:color w:val="auto"/>
          <w:sz w:val="22"/>
        </w:rPr>
      </w:pPr>
      <w:r w:rsidRPr="0062692D">
        <w:rPr>
          <w:color w:val="auto"/>
          <w:sz w:val="22"/>
        </w:rPr>
        <w:t xml:space="preserve">Figure </w:t>
      </w:r>
      <w:r w:rsidRPr="0062692D">
        <w:rPr>
          <w:color w:val="auto"/>
          <w:sz w:val="22"/>
        </w:rPr>
        <w:fldChar w:fldCharType="begin"/>
      </w:r>
      <w:r w:rsidRPr="0062692D">
        <w:rPr>
          <w:color w:val="auto"/>
          <w:sz w:val="22"/>
        </w:rPr>
        <w:instrText xml:space="preserve"> SEQ Figure \* ARABIC </w:instrText>
      </w:r>
      <w:r w:rsidRPr="0062692D">
        <w:rPr>
          <w:color w:val="auto"/>
          <w:sz w:val="22"/>
        </w:rPr>
        <w:fldChar w:fldCharType="separate"/>
      </w:r>
      <w:r w:rsidRPr="0062692D">
        <w:rPr>
          <w:noProof/>
          <w:color w:val="auto"/>
          <w:sz w:val="22"/>
        </w:rPr>
        <w:t>2</w:t>
      </w:r>
      <w:r w:rsidRPr="0062692D">
        <w:rPr>
          <w:color w:val="auto"/>
          <w:sz w:val="22"/>
        </w:rPr>
        <w:fldChar w:fldCharType="end"/>
      </w:r>
      <w:r w:rsidRPr="0062692D">
        <w:rPr>
          <w:color w:val="auto"/>
          <w:sz w:val="22"/>
        </w:rPr>
        <w:t>: The ERA cycle (Fergusson, van der Laan, and Baker, 2019)</w:t>
      </w:r>
    </w:p>
    <w:p w14:paraId="56A2EA59" w14:textId="77777777" w:rsidR="0025726E" w:rsidRDefault="00776CC8" w:rsidP="00457176">
      <w:r w:rsidRPr="005D5D24">
        <w:rPr>
          <w:b/>
        </w:rPr>
        <w:t>Experience:</w:t>
      </w:r>
      <w:r>
        <w:t xml:space="preserve"> </w:t>
      </w:r>
      <w:r w:rsidR="005E05A3">
        <w:t xml:space="preserve">One </w:t>
      </w:r>
      <w:r w:rsidR="0007102C" w:rsidRPr="0007102C">
        <w:t>evening when I was working at Delta Marriott Hotel Swansea, a client rang the reception complaining about delayed room service, which was delivered after 2 hours. Subsequently, I und</w:t>
      </w:r>
      <w:r w:rsidR="00BC5964">
        <w:t>erstood that the order had been misplaced</w:t>
      </w:r>
      <w:r w:rsidR="0007102C" w:rsidRPr="0007102C">
        <w:t xml:space="preserve"> in th</w:t>
      </w:r>
      <w:r w:rsidR="00BC5964">
        <w:t>e kitchen and they served it after a very long time</w:t>
      </w:r>
      <w:r w:rsidR="0007102C" w:rsidRPr="0007102C">
        <w:t xml:space="preserve">. </w:t>
      </w:r>
      <w:r w:rsidR="00BC5964">
        <w:t xml:space="preserve">The </w:t>
      </w:r>
      <w:r w:rsidR="0007102C" w:rsidRPr="0007102C">
        <w:t xml:space="preserve">guest was not satisfied with the service offered; the facial expression showed disappointment. </w:t>
      </w:r>
      <w:r w:rsidR="00BC5964">
        <w:t xml:space="preserve">So I realised that </w:t>
      </w:r>
      <w:r w:rsidR="0007102C" w:rsidRPr="0007102C">
        <w:t>the reputation of the hotel</w:t>
      </w:r>
      <w:r w:rsidR="00BC5964">
        <w:t xml:space="preserve"> </w:t>
      </w:r>
      <w:r w:rsidR="0007102C" w:rsidRPr="0007102C">
        <w:t>and guest satisfaction</w:t>
      </w:r>
      <w:r w:rsidR="00BC5964" w:rsidRPr="00BC5964">
        <w:t xml:space="preserve"> can be affected</w:t>
      </w:r>
      <w:r w:rsidR="0007102C" w:rsidRPr="0007102C">
        <w:t xml:space="preserve"> due to such hitches.</w:t>
      </w:r>
    </w:p>
    <w:p w14:paraId="43053FCF" w14:textId="77777777" w:rsidR="005E05A3" w:rsidRPr="005E05A3" w:rsidRDefault="00776CC8" w:rsidP="00457176">
      <w:r w:rsidRPr="005D5D24">
        <w:rPr>
          <w:b/>
        </w:rPr>
        <w:t xml:space="preserve">Reflection: </w:t>
      </w:r>
      <w:r w:rsidR="00AB671D">
        <w:t xml:space="preserve">This </w:t>
      </w:r>
      <w:r w:rsidRPr="005E05A3">
        <w:t xml:space="preserve">was seen to have a negative influence on the guests' satisfaction and the image of the hotel. Such a guest can reach out to social media or other reviewing sites and give the hotel a negative review. Furthermore, it results in lower guest patronage and franchise business revenues in the future. For departments, the slow ordering process affects the room service staff and interrupts the smooth running of operations. </w:t>
      </w:r>
      <w:r w:rsidR="00AB671D">
        <w:t xml:space="preserve">It </w:t>
      </w:r>
      <w:r w:rsidRPr="005E05A3">
        <w:t>can cause higher levels of stress and low morale among the staff members. Besides, it could influence the productivity of the facility where more efforts may be needed to resolve the problem.</w:t>
      </w:r>
    </w:p>
    <w:p w14:paraId="3B6DBC1F" w14:textId="77777777" w:rsidR="0025726E" w:rsidRDefault="00776CC8" w:rsidP="00457176">
      <w:r w:rsidRPr="005D5D24">
        <w:rPr>
          <w:b/>
        </w:rPr>
        <w:lastRenderedPageBreak/>
        <w:t>Action:</w:t>
      </w:r>
      <w:r>
        <w:t xml:space="preserve"> </w:t>
      </w:r>
      <w:r w:rsidR="00621F16">
        <w:t xml:space="preserve">To address this issue, I </w:t>
      </w:r>
      <w:r>
        <w:t>propose the following solutions.</w:t>
      </w:r>
    </w:p>
    <w:p w14:paraId="7BD6B585" w14:textId="77777777" w:rsidR="00A67917" w:rsidRDefault="00776CC8" w:rsidP="00457176">
      <w:r>
        <w:rPr>
          <w:noProof/>
        </w:rPr>
        <w:drawing>
          <wp:inline distT="0" distB="0" distL="0" distR="0" wp14:anchorId="4A8B1617" wp14:editId="54DB597B">
            <wp:extent cx="6162675" cy="3676650"/>
            <wp:effectExtent l="76200" t="57150" r="1047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6FE9B5C" w14:textId="77777777" w:rsidR="00A02BF2" w:rsidRPr="005D5D24" w:rsidRDefault="00776CC8" w:rsidP="005D5D24">
      <w:pPr>
        <w:pStyle w:val="ListParagraph"/>
        <w:numPr>
          <w:ilvl w:val="0"/>
          <w:numId w:val="4"/>
        </w:numPr>
        <w:rPr>
          <w:rFonts w:eastAsiaTheme="majorEastAsia" w:cstheme="majorBidi"/>
          <w:b/>
          <w:bCs/>
          <w:sz w:val="28"/>
          <w:szCs w:val="28"/>
        </w:rPr>
      </w:pPr>
      <w:r>
        <w:br w:type="page"/>
      </w:r>
    </w:p>
    <w:p w14:paraId="209B15EE" w14:textId="77777777" w:rsidR="00294E95" w:rsidRDefault="00776CC8" w:rsidP="00294E95">
      <w:pPr>
        <w:pStyle w:val="Heading1"/>
      </w:pPr>
      <w:bookmarkStart w:id="4" w:name="_Toc181884548"/>
      <w:r>
        <w:lastRenderedPageBreak/>
        <w:t>Conclusion</w:t>
      </w:r>
      <w:bookmarkEnd w:id="4"/>
      <w:r>
        <w:t xml:space="preserve"> </w:t>
      </w:r>
    </w:p>
    <w:p w14:paraId="78A50886" w14:textId="77777777" w:rsidR="00FB4565" w:rsidRDefault="00776CC8" w:rsidP="00FB4565">
      <w:r>
        <w:t xml:space="preserve">All in all, the placement has been highly beneficiary in as much as gaining real experiences about the operations of the Marriot Delta Hotel Swansea over throaty in providing relevant customer service. By practising with the supervisory position by shadowing an existing position, I was also able to acquire the </w:t>
      </w:r>
      <w:r w:rsidR="00816739">
        <w:t>organisational</w:t>
      </w:r>
      <w:r>
        <w:t xml:space="preserve"> and technical expertise necessary to meet and perform beyond guest expectations. Drawing from my learning experiences and the particular difficulties that were encountered, specific recommendations for the improvement of the learning process have been made to increase future performance. I will endeavour to take all lessons learnt during this placement into the hospitality industry as an unforgettable entity to the organisation and its guests.</w:t>
      </w:r>
    </w:p>
    <w:p w14:paraId="6E44FE4E" w14:textId="77777777" w:rsidR="00A02BF2" w:rsidRDefault="00776CC8" w:rsidP="00FB4565">
      <w:pPr>
        <w:spacing w:line="276" w:lineRule="auto"/>
        <w:jc w:val="left"/>
      </w:pPr>
      <w:r>
        <w:t xml:space="preserve"> </w:t>
      </w:r>
      <w:r w:rsidR="00621F16">
        <w:br w:type="page"/>
      </w:r>
    </w:p>
    <w:p w14:paraId="67DCD977" w14:textId="77777777" w:rsidR="00A02BF2" w:rsidRDefault="00776CC8" w:rsidP="00A02BF2">
      <w:pPr>
        <w:pStyle w:val="Heading1"/>
      </w:pPr>
      <w:bookmarkStart w:id="5" w:name="_Toc181884549"/>
      <w:r>
        <w:lastRenderedPageBreak/>
        <w:t>Action Plan</w:t>
      </w:r>
      <w:bookmarkEnd w:id="5"/>
    </w:p>
    <w:p w14:paraId="1E8F900F" w14:textId="77777777" w:rsidR="00A02BF2" w:rsidRPr="00587F7A" w:rsidRDefault="00776CC8" w:rsidP="00587F7A">
      <w:r>
        <w:t xml:space="preserve">Development </w:t>
      </w:r>
      <w:r w:rsidR="00090227" w:rsidRPr="00090227">
        <w:t>in the hotel guest service</w:t>
      </w:r>
      <w:r w:rsidR="00090227">
        <w:t xml:space="preserve"> </w:t>
      </w:r>
      <w:r w:rsidR="00090227" w:rsidRPr="00090227">
        <w:t>industry requires personal and vocational attributes for a successful career. By learning and growing, people can improve their competencies and information about this particular profession to be able to flourish in today’s environment.</w:t>
      </w:r>
      <w:r w:rsidR="0040640F">
        <w:t xml:space="preserve"> </w:t>
      </w:r>
      <w:r w:rsidR="00621F16" w:rsidRPr="00457176">
        <w:t>To further my development, I plan to:</w:t>
      </w:r>
    </w:p>
    <w:tbl>
      <w:tblPr>
        <w:tblStyle w:val="LightGrid"/>
        <w:tblW w:w="0" w:type="dxa"/>
        <w:tblLook w:val="04A0" w:firstRow="1" w:lastRow="0" w:firstColumn="1" w:lastColumn="0" w:noHBand="0" w:noVBand="1"/>
      </w:tblPr>
      <w:tblGrid>
        <w:gridCol w:w="1895"/>
        <w:gridCol w:w="6531"/>
        <w:gridCol w:w="1150"/>
      </w:tblGrid>
      <w:tr w:rsidR="002B51A6" w14:paraId="3168FA6F" w14:textId="77777777" w:rsidTr="002B51A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04966386" w14:textId="77777777" w:rsidR="00457176" w:rsidRPr="00457176" w:rsidRDefault="00776CC8" w:rsidP="0040640F">
            <w:pPr>
              <w:jc w:val="center"/>
            </w:pPr>
            <w:r w:rsidRPr="00457176">
              <w:t>Task Area</w:t>
            </w:r>
          </w:p>
        </w:tc>
        <w:tc>
          <w:tcPr>
            <w:tcW w:w="0" w:type="auto"/>
            <w:hideMark/>
          </w:tcPr>
          <w:p w14:paraId="1874B784" w14:textId="77777777" w:rsidR="00457176" w:rsidRPr="00457176" w:rsidRDefault="00776CC8" w:rsidP="0040640F">
            <w:pPr>
              <w:jc w:val="center"/>
              <w:cnfStyle w:val="100000000000" w:firstRow="1" w:lastRow="0" w:firstColumn="0" w:lastColumn="0" w:oddVBand="0" w:evenVBand="0" w:oddHBand="0" w:evenHBand="0" w:firstRowFirstColumn="0" w:firstRowLastColumn="0" w:lastRowFirstColumn="0" w:lastRowLastColumn="0"/>
            </w:pPr>
            <w:r w:rsidRPr="00457176">
              <w:t>Action</w:t>
            </w:r>
          </w:p>
        </w:tc>
        <w:tc>
          <w:tcPr>
            <w:tcW w:w="0" w:type="auto"/>
            <w:hideMark/>
          </w:tcPr>
          <w:p w14:paraId="50B10065" w14:textId="77777777" w:rsidR="00457176" w:rsidRPr="00457176" w:rsidRDefault="00776CC8" w:rsidP="0040640F">
            <w:pPr>
              <w:jc w:val="center"/>
              <w:cnfStyle w:val="100000000000" w:firstRow="1" w:lastRow="0" w:firstColumn="0" w:lastColumn="0" w:oddVBand="0" w:evenVBand="0" w:oddHBand="0" w:evenHBand="0" w:firstRowFirstColumn="0" w:firstRowLastColumn="0" w:lastRowFirstColumn="0" w:lastRowLastColumn="0"/>
            </w:pPr>
            <w:r w:rsidRPr="00457176">
              <w:t>Duration</w:t>
            </w:r>
          </w:p>
        </w:tc>
      </w:tr>
      <w:tr w:rsidR="002B51A6" w14:paraId="100DA367" w14:textId="77777777" w:rsidTr="002B51A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235C42B4" w14:textId="77777777" w:rsidR="00457176" w:rsidRPr="00457176" w:rsidRDefault="00776CC8" w:rsidP="0040640F">
            <w:r w:rsidRPr="00457176">
              <w:t>Technical Skills</w:t>
            </w:r>
          </w:p>
        </w:tc>
        <w:tc>
          <w:tcPr>
            <w:tcW w:w="0" w:type="auto"/>
            <w:hideMark/>
          </w:tcPr>
          <w:p w14:paraId="2577A6B8" w14:textId="77777777" w:rsidR="00457176" w:rsidRPr="00457176" w:rsidRDefault="00776CC8" w:rsidP="008B0602">
            <w:pPr>
              <w:cnfStyle w:val="000000100000" w:firstRow="0" w:lastRow="0" w:firstColumn="0" w:lastColumn="0" w:oddVBand="0" w:evenVBand="0" w:oddHBand="1" w:evenHBand="0" w:firstRowFirstColumn="0" w:firstRowLastColumn="0" w:lastRowFirstColumn="0" w:lastRowLastColumn="0"/>
            </w:pPr>
            <w:r w:rsidRPr="00457176">
              <w:t>Complete online courses on hotel management software and revenue management.</w:t>
            </w:r>
          </w:p>
        </w:tc>
        <w:tc>
          <w:tcPr>
            <w:tcW w:w="0" w:type="auto"/>
            <w:hideMark/>
          </w:tcPr>
          <w:p w14:paraId="7A43A493" w14:textId="77777777" w:rsidR="00457176" w:rsidRPr="00457176" w:rsidRDefault="00776CC8" w:rsidP="0040640F">
            <w:pPr>
              <w:cnfStyle w:val="000000100000" w:firstRow="0" w:lastRow="0" w:firstColumn="0" w:lastColumn="0" w:oddVBand="0" w:evenVBand="0" w:oddHBand="1" w:evenHBand="0" w:firstRowFirstColumn="0" w:firstRowLastColumn="0" w:lastRowFirstColumn="0" w:lastRowLastColumn="0"/>
            </w:pPr>
            <w:r w:rsidRPr="00457176">
              <w:t>3 months</w:t>
            </w:r>
          </w:p>
        </w:tc>
      </w:tr>
      <w:tr w:rsidR="002B51A6" w14:paraId="32954390" w14:textId="77777777" w:rsidTr="002B51A6">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76424D9A" w14:textId="77777777" w:rsidR="00457176" w:rsidRPr="00457176" w:rsidRDefault="00776CC8" w:rsidP="0040640F">
            <w:r w:rsidRPr="00457176">
              <w:t>Soft Skills</w:t>
            </w:r>
          </w:p>
        </w:tc>
        <w:tc>
          <w:tcPr>
            <w:tcW w:w="0" w:type="auto"/>
            <w:hideMark/>
          </w:tcPr>
          <w:p w14:paraId="68A80D12" w14:textId="77777777" w:rsidR="00457176" w:rsidRPr="00457176" w:rsidRDefault="00776CC8" w:rsidP="0040640F">
            <w:pPr>
              <w:cnfStyle w:val="000000010000" w:firstRow="0" w:lastRow="0" w:firstColumn="0" w:lastColumn="0" w:oddVBand="0" w:evenVBand="0" w:oddHBand="0" w:evenHBand="1" w:firstRowFirstColumn="0" w:firstRowLastColumn="0" w:lastRowFirstColumn="0" w:lastRowLastColumn="0"/>
            </w:pPr>
            <w:r w:rsidRPr="00457176">
              <w:t>Enroll in a leadership and communication workshop</w:t>
            </w:r>
            <w:r w:rsidR="00942AC2">
              <w:t xml:space="preserve"> and look for internships (Hagg, </w:t>
            </w:r>
            <w:r w:rsidR="00942AC2" w:rsidRPr="00942AC2">
              <w:t>2013)</w:t>
            </w:r>
            <w:r w:rsidRPr="00457176">
              <w:t>.</w:t>
            </w:r>
          </w:p>
        </w:tc>
        <w:tc>
          <w:tcPr>
            <w:tcW w:w="0" w:type="auto"/>
            <w:hideMark/>
          </w:tcPr>
          <w:p w14:paraId="120A5CC2" w14:textId="77777777" w:rsidR="00457176" w:rsidRPr="00457176" w:rsidRDefault="00776CC8" w:rsidP="0040640F">
            <w:pPr>
              <w:cnfStyle w:val="000000010000" w:firstRow="0" w:lastRow="0" w:firstColumn="0" w:lastColumn="0" w:oddVBand="0" w:evenVBand="0" w:oddHBand="0" w:evenHBand="1" w:firstRowFirstColumn="0" w:firstRowLastColumn="0" w:lastRowFirstColumn="0" w:lastRowLastColumn="0"/>
            </w:pPr>
            <w:r w:rsidRPr="00457176">
              <w:t>1 month</w:t>
            </w:r>
          </w:p>
        </w:tc>
      </w:tr>
      <w:tr w:rsidR="002B51A6" w14:paraId="2160F6B1" w14:textId="77777777" w:rsidTr="002B51A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234DB0EC" w14:textId="77777777" w:rsidR="00457176" w:rsidRPr="00457176" w:rsidRDefault="00776CC8" w:rsidP="0040640F">
            <w:r w:rsidRPr="00457176">
              <w:t>Industry Knowledge</w:t>
            </w:r>
          </w:p>
        </w:tc>
        <w:tc>
          <w:tcPr>
            <w:tcW w:w="0" w:type="auto"/>
            <w:hideMark/>
          </w:tcPr>
          <w:p w14:paraId="76891DC1" w14:textId="77777777" w:rsidR="00457176" w:rsidRPr="00457176" w:rsidRDefault="00776CC8" w:rsidP="0040640F">
            <w:pPr>
              <w:cnfStyle w:val="000000100000" w:firstRow="0" w:lastRow="0" w:firstColumn="0" w:lastColumn="0" w:oddVBand="0" w:evenVBand="0" w:oddHBand="1" w:evenHBand="0" w:firstRowFirstColumn="0" w:firstRowLastColumn="0" w:lastRowFirstColumn="0" w:lastRowLastColumn="0"/>
            </w:pPr>
            <w:r w:rsidRPr="00457176">
              <w:t>Attend industry conferences and webinars to stay updated on trends.</w:t>
            </w:r>
          </w:p>
        </w:tc>
        <w:tc>
          <w:tcPr>
            <w:tcW w:w="0" w:type="auto"/>
            <w:hideMark/>
          </w:tcPr>
          <w:p w14:paraId="05477505" w14:textId="77777777" w:rsidR="00457176" w:rsidRPr="00457176" w:rsidRDefault="00776CC8" w:rsidP="0040640F">
            <w:pPr>
              <w:cnfStyle w:val="000000100000" w:firstRow="0" w:lastRow="0" w:firstColumn="0" w:lastColumn="0" w:oddVBand="0" w:evenVBand="0" w:oddHBand="1" w:evenHBand="0" w:firstRowFirstColumn="0" w:firstRowLastColumn="0" w:lastRowFirstColumn="0" w:lastRowLastColumn="0"/>
            </w:pPr>
            <w:r w:rsidRPr="00457176">
              <w:t>Ongoing</w:t>
            </w:r>
          </w:p>
        </w:tc>
      </w:tr>
      <w:tr w:rsidR="002B51A6" w14:paraId="6DC0D8BC" w14:textId="77777777" w:rsidTr="002B51A6">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1FE4AEC8" w14:textId="77777777" w:rsidR="00457176" w:rsidRPr="00457176" w:rsidRDefault="00776CC8" w:rsidP="0040640F">
            <w:r w:rsidRPr="00457176">
              <w:t>Networking</w:t>
            </w:r>
          </w:p>
        </w:tc>
        <w:tc>
          <w:tcPr>
            <w:tcW w:w="0" w:type="auto"/>
            <w:hideMark/>
          </w:tcPr>
          <w:p w14:paraId="2311F744" w14:textId="77777777" w:rsidR="00457176" w:rsidRPr="00457176" w:rsidRDefault="00776CC8" w:rsidP="0040640F">
            <w:pPr>
              <w:cnfStyle w:val="000000010000" w:firstRow="0" w:lastRow="0" w:firstColumn="0" w:lastColumn="0" w:oddVBand="0" w:evenVBand="0" w:oddHBand="0" w:evenHBand="1" w:firstRowFirstColumn="0" w:firstRowLastColumn="0" w:lastRowFirstColumn="0" w:lastRowLastColumn="0"/>
            </w:pPr>
            <w:r w:rsidRPr="00457176">
              <w:t xml:space="preserve">Build relationships with industry professionals through LinkedIn and professional </w:t>
            </w:r>
            <w:r w:rsidR="008B0602">
              <w:t xml:space="preserve">organisations </w:t>
            </w:r>
            <w:r w:rsidR="008B0602" w:rsidRPr="008B0602">
              <w:t>(ASET, 2017)</w:t>
            </w:r>
            <w:r w:rsidRPr="00457176">
              <w:t>.</w:t>
            </w:r>
          </w:p>
        </w:tc>
        <w:tc>
          <w:tcPr>
            <w:tcW w:w="0" w:type="auto"/>
            <w:hideMark/>
          </w:tcPr>
          <w:p w14:paraId="03479F8F" w14:textId="77777777" w:rsidR="00457176" w:rsidRPr="00457176" w:rsidRDefault="00776CC8" w:rsidP="0040640F">
            <w:pPr>
              <w:keepNext/>
              <w:cnfStyle w:val="000000010000" w:firstRow="0" w:lastRow="0" w:firstColumn="0" w:lastColumn="0" w:oddVBand="0" w:evenVBand="0" w:oddHBand="0" w:evenHBand="1" w:firstRowFirstColumn="0" w:firstRowLastColumn="0" w:lastRowFirstColumn="0" w:lastRowLastColumn="0"/>
            </w:pPr>
            <w:r w:rsidRPr="00457176">
              <w:t>Ongoing</w:t>
            </w:r>
          </w:p>
        </w:tc>
      </w:tr>
    </w:tbl>
    <w:p w14:paraId="1A478F73" w14:textId="77777777" w:rsidR="0040640F" w:rsidRDefault="0040640F">
      <w:pPr>
        <w:pStyle w:val="Caption"/>
      </w:pPr>
    </w:p>
    <w:p w14:paraId="4656EF97" w14:textId="77777777" w:rsidR="0040640F" w:rsidRPr="0040640F" w:rsidRDefault="00776CC8" w:rsidP="0040640F">
      <w:pPr>
        <w:pStyle w:val="Caption"/>
        <w:jc w:val="center"/>
        <w:rPr>
          <w:color w:val="auto"/>
          <w:sz w:val="22"/>
        </w:rPr>
      </w:pPr>
      <w:r w:rsidRPr="0040640F">
        <w:rPr>
          <w:color w:val="auto"/>
          <w:sz w:val="22"/>
        </w:rPr>
        <w:t xml:space="preserve">Figure </w:t>
      </w:r>
      <w:r w:rsidRPr="0040640F">
        <w:rPr>
          <w:color w:val="auto"/>
          <w:sz w:val="22"/>
        </w:rPr>
        <w:fldChar w:fldCharType="begin"/>
      </w:r>
      <w:r w:rsidRPr="0040640F">
        <w:rPr>
          <w:color w:val="auto"/>
          <w:sz w:val="22"/>
        </w:rPr>
        <w:instrText xml:space="preserve"> SEQ Figure \* ARABIC </w:instrText>
      </w:r>
      <w:r w:rsidRPr="0040640F">
        <w:rPr>
          <w:color w:val="auto"/>
          <w:sz w:val="22"/>
        </w:rPr>
        <w:fldChar w:fldCharType="separate"/>
      </w:r>
      <w:r w:rsidR="0062692D">
        <w:rPr>
          <w:noProof/>
          <w:color w:val="auto"/>
          <w:sz w:val="22"/>
        </w:rPr>
        <w:t>3</w:t>
      </w:r>
      <w:r w:rsidRPr="0040640F">
        <w:rPr>
          <w:color w:val="auto"/>
          <w:sz w:val="22"/>
        </w:rPr>
        <w:fldChar w:fldCharType="end"/>
      </w:r>
      <w:r w:rsidRPr="0040640F">
        <w:rPr>
          <w:color w:val="auto"/>
          <w:sz w:val="22"/>
        </w:rPr>
        <w:t>:  Action Plan for Personal Development (Author, 2024)</w:t>
      </w:r>
    </w:p>
    <w:p w14:paraId="10325245" w14:textId="77777777" w:rsidR="0077525E" w:rsidRPr="0040640F" w:rsidRDefault="00776CC8" w:rsidP="0040640F">
      <w:pPr>
        <w:spacing w:line="276" w:lineRule="auto"/>
        <w:jc w:val="center"/>
        <w:rPr>
          <w:rFonts w:eastAsiaTheme="majorEastAsia" w:cstheme="majorBidi"/>
          <w:b/>
          <w:bCs/>
          <w:sz w:val="36"/>
          <w:szCs w:val="28"/>
        </w:rPr>
      </w:pPr>
      <w:r w:rsidRPr="0040640F">
        <w:rPr>
          <w:sz w:val="32"/>
        </w:rPr>
        <w:br w:type="page"/>
      </w:r>
    </w:p>
    <w:p w14:paraId="758ACF72" w14:textId="77777777" w:rsidR="0077525E" w:rsidRDefault="00776CC8" w:rsidP="0077525E">
      <w:pPr>
        <w:pStyle w:val="Heading1"/>
      </w:pPr>
      <w:bookmarkStart w:id="6" w:name="_Toc181884550"/>
      <w:r>
        <w:lastRenderedPageBreak/>
        <w:t>References</w:t>
      </w:r>
      <w:bookmarkEnd w:id="6"/>
      <w:r>
        <w:t xml:space="preserve"> </w:t>
      </w:r>
    </w:p>
    <w:p w14:paraId="694532F6" w14:textId="77777777" w:rsidR="0077525E" w:rsidRDefault="00776CC8" w:rsidP="00AB671D">
      <w:r>
        <w:t xml:space="preserve">ASET (2017). </w:t>
      </w:r>
      <w:r w:rsidRPr="00AB671D">
        <w:rPr>
          <w:i/>
        </w:rPr>
        <w:t>Good Practice Guide for Work-based and Placement Learning in Higher Education</w:t>
      </w:r>
      <w:r>
        <w:t>. Sheffield: ASET.</w:t>
      </w:r>
    </w:p>
    <w:p w14:paraId="1EC0EC99" w14:textId="77777777" w:rsidR="0077525E" w:rsidRDefault="00776CC8" w:rsidP="00AB671D">
      <w:r>
        <w:t xml:space="preserve">Casado, M. (2012). </w:t>
      </w:r>
      <w:r w:rsidRPr="00AB671D">
        <w:rPr>
          <w:i/>
        </w:rPr>
        <w:t>Housekeeping Management</w:t>
      </w:r>
      <w:r>
        <w:t>. 2</w:t>
      </w:r>
      <w:r w:rsidRPr="00AB671D">
        <w:rPr>
          <w:vertAlign w:val="superscript"/>
        </w:rPr>
        <w:t>nd</w:t>
      </w:r>
      <w:r>
        <w:t xml:space="preserve"> Ed. London: Wiley.</w:t>
      </w:r>
    </w:p>
    <w:p w14:paraId="6A416C44" w14:textId="77777777" w:rsidR="0077525E" w:rsidRDefault="00776CC8" w:rsidP="00AB671D">
      <w:r>
        <w:t xml:space="preserve">Fallon, M. &amp; Rutherford, D. (2010). </w:t>
      </w:r>
      <w:r w:rsidRPr="00AB671D">
        <w:rPr>
          <w:i/>
        </w:rPr>
        <w:t>Hotel Management and Operations</w:t>
      </w:r>
      <w:r>
        <w:t>. London: Wiley.</w:t>
      </w:r>
    </w:p>
    <w:p w14:paraId="6AE35FDE" w14:textId="77777777" w:rsidR="0065391D" w:rsidRDefault="00776CC8" w:rsidP="00AB671D">
      <w:r w:rsidRPr="0065391D">
        <w:t xml:space="preserve">Fergusson, L., van der Laan, L. and Baker, S. (2019). Reflective Practice and Work-based Research: a Description of micro- and macro-reflective Cycles. </w:t>
      </w:r>
      <w:r w:rsidRPr="00AB671D">
        <w:rPr>
          <w:i/>
          <w:iCs/>
        </w:rPr>
        <w:t>Reflective Practice</w:t>
      </w:r>
      <w:r w:rsidRPr="0065391D">
        <w:t>, 20(2), pp.289–303.</w:t>
      </w:r>
    </w:p>
    <w:p w14:paraId="2FE1A875" w14:textId="77777777" w:rsidR="00D95A69" w:rsidRDefault="00776CC8" w:rsidP="00AB671D">
      <w:r w:rsidRPr="00D95A69">
        <w:t xml:space="preserve">Hagg, E. (2013). </w:t>
      </w:r>
      <w:r w:rsidRPr="00AB671D">
        <w:rPr>
          <w:i/>
        </w:rPr>
        <w:t>Internship Guide: Work Placements Step by Step</w:t>
      </w:r>
      <w:r w:rsidRPr="00D95A69">
        <w:t>. 5</w:t>
      </w:r>
      <w:r w:rsidRPr="00AB671D">
        <w:rPr>
          <w:vertAlign w:val="superscript"/>
        </w:rPr>
        <w:t>th</w:t>
      </w:r>
      <w:r w:rsidRPr="00D95A69">
        <w:t xml:space="preserve"> Ed. The Hague: E</w:t>
      </w:r>
      <w:r>
        <w:t>leven International Publishing.</w:t>
      </w:r>
    </w:p>
    <w:p w14:paraId="7F085E0D" w14:textId="77777777" w:rsidR="0077525E" w:rsidRDefault="00776CC8" w:rsidP="00AB671D">
      <w:r>
        <w:t xml:space="preserve">Johnston, R., Clark, G. &amp; Shulver, M. (2012). </w:t>
      </w:r>
      <w:r w:rsidRPr="00AB671D">
        <w:rPr>
          <w:i/>
        </w:rPr>
        <w:t>Service Operations Management</w:t>
      </w:r>
      <w:r>
        <w:t>. London: Pearson.</w:t>
      </w:r>
    </w:p>
    <w:p w14:paraId="7F0D18D9" w14:textId="77777777" w:rsidR="004E219D" w:rsidRDefault="00776CC8" w:rsidP="00AB671D">
      <w:r w:rsidRPr="004E219D">
        <w:t xml:space="preserve">Marriott Bonvoy. (2024). </w:t>
      </w:r>
      <w:r w:rsidRPr="00AB671D">
        <w:rPr>
          <w:i/>
          <w:iCs/>
        </w:rPr>
        <w:t>Delta Hotels Swansea</w:t>
      </w:r>
      <w:r w:rsidRPr="004E219D">
        <w:t>. [online] Available at: https://www.marriott.com/en-us/hotels/cwlsd-delta-hotels-swansea/dining/ [Accessed 4 Nov. 2024].</w:t>
      </w:r>
    </w:p>
    <w:p w14:paraId="347F2E0D" w14:textId="77777777" w:rsidR="0065391D" w:rsidRPr="0065391D" w:rsidRDefault="00776CC8" w:rsidP="00AB671D">
      <w:r w:rsidRPr="0065391D">
        <w:t xml:space="preserve">Mercan, S., Cain, L., Akkaya, K., Cebe, M., Uluagac, S., Alonso, M. and Cobanoglu, C. (2021). Improving the service industry with hyper-connectivity: IoT in hospitality. </w:t>
      </w:r>
      <w:r w:rsidRPr="00AB671D">
        <w:rPr>
          <w:i/>
          <w:iCs/>
        </w:rPr>
        <w:t>International Journal of Contemporary Hospitality Management</w:t>
      </w:r>
      <w:r w:rsidRPr="0065391D">
        <w:t>, 33(1), pp.243–262. doi https://doi.org/10.1108/ijchm-06-2020-0621.</w:t>
      </w:r>
    </w:p>
    <w:p w14:paraId="0E166DE3" w14:textId="77777777" w:rsidR="00D95A69" w:rsidRDefault="00776CC8" w:rsidP="00AB671D">
      <w:r w:rsidRPr="00D95A69">
        <w:t xml:space="preserve">Rossanty, Y., Nasution, M.D.T.P. and Irawan, I. (2019). </w:t>
      </w:r>
      <w:r w:rsidRPr="00AB671D">
        <w:rPr>
          <w:i/>
          <w:iCs/>
        </w:rPr>
        <w:t>Communication and Customer Relations Strategy in Improving Hotel Guests’ Satisfaction in Samosir Tourism Area, North Sumatra, Indonesia</w:t>
      </w:r>
      <w:r w:rsidRPr="00D95A69">
        <w:t>. [online] papers.ssrn.com. Available at: https://papers.ssrn.com/sol3/papers.cfm?abstract_id=3523551.</w:t>
      </w:r>
    </w:p>
    <w:p w14:paraId="0D8243AF" w14:textId="77777777" w:rsidR="00D95A69" w:rsidRDefault="00776CC8" w:rsidP="00AB671D">
      <w:r>
        <w:t xml:space="preserve">Rughubalan, G. (2009). </w:t>
      </w:r>
      <w:r w:rsidRPr="00AB671D">
        <w:rPr>
          <w:i/>
        </w:rPr>
        <w:t>Hotel Housekeeping: Operations and Management</w:t>
      </w:r>
      <w:r>
        <w:t>. Oxford: Higher Education Press.</w:t>
      </w:r>
    </w:p>
    <w:p w14:paraId="596B361D" w14:textId="77777777" w:rsidR="00D95A69" w:rsidRPr="00D95A69" w:rsidRDefault="00776CC8" w:rsidP="00AB671D">
      <w:r w:rsidRPr="00D95A69">
        <w:lastRenderedPageBreak/>
        <w:t xml:space="preserve">Sainz, M.A., Ferrero, A.M. and Ugidos, A. (2019). Time management: Skills to learn and put into practice. </w:t>
      </w:r>
      <w:r w:rsidRPr="00AB671D">
        <w:rPr>
          <w:i/>
          <w:iCs/>
        </w:rPr>
        <w:t>Education + Training</w:t>
      </w:r>
      <w:r w:rsidRPr="00D95A69">
        <w:t>, [online] 61(5), pp.635–648. doi https://doi.org/10.1108/et-01-2018-0027.</w:t>
      </w:r>
    </w:p>
    <w:p w14:paraId="0107D074" w14:textId="77777777" w:rsidR="00D95A69" w:rsidRPr="00D95A69" w:rsidRDefault="00776CC8" w:rsidP="00AB671D">
      <w:r w:rsidRPr="00D95A69">
        <w:t xml:space="preserve">Sumaiya, B., Srivastava, S., Jain, V. and Prakash, V. (2022). The Role of Effective Communication Skills in Professional Life. </w:t>
      </w:r>
      <w:r w:rsidRPr="00AB671D">
        <w:rPr>
          <w:i/>
          <w:iCs/>
        </w:rPr>
        <w:t>World Journal of English Language</w:t>
      </w:r>
      <w:r w:rsidRPr="00D95A69">
        <w:t>, [online] 12(3), p.134. doi https://doi.org/10.5430/wjel.v12n3p134.</w:t>
      </w:r>
    </w:p>
    <w:p w14:paraId="23D4A46B" w14:textId="77777777" w:rsidR="00D95A69" w:rsidRDefault="00D95A69" w:rsidP="00AB671D"/>
    <w:p w14:paraId="2FB47224" w14:textId="77777777" w:rsidR="0077525E" w:rsidRPr="0077525E" w:rsidRDefault="0077525E" w:rsidP="00AB671D"/>
    <w:sectPr w:rsidR="0077525E" w:rsidRPr="0077525E" w:rsidSect="00294E95">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8EE035" w14:textId="77777777" w:rsidR="00326495" w:rsidRDefault="00326495">
      <w:pPr>
        <w:spacing w:after="0" w:line="240" w:lineRule="auto"/>
      </w:pPr>
      <w:r>
        <w:separator/>
      </w:r>
    </w:p>
  </w:endnote>
  <w:endnote w:type="continuationSeparator" w:id="0">
    <w:p w14:paraId="50516BCA" w14:textId="77777777" w:rsidR="00326495" w:rsidRDefault="00326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73DBA7" w14:textId="77777777" w:rsidR="007123C3" w:rsidRDefault="007123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F366F1" w14:textId="77777777" w:rsidR="007123C3" w:rsidRDefault="007123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01194D" w14:textId="77777777" w:rsidR="007123C3" w:rsidRDefault="007123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4805892"/>
      <w:docPartObj>
        <w:docPartGallery w:val="Page Numbers (Bottom of Page)"/>
        <w:docPartUnique/>
      </w:docPartObj>
    </w:sdtPr>
    <w:sdtEndPr>
      <w:rPr>
        <w:noProof/>
      </w:rPr>
    </w:sdtEndPr>
    <w:sdtContent>
      <w:p w14:paraId="12CCAF1A" w14:textId="77777777" w:rsidR="00294E95" w:rsidRDefault="00776CC8">
        <w:pPr>
          <w:pStyle w:val="Footer"/>
          <w:jc w:val="right"/>
        </w:pPr>
        <w:r>
          <w:fldChar w:fldCharType="begin"/>
        </w:r>
        <w:r>
          <w:instrText xml:space="preserve"> PAGE   \* MERGEFORMAT </w:instrText>
        </w:r>
        <w:r>
          <w:fldChar w:fldCharType="separate"/>
        </w:r>
        <w:r w:rsidR="000360A8">
          <w:rPr>
            <w:noProof/>
          </w:rPr>
          <w:t>9</w:t>
        </w:r>
        <w:r>
          <w:rPr>
            <w:noProof/>
          </w:rPr>
          <w:fldChar w:fldCharType="end"/>
        </w:r>
      </w:p>
    </w:sdtContent>
  </w:sdt>
  <w:p w14:paraId="51663E0E" w14:textId="77777777" w:rsidR="00294E95" w:rsidRDefault="00294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B96812" w14:textId="77777777" w:rsidR="00326495" w:rsidRDefault="00326495">
      <w:pPr>
        <w:spacing w:after="0" w:line="240" w:lineRule="auto"/>
      </w:pPr>
      <w:r>
        <w:separator/>
      </w:r>
    </w:p>
  </w:footnote>
  <w:footnote w:type="continuationSeparator" w:id="0">
    <w:p w14:paraId="2D5B68E9" w14:textId="77777777" w:rsidR="00326495" w:rsidRDefault="003264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5080C3" w14:textId="77777777" w:rsidR="007123C3" w:rsidRDefault="007123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4C0BD9" w14:textId="77777777" w:rsidR="007123C3" w:rsidRDefault="007123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B17045" w14:textId="77777777" w:rsidR="007123C3" w:rsidRDefault="007123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D5034"/>
    <w:multiLevelType w:val="hybridMultilevel"/>
    <w:tmpl w:val="4E881EEE"/>
    <w:lvl w:ilvl="0" w:tplc="E5021694">
      <w:start w:val="1"/>
      <w:numFmt w:val="decimal"/>
      <w:lvlText w:val="%1."/>
      <w:lvlJc w:val="left"/>
      <w:pPr>
        <w:ind w:left="720" w:hanging="360"/>
      </w:pPr>
    </w:lvl>
    <w:lvl w:ilvl="1" w:tplc="AE32458E" w:tentative="1">
      <w:start w:val="1"/>
      <w:numFmt w:val="lowerLetter"/>
      <w:lvlText w:val="%2."/>
      <w:lvlJc w:val="left"/>
      <w:pPr>
        <w:ind w:left="1440" w:hanging="360"/>
      </w:pPr>
    </w:lvl>
    <w:lvl w:ilvl="2" w:tplc="BB900410" w:tentative="1">
      <w:start w:val="1"/>
      <w:numFmt w:val="lowerRoman"/>
      <w:lvlText w:val="%3."/>
      <w:lvlJc w:val="right"/>
      <w:pPr>
        <w:ind w:left="2160" w:hanging="180"/>
      </w:pPr>
    </w:lvl>
    <w:lvl w:ilvl="3" w:tplc="3B5E1190" w:tentative="1">
      <w:start w:val="1"/>
      <w:numFmt w:val="decimal"/>
      <w:lvlText w:val="%4."/>
      <w:lvlJc w:val="left"/>
      <w:pPr>
        <w:ind w:left="2880" w:hanging="360"/>
      </w:pPr>
    </w:lvl>
    <w:lvl w:ilvl="4" w:tplc="05A037D4" w:tentative="1">
      <w:start w:val="1"/>
      <w:numFmt w:val="lowerLetter"/>
      <w:lvlText w:val="%5."/>
      <w:lvlJc w:val="left"/>
      <w:pPr>
        <w:ind w:left="3600" w:hanging="360"/>
      </w:pPr>
    </w:lvl>
    <w:lvl w:ilvl="5" w:tplc="29D4040C" w:tentative="1">
      <w:start w:val="1"/>
      <w:numFmt w:val="lowerRoman"/>
      <w:lvlText w:val="%6."/>
      <w:lvlJc w:val="right"/>
      <w:pPr>
        <w:ind w:left="4320" w:hanging="180"/>
      </w:pPr>
    </w:lvl>
    <w:lvl w:ilvl="6" w:tplc="8276615C" w:tentative="1">
      <w:start w:val="1"/>
      <w:numFmt w:val="decimal"/>
      <w:lvlText w:val="%7."/>
      <w:lvlJc w:val="left"/>
      <w:pPr>
        <w:ind w:left="5040" w:hanging="360"/>
      </w:pPr>
    </w:lvl>
    <w:lvl w:ilvl="7" w:tplc="6228F2E8" w:tentative="1">
      <w:start w:val="1"/>
      <w:numFmt w:val="lowerLetter"/>
      <w:lvlText w:val="%8."/>
      <w:lvlJc w:val="left"/>
      <w:pPr>
        <w:ind w:left="5760" w:hanging="360"/>
      </w:pPr>
    </w:lvl>
    <w:lvl w:ilvl="8" w:tplc="5B7897F8" w:tentative="1">
      <w:start w:val="1"/>
      <w:numFmt w:val="lowerRoman"/>
      <w:lvlText w:val="%9."/>
      <w:lvlJc w:val="right"/>
      <w:pPr>
        <w:ind w:left="6480" w:hanging="180"/>
      </w:pPr>
    </w:lvl>
  </w:abstractNum>
  <w:abstractNum w:abstractNumId="1" w15:restartNumberingAfterBreak="0">
    <w:nsid w:val="32801637"/>
    <w:multiLevelType w:val="hybridMultilevel"/>
    <w:tmpl w:val="E84AE71A"/>
    <w:lvl w:ilvl="0" w:tplc="D5FCE38E">
      <w:start w:val="1"/>
      <w:numFmt w:val="bullet"/>
      <w:lvlText w:val=""/>
      <w:lvlJc w:val="left"/>
      <w:pPr>
        <w:ind w:left="720" w:hanging="360"/>
      </w:pPr>
      <w:rPr>
        <w:rFonts w:ascii="Symbol" w:hAnsi="Symbol" w:hint="default"/>
      </w:rPr>
    </w:lvl>
    <w:lvl w:ilvl="1" w:tplc="6D98D3CA" w:tentative="1">
      <w:start w:val="1"/>
      <w:numFmt w:val="bullet"/>
      <w:lvlText w:val="o"/>
      <w:lvlJc w:val="left"/>
      <w:pPr>
        <w:ind w:left="1440" w:hanging="360"/>
      </w:pPr>
      <w:rPr>
        <w:rFonts w:ascii="Courier New" w:hAnsi="Courier New" w:cs="Courier New" w:hint="default"/>
      </w:rPr>
    </w:lvl>
    <w:lvl w:ilvl="2" w:tplc="93C6A3CC" w:tentative="1">
      <w:start w:val="1"/>
      <w:numFmt w:val="bullet"/>
      <w:lvlText w:val=""/>
      <w:lvlJc w:val="left"/>
      <w:pPr>
        <w:ind w:left="2160" w:hanging="360"/>
      </w:pPr>
      <w:rPr>
        <w:rFonts w:ascii="Wingdings" w:hAnsi="Wingdings" w:hint="default"/>
      </w:rPr>
    </w:lvl>
    <w:lvl w:ilvl="3" w:tplc="3BA80332" w:tentative="1">
      <w:start w:val="1"/>
      <w:numFmt w:val="bullet"/>
      <w:lvlText w:val=""/>
      <w:lvlJc w:val="left"/>
      <w:pPr>
        <w:ind w:left="2880" w:hanging="360"/>
      </w:pPr>
      <w:rPr>
        <w:rFonts w:ascii="Symbol" w:hAnsi="Symbol" w:hint="default"/>
      </w:rPr>
    </w:lvl>
    <w:lvl w:ilvl="4" w:tplc="D39451D8" w:tentative="1">
      <w:start w:val="1"/>
      <w:numFmt w:val="bullet"/>
      <w:lvlText w:val="o"/>
      <w:lvlJc w:val="left"/>
      <w:pPr>
        <w:ind w:left="3600" w:hanging="360"/>
      </w:pPr>
      <w:rPr>
        <w:rFonts w:ascii="Courier New" w:hAnsi="Courier New" w:cs="Courier New" w:hint="default"/>
      </w:rPr>
    </w:lvl>
    <w:lvl w:ilvl="5" w:tplc="4914FDFE" w:tentative="1">
      <w:start w:val="1"/>
      <w:numFmt w:val="bullet"/>
      <w:lvlText w:val=""/>
      <w:lvlJc w:val="left"/>
      <w:pPr>
        <w:ind w:left="4320" w:hanging="360"/>
      </w:pPr>
      <w:rPr>
        <w:rFonts w:ascii="Wingdings" w:hAnsi="Wingdings" w:hint="default"/>
      </w:rPr>
    </w:lvl>
    <w:lvl w:ilvl="6" w:tplc="806AF49C" w:tentative="1">
      <w:start w:val="1"/>
      <w:numFmt w:val="bullet"/>
      <w:lvlText w:val=""/>
      <w:lvlJc w:val="left"/>
      <w:pPr>
        <w:ind w:left="5040" w:hanging="360"/>
      </w:pPr>
      <w:rPr>
        <w:rFonts w:ascii="Symbol" w:hAnsi="Symbol" w:hint="default"/>
      </w:rPr>
    </w:lvl>
    <w:lvl w:ilvl="7" w:tplc="B13A7778" w:tentative="1">
      <w:start w:val="1"/>
      <w:numFmt w:val="bullet"/>
      <w:lvlText w:val="o"/>
      <w:lvlJc w:val="left"/>
      <w:pPr>
        <w:ind w:left="5760" w:hanging="360"/>
      </w:pPr>
      <w:rPr>
        <w:rFonts w:ascii="Courier New" w:hAnsi="Courier New" w:cs="Courier New" w:hint="default"/>
      </w:rPr>
    </w:lvl>
    <w:lvl w:ilvl="8" w:tplc="DA9E8228" w:tentative="1">
      <w:start w:val="1"/>
      <w:numFmt w:val="bullet"/>
      <w:lvlText w:val=""/>
      <w:lvlJc w:val="left"/>
      <w:pPr>
        <w:ind w:left="6480" w:hanging="360"/>
      </w:pPr>
      <w:rPr>
        <w:rFonts w:ascii="Wingdings" w:hAnsi="Wingdings" w:hint="default"/>
      </w:rPr>
    </w:lvl>
  </w:abstractNum>
  <w:abstractNum w:abstractNumId="2" w15:restartNumberingAfterBreak="0">
    <w:nsid w:val="3C5C67D0"/>
    <w:multiLevelType w:val="hybridMultilevel"/>
    <w:tmpl w:val="A7D64A96"/>
    <w:lvl w:ilvl="0" w:tplc="3D86D034">
      <w:start w:val="1"/>
      <w:numFmt w:val="bullet"/>
      <w:lvlText w:val=""/>
      <w:lvlJc w:val="left"/>
      <w:pPr>
        <w:ind w:left="720" w:hanging="360"/>
      </w:pPr>
      <w:rPr>
        <w:rFonts w:ascii="Symbol" w:hAnsi="Symbol" w:hint="default"/>
      </w:rPr>
    </w:lvl>
    <w:lvl w:ilvl="1" w:tplc="00E80966" w:tentative="1">
      <w:start w:val="1"/>
      <w:numFmt w:val="bullet"/>
      <w:lvlText w:val="o"/>
      <w:lvlJc w:val="left"/>
      <w:pPr>
        <w:ind w:left="1440" w:hanging="360"/>
      </w:pPr>
      <w:rPr>
        <w:rFonts w:ascii="Courier New" w:hAnsi="Courier New" w:cs="Courier New" w:hint="default"/>
      </w:rPr>
    </w:lvl>
    <w:lvl w:ilvl="2" w:tplc="CF0EEC06" w:tentative="1">
      <w:start w:val="1"/>
      <w:numFmt w:val="bullet"/>
      <w:lvlText w:val=""/>
      <w:lvlJc w:val="left"/>
      <w:pPr>
        <w:ind w:left="2160" w:hanging="360"/>
      </w:pPr>
      <w:rPr>
        <w:rFonts w:ascii="Wingdings" w:hAnsi="Wingdings" w:hint="default"/>
      </w:rPr>
    </w:lvl>
    <w:lvl w:ilvl="3" w:tplc="260849A4" w:tentative="1">
      <w:start w:val="1"/>
      <w:numFmt w:val="bullet"/>
      <w:lvlText w:val=""/>
      <w:lvlJc w:val="left"/>
      <w:pPr>
        <w:ind w:left="2880" w:hanging="360"/>
      </w:pPr>
      <w:rPr>
        <w:rFonts w:ascii="Symbol" w:hAnsi="Symbol" w:hint="default"/>
      </w:rPr>
    </w:lvl>
    <w:lvl w:ilvl="4" w:tplc="8F02BC2A" w:tentative="1">
      <w:start w:val="1"/>
      <w:numFmt w:val="bullet"/>
      <w:lvlText w:val="o"/>
      <w:lvlJc w:val="left"/>
      <w:pPr>
        <w:ind w:left="3600" w:hanging="360"/>
      </w:pPr>
      <w:rPr>
        <w:rFonts w:ascii="Courier New" w:hAnsi="Courier New" w:cs="Courier New" w:hint="default"/>
      </w:rPr>
    </w:lvl>
    <w:lvl w:ilvl="5" w:tplc="1EB0ADB4" w:tentative="1">
      <w:start w:val="1"/>
      <w:numFmt w:val="bullet"/>
      <w:lvlText w:val=""/>
      <w:lvlJc w:val="left"/>
      <w:pPr>
        <w:ind w:left="4320" w:hanging="360"/>
      </w:pPr>
      <w:rPr>
        <w:rFonts w:ascii="Wingdings" w:hAnsi="Wingdings" w:hint="default"/>
      </w:rPr>
    </w:lvl>
    <w:lvl w:ilvl="6" w:tplc="7C483ABC" w:tentative="1">
      <w:start w:val="1"/>
      <w:numFmt w:val="bullet"/>
      <w:lvlText w:val=""/>
      <w:lvlJc w:val="left"/>
      <w:pPr>
        <w:ind w:left="5040" w:hanging="360"/>
      </w:pPr>
      <w:rPr>
        <w:rFonts w:ascii="Symbol" w:hAnsi="Symbol" w:hint="default"/>
      </w:rPr>
    </w:lvl>
    <w:lvl w:ilvl="7" w:tplc="BE7AF782" w:tentative="1">
      <w:start w:val="1"/>
      <w:numFmt w:val="bullet"/>
      <w:lvlText w:val="o"/>
      <w:lvlJc w:val="left"/>
      <w:pPr>
        <w:ind w:left="5760" w:hanging="360"/>
      </w:pPr>
      <w:rPr>
        <w:rFonts w:ascii="Courier New" w:hAnsi="Courier New" w:cs="Courier New" w:hint="default"/>
      </w:rPr>
    </w:lvl>
    <w:lvl w:ilvl="8" w:tplc="CD164B94" w:tentative="1">
      <w:start w:val="1"/>
      <w:numFmt w:val="bullet"/>
      <w:lvlText w:val=""/>
      <w:lvlJc w:val="left"/>
      <w:pPr>
        <w:ind w:left="6480" w:hanging="360"/>
      </w:pPr>
      <w:rPr>
        <w:rFonts w:ascii="Wingdings" w:hAnsi="Wingdings" w:hint="default"/>
      </w:rPr>
    </w:lvl>
  </w:abstractNum>
  <w:abstractNum w:abstractNumId="3" w15:restartNumberingAfterBreak="0">
    <w:nsid w:val="5D460904"/>
    <w:multiLevelType w:val="hybridMultilevel"/>
    <w:tmpl w:val="2386260E"/>
    <w:lvl w:ilvl="0" w:tplc="3D9032F8">
      <w:start w:val="1"/>
      <w:numFmt w:val="bullet"/>
      <w:lvlText w:val=""/>
      <w:lvlJc w:val="left"/>
      <w:pPr>
        <w:ind w:left="720" w:hanging="360"/>
      </w:pPr>
      <w:rPr>
        <w:rFonts w:ascii="Symbol" w:hAnsi="Symbol" w:hint="default"/>
      </w:rPr>
    </w:lvl>
    <w:lvl w:ilvl="1" w:tplc="D05617AA" w:tentative="1">
      <w:start w:val="1"/>
      <w:numFmt w:val="bullet"/>
      <w:lvlText w:val="o"/>
      <w:lvlJc w:val="left"/>
      <w:pPr>
        <w:ind w:left="1440" w:hanging="360"/>
      </w:pPr>
      <w:rPr>
        <w:rFonts w:ascii="Courier New" w:hAnsi="Courier New" w:cs="Courier New" w:hint="default"/>
      </w:rPr>
    </w:lvl>
    <w:lvl w:ilvl="2" w:tplc="3C5ABF96" w:tentative="1">
      <w:start w:val="1"/>
      <w:numFmt w:val="bullet"/>
      <w:lvlText w:val=""/>
      <w:lvlJc w:val="left"/>
      <w:pPr>
        <w:ind w:left="2160" w:hanging="360"/>
      </w:pPr>
      <w:rPr>
        <w:rFonts w:ascii="Wingdings" w:hAnsi="Wingdings" w:hint="default"/>
      </w:rPr>
    </w:lvl>
    <w:lvl w:ilvl="3" w:tplc="7192596E" w:tentative="1">
      <w:start w:val="1"/>
      <w:numFmt w:val="bullet"/>
      <w:lvlText w:val=""/>
      <w:lvlJc w:val="left"/>
      <w:pPr>
        <w:ind w:left="2880" w:hanging="360"/>
      </w:pPr>
      <w:rPr>
        <w:rFonts w:ascii="Symbol" w:hAnsi="Symbol" w:hint="default"/>
      </w:rPr>
    </w:lvl>
    <w:lvl w:ilvl="4" w:tplc="2702D494" w:tentative="1">
      <w:start w:val="1"/>
      <w:numFmt w:val="bullet"/>
      <w:lvlText w:val="o"/>
      <w:lvlJc w:val="left"/>
      <w:pPr>
        <w:ind w:left="3600" w:hanging="360"/>
      </w:pPr>
      <w:rPr>
        <w:rFonts w:ascii="Courier New" w:hAnsi="Courier New" w:cs="Courier New" w:hint="default"/>
      </w:rPr>
    </w:lvl>
    <w:lvl w:ilvl="5" w:tplc="AC9ED2E8" w:tentative="1">
      <w:start w:val="1"/>
      <w:numFmt w:val="bullet"/>
      <w:lvlText w:val=""/>
      <w:lvlJc w:val="left"/>
      <w:pPr>
        <w:ind w:left="4320" w:hanging="360"/>
      </w:pPr>
      <w:rPr>
        <w:rFonts w:ascii="Wingdings" w:hAnsi="Wingdings" w:hint="default"/>
      </w:rPr>
    </w:lvl>
    <w:lvl w:ilvl="6" w:tplc="CB3C56BC" w:tentative="1">
      <w:start w:val="1"/>
      <w:numFmt w:val="bullet"/>
      <w:lvlText w:val=""/>
      <w:lvlJc w:val="left"/>
      <w:pPr>
        <w:ind w:left="5040" w:hanging="360"/>
      </w:pPr>
      <w:rPr>
        <w:rFonts w:ascii="Symbol" w:hAnsi="Symbol" w:hint="default"/>
      </w:rPr>
    </w:lvl>
    <w:lvl w:ilvl="7" w:tplc="FD5A2DC2" w:tentative="1">
      <w:start w:val="1"/>
      <w:numFmt w:val="bullet"/>
      <w:lvlText w:val="o"/>
      <w:lvlJc w:val="left"/>
      <w:pPr>
        <w:ind w:left="5760" w:hanging="360"/>
      </w:pPr>
      <w:rPr>
        <w:rFonts w:ascii="Courier New" w:hAnsi="Courier New" w:cs="Courier New" w:hint="default"/>
      </w:rPr>
    </w:lvl>
    <w:lvl w:ilvl="8" w:tplc="C31A75F8" w:tentative="1">
      <w:start w:val="1"/>
      <w:numFmt w:val="bullet"/>
      <w:lvlText w:val=""/>
      <w:lvlJc w:val="left"/>
      <w:pPr>
        <w:ind w:left="6480" w:hanging="360"/>
      </w:pPr>
      <w:rPr>
        <w:rFonts w:ascii="Wingdings" w:hAnsi="Wingdings" w:hint="default"/>
      </w:rPr>
    </w:lvl>
  </w:abstractNum>
  <w:abstractNum w:abstractNumId="4" w15:restartNumberingAfterBreak="0">
    <w:nsid w:val="7F180293"/>
    <w:multiLevelType w:val="hybridMultilevel"/>
    <w:tmpl w:val="EFE60240"/>
    <w:lvl w:ilvl="0" w:tplc="4A3082EA">
      <w:start w:val="1"/>
      <w:numFmt w:val="bullet"/>
      <w:lvlText w:val=""/>
      <w:lvlJc w:val="left"/>
      <w:pPr>
        <w:ind w:left="720" w:hanging="360"/>
      </w:pPr>
      <w:rPr>
        <w:rFonts w:ascii="Symbol" w:hAnsi="Symbol" w:hint="default"/>
      </w:rPr>
    </w:lvl>
    <w:lvl w:ilvl="1" w:tplc="ACD2675E" w:tentative="1">
      <w:start w:val="1"/>
      <w:numFmt w:val="bullet"/>
      <w:lvlText w:val="o"/>
      <w:lvlJc w:val="left"/>
      <w:pPr>
        <w:ind w:left="1440" w:hanging="360"/>
      </w:pPr>
      <w:rPr>
        <w:rFonts w:ascii="Courier New" w:hAnsi="Courier New" w:cs="Courier New" w:hint="default"/>
      </w:rPr>
    </w:lvl>
    <w:lvl w:ilvl="2" w:tplc="1AC6827C" w:tentative="1">
      <w:start w:val="1"/>
      <w:numFmt w:val="bullet"/>
      <w:lvlText w:val=""/>
      <w:lvlJc w:val="left"/>
      <w:pPr>
        <w:ind w:left="2160" w:hanging="360"/>
      </w:pPr>
      <w:rPr>
        <w:rFonts w:ascii="Wingdings" w:hAnsi="Wingdings" w:hint="default"/>
      </w:rPr>
    </w:lvl>
    <w:lvl w:ilvl="3" w:tplc="47643564" w:tentative="1">
      <w:start w:val="1"/>
      <w:numFmt w:val="bullet"/>
      <w:lvlText w:val=""/>
      <w:lvlJc w:val="left"/>
      <w:pPr>
        <w:ind w:left="2880" w:hanging="360"/>
      </w:pPr>
      <w:rPr>
        <w:rFonts w:ascii="Symbol" w:hAnsi="Symbol" w:hint="default"/>
      </w:rPr>
    </w:lvl>
    <w:lvl w:ilvl="4" w:tplc="CADAB3D0" w:tentative="1">
      <w:start w:val="1"/>
      <w:numFmt w:val="bullet"/>
      <w:lvlText w:val="o"/>
      <w:lvlJc w:val="left"/>
      <w:pPr>
        <w:ind w:left="3600" w:hanging="360"/>
      </w:pPr>
      <w:rPr>
        <w:rFonts w:ascii="Courier New" w:hAnsi="Courier New" w:cs="Courier New" w:hint="default"/>
      </w:rPr>
    </w:lvl>
    <w:lvl w:ilvl="5" w:tplc="D772C36E" w:tentative="1">
      <w:start w:val="1"/>
      <w:numFmt w:val="bullet"/>
      <w:lvlText w:val=""/>
      <w:lvlJc w:val="left"/>
      <w:pPr>
        <w:ind w:left="4320" w:hanging="360"/>
      </w:pPr>
      <w:rPr>
        <w:rFonts w:ascii="Wingdings" w:hAnsi="Wingdings" w:hint="default"/>
      </w:rPr>
    </w:lvl>
    <w:lvl w:ilvl="6" w:tplc="CECC0A22" w:tentative="1">
      <w:start w:val="1"/>
      <w:numFmt w:val="bullet"/>
      <w:lvlText w:val=""/>
      <w:lvlJc w:val="left"/>
      <w:pPr>
        <w:ind w:left="5040" w:hanging="360"/>
      </w:pPr>
      <w:rPr>
        <w:rFonts w:ascii="Symbol" w:hAnsi="Symbol" w:hint="default"/>
      </w:rPr>
    </w:lvl>
    <w:lvl w:ilvl="7" w:tplc="2638ABE0" w:tentative="1">
      <w:start w:val="1"/>
      <w:numFmt w:val="bullet"/>
      <w:lvlText w:val="o"/>
      <w:lvlJc w:val="left"/>
      <w:pPr>
        <w:ind w:left="5760" w:hanging="360"/>
      </w:pPr>
      <w:rPr>
        <w:rFonts w:ascii="Courier New" w:hAnsi="Courier New" w:cs="Courier New" w:hint="default"/>
      </w:rPr>
    </w:lvl>
    <w:lvl w:ilvl="8" w:tplc="49EAED80" w:tentative="1">
      <w:start w:val="1"/>
      <w:numFmt w:val="bullet"/>
      <w:lvlText w:val=""/>
      <w:lvlJc w:val="left"/>
      <w:pPr>
        <w:ind w:left="6480" w:hanging="360"/>
      </w:pPr>
      <w:rPr>
        <w:rFonts w:ascii="Wingdings" w:hAnsi="Wingdings" w:hint="default"/>
      </w:rPr>
    </w:lvl>
  </w:abstractNum>
  <w:num w:numId="1" w16cid:durableId="253325131">
    <w:abstractNumId w:val="4"/>
  </w:num>
  <w:num w:numId="2" w16cid:durableId="312410418">
    <w:abstractNumId w:val="2"/>
  </w:num>
  <w:num w:numId="3" w16cid:durableId="1470902571">
    <w:abstractNumId w:val="1"/>
  </w:num>
  <w:num w:numId="4" w16cid:durableId="1127940978">
    <w:abstractNumId w:val="3"/>
  </w:num>
  <w:num w:numId="5" w16cid:durableId="952253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F083A"/>
    <w:rsid w:val="00025BB5"/>
    <w:rsid w:val="000360A8"/>
    <w:rsid w:val="0007102C"/>
    <w:rsid w:val="00090227"/>
    <w:rsid w:val="000B3752"/>
    <w:rsid w:val="000F46CC"/>
    <w:rsid w:val="00163EBB"/>
    <w:rsid w:val="00180B48"/>
    <w:rsid w:val="001F2DD4"/>
    <w:rsid w:val="002147E7"/>
    <w:rsid w:val="0025726E"/>
    <w:rsid w:val="0029463D"/>
    <w:rsid w:val="00294D06"/>
    <w:rsid w:val="00294E95"/>
    <w:rsid w:val="002A275F"/>
    <w:rsid w:val="002B51A6"/>
    <w:rsid w:val="00326495"/>
    <w:rsid w:val="00396432"/>
    <w:rsid w:val="003B0B03"/>
    <w:rsid w:val="003C14DC"/>
    <w:rsid w:val="0040640F"/>
    <w:rsid w:val="00457176"/>
    <w:rsid w:val="004E219D"/>
    <w:rsid w:val="00585D46"/>
    <w:rsid w:val="00587F7A"/>
    <w:rsid w:val="005B0E69"/>
    <w:rsid w:val="005D5D24"/>
    <w:rsid w:val="005E05A3"/>
    <w:rsid w:val="00621F16"/>
    <w:rsid w:val="0062692D"/>
    <w:rsid w:val="0065391D"/>
    <w:rsid w:val="006F083A"/>
    <w:rsid w:val="007123C3"/>
    <w:rsid w:val="00722AB4"/>
    <w:rsid w:val="0077525E"/>
    <w:rsid w:val="00776CC8"/>
    <w:rsid w:val="007902D6"/>
    <w:rsid w:val="007C3799"/>
    <w:rsid w:val="00805571"/>
    <w:rsid w:val="00816739"/>
    <w:rsid w:val="008B0602"/>
    <w:rsid w:val="00942AC2"/>
    <w:rsid w:val="009515DA"/>
    <w:rsid w:val="009735C7"/>
    <w:rsid w:val="00A02BF2"/>
    <w:rsid w:val="00A67917"/>
    <w:rsid w:val="00AB671D"/>
    <w:rsid w:val="00AF167E"/>
    <w:rsid w:val="00AF6DBA"/>
    <w:rsid w:val="00BA3B24"/>
    <w:rsid w:val="00BC5964"/>
    <w:rsid w:val="00CF6A25"/>
    <w:rsid w:val="00D95A69"/>
    <w:rsid w:val="00E471B1"/>
    <w:rsid w:val="00F431CD"/>
    <w:rsid w:val="00FB4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8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83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4E95"/>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08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83A"/>
    <w:rPr>
      <w:rFonts w:ascii="Tahoma" w:hAnsi="Tahoma" w:cs="Tahoma"/>
      <w:sz w:val="16"/>
      <w:szCs w:val="16"/>
    </w:rPr>
  </w:style>
  <w:style w:type="character" w:customStyle="1" w:styleId="Heading1Char">
    <w:name w:val="Heading 1 Char"/>
    <w:basedOn w:val="DefaultParagraphFont"/>
    <w:link w:val="Heading1"/>
    <w:uiPriority w:val="9"/>
    <w:rsid w:val="00294E95"/>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294E95"/>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294E95"/>
    <w:pPr>
      <w:spacing w:after="100"/>
    </w:pPr>
  </w:style>
  <w:style w:type="character" w:styleId="Hyperlink">
    <w:name w:val="Hyperlink"/>
    <w:basedOn w:val="DefaultParagraphFont"/>
    <w:uiPriority w:val="99"/>
    <w:unhideWhenUsed/>
    <w:rsid w:val="00294E95"/>
    <w:rPr>
      <w:color w:val="0000FF" w:themeColor="hyperlink"/>
      <w:u w:val="single"/>
    </w:rPr>
  </w:style>
  <w:style w:type="paragraph" w:styleId="Header">
    <w:name w:val="header"/>
    <w:basedOn w:val="Normal"/>
    <w:link w:val="HeaderChar"/>
    <w:uiPriority w:val="99"/>
    <w:unhideWhenUsed/>
    <w:rsid w:val="00294E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E95"/>
    <w:rPr>
      <w:rFonts w:ascii="Times New Roman" w:hAnsi="Times New Roman"/>
      <w:sz w:val="24"/>
    </w:rPr>
  </w:style>
  <w:style w:type="paragraph" w:styleId="Footer">
    <w:name w:val="footer"/>
    <w:basedOn w:val="Normal"/>
    <w:link w:val="FooterChar"/>
    <w:uiPriority w:val="99"/>
    <w:unhideWhenUsed/>
    <w:rsid w:val="00294E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E95"/>
    <w:rPr>
      <w:rFonts w:ascii="Times New Roman" w:hAnsi="Times New Roman"/>
      <w:sz w:val="24"/>
    </w:rPr>
  </w:style>
  <w:style w:type="paragraph" w:styleId="ListParagraph">
    <w:name w:val="List Paragraph"/>
    <w:basedOn w:val="Normal"/>
    <w:uiPriority w:val="34"/>
    <w:qFormat/>
    <w:rsid w:val="00587F7A"/>
    <w:pPr>
      <w:ind w:left="720"/>
      <w:contextualSpacing/>
    </w:pPr>
  </w:style>
  <w:style w:type="table" w:styleId="LightGrid">
    <w:name w:val="Light Grid"/>
    <w:basedOn w:val="TableNormal"/>
    <w:uiPriority w:val="62"/>
    <w:rsid w:val="00457176"/>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Caption">
    <w:name w:val="caption"/>
    <w:basedOn w:val="Normal"/>
    <w:next w:val="Normal"/>
    <w:uiPriority w:val="35"/>
    <w:unhideWhenUsed/>
    <w:qFormat/>
    <w:rsid w:val="0040640F"/>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diagramLayout" Target="diagrams/layout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1E1DA5-B7DA-41F5-B454-59B74C3888CF}" type="doc">
      <dgm:prSet loTypeId="urn:microsoft.com/office/officeart/2008/layout/LinedList" loCatId="list" qsTypeId="urn:microsoft.com/office/officeart/2005/8/quickstyle/3d1" qsCatId="3D" csTypeId="urn:microsoft.com/office/officeart/2005/8/colors/accent1_2" csCatId="accent1" phldr="1"/>
      <dgm:spPr/>
      <dgm:t>
        <a:bodyPr/>
        <a:lstStyle/>
        <a:p>
          <a:endParaRPr lang="en-US"/>
        </a:p>
      </dgm:t>
    </dgm:pt>
    <dgm:pt modelId="{F22E6AFE-7E9B-4B3B-9E5F-58629F5D93C7}">
      <dgm:prSet phldrT="[Text]" custT="1"/>
      <dgm:spPr/>
      <dgm:t>
        <a:bodyPr/>
        <a:lstStyle/>
        <a:p>
          <a:pPr algn="just"/>
          <a:r>
            <a:rPr lang="en-US" sz="1200">
              <a:latin typeface="Times New Roman" pitchFamily="18" charset="0"/>
              <a:cs typeface="Times New Roman" pitchFamily="18" charset="0"/>
            </a:rPr>
            <a:t>Proactive Guest Communication</a:t>
          </a:r>
        </a:p>
      </dgm:t>
    </dgm:pt>
    <dgm:pt modelId="{6F286313-538A-4880-8D84-884EA30DF5DB}" type="parTrans" cxnId="{82FBE81E-3B55-41A9-B918-350A71CDF2E1}">
      <dgm:prSet/>
      <dgm:spPr/>
      <dgm:t>
        <a:bodyPr/>
        <a:lstStyle/>
        <a:p>
          <a:endParaRPr lang="en-US"/>
        </a:p>
      </dgm:t>
    </dgm:pt>
    <dgm:pt modelId="{D5DA48CD-D737-4D22-BB58-27D6DB663B6F}" type="sibTrans" cxnId="{82FBE81E-3B55-41A9-B918-350A71CDF2E1}">
      <dgm:prSet/>
      <dgm:spPr/>
      <dgm:t>
        <a:bodyPr/>
        <a:lstStyle/>
        <a:p>
          <a:endParaRPr lang="en-US"/>
        </a:p>
      </dgm:t>
    </dgm:pt>
    <dgm:pt modelId="{133D4C05-5C52-41AA-80CB-59C3563429FD}">
      <dgm:prSet phldrT="[Text]" custT="1"/>
      <dgm:spPr/>
      <dgm:t>
        <a:bodyPr/>
        <a:lstStyle/>
        <a:p>
          <a:pPr algn="just"/>
          <a:r>
            <a:rPr lang="en-US" sz="1200">
              <a:latin typeface="Times New Roman" pitchFamily="18" charset="0"/>
              <a:cs typeface="Times New Roman" pitchFamily="18" charset="0"/>
            </a:rPr>
            <a:t>Utilise a CRM system to track guest preferences, dietary restrictions, and past experiences. This information can be used to personalise the room service experience, such as suggesting specific menu items or accommodating special requests (Mercan et al., 2021). By tailoring the service to individual needs, the hotel can enhance guest satisfaction and foster loyalty.</a:t>
          </a:r>
        </a:p>
      </dgm:t>
    </dgm:pt>
    <dgm:pt modelId="{6DDA1DC8-A4B4-46D9-81F0-F5C1A15A70E0}" type="parTrans" cxnId="{75D11B7E-0B22-48B3-B57E-CA6F24994AB4}">
      <dgm:prSet/>
      <dgm:spPr/>
      <dgm:t>
        <a:bodyPr/>
        <a:lstStyle/>
        <a:p>
          <a:endParaRPr lang="en-US"/>
        </a:p>
      </dgm:t>
    </dgm:pt>
    <dgm:pt modelId="{16059830-57DB-473E-9C3B-E990640461F8}" type="sibTrans" cxnId="{75D11B7E-0B22-48B3-B57E-CA6F24994AB4}">
      <dgm:prSet/>
      <dgm:spPr/>
      <dgm:t>
        <a:bodyPr/>
        <a:lstStyle/>
        <a:p>
          <a:endParaRPr lang="en-US"/>
        </a:p>
      </dgm:t>
    </dgm:pt>
    <dgm:pt modelId="{FA12F8BB-02B0-4D54-B48F-3D47B7086D62}">
      <dgm:prSet phldrT="[Text]" custT="1"/>
      <dgm:spPr/>
      <dgm:t>
        <a:bodyPr/>
        <a:lstStyle/>
        <a:p>
          <a:pPr algn="just"/>
          <a:r>
            <a:rPr lang="en-US" sz="1200">
              <a:latin typeface="Times New Roman" pitchFamily="18" charset="0"/>
              <a:cs typeface="Times New Roman" pitchFamily="18" charset="0"/>
            </a:rPr>
            <a:t>Customer Relationship Management (CRM) System</a:t>
          </a:r>
        </a:p>
      </dgm:t>
    </dgm:pt>
    <dgm:pt modelId="{5905BA6B-8B67-490B-933A-6EA60CF7CB6D}" type="parTrans" cxnId="{D2E81099-6930-413F-AB41-24AB33F6ACBC}">
      <dgm:prSet/>
      <dgm:spPr/>
      <dgm:t>
        <a:bodyPr/>
        <a:lstStyle/>
        <a:p>
          <a:endParaRPr lang="en-US"/>
        </a:p>
      </dgm:t>
    </dgm:pt>
    <dgm:pt modelId="{1359AF03-ADF6-42F7-A76A-8FDFFC079BAA}" type="sibTrans" cxnId="{D2E81099-6930-413F-AB41-24AB33F6ACBC}">
      <dgm:prSet/>
      <dgm:spPr/>
      <dgm:t>
        <a:bodyPr/>
        <a:lstStyle/>
        <a:p>
          <a:endParaRPr lang="en-US"/>
        </a:p>
      </dgm:t>
    </dgm:pt>
    <dgm:pt modelId="{F993FAF2-B08B-4B11-A18D-A356B0B9CCB7}">
      <dgm:prSet phldrT="[Text]" custT="1"/>
      <dgm:spPr/>
      <dgm:t>
        <a:bodyPr/>
        <a:lstStyle/>
        <a:p>
          <a:pPr algn="just"/>
          <a:r>
            <a:rPr lang="en-US" sz="1200">
              <a:latin typeface="Times New Roman" pitchFamily="18" charset="0"/>
              <a:cs typeface="Times New Roman" pitchFamily="18" charset="0"/>
            </a:rPr>
            <a:t>Assign a dedicated supervisor to oversee the entire room service process, from order taking to delivery. This supervisor can monitor order progress, identify potential bottlenecks, and take immediate action to resolve issues (Rughubalan, 2009). This will ensure accountability and efficiency in the room service operations.</a:t>
          </a:r>
        </a:p>
      </dgm:t>
    </dgm:pt>
    <dgm:pt modelId="{1C0DD6D4-78E3-4BBF-A8FE-49C10CBCEC72}" type="parTrans" cxnId="{EAFD63BD-5FA6-4399-BF32-FF9A5C63480C}">
      <dgm:prSet/>
      <dgm:spPr/>
      <dgm:t>
        <a:bodyPr/>
        <a:lstStyle/>
        <a:p>
          <a:endParaRPr lang="en-US"/>
        </a:p>
      </dgm:t>
    </dgm:pt>
    <dgm:pt modelId="{BEED4E6C-16CC-4BEA-A430-87189EBF21EC}" type="sibTrans" cxnId="{EAFD63BD-5FA6-4399-BF32-FF9A5C63480C}">
      <dgm:prSet/>
      <dgm:spPr/>
      <dgm:t>
        <a:bodyPr/>
        <a:lstStyle/>
        <a:p>
          <a:endParaRPr lang="en-US"/>
        </a:p>
      </dgm:t>
    </dgm:pt>
    <dgm:pt modelId="{940D42BA-D58C-4C01-A04A-BA98283FD229}">
      <dgm:prSet phldrT="[Text]" custT="1"/>
      <dgm:spPr/>
      <dgm:t>
        <a:bodyPr/>
        <a:lstStyle/>
        <a:p>
          <a:pPr algn="just"/>
          <a:r>
            <a:rPr lang="en-US" sz="1200">
              <a:latin typeface="Times New Roman" pitchFamily="18" charset="0"/>
              <a:cs typeface="Times New Roman" pitchFamily="18" charset="0"/>
            </a:rPr>
            <a:t>Dedicated Room Service Supervisor</a:t>
          </a:r>
        </a:p>
      </dgm:t>
    </dgm:pt>
    <dgm:pt modelId="{5415CD48-E263-4583-8FDE-3AB6583374A6}" type="parTrans" cxnId="{AFF48D85-DEF4-4062-947A-A5F4EC5E80CD}">
      <dgm:prSet/>
      <dgm:spPr/>
      <dgm:t>
        <a:bodyPr/>
        <a:lstStyle/>
        <a:p>
          <a:endParaRPr lang="en-US"/>
        </a:p>
      </dgm:t>
    </dgm:pt>
    <dgm:pt modelId="{89460857-8CBB-403D-86AA-3111CBA2440C}" type="sibTrans" cxnId="{AFF48D85-DEF4-4062-947A-A5F4EC5E80CD}">
      <dgm:prSet/>
      <dgm:spPr/>
      <dgm:t>
        <a:bodyPr/>
        <a:lstStyle/>
        <a:p>
          <a:endParaRPr lang="en-US"/>
        </a:p>
      </dgm:t>
    </dgm:pt>
    <dgm:pt modelId="{2A6C65CE-CF42-4D9F-AE8B-0BD86163C26F}">
      <dgm:prSet phldrT="[Text]" custT="1"/>
      <dgm:spPr/>
      <dgm:t>
        <a:bodyPr/>
        <a:lstStyle/>
        <a:p>
          <a:pPr algn="just"/>
          <a:r>
            <a:rPr lang="en-US" sz="1200">
              <a:latin typeface="Times New Roman" pitchFamily="18" charset="0"/>
              <a:cs typeface="Times New Roman" pitchFamily="18" charset="0"/>
            </a:rPr>
            <a:t>Implement a system where guests are proactively updated on the status of their orders, especially for significant delays. This could involve sending a text message or making a brief phone call to inform the guest about the delay and its estimated resolution time (Rossanty, Nasution and Irawan, 2019). This proactive approach can mitigate guest frustration and enhance their overall experience.</a:t>
          </a:r>
        </a:p>
      </dgm:t>
    </dgm:pt>
    <dgm:pt modelId="{86035A60-B45A-4C2F-A415-DA625592EB3F}" type="parTrans" cxnId="{C4CE2C6F-500D-431C-B0E4-1BA190399207}">
      <dgm:prSet/>
      <dgm:spPr/>
      <dgm:t>
        <a:bodyPr/>
        <a:lstStyle/>
        <a:p>
          <a:endParaRPr lang="en-US"/>
        </a:p>
      </dgm:t>
    </dgm:pt>
    <dgm:pt modelId="{D803F775-EB4E-4800-9DF0-5B9B7A3C3919}" type="sibTrans" cxnId="{C4CE2C6F-500D-431C-B0E4-1BA190399207}">
      <dgm:prSet/>
      <dgm:spPr/>
      <dgm:t>
        <a:bodyPr/>
        <a:lstStyle/>
        <a:p>
          <a:endParaRPr lang="en-US"/>
        </a:p>
      </dgm:t>
    </dgm:pt>
    <dgm:pt modelId="{29D0DB47-2F49-4D39-A055-171EFE490DD8}" type="pres">
      <dgm:prSet presAssocID="{4B1E1DA5-B7DA-41F5-B454-59B74C3888CF}" presName="vert0" presStyleCnt="0">
        <dgm:presLayoutVars>
          <dgm:dir/>
          <dgm:animOne val="branch"/>
          <dgm:animLvl val="lvl"/>
        </dgm:presLayoutVars>
      </dgm:prSet>
      <dgm:spPr/>
    </dgm:pt>
    <dgm:pt modelId="{BC8D6D1A-284D-44E5-B682-1AAC2802C01A}" type="pres">
      <dgm:prSet presAssocID="{F22E6AFE-7E9B-4B3B-9E5F-58629F5D93C7}" presName="thickLine" presStyleLbl="alignNode1" presStyleIdx="0" presStyleCnt="3"/>
      <dgm:spPr/>
    </dgm:pt>
    <dgm:pt modelId="{419A06F8-814A-47E8-B874-E2486E04F491}" type="pres">
      <dgm:prSet presAssocID="{F22E6AFE-7E9B-4B3B-9E5F-58629F5D93C7}" presName="horz1" presStyleCnt="0"/>
      <dgm:spPr/>
    </dgm:pt>
    <dgm:pt modelId="{09C2B788-70BA-4DDD-B278-6B989322C40B}" type="pres">
      <dgm:prSet presAssocID="{F22E6AFE-7E9B-4B3B-9E5F-58629F5D93C7}" presName="tx1" presStyleLbl="revTx" presStyleIdx="0" presStyleCnt="6"/>
      <dgm:spPr/>
    </dgm:pt>
    <dgm:pt modelId="{4D2F7FC4-F858-4F32-A62C-DF378C5B6468}" type="pres">
      <dgm:prSet presAssocID="{F22E6AFE-7E9B-4B3B-9E5F-58629F5D93C7}" presName="vert1" presStyleCnt="0"/>
      <dgm:spPr/>
    </dgm:pt>
    <dgm:pt modelId="{5C8599B6-C8EC-4F2C-B75D-641D1F91B4BB}" type="pres">
      <dgm:prSet presAssocID="{2A6C65CE-CF42-4D9F-AE8B-0BD86163C26F}" presName="vertSpace2a" presStyleCnt="0"/>
      <dgm:spPr/>
    </dgm:pt>
    <dgm:pt modelId="{DB11F5FD-D894-44F5-9BCE-CB264D84DECD}" type="pres">
      <dgm:prSet presAssocID="{2A6C65CE-CF42-4D9F-AE8B-0BD86163C26F}" presName="horz2" presStyleCnt="0"/>
      <dgm:spPr/>
    </dgm:pt>
    <dgm:pt modelId="{AD202706-EAF5-42B1-B624-279F146EE669}" type="pres">
      <dgm:prSet presAssocID="{2A6C65CE-CF42-4D9F-AE8B-0BD86163C26F}" presName="horzSpace2" presStyleCnt="0"/>
      <dgm:spPr/>
    </dgm:pt>
    <dgm:pt modelId="{1595952D-F61D-4210-9D4B-63E82701DC76}" type="pres">
      <dgm:prSet presAssocID="{2A6C65CE-CF42-4D9F-AE8B-0BD86163C26F}" presName="tx2" presStyleLbl="revTx" presStyleIdx="1" presStyleCnt="6"/>
      <dgm:spPr/>
    </dgm:pt>
    <dgm:pt modelId="{B0456829-A760-4D7E-8CF6-429EC8A28A79}" type="pres">
      <dgm:prSet presAssocID="{2A6C65CE-CF42-4D9F-AE8B-0BD86163C26F}" presName="vert2" presStyleCnt="0"/>
      <dgm:spPr/>
    </dgm:pt>
    <dgm:pt modelId="{AFA8EEAA-8A56-40C6-AC27-855176C374C5}" type="pres">
      <dgm:prSet presAssocID="{2A6C65CE-CF42-4D9F-AE8B-0BD86163C26F}" presName="thinLine2b" presStyleLbl="callout" presStyleIdx="0" presStyleCnt="3"/>
      <dgm:spPr/>
    </dgm:pt>
    <dgm:pt modelId="{AFD1C137-34AA-4E95-B14C-245AF3BC128E}" type="pres">
      <dgm:prSet presAssocID="{2A6C65CE-CF42-4D9F-AE8B-0BD86163C26F}" presName="vertSpace2b" presStyleCnt="0"/>
      <dgm:spPr/>
    </dgm:pt>
    <dgm:pt modelId="{D47CCEB5-C11E-4EF3-A791-5AF9FDE1C55B}" type="pres">
      <dgm:prSet presAssocID="{940D42BA-D58C-4C01-A04A-BA98283FD229}" presName="thickLine" presStyleLbl="alignNode1" presStyleIdx="1" presStyleCnt="3"/>
      <dgm:spPr/>
    </dgm:pt>
    <dgm:pt modelId="{4CA04660-0E2D-4C8C-85D6-D05C40989EEF}" type="pres">
      <dgm:prSet presAssocID="{940D42BA-D58C-4C01-A04A-BA98283FD229}" presName="horz1" presStyleCnt="0"/>
      <dgm:spPr/>
    </dgm:pt>
    <dgm:pt modelId="{59ECB480-BCB7-4F3E-8572-765B1E08C015}" type="pres">
      <dgm:prSet presAssocID="{940D42BA-D58C-4C01-A04A-BA98283FD229}" presName="tx1" presStyleLbl="revTx" presStyleIdx="2" presStyleCnt="6"/>
      <dgm:spPr/>
    </dgm:pt>
    <dgm:pt modelId="{C5F3BB5A-AFF7-4229-9D7E-312B3387A385}" type="pres">
      <dgm:prSet presAssocID="{940D42BA-D58C-4C01-A04A-BA98283FD229}" presName="vert1" presStyleCnt="0"/>
      <dgm:spPr/>
    </dgm:pt>
    <dgm:pt modelId="{4731AD48-89DB-4127-A066-C6BA036BE4D6}" type="pres">
      <dgm:prSet presAssocID="{F993FAF2-B08B-4B11-A18D-A356B0B9CCB7}" presName="vertSpace2a" presStyleCnt="0"/>
      <dgm:spPr/>
    </dgm:pt>
    <dgm:pt modelId="{3A2FFF8A-4B8A-429B-B73C-5F8EA895D2F8}" type="pres">
      <dgm:prSet presAssocID="{F993FAF2-B08B-4B11-A18D-A356B0B9CCB7}" presName="horz2" presStyleCnt="0"/>
      <dgm:spPr/>
    </dgm:pt>
    <dgm:pt modelId="{1401984B-631C-4E0A-B242-014D2C643589}" type="pres">
      <dgm:prSet presAssocID="{F993FAF2-B08B-4B11-A18D-A356B0B9CCB7}" presName="horzSpace2" presStyleCnt="0"/>
      <dgm:spPr/>
    </dgm:pt>
    <dgm:pt modelId="{B0AF23DA-486D-4219-813A-8BB9941A1889}" type="pres">
      <dgm:prSet presAssocID="{F993FAF2-B08B-4B11-A18D-A356B0B9CCB7}" presName="tx2" presStyleLbl="revTx" presStyleIdx="3" presStyleCnt="6"/>
      <dgm:spPr/>
    </dgm:pt>
    <dgm:pt modelId="{532144D1-8180-4845-8007-15E21CED7860}" type="pres">
      <dgm:prSet presAssocID="{F993FAF2-B08B-4B11-A18D-A356B0B9CCB7}" presName="vert2" presStyleCnt="0"/>
      <dgm:spPr/>
    </dgm:pt>
    <dgm:pt modelId="{412B1BCE-0B3F-406C-B605-F414F8D09AC8}" type="pres">
      <dgm:prSet presAssocID="{F993FAF2-B08B-4B11-A18D-A356B0B9CCB7}" presName="thinLine2b" presStyleLbl="callout" presStyleIdx="1" presStyleCnt="3"/>
      <dgm:spPr/>
    </dgm:pt>
    <dgm:pt modelId="{B137FA46-2540-4270-AE4B-477C2CFF041E}" type="pres">
      <dgm:prSet presAssocID="{F993FAF2-B08B-4B11-A18D-A356B0B9CCB7}" presName="vertSpace2b" presStyleCnt="0"/>
      <dgm:spPr/>
    </dgm:pt>
    <dgm:pt modelId="{F02AAAF2-8FF5-4CC9-8654-0A68B0FF16D0}" type="pres">
      <dgm:prSet presAssocID="{FA12F8BB-02B0-4D54-B48F-3D47B7086D62}" presName="thickLine" presStyleLbl="alignNode1" presStyleIdx="2" presStyleCnt="3"/>
      <dgm:spPr/>
    </dgm:pt>
    <dgm:pt modelId="{4E293BE1-13ED-46E3-B1F2-55A18E044379}" type="pres">
      <dgm:prSet presAssocID="{FA12F8BB-02B0-4D54-B48F-3D47B7086D62}" presName="horz1" presStyleCnt="0"/>
      <dgm:spPr/>
    </dgm:pt>
    <dgm:pt modelId="{D5746ECA-5835-4BDA-B5E6-82F77D3D4AB8}" type="pres">
      <dgm:prSet presAssocID="{FA12F8BB-02B0-4D54-B48F-3D47B7086D62}" presName="tx1" presStyleLbl="revTx" presStyleIdx="4" presStyleCnt="6"/>
      <dgm:spPr/>
    </dgm:pt>
    <dgm:pt modelId="{0F206E51-A766-41B3-86CD-783306727ACE}" type="pres">
      <dgm:prSet presAssocID="{FA12F8BB-02B0-4D54-B48F-3D47B7086D62}" presName="vert1" presStyleCnt="0"/>
      <dgm:spPr/>
    </dgm:pt>
    <dgm:pt modelId="{EA3A1460-FEE6-44DD-A314-1D2D194CBF43}" type="pres">
      <dgm:prSet presAssocID="{133D4C05-5C52-41AA-80CB-59C3563429FD}" presName="vertSpace2a" presStyleCnt="0"/>
      <dgm:spPr/>
    </dgm:pt>
    <dgm:pt modelId="{7B77C5A4-6B32-452E-A710-0DC05B69662A}" type="pres">
      <dgm:prSet presAssocID="{133D4C05-5C52-41AA-80CB-59C3563429FD}" presName="horz2" presStyleCnt="0"/>
      <dgm:spPr/>
    </dgm:pt>
    <dgm:pt modelId="{FC733CC4-3FEE-4C82-B1E8-6917B61A9FC1}" type="pres">
      <dgm:prSet presAssocID="{133D4C05-5C52-41AA-80CB-59C3563429FD}" presName="horzSpace2" presStyleCnt="0"/>
      <dgm:spPr/>
    </dgm:pt>
    <dgm:pt modelId="{312DFBF6-1B06-4508-B469-4509A2AAC076}" type="pres">
      <dgm:prSet presAssocID="{133D4C05-5C52-41AA-80CB-59C3563429FD}" presName="tx2" presStyleLbl="revTx" presStyleIdx="5" presStyleCnt="6"/>
      <dgm:spPr/>
    </dgm:pt>
    <dgm:pt modelId="{FF72BFF5-4E34-4FE3-944F-87247553B4F0}" type="pres">
      <dgm:prSet presAssocID="{133D4C05-5C52-41AA-80CB-59C3563429FD}" presName="vert2" presStyleCnt="0"/>
      <dgm:spPr/>
    </dgm:pt>
    <dgm:pt modelId="{159AE973-1CEA-4B09-BDBE-E16289841702}" type="pres">
      <dgm:prSet presAssocID="{133D4C05-5C52-41AA-80CB-59C3563429FD}" presName="thinLine2b" presStyleLbl="callout" presStyleIdx="2" presStyleCnt="3"/>
      <dgm:spPr/>
    </dgm:pt>
    <dgm:pt modelId="{70FA5C1E-E6C2-4959-99B4-B41341B25CA4}" type="pres">
      <dgm:prSet presAssocID="{133D4C05-5C52-41AA-80CB-59C3563429FD}" presName="vertSpace2b" presStyleCnt="0"/>
      <dgm:spPr/>
    </dgm:pt>
  </dgm:ptLst>
  <dgm:cxnLst>
    <dgm:cxn modelId="{49EE3F14-C9A8-48B3-AD8C-2E545E80D5FF}" type="presOf" srcId="{FA12F8BB-02B0-4D54-B48F-3D47B7086D62}" destId="{D5746ECA-5835-4BDA-B5E6-82F77D3D4AB8}" srcOrd="0" destOrd="0" presId="urn:microsoft.com/office/officeart/2008/layout/LinedList"/>
    <dgm:cxn modelId="{82FBE81E-3B55-41A9-B918-350A71CDF2E1}" srcId="{4B1E1DA5-B7DA-41F5-B454-59B74C3888CF}" destId="{F22E6AFE-7E9B-4B3B-9E5F-58629F5D93C7}" srcOrd="0" destOrd="0" parTransId="{6F286313-538A-4880-8D84-884EA30DF5DB}" sibTransId="{D5DA48CD-D737-4D22-BB58-27D6DB663B6F}"/>
    <dgm:cxn modelId="{5E5E9536-DD6F-468D-B688-43FFF4570FE8}" type="presOf" srcId="{4B1E1DA5-B7DA-41F5-B454-59B74C3888CF}" destId="{29D0DB47-2F49-4D39-A055-171EFE490DD8}" srcOrd="0" destOrd="0" presId="urn:microsoft.com/office/officeart/2008/layout/LinedList"/>
    <dgm:cxn modelId="{C4CE2C6F-500D-431C-B0E4-1BA190399207}" srcId="{F22E6AFE-7E9B-4B3B-9E5F-58629F5D93C7}" destId="{2A6C65CE-CF42-4D9F-AE8B-0BD86163C26F}" srcOrd="0" destOrd="0" parTransId="{86035A60-B45A-4C2F-A415-DA625592EB3F}" sibTransId="{D803F775-EB4E-4800-9DF0-5B9B7A3C3919}"/>
    <dgm:cxn modelId="{75D11B7E-0B22-48B3-B57E-CA6F24994AB4}" srcId="{FA12F8BB-02B0-4D54-B48F-3D47B7086D62}" destId="{133D4C05-5C52-41AA-80CB-59C3563429FD}" srcOrd="0" destOrd="0" parTransId="{6DDA1DC8-A4B4-46D9-81F0-F5C1A15A70E0}" sibTransId="{16059830-57DB-473E-9C3B-E990640461F8}"/>
    <dgm:cxn modelId="{AFF48D85-DEF4-4062-947A-A5F4EC5E80CD}" srcId="{4B1E1DA5-B7DA-41F5-B454-59B74C3888CF}" destId="{940D42BA-D58C-4C01-A04A-BA98283FD229}" srcOrd="1" destOrd="0" parTransId="{5415CD48-E263-4583-8FDE-3AB6583374A6}" sibTransId="{89460857-8CBB-403D-86AA-3111CBA2440C}"/>
    <dgm:cxn modelId="{D2E81099-6930-413F-AB41-24AB33F6ACBC}" srcId="{4B1E1DA5-B7DA-41F5-B454-59B74C3888CF}" destId="{FA12F8BB-02B0-4D54-B48F-3D47B7086D62}" srcOrd="2" destOrd="0" parTransId="{5905BA6B-8B67-490B-933A-6EA60CF7CB6D}" sibTransId="{1359AF03-ADF6-42F7-A76A-8FDFFC079BAA}"/>
    <dgm:cxn modelId="{EB5F1DAF-2C81-4AC2-B8E3-303072144365}" type="presOf" srcId="{F22E6AFE-7E9B-4B3B-9E5F-58629F5D93C7}" destId="{09C2B788-70BA-4DDD-B278-6B989322C40B}" srcOrd="0" destOrd="0" presId="urn:microsoft.com/office/officeart/2008/layout/LinedList"/>
    <dgm:cxn modelId="{B84272B9-711E-4B45-89FD-FDE699253EE3}" type="presOf" srcId="{133D4C05-5C52-41AA-80CB-59C3563429FD}" destId="{312DFBF6-1B06-4508-B469-4509A2AAC076}" srcOrd="0" destOrd="0" presId="urn:microsoft.com/office/officeart/2008/layout/LinedList"/>
    <dgm:cxn modelId="{EAFD63BD-5FA6-4399-BF32-FF9A5C63480C}" srcId="{940D42BA-D58C-4C01-A04A-BA98283FD229}" destId="{F993FAF2-B08B-4B11-A18D-A356B0B9CCB7}" srcOrd="0" destOrd="0" parTransId="{1C0DD6D4-78E3-4BBF-A8FE-49C10CBCEC72}" sibTransId="{BEED4E6C-16CC-4BEA-A430-87189EBF21EC}"/>
    <dgm:cxn modelId="{4B12A6E6-1837-4B0D-A01B-000CDA97481A}" type="presOf" srcId="{F993FAF2-B08B-4B11-A18D-A356B0B9CCB7}" destId="{B0AF23DA-486D-4219-813A-8BB9941A1889}" srcOrd="0" destOrd="0" presId="urn:microsoft.com/office/officeart/2008/layout/LinedList"/>
    <dgm:cxn modelId="{3FD888EC-9409-4109-9F8F-49EAEA5EE864}" type="presOf" srcId="{2A6C65CE-CF42-4D9F-AE8B-0BD86163C26F}" destId="{1595952D-F61D-4210-9D4B-63E82701DC76}" srcOrd="0" destOrd="0" presId="urn:microsoft.com/office/officeart/2008/layout/LinedList"/>
    <dgm:cxn modelId="{753566FD-D359-4ACF-B35E-C311FDE0751D}" type="presOf" srcId="{940D42BA-D58C-4C01-A04A-BA98283FD229}" destId="{59ECB480-BCB7-4F3E-8572-765B1E08C015}" srcOrd="0" destOrd="0" presId="urn:microsoft.com/office/officeart/2008/layout/LinedList"/>
    <dgm:cxn modelId="{303BB6E9-FAE3-4B6E-8701-30BA45EE2466}" type="presParOf" srcId="{29D0DB47-2F49-4D39-A055-171EFE490DD8}" destId="{BC8D6D1A-284D-44E5-B682-1AAC2802C01A}" srcOrd="0" destOrd="0" presId="urn:microsoft.com/office/officeart/2008/layout/LinedList"/>
    <dgm:cxn modelId="{3C69AC8D-BEF4-4805-B5DA-DD5D79CB76F0}" type="presParOf" srcId="{29D0DB47-2F49-4D39-A055-171EFE490DD8}" destId="{419A06F8-814A-47E8-B874-E2486E04F491}" srcOrd="1" destOrd="0" presId="urn:microsoft.com/office/officeart/2008/layout/LinedList"/>
    <dgm:cxn modelId="{7C7B7CF6-55AD-4E3B-B876-D1407B4BFC8B}" type="presParOf" srcId="{419A06F8-814A-47E8-B874-E2486E04F491}" destId="{09C2B788-70BA-4DDD-B278-6B989322C40B}" srcOrd="0" destOrd="0" presId="urn:microsoft.com/office/officeart/2008/layout/LinedList"/>
    <dgm:cxn modelId="{88B505A2-3784-4A50-81D1-48DA41458D92}" type="presParOf" srcId="{419A06F8-814A-47E8-B874-E2486E04F491}" destId="{4D2F7FC4-F858-4F32-A62C-DF378C5B6468}" srcOrd="1" destOrd="0" presId="urn:microsoft.com/office/officeart/2008/layout/LinedList"/>
    <dgm:cxn modelId="{920BC913-0CC4-4AEE-971B-F98422F81E4B}" type="presParOf" srcId="{4D2F7FC4-F858-4F32-A62C-DF378C5B6468}" destId="{5C8599B6-C8EC-4F2C-B75D-641D1F91B4BB}" srcOrd="0" destOrd="0" presId="urn:microsoft.com/office/officeart/2008/layout/LinedList"/>
    <dgm:cxn modelId="{0F31DC87-E0A5-4B72-B2EB-2FCF0D34EFBE}" type="presParOf" srcId="{4D2F7FC4-F858-4F32-A62C-DF378C5B6468}" destId="{DB11F5FD-D894-44F5-9BCE-CB264D84DECD}" srcOrd="1" destOrd="0" presId="urn:microsoft.com/office/officeart/2008/layout/LinedList"/>
    <dgm:cxn modelId="{5C8EF25F-5EC6-470A-BAB3-0C088B99932F}" type="presParOf" srcId="{DB11F5FD-D894-44F5-9BCE-CB264D84DECD}" destId="{AD202706-EAF5-42B1-B624-279F146EE669}" srcOrd="0" destOrd="0" presId="urn:microsoft.com/office/officeart/2008/layout/LinedList"/>
    <dgm:cxn modelId="{2D560FF7-0E88-4B03-85D1-93FF8E9C608C}" type="presParOf" srcId="{DB11F5FD-D894-44F5-9BCE-CB264D84DECD}" destId="{1595952D-F61D-4210-9D4B-63E82701DC76}" srcOrd="1" destOrd="0" presId="urn:microsoft.com/office/officeart/2008/layout/LinedList"/>
    <dgm:cxn modelId="{81C879D2-9F63-4E92-A40A-013030220A09}" type="presParOf" srcId="{DB11F5FD-D894-44F5-9BCE-CB264D84DECD}" destId="{B0456829-A760-4D7E-8CF6-429EC8A28A79}" srcOrd="2" destOrd="0" presId="urn:microsoft.com/office/officeart/2008/layout/LinedList"/>
    <dgm:cxn modelId="{0C4794B8-51E5-4759-A9CC-EE43292ABA61}" type="presParOf" srcId="{4D2F7FC4-F858-4F32-A62C-DF378C5B6468}" destId="{AFA8EEAA-8A56-40C6-AC27-855176C374C5}" srcOrd="2" destOrd="0" presId="urn:microsoft.com/office/officeart/2008/layout/LinedList"/>
    <dgm:cxn modelId="{7F4379BC-16B9-4C3E-AE4B-61F2440C95C4}" type="presParOf" srcId="{4D2F7FC4-F858-4F32-A62C-DF378C5B6468}" destId="{AFD1C137-34AA-4E95-B14C-245AF3BC128E}" srcOrd="3" destOrd="0" presId="urn:microsoft.com/office/officeart/2008/layout/LinedList"/>
    <dgm:cxn modelId="{7A6E34C7-63DE-4FDC-9506-96E74B67BA68}" type="presParOf" srcId="{29D0DB47-2F49-4D39-A055-171EFE490DD8}" destId="{D47CCEB5-C11E-4EF3-A791-5AF9FDE1C55B}" srcOrd="2" destOrd="0" presId="urn:microsoft.com/office/officeart/2008/layout/LinedList"/>
    <dgm:cxn modelId="{4DD487EF-0888-4214-9349-050E043699DC}" type="presParOf" srcId="{29D0DB47-2F49-4D39-A055-171EFE490DD8}" destId="{4CA04660-0E2D-4C8C-85D6-D05C40989EEF}" srcOrd="3" destOrd="0" presId="urn:microsoft.com/office/officeart/2008/layout/LinedList"/>
    <dgm:cxn modelId="{D5D12BD7-3385-4C97-ACEC-77BBF18C95A0}" type="presParOf" srcId="{4CA04660-0E2D-4C8C-85D6-D05C40989EEF}" destId="{59ECB480-BCB7-4F3E-8572-765B1E08C015}" srcOrd="0" destOrd="0" presId="urn:microsoft.com/office/officeart/2008/layout/LinedList"/>
    <dgm:cxn modelId="{DC3F5F45-B988-4A76-B83F-D8F3BF41179E}" type="presParOf" srcId="{4CA04660-0E2D-4C8C-85D6-D05C40989EEF}" destId="{C5F3BB5A-AFF7-4229-9D7E-312B3387A385}" srcOrd="1" destOrd="0" presId="urn:microsoft.com/office/officeart/2008/layout/LinedList"/>
    <dgm:cxn modelId="{E84FF074-4E99-44AA-8531-724B5AEAA92D}" type="presParOf" srcId="{C5F3BB5A-AFF7-4229-9D7E-312B3387A385}" destId="{4731AD48-89DB-4127-A066-C6BA036BE4D6}" srcOrd="0" destOrd="0" presId="urn:microsoft.com/office/officeart/2008/layout/LinedList"/>
    <dgm:cxn modelId="{29C7F9D0-274F-4A9E-A677-720692AEB3BD}" type="presParOf" srcId="{C5F3BB5A-AFF7-4229-9D7E-312B3387A385}" destId="{3A2FFF8A-4B8A-429B-B73C-5F8EA895D2F8}" srcOrd="1" destOrd="0" presId="urn:microsoft.com/office/officeart/2008/layout/LinedList"/>
    <dgm:cxn modelId="{DDDCBF32-B4CA-459E-A658-F43EBDE6230E}" type="presParOf" srcId="{3A2FFF8A-4B8A-429B-B73C-5F8EA895D2F8}" destId="{1401984B-631C-4E0A-B242-014D2C643589}" srcOrd="0" destOrd="0" presId="urn:microsoft.com/office/officeart/2008/layout/LinedList"/>
    <dgm:cxn modelId="{A8697F33-F6F3-4918-A078-8117761CC465}" type="presParOf" srcId="{3A2FFF8A-4B8A-429B-B73C-5F8EA895D2F8}" destId="{B0AF23DA-486D-4219-813A-8BB9941A1889}" srcOrd="1" destOrd="0" presId="urn:microsoft.com/office/officeart/2008/layout/LinedList"/>
    <dgm:cxn modelId="{12F7A5C7-1710-4CD0-92D9-810D0F1EC82F}" type="presParOf" srcId="{3A2FFF8A-4B8A-429B-B73C-5F8EA895D2F8}" destId="{532144D1-8180-4845-8007-15E21CED7860}" srcOrd="2" destOrd="0" presId="urn:microsoft.com/office/officeart/2008/layout/LinedList"/>
    <dgm:cxn modelId="{3590EACD-B4A6-4876-BE9B-239DADA898C9}" type="presParOf" srcId="{C5F3BB5A-AFF7-4229-9D7E-312B3387A385}" destId="{412B1BCE-0B3F-406C-B605-F414F8D09AC8}" srcOrd="2" destOrd="0" presId="urn:microsoft.com/office/officeart/2008/layout/LinedList"/>
    <dgm:cxn modelId="{B5DFCAB8-7385-49E7-8D9C-596C61C2F676}" type="presParOf" srcId="{C5F3BB5A-AFF7-4229-9D7E-312B3387A385}" destId="{B137FA46-2540-4270-AE4B-477C2CFF041E}" srcOrd="3" destOrd="0" presId="urn:microsoft.com/office/officeart/2008/layout/LinedList"/>
    <dgm:cxn modelId="{4A4204C4-3CEE-488C-A09C-BE004639F7D9}" type="presParOf" srcId="{29D0DB47-2F49-4D39-A055-171EFE490DD8}" destId="{F02AAAF2-8FF5-4CC9-8654-0A68B0FF16D0}" srcOrd="4" destOrd="0" presId="urn:microsoft.com/office/officeart/2008/layout/LinedList"/>
    <dgm:cxn modelId="{EAC0EBF4-AC6D-4A63-823E-0D72CADB7CBD}" type="presParOf" srcId="{29D0DB47-2F49-4D39-A055-171EFE490DD8}" destId="{4E293BE1-13ED-46E3-B1F2-55A18E044379}" srcOrd="5" destOrd="0" presId="urn:microsoft.com/office/officeart/2008/layout/LinedList"/>
    <dgm:cxn modelId="{B4F2DDAA-BFD1-4C68-8AC2-FF640340A380}" type="presParOf" srcId="{4E293BE1-13ED-46E3-B1F2-55A18E044379}" destId="{D5746ECA-5835-4BDA-B5E6-82F77D3D4AB8}" srcOrd="0" destOrd="0" presId="urn:microsoft.com/office/officeart/2008/layout/LinedList"/>
    <dgm:cxn modelId="{ABEDD094-721B-489B-A5E9-5322F90FE8DF}" type="presParOf" srcId="{4E293BE1-13ED-46E3-B1F2-55A18E044379}" destId="{0F206E51-A766-41B3-86CD-783306727ACE}" srcOrd="1" destOrd="0" presId="urn:microsoft.com/office/officeart/2008/layout/LinedList"/>
    <dgm:cxn modelId="{37EB4515-666D-4024-A92A-3D19E467CD20}" type="presParOf" srcId="{0F206E51-A766-41B3-86CD-783306727ACE}" destId="{EA3A1460-FEE6-44DD-A314-1D2D194CBF43}" srcOrd="0" destOrd="0" presId="urn:microsoft.com/office/officeart/2008/layout/LinedList"/>
    <dgm:cxn modelId="{609297A7-7DAD-441C-8656-9664C9AE1A90}" type="presParOf" srcId="{0F206E51-A766-41B3-86CD-783306727ACE}" destId="{7B77C5A4-6B32-452E-A710-0DC05B69662A}" srcOrd="1" destOrd="0" presId="urn:microsoft.com/office/officeart/2008/layout/LinedList"/>
    <dgm:cxn modelId="{700DCD75-C1BB-417D-8FC2-28AC6F658416}" type="presParOf" srcId="{7B77C5A4-6B32-452E-A710-0DC05B69662A}" destId="{FC733CC4-3FEE-4C82-B1E8-6917B61A9FC1}" srcOrd="0" destOrd="0" presId="urn:microsoft.com/office/officeart/2008/layout/LinedList"/>
    <dgm:cxn modelId="{A78FA233-6ED1-46FF-84AE-8BA4D4FF9037}" type="presParOf" srcId="{7B77C5A4-6B32-452E-A710-0DC05B69662A}" destId="{312DFBF6-1B06-4508-B469-4509A2AAC076}" srcOrd="1" destOrd="0" presId="urn:microsoft.com/office/officeart/2008/layout/LinedList"/>
    <dgm:cxn modelId="{9B3D00B1-72EA-4486-A808-1DC813FDB4BD}" type="presParOf" srcId="{7B77C5A4-6B32-452E-A710-0DC05B69662A}" destId="{FF72BFF5-4E34-4FE3-944F-87247553B4F0}" srcOrd="2" destOrd="0" presId="urn:microsoft.com/office/officeart/2008/layout/LinedList"/>
    <dgm:cxn modelId="{9470D3D0-072D-4293-B472-57EEA4D0FDE3}" type="presParOf" srcId="{0F206E51-A766-41B3-86CD-783306727ACE}" destId="{159AE973-1CEA-4B09-BDBE-E16289841702}" srcOrd="2" destOrd="0" presId="urn:microsoft.com/office/officeart/2008/layout/LinedList"/>
    <dgm:cxn modelId="{8F17D6DC-1709-45D6-BFAD-E681B7BF9C7D}" type="presParOf" srcId="{0F206E51-A766-41B3-86CD-783306727ACE}" destId="{70FA5C1E-E6C2-4959-99B4-B41341B25CA4}" srcOrd="3" destOrd="0" presId="urn:microsoft.com/office/officeart/2008/layout/Lined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8D6D1A-284D-44E5-B682-1AAC2802C01A}">
      <dsp:nvSpPr>
        <dsp:cNvPr id="0" name=""/>
        <dsp:cNvSpPr/>
      </dsp:nvSpPr>
      <dsp:spPr>
        <a:xfrm>
          <a:off x="0" y="1795"/>
          <a:ext cx="6162675" cy="0"/>
        </a:xfrm>
        <a:prstGeom prst="lin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09C2B788-70BA-4DDD-B278-6B989322C40B}">
      <dsp:nvSpPr>
        <dsp:cNvPr id="0" name=""/>
        <dsp:cNvSpPr/>
      </dsp:nvSpPr>
      <dsp:spPr>
        <a:xfrm>
          <a:off x="0" y="1795"/>
          <a:ext cx="1232535" cy="12243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Proactive Guest Communication</a:t>
          </a:r>
        </a:p>
      </dsp:txBody>
      <dsp:txXfrm>
        <a:off x="0" y="1795"/>
        <a:ext cx="1232535" cy="1224353"/>
      </dsp:txXfrm>
    </dsp:sp>
    <dsp:sp modelId="{1595952D-F61D-4210-9D4B-63E82701DC76}">
      <dsp:nvSpPr>
        <dsp:cNvPr id="0" name=""/>
        <dsp:cNvSpPr/>
      </dsp:nvSpPr>
      <dsp:spPr>
        <a:xfrm>
          <a:off x="1324975" y="57393"/>
          <a:ext cx="4837699" cy="11119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Implement a system where guests are proactively updated on the status of their orders, especially for significant delays. This could involve sending a text message or making a brief phone call to inform the guest about the delay and its estimated resolution time (Rossanty, Nasution and Irawan, 2019). This proactive approach can mitigate guest frustration and enhance their overall experience.</a:t>
          </a:r>
        </a:p>
      </dsp:txBody>
      <dsp:txXfrm>
        <a:off x="1324975" y="57393"/>
        <a:ext cx="4837699" cy="1111961"/>
      </dsp:txXfrm>
    </dsp:sp>
    <dsp:sp modelId="{AFA8EEAA-8A56-40C6-AC27-855176C374C5}">
      <dsp:nvSpPr>
        <dsp:cNvPr id="0" name=""/>
        <dsp:cNvSpPr/>
      </dsp:nvSpPr>
      <dsp:spPr>
        <a:xfrm>
          <a:off x="1232534" y="1169354"/>
          <a:ext cx="493014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a:sp3d z="127000" prstMaterial="matte"/>
      </dsp:spPr>
      <dsp:style>
        <a:lnRef idx="2">
          <a:scrgbClr r="0" g="0" b="0"/>
        </a:lnRef>
        <a:fillRef idx="1">
          <a:scrgbClr r="0" g="0" b="0"/>
        </a:fillRef>
        <a:effectRef idx="0">
          <a:scrgbClr r="0" g="0" b="0"/>
        </a:effectRef>
        <a:fontRef idx="minor"/>
      </dsp:style>
    </dsp:sp>
    <dsp:sp modelId="{D47CCEB5-C11E-4EF3-A791-5AF9FDE1C55B}">
      <dsp:nvSpPr>
        <dsp:cNvPr id="0" name=""/>
        <dsp:cNvSpPr/>
      </dsp:nvSpPr>
      <dsp:spPr>
        <a:xfrm>
          <a:off x="0" y="1226148"/>
          <a:ext cx="6162675" cy="0"/>
        </a:xfrm>
        <a:prstGeom prst="lin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59ECB480-BCB7-4F3E-8572-765B1E08C015}">
      <dsp:nvSpPr>
        <dsp:cNvPr id="0" name=""/>
        <dsp:cNvSpPr/>
      </dsp:nvSpPr>
      <dsp:spPr>
        <a:xfrm>
          <a:off x="0" y="1226148"/>
          <a:ext cx="1232535" cy="12243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Dedicated Room Service Supervisor</a:t>
          </a:r>
        </a:p>
      </dsp:txBody>
      <dsp:txXfrm>
        <a:off x="0" y="1226148"/>
        <a:ext cx="1232535" cy="1224353"/>
      </dsp:txXfrm>
    </dsp:sp>
    <dsp:sp modelId="{B0AF23DA-486D-4219-813A-8BB9941A1889}">
      <dsp:nvSpPr>
        <dsp:cNvPr id="0" name=""/>
        <dsp:cNvSpPr/>
      </dsp:nvSpPr>
      <dsp:spPr>
        <a:xfrm>
          <a:off x="1324975" y="1281746"/>
          <a:ext cx="4837699" cy="11119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Assign a dedicated supervisor to oversee the entire room service process, from order taking to delivery. This supervisor can monitor order progress, identify potential bottlenecks, and take immediate action to resolve issues (Rughubalan, 2009). This will ensure accountability and efficiency in the room service operations.</a:t>
          </a:r>
        </a:p>
      </dsp:txBody>
      <dsp:txXfrm>
        <a:off x="1324975" y="1281746"/>
        <a:ext cx="4837699" cy="1111961"/>
      </dsp:txXfrm>
    </dsp:sp>
    <dsp:sp modelId="{412B1BCE-0B3F-406C-B605-F414F8D09AC8}">
      <dsp:nvSpPr>
        <dsp:cNvPr id="0" name=""/>
        <dsp:cNvSpPr/>
      </dsp:nvSpPr>
      <dsp:spPr>
        <a:xfrm>
          <a:off x="1232534" y="2393707"/>
          <a:ext cx="493014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a:sp3d z="127000" prstMaterial="matte"/>
      </dsp:spPr>
      <dsp:style>
        <a:lnRef idx="2">
          <a:scrgbClr r="0" g="0" b="0"/>
        </a:lnRef>
        <a:fillRef idx="1">
          <a:scrgbClr r="0" g="0" b="0"/>
        </a:fillRef>
        <a:effectRef idx="0">
          <a:scrgbClr r="0" g="0" b="0"/>
        </a:effectRef>
        <a:fontRef idx="minor"/>
      </dsp:style>
    </dsp:sp>
    <dsp:sp modelId="{F02AAAF2-8FF5-4CC9-8654-0A68B0FF16D0}">
      <dsp:nvSpPr>
        <dsp:cNvPr id="0" name=""/>
        <dsp:cNvSpPr/>
      </dsp:nvSpPr>
      <dsp:spPr>
        <a:xfrm>
          <a:off x="0" y="2450501"/>
          <a:ext cx="6162675" cy="0"/>
        </a:xfrm>
        <a:prstGeom prst="lin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D5746ECA-5835-4BDA-B5E6-82F77D3D4AB8}">
      <dsp:nvSpPr>
        <dsp:cNvPr id="0" name=""/>
        <dsp:cNvSpPr/>
      </dsp:nvSpPr>
      <dsp:spPr>
        <a:xfrm>
          <a:off x="0" y="2450501"/>
          <a:ext cx="1232535" cy="12243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Customer Relationship Management (CRM) System</a:t>
          </a:r>
        </a:p>
      </dsp:txBody>
      <dsp:txXfrm>
        <a:off x="0" y="2450501"/>
        <a:ext cx="1232535" cy="1224353"/>
      </dsp:txXfrm>
    </dsp:sp>
    <dsp:sp modelId="{312DFBF6-1B06-4508-B469-4509A2AAC076}">
      <dsp:nvSpPr>
        <dsp:cNvPr id="0" name=""/>
        <dsp:cNvSpPr/>
      </dsp:nvSpPr>
      <dsp:spPr>
        <a:xfrm>
          <a:off x="1324975" y="2506099"/>
          <a:ext cx="4837699" cy="11119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Utilise a CRM system to track guest preferences, dietary restrictions, and past experiences. This information can be used to personalise the room service experience, such as suggesting specific menu items or accommodating special requests (Mercan et al., 2021). By tailoring the service to individual needs, the hotel can enhance guest satisfaction and foster loyalty.</a:t>
          </a:r>
        </a:p>
      </dsp:txBody>
      <dsp:txXfrm>
        <a:off x="1324975" y="2506099"/>
        <a:ext cx="4837699" cy="1111961"/>
      </dsp:txXfrm>
    </dsp:sp>
    <dsp:sp modelId="{159AE973-1CEA-4B09-BDBE-E16289841702}">
      <dsp:nvSpPr>
        <dsp:cNvPr id="0" name=""/>
        <dsp:cNvSpPr/>
      </dsp:nvSpPr>
      <dsp:spPr>
        <a:xfrm>
          <a:off x="1232534" y="3618061"/>
          <a:ext cx="493014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a:sp3d z="127000" prstMaterial="matte"/>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B1E080-E275-45CF-B3DA-F3A5E94F6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1795</Words>
  <Characters>10235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2024-11-07T21:56:00Z</dcterms:created>
  <dcterms:modified xsi:type="dcterms:W3CDTF">2024-11-13T10:18:00Z</dcterms:modified>
</cp:coreProperties>
</file>