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rsidR="007E2BA5" w:rsidRDefault="007E2BA5">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D1CF9" w:rsidRDefault="003D1CF9" w:rsidP="00A323BE">
                                    <w:pPr>
                                      <w:pStyle w:val="NoSpacing"/>
                                      <w:jc w:val="right"/>
                                      <w:rPr>
                                        <w:color w:val="595959" w:themeColor="text1" w:themeTint="A6"/>
                                        <w:sz w:val="28"/>
                                        <w:szCs w:val="28"/>
                                      </w:rPr>
                                    </w:pPr>
                                    <w:r>
                                      <w:rPr>
                                        <w:color w:val="595959" w:themeColor="text1" w:themeTint="A6"/>
                                        <w:sz w:val="28"/>
                                        <w:szCs w:val="28"/>
                                      </w:rPr>
                                      <w:t>Saba Rejaee</w:t>
                                    </w:r>
                                  </w:p>
                                </w:sdtContent>
                              </w:sdt>
                              <w:p w:rsidR="003D1CF9" w:rsidRPr="00A323BE" w:rsidRDefault="003D1CF9" w:rsidP="00A323BE">
                                <w:pPr>
                                  <w:pStyle w:val="NoSpacing"/>
                                  <w:jc w:val="right"/>
                                  <w:rPr>
                                    <w:color w:val="595959" w:themeColor="text1" w:themeTint="A6"/>
                                    <w:sz w:val="28"/>
                                    <w:szCs w:val="28"/>
                                  </w:rPr>
                                </w:pPr>
                                <w:r>
                                  <w:rPr>
                                    <w:color w:val="595959" w:themeColor="text1" w:themeTint="A6"/>
                                    <w:sz w:val="28"/>
                                    <w:szCs w:val="28"/>
                                  </w:rPr>
                                  <w:t>1705223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D1CF9" w:rsidRDefault="003D1CF9" w:rsidP="00A323BE">
                              <w:pPr>
                                <w:pStyle w:val="NoSpacing"/>
                                <w:jc w:val="right"/>
                                <w:rPr>
                                  <w:color w:val="595959" w:themeColor="text1" w:themeTint="A6"/>
                                  <w:sz w:val="28"/>
                                  <w:szCs w:val="28"/>
                                </w:rPr>
                              </w:pPr>
                              <w:r>
                                <w:rPr>
                                  <w:color w:val="595959" w:themeColor="text1" w:themeTint="A6"/>
                                  <w:sz w:val="28"/>
                                  <w:szCs w:val="28"/>
                                </w:rPr>
                                <w:t>Saba Rejaee</w:t>
                              </w:r>
                            </w:p>
                          </w:sdtContent>
                        </w:sdt>
                        <w:p w:rsidR="003D1CF9" w:rsidRPr="00A323BE" w:rsidRDefault="003D1CF9" w:rsidP="00A323BE">
                          <w:pPr>
                            <w:pStyle w:val="NoSpacing"/>
                            <w:jc w:val="right"/>
                            <w:rPr>
                              <w:color w:val="595959" w:themeColor="text1" w:themeTint="A6"/>
                              <w:sz w:val="28"/>
                              <w:szCs w:val="28"/>
                            </w:rPr>
                          </w:pPr>
                          <w:r>
                            <w:rPr>
                              <w:color w:val="595959" w:themeColor="text1" w:themeTint="A6"/>
                              <w:sz w:val="28"/>
                              <w:szCs w:val="28"/>
                            </w:rPr>
                            <w:t>1705223</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1CF9" w:rsidRDefault="00E85A87" w:rsidP="00A323B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1CF9">
                                      <w:rPr>
                                        <w:caps/>
                                        <w:color w:val="5B9BD5" w:themeColor="accent1"/>
                                        <w:sz w:val="64"/>
                                        <w:szCs w:val="64"/>
                                      </w:rPr>
                                      <w:t>Managing organisation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3D1CF9" w:rsidRDefault="003D1CF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3D1CF9" w:rsidRDefault="00B5146C" w:rsidP="00A323B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1CF9">
                                <w:rPr>
                                  <w:caps/>
                                  <w:color w:val="5B9BD5" w:themeColor="accent1"/>
                                  <w:sz w:val="64"/>
                                  <w:szCs w:val="64"/>
                                </w:rPr>
                                <w:t>Managing organisation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3D1CF9" w:rsidRDefault="003D1CF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7E2BA5" w:rsidRDefault="00A323BE" w:rsidP="00A323BE">
          <w:pPr>
            <w:pStyle w:val="Heading1"/>
            <w:ind w:left="720"/>
          </w:pPr>
          <w:bookmarkStart w:id="0" w:name="_Toc508863788"/>
          <w:r>
            <w:t>s</w:t>
          </w:r>
          <w:r w:rsidR="007E2BA5">
            <w:br w:type="page"/>
          </w:r>
          <w:r w:rsidR="007E2BA5">
            <w:lastRenderedPageBreak/>
            <w:t>Abstract</w:t>
          </w:r>
        </w:p>
      </w:sdtContent>
    </w:sdt>
    <w:bookmarkEnd w:id="0" w:displacedByCustomXml="prev"/>
    <w:p w:rsidR="007E2BA5" w:rsidRDefault="007E2BA5" w:rsidP="007E2BA5"/>
    <w:p w:rsidR="007E2BA5" w:rsidRDefault="003264A5" w:rsidP="007E2BA5">
      <w:r>
        <w:t>Although this section is positioned 1</w:t>
      </w:r>
      <w:r w:rsidRPr="003264A5">
        <w:rPr>
          <w:vertAlign w:val="superscript"/>
        </w:rPr>
        <w:t>st</w:t>
      </w:r>
      <w:r>
        <w:t xml:space="preserve"> within the report, it is written last.</w:t>
      </w:r>
    </w:p>
    <w:p w:rsidR="007E2BA5" w:rsidRDefault="007E2BA5" w:rsidP="007E2BA5"/>
    <w:p w:rsidR="00A323BE" w:rsidRDefault="00A323BE" w:rsidP="00A323BE">
      <w:r>
        <w:t>_The purpose of the report</w:t>
      </w:r>
    </w:p>
    <w:p w:rsidR="00A323BE" w:rsidRDefault="00A323BE" w:rsidP="00A323BE">
      <w:r>
        <w:t>_A summary of the research/report findings</w:t>
      </w:r>
    </w:p>
    <w:p w:rsidR="00A323BE" w:rsidRDefault="00A323BE" w:rsidP="00A323BE">
      <w:r>
        <w:t>_What did you determine? (Conclusion)</w:t>
      </w:r>
    </w:p>
    <w:p w:rsidR="00A323BE" w:rsidRDefault="00A323BE" w:rsidP="00A323BE">
      <w:r>
        <w:t>_What do you suggest could be done better or are they on the right tracks? (Recommendation)</w:t>
      </w:r>
    </w:p>
    <w:p w:rsidR="00A323BE" w:rsidRDefault="00A323BE" w:rsidP="00A323BE">
      <w:r>
        <w:t>_200 words. (Look at the report example in the Moodle)</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rsidR="007E2BA5" w:rsidRDefault="007E2BA5">
          <w:pPr>
            <w:pStyle w:val="TOCHeading"/>
          </w:pPr>
          <w:r>
            <w:t>Table of Contents</w:t>
          </w:r>
        </w:p>
        <w:p w:rsidR="003D1CF9" w:rsidRDefault="007E2B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863788" w:history="1">
            <w:r w:rsidR="003D1CF9" w:rsidRPr="007C7B93">
              <w:rPr>
                <w:rStyle w:val="Hyperlink"/>
                <w:noProof/>
              </w:rPr>
              <w:t>Abstract</w:t>
            </w:r>
            <w:r w:rsidR="003D1CF9">
              <w:rPr>
                <w:noProof/>
                <w:webHidden/>
              </w:rPr>
              <w:tab/>
            </w:r>
            <w:r w:rsidR="003D1CF9">
              <w:rPr>
                <w:noProof/>
                <w:webHidden/>
              </w:rPr>
              <w:fldChar w:fldCharType="begin"/>
            </w:r>
            <w:r w:rsidR="003D1CF9">
              <w:rPr>
                <w:noProof/>
                <w:webHidden/>
              </w:rPr>
              <w:instrText xml:space="preserve"> PAGEREF _Toc508863788 \h </w:instrText>
            </w:r>
            <w:r w:rsidR="003D1CF9">
              <w:rPr>
                <w:noProof/>
                <w:webHidden/>
              </w:rPr>
            </w:r>
            <w:r w:rsidR="003D1CF9">
              <w:rPr>
                <w:noProof/>
                <w:webHidden/>
              </w:rPr>
              <w:fldChar w:fldCharType="separate"/>
            </w:r>
            <w:r w:rsidR="003D1CF9">
              <w:rPr>
                <w:noProof/>
                <w:webHidden/>
              </w:rPr>
              <w:t>0</w:t>
            </w:r>
            <w:r w:rsidR="003D1CF9">
              <w:rPr>
                <w:noProof/>
                <w:webHidden/>
              </w:rPr>
              <w:fldChar w:fldCharType="end"/>
            </w:r>
          </w:hyperlink>
        </w:p>
        <w:p w:rsidR="003D1CF9" w:rsidRDefault="00E85A87">
          <w:pPr>
            <w:pStyle w:val="TOC1"/>
            <w:tabs>
              <w:tab w:val="left" w:pos="440"/>
              <w:tab w:val="right" w:leader="dot" w:pos="9016"/>
            </w:tabs>
            <w:rPr>
              <w:rFonts w:eastAsiaTheme="minorEastAsia"/>
              <w:noProof/>
              <w:lang w:eastAsia="en-GB"/>
            </w:rPr>
          </w:pPr>
          <w:hyperlink w:anchor="_Toc508863789" w:history="1">
            <w:r w:rsidR="003D1CF9" w:rsidRPr="007C7B93">
              <w:rPr>
                <w:rStyle w:val="Hyperlink"/>
                <w:noProof/>
              </w:rPr>
              <w:t>1.</w:t>
            </w:r>
            <w:r w:rsidR="003D1CF9">
              <w:rPr>
                <w:rFonts w:eastAsiaTheme="minorEastAsia"/>
                <w:noProof/>
                <w:lang w:eastAsia="en-GB"/>
              </w:rPr>
              <w:tab/>
            </w:r>
            <w:r w:rsidR="003D1CF9" w:rsidRPr="007C7B93">
              <w:rPr>
                <w:rStyle w:val="Hyperlink"/>
                <w:noProof/>
              </w:rPr>
              <w:t>Introduction</w:t>
            </w:r>
            <w:r w:rsidR="003D1CF9">
              <w:rPr>
                <w:noProof/>
                <w:webHidden/>
              </w:rPr>
              <w:tab/>
            </w:r>
            <w:r w:rsidR="003D1CF9">
              <w:rPr>
                <w:noProof/>
                <w:webHidden/>
              </w:rPr>
              <w:fldChar w:fldCharType="begin"/>
            </w:r>
            <w:r w:rsidR="003D1CF9">
              <w:rPr>
                <w:noProof/>
                <w:webHidden/>
              </w:rPr>
              <w:instrText xml:space="preserve"> PAGEREF _Toc508863789 \h </w:instrText>
            </w:r>
            <w:r w:rsidR="003D1CF9">
              <w:rPr>
                <w:noProof/>
                <w:webHidden/>
              </w:rPr>
            </w:r>
            <w:r w:rsidR="003D1CF9">
              <w:rPr>
                <w:noProof/>
                <w:webHidden/>
              </w:rPr>
              <w:fldChar w:fldCharType="separate"/>
            </w:r>
            <w:r w:rsidR="003D1CF9">
              <w:rPr>
                <w:noProof/>
                <w:webHidden/>
              </w:rPr>
              <w:t>3</w:t>
            </w:r>
            <w:r w:rsidR="003D1CF9">
              <w:rPr>
                <w:noProof/>
                <w:webHidden/>
              </w:rPr>
              <w:fldChar w:fldCharType="end"/>
            </w:r>
          </w:hyperlink>
        </w:p>
        <w:p w:rsidR="003D1CF9" w:rsidRDefault="00E85A87">
          <w:pPr>
            <w:pStyle w:val="TOC1"/>
            <w:tabs>
              <w:tab w:val="left" w:pos="440"/>
              <w:tab w:val="right" w:leader="dot" w:pos="9016"/>
            </w:tabs>
            <w:rPr>
              <w:rFonts w:eastAsiaTheme="minorEastAsia"/>
              <w:noProof/>
              <w:lang w:eastAsia="en-GB"/>
            </w:rPr>
          </w:pPr>
          <w:hyperlink w:anchor="_Toc508863790" w:history="1">
            <w:r w:rsidR="003D1CF9" w:rsidRPr="007C7B93">
              <w:rPr>
                <w:rStyle w:val="Hyperlink"/>
                <w:noProof/>
              </w:rPr>
              <w:t>2.</w:t>
            </w:r>
            <w:r w:rsidR="003D1CF9">
              <w:rPr>
                <w:rFonts w:eastAsiaTheme="minorEastAsia"/>
                <w:noProof/>
                <w:lang w:eastAsia="en-GB"/>
              </w:rPr>
              <w:tab/>
            </w:r>
            <w:r w:rsidR="003D1CF9" w:rsidRPr="007C7B93">
              <w:rPr>
                <w:rStyle w:val="Hyperlink"/>
                <w:noProof/>
              </w:rPr>
              <w:t>Main Findings</w:t>
            </w:r>
            <w:r w:rsidR="003D1CF9">
              <w:rPr>
                <w:noProof/>
                <w:webHidden/>
              </w:rPr>
              <w:tab/>
            </w:r>
            <w:r w:rsidR="003D1CF9">
              <w:rPr>
                <w:noProof/>
                <w:webHidden/>
              </w:rPr>
              <w:fldChar w:fldCharType="begin"/>
            </w:r>
            <w:r w:rsidR="003D1CF9">
              <w:rPr>
                <w:noProof/>
                <w:webHidden/>
              </w:rPr>
              <w:instrText xml:space="preserve"> PAGEREF _Toc508863790 \h </w:instrText>
            </w:r>
            <w:r w:rsidR="003D1CF9">
              <w:rPr>
                <w:noProof/>
                <w:webHidden/>
              </w:rPr>
            </w:r>
            <w:r w:rsidR="003D1CF9">
              <w:rPr>
                <w:noProof/>
                <w:webHidden/>
              </w:rPr>
              <w:fldChar w:fldCharType="separate"/>
            </w:r>
            <w:r w:rsidR="003D1CF9">
              <w:rPr>
                <w:noProof/>
                <w:webHidden/>
              </w:rPr>
              <w:t>4</w:t>
            </w:r>
            <w:r w:rsidR="003D1CF9">
              <w:rPr>
                <w:noProof/>
                <w:webHidden/>
              </w:rPr>
              <w:fldChar w:fldCharType="end"/>
            </w:r>
          </w:hyperlink>
        </w:p>
        <w:p w:rsidR="003D1CF9" w:rsidRDefault="00E85A87">
          <w:pPr>
            <w:pStyle w:val="TOC2"/>
            <w:tabs>
              <w:tab w:val="left" w:pos="880"/>
              <w:tab w:val="right" w:leader="dot" w:pos="9016"/>
            </w:tabs>
            <w:rPr>
              <w:rFonts w:eastAsiaTheme="minorEastAsia"/>
              <w:noProof/>
              <w:lang w:eastAsia="en-GB"/>
            </w:rPr>
          </w:pPr>
          <w:hyperlink w:anchor="_Toc508863791" w:history="1">
            <w:r w:rsidR="003D1CF9" w:rsidRPr="007C7B93">
              <w:rPr>
                <w:rStyle w:val="Hyperlink"/>
                <w:noProof/>
                <w:lang w:eastAsia="en-GB"/>
              </w:rPr>
              <w:t>2.1</w:t>
            </w:r>
            <w:r w:rsidR="003D1CF9">
              <w:rPr>
                <w:rFonts w:eastAsiaTheme="minorEastAsia"/>
                <w:noProof/>
                <w:lang w:eastAsia="en-GB"/>
              </w:rPr>
              <w:tab/>
            </w:r>
            <w:r w:rsidR="003D1CF9" w:rsidRPr="007C7B93">
              <w:rPr>
                <w:rStyle w:val="Hyperlink"/>
                <w:noProof/>
                <w:lang w:eastAsia="en-GB"/>
              </w:rPr>
              <w:t>The importance of leadership and management within organisations with particular reference to the NHS</w:t>
            </w:r>
            <w:r w:rsidR="003D1CF9">
              <w:rPr>
                <w:noProof/>
                <w:webHidden/>
              </w:rPr>
              <w:tab/>
            </w:r>
            <w:r w:rsidR="003D1CF9">
              <w:rPr>
                <w:noProof/>
                <w:webHidden/>
              </w:rPr>
              <w:fldChar w:fldCharType="begin"/>
            </w:r>
            <w:r w:rsidR="003D1CF9">
              <w:rPr>
                <w:noProof/>
                <w:webHidden/>
              </w:rPr>
              <w:instrText xml:space="preserve"> PAGEREF _Toc508863791 \h </w:instrText>
            </w:r>
            <w:r w:rsidR="003D1CF9">
              <w:rPr>
                <w:noProof/>
                <w:webHidden/>
              </w:rPr>
            </w:r>
            <w:r w:rsidR="003D1CF9">
              <w:rPr>
                <w:noProof/>
                <w:webHidden/>
              </w:rPr>
              <w:fldChar w:fldCharType="separate"/>
            </w:r>
            <w:r w:rsidR="003D1CF9">
              <w:rPr>
                <w:noProof/>
                <w:webHidden/>
              </w:rPr>
              <w:t>4</w:t>
            </w:r>
            <w:r w:rsidR="003D1CF9">
              <w:rPr>
                <w:noProof/>
                <w:webHidden/>
              </w:rPr>
              <w:fldChar w:fldCharType="end"/>
            </w:r>
          </w:hyperlink>
        </w:p>
        <w:p w:rsidR="003D1CF9" w:rsidRDefault="00E85A87">
          <w:pPr>
            <w:pStyle w:val="TOC2"/>
            <w:tabs>
              <w:tab w:val="left" w:pos="1100"/>
              <w:tab w:val="right" w:leader="dot" w:pos="9016"/>
            </w:tabs>
            <w:rPr>
              <w:rFonts w:eastAsiaTheme="minorEastAsia"/>
              <w:noProof/>
              <w:lang w:eastAsia="en-GB"/>
            </w:rPr>
          </w:pPr>
          <w:hyperlink w:anchor="_Toc508863792" w:history="1">
            <w:r w:rsidR="003D1CF9" w:rsidRPr="007C7B93">
              <w:rPr>
                <w:rStyle w:val="Hyperlink"/>
                <w:noProof/>
                <w:lang w:eastAsia="en-GB"/>
              </w:rPr>
              <w:t>2.1.1</w:t>
            </w:r>
            <w:r w:rsidR="003D1CF9">
              <w:rPr>
                <w:rFonts w:eastAsiaTheme="minorEastAsia"/>
                <w:noProof/>
                <w:lang w:eastAsia="en-GB"/>
              </w:rPr>
              <w:tab/>
            </w:r>
            <w:r w:rsidR="003D1CF9" w:rsidRPr="007C7B93">
              <w:rPr>
                <w:rStyle w:val="Hyperlink"/>
                <w:noProof/>
                <w:lang w:eastAsia="en-GB"/>
              </w:rPr>
              <w:t>When were the Junior Doctor contract changes introduced and why</w:t>
            </w:r>
            <w:r w:rsidR="003D1CF9">
              <w:rPr>
                <w:noProof/>
                <w:webHidden/>
              </w:rPr>
              <w:tab/>
            </w:r>
            <w:r w:rsidR="003D1CF9">
              <w:rPr>
                <w:noProof/>
                <w:webHidden/>
              </w:rPr>
              <w:fldChar w:fldCharType="begin"/>
            </w:r>
            <w:r w:rsidR="003D1CF9">
              <w:rPr>
                <w:noProof/>
                <w:webHidden/>
              </w:rPr>
              <w:instrText xml:space="preserve"> PAGEREF _Toc508863792 \h </w:instrText>
            </w:r>
            <w:r w:rsidR="003D1CF9">
              <w:rPr>
                <w:noProof/>
                <w:webHidden/>
              </w:rPr>
            </w:r>
            <w:r w:rsidR="003D1CF9">
              <w:rPr>
                <w:noProof/>
                <w:webHidden/>
              </w:rPr>
              <w:fldChar w:fldCharType="separate"/>
            </w:r>
            <w:r w:rsidR="003D1CF9">
              <w:rPr>
                <w:noProof/>
                <w:webHidden/>
              </w:rPr>
              <w:t>4</w:t>
            </w:r>
            <w:r w:rsidR="003D1CF9">
              <w:rPr>
                <w:noProof/>
                <w:webHidden/>
              </w:rPr>
              <w:fldChar w:fldCharType="end"/>
            </w:r>
          </w:hyperlink>
        </w:p>
        <w:p w:rsidR="003D1CF9" w:rsidRDefault="00E85A87">
          <w:pPr>
            <w:pStyle w:val="TOC2"/>
            <w:tabs>
              <w:tab w:val="left" w:pos="1100"/>
              <w:tab w:val="right" w:leader="dot" w:pos="9016"/>
            </w:tabs>
            <w:rPr>
              <w:rFonts w:eastAsiaTheme="minorEastAsia"/>
              <w:noProof/>
              <w:lang w:eastAsia="en-GB"/>
            </w:rPr>
          </w:pPr>
          <w:hyperlink w:anchor="_Toc508863793" w:history="1">
            <w:r w:rsidR="003D1CF9" w:rsidRPr="007C7B93">
              <w:rPr>
                <w:rStyle w:val="Hyperlink"/>
                <w:noProof/>
                <w:lang w:eastAsia="en-GB"/>
              </w:rPr>
              <w:t>2.1.2</w:t>
            </w:r>
            <w:r w:rsidR="003D1CF9">
              <w:rPr>
                <w:rFonts w:eastAsiaTheme="minorEastAsia"/>
                <w:noProof/>
                <w:lang w:eastAsia="en-GB"/>
              </w:rPr>
              <w:tab/>
            </w:r>
            <w:r w:rsidR="003D1CF9" w:rsidRPr="007C7B93">
              <w:rPr>
                <w:rStyle w:val="Hyperlink"/>
                <w:noProof/>
                <w:lang w:eastAsia="en-GB"/>
              </w:rPr>
              <w:t>The impact of these contract proposals and changes upon Junior doctors and other health professionals</w:t>
            </w:r>
            <w:r w:rsidR="003D1CF9">
              <w:rPr>
                <w:noProof/>
                <w:webHidden/>
              </w:rPr>
              <w:tab/>
            </w:r>
            <w:r w:rsidR="003D1CF9">
              <w:rPr>
                <w:noProof/>
                <w:webHidden/>
              </w:rPr>
              <w:fldChar w:fldCharType="begin"/>
            </w:r>
            <w:r w:rsidR="003D1CF9">
              <w:rPr>
                <w:noProof/>
                <w:webHidden/>
              </w:rPr>
              <w:instrText xml:space="preserve"> PAGEREF _Toc508863793 \h </w:instrText>
            </w:r>
            <w:r w:rsidR="003D1CF9">
              <w:rPr>
                <w:noProof/>
                <w:webHidden/>
              </w:rPr>
            </w:r>
            <w:r w:rsidR="003D1CF9">
              <w:rPr>
                <w:noProof/>
                <w:webHidden/>
              </w:rPr>
              <w:fldChar w:fldCharType="separate"/>
            </w:r>
            <w:r w:rsidR="003D1CF9">
              <w:rPr>
                <w:noProof/>
                <w:webHidden/>
              </w:rPr>
              <w:t>4</w:t>
            </w:r>
            <w:r w:rsidR="003D1CF9">
              <w:rPr>
                <w:noProof/>
                <w:webHidden/>
              </w:rPr>
              <w:fldChar w:fldCharType="end"/>
            </w:r>
          </w:hyperlink>
        </w:p>
        <w:p w:rsidR="003D1CF9" w:rsidRDefault="00E85A87">
          <w:pPr>
            <w:pStyle w:val="TOC2"/>
            <w:tabs>
              <w:tab w:val="left" w:pos="1100"/>
              <w:tab w:val="right" w:leader="dot" w:pos="9016"/>
            </w:tabs>
            <w:rPr>
              <w:rFonts w:eastAsiaTheme="minorEastAsia"/>
              <w:noProof/>
              <w:lang w:eastAsia="en-GB"/>
            </w:rPr>
          </w:pPr>
          <w:hyperlink w:anchor="_Toc508863794" w:history="1">
            <w:r w:rsidR="003D1CF9" w:rsidRPr="007C7B93">
              <w:rPr>
                <w:rStyle w:val="Hyperlink"/>
                <w:noProof/>
                <w:lang w:eastAsia="en-GB"/>
              </w:rPr>
              <w:t>2.1.3</w:t>
            </w:r>
            <w:r w:rsidR="003D1CF9">
              <w:rPr>
                <w:rFonts w:eastAsiaTheme="minorEastAsia"/>
                <w:noProof/>
                <w:lang w:eastAsia="en-GB"/>
              </w:rPr>
              <w:tab/>
            </w:r>
            <w:r w:rsidR="003D1CF9" w:rsidRPr="007C7B93">
              <w:rPr>
                <w:rStyle w:val="Hyperlink"/>
                <w:noProof/>
                <w:lang w:eastAsia="en-GB"/>
              </w:rPr>
              <w:t>The importance of teamwork</w:t>
            </w:r>
            <w:r w:rsidR="003D1CF9">
              <w:rPr>
                <w:noProof/>
                <w:webHidden/>
              </w:rPr>
              <w:tab/>
            </w:r>
            <w:r w:rsidR="003D1CF9">
              <w:rPr>
                <w:noProof/>
                <w:webHidden/>
              </w:rPr>
              <w:fldChar w:fldCharType="begin"/>
            </w:r>
            <w:r w:rsidR="003D1CF9">
              <w:rPr>
                <w:noProof/>
                <w:webHidden/>
              </w:rPr>
              <w:instrText xml:space="preserve"> PAGEREF _Toc508863794 \h </w:instrText>
            </w:r>
            <w:r w:rsidR="003D1CF9">
              <w:rPr>
                <w:noProof/>
                <w:webHidden/>
              </w:rPr>
            </w:r>
            <w:r w:rsidR="003D1CF9">
              <w:rPr>
                <w:noProof/>
                <w:webHidden/>
              </w:rPr>
              <w:fldChar w:fldCharType="separate"/>
            </w:r>
            <w:r w:rsidR="003D1CF9">
              <w:rPr>
                <w:noProof/>
                <w:webHidden/>
              </w:rPr>
              <w:t>4</w:t>
            </w:r>
            <w:r w:rsidR="003D1CF9">
              <w:rPr>
                <w:noProof/>
                <w:webHidden/>
              </w:rPr>
              <w:fldChar w:fldCharType="end"/>
            </w:r>
          </w:hyperlink>
        </w:p>
        <w:p w:rsidR="003D1CF9" w:rsidRDefault="00E85A87">
          <w:pPr>
            <w:pStyle w:val="TOC2"/>
            <w:tabs>
              <w:tab w:val="left" w:pos="1100"/>
              <w:tab w:val="right" w:leader="dot" w:pos="9016"/>
            </w:tabs>
            <w:rPr>
              <w:rFonts w:eastAsiaTheme="minorEastAsia"/>
              <w:noProof/>
              <w:lang w:eastAsia="en-GB"/>
            </w:rPr>
          </w:pPr>
          <w:hyperlink w:anchor="_Toc508863795" w:history="1">
            <w:r w:rsidR="003D1CF9" w:rsidRPr="007C7B93">
              <w:rPr>
                <w:rStyle w:val="Hyperlink"/>
                <w:noProof/>
                <w:lang w:eastAsia="en-GB"/>
              </w:rPr>
              <w:t>2.1.4</w:t>
            </w:r>
            <w:r w:rsidR="003D1CF9">
              <w:rPr>
                <w:rFonts w:eastAsiaTheme="minorEastAsia"/>
                <w:noProof/>
                <w:lang w:eastAsia="en-GB"/>
              </w:rPr>
              <w:tab/>
            </w:r>
            <w:r w:rsidR="003D1CF9" w:rsidRPr="007C7B93">
              <w:rPr>
                <w:rStyle w:val="Hyperlink"/>
                <w:noProof/>
                <w:lang w:eastAsia="en-GB"/>
              </w:rPr>
              <w:t>Implications for service users if appropriate structures are not in place</w:t>
            </w:r>
            <w:r w:rsidR="003D1CF9">
              <w:rPr>
                <w:noProof/>
                <w:webHidden/>
              </w:rPr>
              <w:tab/>
            </w:r>
            <w:r w:rsidR="003D1CF9">
              <w:rPr>
                <w:noProof/>
                <w:webHidden/>
              </w:rPr>
              <w:fldChar w:fldCharType="begin"/>
            </w:r>
            <w:r w:rsidR="003D1CF9">
              <w:rPr>
                <w:noProof/>
                <w:webHidden/>
              </w:rPr>
              <w:instrText xml:space="preserve"> PAGEREF _Toc508863795 \h </w:instrText>
            </w:r>
            <w:r w:rsidR="003D1CF9">
              <w:rPr>
                <w:noProof/>
                <w:webHidden/>
              </w:rPr>
            </w:r>
            <w:r w:rsidR="003D1CF9">
              <w:rPr>
                <w:noProof/>
                <w:webHidden/>
              </w:rPr>
              <w:fldChar w:fldCharType="separate"/>
            </w:r>
            <w:r w:rsidR="003D1CF9">
              <w:rPr>
                <w:noProof/>
                <w:webHidden/>
              </w:rPr>
              <w:t>4</w:t>
            </w:r>
            <w:r w:rsidR="003D1CF9">
              <w:rPr>
                <w:noProof/>
                <w:webHidden/>
              </w:rPr>
              <w:fldChar w:fldCharType="end"/>
            </w:r>
          </w:hyperlink>
        </w:p>
        <w:p w:rsidR="003D1CF9" w:rsidRDefault="00E85A87">
          <w:pPr>
            <w:pStyle w:val="TOC1"/>
            <w:tabs>
              <w:tab w:val="left" w:pos="440"/>
              <w:tab w:val="right" w:leader="dot" w:pos="9016"/>
            </w:tabs>
            <w:rPr>
              <w:rFonts w:eastAsiaTheme="minorEastAsia"/>
              <w:noProof/>
              <w:lang w:eastAsia="en-GB"/>
            </w:rPr>
          </w:pPr>
          <w:hyperlink w:anchor="_Toc508863796" w:history="1">
            <w:r w:rsidR="003D1CF9" w:rsidRPr="007C7B93">
              <w:rPr>
                <w:rStyle w:val="Hyperlink"/>
                <w:noProof/>
              </w:rPr>
              <w:t>3.</w:t>
            </w:r>
            <w:r w:rsidR="003D1CF9">
              <w:rPr>
                <w:rFonts w:eastAsiaTheme="minorEastAsia"/>
                <w:noProof/>
                <w:lang w:eastAsia="en-GB"/>
              </w:rPr>
              <w:tab/>
            </w:r>
            <w:r w:rsidR="003D1CF9" w:rsidRPr="007C7B93">
              <w:rPr>
                <w:rStyle w:val="Hyperlink"/>
                <w:noProof/>
              </w:rPr>
              <w:t>Conclusions</w:t>
            </w:r>
            <w:r w:rsidR="003D1CF9">
              <w:rPr>
                <w:noProof/>
                <w:webHidden/>
              </w:rPr>
              <w:tab/>
            </w:r>
            <w:r w:rsidR="003D1CF9">
              <w:rPr>
                <w:noProof/>
                <w:webHidden/>
              </w:rPr>
              <w:fldChar w:fldCharType="begin"/>
            </w:r>
            <w:r w:rsidR="003D1CF9">
              <w:rPr>
                <w:noProof/>
                <w:webHidden/>
              </w:rPr>
              <w:instrText xml:space="preserve"> PAGEREF _Toc508863796 \h </w:instrText>
            </w:r>
            <w:r w:rsidR="003D1CF9">
              <w:rPr>
                <w:noProof/>
                <w:webHidden/>
              </w:rPr>
            </w:r>
            <w:r w:rsidR="003D1CF9">
              <w:rPr>
                <w:noProof/>
                <w:webHidden/>
              </w:rPr>
              <w:fldChar w:fldCharType="separate"/>
            </w:r>
            <w:r w:rsidR="003D1CF9">
              <w:rPr>
                <w:noProof/>
                <w:webHidden/>
              </w:rPr>
              <w:t>5</w:t>
            </w:r>
            <w:r w:rsidR="003D1CF9">
              <w:rPr>
                <w:noProof/>
                <w:webHidden/>
              </w:rPr>
              <w:fldChar w:fldCharType="end"/>
            </w:r>
          </w:hyperlink>
        </w:p>
        <w:p w:rsidR="003D1CF9" w:rsidRDefault="00E85A87">
          <w:pPr>
            <w:pStyle w:val="TOC1"/>
            <w:tabs>
              <w:tab w:val="left" w:pos="440"/>
              <w:tab w:val="right" w:leader="dot" w:pos="9016"/>
            </w:tabs>
            <w:rPr>
              <w:rFonts w:eastAsiaTheme="minorEastAsia"/>
              <w:noProof/>
              <w:lang w:eastAsia="en-GB"/>
            </w:rPr>
          </w:pPr>
          <w:hyperlink w:anchor="_Toc508863797" w:history="1">
            <w:r w:rsidR="003D1CF9" w:rsidRPr="007C7B93">
              <w:rPr>
                <w:rStyle w:val="Hyperlink"/>
                <w:noProof/>
              </w:rPr>
              <w:t>4.</w:t>
            </w:r>
            <w:r w:rsidR="003D1CF9">
              <w:rPr>
                <w:rFonts w:eastAsiaTheme="minorEastAsia"/>
                <w:noProof/>
                <w:lang w:eastAsia="en-GB"/>
              </w:rPr>
              <w:tab/>
            </w:r>
            <w:r w:rsidR="003D1CF9" w:rsidRPr="007C7B93">
              <w:rPr>
                <w:rStyle w:val="Hyperlink"/>
                <w:noProof/>
              </w:rPr>
              <w:t>Bibliography</w:t>
            </w:r>
            <w:r w:rsidR="003D1CF9">
              <w:rPr>
                <w:noProof/>
                <w:webHidden/>
              </w:rPr>
              <w:tab/>
            </w:r>
            <w:r w:rsidR="003D1CF9">
              <w:rPr>
                <w:noProof/>
                <w:webHidden/>
              </w:rPr>
              <w:fldChar w:fldCharType="begin"/>
            </w:r>
            <w:r w:rsidR="003D1CF9">
              <w:rPr>
                <w:noProof/>
                <w:webHidden/>
              </w:rPr>
              <w:instrText xml:space="preserve"> PAGEREF _Toc508863797 \h </w:instrText>
            </w:r>
            <w:r w:rsidR="003D1CF9">
              <w:rPr>
                <w:noProof/>
                <w:webHidden/>
              </w:rPr>
            </w:r>
            <w:r w:rsidR="003D1CF9">
              <w:rPr>
                <w:noProof/>
                <w:webHidden/>
              </w:rPr>
              <w:fldChar w:fldCharType="separate"/>
            </w:r>
            <w:r w:rsidR="003D1CF9">
              <w:rPr>
                <w:noProof/>
                <w:webHidden/>
              </w:rPr>
              <w:t>7</w:t>
            </w:r>
            <w:r w:rsidR="003D1CF9">
              <w:rPr>
                <w:noProof/>
                <w:webHidden/>
              </w:rPr>
              <w:fldChar w:fldCharType="end"/>
            </w:r>
          </w:hyperlink>
        </w:p>
        <w:p w:rsidR="007E2BA5" w:rsidRDefault="007E2BA5">
          <w:r>
            <w:rPr>
              <w:b/>
              <w:bCs/>
              <w:noProof/>
            </w:rPr>
            <w:fldChar w:fldCharType="end"/>
          </w:r>
        </w:p>
      </w:sdtContent>
    </w:sdt>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1" w:name="_Toc508863789"/>
      <w:r>
        <w:t>Introduction</w:t>
      </w:r>
      <w:bookmarkEnd w:id="1"/>
    </w:p>
    <w:p w:rsidR="007E2BA5" w:rsidRDefault="007E2BA5" w:rsidP="007E2BA5"/>
    <w:p w:rsidR="00A323BE" w:rsidRDefault="001F2168" w:rsidP="00A323BE">
      <w:r>
        <w:t>1</w:t>
      </w:r>
      <w:r w:rsidR="00A323BE">
        <w:t>_A BRIEF history of organisational leadership and management.</w:t>
      </w:r>
    </w:p>
    <w:p w:rsidR="00A323BE" w:rsidRDefault="001F2168" w:rsidP="00A323BE">
      <w:r>
        <w:t>2</w:t>
      </w:r>
      <w:r w:rsidR="00A323BE">
        <w:t>_Definition of organisational structure and culture.</w:t>
      </w:r>
    </w:p>
    <w:p w:rsidR="00A323BE" w:rsidRDefault="001F2168" w:rsidP="00A323BE">
      <w:r>
        <w:t>3</w:t>
      </w:r>
      <w:r w:rsidR="00A323BE">
        <w:t xml:space="preserve">_Theory – Brief introduction of management/leadership, motivation and organisational behaviour.  </w:t>
      </w:r>
    </w:p>
    <w:p w:rsidR="007E2BA5" w:rsidRDefault="00A323BE" w:rsidP="00A323BE">
      <w:r>
        <w:t xml:space="preserve">200 words.                                                      </w:t>
      </w:r>
    </w:p>
    <w:p w:rsidR="005F0C5C" w:rsidRDefault="005F0C5C" w:rsidP="005F0C5C"/>
    <w:p w:rsidR="007E2BA5" w:rsidRDefault="005F0C5C" w:rsidP="00FE771A">
      <w:pPr>
        <w:ind w:left="142"/>
        <w:rPr>
          <w:color w:val="ED7D31" w:themeColor="accent2"/>
        </w:rPr>
      </w:pPr>
      <w:r w:rsidRPr="00A93A7D">
        <w:rPr>
          <w:color w:val="ED7D31" w:themeColor="accent2"/>
        </w:rPr>
        <w:t>One of the founders of the scientific management movement is</w:t>
      </w:r>
      <w:r w:rsidR="001F2168" w:rsidRPr="00A93A7D">
        <w:rPr>
          <w:color w:val="ED7D31" w:themeColor="accent2"/>
        </w:rPr>
        <w:t xml:space="preserve"> </w:t>
      </w:r>
      <w:r w:rsidR="008C4119" w:rsidRPr="00A93A7D">
        <w:rPr>
          <w:color w:val="ED7D31" w:themeColor="accent2"/>
        </w:rPr>
        <w:t xml:space="preserve">an </w:t>
      </w:r>
      <w:r w:rsidR="001F2168" w:rsidRPr="00A93A7D">
        <w:rPr>
          <w:color w:val="ED7D31" w:themeColor="accent2"/>
        </w:rPr>
        <w:t>American mechanical engineer Frederick Taylor</w:t>
      </w:r>
      <w:r w:rsidR="008C4119" w:rsidRPr="00A93A7D">
        <w:rPr>
          <w:color w:val="ED7D31" w:themeColor="accent2"/>
        </w:rPr>
        <w:t xml:space="preserve"> (1841 – 1925)</w:t>
      </w:r>
      <w:r w:rsidR="00FE771A">
        <w:rPr>
          <w:color w:val="ED7D31" w:themeColor="accent2"/>
        </w:rPr>
        <w:t xml:space="preserve">. He </w:t>
      </w:r>
      <w:r w:rsidR="001F2168" w:rsidRPr="00A93A7D">
        <w:rPr>
          <w:color w:val="ED7D31" w:themeColor="accent2"/>
        </w:rPr>
        <w:t>published his ideas abou</w:t>
      </w:r>
      <w:r w:rsidR="00FE771A">
        <w:rPr>
          <w:color w:val="ED7D31" w:themeColor="accent2"/>
        </w:rPr>
        <w:t>t scientific management in 1911</w:t>
      </w:r>
      <w:r w:rsidR="001F2168" w:rsidRPr="00A93A7D">
        <w:rPr>
          <w:color w:val="ED7D31" w:themeColor="accent2"/>
        </w:rPr>
        <w:t>. Frederick Taylor aimed at deploying workers as efficiently as possible because at the time, people were looked at as an extension of the machinery</w:t>
      </w:r>
      <w:r w:rsidR="00E75DD0" w:rsidRPr="00A93A7D">
        <w:rPr>
          <w:color w:val="ED7D31" w:themeColor="accent2"/>
        </w:rPr>
        <w:t xml:space="preserve">. His </w:t>
      </w:r>
      <w:r w:rsidR="008C4119" w:rsidRPr="00A93A7D">
        <w:rPr>
          <w:color w:val="ED7D31" w:themeColor="accent2"/>
        </w:rPr>
        <w:t>research were published in the book ‘</w:t>
      </w:r>
      <w:r w:rsidR="008C4119" w:rsidRPr="00A93A7D">
        <w:rPr>
          <w:i/>
          <w:iCs/>
          <w:color w:val="ED7D31" w:themeColor="accent2"/>
        </w:rPr>
        <w:t>General and Industrial Management</w:t>
      </w:r>
      <w:r w:rsidR="008C4119" w:rsidRPr="00A93A7D">
        <w:rPr>
          <w:color w:val="ED7D31" w:themeColor="accent2"/>
        </w:rPr>
        <w:t>’ (1916).</w:t>
      </w:r>
    </w:p>
    <w:p w:rsidR="00EE1A6B" w:rsidRPr="00EE1A6B" w:rsidRDefault="00EE1A6B" w:rsidP="00EE1A6B">
      <w:pPr>
        <w:rPr>
          <w:color w:val="1F3864" w:themeColor="accent5" w:themeShade="80"/>
        </w:rPr>
      </w:pPr>
      <w:r w:rsidRPr="00EE1A6B">
        <w:rPr>
          <w:color w:val="1F3864" w:themeColor="accent5" w:themeShade="80"/>
        </w:rPr>
        <w:t>Management and Leadership improve leadership qualities already possess so that we can understand how they can be developed and applied effectively to our daily life.</w:t>
      </w:r>
    </w:p>
    <w:p w:rsidR="00A77570" w:rsidRPr="00083BA5" w:rsidRDefault="00A77570" w:rsidP="00A77570">
      <w:pPr>
        <w:rPr>
          <w:color w:val="00B050"/>
        </w:rPr>
      </w:pPr>
      <w:r>
        <w:rPr>
          <w:color w:val="4472C4" w:themeColor="accent5"/>
        </w:rPr>
        <w:t xml:space="preserve"> </w:t>
      </w:r>
      <w:r w:rsidRPr="00083BA5">
        <w:rPr>
          <w:color w:val="00B050"/>
        </w:rPr>
        <w:t xml:space="preserve">There are 4 different </w:t>
      </w:r>
      <w:r w:rsidR="00A93A7D">
        <w:rPr>
          <w:color w:val="00B050"/>
        </w:rPr>
        <w:t>th</w:t>
      </w:r>
      <w:r w:rsidR="00A93A7D" w:rsidRPr="00083BA5">
        <w:rPr>
          <w:color w:val="00B050"/>
        </w:rPr>
        <w:t>eories</w:t>
      </w:r>
      <w:r w:rsidRPr="00083BA5">
        <w:rPr>
          <w:color w:val="00B050"/>
        </w:rPr>
        <w:t xml:space="preserve"> about motivation, Taylor's methods were widely adopted</w:t>
      </w:r>
      <w:r w:rsidR="00C5778E" w:rsidRPr="00083BA5">
        <w:rPr>
          <w:color w:val="00B050"/>
        </w:rPr>
        <w:t xml:space="preserve"> </w:t>
      </w:r>
      <w:r w:rsidRPr="00083BA5">
        <w:rPr>
          <w:color w:val="00B050"/>
        </w:rPr>
        <w:t xml:space="preserve">on the idea that workers are motivated mainly by pay and his theory called: Scientific Management. </w:t>
      </w:r>
      <w:r w:rsidR="00083BA5" w:rsidRPr="00083BA5">
        <w:rPr>
          <w:color w:val="00B050"/>
        </w:rPr>
        <w:t xml:space="preserve">Second is </w:t>
      </w:r>
      <w:r w:rsidRPr="00083BA5">
        <w:rPr>
          <w:color w:val="00B050"/>
        </w:rPr>
        <w:t>Mayo’s theory</w:t>
      </w:r>
      <w:r w:rsidR="00083BA5" w:rsidRPr="00083BA5">
        <w:rPr>
          <w:color w:val="00B050"/>
        </w:rPr>
        <w:t>,</w:t>
      </w:r>
      <w:r w:rsidRPr="00083BA5">
        <w:rPr>
          <w:color w:val="00B050"/>
        </w:rPr>
        <w:t xml:space="preserve"> known as: Human Relations Theory, </w:t>
      </w:r>
      <w:r w:rsidR="00083BA5" w:rsidRPr="00083BA5">
        <w:rPr>
          <w:color w:val="00B050"/>
        </w:rPr>
        <w:t xml:space="preserve">third is Herzberg McGregor which known as </w:t>
      </w:r>
      <w:r w:rsidRPr="00083BA5">
        <w:rPr>
          <w:color w:val="00B050"/>
        </w:rPr>
        <w:t xml:space="preserve">Neo Human Relations and </w:t>
      </w:r>
      <w:r w:rsidR="00083BA5" w:rsidRPr="00083BA5">
        <w:rPr>
          <w:color w:val="00B050"/>
        </w:rPr>
        <w:t>also Maslow Vroom’s theory which known as Expectancy Theory.</w:t>
      </w:r>
    </w:p>
    <w:p w:rsidR="007E2BA5" w:rsidRPr="00C5778E" w:rsidRDefault="00A93A7D" w:rsidP="00A77570">
      <w:pPr>
        <w:rPr>
          <w:color w:val="4472C4" w:themeColor="accent5"/>
        </w:rPr>
      </w:pPr>
      <w:r>
        <w:rPr>
          <w:color w:val="4472C4" w:themeColor="accent5"/>
        </w:rPr>
        <w:t xml:space="preserve">Also </w:t>
      </w:r>
      <w:r w:rsidR="00C5778E" w:rsidRPr="00C5778E">
        <w:rPr>
          <w:color w:val="4472C4" w:themeColor="accent5"/>
        </w:rPr>
        <w:t xml:space="preserve">Organisational Behavioural is one of the most complex and perhaps </w:t>
      </w:r>
      <w:r w:rsidR="00083BA5">
        <w:rPr>
          <w:color w:val="4472C4" w:themeColor="accent5"/>
        </w:rPr>
        <w:t xml:space="preserve">least understood academic </w:t>
      </w:r>
      <w:r w:rsidR="00C5778E" w:rsidRPr="00C5778E">
        <w:rPr>
          <w:color w:val="4472C4" w:themeColor="accent5"/>
        </w:rPr>
        <w:t xml:space="preserve">elements of modern general management, but since it concerns the behaviour of </w:t>
      </w:r>
      <w:r w:rsidR="00FE771A">
        <w:rPr>
          <w:color w:val="4472C4" w:themeColor="accent5"/>
        </w:rPr>
        <w:t xml:space="preserve">people </w:t>
      </w:r>
      <w:r w:rsidR="00C5778E" w:rsidRPr="00C5778E">
        <w:rPr>
          <w:color w:val="4472C4" w:themeColor="accent5"/>
        </w:rPr>
        <w:t xml:space="preserve">within organisations it is also one of the most central… Its concern with individual and group patterns of behaviour makes it an essential </w:t>
      </w:r>
      <w:r w:rsidR="00FE771A">
        <w:rPr>
          <w:color w:val="4472C4" w:themeColor="accent5"/>
        </w:rPr>
        <w:t>element in dealing</w:t>
      </w:r>
      <w:r w:rsidR="00C5778E" w:rsidRPr="00C5778E">
        <w:rPr>
          <w:color w:val="4472C4" w:themeColor="accent5"/>
        </w:rPr>
        <w:t xml:space="preserve"> with the complex behavioural issues throw up in the modern business world</w:t>
      </w:r>
      <w:r w:rsidR="004144D5">
        <w:rPr>
          <w:color w:val="4472C4" w:themeColor="accent5"/>
        </w:rPr>
        <w:t xml:space="preserve"> (</w:t>
      </w:r>
      <w:r w:rsidR="004144D5" w:rsidRPr="004144D5">
        <w:rPr>
          <w:color w:val="4472C4" w:themeColor="accent5"/>
        </w:rPr>
        <w:t>Mullins</w:t>
      </w:r>
      <w:r w:rsidR="004144D5">
        <w:rPr>
          <w:color w:val="4472C4" w:themeColor="accent5"/>
        </w:rPr>
        <w:t>, 2013).</w:t>
      </w:r>
    </w:p>
    <w:p w:rsidR="007E2BA5" w:rsidRDefault="007E2BA5" w:rsidP="007E2BA5"/>
    <w:p w:rsidR="00FE771A" w:rsidRDefault="00FE771A" w:rsidP="00FE771A">
      <w:r>
        <w:t>(212 words)</w:t>
      </w:r>
      <w:r w:rsidR="00A93A7D">
        <w:t xml:space="preserve"> </w:t>
      </w:r>
      <w:r>
        <w:t xml:space="preserve">                  </w:t>
      </w:r>
    </w:p>
    <w:p w:rsidR="00FE771A" w:rsidRDefault="00FE771A" w:rsidP="00FE771A">
      <w:r>
        <w:t xml:space="preserve">                                                           </w:t>
      </w:r>
    </w:p>
    <w:p w:rsidR="00FE771A" w:rsidRDefault="00FE771A" w:rsidP="00FE771A"/>
    <w:p w:rsidR="00FE771A" w:rsidRDefault="00FE771A" w:rsidP="00FE771A"/>
    <w:p w:rsidR="007E2BA5" w:rsidRDefault="00FE771A" w:rsidP="00FE771A">
      <w:r>
        <w:t xml:space="preserve">                                                                        </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Pr>
        <w:pStyle w:val="Heading1"/>
        <w:numPr>
          <w:ilvl w:val="0"/>
          <w:numId w:val="1"/>
        </w:numPr>
      </w:pPr>
      <w:bookmarkStart w:id="2" w:name="_Toc508863790"/>
      <w:r>
        <w:t>Main Findings</w:t>
      </w:r>
      <w:bookmarkEnd w:id="2"/>
    </w:p>
    <w:p w:rsidR="007E2BA5" w:rsidRDefault="007E2BA5" w:rsidP="007E2BA5"/>
    <w:p w:rsidR="003264A5" w:rsidRDefault="003264A5" w:rsidP="003264A5">
      <w:pPr>
        <w:pStyle w:val="Heading2"/>
        <w:numPr>
          <w:ilvl w:val="1"/>
          <w:numId w:val="1"/>
        </w:numPr>
        <w:rPr>
          <w:rFonts w:eastAsiaTheme="minorEastAsia"/>
          <w:lang w:eastAsia="en-GB"/>
        </w:rPr>
      </w:pPr>
      <w:bookmarkStart w:id="3" w:name="_Toc508863791"/>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rsidR="003264A5" w:rsidRDefault="003264A5" w:rsidP="003264A5">
      <w:pPr>
        <w:pStyle w:val="ListParagraph"/>
        <w:ind w:left="810"/>
      </w:pPr>
    </w:p>
    <w:p w:rsidR="00C42940" w:rsidRDefault="00C42940" w:rsidP="00C42940">
      <w:pPr>
        <w:pStyle w:val="ListParagraph"/>
        <w:ind w:left="810"/>
      </w:pPr>
      <w:r>
        <w:t>Increasingly, management and leadership are being seen as inextricably linked.</w:t>
      </w:r>
    </w:p>
    <w:p w:rsidR="00C42940" w:rsidRDefault="00C42940" w:rsidP="00C42940">
      <w:pPr>
        <w:pStyle w:val="ListParagraph"/>
        <w:ind w:left="810"/>
      </w:pPr>
      <w:r>
        <w:t>It is one thing for a leader to propound a grand vision, but this is redundant unless the vision is managed so it becomes real achievement. (Sir John Harvey-Jones)</w:t>
      </w:r>
    </w:p>
    <w:p w:rsidR="00C42940" w:rsidRDefault="00C42940" w:rsidP="003264A5">
      <w:pPr>
        <w:pStyle w:val="ListParagraph"/>
        <w:ind w:left="810"/>
      </w:pPr>
    </w:p>
    <w:p w:rsidR="00C42940" w:rsidRDefault="00C42940" w:rsidP="003264A5">
      <w:pPr>
        <w:pStyle w:val="ListParagraph"/>
        <w:ind w:left="810"/>
      </w:pPr>
    </w:p>
    <w:p w:rsidR="00C42940" w:rsidRDefault="00C42940" w:rsidP="003264A5">
      <w:pPr>
        <w:pStyle w:val="ListParagraph"/>
        <w:ind w:left="810"/>
      </w:pPr>
    </w:p>
    <w:p w:rsidR="00C42940" w:rsidRPr="003264A5" w:rsidRDefault="00C42940" w:rsidP="003264A5">
      <w:pPr>
        <w:pStyle w:val="ListParagraph"/>
        <w:ind w:left="810"/>
      </w:pPr>
    </w:p>
    <w:p w:rsidR="003264A5" w:rsidRDefault="003264A5" w:rsidP="003264A5">
      <w:pPr>
        <w:pStyle w:val="Heading2"/>
        <w:numPr>
          <w:ilvl w:val="2"/>
          <w:numId w:val="1"/>
        </w:numPr>
        <w:rPr>
          <w:rFonts w:eastAsiaTheme="minorEastAsia"/>
          <w:lang w:eastAsia="en-GB"/>
        </w:rPr>
      </w:pPr>
      <w:bookmarkStart w:id="4" w:name="_Toc508863792"/>
      <w:r w:rsidRPr="003264A5">
        <w:rPr>
          <w:rFonts w:eastAsiaTheme="minorEastAsia"/>
          <w:lang w:eastAsia="en-GB"/>
        </w:rPr>
        <w:t>When were the Junior Doctor contract changes introduced and why</w:t>
      </w:r>
      <w:bookmarkEnd w:id="4"/>
    </w:p>
    <w:p w:rsidR="00336680" w:rsidRPr="006738CC" w:rsidRDefault="00336680" w:rsidP="00336680">
      <w:pPr>
        <w:pStyle w:val="ListParagraph"/>
        <w:ind w:left="1080"/>
        <w:rPr>
          <w:color w:val="7F7F7F" w:themeColor="text1" w:themeTint="80"/>
        </w:rPr>
      </w:pPr>
      <w:r w:rsidRPr="006738CC">
        <w:rPr>
          <w:color w:val="7F7F7F" w:themeColor="text1" w:themeTint="80"/>
        </w:rPr>
        <w:t>A junior doctor is any medical graduate who is in further training and not yet qualified to practice independently without supervision. Junior doctors first complete a two-year “foundation programme” which gives them their first experience working with patients and medical staff.</w:t>
      </w:r>
    </w:p>
    <w:p w:rsidR="00336680" w:rsidRPr="006738CC" w:rsidRDefault="00336680" w:rsidP="00336680">
      <w:pPr>
        <w:pStyle w:val="ListParagraph"/>
        <w:ind w:left="1080"/>
        <w:rPr>
          <w:color w:val="7F7F7F" w:themeColor="text1" w:themeTint="80"/>
        </w:rPr>
      </w:pPr>
    </w:p>
    <w:p w:rsidR="00336680" w:rsidRPr="006738CC" w:rsidRDefault="00336680" w:rsidP="00336680">
      <w:pPr>
        <w:pStyle w:val="ListParagraph"/>
        <w:ind w:left="1080"/>
        <w:rPr>
          <w:color w:val="7F7F7F" w:themeColor="text1" w:themeTint="80"/>
        </w:rPr>
      </w:pPr>
      <w:r w:rsidRPr="006738CC">
        <w:rPr>
          <w:color w:val="7F7F7F" w:themeColor="text1" w:themeTint="80"/>
        </w:rPr>
        <w:t>After this, they complete either “speciality training” in a particular area of medicine, or “general practice training” to become a GP. This can take anywhere from 3 to 8 years. Negotiations between the British Medical Association (BMA), NHS Employers and the government over new junior doctors' contracts began in October 2013. In November 2015 members of the BMA voted to strike over their continuing disagreement with the government.</w:t>
      </w:r>
    </w:p>
    <w:p w:rsidR="00336680" w:rsidRPr="006738CC" w:rsidRDefault="00336680" w:rsidP="00336680">
      <w:pPr>
        <w:pStyle w:val="ListParagraph"/>
        <w:ind w:left="1080"/>
        <w:rPr>
          <w:color w:val="7F7F7F" w:themeColor="text1" w:themeTint="80"/>
        </w:rPr>
      </w:pPr>
    </w:p>
    <w:p w:rsidR="003264A5" w:rsidRPr="006738CC" w:rsidRDefault="00336680" w:rsidP="00336680">
      <w:pPr>
        <w:pStyle w:val="ListParagraph"/>
        <w:ind w:left="1080"/>
        <w:rPr>
          <w:color w:val="7F7F7F" w:themeColor="text1" w:themeTint="80"/>
        </w:rPr>
      </w:pPr>
      <w:r w:rsidRPr="006738CC">
        <w:rPr>
          <w:color w:val="7F7F7F" w:themeColor="text1" w:themeTint="80"/>
        </w:rPr>
        <w:t>After a number of strikes, a new contract was agreed in May 2016 the government changed phase the new contract in junior doctors from October 2016.</w:t>
      </w:r>
    </w:p>
    <w:p w:rsidR="003264A5" w:rsidRDefault="003264A5" w:rsidP="003264A5">
      <w:pPr>
        <w:pStyle w:val="Heading2"/>
        <w:numPr>
          <w:ilvl w:val="2"/>
          <w:numId w:val="1"/>
        </w:numPr>
        <w:rPr>
          <w:rFonts w:eastAsiaTheme="minorEastAsia"/>
          <w:lang w:eastAsia="en-GB"/>
        </w:rPr>
      </w:pPr>
      <w:bookmarkStart w:id="5" w:name="_Toc508863793"/>
      <w:r w:rsidRPr="003264A5">
        <w:rPr>
          <w:rFonts w:eastAsiaTheme="minorEastAsia"/>
          <w:lang w:eastAsia="en-GB"/>
        </w:rPr>
        <w:lastRenderedPageBreak/>
        <w:t>The impact of these contract proposals and changes upon Junior doctors and other health professionals</w:t>
      </w:r>
      <w:bookmarkEnd w:id="5"/>
    </w:p>
    <w:p w:rsidR="003264A5" w:rsidRDefault="003264A5" w:rsidP="003264A5">
      <w:pPr>
        <w:pStyle w:val="ListParagraph"/>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6" w:name="_Toc508863794"/>
      <w:r w:rsidRPr="003264A5">
        <w:rPr>
          <w:rFonts w:eastAsiaTheme="minorEastAsia"/>
          <w:lang w:eastAsia="en-GB"/>
        </w:rPr>
        <w:t>The importance of teamwork</w:t>
      </w:r>
      <w:bookmarkEnd w:id="6"/>
      <w:r w:rsidRPr="003264A5">
        <w:rPr>
          <w:rFonts w:eastAsiaTheme="minorEastAsia"/>
          <w:lang w:eastAsia="en-GB"/>
        </w:rPr>
        <w:t xml:space="preserve"> </w:t>
      </w:r>
    </w:p>
    <w:p w:rsidR="00FE784A" w:rsidRPr="00D831BD" w:rsidRDefault="00FE784A" w:rsidP="00877389">
      <w:pPr>
        <w:rPr>
          <w:color w:val="7030A0"/>
          <w:lang w:eastAsia="en-GB"/>
        </w:rPr>
      </w:pPr>
      <w:r w:rsidRPr="00D831BD">
        <w:rPr>
          <w:color w:val="7030A0"/>
          <w:lang w:eastAsia="en-GB"/>
        </w:rPr>
        <w:t>O’Sullivan (2003) suggests an additional stage, that of ‘transforming’, where the team is continually reflecting and developing practices and seeking to improve though change. Alternatively the team may be ‘dorming</w:t>
      </w:r>
      <w:bookmarkStart w:id="7" w:name="_GoBack"/>
      <w:bookmarkEnd w:id="7"/>
      <w:r w:rsidRPr="00D831BD">
        <w:rPr>
          <w:color w:val="7030A0"/>
          <w:lang w:eastAsia="en-GB"/>
        </w:rPr>
        <w:t>’ (Harpley and Roberts 2006), or too comfortable, not wishing to meet new challenges or consider change but being satisfied with past performance rather than looking forward. Rodd (2006) offers a similar model of the team building process using the terms ‘connecting’, ‘confronting conflict’, ‘co-operating’, ‘colla- borating’ and ‘closure’. She notes that the final stage, closure, is an important one which is often neglected. In an alternative model, Smith and Langston (1999) suggest that as a leader you build a team spirit by observing what is happening and analysing the situation in order to identify any underlying problem.</w:t>
      </w:r>
      <w:r w:rsidR="009670E8" w:rsidRPr="00D831BD">
        <w:rPr>
          <w:color w:val="7030A0"/>
          <w:lang w:eastAsia="en-GB"/>
        </w:rPr>
        <w:t xml:space="preserve"> McCall and Lawlor also list the principle features and importance of team: shared vision and agreed priorities; members have good interpersonal skills; balanced membership; systems in place for exploring different views and opinions; open and clear lines of communication;  access to support and necessary expertise; support structures (e.g. to handle conflict); time for planning and evaluation;  recognition;  able to problem-solve;  team has a clear accepted purpose which is explicit and published. These makes members well motivated.</w:t>
      </w:r>
      <w:r w:rsidRPr="00D831BD">
        <w:rPr>
          <w:color w:val="7030A0"/>
          <w:lang w:eastAsia="en-GB"/>
        </w:rPr>
        <w:t xml:space="preserve"> (Caroline A. Jones </w:t>
      </w:r>
      <w:r w:rsidR="009670E8" w:rsidRPr="00D831BD">
        <w:rPr>
          <w:color w:val="7030A0"/>
          <w:lang w:eastAsia="en-GB"/>
        </w:rPr>
        <w:t>and</w:t>
      </w:r>
      <w:r w:rsidRPr="00D831BD">
        <w:rPr>
          <w:color w:val="7030A0"/>
          <w:lang w:eastAsia="en-GB"/>
        </w:rPr>
        <w:t xml:space="preserve"> Linda Pound</w:t>
      </w:r>
      <w:r w:rsidR="009670E8" w:rsidRPr="00D831BD">
        <w:rPr>
          <w:color w:val="7030A0"/>
          <w:lang w:eastAsia="en-GB"/>
        </w:rPr>
        <w:t>, 2008</w:t>
      </w:r>
      <w:r w:rsidRPr="00D831BD">
        <w:rPr>
          <w:color w:val="7030A0"/>
          <w:lang w:eastAsia="en-GB"/>
        </w:rPr>
        <w:t>)</w:t>
      </w: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8" w:name="_Toc508863795"/>
      <w:r w:rsidRPr="003264A5">
        <w:rPr>
          <w:rFonts w:eastAsiaTheme="minorEastAsia"/>
          <w:lang w:eastAsia="en-GB"/>
        </w:rPr>
        <w:t>Implications for service users if appropriate structures are not in place</w:t>
      </w:r>
      <w:bookmarkEnd w:id="8"/>
    </w:p>
    <w:p w:rsidR="003264A5" w:rsidRDefault="003264A5" w:rsidP="003264A5">
      <w:pPr>
        <w:pStyle w:val="ListParagraph"/>
      </w:pPr>
    </w:p>
    <w:p w:rsidR="003264A5" w:rsidRPr="003264A5" w:rsidRDefault="003264A5" w:rsidP="003264A5">
      <w:pPr>
        <w:pStyle w:val="ListParagraph"/>
        <w:ind w:left="1080"/>
      </w:pPr>
    </w:p>
    <w:p w:rsidR="003264A5" w:rsidRPr="003264A5" w:rsidRDefault="003264A5" w:rsidP="003264A5">
      <w:pPr>
        <w:spacing w:before="86" w:after="0" w:line="240" w:lineRule="auto"/>
        <w:rPr>
          <w:rFonts w:ascii="Times New Roman" w:eastAsia="Times New Roman" w:hAnsi="Times New Roman" w:cs="Times New Roman"/>
          <w:sz w:val="24"/>
          <w:szCs w:val="24"/>
          <w:lang w:eastAsia="en-GB"/>
        </w:rPr>
      </w:pPr>
      <w:r w:rsidRPr="003264A5">
        <w:rPr>
          <w:rFonts w:eastAsiaTheme="minorEastAsia" w:hAnsi="Book Antiqua"/>
          <w:color w:val="FF0000"/>
          <w:kern w:val="24"/>
          <w:sz w:val="36"/>
          <w:szCs w:val="36"/>
          <w:lang w:eastAsia="en-GB"/>
        </w:rPr>
        <w:t>1400 words +/- 10%</w:t>
      </w:r>
    </w:p>
    <w:p w:rsidR="007E2BA5" w:rsidRPr="007E2BA5" w:rsidRDefault="007E2BA5" w:rsidP="007E2BA5">
      <w:pPr>
        <w:rPr>
          <w:rFonts w:cstheme="minorHAnsi"/>
          <w:sz w:val="24"/>
          <w:szCs w:val="24"/>
        </w:rPr>
      </w:pPr>
      <w:r>
        <w:rPr>
          <w:rFonts w:cstheme="minorHAnsi"/>
          <w:sz w:val="24"/>
          <w:szCs w:val="24"/>
        </w:rPr>
        <w:t xml:space="preserve">  Adapt and apply your own headings.</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3A377E" w:rsidRDefault="003A377E" w:rsidP="007E2BA5"/>
    <w:p w:rsidR="003A377E" w:rsidRDefault="003A377E" w:rsidP="007E2BA5"/>
    <w:p w:rsidR="003A377E" w:rsidRDefault="003A377E" w:rsidP="007E2BA5"/>
    <w:p w:rsidR="007E2BA5" w:rsidRDefault="007E2BA5" w:rsidP="007E2BA5"/>
    <w:p w:rsidR="007E2BA5" w:rsidRDefault="007E2BA5" w:rsidP="007E2BA5"/>
    <w:p w:rsidR="007E2BA5" w:rsidRDefault="007E2BA5" w:rsidP="007E2BA5"/>
    <w:p w:rsidR="007E2BA5" w:rsidRDefault="007E2BA5"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D9577A" w:rsidRDefault="00D9577A" w:rsidP="007E2BA5"/>
    <w:p w:rsidR="007E2BA5" w:rsidRDefault="007E2BA5" w:rsidP="006D337C">
      <w:pPr>
        <w:pStyle w:val="Heading1"/>
        <w:numPr>
          <w:ilvl w:val="0"/>
          <w:numId w:val="1"/>
        </w:numPr>
      </w:pPr>
      <w:bookmarkStart w:id="9" w:name="_Toc508863796"/>
      <w:r>
        <w:t>Conclusions</w:t>
      </w:r>
      <w:bookmarkEnd w:id="9"/>
    </w:p>
    <w:p w:rsidR="00A323BE" w:rsidRDefault="00A323BE" w:rsidP="00A323BE">
      <w:r>
        <w:t xml:space="preserve">Tie all the information together.  </w:t>
      </w:r>
    </w:p>
    <w:p w:rsidR="00A323BE" w:rsidRDefault="00A323BE" w:rsidP="00A323BE"/>
    <w:p w:rsidR="007E2BA5" w:rsidRDefault="00A323BE" w:rsidP="00A323BE">
      <w:r>
        <w:t>DO NOT INCLUDE ANY NEW INFORMATION IN THIS SECTION!</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6D337C" w:rsidRDefault="006D337C" w:rsidP="006D337C"/>
    <w:p w:rsidR="00D9577A" w:rsidRPr="006D337C" w:rsidRDefault="00D9577A" w:rsidP="006D337C"/>
    <w:p w:rsidR="007E2BA5" w:rsidRDefault="007E2BA5" w:rsidP="006D337C">
      <w:pPr>
        <w:pStyle w:val="Heading1"/>
        <w:numPr>
          <w:ilvl w:val="0"/>
          <w:numId w:val="1"/>
        </w:numPr>
      </w:pPr>
      <w:bookmarkStart w:id="10" w:name="_Toc508863797"/>
      <w:r>
        <w:t>Bibliography</w:t>
      </w:r>
      <w:bookmarkEnd w:id="10"/>
    </w:p>
    <w:p w:rsidR="00A323BE" w:rsidRDefault="00A323BE" w:rsidP="00A323BE">
      <w:r>
        <w:t>_This list includes all sources used during your research.</w:t>
      </w:r>
    </w:p>
    <w:p w:rsidR="00DC6F82" w:rsidRDefault="00A323BE" w:rsidP="00DC6F82">
      <w:r>
        <w:t>_Ensure that you include appropriate academic text books and journals in your research. Naturally websites will be used for information pertaining to the unit/government information (where applicable). 15_ 20 References_ Books, Journals, Textbooks. Read</w:t>
      </w:r>
      <w:r w:rsidR="00DC6F82">
        <w:t>ing list in the Moodle.</w:t>
      </w:r>
    </w:p>
    <w:p w:rsidR="00DC6F82" w:rsidRDefault="00DC6F82" w:rsidP="00DC6F82"/>
    <w:p w:rsidR="00E75DD0" w:rsidRDefault="00E75DD0" w:rsidP="00D831BD">
      <w:pPr>
        <w:pStyle w:val="ListParagraph"/>
        <w:numPr>
          <w:ilvl w:val="0"/>
          <w:numId w:val="5"/>
        </w:numPr>
        <w:rPr>
          <w:color w:val="ED7D31" w:themeColor="accent2"/>
        </w:rPr>
      </w:pPr>
      <w:r w:rsidRPr="00D831BD">
        <w:rPr>
          <w:color w:val="ED7D31" w:themeColor="accent2"/>
        </w:rPr>
        <w:t xml:space="preserve">Van Vliet, V. (2010). Henri Fayol. Retrieved [insert date] from ToolsHero: </w:t>
      </w:r>
      <w:hyperlink r:id="rId11" w:history="1">
        <w:r w:rsidR="00EE1A6B" w:rsidRPr="00D831BD">
          <w:rPr>
            <w:rStyle w:val="Hyperlink"/>
            <w:color w:val="ED7D31" w:themeColor="accent2"/>
          </w:rPr>
          <w:t>https://www.toolshero.com/toolsheroes/henri-fayol/</w:t>
        </w:r>
      </w:hyperlink>
    </w:p>
    <w:p w:rsidR="00D831BD" w:rsidRPr="00D831BD" w:rsidRDefault="00D831BD" w:rsidP="00D831BD">
      <w:pPr>
        <w:pStyle w:val="ListParagraph"/>
        <w:rPr>
          <w:color w:val="ED7D31" w:themeColor="accent2"/>
        </w:rPr>
      </w:pPr>
    </w:p>
    <w:p w:rsidR="00EE1A6B" w:rsidRDefault="00E85A87" w:rsidP="00D831BD">
      <w:pPr>
        <w:pStyle w:val="ListParagraph"/>
        <w:numPr>
          <w:ilvl w:val="0"/>
          <w:numId w:val="5"/>
        </w:numPr>
        <w:rPr>
          <w:color w:val="1F3864" w:themeColor="accent5" w:themeShade="80"/>
        </w:rPr>
      </w:pPr>
      <w:hyperlink r:id="rId12" w:history="1">
        <w:r w:rsidR="00D831BD" w:rsidRPr="004B4782">
          <w:rPr>
            <w:rStyle w:val="Hyperlink"/>
            <w:color w:val="023160" w:themeColor="hyperlink" w:themeShade="80"/>
          </w:rPr>
          <w:t>www.leadership-he.com</w:t>
        </w:r>
      </w:hyperlink>
    </w:p>
    <w:p w:rsidR="00D831BD" w:rsidRDefault="00D831BD" w:rsidP="00D831BD">
      <w:pPr>
        <w:pStyle w:val="ListParagraph"/>
        <w:rPr>
          <w:color w:val="1F3864" w:themeColor="accent5" w:themeShade="80"/>
        </w:rPr>
      </w:pPr>
    </w:p>
    <w:p w:rsidR="00D831BD" w:rsidRPr="00D831BD" w:rsidRDefault="00D831BD" w:rsidP="00D831BD">
      <w:pPr>
        <w:pStyle w:val="ListParagraph"/>
        <w:rPr>
          <w:color w:val="1F3864" w:themeColor="accent5" w:themeShade="80"/>
        </w:rPr>
      </w:pPr>
    </w:p>
    <w:p w:rsidR="00C5778E" w:rsidRDefault="00C5778E" w:rsidP="00D831BD">
      <w:pPr>
        <w:pStyle w:val="ListParagraph"/>
        <w:numPr>
          <w:ilvl w:val="0"/>
          <w:numId w:val="5"/>
        </w:numPr>
        <w:rPr>
          <w:color w:val="4472C4" w:themeColor="accent5"/>
        </w:rPr>
      </w:pPr>
      <w:r w:rsidRPr="00D831BD">
        <w:rPr>
          <w:color w:val="4472C4" w:themeColor="accent5"/>
        </w:rPr>
        <w:t xml:space="preserve">Mullins, L.J (2013) Management and Organisational Behaviour, 10th Ed., England: Prentice Hall. </w:t>
      </w:r>
    </w:p>
    <w:p w:rsidR="00D831BD" w:rsidRPr="00D831BD" w:rsidRDefault="00D831BD" w:rsidP="00D831BD">
      <w:pPr>
        <w:pStyle w:val="ListParagraph"/>
        <w:rPr>
          <w:color w:val="4472C4" w:themeColor="accent5"/>
        </w:rPr>
      </w:pPr>
    </w:p>
    <w:p w:rsidR="00E75DD0" w:rsidRDefault="00083BA5" w:rsidP="00D831BD">
      <w:pPr>
        <w:pStyle w:val="ListParagraph"/>
        <w:numPr>
          <w:ilvl w:val="0"/>
          <w:numId w:val="5"/>
        </w:numPr>
        <w:rPr>
          <w:color w:val="00B050"/>
        </w:rPr>
      </w:pPr>
      <w:r w:rsidRPr="00D831BD">
        <w:rPr>
          <w:color w:val="00B050"/>
        </w:rPr>
        <w:t>Azcentral. 1997. Practical Assessment Research and Evaluation: Herzberg's Theory of Motivation and Maslow's. [ONLINE] Available at: https://yourbusiness.azcentral.com/three-major-theories-motivation-1260.html. [Accessed 15 March 2018].</w:t>
      </w:r>
    </w:p>
    <w:p w:rsidR="00E62547" w:rsidRPr="00E62547" w:rsidRDefault="00E62547" w:rsidP="00E62547">
      <w:pPr>
        <w:pStyle w:val="ListParagraph"/>
        <w:rPr>
          <w:color w:val="00B050"/>
        </w:rPr>
      </w:pPr>
    </w:p>
    <w:p w:rsidR="00A93A7D" w:rsidRPr="006738CC" w:rsidRDefault="00E62547" w:rsidP="00E62547">
      <w:pPr>
        <w:pStyle w:val="ListParagraph"/>
        <w:numPr>
          <w:ilvl w:val="0"/>
          <w:numId w:val="5"/>
        </w:numPr>
        <w:rPr>
          <w:color w:val="7F7F7F" w:themeColor="text1" w:themeTint="80"/>
        </w:rPr>
      </w:pPr>
      <w:r w:rsidRPr="006738CC">
        <w:rPr>
          <w:color w:val="7F7F7F" w:themeColor="text1" w:themeTint="80"/>
        </w:rPr>
        <w:t>Full Fact is the UK’s independent factchecking charity.. 2016. Junior doctors' contracts: an introduction to the dispute. [ONLINE] Available at: https://fullfact.org/health/junior-doctors-pay-short-introduction-dispute/. [Accessed 15 March 2018].</w:t>
      </w:r>
    </w:p>
    <w:p w:rsidR="006738CC" w:rsidRPr="006738CC" w:rsidRDefault="006738CC" w:rsidP="006738CC">
      <w:pPr>
        <w:pStyle w:val="ListParagraph"/>
        <w:rPr>
          <w:color w:val="00B050"/>
        </w:rPr>
      </w:pPr>
    </w:p>
    <w:p w:rsidR="006738CC" w:rsidRPr="00E62547" w:rsidRDefault="006738CC" w:rsidP="006738CC">
      <w:pPr>
        <w:pStyle w:val="ListParagraph"/>
        <w:rPr>
          <w:color w:val="00B050"/>
        </w:rPr>
      </w:pPr>
    </w:p>
    <w:p w:rsidR="00A93A7D" w:rsidRPr="00D831BD" w:rsidRDefault="00D831BD" w:rsidP="00D831BD">
      <w:pPr>
        <w:pStyle w:val="ListParagraph"/>
        <w:numPr>
          <w:ilvl w:val="0"/>
          <w:numId w:val="5"/>
        </w:numPr>
        <w:rPr>
          <w:color w:val="7030A0"/>
        </w:rPr>
      </w:pPr>
      <w:r w:rsidRPr="00D831BD">
        <w:rPr>
          <w:color w:val="7030A0"/>
        </w:rPr>
        <w:t>Jones, C A, and Pound, L (2008). Leadership and Management in the Early Years. Millton Keynes, United Kingdom: Open University press. 233.</w:t>
      </w:r>
    </w:p>
    <w:p w:rsidR="00A93A7D" w:rsidRDefault="00A93A7D" w:rsidP="00DC6F82">
      <w:pPr>
        <w:rPr>
          <w:color w:val="00B050"/>
        </w:rPr>
      </w:pPr>
    </w:p>
    <w:p w:rsidR="00A93A7D" w:rsidRDefault="00A93A7D" w:rsidP="00DC6F82">
      <w:pPr>
        <w:rPr>
          <w:color w:val="00B050"/>
        </w:rPr>
      </w:pPr>
    </w:p>
    <w:p w:rsidR="00A93A7D" w:rsidRDefault="00A93A7D" w:rsidP="00DC6F82">
      <w:pPr>
        <w:rPr>
          <w:color w:val="00B050"/>
        </w:rPr>
      </w:pPr>
    </w:p>
    <w:p w:rsidR="00A93A7D" w:rsidRDefault="00A93A7D" w:rsidP="00DC6F82">
      <w:pPr>
        <w:rPr>
          <w:color w:val="00B050"/>
        </w:rPr>
      </w:pPr>
    </w:p>
    <w:p w:rsidR="00A93A7D" w:rsidRDefault="00A93A7D" w:rsidP="00DC6F82">
      <w:pPr>
        <w:rPr>
          <w:color w:val="00B050"/>
        </w:rPr>
      </w:pPr>
    </w:p>
    <w:p w:rsidR="00A93A7D" w:rsidRDefault="00A93A7D" w:rsidP="00DC6F82">
      <w:pPr>
        <w:rPr>
          <w:color w:val="00B050"/>
        </w:rPr>
      </w:pPr>
    </w:p>
    <w:p w:rsidR="00A93A7D" w:rsidRDefault="00A93A7D" w:rsidP="00DC6F82">
      <w:pPr>
        <w:rPr>
          <w:color w:val="00B050"/>
        </w:rPr>
      </w:pPr>
    </w:p>
    <w:p w:rsidR="00A93A7D" w:rsidRDefault="00A93A7D" w:rsidP="00DC6F82">
      <w:pPr>
        <w:rPr>
          <w:color w:val="00B050"/>
        </w:rPr>
      </w:pPr>
    </w:p>
    <w:p w:rsidR="00A93A7D" w:rsidRPr="00083BA5" w:rsidRDefault="00A93A7D" w:rsidP="00DC6F82">
      <w:pPr>
        <w:rPr>
          <w:color w:val="00B050"/>
        </w:rPr>
      </w:pPr>
    </w:p>
    <w:p w:rsidR="00E75DD0" w:rsidRDefault="00E75DD0" w:rsidP="00DC6F82"/>
    <w:p w:rsidR="00E75DD0" w:rsidRDefault="00E75DD0" w:rsidP="00DC6F82"/>
    <w:p w:rsidR="00E75DD0" w:rsidRDefault="00E75DD0" w:rsidP="00DC6F82"/>
    <w:p w:rsidR="00A323BE" w:rsidRPr="00E75DD0" w:rsidRDefault="00A323BE" w:rsidP="00A323BE">
      <w:pPr>
        <w:rPr>
          <w:color w:val="FF0000"/>
        </w:rPr>
      </w:pPr>
    </w:p>
    <w:sectPr w:rsidR="00A323BE" w:rsidRPr="00E75DD0" w:rsidSect="007E2BA5">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5A87" w:rsidRDefault="00E85A87" w:rsidP="00907BE8">
      <w:pPr>
        <w:spacing w:after="0" w:line="240" w:lineRule="auto"/>
      </w:pPr>
      <w:r>
        <w:separator/>
      </w:r>
    </w:p>
  </w:endnote>
  <w:endnote w:type="continuationSeparator" w:id="0">
    <w:p w:rsidR="00E85A87" w:rsidRDefault="00E85A87" w:rsidP="00907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7BE8" w:rsidRDefault="00907BE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AF2FF5">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AF2FF5">
      <w:rPr>
        <w:noProof/>
        <w:color w:val="323E4F" w:themeColor="text2" w:themeShade="BF"/>
        <w:sz w:val="24"/>
        <w:szCs w:val="24"/>
      </w:rPr>
      <w:t>8</w:t>
    </w:r>
    <w:r>
      <w:rPr>
        <w:color w:val="323E4F" w:themeColor="text2" w:themeShade="BF"/>
        <w:sz w:val="24"/>
        <w:szCs w:val="24"/>
      </w:rPr>
      <w:fldChar w:fldCharType="end"/>
    </w:r>
  </w:p>
  <w:p w:rsidR="00907BE8" w:rsidRDefault="00907B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5A87" w:rsidRDefault="00E85A87" w:rsidP="00907BE8">
      <w:pPr>
        <w:spacing w:after="0" w:line="240" w:lineRule="auto"/>
      </w:pPr>
      <w:r>
        <w:separator/>
      </w:r>
    </w:p>
  </w:footnote>
  <w:footnote w:type="continuationSeparator" w:id="0">
    <w:p w:rsidR="00E85A87" w:rsidRDefault="00E85A87" w:rsidP="00907B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2A0FBB"/>
    <w:multiLevelType w:val="hybridMultilevel"/>
    <w:tmpl w:val="D99261D6"/>
    <w:lvl w:ilvl="0" w:tplc="08090011">
      <w:start w:val="1"/>
      <w:numFmt w:val="decimal"/>
      <w:lvlText w:val="%1)"/>
      <w:lvlJc w:val="left"/>
      <w:pPr>
        <w:ind w:left="716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865659A"/>
    <w:multiLevelType w:val="hybridMultilevel"/>
    <w:tmpl w:val="ACE6A0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724B59"/>
    <w:multiLevelType w:val="hybridMultilevel"/>
    <w:tmpl w:val="88607154"/>
    <w:lvl w:ilvl="0" w:tplc="08090011">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BA5"/>
    <w:rsid w:val="00083BA5"/>
    <w:rsid w:val="001F2168"/>
    <w:rsid w:val="003264A5"/>
    <w:rsid w:val="00336680"/>
    <w:rsid w:val="003A377E"/>
    <w:rsid w:val="003D1CF9"/>
    <w:rsid w:val="004144D5"/>
    <w:rsid w:val="00597300"/>
    <w:rsid w:val="005E0F87"/>
    <w:rsid w:val="005F0C5C"/>
    <w:rsid w:val="006738CC"/>
    <w:rsid w:val="006D337C"/>
    <w:rsid w:val="00775774"/>
    <w:rsid w:val="007E2BA5"/>
    <w:rsid w:val="007E49EE"/>
    <w:rsid w:val="00877389"/>
    <w:rsid w:val="008823C2"/>
    <w:rsid w:val="008B704F"/>
    <w:rsid w:val="008C4119"/>
    <w:rsid w:val="00907BE8"/>
    <w:rsid w:val="009670E8"/>
    <w:rsid w:val="00A323BE"/>
    <w:rsid w:val="00A77570"/>
    <w:rsid w:val="00A93A7D"/>
    <w:rsid w:val="00AF2FF5"/>
    <w:rsid w:val="00B5146C"/>
    <w:rsid w:val="00B652B2"/>
    <w:rsid w:val="00C226A6"/>
    <w:rsid w:val="00C42940"/>
    <w:rsid w:val="00C5778E"/>
    <w:rsid w:val="00C953EB"/>
    <w:rsid w:val="00D40A22"/>
    <w:rsid w:val="00D465E1"/>
    <w:rsid w:val="00D831BD"/>
    <w:rsid w:val="00D9577A"/>
    <w:rsid w:val="00DC6F82"/>
    <w:rsid w:val="00E62547"/>
    <w:rsid w:val="00E75DD0"/>
    <w:rsid w:val="00E85A87"/>
    <w:rsid w:val="00EE1A6B"/>
    <w:rsid w:val="00FE771A"/>
    <w:rsid w:val="00FE784A"/>
    <w:rsid w:val="00FF4B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07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BE8"/>
  </w:style>
  <w:style w:type="paragraph" w:styleId="Footer">
    <w:name w:val="footer"/>
    <w:basedOn w:val="Normal"/>
    <w:link w:val="FooterChar"/>
    <w:uiPriority w:val="99"/>
    <w:unhideWhenUsed/>
    <w:rsid w:val="00907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leadership-he.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olshero.com/toolsheroes/henri-fayo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214F7E-3CD2-4E46-BB46-1C425CF57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1181</Words>
  <Characters>6735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Managing organisation</vt:lpstr>
    </vt:vector>
  </TitlesOfParts>
  <Company>University of Wales Trinity Saint David</Company>
  <LinksUpToDate>false</LinksUpToDate>
  <CharactersWithSpaces>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organisation</dc:title>
  <dc:subject/>
  <dc:creator>Saba Rejaee</dc:creator>
  <cp:keywords/>
  <dc:description/>
  <cp:lastModifiedBy>saba rejaee</cp:lastModifiedBy>
  <cp:revision>2</cp:revision>
  <dcterms:created xsi:type="dcterms:W3CDTF">2018-03-16T09:59:00Z</dcterms:created>
  <dcterms:modified xsi:type="dcterms:W3CDTF">2018-03-16T09:59:00Z</dcterms:modified>
</cp:coreProperties>
</file>