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8B8AC" w14:textId="758AF4A0" w:rsidR="003A1CFF" w:rsidRPr="002B14E8" w:rsidRDefault="002B14E8" w:rsidP="002B14E8">
      <w:pPr>
        <w:spacing w:line="360" w:lineRule="auto"/>
        <w:ind w:firstLine="284"/>
        <w:contextualSpacing/>
        <w:rPr>
          <w:rFonts w:ascii="Arial" w:hAnsi="Arial" w:cs="Arial"/>
        </w:rPr>
      </w:pPr>
      <w:r w:rsidRPr="002B14E8">
        <w:rPr>
          <w:rFonts w:ascii="Arial" w:hAnsi="Arial" w:cs="Arial"/>
          <w:noProof/>
        </w:rPr>
        <w:drawing>
          <wp:anchor distT="0" distB="0" distL="114300" distR="114300" simplePos="0" relativeHeight="251659264" behindDoc="0" locked="0" layoutInCell="1" allowOverlap="1" wp14:anchorId="35717980" wp14:editId="1FE37C07">
            <wp:simplePos x="0" y="0"/>
            <wp:positionH relativeFrom="column">
              <wp:posOffset>2311400</wp:posOffset>
            </wp:positionH>
            <wp:positionV relativeFrom="page">
              <wp:posOffset>539115</wp:posOffset>
            </wp:positionV>
            <wp:extent cx="1822450" cy="1987710"/>
            <wp:effectExtent l="0" t="0" r="6350" b="0"/>
            <wp:wrapNone/>
            <wp:docPr id="921308245" name="Picture 1" descr="A logo with a city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08245" name="Picture 1" descr="A logo with a city and leav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22450" cy="1987710"/>
                    </a:xfrm>
                    <a:prstGeom prst="rect">
                      <a:avLst/>
                    </a:prstGeom>
                  </pic:spPr>
                </pic:pic>
              </a:graphicData>
            </a:graphic>
            <wp14:sizeRelH relativeFrom="margin">
              <wp14:pctWidth>0</wp14:pctWidth>
            </wp14:sizeRelH>
            <wp14:sizeRelV relativeFrom="margin">
              <wp14:pctHeight>0</wp14:pctHeight>
            </wp14:sizeRelV>
          </wp:anchor>
        </w:drawing>
      </w:r>
    </w:p>
    <w:p w14:paraId="58819851" w14:textId="2357ACC0" w:rsidR="003A1CFF" w:rsidRPr="002B14E8" w:rsidRDefault="003A1CFF" w:rsidP="002B14E8">
      <w:pPr>
        <w:spacing w:line="360" w:lineRule="auto"/>
        <w:ind w:firstLine="284"/>
        <w:contextualSpacing/>
        <w:rPr>
          <w:rFonts w:ascii="Arial" w:hAnsi="Arial" w:cs="Arial"/>
        </w:rPr>
      </w:pPr>
    </w:p>
    <w:p w14:paraId="7EBD42C0" w14:textId="77777777" w:rsidR="003A1CFF" w:rsidRPr="002B14E8" w:rsidRDefault="003A1CFF" w:rsidP="002B14E8">
      <w:pPr>
        <w:spacing w:line="360" w:lineRule="auto"/>
        <w:ind w:firstLine="284"/>
        <w:contextualSpacing/>
        <w:rPr>
          <w:rFonts w:ascii="Arial" w:hAnsi="Arial" w:cs="Arial"/>
        </w:rPr>
      </w:pPr>
    </w:p>
    <w:p w14:paraId="3DB6AC19" w14:textId="77777777" w:rsidR="003A1CFF" w:rsidRPr="002B14E8" w:rsidRDefault="003A1CFF" w:rsidP="002B14E8">
      <w:pPr>
        <w:spacing w:line="360" w:lineRule="auto"/>
        <w:ind w:firstLine="284"/>
        <w:contextualSpacing/>
        <w:rPr>
          <w:rFonts w:ascii="Arial" w:hAnsi="Arial" w:cs="Arial"/>
        </w:rPr>
      </w:pPr>
    </w:p>
    <w:p w14:paraId="23F507BC" w14:textId="77777777" w:rsidR="003A1CFF" w:rsidRPr="002B14E8" w:rsidRDefault="003A1CFF" w:rsidP="002B14E8">
      <w:pPr>
        <w:spacing w:line="360" w:lineRule="auto"/>
        <w:ind w:firstLine="284"/>
        <w:contextualSpacing/>
        <w:rPr>
          <w:rFonts w:ascii="Arial" w:hAnsi="Arial" w:cs="Arial"/>
        </w:rPr>
      </w:pPr>
    </w:p>
    <w:p w14:paraId="0A368A2C" w14:textId="77777777" w:rsidR="003A1CFF" w:rsidRPr="002B14E8" w:rsidRDefault="003A1CFF" w:rsidP="002B14E8">
      <w:pPr>
        <w:spacing w:line="360" w:lineRule="auto"/>
        <w:ind w:firstLine="284"/>
        <w:contextualSpacing/>
        <w:rPr>
          <w:rFonts w:ascii="Arial" w:hAnsi="Arial" w:cs="Arial"/>
        </w:rPr>
      </w:pPr>
    </w:p>
    <w:p w14:paraId="2D8DB622" w14:textId="77777777" w:rsidR="002B14E8" w:rsidRPr="002B14E8" w:rsidRDefault="002B14E8" w:rsidP="002B14E8">
      <w:pPr>
        <w:spacing w:line="360" w:lineRule="auto"/>
        <w:ind w:firstLine="284"/>
        <w:contextualSpacing/>
        <w:rPr>
          <w:rFonts w:ascii="Arial" w:hAnsi="Arial" w:cs="Arial"/>
        </w:rPr>
      </w:pPr>
    </w:p>
    <w:p w14:paraId="469A4B52" w14:textId="77777777" w:rsidR="002B14E8" w:rsidRPr="002B14E8" w:rsidRDefault="002B14E8" w:rsidP="002B14E8">
      <w:pPr>
        <w:spacing w:line="360" w:lineRule="auto"/>
        <w:ind w:firstLine="284"/>
        <w:contextualSpacing/>
        <w:rPr>
          <w:rFonts w:ascii="Arial" w:hAnsi="Arial" w:cs="Arial"/>
        </w:rPr>
      </w:pPr>
    </w:p>
    <w:p w14:paraId="7AE89892" w14:textId="77777777" w:rsidR="002B14E8" w:rsidRPr="002B14E8" w:rsidRDefault="002B14E8" w:rsidP="002B14E8">
      <w:pPr>
        <w:spacing w:line="360" w:lineRule="auto"/>
        <w:ind w:firstLine="284"/>
        <w:contextualSpacing/>
        <w:rPr>
          <w:rFonts w:ascii="Arial" w:hAnsi="Arial" w:cs="Arial"/>
        </w:rPr>
      </w:pPr>
    </w:p>
    <w:p w14:paraId="46B9DD5B" w14:textId="77777777" w:rsidR="002B14E8" w:rsidRDefault="002B14E8" w:rsidP="002B14E8">
      <w:pPr>
        <w:spacing w:line="360" w:lineRule="auto"/>
        <w:ind w:firstLine="284"/>
        <w:contextualSpacing/>
        <w:jc w:val="center"/>
        <w:rPr>
          <w:rFonts w:ascii="Arial" w:hAnsi="Arial" w:cs="Arial"/>
        </w:rPr>
      </w:pPr>
    </w:p>
    <w:p w14:paraId="75EF1B8C" w14:textId="77777777" w:rsidR="002B14E8" w:rsidRPr="002B14E8" w:rsidRDefault="002B14E8" w:rsidP="002B14E8">
      <w:pPr>
        <w:spacing w:line="360" w:lineRule="auto"/>
        <w:ind w:firstLine="284"/>
        <w:contextualSpacing/>
        <w:jc w:val="center"/>
        <w:rPr>
          <w:rFonts w:ascii="Arial" w:hAnsi="Arial" w:cs="Arial"/>
        </w:rPr>
      </w:pPr>
    </w:p>
    <w:p w14:paraId="695F6969" w14:textId="043F145A" w:rsidR="003A1CFF" w:rsidRDefault="002B14E8" w:rsidP="002B14E8">
      <w:pPr>
        <w:spacing w:line="360" w:lineRule="auto"/>
        <w:ind w:firstLine="284"/>
        <w:contextualSpacing/>
        <w:jc w:val="center"/>
        <w:rPr>
          <w:rFonts w:ascii="Arial" w:hAnsi="Arial" w:cs="Arial"/>
          <w:b/>
          <w:bCs/>
          <w:sz w:val="32"/>
          <w:szCs w:val="32"/>
        </w:rPr>
      </w:pPr>
      <w:r w:rsidRPr="002B14E8">
        <w:rPr>
          <w:rFonts w:ascii="Arial" w:hAnsi="Arial" w:cs="Arial"/>
          <w:b/>
          <w:bCs/>
          <w:sz w:val="32"/>
          <w:szCs w:val="32"/>
        </w:rPr>
        <w:t xml:space="preserve">Consultancy Plan for Hotel </w:t>
      </w:r>
      <w:r w:rsidR="003A1CFF" w:rsidRPr="002B14E8">
        <w:rPr>
          <w:rFonts w:ascii="Arial" w:hAnsi="Arial" w:cs="Arial"/>
          <w:b/>
          <w:bCs/>
          <w:sz w:val="32"/>
          <w:szCs w:val="32"/>
        </w:rPr>
        <w:t xml:space="preserve">Zafiro Palace </w:t>
      </w:r>
      <w:proofErr w:type="spellStart"/>
      <w:r w:rsidR="003A1CFF" w:rsidRPr="002B14E8">
        <w:rPr>
          <w:rFonts w:ascii="Arial" w:hAnsi="Arial" w:cs="Arial"/>
          <w:b/>
          <w:bCs/>
          <w:sz w:val="32"/>
          <w:szCs w:val="32"/>
        </w:rPr>
        <w:t>Palmanova</w:t>
      </w:r>
      <w:proofErr w:type="spellEnd"/>
      <w:r w:rsidR="003A1CFF" w:rsidRPr="002B14E8">
        <w:rPr>
          <w:rFonts w:ascii="Arial" w:hAnsi="Arial" w:cs="Arial"/>
          <w:b/>
          <w:bCs/>
          <w:sz w:val="32"/>
          <w:szCs w:val="32"/>
        </w:rPr>
        <w:t>, Palma De Mallorca</w:t>
      </w:r>
    </w:p>
    <w:p w14:paraId="455B026F" w14:textId="77777777" w:rsidR="002B14E8" w:rsidRDefault="002B14E8" w:rsidP="002B14E8">
      <w:pPr>
        <w:spacing w:line="360" w:lineRule="auto"/>
        <w:ind w:firstLine="284"/>
        <w:contextualSpacing/>
        <w:jc w:val="center"/>
        <w:rPr>
          <w:rFonts w:ascii="Arial" w:hAnsi="Arial" w:cs="Arial"/>
          <w:b/>
          <w:bCs/>
          <w:sz w:val="32"/>
          <w:szCs w:val="32"/>
        </w:rPr>
      </w:pPr>
    </w:p>
    <w:p w14:paraId="795BFB16" w14:textId="77777777" w:rsidR="002B14E8" w:rsidRPr="002B14E8" w:rsidRDefault="002B14E8" w:rsidP="002B14E8">
      <w:pPr>
        <w:spacing w:line="360" w:lineRule="auto"/>
        <w:ind w:firstLine="284"/>
        <w:contextualSpacing/>
        <w:jc w:val="center"/>
        <w:rPr>
          <w:rFonts w:ascii="Arial" w:hAnsi="Arial" w:cs="Arial"/>
          <w:b/>
          <w:bCs/>
          <w:sz w:val="32"/>
          <w:szCs w:val="32"/>
        </w:rPr>
      </w:pPr>
    </w:p>
    <w:p w14:paraId="0C5BE087" w14:textId="77777777" w:rsidR="003A1CFF" w:rsidRPr="002B14E8" w:rsidRDefault="003A1CFF" w:rsidP="002B14E8">
      <w:pPr>
        <w:spacing w:line="360" w:lineRule="auto"/>
        <w:ind w:firstLine="284"/>
        <w:contextualSpacing/>
        <w:jc w:val="center"/>
        <w:rPr>
          <w:rFonts w:ascii="Arial" w:hAnsi="Arial" w:cs="Arial"/>
        </w:rPr>
      </w:pPr>
      <w:r w:rsidRPr="002B14E8">
        <w:rPr>
          <w:rFonts w:ascii="Arial" w:hAnsi="Arial" w:cs="Arial"/>
        </w:rPr>
        <w:t>Student Name : Denis Daniel Dinu</w:t>
      </w:r>
    </w:p>
    <w:p w14:paraId="3BC1466D" w14:textId="77777777" w:rsidR="003A1CFF" w:rsidRPr="002B14E8" w:rsidRDefault="003A1CFF" w:rsidP="002B14E8">
      <w:pPr>
        <w:spacing w:line="360" w:lineRule="auto"/>
        <w:ind w:firstLine="284"/>
        <w:contextualSpacing/>
        <w:jc w:val="center"/>
        <w:rPr>
          <w:rFonts w:ascii="Arial" w:hAnsi="Arial" w:cs="Arial"/>
        </w:rPr>
      </w:pPr>
      <w:r w:rsidRPr="002B14E8">
        <w:rPr>
          <w:rFonts w:ascii="Arial" w:hAnsi="Arial" w:cs="Arial"/>
        </w:rPr>
        <w:t>Student number: 2025759</w:t>
      </w:r>
    </w:p>
    <w:p w14:paraId="00B7A3F6" w14:textId="78E73032" w:rsidR="003A1CFF" w:rsidRPr="002B14E8" w:rsidRDefault="002B14E8" w:rsidP="002B14E8">
      <w:pPr>
        <w:spacing w:line="360" w:lineRule="auto"/>
        <w:ind w:firstLine="284"/>
        <w:contextualSpacing/>
        <w:jc w:val="center"/>
        <w:rPr>
          <w:rFonts w:ascii="Arial" w:hAnsi="Arial" w:cs="Arial"/>
        </w:rPr>
      </w:pPr>
      <w:r>
        <w:rPr>
          <w:rFonts w:ascii="Arial" w:hAnsi="Arial" w:cs="Arial"/>
        </w:rPr>
        <w:t xml:space="preserve">Consultancy </w:t>
      </w:r>
      <w:r w:rsidR="003A1CFF" w:rsidRPr="002B14E8">
        <w:rPr>
          <w:rFonts w:ascii="Arial" w:hAnsi="Arial" w:cs="Arial"/>
        </w:rPr>
        <w:t>Company Name: Green Chance</w:t>
      </w:r>
    </w:p>
    <w:p w14:paraId="2019B81C" w14:textId="77777777" w:rsidR="003A1CFF" w:rsidRPr="002B14E8" w:rsidRDefault="003A1CFF" w:rsidP="002B14E8">
      <w:pPr>
        <w:spacing w:line="360" w:lineRule="auto"/>
        <w:ind w:firstLine="284"/>
        <w:contextualSpacing/>
        <w:jc w:val="center"/>
        <w:rPr>
          <w:rFonts w:ascii="Arial" w:hAnsi="Arial" w:cs="Arial"/>
        </w:rPr>
      </w:pPr>
      <w:r w:rsidRPr="002B14E8">
        <w:rPr>
          <w:rFonts w:ascii="Arial" w:hAnsi="Arial" w:cs="Arial"/>
        </w:rPr>
        <w:t>Lecturer: Natalie Brailsford</w:t>
      </w:r>
    </w:p>
    <w:p w14:paraId="15B8D64E" w14:textId="77777777" w:rsidR="003A1CFF" w:rsidRPr="002B14E8" w:rsidRDefault="003A1CFF" w:rsidP="002B14E8">
      <w:pPr>
        <w:spacing w:line="360" w:lineRule="auto"/>
        <w:ind w:firstLine="284"/>
        <w:contextualSpacing/>
        <w:rPr>
          <w:rFonts w:ascii="Arial" w:hAnsi="Arial" w:cs="Arial"/>
        </w:rPr>
      </w:pPr>
    </w:p>
    <w:p w14:paraId="6F021BED" w14:textId="77777777" w:rsidR="003A1CFF" w:rsidRPr="002B14E8" w:rsidRDefault="003A1CFF" w:rsidP="002B14E8">
      <w:pPr>
        <w:spacing w:line="360" w:lineRule="auto"/>
        <w:ind w:firstLine="284"/>
        <w:contextualSpacing/>
        <w:rPr>
          <w:rFonts w:ascii="Arial" w:hAnsi="Arial" w:cs="Arial"/>
        </w:rPr>
      </w:pPr>
    </w:p>
    <w:p w14:paraId="3EF65463" w14:textId="77777777" w:rsidR="003A1CFF" w:rsidRPr="002B14E8" w:rsidRDefault="003A1CFF" w:rsidP="002B14E8">
      <w:pPr>
        <w:spacing w:line="360" w:lineRule="auto"/>
        <w:ind w:firstLine="284"/>
        <w:contextualSpacing/>
        <w:rPr>
          <w:rFonts w:ascii="Arial" w:hAnsi="Arial" w:cs="Arial"/>
        </w:rPr>
      </w:pPr>
    </w:p>
    <w:p w14:paraId="0B1030CF" w14:textId="77777777" w:rsidR="003A1CFF" w:rsidRPr="002B14E8" w:rsidRDefault="003A1CFF" w:rsidP="002B14E8">
      <w:pPr>
        <w:spacing w:line="360" w:lineRule="auto"/>
        <w:ind w:firstLine="284"/>
        <w:contextualSpacing/>
        <w:rPr>
          <w:rFonts w:ascii="Arial" w:hAnsi="Arial" w:cs="Arial"/>
        </w:rPr>
      </w:pPr>
    </w:p>
    <w:p w14:paraId="072D3CAF" w14:textId="77777777" w:rsidR="003A1CFF" w:rsidRPr="002B14E8" w:rsidRDefault="003A1CFF" w:rsidP="002B14E8">
      <w:pPr>
        <w:spacing w:line="360" w:lineRule="auto"/>
        <w:ind w:firstLine="284"/>
        <w:contextualSpacing/>
        <w:rPr>
          <w:rFonts w:ascii="Arial" w:hAnsi="Arial" w:cs="Arial"/>
        </w:rPr>
      </w:pPr>
    </w:p>
    <w:p w14:paraId="6D7DC3FD" w14:textId="77777777" w:rsidR="003A1CFF" w:rsidRPr="002B14E8" w:rsidRDefault="003A1CFF" w:rsidP="002B14E8">
      <w:pPr>
        <w:spacing w:line="360" w:lineRule="auto"/>
        <w:ind w:firstLine="284"/>
        <w:contextualSpacing/>
        <w:rPr>
          <w:rFonts w:ascii="Arial" w:hAnsi="Arial" w:cs="Arial"/>
        </w:rPr>
      </w:pPr>
    </w:p>
    <w:p w14:paraId="0CD4A684" w14:textId="77777777" w:rsidR="003A1CFF" w:rsidRPr="002B14E8" w:rsidRDefault="003A1CFF" w:rsidP="002B14E8">
      <w:pPr>
        <w:spacing w:line="360" w:lineRule="auto"/>
        <w:ind w:firstLine="284"/>
        <w:contextualSpacing/>
        <w:rPr>
          <w:rFonts w:ascii="Arial" w:hAnsi="Arial" w:cs="Arial"/>
        </w:rPr>
      </w:pPr>
    </w:p>
    <w:p w14:paraId="5504D51E" w14:textId="77777777" w:rsidR="003A1CFF" w:rsidRPr="002B14E8" w:rsidRDefault="003A1CFF" w:rsidP="002B14E8">
      <w:pPr>
        <w:spacing w:line="360" w:lineRule="auto"/>
        <w:ind w:firstLine="284"/>
        <w:contextualSpacing/>
        <w:rPr>
          <w:rFonts w:ascii="Arial" w:hAnsi="Arial" w:cs="Arial"/>
        </w:rPr>
      </w:pPr>
    </w:p>
    <w:p w14:paraId="3570BE75" w14:textId="77777777" w:rsidR="003A1CFF" w:rsidRPr="002B14E8" w:rsidRDefault="003A1CFF" w:rsidP="002B14E8">
      <w:pPr>
        <w:spacing w:line="360" w:lineRule="auto"/>
        <w:ind w:firstLine="284"/>
        <w:contextualSpacing/>
        <w:rPr>
          <w:rFonts w:ascii="Arial" w:hAnsi="Arial" w:cs="Arial"/>
        </w:rPr>
      </w:pPr>
    </w:p>
    <w:p w14:paraId="4147712F" w14:textId="77777777" w:rsidR="003A1CFF" w:rsidRPr="002B14E8" w:rsidRDefault="003A1CFF" w:rsidP="002B14E8">
      <w:pPr>
        <w:spacing w:line="360" w:lineRule="auto"/>
        <w:ind w:firstLine="284"/>
        <w:contextualSpacing/>
        <w:rPr>
          <w:rFonts w:ascii="Arial" w:hAnsi="Arial" w:cs="Arial"/>
        </w:rPr>
      </w:pPr>
    </w:p>
    <w:p w14:paraId="6CCDFA61" w14:textId="77777777" w:rsidR="003A1CFF" w:rsidRPr="002B14E8" w:rsidRDefault="003A1CFF" w:rsidP="002B14E8">
      <w:pPr>
        <w:spacing w:line="360" w:lineRule="auto"/>
        <w:ind w:firstLine="284"/>
        <w:contextualSpacing/>
        <w:rPr>
          <w:rFonts w:ascii="Arial" w:hAnsi="Arial" w:cs="Arial"/>
        </w:rPr>
      </w:pPr>
    </w:p>
    <w:p w14:paraId="350B4111" w14:textId="77777777" w:rsidR="003A1CFF" w:rsidRPr="002B14E8" w:rsidRDefault="003A1CFF" w:rsidP="002B14E8">
      <w:pPr>
        <w:spacing w:line="360" w:lineRule="auto"/>
        <w:ind w:firstLine="284"/>
        <w:contextualSpacing/>
        <w:rPr>
          <w:rFonts w:ascii="Arial" w:hAnsi="Arial" w:cs="Arial"/>
        </w:rPr>
      </w:pPr>
    </w:p>
    <w:p w14:paraId="0BCBFD53" w14:textId="77777777" w:rsidR="003A1CFF" w:rsidRPr="002B14E8" w:rsidRDefault="003A1CFF" w:rsidP="002B14E8">
      <w:pPr>
        <w:spacing w:line="360" w:lineRule="auto"/>
        <w:ind w:firstLine="284"/>
        <w:contextualSpacing/>
        <w:rPr>
          <w:rFonts w:ascii="Arial" w:hAnsi="Arial" w:cs="Arial"/>
        </w:rPr>
      </w:pPr>
    </w:p>
    <w:p w14:paraId="2BC20BF5" w14:textId="77777777" w:rsidR="003A1CFF" w:rsidRPr="002B14E8" w:rsidRDefault="003A1CFF" w:rsidP="002B14E8">
      <w:pPr>
        <w:spacing w:line="360" w:lineRule="auto"/>
        <w:ind w:firstLine="284"/>
        <w:contextualSpacing/>
        <w:rPr>
          <w:rFonts w:ascii="Arial" w:hAnsi="Arial" w:cs="Arial"/>
        </w:rPr>
      </w:pPr>
    </w:p>
    <w:p w14:paraId="4E516F53" w14:textId="77777777" w:rsidR="003A1CFF" w:rsidRPr="002B14E8" w:rsidRDefault="003A1CFF" w:rsidP="002B14E8">
      <w:pPr>
        <w:spacing w:line="360" w:lineRule="auto"/>
        <w:ind w:firstLine="284"/>
        <w:contextualSpacing/>
        <w:rPr>
          <w:rFonts w:ascii="Arial" w:hAnsi="Arial" w:cs="Arial"/>
        </w:rPr>
      </w:pPr>
    </w:p>
    <w:p w14:paraId="4C1D87E6" w14:textId="77777777" w:rsidR="003A1CFF" w:rsidRDefault="003A1CFF" w:rsidP="002B14E8">
      <w:pPr>
        <w:spacing w:line="360" w:lineRule="auto"/>
        <w:contextualSpacing/>
        <w:rPr>
          <w:rFonts w:ascii="Arial" w:hAnsi="Arial" w:cs="Arial"/>
        </w:rPr>
      </w:pPr>
    </w:p>
    <w:p w14:paraId="1F622AEC" w14:textId="77777777" w:rsidR="002B14E8" w:rsidRDefault="002B14E8" w:rsidP="002B14E8">
      <w:pPr>
        <w:spacing w:line="360" w:lineRule="auto"/>
        <w:contextualSpacing/>
        <w:rPr>
          <w:rFonts w:ascii="Arial" w:hAnsi="Arial" w:cs="Arial"/>
        </w:rPr>
      </w:pPr>
    </w:p>
    <w:p w14:paraId="10AD55B9" w14:textId="77777777" w:rsidR="002B14E8" w:rsidRDefault="002B14E8" w:rsidP="002B14E8">
      <w:pPr>
        <w:spacing w:line="360" w:lineRule="auto"/>
        <w:contextualSpacing/>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599920938"/>
        <w:docPartObj>
          <w:docPartGallery w:val="Table of Contents"/>
          <w:docPartUnique/>
        </w:docPartObj>
      </w:sdtPr>
      <w:sdtEndPr>
        <w:rPr>
          <w:rFonts w:ascii="Times New Roman" w:eastAsia="Times New Roman" w:hAnsi="Times New Roman" w:cs="Times New Roman"/>
          <w:b/>
          <w:bCs/>
          <w:noProof/>
          <w:kern w:val="0"/>
          <w:sz w:val="24"/>
          <w:szCs w:val="24"/>
          <w14:ligatures w14:val="none"/>
        </w:rPr>
      </w:sdtEndPr>
      <w:sdtContent>
        <w:p w14:paraId="63C046A8" w14:textId="42A0120C" w:rsidR="002B14E8" w:rsidRDefault="002B14E8">
          <w:pPr>
            <w:pStyle w:val="TOCHeading"/>
          </w:pPr>
          <w:r>
            <w:t>Contents</w:t>
          </w:r>
        </w:p>
        <w:p w14:paraId="425F1015" w14:textId="6DFC76C3" w:rsidR="002B14E8" w:rsidRDefault="002B14E8">
          <w:pPr>
            <w:pStyle w:val="TOC1"/>
            <w:tabs>
              <w:tab w:val="right" w:leader="dot" w:pos="10456"/>
            </w:tabs>
            <w:rPr>
              <w:noProof/>
            </w:rPr>
          </w:pPr>
          <w:r>
            <w:fldChar w:fldCharType="begin"/>
          </w:r>
          <w:r>
            <w:instrText xml:space="preserve"> TOC \o "1-3" \h \z \u </w:instrText>
          </w:r>
          <w:r>
            <w:fldChar w:fldCharType="separate"/>
          </w:r>
          <w:hyperlink w:anchor="_Toc168083067" w:history="1">
            <w:r w:rsidRPr="00FA0325">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_Toc168083067 \h </w:instrText>
            </w:r>
            <w:r>
              <w:rPr>
                <w:noProof/>
                <w:webHidden/>
              </w:rPr>
            </w:r>
            <w:r>
              <w:rPr>
                <w:noProof/>
                <w:webHidden/>
              </w:rPr>
              <w:fldChar w:fldCharType="separate"/>
            </w:r>
            <w:r>
              <w:rPr>
                <w:noProof/>
                <w:webHidden/>
              </w:rPr>
              <w:t>3</w:t>
            </w:r>
            <w:r>
              <w:rPr>
                <w:noProof/>
                <w:webHidden/>
              </w:rPr>
              <w:fldChar w:fldCharType="end"/>
            </w:r>
          </w:hyperlink>
        </w:p>
        <w:p w14:paraId="53F8BEC2" w14:textId="0357B398" w:rsidR="002B14E8" w:rsidRDefault="00000000">
          <w:pPr>
            <w:pStyle w:val="TOC1"/>
            <w:tabs>
              <w:tab w:val="right" w:leader="dot" w:pos="10456"/>
            </w:tabs>
            <w:rPr>
              <w:noProof/>
            </w:rPr>
          </w:pPr>
          <w:hyperlink w:anchor="_Toc168083068" w:history="1">
            <w:r w:rsidR="002B14E8" w:rsidRPr="00FA0325">
              <w:rPr>
                <w:rStyle w:val="Hyperlink"/>
                <w:rFonts w:ascii="Arial" w:hAnsi="Arial" w:cs="Arial"/>
                <w:b/>
                <w:bCs/>
                <w:noProof/>
              </w:rPr>
              <w:t>Introduction</w:t>
            </w:r>
            <w:r w:rsidR="002B14E8">
              <w:rPr>
                <w:noProof/>
                <w:webHidden/>
              </w:rPr>
              <w:tab/>
            </w:r>
            <w:r w:rsidR="002B14E8">
              <w:rPr>
                <w:noProof/>
                <w:webHidden/>
              </w:rPr>
              <w:fldChar w:fldCharType="begin"/>
            </w:r>
            <w:r w:rsidR="002B14E8">
              <w:rPr>
                <w:noProof/>
                <w:webHidden/>
              </w:rPr>
              <w:instrText xml:space="preserve"> PAGEREF _Toc168083068 \h </w:instrText>
            </w:r>
            <w:r w:rsidR="002B14E8">
              <w:rPr>
                <w:noProof/>
                <w:webHidden/>
              </w:rPr>
            </w:r>
            <w:r w:rsidR="002B14E8">
              <w:rPr>
                <w:noProof/>
                <w:webHidden/>
              </w:rPr>
              <w:fldChar w:fldCharType="separate"/>
            </w:r>
            <w:r w:rsidR="002B14E8">
              <w:rPr>
                <w:noProof/>
                <w:webHidden/>
              </w:rPr>
              <w:t>5</w:t>
            </w:r>
            <w:r w:rsidR="002B14E8">
              <w:rPr>
                <w:noProof/>
                <w:webHidden/>
              </w:rPr>
              <w:fldChar w:fldCharType="end"/>
            </w:r>
          </w:hyperlink>
        </w:p>
        <w:p w14:paraId="08BAFD1C" w14:textId="29C71D34" w:rsidR="002B14E8" w:rsidRDefault="00000000">
          <w:pPr>
            <w:pStyle w:val="TOC1"/>
            <w:tabs>
              <w:tab w:val="right" w:leader="dot" w:pos="10456"/>
            </w:tabs>
            <w:rPr>
              <w:noProof/>
            </w:rPr>
          </w:pPr>
          <w:hyperlink w:anchor="_Toc168083069" w:history="1">
            <w:r w:rsidR="002B14E8" w:rsidRPr="00FA0325">
              <w:rPr>
                <w:rStyle w:val="Hyperlink"/>
                <w:rFonts w:ascii="Arial" w:hAnsi="Arial" w:cs="Arial"/>
                <w:b/>
                <w:bCs/>
                <w:noProof/>
              </w:rPr>
              <w:t>Analysis</w:t>
            </w:r>
            <w:r w:rsidR="002B14E8">
              <w:rPr>
                <w:noProof/>
                <w:webHidden/>
              </w:rPr>
              <w:tab/>
            </w:r>
            <w:r w:rsidR="002B14E8">
              <w:rPr>
                <w:noProof/>
                <w:webHidden/>
              </w:rPr>
              <w:fldChar w:fldCharType="begin"/>
            </w:r>
            <w:r w:rsidR="002B14E8">
              <w:rPr>
                <w:noProof/>
                <w:webHidden/>
              </w:rPr>
              <w:instrText xml:space="preserve"> PAGEREF _Toc168083069 \h </w:instrText>
            </w:r>
            <w:r w:rsidR="002B14E8">
              <w:rPr>
                <w:noProof/>
                <w:webHidden/>
              </w:rPr>
            </w:r>
            <w:r w:rsidR="002B14E8">
              <w:rPr>
                <w:noProof/>
                <w:webHidden/>
              </w:rPr>
              <w:fldChar w:fldCharType="separate"/>
            </w:r>
            <w:r w:rsidR="002B14E8">
              <w:rPr>
                <w:noProof/>
                <w:webHidden/>
              </w:rPr>
              <w:t>6</w:t>
            </w:r>
            <w:r w:rsidR="002B14E8">
              <w:rPr>
                <w:noProof/>
                <w:webHidden/>
              </w:rPr>
              <w:fldChar w:fldCharType="end"/>
            </w:r>
          </w:hyperlink>
        </w:p>
        <w:p w14:paraId="088CCC7A" w14:textId="7282D352" w:rsidR="002B14E8" w:rsidRDefault="00000000">
          <w:pPr>
            <w:pStyle w:val="TOC1"/>
            <w:tabs>
              <w:tab w:val="right" w:leader="dot" w:pos="10456"/>
            </w:tabs>
            <w:rPr>
              <w:noProof/>
            </w:rPr>
          </w:pPr>
          <w:hyperlink w:anchor="_Toc168083070" w:history="1">
            <w:r w:rsidR="002B14E8" w:rsidRPr="00FA0325">
              <w:rPr>
                <w:rStyle w:val="Hyperlink"/>
                <w:rFonts w:ascii="Arial" w:hAnsi="Arial" w:cs="Arial"/>
                <w:b/>
                <w:bCs/>
                <w:noProof/>
              </w:rPr>
              <w:t>PESTEL analysis:</w:t>
            </w:r>
            <w:r w:rsidR="002B14E8">
              <w:rPr>
                <w:noProof/>
                <w:webHidden/>
              </w:rPr>
              <w:tab/>
            </w:r>
            <w:r w:rsidR="002B14E8">
              <w:rPr>
                <w:noProof/>
                <w:webHidden/>
              </w:rPr>
              <w:fldChar w:fldCharType="begin"/>
            </w:r>
            <w:r w:rsidR="002B14E8">
              <w:rPr>
                <w:noProof/>
                <w:webHidden/>
              </w:rPr>
              <w:instrText xml:space="preserve"> PAGEREF _Toc168083070 \h </w:instrText>
            </w:r>
            <w:r w:rsidR="002B14E8">
              <w:rPr>
                <w:noProof/>
                <w:webHidden/>
              </w:rPr>
            </w:r>
            <w:r w:rsidR="002B14E8">
              <w:rPr>
                <w:noProof/>
                <w:webHidden/>
              </w:rPr>
              <w:fldChar w:fldCharType="separate"/>
            </w:r>
            <w:r w:rsidR="002B14E8">
              <w:rPr>
                <w:noProof/>
                <w:webHidden/>
              </w:rPr>
              <w:t>9</w:t>
            </w:r>
            <w:r w:rsidR="002B14E8">
              <w:rPr>
                <w:noProof/>
                <w:webHidden/>
              </w:rPr>
              <w:fldChar w:fldCharType="end"/>
            </w:r>
          </w:hyperlink>
        </w:p>
        <w:p w14:paraId="1C8D2BBB" w14:textId="1B5EA3FF" w:rsidR="002B14E8" w:rsidRDefault="00000000">
          <w:pPr>
            <w:pStyle w:val="TOC1"/>
            <w:tabs>
              <w:tab w:val="right" w:leader="dot" w:pos="10456"/>
            </w:tabs>
            <w:rPr>
              <w:noProof/>
            </w:rPr>
          </w:pPr>
          <w:hyperlink w:anchor="_Toc168083071" w:history="1">
            <w:r w:rsidR="002B14E8" w:rsidRPr="00FA0325">
              <w:rPr>
                <w:rStyle w:val="Hyperlink"/>
                <w:rFonts w:ascii="Arial" w:hAnsi="Arial" w:cs="Arial"/>
                <w:b/>
                <w:bCs/>
                <w:noProof/>
              </w:rPr>
              <w:t>SWOT analysis</w:t>
            </w:r>
            <w:r w:rsidR="002B14E8">
              <w:rPr>
                <w:noProof/>
                <w:webHidden/>
              </w:rPr>
              <w:tab/>
            </w:r>
            <w:r w:rsidR="002B14E8">
              <w:rPr>
                <w:noProof/>
                <w:webHidden/>
              </w:rPr>
              <w:fldChar w:fldCharType="begin"/>
            </w:r>
            <w:r w:rsidR="002B14E8">
              <w:rPr>
                <w:noProof/>
                <w:webHidden/>
              </w:rPr>
              <w:instrText xml:space="preserve"> PAGEREF _Toc168083071 \h </w:instrText>
            </w:r>
            <w:r w:rsidR="002B14E8">
              <w:rPr>
                <w:noProof/>
                <w:webHidden/>
              </w:rPr>
            </w:r>
            <w:r w:rsidR="002B14E8">
              <w:rPr>
                <w:noProof/>
                <w:webHidden/>
              </w:rPr>
              <w:fldChar w:fldCharType="separate"/>
            </w:r>
            <w:r w:rsidR="002B14E8">
              <w:rPr>
                <w:noProof/>
                <w:webHidden/>
              </w:rPr>
              <w:t>10</w:t>
            </w:r>
            <w:r w:rsidR="002B14E8">
              <w:rPr>
                <w:noProof/>
                <w:webHidden/>
              </w:rPr>
              <w:fldChar w:fldCharType="end"/>
            </w:r>
          </w:hyperlink>
        </w:p>
        <w:p w14:paraId="6ED35C61" w14:textId="072A2218" w:rsidR="002B14E8" w:rsidRDefault="00000000">
          <w:pPr>
            <w:pStyle w:val="TOC1"/>
            <w:tabs>
              <w:tab w:val="right" w:leader="dot" w:pos="10456"/>
            </w:tabs>
            <w:rPr>
              <w:noProof/>
            </w:rPr>
          </w:pPr>
          <w:hyperlink w:anchor="_Toc168083072" w:history="1">
            <w:r w:rsidR="002B14E8" w:rsidRPr="00FA0325">
              <w:rPr>
                <w:rStyle w:val="Hyperlink"/>
                <w:rFonts w:ascii="Arial" w:hAnsi="Arial" w:cs="Arial"/>
                <w:b/>
                <w:bCs/>
                <w:noProof/>
              </w:rPr>
              <w:t>McKinsey 7S</w:t>
            </w:r>
            <w:r w:rsidR="002B14E8">
              <w:rPr>
                <w:noProof/>
                <w:webHidden/>
              </w:rPr>
              <w:tab/>
            </w:r>
            <w:r w:rsidR="002B14E8">
              <w:rPr>
                <w:noProof/>
                <w:webHidden/>
              </w:rPr>
              <w:fldChar w:fldCharType="begin"/>
            </w:r>
            <w:r w:rsidR="002B14E8">
              <w:rPr>
                <w:noProof/>
                <w:webHidden/>
              </w:rPr>
              <w:instrText xml:space="preserve"> PAGEREF _Toc168083072 \h </w:instrText>
            </w:r>
            <w:r w:rsidR="002B14E8">
              <w:rPr>
                <w:noProof/>
                <w:webHidden/>
              </w:rPr>
            </w:r>
            <w:r w:rsidR="002B14E8">
              <w:rPr>
                <w:noProof/>
                <w:webHidden/>
              </w:rPr>
              <w:fldChar w:fldCharType="separate"/>
            </w:r>
            <w:r w:rsidR="002B14E8">
              <w:rPr>
                <w:noProof/>
                <w:webHidden/>
              </w:rPr>
              <w:t>11</w:t>
            </w:r>
            <w:r w:rsidR="002B14E8">
              <w:rPr>
                <w:noProof/>
                <w:webHidden/>
              </w:rPr>
              <w:fldChar w:fldCharType="end"/>
            </w:r>
          </w:hyperlink>
        </w:p>
        <w:p w14:paraId="3D8BDEF6" w14:textId="755F735C" w:rsidR="002B14E8" w:rsidRDefault="00000000">
          <w:pPr>
            <w:pStyle w:val="TOC1"/>
            <w:tabs>
              <w:tab w:val="right" w:leader="dot" w:pos="10456"/>
            </w:tabs>
            <w:rPr>
              <w:noProof/>
            </w:rPr>
          </w:pPr>
          <w:hyperlink w:anchor="_Toc168083073" w:history="1">
            <w:r w:rsidR="002B14E8" w:rsidRPr="00FA0325">
              <w:rPr>
                <w:rStyle w:val="Hyperlink"/>
                <w:rFonts w:ascii="Arial" w:hAnsi="Arial" w:cs="Arial"/>
                <w:b/>
                <w:bCs/>
                <w:noProof/>
              </w:rPr>
              <w:t>Advice and Transformation</w:t>
            </w:r>
            <w:r w:rsidR="002B14E8">
              <w:rPr>
                <w:noProof/>
                <w:webHidden/>
              </w:rPr>
              <w:tab/>
            </w:r>
            <w:r w:rsidR="002B14E8">
              <w:rPr>
                <w:noProof/>
                <w:webHidden/>
              </w:rPr>
              <w:fldChar w:fldCharType="begin"/>
            </w:r>
            <w:r w:rsidR="002B14E8">
              <w:rPr>
                <w:noProof/>
                <w:webHidden/>
              </w:rPr>
              <w:instrText xml:space="preserve"> PAGEREF _Toc168083073 \h </w:instrText>
            </w:r>
            <w:r w:rsidR="002B14E8">
              <w:rPr>
                <w:noProof/>
                <w:webHidden/>
              </w:rPr>
            </w:r>
            <w:r w:rsidR="002B14E8">
              <w:rPr>
                <w:noProof/>
                <w:webHidden/>
              </w:rPr>
              <w:fldChar w:fldCharType="separate"/>
            </w:r>
            <w:r w:rsidR="002B14E8">
              <w:rPr>
                <w:noProof/>
                <w:webHidden/>
              </w:rPr>
              <w:t>13</w:t>
            </w:r>
            <w:r w:rsidR="002B14E8">
              <w:rPr>
                <w:noProof/>
                <w:webHidden/>
              </w:rPr>
              <w:fldChar w:fldCharType="end"/>
            </w:r>
          </w:hyperlink>
        </w:p>
        <w:p w14:paraId="39F56899" w14:textId="5677CAF2" w:rsidR="002B14E8" w:rsidRDefault="00000000">
          <w:pPr>
            <w:pStyle w:val="TOC1"/>
            <w:tabs>
              <w:tab w:val="right" w:leader="dot" w:pos="10456"/>
            </w:tabs>
            <w:rPr>
              <w:noProof/>
            </w:rPr>
          </w:pPr>
          <w:hyperlink w:anchor="_Toc168083074" w:history="1">
            <w:r w:rsidR="002B14E8" w:rsidRPr="00FA0325">
              <w:rPr>
                <w:rStyle w:val="Hyperlink"/>
                <w:rFonts w:ascii="Arial" w:hAnsi="Arial" w:cs="Arial"/>
                <w:b/>
                <w:bCs/>
                <w:noProof/>
              </w:rPr>
              <w:t>Recommendation</w:t>
            </w:r>
            <w:r w:rsidR="002B14E8">
              <w:rPr>
                <w:noProof/>
                <w:webHidden/>
              </w:rPr>
              <w:tab/>
            </w:r>
            <w:r w:rsidR="002B14E8">
              <w:rPr>
                <w:noProof/>
                <w:webHidden/>
              </w:rPr>
              <w:fldChar w:fldCharType="begin"/>
            </w:r>
            <w:r w:rsidR="002B14E8">
              <w:rPr>
                <w:noProof/>
                <w:webHidden/>
              </w:rPr>
              <w:instrText xml:space="preserve"> PAGEREF _Toc168083074 \h </w:instrText>
            </w:r>
            <w:r w:rsidR="002B14E8">
              <w:rPr>
                <w:noProof/>
                <w:webHidden/>
              </w:rPr>
            </w:r>
            <w:r w:rsidR="002B14E8">
              <w:rPr>
                <w:noProof/>
                <w:webHidden/>
              </w:rPr>
              <w:fldChar w:fldCharType="separate"/>
            </w:r>
            <w:r w:rsidR="002B14E8">
              <w:rPr>
                <w:noProof/>
                <w:webHidden/>
              </w:rPr>
              <w:t>14</w:t>
            </w:r>
            <w:r w:rsidR="002B14E8">
              <w:rPr>
                <w:noProof/>
                <w:webHidden/>
              </w:rPr>
              <w:fldChar w:fldCharType="end"/>
            </w:r>
          </w:hyperlink>
        </w:p>
        <w:p w14:paraId="16BA7845" w14:textId="520E6ECF" w:rsidR="002B14E8" w:rsidRDefault="00000000">
          <w:pPr>
            <w:pStyle w:val="TOC1"/>
            <w:tabs>
              <w:tab w:val="right" w:leader="dot" w:pos="10456"/>
            </w:tabs>
            <w:rPr>
              <w:noProof/>
            </w:rPr>
          </w:pPr>
          <w:hyperlink w:anchor="_Toc168083075" w:history="1">
            <w:r w:rsidR="002B14E8" w:rsidRPr="00FA0325">
              <w:rPr>
                <w:rStyle w:val="Hyperlink"/>
                <w:rFonts w:ascii="Arial" w:hAnsi="Arial" w:cs="Arial"/>
                <w:b/>
                <w:bCs/>
                <w:noProof/>
              </w:rPr>
              <w:t>Implementation</w:t>
            </w:r>
            <w:r w:rsidR="002B14E8">
              <w:rPr>
                <w:noProof/>
                <w:webHidden/>
              </w:rPr>
              <w:tab/>
            </w:r>
            <w:r w:rsidR="002B14E8">
              <w:rPr>
                <w:noProof/>
                <w:webHidden/>
              </w:rPr>
              <w:fldChar w:fldCharType="begin"/>
            </w:r>
            <w:r w:rsidR="002B14E8">
              <w:rPr>
                <w:noProof/>
                <w:webHidden/>
              </w:rPr>
              <w:instrText xml:space="preserve"> PAGEREF _Toc168083075 \h </w:instrText>
            </w:r>
            <w:r w:rsidR="002B14E8">
              <w:rPr>
                <w:noProof/>
                <w:webHidden/>
              </w:rPr>
            </w:r>
            <w:r w:rsidR="002B14E8">
              <w:rPr>
                <w:noProof/>
                <w:webHidden/>
              </w:rPr>
              <w:fldChar w:fldCharType="separate"/>
            </w:r>
            <w:r w:rsidR="002B14E8">
              <w:rPr>
                <w:noProof/>
                <w:webHidden/>
              </w:rPr>
              <w:t>16</w:t>
            </w:r>
            <w:r w:rsidR="002B14E8">
              <w:rPr>
                <w:noProof/>
                <w:webHidden/>
              </w:rPr>
              <w:fldChar w:fldCharType="end"/>
            </w:r>
          </w:hyperlink>
        </w:p>
        <w:p w14:paraId="0AA4BBDF" w14:textId="23F60E8E" w:rsidR="002B14E8" w:rsidRDefault="00000000">
          <w:pPr>
            <w:pStyle w:val="TOC1"/>
            <w:tabs>
              <w:tab w:val="right" w:leader="dot" w:pos="10456"/>
            </w:tabs>
            <w:rPr>
              <w:noProof/>
            </w:rPr>
          </w:pPr>
          <w:hyperlink w:anchor="_Toc168083076" w:history="1">
            <w:r w:rsidR="002B14E8" w:rsidRPr="00FA0325">
              <w:rPr>
                <w:rStyle w:val="Hyperlink"/>
                <w:rFonts w:ascii="Arial" w:hAnsi="Arial" w:cs="Arial"/>
                <w:b/>
                <w:bCs/>
                <w:noProof/>
              </w:rPr>
              <w:t>Planning for the hotel challenges</w:t>
            </w:r>
            <w:r w:rsidR="002B14E8">
              <w:rPr>
                <w:noProof/>
                <w:webHidden/>
              </w:rPr>
              <w:tab/>
            </w:r>
            <w:r w:rsidR="002B14E8">
              <w:rPr>
                <w:noProof/>
                <w:webHidden/>
              </w:rPr>
              <w:fldChar w:fldCharType="begin"/>
            </w:r>
            <w:r w:rsidR="002B14E8">
              <w:rPr>
                <w:noProof/>
                <w:webHidden/>
              </w:rPr>
              <w:instrText xml:space="preserve"> PAGEREF _Toc168083076 \h </w:instrText>
            </w:r>
            <w:r w:rsidR="002B14E8">
              <w:rPr>
                <w:noProof/>
                <w:webHidden/>
              </w:rPr>
            </w:r>
            <w:r w:rsidR="002B14E8">
              <w:rPr>
                <w:noProof/>
                <w:webHidden/>
              </w:rPr>
              <w:fldChar w:fldCharType="separate"/>
            </w:r>
            <w:r w:rsidR="002B14E8">
              <w:rPr>
                <w:noProof/>
                <w:webHidden/>
              </w:rPr>
              <w:t>17</w:t>
            </w:r>
            <w:r w:rsidR="002B14E8">
              <w:rPr>
                <w:noProof/>
                <w:webHidden/>
              </w:rPr>
              <w:fldChar w:fldCharType="end"/>
            </w:r>
          </w:hyperlink>
        </w:p>
        <w:p w14:paraId="6CC81474" w14:textId="5D354AAD" w:rsidR="002B14E8" w:rsidRDefault="00000000">
          <w:pPr>
            <w:pStyle w:val="TOC1"/>
            <w:tabs>
              <w:tab w:val="right" w:leader="dot" w:pos="10456"/>
            </w:tabs>
            <w:rPr>
              <w:noProof/>
            </w:rPr>
          </w:pPr>
          <w:hyperlink w:anchor="_Toc168083077" w:history="1">
            <w:r w:rsidR="002B14E8" w:rsidRPr="00FA0325">
              <w:rPr>
                <w:rStyle w:val="Hyperlink"/>
                <w:rFonts w:ascii="Arial" w:hAnsi="Arial" w:cs="Arial"/>
                <w:b/>
                <w:bCs/>
                <w:noProof/>
              </w:rPr>
              <w:t>Conclusion:</w:t>
            </w:r>
            <w:r w:rsidR="002B14E8">
              <w:rPr>
                <w:noProof/>
                <w:webHidden/>
              </w:rPr>
              <w:tab/>
            </w:r>
            <w:r w:rsidR="002B14E8">
              <w:rPr>
                <w:noProof/>
                <w:webHidden/>
              </w:rPr>
              <w:fldChar w:fldCharType="begin"/>
            </w:r>
            <w:r w:rsidR="002B14E8">
              <w:rPr>
                <w:noProof/>
                <w:webHidden/>
              </w:rPr>
              <w:instrText xml:space="preserve"> PAGEREF _Toc168083077 \h </w:instrText>
            </w:r>
            <w:r w:rsidR="002B14E8">
              <w:rPr>
                <w:noProof/>
                <w:webHidden/>
              </w:rPr>
            </w:r>
            <w:r w:rsidR="002B14E8">
              <w:rPr>
                <w:noProof/>
                <w:webHidden/>
              </w:rPr>
              <w:fldChar w:fldCharType="separate"/>
            </w:r>
            <w:r w:rsidR="002B14E8">
              <w:rPr>
                <w:noProof/>
                <w:webHidden/>
              </w:rPr>
              <w:t>18</w:t>
            </w:r>
            <w:r w:rsidR="002B14E8">
              <w:rPr>
                <w:noProof/>
                <w:webHidden/>
              </w:rPr>
              <w:fldChar w:fldCharType="end"/>
            </w:r>
          </w:hyperlink>
        </w:p>
        <w:p w14:paraId="62637698" w14:textId="7A77024C" w:rsidR="002B14E8" w:rsidRDefault="002B14E8">
          <w:r>
            <w:rPr>
              <w:b/>
              <w:bCs/>
              <w:noProof/>
            </w:rPr>
            <w:fldChar w:fldCharType="end"/>
          </w:r>
        </w:p>
      </w:sdtContent>
    </w:sdt>
    <w:p w14:paraId="7696E323" w14:textId="0222AC01" w:rsidR="002B14E8" w:rsidRDefault="002B14E8" w:rsidP="002B14E8">
      <w:pPr>
        <w:spacing w:line="360" w:lineRule="auto"/>
        <w:contextualSpacing/>
        <w:rPr>
          <w:rFonts w:ascii="Arial" w:hAnsi="Arial" w:cs="Arial"/>
        </w:rPr>
      </w:pPr>
    </w:p>
    <w:p w14:paraId="08FFE0FD" w14:textId="77777777" w:rsidR="002B14E8" w:rsidRDefault="002B14E8" w:rsidP="002B14E8">
      <w:pPr>
        <w:spacing w:line="360" w:lineRule="auto"/>
        <w:contextualSpacing/>
        <w:rPr>
          <w:rFonts w:ascii="Arial" w:hAnsi="Arial" w:cs="Arial"/>
        </w:rPr>
      </w:pPr>
    </w:p>
    <w:p w14:paraId="17D19F20" w14:textId="77777777" w:rsidR="002B14E8" w:rsidRDefault="002B14E8" w:rsidP="002B14E8">
      <w:pPr>
        <w:spacing w:line="360" w:lineRule="auto"/>
        <w:contextualSpacing/>
        <w:rPr>
          <w:rFonts w:ascii="Arial" w:hAnsi="Arial" w:cs="Arial"/>
        </w:rPr>
      </w:pPr>
    </w:p>
    <w:p w14:paraId="205B6FD3" w14:textId="77777777" w:rsidR="002B14E8" w:rsidRDefault="002B14E8" w:rsidP="002B14E8">
      <w:pPr>
        <w:spacing w:line="360" w:lineRule="auto"/>
        <w:contextualSpacing/>
        <w:rPr>
          <w:rFonts w:ascii="Arial" w:hAnsi="Arial" w:cs="Arial"/>
        </w:rPr>
      </w:pPr>
    </w:p>
    <w:p w14:paraId="4D55F823" w14:textId="77777777" w:rsidR="002B14E8" w:rsidRDefault="002B14E8" w:rsidP="002B14E8">
      <w:pPr>
        <w:spacing w:line="360" w:lineRule="auto"/>
        <w:contextualSpacing/>
        <w:rPr>
          <w:rFonts w:ascii="Arial" w:hAnsi="Arial" w:cs="Arial"/>
        </w:rPr>
      </w:pPr>
    </w:p>
    <w:p w14:paraId="573E9BE1" w14:textId="77777777" w:rsidR="002B14E8" w:rsidRDefault="002B14E8" w:rsidP="002B14E8">
      <w:pPr>
        <w:spacing w:line="360" w:lineRule="auto"/>
        <w:contextualSpacing/>
        <w:rPr>
          <w:rFonts w:ascii="Arial" w:hAnsi="Arial" w:cs="Arial"/>
        </w:rPr>
      </w:pPr>
    </w:p>
    <w:p w14:paraId="44D0C0EB" w14:textId="77777777" w:rsidR="002B14E8" w:rsidRDefault="002B14E8" w:rsidP="002B14E8">
      <w:pPr>
        <w:spacing w:line="360" w:lineRule="auto"/>
        <w:contextualSpacing/>
        <w:rPr>
          <w:rFonts w:ascii="Arial" w:hAnsi="Arial" w:cs="Arial"/>
        </w:rPr>
      </w:pPr>
    </w:p>
    <w:p w14:paraId="01A12E59" w14:textId="77777777" w:rsidR="002B14E8" w:rsidRDefault="002B14E8" w:rsidP="002B14E8">
      <w:pPr>
        <w:spacing w:line="360" w:lineRule="auto"/>
        <w:contextualSpacing/>
        <w:rPr>
          <w:rFonts w:ascii="Arial" w:hAnsi="Arial" w:cs="Arial"/>
        </w:rPr>
      </w:pPr>
    </w:p>
    <w:p w14:paraId="694C3BF0" w14:textId="77777777" w:rsidR="002B14E8" w:rsidRDefault="002B14E8" w:rsidP="002B14E8">
      <w:pPr>
        <w:spacing w:line="360" w:lineRule="auto"/>
        <w:contextualSpacing/>
        <w:rPr>
          <w:rFonts w:ascii="Arial" w:hAnsi="Arial" w:cs="Arial"/>
        </w:rPr>
      </w:pPr>
    </w:p>
    <w:p w14:paraId="3A02EB96" w14:textId="77777777" w:rsidR="002B14E8" w:rsidRDefault="002B14E8" w:rsidP="002B14E8">
      <w:pPr>
        <w:spacing w:line="360" w:lineRule="auto"/>
        <w:contextualSpacing/>
        <w:rPr>
          <w:rFonts w:ascii="Arial" w:hAnsi="Arial" w:cs="Arial"/>
        </w:rPr>
      </w:pPr>
    </w:p>
    <w:p w14:paraId="3C7BA935" w14:textId="77777777" w:rsidR="002B14E8" w:rsidRDefault="002B14E8" w:rsidP="002B14E8">
      <w:pPr>
        <w:spacing w:line="360" w:lineRule="auto"/>
        <w:contextualSpacing/>
        <w:rPr>
          <w:rFonts w:ascii="Arial" w:hAnsi="Arial" w:cs="Arial"/>
        </w:rPr>
      </w:pPr>
    </w:p>
    <w:p w14:paraId="696E8570" w14:textId="77777777" w:rsidR="002B14E8" w:rsidRDefault="002B14E8" w:rsidP="002B14E8">
      <w:pPr>
        <w:spacing w:line="360" w:lineRule="auto"/>
        <w:contextualSpacing/>
        <w:rPr>
          <w:rFonts w:ascii="Arial" w:hAnsi="Arial" w:cs="Arial"/>
        </w:rPr>
      </w:pPr>
    </w:p>
    <w:p w14:paraId="7946ACEA" w14:textId="77777777" w:rsidR="002B14E8" w:rsidRDefault="002B14E8" w:rsidP="002B14E8">
      <w:pPr>
        <w:spacing w:line="360" w:lineRule="auto"/>
        <w:contextualSpacing/>
        <w:rPr>
          <w:rFonts w:ascii="Arial" w:hAnsi="Arial" w:cs="Arial"/>
        </w:rPr>
      </w:pPr>
    </w:p>
    <w:p w14:paraId="562B7224" w14:textId="77777777" w:rsidR="002B14E8" w:rsidRDefault="002B14E8" w:rsidP="002B14E8">
      <w:pPr>
        <w:spacing w:line="360" w:lineRule="auto"/>
        <w:contextualSpacing/>
        <w:rPr>
          <w:rFonts w:ascii="Arial" w:hAnsi="Arial" w:cs="Arial"/>
        </w:rPr>
      </w:pPr>
    </w:p>
    <w:p w14:paraId="70E05ECE" w14:textId="77777777" w:rsidR="002B14E8" w:rsidRDefault="002B14E8" w:rsidP="002B14E8">
      <w:pPr>
        <w:spacing w:line="360" w:lineRule="auto"/>
        <w:contextualSpacing/>
        <w:rPr>
          <w:rFonts w:ascii="Arial" w:hAnsi="Arial" w:cs="Arial"/>
        </w:rPr>
      </w:pPr>
    </w:p>
    <w:p w14:paraId="63BF4CEE" w14:textId="77777777" w:rsidR="002B14E8" w:rsidRDefault="002B14E8" w:rsidP="002B14E8">
      <w:pPr>
        <w:spacing w:line="360" w:lineRule="auto"/>
        <w:contextualSpacing/>
        <w:rPr>
          <w:rFonts w:ascii="Arial" w:hAnsi="Arial" w:cs="Arial"/>
        </w:rPr>
      </w:pPr>
    </w:p>
    <w:p w14:paraId="6FEC9826" w14:textId="77777777" w:rsidR="002B14E8" w:rsidRDefault="002B14E8" w:rsidP="002B14E8">
      <w:pPr>
        <w:spacing w:line="360" w:lineRule="auto"/>
        <w:contextualSpacing/>
        <w:rPr>
          <w:rFonts w:ascii="Arial" w:hAnsi="Arial" w:cs="Arial"/>
        </w:rPr>
      </w:pPr>
    </w:p>
    <w:p w14:paraId="2CC07A95" w14:textId="77777777" w:rsidR="002B14E8" w:rsidRPr="002B14E8" w:rsidRDefault="002B14E8" w:rsidP="002B14E8">
      <w:pPr>
        <w:spacing w:line="360" w:lineRule="auto"/>
        <w:contextualSpacing/>
        <w:rPr>
          <w:rFonts w:ascii="Arial" w:hAnsi="Arial" w:cs="Arial"/>
        </w:rPr>
      </w:pPr>
    </w:p>
    <w:p w14:paraId="23F35295" w14:textId="77777777" w:rsidR="003A1CFF" w:rsidRPr="002B14E8" w:rsidRDefault="003A1CFF" w:rsidP="002B14E8">
      <w:pPr>
        <w:pStyle w:val="Heading1"/>
        <w:rPr>
          <w:rFonts w:ascii="Arial" w:hAnsi="Arial" w:cs="Arial"/>
          <w:sz w:val="24"/>
          <w:szCs w:val="24"/>
        </w:rPr>
      </w:pPr>
    </w:p>
    <w:p w14:paraId="48B3D14E" w14:textId="77777777" w:rsidR="003A1CFF" w:rsidRPr="002B14E8" w:rsidRDefault="003A1CFF" w:rsidP="002B14E8">
      <w:pPr>
        <w:pStyle w:val="Heading1"/>
        <w:rPr>
          <w:rFonts w:ascii="Arial" w:eastAsia="Times New Roman" w:hAnsi="Arial" w:cs="Arial"/>
          <w:b/>
          <w:bCs/>
          <w:color w:val="111111"/>
          <w:sz w:val="24"/>
          <w:szCs w:val="24"/>
        </w:rPr>
      </w:pPr>
      <w:bookmarkStart w:id="0" w:name="_Toc168083067"/>
      <w:r w:rsidRPr="002B14E8">
        <w:rPr>
          <w:rFonts w:ascii="Arial" w:eastAsia="Times New Roman" w:hAnsi="Arial" w:cs="Arial"/>
          <w:b/>
          <w:bCs/>
          <w:color w:val="111111"/>
          <w:sz w:val="24"/>
          <w:szCs w:val="24"/>
        </w:rPr>
        <w:t>Executive Summary</w:t>
      </w:r>
      <w:bookmarkEnd w:id="0"/>
      <w:r w:rsidRPr="002B14E8">
        <w:rPr>
          <w:rFonts w:ascii="Arial" w:eastAsia="Times New Roman" w:hAnsi="Arial" w:cs="Arial"/>
          <w:b/>
          <w:bCs/>
          <w:color w:val="111111"/>
          <w:sz w:val="24"/>
          <w:szCs w:val="24"/>
        </w:rPr>
        <w:t xml:space="preserve"> </w:t>
      </w:r>
    </w:p>
    <w:p w14:paraId="64FD6FFE" w14:textId="77777777" w:rsidR="003A1CFF" w:rsidRPr="003A1CFF" w:rsidRDefault="003A1CFF" w:rsidP="002B14E8">
      <w:pPr>
        <w:spacing w:line="360" w:lineRule="auto"/>
        <w:ind w:firstLine="284"/>
        <w:contextualSpacing/>
        <w:rPr>
          <w:rFonts w:ascii="Arial" w:hAnsi="Arial" w:cs="Arial"/>
        </w:rPr>
      </w:pPr>
      <w:r w:rsidRPr="003A1CFF">
        <w:rPr>
          <w:rFonts w:ascii="Arial" w:hAnsi="Arial" w:cs="Arial"/>
        </w:rPr>
        <w:t xml:space="preserve">The Zafiro Palace </w:t>
      </w:r>
      <w:proofErr w:type="spellStart"/>
      <w:r w:rsidRPr="003A1CFF">
        <w:rPr>
          <w:rFonts w:ascii="Arial" w:hAnsi="Arial" w:cs="Arial"/>
        </w:rPr>
        <w:t>Palmanova</w:t>
      </w:r>
      <w:proofErr w:type="spellEnd"/>
      <w:r w:rsidRPr="003A1CFF">
        <w:rPr>
          <w:rFonts w:ascii="Arial" w:hAnsi="Arial" w:cs="Arial"/>
        </w:rPr>
        <w:t xml:space="preserve"> has enlisted the assistance of the consultancy firm Green Chance to tackle a notable decrease in guest satisfaction ratings pertaining to the in-room technological amenities. This study presents an examination of the existing problems and gives strategic suggestions to improve the experience and happiness of guests. </w:t>
      </w:r>
      <w:r w:rsidRPr="003A1CFF">
        <w:rPr>
          <w:rFonts w:ascii="Arial" w:hAnsi="Arial" w:cs="Arial"/>
        </w:rPr>
        <w:br/>
        <w:t xml:space="preserve">In order to tackle these difficulties, Green Chance may offer strategic consulting services aimed at enhancing operational efficiency, improving guest happiness, and promoting sustainable innovation. The Zafiro Palace </w:t>
      </w:r>
      <w:proofErr w:type="spellStart"/>
      <w:r w:rsidRPr="003A1CFF">
        <w:rPr>
          <w:rFonts w:ascii="Arial" w:hAnsi="Arial" w:cs="Arial"/>
        </w:rPr>
        <w:t>Palmanova</w:t>
      </w:r>
      <w:proofErr w:type="spellEnd"/>
      <w:r w:rsidRPr="003A1CFF">
        <w:rPr>
          <w:rFonts w:ascii="Arial" w:hAnsi="Arial" w:cs="Arial"/>
        </w:rPr>
        <w:t xml:space="preserve"> hotel, a highly regarded 5-star resort known for its welcoming environment for families and high-end amenities, has had difficulties in its operations that have negatively affected both visitor happiness and operational effectiveness. The obstacles encompass concerns over the minibar policy, pool temperature, and service availability during periods of high demand. Failure to address such issues might result in unfavourable evaluations and a decrease in customer loyalty.</w:t>
      </w:r>
    </w:p>
    <w:p w14:paraId="46053310" w14:textId="6A456E93" w:rsidR="00863905" w:rsidRPr="00863905" w:rsidRDefault="00863905" w:rsidP="002B14E8">
      <w:pPr>
        <w:spacing w:line="360" w:lineRule="auto"/>
        <w:ind w:firstLine="284"/>
        <w:contextualSpacing/>
        <w:rPr>
          <w:rFonts w:ascii="Arial" w:hAnsi="Arial" w:cs="Arial"/>
        </w:rPr>
      </w:pPr>
      <w:r w:rsidRPr="00863905">
        <w:rPr>
          <w:rFonts w:ascii="Arial" w:hAnsi="Arial" w:cs="Arial"/>
        </w:rPr>
        <w:t xml:space="preserve">The hotel encounters certain obstacles that are prevalent throughout the industry: </w:t>
      </w:r>
      <w:r w:rsidRPr="00863905">
        <w:rPr>
          <w:rFonts w:ascii="Arial" w:hAnsi="Arial" w:cs="Arial"/>
        </w:rPr>
        <w:br/>
        <w:t xml:space="preserve">1. Changing Consumer Expectations: Customers now need customised offerings and unforgettable experiences. </w:t>
      </w:r>
      <w:r w:rsidRPr="00863905">
        <w:rPr>
          <w:rFonts w:ascii="Arial" w:hAnsi="Arial" w:cs="Arial"/>
        </w:rPr>
        <w:br/>
        <w:t xml:space="preserve">2. Fierce competition: The ability to differentiate oneself is crucial in a market that offers a multitude of choices. </w:t>
      </w:r>
      <w:r w:rsidR="009D4D5F">
        <w:rPr>
          <w:rFonts w:ascii="Arial" w:hAnsi="Arial" w:cs="Arial"/>
        </w:rPr>
        <w:t>(</w:t>
      </w:r>
      <w:r w:rsidR="009D4D5F">
        <w:rPr>
          <w:rFonts w:ascii="Roboto" w:hAnsi="Roboto"/>
          <w:color w:val="111111"/>
        </w:rPr>
        <w:t>Porter, M.E. 2008</w:t>
      </w:r>
      <w:r w:rsidR="009D4D5F">
        <w:rPr>
          <w:rFonts w:ascii="Roboto" w:hAnsi="Roboto"/>
          <w:color w:val="111111"/>
        </w:rPr>
        <w:t>)</w:t>
      </w:r>
      <w:r w:rsidRPr="00863905">
        <w:rPr>
          <w:rFonts w:ascii="Arial" w:hAnsi="Arial" w:cs="Arial"/>
        </w:rPr>
        <w:br/>
        <w:t xml:space="preserve">3. Workforce Management: The recruitment, development, and retention of highly competent personnel are of utmost importance. </w:t>
      </w:r>
      <w:r w:rsidRPr="00863905">
        <w:rPr>
          <w:rFonts w:ascii="Arial" w:hAnsi="Arial" w:cs="Arial"/>
        </w:rPr>
        <w:br/>
        <w:t xml:space="preserve">4. Keeping up with technological advancements is essential for achieving operational efficiency. </w:t>
      </w:r>
      <w:r w:rsidRPr="00863905">
        <w:rPr>
          <w:rFonts w:ascii="Arial" w:hAnsi="Arial" w:cs="Arial"/>
        </w:rPr>
        <w:br/>
        <w:t xml:space="preserve">5. Achieving sustainability and minimising environmental impact while maintaining profitability. </w:t>
      </w:r>
      <w:r w:rsidRPr="00863905">
        <w:rPr>
          <w:rFonts w:ascii="Arial" w:hAnsi="Arial" w:cs="Arial"/>
        </w:rPr>
        <w:br/>
        <w:t xml:space="preserve">6. Revenue Management and Pricing: Optimal pricing methods are crucial for maximising revenue. </w:t>
      </w:r>
      <w:r w:rsidRPr="00863905">
        <w:rPr>
          <w:rFonts w:ascii="Arial" w:hAnsi="Arial" w:cs="Arial"/>
        </w:rPr>
        <w:br/>
        <w:t xml:space="preserve">7. Adhering to regulatory compliance is obligatory while dealing with intricate rules and regulations. </w:t>
      </w:r>
      <w:r w:rsidRPr="00863905">
        <w:rPr>
          <w:rFonts w:ascii="Arial" w:hAnsi="Arial" w:cs="Arial"/>
        </w:rPr>
        <w:br/>
        <w:t xml:space="preserve">Notwithstanding these difficulties, the hotel has a robust standing, as seen by its elevated Tripadvisor rating and receipt of a Travellers' Choice award. Nevertheless, problems related to day-to-day operations, namely within the food and beverage department, have emphasised the necessity for enhanced communication and trust among team members. The opaqueness in the Banquet Event Order (BEO) procedure and the nonexistence of labour union representation have worsened these problems. </w:t>
      </w:r>
      <w:r w:rsidRPr="00863905">
        <w:rPr>
          <w:rFonts w:ascii="Arial" w:hAnsi="Arial" w:cs="Arial"/>
        </w:rPr>
        <w:br/>
        <w:t xml:space="preserve">Green Chance may utilise data from internet reviews and ratings, together with various analytical tools, to assist Zafiro Palace </w:t>
      </w:r>
      <w:proofErr w:type="spellStart"/>
      <w:r w:rsidRPr="00863905">
        <w:rPr>
          <w:rFonts w:ascii="Arial" w:hAnsi="Arial" w:cs="Arial"/>
        </w:rPr>
        <w:t>Palmanova</w:t>
      </w:r>
      <w:proofErr w:type="spellEnd"/>
      <w:r w:rsidRPr="00863905">
        <w:rPr>
          <w:rFonts w:ascii="Arial" w:hAnsi="Arial" w:cs="Arial"/>
        </w:rPr>
        <w:t xml:space="preserve"> in addressing its operational challenges and upholding its </w:t>
      </w:r>
      <w:r w:rsidRPr="00863905">
        <w:rPr>
          <w:rFonts w:ascii="Arial" w:hAnsi="Arial" w:cs="Arial"/>
        </w:rPr>
        <w:lastRenderedPageBreak/>
        <w:t xml:space="preserve">acclaimed image in the hospitality sector. </w:t>
      </w:r>
      <w:r w:rsidRPr="00863905">
        <w:rPr>
          <w:rFonts w:ascii="Arial" w:hAnsi="Arial" w:cs="Arial"/>
        </w:rPr>
        <w:br/>
        <w:t xml:space="preserve">In order to identify the underlying source of the difficulties, these frameworks play a crucial role in breaking down and examining the situation at hand. This enables a thorough study that considers several internal and external elements. </w:t>
      </w:r>
    </w:p>
    <w:p w14:paraId="1B730596" w14:textId="77777777" w:rsidR="00863905" w:rsidRPr="002B14E8" w:rsidRDefault="00863905" w:rsidP="002B14E8">
      <w:pPr>
        <w:spacing w:line="360" w:lineRule="auto"/>
        <w:ind w:firstLine="284"/>
        <w:contextualSpacing/>
        <w:rPr>
          <w:rFonts w:ascii="Arial" w:hAnsi="Arial" w:cs="Arial"/>
        </w:rPr>
      </w:pPr>
      <w:r w:rsidRPr="00863905">
        <w:rPr>
          <w:rFonts w:ascii="Arial" w:hAnsi="Arial" w:cs="Arial"/>
        </w:rPr>
        <w:t>PESTEL Analysis: The PESTEL analysis is a valuable tool for assessing the impact of macro-environmental factors on an organization's operations. It takes into account the various forces that may impact the organization's performance and strategic options, including political, economic, social, technological, environmental, and legal factors.</w:t>
      </w:r>
      <w:r w:rsidRPr="00863905">
        <w:rPr>
          <w:rFonts w:ascii="Arial" w:hAnsi="Arial" w:cs="Arial"/>
        </w:rPr>
        <w:br/>
        <w:t>SWOT Analysis is a widely used tool for evaluating and understanding an organization's internal strengths and weaknesses, as well as external opportunities and threats. Conducting this analysis helps in developing effective strategies by aligning the organization's internal resources and capabilities with the external environment it operates in.</w:t>
      </w:r>
      <w:r w:rsidRPr="00863905">
        <w:rPr>
          <w:rFonts w:ascii="Arial" w:hAnsi="Arial" w:cs="Arial"/>
        </w:rPr>
        <w:br/>
        <w:t>The TOWS analysis is a valuable tool for developing strategic options by considering both internal and external factors. It is an extension of the SWOT framework, allowing for a more comprehensive approach to decision-making. One of the key steps is to analyse the external threats and opportunities, and then assess the internal weaknesses and strengths. This helps in developing strategies that make the most of strengths to take advantage of opportunities, while also addressing weaknesses and minimising threats.</w:t>
      </w:r>
    </w:p>
    <w:p w14:paraId="7132F825" w14:textId="088D6048" w:rsidR="00863905" w:rsidRPr="00863905" w:rsidRDefault="00863905" w:rsidP="002B14E8">
      <w:pPr>
        <w:shd w:val="clear" w:color="auto" w:fill="FFFFFF"/>
        <w:spacing w:before="180" w:line="360" w:lineRule="auto"/>
        <w:contextualSpacing/>
        <w:rPr>
          <w:rFonts w:ascii="Arial" w:hAnsi="Arial" w:cs="Arial"/>
          <w:color w:val="111111"/>
        </w:rPr>
      </w:pPr>
      <w:r w:rsidRPr="00904700">
        <w:rPr>
          <w:rFonts w:ascii="Arial" w:hAnsi="Arial" w:cs="Arial"/>
          <w:color w:val="111111"/>
        </w:rPr>
        <w:t>Strategic Action Plan for Hotel Challenges:</w:t>
      </w:r>
      <w:r w:rsidRPr="00863905">
        <w:rPr>
          <w:rFonts w:ascii="Arial" w:hAnsi="Arial" w:cs="Arial"/>
        </w:rPr>
        <w:br/>
        <w:t>• Guest Experience: £5,000 to £15,000 to install data management systems for customisation.</w:t>
      </w:r>
      <w:r w:rsidRPr="00863905">
        <w:rPr>
          <w:rFonts w:ascii="Arial" w:hAnsi="Arial" w:cs="Arial"/>
        </w:rPr>
        <w:br/>
        <w:t xml:space="preserve">Create a programme to keep employees (£10,000 to £30,000 yearly) as part of your workforce management strategy. </w:t>
      </w:r>
      <w:r w:rsidRPr="00863905">
        <w:rPr>
          <w:rFonts w:ascii="Arial" w:hAnsi="Arial" w:cs="Arial"/>
        </w:rPr>
        <w:br/>
        <w:t xml:space="preserve">Adopt contactless solutions and artificial intelligence chatbots (setup cost: £2,000 to £10k; monthly cost: £500 to £5,000) as part of technological advancements. </w:t>
      </w:r>
      <w:r w:rsidRPr="00863905">
        <w:rPr>
          <w:rFonts w:ascii="Arial" w:hAnsi="Arial" w:cs="Arial"/>
        </w:rPr>
        <w:br/>
        <w:t xml:space="preserve">• Sustainability: Spend £50,000 to £200,000 on environmentally friendly infrastructure. </w:t>
      </w:r>
      <w:r w:rsidRPr="00863905">
        <w:rPr>
          <w:rFonts w:ascii="Arial" w:hAnsi="Arial" w:cs="Arial"/>
        </w:rPr>
        <w:br/>
        <w:t xml:space="preserve">• Use dynamic pricing software for revenue management; monthly costs range from £100 to £1,000. </w:t>
      </w:r>
      <w:r w:rsidRPr="00863905">
        <w:rPr>
          <w:rFonts w:ascii="Arial" w:hAnsi="Arial" w:cs="Arial"/>
        </w:rPr>
        <w:br/>
        <w:t xml:space="preserve">• Compliance with Regulations: Engage the services of a compliance specialist (annual cost: £3,000 to £20,000). </w:t>
      </w:r>
      <w:r w:rsidRPr="00863905">
        <w:rPr>
          <w:rFonts w:ascii="Arial" w:hAnsi="Arial" w:cs="Arial"/>
        </w:rPr>
        <w:br/>
        <w:t xml:space="preserve">Distribute monies for routine infrastructure upkeep, which typically costs between one and three percent of the property's annual worth. </w:t>
      </w:r>
      <w:r w:rsidRPr="00863905">
        <w:rPr>
          <w:rFonts w:ascii="Arial" w:hAnsi="Arial" w:cs="Arial"/>
        </w:rPr>
        <w:br/>
        <w:t xml:space="preserve">• Marketing and Reputation Management: Spend £10,000 to £50,000 a year on marketing and £200 to £2,000 a month on reputation management solutions. </w:t>
      </w:r>
    </w:p>
    <w:p w14:paraId="166292A1" w14:textId="77777777" w:rsidR="00863905" w:rsidRPr="00863905" w:rsidRDefault="00863905" w:rsidP="002B14E8">
      <w:pPr>
        <w:spacing w:line="360" w:lineRule="auto"/>
        <w:ind w:firstLine="284"/>
        <w:contextualSpacing/>
        <w:rPr>
          <w:rFonts w:ascii="Arial" w:hAnsi="Arial" w:cs="Arial"/>
        </w:rPr>
      </w:pPr>
      <w:r w:rsidRPr="00863905">
        <w:rPr>
          <w:rFonts w:ascii="Arial" w:hAnsi="Arial" w:cs="Arial"/>
        </w:rPr>
        <w:t xml:space="preserve">It will be necessary to adopt the following in order to put the primary suggestions into action: </w:t>
      </w:r>
      <w:r w:rsidRPr="00863905">
        <w:rPr>
          <w:rFonts w:ascii="Arial" w:hAnsi="Arial" w:cs="Arial"/>
        </w:rPr>
        <w:br/>
        <w:t xml:space="preserve">Department team leaders at BEO need to be able to interact with one another, therefore the company has to figure out what its key capabilities are and figure out how to make that happen. </w:t>
      </w:r>
      <w:r w:rsidRPr="00863905">
        <w:rPr>
          <w:rFonts w:ascii="Arial" w:hAnsi="Arial" w:cs="Arial"/>
        </w:rPr>
        <w:lastRenderedPageBreak/>
        <w:t xml:space="preserve">This is achieved by a standardised organisational structure that is applied across all divisions and a centralised corporate structure that mandates quarterly meetings. Every team leader would have the authority to make decisions at the company level and make sure that all employees are included in all discussions. Team leaders need to improve communication and make sure all employees' opinions are heard before making any decisions at this time. To ensure effective communication and eliminate any potential language barriers, staff members are asked to refrain from using any language other than English throughout their shift, unless absolutely required to engage with clients. </w:t>
      </w:r>
      <w:r w:rsidRPr="00863905">
        <w:rPr>
          <w:rFonts w:ascii="Arial" w:hAnsi="Arial" w:cs="Arial"/>
        </w:rPr>
        <w:br/>
        <w:t xml:space="preserve">Criteria for success and failure - Team leaders have the opportunity to learn from their mistakes if the dinner is not completed to everyone's satisfaction. </w:t>
      </w:r>
      <w:r w:rsidRPr="00863905">
        <w:rPr>
          <w:rFonts w:ascii="Arial" w:hAnsi="Arial" w:cs="Arial"/>
        </w:rPr>
        <w:br/>
        <w:t>After six months: All department heads and the BEO are invited to the corporate meeting. The leaders of the various teams will be able to discuss and share their achievements thanks to the established system of communication.</w:t>
      </w:r>
    </w:p>
    <w:p w14:paraId="201CAF39" w14:textId="77777777" w:rsidR="00E35884" w:rsidRPr="002B14E8" w:rsidRDefault="00E35884" w:rsidP="002B14E8">
      <w:pPr>
        <w:pStyle w:val="Heading1"/>
        <w:rPr>
          <w:rFonts w:ascii="Arial" w:eastAsia="Times New Roman" w:hAnsi="Arial" w:cs="Arial"/>
          <w:sz w:val="24"/>
          <w:szCs w:val="24"/>
        </w:rPr>
      </w:pPr>
    </w:p>
    <w:p w14:paraId="0DB379F2" w14:textId="0159AB99" w:rsidR="00E35884" w:rsidRPr="002B14E8" w:rsidRDefault="00E35884" w:rsidP="002B14E8">
      <w:pPr>
        <w:pStyle w:val="Heading1"/>
        <w:rPr>
          <w:rFonts w:ascii="Arial" w:eastAsia="Times New Roman" w:hAnsi="Arial" w:cs="Arial"/>
          <w:b/>
          <w:bCs/>
          <w:sz w:val="24"/>
          <w:szCs w:val="24"/>
        </w:rPr>
      </w:pPr>
      <w:bookmarkStart w:id="1" w:name="_Toc168083068"/>
      <w:r w:rsidRPr="002B14E8">
        <w:rPr>
          <w:rFonts w:ascii="Arial" w:eastAsia="Times New Roman" w:hAnsi="Arial" w:cs="Arial"/>
          <w:b/>
          <w:bCs/>
          <w:sz w:val="24"/>
          <w:szCs w:val="24"/>
        </w:rPr>
        <w:t>Introduction</w:t>
      </w:r>
      <w:bookmarkEnd w:id="1"/>
    </w:p>
    <w:p w14:paraId="16496FE1" w14:textId="6818AD40" w:rsidR="00E35884" w:rsidRPr="00E35884" w:rsidRDefault="00E35884" w:rsidP="002B14E8">
      <w:pPr>
        <w:spacing w:line="360" w:lineRule="auto"/>
        <w:ind w:firstLine="284"/>
        <w:contextualSpacing/>
        <w:rPr>
          <w:rFonts w:ascii="Arial" w:hAnsi="Arial" w:cs="Arial"/>
        </w:rPr>
      </w:pPr>
      <w:r w:rsidRPr="00E35884">
        <w:rPr>
          <w:rFonts w:ascii="Arial" w:hAnsi="Arial" w:cs="Arial"/>
        </w:rPr>
        <w:t xml:space="preserve">By collaborating closely with customers, Green Chance adopts a transformational strategy that empowers organisations to flourish, establish sustainable competitive advantage, and achieve positive social impact. With this approach, we seek to benefit all stakeholders. Delivering comprehensive solutions through cutting-edge management consulting, technology and design, corporate and digital ventures, and more, our varied, worldwide teams are enthusiastic about unleashing potential and making change happen. </w:t>
      </w:r>
      <w:r w:rsidRPr="002B14E8">
        <w:rPr>
          <w:rFonts w:ascii="Arial" w:hAnsi="Arial" w:cs="Arial"/>
        </w:rPr>
        <w:t>Green Chance</w:t>
      </w:r>
      <w:r w:rsidRPr="00E35884">
        <w:rPr>
          <w:rFonts w:ascii="Arial" w:hAnsi="Arial" w:cs="Arial"/>
        </w:rPr>
        <w:t xml:space="preserve"> a worldwide business consulting organisation </w:t>
      </w:r>
      <w:r w:rsidRPr="002B14E8">
        <w:rPr>
          <w:rFonts w:ascii="Arial" w:hAnsi="Arial" w:cs="Arial"/>
        </w:rPr>
        <w:t>has</w:t>
      </w:r>
      <w:r w:rsidRPr="00E35884">
        <w:rPr>
          <w:rFonts w:ascii="Arial" w:hAnsi="Arial" w:cs="Arial"/>
        </w:rPr>
        <w:t xml:space="preserve"> a single mission: to help people realise their full potential so they can have a positive impact on the world. "Green Chance" brings a wealth of knowledge across industries and functional areas, as well as different viewpoints that challenge the current way of thinking and inspire transformation. Motivated by a shared desire to see our clients succeed and have a positive impact on the world, we employ a novel model of firm-wide and client-level collaboration. Collaborating with customers to foster long-term innovation, improve performance, and create resilient workforces. </w:t>
      </w:r>
      <w:r w:rsidRPr="00E35884">
        <w:rPr>
          <w:rFonts w:ascii="Arial" w:hAnsi="Arial" w:cs="Arial"/>
        </w:rPr>
        <w:br/>
        <w:t xml:space="preserve">Located in the very centre of Palma Nova, Mallorca, the 5-star Zafiro Palace </w:t>
      </w:r>
      <w:proofErr w:type="spellStart"/>
      <w:r w:rsidRPr="00E35884">
        <w:rPr>
          <w:rFonts w:ascii="Arial" w:hAnsi="Arial" w:cs="Arial"/>
        </w:rPr>
        <w:t>Palmanova</w:t>
      </w:r>
      <w:proofErr w:type="spellEnd"/>
      <w:r w:rsidRPr="00E35884">
        <w:rPr>
          <w:rFonts w:ascii="Arial" w:hAnsi="Arial" w:cs="Arial"/>
        </w:rPr>
        <w:t xml:space="preserve"> is a magnificent resort. Luxurious accommodations with a contemporary Mediterranean flair are available at this 2017 establishment. There are 240 suites in all at the resort, including 12 swim-up units with direct pool access and penthouses with private jacuzzi. Comfort, elegance, and a welcoming atmosphere for families are its most appreciated features.</w:t>
      </w:r>
    </w:p>
    <w:p w14:paraId="69BE534A" w14:textId="77777777" w:rsidR="003D2ECB" w:rsidRPr="002B14E8" w:rsidRDefault="003D2ECB" w:rsidP="002B14E8">
      <w:pPr>
        <w:spacing w:line="360" w:lineRule="auto"/>
        <w:ind w:firstLine="284"/>
        <w:contextualSpacing/>
        <w:rPr>
          <w:rFonts w:ascii="Arial" w:hAnsi="Arial" w:cs="Arial"/>
        </w:rPr>
      </w:pPr>
    </w:p>
    <w:p w14:paraId="62CFF6F7" w14:textId="49903203" w:rsidR="00E35884" w:rsidRPr="002B14E8" w:rsidRDefault="00E35884" w:rsidP="002B14E8">
      <w:pPr>
        <w:spacing w:line="360" w:lineRule="auto"/>
        <w:ind w:firstLine="284"/>
        <w:contextualSpacing/>
        <w:rPr>
          <w:rFonts w:ascii="Arial" w:hAnsi="Arial" w:cs="Arial"/>
        </w:rPr>
      </w:pPr>
      <w:bookmarkStart w:id="2" w:name="_Toc168083069"/>
      <w:r w:rsidRPr="00E35884">
        <w:rPr>
          <w:rStyle w:val="Heading1Char"/>
          <w:rFonts w:ascii="Arial" w:hAnsi="Arial" w:cs="Arial"/>
          <w:b/>
          <w:bCs/>
          <w:sz w:val="24"/>
          <w:szCs w:val="24"/>
        </w:rPr>
        <w:lastRenderedPageBreak/>
        <w:t>Analysis</w:t>
      </w:r>
      <w:bookmarkEnd w:id="2"/>
      <w:r w:rsidRPr="00E35884">
        <w:rPr>
          <w:rFonts w:ascii="Arial" w:hAnsi="Arial" w:cs="Arial"/>
        </w:rPr>
        <w:br/>
        <w:t xml:space="preserve">A consultant firm might assist the Zafiro Palace </w:t>
      </w:r>
      <w:proofErr w:type="spellStart"/>
      <w:r w:rsidRPr="00E35884">
        <w:rPr>
          <w:rFonts w:ascii="Arial" w:hAnsi="Arial" w:cs="Arial"/>
        </w:rPr>
        <w:t>Palmanova</w:t>
      </w:r>
      <w:proofErr w:type="spellEnd"/>
      <w:r w:rsidRPr="00E35884">
        <w:rPr>
          <w:rFonts w:ascii="Arial" w:hAnsi="Arial" w:cs="Arial"/>
        </w:rPr>
        <w:t xml:space="preserve"> hotel in resolving some operational issues, despite the property's generally good evaluations for its environment and family-friendly offers. For example, there have been complaints about the pool's temperature and the minibar policy. It has also been said that when the hotel was full, the little drinks bar was closed, which caused guests to have to wait a long time for their beverages and made it hard to reserve tables at the restaurants. Disruption to the guest experience due to operational glitches can increase the likelihood of bad reviews and lower the likelihood of repeat business. </w:t>
      </w:r>
      <w:r w:rsidRPr="00E35884">
        <w:rPr>
          <w:rFonts w:ascii="Arial" w:hAnsi="Arial" w:cs="Arial"/>
        </w:rPr>
        <w:br/>
        <w:t xml:space="preserve">Many obstacles threaten to derail Zafiro Palace </w:t>
      </w:r>
      <w:proofErr w:type="spellStart"/>
      <w:r w:rsidRPr="00E35884">
        <w:rPr>
          <w:rFonts w:ascii="Arial" w:hAnsi="Arial" w:cs="Arial"/>
        </w:rPr>
        <w:t>Palmanova's</w:t>
      </w:r>
      <w:proofErr w:type="spellEnd"/>
      <w:r w:rsidRPr="00E35884">
        <w:rPr>
          <w:rFonts w:ascii="Arial" w:hAnsi="Arial" w:cs="Arial"/>
        </w:rPr>
        <w:t xml:space="preserve"> business and cut into their profits. The following are examples of difficulties: </w:t>
      </w:r>
      <w:r w:rsidRPr="00E35884">
        <w:rPr>
          <w:rFonts w:ascii="Arial" w:hAnsi="Arial" w:cs="Arial"/>
        </w:rPr>
        <w:br/>
        <w:t xml:space="preserve">1. Adapting to New Consumer Expectations: Today's travellers are looking for more than simply a room; they want unique experiences and individualised attention.1. Intense Competition: With so many options, hotels need to stand out to attract and keep guests. 3. Workforce Management: Finding, hiring, and keeping skilled staff, especially for positions that affect guests' satisfaction, is a major challenge. 4. Technological Advancements: Staying updated with the latest technology to improve operations and guest experiences is important, but it can be challenging. 5. Sustainability and Environmental Impact: To implement sustainable practices while still making a profit requires careful planning and investment. 6. Revenue Management and Pricing: Developing effective pricing strategies that reflect demand and maximise revenue is of utmost importance. 7. Regulatory Compliance: Making sure to follow all applicable laws and regulations. </w:t>
      </w:r>
      <w:r w:rsidRPr="00E35884">
        <w:rPr>
          <w:rFonts w:ascii="Arial" w:hAnsi="Arial" w:cs="Arial"/>
        </w:rPr>
        <w:br/>
      </w:r>
      <w:r w:rsidRPr="00E35884">
        <w:rPr>
          <w:rFonts w:ascii="Arial" w:hAnsi="Arial" w:cs="Arial"/>
        </w:rPr>
        <w:br/>
        <w:t xml:space="preserve">Criticism from Guests: Criticism is vital for businesses that provide a service. With almost 2000 reviews, Zafiro Palace </w:t>
      </w:r>
      <w:proofErr w:type="spellStart"/>
      <w:r w:rsidRPr="00E35884">
        <w:rPr>
          <w:rFonts w:ascii="Arial" w:hAnsi="Arial" w:cs="Arial"/>
        </w:rPr>
        <w:t>Palmanova</w:t>
      </w:r>
      <w:proofErr w:type="spellEnd"/>
      <w:r w:rsidRPr="00E35884">
        <w:rPr>
          <w:rFonts w:ascii="Arial" w:hAnsi="Arial" w:cs="Arial"/>
        </w:rPr>
        <w:t xml:space="preserve"> enjoys an overall good reaction according to Tripadvisor. Nevertheless, certain gripes regarding facilities may indicate places that want enhancement. To keep the level of visitor satisfaction high, it is important to address these problems quickly. </w:t>
      </w:r>
      <w:r w:rsidRPr="00E35884">
        <w:rPr>
          <w:rFonts w:ascii="Arial" w:hAnsi="Arial" w:cs="Arial"/>
        </w:rPr>
        <w:br/>
        <w:t xml:space="preserve">The hotel industry's reputation is frequently a reflection of the reliability of the experiences guests have had time and time again. A Travellers' Choice award is evidence of the hotel's stellar reputation among guests. This level of service demands constant vigilance on operational efficiency and visitor comments. </w:t>
      </w:r>
      <w:r w:rsidRPr="00E35884">
        <w:rPr>
          <w:rFonts w:ascii="Arial" w:hAnsi="Arial" w:cs="Arial"/>
        </w:rPr>
        <w:br/>
        <w:t xml:space="preserve">Revenue: Hotel room rates beginning as 193.00€/night indicate a premium market position. A drop in occupancy rates and income could result from unsolved operational problems. </w:t>
      </w:r>
      <w:r w:rsidRPr="00E35884">
        <w:rPr>
          <w:rFonts w:ascii="Arial" w:hAnsi="Arial" w:cs="Arial"/>
        </w:rPr>
        <w:br/>
        <w:t xml:space="preserve">Scope: These problems might be small annoyances or big turnoffs for potential visitors. With the use of review and rating data, the hotel may sort guest complaints by frequency and the effect they have on overall satisfaction. </w:t>
      </w:r>
      <w:r w:rsidRPr="00E35884">
        <w:rPr>
          <w:rFonts w:ascii="Arial" w:hAnsi="Arial" w:cs="Arial"/>
        </w:rPr>
        <w:br/>
        <w:t xml:space="preserve">Data from internet reviews and ratings on sites like Tripadvisor and information from the hotel's own website are also used into the research. Insights into guests' experiences and impressions, </w:t>
      </w:r>
      <w:r w:rsidRPr="00E35884">
        <w:rPr>
          <w:rFonts w:ascii="Arial" w:hAnsi="Arial" w:cs="Arial"/>
        </w:rPr>
        <w:lastRenderedPageBreak/>
        <w:t xml:space="preserve">provided by this qualitative data, are essential for evaluating the hotel's success. </w:t>
      </w:r>
      <w:r w:rsidRPr="00E35884">
        <w:rPr>
          <w:rFonts w:ascii="Arial" w:hAnsi="Arial" w:cs="Arial"/>
        </w:rPr>
        <w:br/>
        <w:t xml:space="preserve">The food and beverage department is the main emphasis of this study. The responsibility of preparing for and dismantling exceptional events falls on this specific team. When customers' instructions are not followed precisely, the task-oriented nature of the work might lead to serious repercussions. The marketing team, the client, and the catering team all work together to fill up a Banquet Event Order form (BEO) with all of these details. The BEO includes details for every event and serves as a work order in essence. </w:t>
      </w:r>
    </w:p>
    <w:p w14:paraId="0FE8F555" w14:textId="77777777" w:rsidR="00192AC1" w:rsidRPr="00192AC1" w:rsidRDefault="00192AC1" w:rsidP="002B14E8">
      <w:pPr>
        <w:spacing w:line="360" w:lineRule="auto"/>
        <w:ind w:firstLine="284"/>
        <w:contextualSpacing/>
        <w:rPr>
          <w:rFonts w:ascii="Arial" w:hAnsi="Arial" w:cs="Arial"/>
        </w:rPr>
      </w:pPr>
      <w:r w:rsidRPr="00192AC1">
        <w:rPr>
          <w:rFonts w:ascii="Arial" w:hAnsi="Arial" w:cs="Arial"/>
        </w:rPr>
        <w:t xml:space="preserve">At the beginning of every shift, the team gathers for a brief 5-minute team meeting, which is facilitated by the captain. Regrettably, there are team members who are not fluent in English, and others who are not proficient in Spanish. The dictation is provided in English by an individual with a limited proficiency in the language. Consistently, team members depart the meeting without a distinct understanding of the group's objectives or their individual responsibilities. According to the survey results, management seemed to have only listened to one team member. </w:t>
      </w:r>
      <w:r w:rsidRPr="00192AC1">
        <w:rPr>
          <w:rFonts w:ascii="Arial" w:hAnsi="Arial" w:cs="Arial"/>
        </w:rPr>
        <w:br/>
        <w:t xml:space="preserve">From the feedback gathered, it appears that there is a significant level of mistrust among team members. Based on the survey findings, it was revealed that only one team member expressed trust in their colleagues at work. The captain, who manages every event, frequently delegates challenging tasks to certain individuals while assigning less demanding tasks to others. This establishes the basis for a division between the A team and the B team, resulting in significant conflict. Furthermore, the BEO is typically not shared with other team members and is often kept confidential by the captain. </w:t>
      </w:r>
      <w:r w:rsidRPr="00192AC1">
        <w:rPr>
          <w:rFonts w:ascii="Arial" w:hAnsi="Arial" w:cs="Arial"/>
        </w:rPr>
        <w:br/>
        <w:t xml:space="preserve">This workgroup is also unionised, and has been without representation for several years. Employees experience a sense of powerlessness when it comes to challenging their leaders, as they are concerned about potential retaliation without any safeguards in place. According to the survey results, a majority of employees, specifically 7 out of 11, expressed dissatisfaction with how their managers handle problems. This report will address the organisational culture issues and discuss the benefits associated with effective BEO's. It will also consider how these changes can impact the workgroup. The survey results show that the majority of the respondents are open to accepting change, while a few remain neutral on the idea. </w:t>
      </w:r>
      <w:r w:rsidRPr="00192AC1">
        <w:rPr>
          <w:rFonts w:ascii="Arial" w:hAnsi="Arial" w:cs="Arial"/>
        </w:rPr>
        <w:br/>
        <w:t xml:space="preserve">Analysis plays a crucial role in any change project. Using a range of tools, we will ensure that our findings are accurate and reliable, allowing us to make informed recommendations based on our analysis. </w:t>
      </w:r>
      <w:r w:rsidRPr="00192AC1">
        <w:rPr>
          <w:rFonts w:ascii="Arial" w:hAnsi="Arial" w:cs="Arial"/>
        </w:rPr>
        <w:br/>
        <w:t>The BEO serves as the comprehensive document outlining the necessary requirements for a particular event. At the moment, this information is not made public by the direct team leader. The BEO's lack of transparency fosters a reliance on the team leader.</w:t>
      </w:r>
    </w:p>
    <w:p w14:paraId="3E2C9D3F" w14:textId="5ADB0453" w:rsidR="004C2517" w:rsidRPr="002B14E8" w:rsidRDefault="004C2517" w:rsidP="002B14E8">
      <w:pPr>
        <w:spacing w:line="360" w:lineRule="auto"/>
        <w:ind w:firstLine="284"/>
        <w:contextualSpacing/>
        <w:rPr>
          <w:rFonts w:ascii="Arial" w:hAnsi="Arial" w:cs="Arial"/>
        </w:rPr>
      </w:pPr>
      <w:r w:rsidRPr="004C2517">
        <w:rPr>
          <w:rFonts w:ascii="Arial" w:hAnsi="Arial" w:cs="Arial"/>
        </w:rPr>
        <w:t xml:space="preserve">Impacts and success rates. </w:t>
      </w:r>
      <w:r w:rsidRPr="004C2517">
        <w:rPr>
          <w:rFonts w:ascii="Arial" w:hAnsi="Arial" w:cs="Arial"/>
        </w:rPr>
        <w:br/>
      </w:r>
      <w:r w:rsidRPr="004C2517">
        <w:rPr>
          <w:rFonts w:ascii="Arial" w:hAnsi="Arial" w:cs="Arial"/>
        </w:rPr>
        <w:br/>
      </w:r>
      <w:r w:rsidRPr="004C2517">
        <w:rPr>
          <w:rFonts w:ascii="Arial" w:hAnsi="Arial" w:cs="Arial"/>
        </w:rPr>
        <w:lastRenderedPageBreak/>
        <w:t xml:space="preserve">The hotel industry has developed various metrics to assess operational efficiency. These benchmarks assist hotels in evaluating their performance in relation to industry standards and competitors. These are some of the most frequently utilised KPIs: </w:t>
      </w:r>
      <w:r w:rsidRPr="004C2517">
        <w:rPr>
          <w:rFonts w:ascii="Arial" w:hAnsi="Arial" w:cs="Arial"/>
        </w:rPr>
        <w:br/>
        <w:t xml:space="preserve">The RevPAR metric calculates the revenue generated per available room by considering both occupancy and average daily rate. It is determined by dividing the total room revenue by the number of rooms available1. </w:t>
      </w:r>
      <w:r w:rsidRPr="004C2517">
        <w:rPr>
          <w:rFonts w:ascii="Arial" w:hAnsi="Arial" w:cs="Arial"/>
        </w:rPr>
        <w:br/>
        <w:t xml:space="preserve">• Average Daily Rate (ADR): ADR calculates the average revenue generated from room sales. The calculation involves dividing the total room revenue by the number of rooms sold1. </w:t>
      </w:r>
      <w:r w:rsidRPr="004C2517">
        <w:rPr>
          <w:rFonts w:ascii="Arial" w:hAnsi="Arial" w:cs="Arial"/>
        </w:rPr>
        <w:br/>
        <w:t xml:space="preserve">The occupancy rate is a measure of the percentage of rooms that are currently being used by guests. It's a simple calculation that involves dividing the number of rooms sold by the total number of rooms available. </w:t>
      </w:r>
      <w:r w:rsidRPr="004C2517">
        <w:rPr>
          <w:rFonts w:ascii="Arial" w:hAnsi="Arial" w:cs="Arial"/>
        </w:rPr>
        <w:br/>
        <w:t xml:space="preserve">Understanding the cost incurred for each sold room is crucial for financial analysis. The calculation involves dividing the overall cost of the rooms department by the number of rooms that have been sold. </w:t>
      </w:r>
      <w:r w:rsidRPr="004C2517">
        <w:rPr>
          <w:rFonts w:ascii="Arial" w:hAnsi="Arial" w:cs="Arial"/>
        </w:rPr>
        <w:br/>
        <w:t xml:space="preserve">• Guest Satisfaction Scores: These scores are based on guest feedback and ratings from platforms such as Tripadvisor. They mirror the guests' perception of their experience. </w:t>
      </w:r>
      <w:r w:rsidRPr="004C2517">
        <w:rPr>
          <w:rFonts w:ascii="Arial" w:hAnsi="Arial" w:cs="Arial"/>
        </w:rPr>
        <w:br/>
        <w:t xml:space="preserve">• Ensuring Employee Satisfaction: The happiness of our employees is vital for the smooth running of our operations, as it has a direct effect on the quality of service we provide and the satisfaction of our guests. </w:t>
      </w:r>
      <w:r w:rsidRPr="004C2517">
        <w:rPr>
          <w:rFonts w:ascii="Arial" w:hAnsi="Arial" w:cs="Arial"/>
        </w:rPr>
        <w:br/>
        <w:t xml:space="preserve">These metrics are crucial for hotels to pinpoint their strengths and areas that can be improved. By comparing against these key performance indicators, hotels can streamline workflows, optimise resource allocation, and improve service delivery to stay competitive in the industry. </w:t>
      </w:r>
      <w:r w:rsidR="009D4D5F">
        <w:rPr>
          <w:rFonts w:ascii="Arial" w:hAnsi="Arial" w:cs="Arial"/>
        </w:rPr>
        <w:t>(</w:t>
      </w:r>
      <w:r w:rsidR="009D4D5F">
        <w:rPr>
          <w:rFonts w:ascii="Roboto" w:hAnsi="Roboto"/>
          <w:color w:val="111111"/>
        </w:rPr>
        <w:t>Law et al, 2014).</w:t>
      </w:r>
      <w:r w:rsidRPr="004C2517">
        <w:rPr>
          <w:rFonts w:ascii="Arial" w:hAnsi="Arial" w:cs="Arial"/>
        </w:rPr>
        <w:br/>
        <w:t xml:space="preserve">It seems that there is a perception of favouritism in the distribution of workloads, even though all team members are equally capable of completing tasks. The imbalanced distribution of work leads to significant conflicts, which in turn negatively impact employee morale, commitment, and ultimately contribute to a high turnover rate. The identified reinforcing loop is based on: conflicts that are consistently high; low employee morale; lack of commitment; limited empowerment; which ultimately leads to a high rate of employee turnover. </w:t>
      </w:r>
      <w:r w:rsidRPr="004C2517">
        <w:rPr>
          <w:rFonts w:ascii="Arial" w:hAnsi="Arial" w:cs="Arial"/>
        </w:rPr>
        <w:br/>
        <w:t xml:space="preserve">Green Chance consultancy company can provide valuable assistance to the hotel in various ways: </w:t>
      </w:r>
      <w:r w:rsidRPr="004C2517">
        <w:rPr>
          <w:rFonts w:ascii="Arial" w:hAnsi="Arial" w:cs="Arial"/>
        </w:rPr>
        <w:br/>
        <w:t xml:space="preserve">• Operational Efficiency: Optimising processes to ensure smooth operations and sufficient staffing for all amenities, such as the drinks bar, during busy periods. </w:t>
      </w:r>
      <w:r w:rsidRPr="004C2517">
        <w:rPr>
          <w:rFonts w:ascii="Arial" w:hAnsi="Arial" w:cs="Arial"/>
        </w:rPr>
        <w:br/>
        <w:t xml:space="preserve">• Customer Experience: Creating strategies to enhance guest satisfaction by improving the minibar service and pool temperature control. </w:t>
      </w:r>
      <w:r w:rsidRPr="004C2517">
        <w:rPr>
          <w:rFonts w:ascii="Arial" w:hAnsi="Arial" w:cs="Arial"/>
        </w:rPr>
        <w:br/>
        <w:t xml:space="preserve">• Resource Management: Providing guidance on optimising resource allocation during peak periods to avoid overbooking and ensure uninterrupted service availability. </w:t>
      </w:r>
      <w:r w:rsidRPr="004C2517">
        <w:rPr>
          <w:rFonts w:ascii="Arial" w:hAnsi="Arial" w:cs="Arial"/>
        </w:rPr>
        <w:br/>
      </w:r>
      <w:r w:rsidRPr="004C2517">
        <w:rPr>
          <w:rFonts w:ascii="Arial" w:hAnsi="Arial" w:cs="Arial"/>
        </w:rPr>
        <w:lastRenderedPageBreak/>
        <w:t xml:space="preserve">By tackling these concerns, Green Chance has the potential to enhance the service quality and overall guest experience at Zafiro Palace </w:t>
      </w:r>
      <w:proofErr w:type="spellStart"/>
      <w:r w:rsidRPr="004C2517">
        <w:rPr>
          <w:rFonts w:ascii="Arial" w:hAnsi="Arial" w:cs="Arial"/>
        </w:rPr>
        <w:t>Palmanova</w:t>
      </w:r>
      <w:proofErr w:type="spellEnd"/>
      <w:r w:rsidRPr="004C2517">
        <w:rPr>
          <w:rFonts w:ascii="Arial" w:hAnsi="Arial" w:cs="Arial"/>
        </w:rPr>
        <w:t xml:space="preserve">. This, in turn, could result in increased satisfaction levels and a higher likelihood of guests returning in the future. </w:t>
      </w:r>
      <w:r w:rsidRPr="004C2517">
        <w:rPr>
          <w:rFonts w:ascii="Arial" w:hAnsi="Arial" w:cs="Arial"/>
        </w:rPr>
        <w:br/>
        <w:t xml:space="preserve">According to McClaren and Morton, "an effective organisation is a system that can achieve greater results or approach tasks differently compared to individual members working independently." (McClaren, Morton, 2003). An organisation should function as a cohesive unit, operating as a well-oiled machine that adapts, grows, and self-regulates in response to any shifts, be they in the past or the future. According to the survey conducted, the F&amp;B department in </w:t>
      </w:r>
      <w:r w:rsidRPr="00863905">
        <w:rPr>
          <w:rFonts w:ascii="Arial" w:hAnsi="Arial" w:cs="Arial"/>
        </w:rPr>
        <w:t xml:space="preserve">Zafiro Palace </w:t>
      </w:r>
      <w:proofErr w:type="spellStart"/>
      <w:r w:rsidRPr="00863905">
        <w:rPr>
          <w:rFonts w:ascii="Arial" w:hAnsi="Arial" w:cs="Arial"/>
        </w:rPr>
        <w:t>Palmanova</w:t>
      </w:r>
      <w:proofErr w:type="spellEnd"/>
      <w:r w:rsidRPr="004C2517">
        <w:rPr>
          <w:rFonts w:ascii="Arial" w:hAnsi="Arial" w:cs="Arial"/>
        </w:rPr>
        <w:t xml:space="preserve"> hotel, similar to any other, consists of individuals collaborating as a team. There might be occasional informal interactions, but they do not yield any favourable outcomes or connections.</w:t>
      </w:r>
    </w:p>
    <w:p w14:paraId="1939E550" w14:textId="77777777" w:rsidR="002B14E8" w:rsidRPr="002B14E8" w:rsidRDefault="00920243" w:rsidP="002B14E8">
      <w:pPr>
        <w:spacing w:line="360" w:lineRule="auto"/>
        <w:ind w:firstLine="284"/>
        <w:contextualSpacing/>
        <w:rPr>
          <w:rFonts w:ascii="Arial" w:hAnsi="Arial" w:cs="Arial"/>
          <w:b/>
          <w:bCs/>
        </w:rPr>
      </w:pPr>
      <w:r w:rsidRPr="00920243">
        <w:rPr>
          <w:rFonts w:ascii="Arial" w:hAnsi="Arial" w:cs="Arial"/>
        </w:rPr>
        <w:br/>
      </w:r>
      <w:bookmarkStart w:id="3" w:name="_Toc168083070"/>
      <w:r w:rsidRPr="00920243">
        <w:rPr>
          <w:rStyle w:val="Heading1Char"/>
          <w:rFonts w:ascii="Arial" w:hAnsi="Arial" w:cs="Arial"/>
          <w:b/>
          <w:bCs/>
          <w:sz w:val="24"/>
          <w:szCs w:val="24"/>
        </w:rPr>
        <w:t>PESTEL analysis:</w:t>
      </w:r>
      <w:bookmarkEnd w:id="3"/>
      <w:r w:rsidRPr="00920243">
        <w:rPr>
          <w:rFonts w:ascii="Arial" w:hAnsi="Arial" w:cs="Arial"/>
          <w:b/>
          <w:bCs/>
        </w:rPr>
        <w:t xml:space="preserve"> </w:t>
      </w:r>
    </w:p>
    <w:p w14:paraId="5086F492" w14:textId="5D1EF970" w:rsidR="00B12A21" w:rsidRPr="002B14E8" w:rsidRDefault="002B14E8" w:rsidP="002B14E8">
      <w:pPr>
        <w:spacing w:line="360" w:lineRule="auto"/>
        <w:ind w:firstLine="284"/>
        <w:contextualSpacing/>
        <w:rPr>
          <w:rFonts w:ascii="Arial" w:hAnsi="Arial" w:cs="Arial"/>
        </w:rPr>
      </w:pPr>
      <w:r w:rsidRPr="00920243">
        <w:rPr>
          <w:rFonts w:ascii="Arial" w:hAnsi="Arial" w:cs="Arial"/>
        </w:rPr>
        <w:t xml:space="preserve">PESTEL analysis is a valuable framework for examining and tracking the external factors that can significantly affect a company's performance. This analysis can be used for Zafiro Palace </w:t>
      </w:r>
      <w:proofErr w:type="spellStart"/>
      <w:r w:rsidRPr="00920243">
        <w:rPr>
          <w:rFonts w:ascii="Arial" w:hAnsi="Arial" w:cs="Arial"/>
        </w:rPr>
        <w:t>Palmanova</w:t>
      </w:r>
      <w:proofErr w:type="spellEnd"/>
      <w:r w:rsidRPr="00920243">
        <w:rPr>
          <w:rFonts w:ascii="Arial" w:hAnsi="Arial" w:cs="Arial"/>
        </w:rPr>
        <w:t xml:space="preserve">, a high-end hotel situated in </w:t>
      </w:r>
      <w:proofErr w:type="spellStart"/>
      <w:r w:rsidRPr="00920243">
        <w:rPr>
          <w:rFonts w:ascii="Arial" w:hAnsi="Arial" w:cs="Arial"/>
        </w:rPr>
        <w:t>Palmanova</w:t>
      </w:r>
      <w:proofErr w:type="spellEnd"/>
      <w:r w:rsidRPr="00920243">
        <w:rPr>
          <w:rFonts w:ascii="Arial" w:hAnsi="Arial" w:cs="Arial"/>
        </w:rPr>
        <w:t>, Majorca.</w:t>
      </w:r>
      <w:r w:rsidR="00920243" w:rsidRPr="00920243">
        <w:rPr>
          <w:rFonts w:ascii="Arial" w:hAnsi="Arial" w:cs="Arial"/>
        </w:rPr>
        <w:br/>
        <w:t xml:space="preserve">Political: </w:t>
      </w:r>
      <w:r w:rsidR="00920243" w:rsidRPr="00920243">
        <w:rPr>
          <w:rFonts w:ascii="Arial" w:hAnsi="Arial" w:cs="Arial"/>
        </w:rPr>
        <w:br/>
        <w:t xml:space="preserve">The hotel can benefit from the local government's tourism policies that promote international visitors. </w:t>
      </w:r>
      <w:r w:rsidR="00920243" w:rsidRPr="00920243">
        <w:rPr>
          <w:rFonts w:ascii="Arial" w:hAnsi="Arial" w:cs="Arial"/>
        </w:rPr>
        <w:br/>
        <w:t xml:space="preserve">The political stability in Spain, especially in the Balearic Islands, creates a favourable environment for the flourishing hospitality industry. </w:t>
      </w:r>
      <w:r w:rsidR="00920243" w:rsidRPr="00920243">
        <w:rPr>
          <w:rFonts w:ascii="Arial" w:hAnsi="Arial" w:cs="Arial"/>
        </w:rPr>
        <w:br/>
        <w:t xml:space="preserve">Economic: • Exchange Rates: The affordability for international tourists can be impacted by fluctuations in the euro. </w:t>
      </w:r>
      <w:r w:rsidR="00920243" w:rsidRPr="00920243">
        <w:rPr>
          <w:rFonts w:ascii="Arial" w:hAnsi="Arial" w:cs="Arial"/>
        </w:rPr>
        <w:br/>
        <w:t xml:space="preserve">The economic climate in Europe has a significant impact on people's travel plans and their willingness to spend on luxury accommodations. </w:t>
      </w:r>
      <w:r w:rsidR="00920243" w:rsidRPr="00920243">
        <w:rPr>
          <w:rFonts w:ascii="Arial" w:hAnsi="Arial" w:cs="Arial"/>
        </w:rPr>
        <w:br/>
        <w:t xml:space="preserve">There has been a shift in travel trends towards a greater demand for luxury experiences, which could be advantageous for Zafiro Palace. </w:t>
      </w:r>
      <w:r w:rsidR="00920243" w:rsidRPr="00920243">
        <w:rPr>
          <w:rFonts w:ascii="Arial" w:hAnsi="Arial" w:cs="Arial"/>
        </w:rPr>
        <w:br/>
        <w:t xml:space="preserve">• Demographics: The hotel needs to cater to the diverse needs of families and couples, ensuring that their requirements are met. </w:t>
      </w:r>
      <w:r w:rsidR="00920243" w:rsidRPr="00920243">
        <w:rPr>
          <w:rFonts w:ascii="Arial" w:hAnsi="Arial" w:cs="Arial"/>
        </w:rPr>
        <w:br/>
        <w:t>Technological:</w:t>
      </w:r>
      <w:r w:rsidR="00920243" w:rsidRPr="00920243">
        <w:rPr>
          <w:rFonts w:ascii="Arial" w:hAnsi="Arial" w:cs="Arial"/>
        </w:rPr>
        <w:br/>
        <w:t xml:space="preserve">From a technological standpoint, the hotel's online booking system and digital marketing strategies play a vital role in attracting guests. </w:t>
      </w:r>
      <w:r w:rsidR="00920243" w:rsidRPr="00920243">
        <w:rPr>
          <w:rFonts w:ascii="Arial" w:hAnsi="Arial" w:cs="Arial"/>
        </w:rPr>
        <w:br/>
        <w:t xml:space="preserve">• Enhancing Guest Experiences: The idea of "Smart Luxury" involves leveraging modern technology to elevate the overall experience for guests. </w:t>
      </w:r>
      <w:r w:rsidR="00920243" w:rsidRPr="00920243">
        <w:rPr>
          <w:rFonts w:ascii="Arial" w:hAnsi="Arial" w:cs="Arial"/>
        </w:rPr>
        <w:br/>
        <w:t xml:space="preserve">Environmental policies and practices have the potential to impact the hotel's reputation and operations. It is crucial to prioritise sustainability in order to maintain a positive image and ensure smooth functioning. </w:t>
      </w:r>
      <w:r w:rsidR="00920243" w:rsidRPr="00920243">
        <w:rPr>
          <w:rFonts w:ascii="Arial" w:hAnsi="Arial" w:cs="Arial"/>
        </w:rPr>
        <w:br/>
      </w:r>
      <w:r w:rsidR="00920243" w:rsidRPr="00920243">
        <w:rPr>
          <w:rFonts w:ascii="Arial" w:hAnsi="Arial" w:cs="Arial"/>
        </w:rPr>
        <w:lastRenderedPageBreak/>
        <w:t xml:space="preserve">The pristine beaches and natural beauty of Majorca are crucial for attracting tourists. </w:t>
      </w:r>
      <w:r w:rsidR="00920243" w:rsidRPr="00920243">
        <w:rPr>
          <w:rFonts w:ascii="Arial" w:hAnsi="Arial" w:cs="Arial"/>
        </w:rPr>
        <w:br/>
        <w:t xml:space="preserve">Legal: </w:t>
      </w:r>
    </w:p>
    <w:p w14:paraId="264D2532" w14:textId="1308B7FC" w:rsidR="00920243" w:rsidRPr="00920243" w:rsidRDefault="00920243" w:rsidP="002B14E8">
      <w:pPr>
        <w:spacing w:line="360" w:lineRule="auto"/>
        <w:ind w:firstLine="284"/>
        <w:contextualSpacing/>
        <w:rPr>
          <w:rFonts w:ascii="Arial" w:hAnsi="Arial" w:cs="Arial"/>
        </w:rPr>
      </w:pPr>
      <w:r w:rsidRPr="00920243">
        <w:rPr>
          <w:rFonts w:ascii="Arial" w:hAnsi="Arial" w:cs="Arial"/>
        </w:rPr>
        <w:t xml:space="preserve">• Regulations: It is crucial to comply with health, safety, and employment laws in the hospitality sector. </w:t>
      </w:r>
      <w:r w:rsidRPr="00920243">
        <w:rPr>
          <w:rFonts w:ascii="Arial" w:hAnsi="Arial" w:cs="Arial"/>
        </w:rPr>
        <w:br/>
        <w:t>• Data Protection: Ensuring compliance with data protection laws, particularly for online bookings and managing guest information.</w:t>
      </w:r>
    </w:p>
    <w:p w14:paraId="66F2C176" w14:textId="77777777" w:rsidR="00920243" w:rsidRPr="002B14E8" w:rsidRDefault="00920243" w:rsidP="002B14E8">
      <w:pPr>
        <w:spacing w:line="360" w:lineRule="auto"/>
        <w:ind w:firstLine="284"/>
        <w:contextualSpacing/>
        <w:rPr>
          <w:rFonts w:ascii="Arial" w:hAnsi="Arial" w:cs="Arial"/>
        </w:rPr>
      </w:pPr>
    </w:p>
    <w:p w14:paraId="2E1A1382" w14:textId="77777777" w:rsidR="00B12A21" w:rsidRPr="00B12A21" w:rsidRDefault="00B12A21" w:rsidP="002B14E8">
      <w:pPr>
        <w:spacing w:line="360" w:lineRule="auto"/>
        <w:ind w:firstLine="284"/>
        <w:contextualSpacing/>
        <w:rPr>
          <w:rFonts w:ascii="Arial" w:hAnsi="Arial" w:cs="Arial"/>
        </w:rPr>
      </w:pPr>
      <w:r w:rsidRPr="00B12A21">
        <w:rPr>
          <w:rFonts w:ascii="Arial" w:hAnsi="Arial" w:cs="Arial"/>
        </w:rPr>
        <w:t xml:space="preserve">Zafiro Palace </w:t>
      </w:r>
      <w:proofErr w:type="spellStart"/>
      <w:r w:rsidRPr="00B12A21">
        <w:rPr>
          <w:rFonts w:ascii="Arial" w:hAnsi="Arial" w:cs="Arial"/>
        </w:rPr>
        <w:t>Palmanova's</w:t>
      </w:r>
      <w:proofErr w:type="spellEnd"/>
      <w:r w:rsidRPr="00B12A21">
        <w:rPr>
          <w:rFonts w:ascii="Arial" w:hAnsi="Arial" w:cs="Arial"/>
        </w:rPr>
        <w:t xml:space="preserve"> SWOT analysis offers a strategic perspective on the internal and external factors that could potentially impact its business performance. To alleviate the effects of its vulnerabilities and threats, the hotel can capitalise on its strengths and opportunities.</w:t>
      </w:r>
    </w:p>
    <w:p w14:paraId="5EFCEA24" w14:textId="77777777" w:rsidR="00B12A21" w:rsidRPr="002B14E8" w:rsidRDefault="00B12A21" w:rsidP="002B14E8">
      <w:pPr>
        <w:spacing w:line="360" w:lineRule="auto"/>
        <w:ind w:firstLine="284"/>
        <w:contextualSpacing/>
        <w:rPr>
          <w:rFonts w:ascii="Arial" w:hAnsi="Arial" w:cs="Arial"/>
        </w:rPr>
      </w:pPr>
    </w:p>
    <w:p w14:paraId="4B12ACFD" w14:textId="00F6772D" w:rsidR="00B12A21" w:rsidRPr="002B14E8" w:rsidRDefault="00B12A21" w:rsidP="002B14E8">
      <w:pPr>
        <w:pStyle w:val="Heading1"/>
        <w:rPr>
          <w:rFonts w:ascii="Arial" w:eastAsia="Times New Roman" w:hAnsi="Arial" w:cs="Arial"/>
          <w:b/>
          <w:bCs/>
          <w:sz w:val="24"/>
          <w:szCs w:val="24"/>
        </w:rPr>
      </w:pPr>
      <w:bookmarkStart w:id="4" w:name="_Toc168083071"/>
      <w:r w:rsidRPr="002B14E8">
        <w:rPr>
          <w:rFonts w:ascii="Arial" w:eastAsia="Times New Roman" w:hAnsi="Arial" w:cs="Arial"/>
          <w:b/>
          <w:bCs/>
          <w:sz w:val="24"/>
          <w:szCs w:val="24"/>
        </w:rPr>
        <w:t>SWOT analysis</w:t>
      </w:r>
      <w:bookmarkEnd w:id="4"/>
    </w:p>
    <w:tbl>
      <w:tblPr>
        <w:tblW w:w="10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1"/>
        <w:gridCol w:w="5178"/>
      </w:tblGrid>
      <w:tr w:rsidR="00B12A21" w:rsidRPr="00B12A21" w14:paraId="2B9337B4" w14:textId="77777777" w:rsidTr="00B12A21">
        <w:trPr>
          <w:trHeight w:val="283"/>
        </w:trPr>
        <w:tc>
          <w:tcPr>
            <w:tcW w:w="5461" w:type="dxa"/>
            <w:shd w:val="clear" w:color="auto" w:fill="auto"/>
            <w:vAlign w:val="center"/>
            <w:hideMark/>
          </w:tcPr>
          <w:p w14:paraId="2D5BB785" w14:textId="77777777" w:rsidR="00B12A21" w:rsidRPr="00B12A21" w:rsidRDefault="00B12A21" w:rsidP="002B14E8">
            <w:pPr>
              <w:spacing w:line="360" w:lineRule="auto"/>
              <w:ind w:firstLine="284"/>
              <w:contextualSpacing/>
              <w:rPr>
                <w:rFonts w:ascii="Arial" w:hAnsi="Arial" w:cs="Arial"/>
                <w:b/>
                <w:bCs/>
                <w:color w:val="111111"/>
              </w:rPr>
            </w:pPr>
            <w:r w:rsidRPr="00B12A21">
              <w:rPr>
                <w:rFonts w:ascii="Arial" w:hAnsi="Arial" w:cs="Arial"/>
                <w:b/>
                <w:bCs/>
                <w:color w:val="111111"/>
              </w:rPr>
              <w:t>Strengths (S)</w:t>
            </w:r>
          </w:p>
        </w:tc>
        <w:tc>
          <w:tcPr>
            <w:tcW w:w="5178" w:type="dxa"/>
            <w:shd w:val="clear" w:color="auto" w:fill="auto"/>
            <w:vAlign w:val="center"/>
            <w:hideMark/>
          </w:tcPr>
          <w:p w14:paraId="329C270F" w14:textId="77777777" w:rsidR="00B12A21" w:rsidRPr="00B12A21" w:rsidRDefault="00B12A21" w:rsidP="002B14E8">
            <w:pPr>
              <w:spacing w:line="360" w:lineRule="auto"/>
              <w:ind w:firstLine="284"/>
              <w:contextualSpacing/>
              <w:rPr>
                <w:rFonts w:ascii="Arial" w:hAnsi="Arial" w:cs="Arial"/>
                <w:b/>
                <w:bCs/>
                <w:color w:val="111111"/>
              </w:rPr>
            </w:pPr>
            <w:r w:rsidRPr="00B12A21">
              <w:rPr>
                <w:rFonts w:ascii="Arial" w:hAnsi="Arial" w:cs="Arial"/>
                <w:b/>
                <w:bCs/>
                <w:color w:val="111111"/>
              </w:rPr>
              <w:t>Opportunities (O)</w:t>
            </w:r>
          </w:p>
        </w:tc>
      </w:tr>
      <w:tr w:rsidR="00B12A21" w:rsidRPr="00B12A21" w14:paraId="5450BEFB" w14:textId="77777777" w:rsidTr="00B12A21">
        <w:trPr>
          <w:trHeight w:val="2024"/>
        </w:trPr>
        <w:tc>
          <w:tcPr>
            <w:tcW w:w="5461" w:type="dxa"/>
            <w:shd w:val="clear" w:color="auto" w:fill="auto"/>
            <w:vAlign w:val="center"/>
            <w:hideMark/>
          </w:tcPr>
          <w:p w14:paraId="49CCB248" w14:textId="4D522A1E" w:rsidR="00B12A21" w:rsidRPr="00B12A21" w:rsidRDefault="00B12A21" w:rsidP="002B14E8">
            <w:pPr>
              <w:spacing w:line="360" w:lineRule="auto"/>
              <w:ind w:firstLine="284"/>
              <w:contextualSpacing/>
              <w:rPr>
                <w:rFonts w:ascii="Arial" w:hAnsi="Arial" w:cs="Arial"/>
                <w:color w:val="111111"/>
              </w:rPr>
            </w:pPr>
            <w:r w:rsidRPr="00B12A21">
              <w:rPr>
                <w:rFonts w:ascii="Arial" w:hAnsi="Arial" w:cs="Arial"/>
                <w:color w:val="111111"/>
              </w:rPr>
              <w:t>One of the hotel's strong points is its extensive list of luxurious amenities, which include nine outdoor pools, a pool just for kids, and places reserved for adults. This makes it an ideal choice for families and anyone looking for peace and quiet.</w:t>
            </w:r>
            <w:r w:rsidRPr="002B14E8">
              <w:rPr>
                <w:rFonts w:ascii="Arial" w:hAnsi="Arial" w:cs="Arial"/>
                <w:color w:val="111111"/>
              </w:rPr>
              <w:t xml:space="preserve"> </w:t>
            </w:r>
            <w:r w:rsidRPr="00B12A21">
              <w:rPr>
                <w:rFonts w:ascii="Arial" w:hAnsi="Arial" w:cs="Arial"/>
                <w:color w:val="111111"/>
              </w:rPr>
              <w:t xml:space="preserve">Guests may choose from five different restaurants, each with its own unique menu, including a buffet and themed options. The hotel is strategically placed in </w:t>
            </w:r>
            <w:proofErr w:type="spellStart"/>
            <w:r w:rsidRPr="00B12A21">
              <w:rPr>
                <w:rFonts w:ascii="Arial" w:hAnsi="Arial" w:cs="Arial"/>
                <w:color w:val="111111"/>
              </w:rPr>
              <w:t>Palmanova</w:t>
            </w:r>
            <w:proofErr w:type="spellEnd"/>
            <w:r w:rsidRPr="00B12A21">
              <w:rPr>
                <w:rFonts w:ascii="Arial" w:hAnsi="Arial" w:cs="Arial"/>
                <w:color w:val="111111"/>
              </w:rPr>
              <w:t xml:space="preserve">, next to the beach, and just 17 kilometres from Palma de Mallorca Airport, so it's easy for travellers to get there. A high Tripadvisor rating shows that guests are satisfied and the establishment has a good reputation in the hospitality sector. </w:t>
            </w:r>
            <w:r w:rsidR="009D4D5F">
              <w:rPr>
                <w:rFonts w:ascii="Arial" w:hAnsi="Arial" w:cs="Arial"/>
                <w:color w:val="111111"/>
              </w:rPr>
              <w:t>(</w:t>
            </w:r>
            <w:r w:rsidR="009D4D5F">
              <w:rPr>
                <w:rFonts w:ascii="Roboto" w:hAnsi="Roboto"/>
                <w:color w:val="111111"/>
              </w:rPr>
              <w:t>Helms</w:t>
            </w:r>
            <w:r w:rsidR="009D4D5F">
              <w:rPr>
                <w:rFonts w:ascii="Roboto" w:hAnsi="Roboto"/>
                <w:color w:val="111111"/>
              </w:rPr>
              <w:t xml:space="preserve"> et al, </w:t>
            </w:r>
            <w:r w:rsidR="009D4D5F">
              <w:rPr>
                <w:rFonts w:ascii="Roboto" w:hAnsi="Roboto"/>
                <w:color w:val="111111"/>
              </w:rPr>
              <w:t>2010).</w:t>
            </w:r>
          </w:p>
        </w:tc>
        <w:tc>
          <w:tcPr>
            <w:tcW w:w="5178" w:type="dxa"/>
            <w:shd w:val="clear" w:color="auto" w:fill="auto"/>
            <w:vAlign w:val="center"/>
            <w:hideMark/>
          </w:tcPr>
          <w:p w14:paraId="4CE04F58" w14:textId="77777777" w:rsidR="00B12A21" w:rsidRPr="00B12A21" w:rsidRDefault="00B12A21" w:rsidP="002B14E8">
            <w:pPr>
              <w:spacing w:line="360" w:lineRule="auto"/>
              <w:ind w:firstLine="284"/>
              <w:contextualSpacing/>
              <w:rPr>
                <w:rFonts w:ascii="Arial" w:hAnsi="Arial" w:cs="Arial"/>
                <w:color w:val="111111"/>
              </w:rPr>
            </w:pPr>
            <w:r w:rsidRPr="00B12A21">
              <w:rPr>
                <w:rFonts w:ascii="Arial" w:hAnsi="Arial" w:cs="Arial"/>
                <w:color w:val="111111"/>
              </w:rPr>
              <w:t>- Growing Customer Base: Can capitalize on increasing demand for luxury tourism to attract more affluent guests. &lt;</w:t>
            </w:r>
            <w:proofErr w:type="spellStart"/>
            <w:r w:rsidRPr="00B12A21">
              <w:rPr>
                <w:rFonts w:ascii="Arial" w:hAnsi="Arial" w:cs="Arial"/>
                <w:color w:val="111111"/>
              </w:rPr>
              <w:t>br</w:t>
            </w:r>
            <w:proofErr w:type="spellEnd"/>
            <w:r w:rsidRPr="00B12A21">
              <w:rPr>
                <w:rFonts w:ascii="Arial" w:hAnsi="Arial" w:cs="Arial"/>
                <w:color w:val="111111"/>
              </w:rPr>
              <w:t>&gt; - Marketing Efforts: Opportunity to expand global reach through enhanced social media and digital marketing.</w:t>
            </w:r>
          </w:p>
        </w:tc>
      </w:tr>
      <w:tr w:rsidR="00B12A21" w:rsidRPr="00B12A21" w14:paraId="4184B986" w14:textId="77777777" w:rsidTr="00B12A21">
        <w:trPr>
          <w:trHeight w:val="283"/>
        </w:trPr>
        <w:tc>
          <w:tcPr>
            <w:tcW w:w="5461" w:type="dxa"/>
            <w:shd w:val="clear" w:color="auto" w:fill="auto"/>
            <w:vAlign w:val="center"/>
            <w:hideMark/>
          </w:tcPr>
          <w:p w14:paraId="38BB7F1F" w14:textId="77777777" w:rsidR="00B12A21" w:rsidRPr="00B12A21" w:rsidRDefault="00B12A21" w:rsidP="002B14E8">
            <w:pPr>
              <w:spacing w:line="360" w:lineRule="auto"/>
              <w:ind w:firstLine="284"/>
              <w:contextualSpacing/>
              <w:rPr>
                <w:rFonts w:ascii="Arial" w:hAnsi="Arial" w:cs="Arial"/>
                <w:b/>
                <w:bCs/>
                <w:color w:val="111111"/>
              </w:rPr>
            </w:pPr>
            <w:r w:rsidRPr="00B12A21">
              <w:rPr>
                <w:rFonts w:ascii="Arial" w:hAnsi="Arial" w:cs="Arial"/>
                <w:b/>
                <w:bCs/>
                <w:color w:val="111111"/>
              </w:rPr>
              <w:t>Weaknesses (W)</w:t>
            </w:r>
          </w:p>
        </w:tc>
        <w:tc>
          <w:tcPr>
            <w:tcW w:w="5178" w:type="dxa"/>
            <w:shd w:val="clear" w:color="auto" w:fill="auto"/>
            <w:vAlign w:val="center"/>
            <w:hideMark/>
          </w:tcPr>
          <w:p w14:paraId="0C089D3C" w14:textId="77777777" w:rsidR="00B12A21" w:rsidRPr="00B12A21" w:rsidRDefault="00B12A21" w:rsidP="002B14E8">
            <w:pPr>
              <w:spacing w:line="360" w:lineRule="auto"/>
              <w:ind w:firstLine="284"/>
              <w:contextualSpacing/>
              <w:rPr>
                <w:rFonts w:ascii="Arial" w:hAnsi="Arial" w:cs="Arial"/>
                <w:b/>
                <w:bCs/>
                <w:color w:val="111111"/>
              </w:rPr>
            </w:pPr>
            <w:r w:rsidRPr="00B12A21">
              <w:rPr>
                <w:rFonts w:ascii="Arial" w:hAnsi="Arial" w:cs="Arial"/>
                <w:b/>
                <w:bCs/>
                <w:color w:val="111111"/>
              </w:rPr>
              <w:t>Threats (T)</w:t>
            </w:r>
          </w:p>
        </w:tc>
      </w:tr>
      <w:tr w:rsidR="00B12A21" w:rsidRPr="00B12A21" w14:paraId="7E026CF0" w14:textId="77777777" w:rsidTr="00B12A21">
        <w:trPr>
          <w:trHeight w:val="899"/>
        </w:trPr>
        <w:tc>
          <w:tcPr>
            <w:tcW w:w="5461" w:type="dxa"/>
            <w:shd w:val="clear" w:color="auto" w:fill="auto"/>
            <w:vAlign w:val="center"/>
            <w:hideMark/>
          </w:tcPr>
          <w:p w14:paraId="1BCE2266" w14:textId="77777777" w:rsidR="00B12A21" w:rsidRPr="00B12A21" w:rsidRDefault="00B12A21" w:rsidP="002B14E8">
            <w:pPr>
              <w:spacing w:line="360" w:lineRule="auto"/>
              <w:ind w:firstLine="284"/>
              <w:contextualSpacing/>
              <w:rPr>
                <w:rFonts w:ascii="Arial" w:hAnsi="Arial" w:cs="Arial"/>
                <w:color w:val="111111"/>
              </w:rPr>
            </w:pPr>
            <w:r w:rsidRPr="00B12A21">
              <w:rPr>
                <w:rFonts w:ascii="Arial" w:hAnsi="Arial" w:cs="Arial"/>
                <w:color w:val="111111"/>
              </w:rPr>
              <w:t>- Market Competition: Faces competition from other five-star hotels in a popular tourist destination. &lt;</w:t>
            </w:r>
            <w:proofErr w:type="spellStart"/>
            <w:r w:rsidRPr="00B12A21">
              <w:rPr>
                <w:rFonts w:ascii="Arial" w:hAnsi="Arial" w:cs="Arial"/>
                <w:color w:val="111111"/>
              </w:rPr>
              <w:t>br</w:t>
            </w:r>
            <w:proofErr w:type="spellEnd"/>
            <w:r w:rsidRPr="00B12A21">
              <w:rPr>
                <w:rFonts w:ascii="Arial" w:hAnsi="Arial" w:cs="Arial"/>
                <w:color w:val="111111"/>
              </w:rPr>
              <w:t>&gt; - Seasonal Fluctuations: Potential variability in occupancy rates throughout the year, affecting income stability.</w:t>
            </w:r>
          </w:p>
        </w:tc>
        <w:tc>
          <w:tcPr>
            <w:tcW w:w="5178" w:type="dxa"/>
            <w:shd w:val="clear" w:color="auto" w:fill="auto"/>
            <w:vAlign w:val="center"/>
            <w:hideMark/>
          </w:tcPr>
          <w:p w14:paraId="4E0A58ED" w14:textId="77777777" w:rsidR="00B12A21" w:rsidRPr="00B12A21" w:rsidRDefault="00B12A21" w:rsidP="002B14E8">
            <w:pPr>
              <w:spacing w:line="360" w:lineRule="auto"/>
              <w:ind w:firstLine="284"/>
              <w:contextualSpacing/>
              <w:rPr>
                <w:rFonts w:ascii="Arial" w:hAnsi="Arial" w:cs="Arial"/>
                <w:color w:val="111111"/>
              </w:rPr>
            </w:pPr>
            <w:r w:rsidRPr="00B12A21">
              <w:rPr>
                <w:rFonts w:ascii="Arial" w:hAnsi="Arial" w:cs="Arial"/>
                <w:color w:val="111111"/>
              </w:rPr>
              <w:t>- Economic Downturns: Luxury travel and accommodation spending may decline during economic hardships. &lt;</w:t>
            </w:r>
            <w:proofErr w:type="spellStart"/>
            <w:r w:rsidRPr="00B12A21">
              <w:rPr>
                <w:rFonts w:ascii="Arial" w:hAnsi="Arial" w:cs="Arial"/>
                <w:color w:val="111111"/>
              </w:rPr>
              <w:t>br</w:t>
            </w:r>
            <w:proofErr w:type="spellEnd"/>
            <w:r w:rsidRPr="00B12A21">
              <w:rPr>
                <w:rFonts w:ascii="Arial" w:hAnsi="Arial" w:cs="Arial"/>
                <w:color w:val="111111"/>
              </w:rPr>
              <w:t xml:space="preserve">&gt; - Changing Travel Preferences: Market share may be impacted </w:t>
            </w:r>
            <w:r w:rsidRPr="00B12A21">
              <w:rPr>
                <w:rFonts w:ascii="Arial" w:hAnsi="Arial" w:cs="Arial"/>
                <w:color w:val="111111"/>
              </w:rPr>
              <w:lastRenderedPageBreak/>
              <w:t xml:space="preserve">by </w:t>
            </w:r>
            <w:proofErr w:type="spellStart"/>
            <w:r w:rsidRPr="00B12A21">
              <w:rPr>
                <w:rFonts w:ascii="Arial" w:hAnsi="Arial" w:cs="Arial"/>
                <w:color w:val="111111"/>
              </w:rPr>
              <w:t>travelers</w:t>
            </w:r>
            <w:proofErr w:type="spellEnd"/>
            <w:r w:rsidRPr="00B12A21">
              <w:rPr>
                <w:rFonts w:ascii="Arial" w:hAnsi="Arial" w:cs="Arial"/>
                <w:color w:val="111111"/>
              </w:rPr>
              <w:t xml:space="preserve"> opting for alternative accommodations like Airbnb.</w:t>
            </w:r>
          </w:p>
        </w:tc>
      </w:tr>
    </w:tbl>
    <w:p w14:paraId="14AA34FE" w14:textId="77777777" w:rsidR="00B12A21" w:rsidRPr="004C2517" w:rsidRDefault="00B12A21" w:rsidP="002B14E8">
      <w:pPr>
        <w:spacing w:line="360" w:lineRule="auto"/>
        <w:ind w:firstLine="284"/>
        <w:contextualSpacing/>
        <w:rPr>
          <w:rFonts w:ascii="Arial" w:hAnsi="Arial" w:cs="Arial"/>
        </w:rPr>
      </w:pPr>
    </w:p>
    <w:p w14:paraId="58429535" w14:textId="024A700F" w:rsidR="00B12A21" w:rsidRPr="00B12A21" w:rsidRDefault="00B12A21" w:rsidP="002B14E8">
      <w:pPr>
        <w:spacing w:line="360" w:lineRule="auto"/>
        <w:ind w:firstLine="284"/>
        <w:contextualSpacing/>
        <w:rPr>
          <w:rFonts w:ascii="Arial" w:hAnsi="Arial" w:cs="Arial"/>
        </w:rPr>
      </w:pPr>
      <w:bookmarkStart w:id="5" w:name="_Toc168083072"/>
      <w:r w:rsidRPr="00B12A21">
        <w:rPr>
          <w:rStyle w:val="Heading1Char"/>
          <w:rFonts w:ascii="Arial" w:hAnsi="Arial" w:cs="Arial"/>
          <w:b/>
          <w:bCs/>
          <w:sz w:val="24"/>
          <w:szCs w:val="24"/>
        </w:rPr>
        <w:t>McKinsey 7S</w:t>
      </w:r>
      <w:bookmarkEnd w:id="5"/>
      <w:r w:rsidRPr="00B12A21">
        <w:rPr>
          <w:rFonts w:ascii="Arial" w:hAnsi="Arial" w:cs="Arial"/>
        </w:rPr>
        <w:t xml:space="preserve"> </w:t>
      </w:r>
      <w:r w:rsidRPr="00B12A21">
        <w:rPr>
          <w:rFonts w:ascii="Arial" w:hAnsi="Arial" w:cs="Arial"/>
        </w:rPr>
        <w:br/>
        <w:t xml:space="preserve">The McKinsey 7S model is a framework that organisations can employ to evaluate the efficacy of their organisational design. This device is beneficial for identifying and rectifying internal issues. Key components of the McKinsey 7S include: </w:t>
      </w:r>
      <w:r w:rsidRPr="00B12A21">
        <w:rPr>
          <w:rFonts w:ascii="Arial" w:hAnsi="Arial" w:cs="Arial"/>
        </w:rPr>
        <w:br/>
        <w:t xml:space="preserve">Structures: The organisation of a company's personnel and divisions, including the chain of command and accountability relationships, is a component of structure. </w:t>
      </w:r>
      <w:r w:rsidRPr="00B12A21">
        <w:rPr>
          <w:rFonts w:ascii="Arial" w:hAnsi="Arial" w:cs="Arial"/>
        </w:rPr>
        <w:br/>
        <w:t xml:space="preserve">Strategy is the business strategy that a company employs to attain its mission and gain a competitive advantage in the market. </w:t>
      </w:r>
      <w:r w:rsidR="009D4D5F">
        <w:rPr>
          <w:rFonts w:ascii="Arial" w:hAnsi="Arial" w:cs="Arial"/>
        </w:rPr>
        <w:t>(</w:t>
      </w:r>
      <w:r w:rsidR="009D4D5F">
        <w:rPr>
          <w:rFonts w:ascii="Roboto" w:hAnsi="Roboto"/>
          <w:color w:val="111111"/>
        </w:rPr>
        <w:t>Law</w:t>
      </w:r>
      <w:r w:rsidR="009D4D5F">
        <w:rPr>
          <w:rFonts w:ascii="Roboto" w:hAnsi="Roboto"/>
          <w:color w:val="111111"/>
        </w:rPr>
        <w:t xml:space="preserve"> et al, </w:t>
      </w:r>
      <w:r w:rsidR="009D4D5F">
        <w:rPr>
          <w:rFonts w:ascii="Roboto" w:hAnsi="Roboto"/>
          <w:color w:val="111111"/>
        </w:rPr>
        <w:t>2014).</w:t>
      </w:r>
      <w:r w:rsidRPr="00B12A21">
        <w:rPr>
          <w:rFonts w:ascii="Arial" w:hAnsi="Arial" w:cs="Arial"/>
        </w:rPr>
        <w:br/>
        <w:t xml:space="preserve">Skills are the capabilities that an organisation and its employees possess that assist in the attainment of its business objectives and overall objectives. </w:t>
      </w:r>
      <w:r w:rsidRPr="00B12A21">
        <w:rPr>
          <w:rFonts w:ascii="Arial" w:hAnsi="Arial" w:cs="Arial"/>
        </w:rPr>
        <w:br/>
        <w:t xml:space="preserve">Systems: The procedures and processes that an organisation adheres to when making decisions and functioning. </w:t>
      </w:r>
      <w:r w:rsidRPr="00B12A21">
        <w:rPr>
          <w:rFonts w:ascii="Arial" w:hAnsi="Arial" w:cs="Arial"/>
        </w:rPr>
        <w:br/>
        <w:t xml:space="preserve">Shared values are the mission and objectives of a company that influence the actions of the company and the behaviour of its employees. </w:t>
      </w:r>
      <w:r w:rsidRPr="00B12A21">
        <w:rPr>
          <w:rFonts w:ascii="Arial" w:hAnsi="Arial" w:cs="Arial"/>
        </w:rPr>
        <w:br/>
        <w:t xml:space="preserve">Style is the manner in which management leads a company, interacts with others, and makes decisions for an organisation. </w:t>
      </w:r>
      <w:r w:rsidRPr="00B12A21">
        <w:rPr>
          <w:rFonts w:ascii="Arial" w:hAnsi="Arial" w:cs="Arial"/>
        </w:rPr>
        <w:br/>
        <w:t xml:space="preserve">Human Resources: The human resources of a company, as well as talent management through the recruitment and implementation of reward systems, are included in the Staff. </w:t>
      </w:r>
      <w:r w:rsidRPr="00B12A21">
        <w:rPr>
          <w:rFonts w:ascii="Arial" w:hAnsi="Arial" w:cs="Arial"/>
        </w:rPr>
        <w:br/>
      </w:r>
      <w:r w:rsidRPr="00B12A21">
        <w:rPr>
          <w:rStyle w:val="Heading1Char"/>
          <w:rFonts w:ascii="Arial" w:hAnsi="Arial" w:cs="Arial"/>
          <w:b/>
          <w:bCs/>
          <w:sz w:val="24"/>
          <w:szCs w:val="24"/>
        </w:rPr>
        <w:t>Porter's Five Forces Model:</w:t>
      </w:r>
      <w:r w:rsidRPr="00B12A21">
        <w:rPr>
          <w:rFonts w:ascii="Arial" w:hAnsi="Arial" w:cs="Arial"/>
        </w:rPr>
        <w:t xml:space="preserve"> </w:t>
      </w:r>
      <w:r w:rsidRPr="00B12A21">
        <w:rPr>
          <w:rFonts w:ascii="Arial" w:hAnsi="Arial" w:cs="Arial"/>
        </w:rPr>
        <w:br/>
        <w:t xml:space="preserve">This model, which was created by Michael Porter, evaluates the competitive dynamics of an industry, including the Threat of New Entrants, Bargaining Power of Suppliers, Bargaining Power of Buyers, Threat of Substitutes, and Rivalry among Existing Competitors. Organisations employ it to evaluate the competitive dynamics and industry attractiveness. </w:t>
      </w:r>
      <w:r w:rsidRPr="00B12A21">
        <w:rPr>
          <w:rFonts w:ascii="Arial" w:hAnsi="Arial" w:cs="Arial"/>
        </w:rPr>
        <w:br/>
        <w:t xml:space="preserve">The following five forces would be examined in order to apply this paradigm to Zafiro Palace </w:t>
      </w:r>
      <w:proofErr w:type="spellStart"/>
      <w:r w:rsidRPr="00B12A21">
        <w:rPr>
          <w:rFonts w:ascii="Arial" w:hAnsi="Arial" w:cs="Arial"/>
        </w:rPr>
        <w:t>Palmanova</w:t>
      </w:r>
      <w:proofErr w:type="spellEnd"/>
      <w:r w:rsidRPr="00B12A21">
        <w:rPr>
          <w:rFonts w:ascii="Arial" w:hAnsi="Arial" w:cs="Arial"/>
        </w:rPr>
        <w:t xml:space="preserve">, a deluxe hotel in Mallorca: </w:t>
      </w:r>
      <w:r w:rsidRPr="00B12A21">
        <w:rPr>
          <w:rFonts w:ascii="Arial" w:hAnsi="Arial" w:cs="Arial"/>
        </w:rPr>
        <w:br/>
        <w:t xml:space="preserve">1. Threat of New Entrants: The luxury hotel market in Mallorca may have high barriers to entry as a result of the substantial investment necessary and the established reputation of existing hotels such as Zafiro Palace </w:t>
      </w:r>
      <w:proofErr w:type="spellStart"/>
      <w:r w:rsidRPr="00B12A21">
        <w:rPr>
          <w:rFonts w:ascii="Arial" w:hAnsi="Arial" w:cs="Arial"/>
        </w:rPr>
        <w:t>Palmanova</w:t>
      </w:r>
      <w:proofErr w:type="spellEnd"/>
      <w:r w:rsidRPr="00B12A21">
        <w:rPr>
          <w:rFonts w:ascii="Arial" w:hAnsi="Arial" w:cs="Arial"/>
        </w:rPr>
        <w:t xml:space="preserve">. Nevertheless, new entrants may still pose a threat if they provide competitive pricing or innovative services. </w:t>
      </w:r>
      <w:r w:rsidRPr="00B12A21">
        <w:rPr>
          <w:rFonts w:ascii="Arial" w:hAnsi="Arial" w:cs="Arial"/>
        </w:rPr>
        <w:br/>
        <w:t xml:space="preserve">2. Suppliers' Bargaining Power: Suppliers of high-end amenities and services to luxury hotels may possess some bargaining power, particularly if they provide distinctive products or services that are not easily substituted. In order to preserve its luxurious reputation, Zafiro Palace </w:t>
      </w:r>
      <w:proofErr w:type="spellStart"/>
      <w:r w:rsidRPr="00B12A21">
        <w:rPr>
          <w:rFonts w:ascii="Arial" w:hAnsi="Arial" w:cs="Arial"/>
        </w:rPr>
        <w:t>Palmanova</w:t>
      </w:r>
      <w:proofErr w:type="spellEnd"/>
      <w:r w:rsidRPr="00B12A21">
        <w:rPr>
          <w:rFonts w:ascii="Arial" w:hAnsi="Arial" w:cs="Arial"/>
        </w:rPr>
        <w:t xml:space="preserve"> </w:t>
      </w:r>
      <w:r w:rsidRPr="00B12A21">
        <w:rPr>
          <w:rFonts w:ascii="Arial" w:hAnsi="Arial" w:cs="Arial"/>
        </w:rPr>
        <w:lastRenderedPageBreak/>
        <w:t xml:space="preserve">would need to meticulously oversee these relationships. </w:t>
      </w:r>
      <w:r w:rsidRPr="00B12A21">
        <w:rPr>
          <w:rFonts w:ascii="Arial" w:hAnsi="Arial" w:cs="Arial"/>
        </w:rPr>
        <w:br/>
        <w:t xml:space="preserve">3. Bargaining Power of Buyers: Guests at luxury hotels possess a significant amount of power, particularly if they are a member of a niche market that prioritises exclusive experiences. In order to foster positive reviews and recurrent business, the hotel must guarantee high levels of visitor satisfaction. </w:t>
      </w:r>
      <w:r w:rsidRPr="00B12A21">
        <w:rPr>
          <w:rFonts w:ascii="Arial" w:hAnsi="Arial" w:cs="Arial"/>
        </w:rPr>
        <w:br/>
        <w:t xml:space="preserve">4. The threat of substitute products or services: Alternatives to remaining at a luxury hotel, such as luxury rentals, boutique hotels, or other forms of accommodation, could be regarded as substitutes. Zafiro Palace </w:t>
      </w:r>
      <w:proofErr w:type="spellStart"/>
      <w:r w:rsidRPr="00B12A21">
        <w:rPr>
          <w:rFonts w:ascii="Arial" w:hAnsi="Arial" w:cs="Arial"/>
        </w:rPr>
        <w:t>Palmanova</w:t>
      </w:r>
      <w:proofErr w:type="spellEnd"/>
      <w:r w:rsidRPr="00B12A21">
        <w:rPr>
          <w:rFonts w:ascii="Arial" w:hAnsi="Arial" w:cs="Arial"/>
        </w:rPr>
        <w:t xml:space="preserve"> must distinguish itself by providing exceptional service, offering distinctive experiences, and preserving its reputation as a desirable destination. </w:t>
      </w:r>
      <w:r w:rsidRPr="00B12A21">
        <w:rPr>
          <w:rFonts w:ascii="Arial" w:hAnsi="Arial" w:cs="Arial"/>
        </w:rPr>
        <w:br/>
        <w:t xml:space="preserve">5. Rivalry Among Existing Competitors: The luxury hotel market in Mallorca is likely to be highly competitive, with numerous hotels vying for the same clientele. Zafiro Palace </w:t>
      </w:r>
      <w:proofErr w:type="spellStart"/>
      <w:r w:rsidRPr="00B12A21">
        <w:rPr>
          <w:rFonts w:ascii="Arial" w:hAnsi="Arial" w:cs="Arial"/>
        </w:rPr>
        <w:t>Palmanova</w:t>
      </w:r>
      <w:proofErr w:type="spellEnd"/>
      <w:r w:rsidRPr="00B12A21">
        <w:rPr>
          <w:rFonts w:ascii="Arial" w:hAnsi="Arial" w:cs="Arial"/>
        </w:rPr>
        <w:t xml:space="preserve"> competes by providing a variety of amenities, such as a spa, adult-only areas, and multiple restaurants. Additionally, the hotel caters to families with children's pools and activities. In order to mitigate the forces of competition and attract and retain guests, Zafiro Palace </w:t>
      </w:r>
      <w:proofErr w:type="spellStart"/>
      <w:r w:rsidRPr="00B12A21">
        <w:rPr>
          <w:rFonts w:ascii="Arial" w:hAnsi="Arial" w:cs="Arial"/>
        </w:rPr>
        <w:t>Palmanova's</w:t>
      </w:r>
      <w:proofErr w:type="spellEnd"/>
      <w:r w:rsidRPr="00B12A21">
        <w:rPr>
          <w:rFonts w:ascii="Arial" w:hAnsi="Arial" w:cs="Arial"/>
        </w:rPr>
        <w:t xml:space="preserve"> competitive strategy should concentrate on utilising its assets, including its location, range of amenities, and reputation for opulence. </w:t>
      </w:r>
      <w:r w:rsidR="009D4D5F">
        <w:rPr>
          <w:rFonts w:ascii="Arial" w:hAnsi="Arial" w:cs="Arial"/>
        </w:rPr>
        <w:t>(</w:t>
      </w:r>
      <w:r w:rsidR="009D4D5F">
        <w:rPr>
          <w:rFonts w:ascii="Roboto" w:hAnsi="Roboto"/>
          <w:color w:val="111111"/>
        </w:rPr>
        <w:t>Porter, M.E. 2008)</w:t>
      </w:r>
    </w:p>
    <w:p w14:paraId="4AF184E1" w14:textId="77777777" w:rsidR="00192AC1" w:rsidRPr="002B14E8" w:rsidRDefault="00192AC1" w:rsidP="002B14E8">
      <w:pPr>
        <w:spacing w:line="360" w:lineRule="auto"/>
        <w:ind w:firstLine="284"/>
        <w:contextualSpacing/>
        <w:rPr>
          <w:rFonts w:ascii="Arial" w:hAnsi="Arial" w:cs="Arial"/>
        </w:rPr>
      </w:pPr>
    </w:p>
    <w:p w14:paraId="4AC562E5" w14:textId="77777777" w:rsidR="009A7940" w:rsidRPr="009A7940" w:rsidRDefault="009A7940" w:rsidP="002B14E8">
      <w:pPr>
        <w:spacing w:line="360" w:lineRule="auto"/>
        <w:ind w:firstLine="284"/>
        <w:contextualSpacing/>
        <w:rPr>
          <w:rFonts w:ascii="Arial" w:hAnsi="Arial" w:cs="Arial"/>
        </w:rPr>
      </w:pPr>
      <w:r w:rsidRPr="009A7940">
        <w:rPr>
          <w:rFonts w:ascii="Arial" w:hAnsi="Arial" w:cs="Arial"/>
        </w:rPr>
        <w:t xml:space="preserve">To make strategic decisions that are well-informed, a company assesses supplier power, customer power, and competitive rivalry. </w:t>
      </w:r>
      <w:r w:rsidRPr="009A7940">
        <w:rPr>
          <w:rFonts w:ascii="Arial" w:hAnsi="Arial" w:cs="Arial"/>
        </w:rPr>
        <w:br/>
        <w:t>The MBTI analysis is a visual representation of the fundamental competencies and dynamics of a team. Many aspects of this team's methodology are considered in this graph.</w:t>
      </w:r>
    </w:p>
    <w:p w14:paraId="3E847F63" w14:textId="4CFA0805" w:rsidR="009A7940" w:rsidRPr="00E35884" w:rsidRDefault="009A7940" w:rsidP="002B14E8">
      <w:pPr>
        <w:spacing w:line="360" w:lineRule="auto"/>
        <w:ind w:firstLine="284"/>
        <w:contextualSpacing/>
        <w:rPr>
          <w:rFonts w:ascii="Arial" w:hAnsi="Arial" w:cs="Arial"/>
        </w:rPr>
      </w:pPr>
      <w:r w:rsidRPr="002B14E8">
        <w:rPr>
          <w:rFonts w:ascii="Arial" w:hAnsi="Arial" w:cs="Arial"/>
          <w:noProof/>
        </w:rPr>
        <w:drawing>
          <wp:anchor distT="0" distB="0" distL="114300" distR="114300" simplePos="0" relativeHeight="251661312" behindDoc="1" locked="0" layoutInCell="1" allowOverlap="1" wp14:anchorId="2F1293F0" wp14:editId="1DABCCFE">
            <wp:simplePos x="0" y="0"/>
            <wp:positionH relativeFrom="column">
              <wp:posOffset>0</wp:posOffset>
            </wp:positionH>
            <wp:positionV relativeFrom="paragraph">
              <wp:posOffset>635</wp:posOffset>
            </wp:positionV>
            <wp:extent cx="3969385" cy="2597785"/>
            <wp:effectExtent l="0" t="0" r="0" b="0"/>
            <wp:wrapTopAndBottom/>
            <wp:docPr id="2092333959" name="Picture 1" descr="A diagram of the five elements of a pers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333959" name="Picture 1" descr="A diagram of the five elements of a personal develo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9385" cy="2597785"/>
                    </a:xfrm>
                    <a:prstGeom prst="rect">
                      <a:avLst/>
                    </a:prstGeom>
                    <a:noFill/>
                  </pic:spPr>
                </pic:pic>
              </a:graphicData>
            </a:graphic>
            <wp14:sizeRelH relativeFrom="page">
              <wp14:pctWidth>0</wp14:pctWidth>
            </wp14:sizeRelH>
            <wp14:sizeRelV relativeFrom="page">
              <wp14:pctHeight>0</wp14:pctHeight>
            </wp14:sizeRelV>
          </wp:anchor>
        </w:drawing>
      </w:r>
    </w:p>
    <w:p w14:paraId="07923BBD" w14:textId="77777777" w:rsidR="00E35884" w:rsidRPr="002B14E8" w:rsidRDefault="00E35884" w:rsidP="002B14E8">
      <w:pPr>
        <w:spacing w:line="360" w:lineRule="auto"/>
        <w:ind w:firstLine="284"/>
        <w:contextualSpacing/>
        <w:rPr>
          <w:rFonts w:ascii="Arial" w:hAnsi="Arial" w:cs="Arial"/>
        </w:rPr>
      </w:pPr>
    </w:p>
    <w:p w14:paraId="780D7329" w14:textId="77777777" w:rsidR="009A7940" w:rsidRPr="002B14E8" w:rsidRDefault="009A7940" w:rsidP="002B14E8">
      <w:pPr>
        <w:spacing w:line="360" w:lineRule="auto"/>
        <w:ind w:firstLine="284"/>
        <w:contextualSpacing/>
        <w:rPr>
          <w:rFonts w:ascii="Arial" w:hAnsi="Arial" w:cs="Arial"/>
        </w:rPr>
      </w:pPr>
      <w:r w:rsidRPr="009A7940">
        <w:rPr>
          <w:rFonts w:ascii="Arial" w:hAnsi="Arial" w:cs="Arial"/>
        </w:rPr>
        <w:t xml:space="preserve">This instrument should be perceived as a visual representation of the team's strengths and areas for improvement. The objective of this methodology is to establish a "complete brain team." The current emphasis at Zafiro Palace </w:t>
      </w:r>
      <w:proofErr w:type="spellStart"/>
      <w:r w:rsidRPr="009A7940">
        <w:rPr>
          <w:rFonts w:ascii="Arial" w:hAnsi="Arial" w:cs="Arial"/>
        </w:rPr>
        <w:t>Palmanova</w:t>
      </w:r>
      <w:proofErr w:type="spellEnd"/>
      <w:r w:rsidRPr="009A7940">
        <w:rPr>
          <w:rFonts w:ascii="Arial" w:hAnsi="Arial" w:cs="Arial"/>
        </w:rPr>
        <w:t xml:space="preserve"> is on security and task completion. It is, </w:t>
      </w:r>
      <w:r w:rsidRPr="009A7940">
        <w:rPr>
          <w:rFonts w:ascii="Arial" w:hAnsi="Arial" w:cs="Arial"/>
        </w:rPr>
        <w:lastRenderedPageBreak/>
        <w:t xml:space="preserve">however, deficient in terms of a focus on individuals and satisfaction. If organisational objectives are to be achieved, these are significant areas of concern. The overuse of power triggers is one of the reasons the MBTI chart appears to be so heavily skewed towards "Security." </w:t>
      </w:r>
      <w:r w:rsidRPr="009A7940">
        <w:rPr>
          <w:rFonts w:ascii="Arial" w:hAnsi="Arial" w:cs="Arial"/>
        </w:rPr>
        <w:br/>
        <w:t xml:space="preserve">Descriptive terms such as "administrative," "planner," and "organised" are indicative of the lower left quadrant, as per Leonard and Straus. Zafiro Palace </w:t>
      </w:r>
      <w:proofErr w:type="spellStart"/>
      <w:r w:rsidRPr="009A7940">
        <w:rPr>
          <w:rFonts w:ascii="Arial" w:hAnsi="Arial" w:cs="Arial"/>
        </w:rPr>
        <w:t>Palmanova</w:t>
      </w:r>
      <w:proofErr w:type="spellEnd"/>
      <w:r w:rsidRPr="009A7940">
        <w:rPr>
          <w:rFonts w:ascii="Arial" w:hAnsi="Arial" w:cs="Arial"/>
        </w:rPr>
        <w:t xml:space="preserve"> is deficient in the upper right quadrant when utilising the concept of the whole brain theory. The following skillsets and attributes are deficient: artistic and imaginative. </w:t>
      </w:r>
      <w:r w:rsidRPr="009A7940">
        <w:rPr>
          <w:rFonts w:ascii="Arial" w:hAnsi="Arial" w:cs="Arial"/>
        </w:rPr>
        <w:br/>
        <w:t xml:space="preserve">It is imperative that management in the Zafiro Palace </w:t>
      </w:r>
      <w:proofErr w:type="spellStart"/>
      <w:r w:rsidRPr="009A7940">
        <w:rPr>
          <w:rFonts w:ascii="Arial" w:hAnsi="Arial" w:cs="Arial"/>
        </w:rPr>
        <w:t>Palmanova</w:t>
      </w:r>
      <w:proofErr w:type="spellEnd"/>
      <w:r w:rsidRPr="009A7940">
        <w:rPr>
          <w:rFonts w:ascii="Arial" w:hAnsi="Arial" w:cs="Arial"/>
        </w:rPr>
        <w:t xml:space="preserve"> and the majority of businesses have a clear and communicated vision of the department and each event in order to establish a group social identity. The manager would direct staff towards the desired results by establishing a strong brand image as an attractive and pleasurable venue and a vision of how the department should be operated. A larger sense of unity among employees and the facilitation of the development and attainment of shared objectives would be the outcome of the commanders' clear vision of the appropriate setup and event. At present, the staff has not been provided with any information regarding the department's direction or the outcome of each event by either level of management. This results in a strong task focus and a strong desire to complete tasks more rapidly, as there is no "big picture." The majority of the inequality in the work team and the "dungeon" style leadership are largely attributable to this reductionist mindset.</w:t>
      </w:r>
    </w:p>
    <w:p w14:paraId="5126008D" w14:textId="6C57E189" w:rsidR="001470AD" w:rsidRPr="001470AD" w:rsidRDefault="001470AD" w:rsidP="002B14E8">
      <w:pPr>
        <w:spacing w:line="360" w:lineRule="auto"/>
        <w:ind w:firstLine="284"/>
        <w:contextualSpacing/>
        <w:rPr>
          <w:rFonts w:ascii="Arial" w:hAnsi="Arial" w:cs="Arial"/>
        </w:rPr>
      </w:pPr>
      <w:bookmarkStart w:id="6" w:name="_Toc168083073"/>
      <w:r w:rsidRPr="001470AD">
        <w:rPr>
          <w:rStyle w:val="Heading1Char"/>
          <w:rFonts w:ascii="Arial" w:hAnsi="Arial" w:cs="Arial"/>
          <w:b/>
          <w:bCs/>
          <w:sz w:val="24"/>
          <w:szCs w:val="24"/>
        </w:rPr>
        <w:t>Advice and Transformation</w:t>
      </w:r>
      <w:bookmarkEnd w:id="6"/>
      <w:r w:rsidRPr="001470AD">
        <w:rPr>
          <w:rFonts w:ascii="Arial" w:hAnsi="Arial" w:cs="Arial"/>
        </w:rPr>
        <w:t xml:space="preserve"> </w:t>
      </w:r>
      <w:r w:rsidRPr="001470AD">
        <w:rPr>
          <w:rFonts w:ascii="Arial" w:hAnsi="Arial" w:cs="Arial"/>
        </w:rPr>
        <w:br/>
        <w:t xml:space="preserve">In order to foster a positive work environment, the management at the Zafiro Palace </w:t>
      </w:r>
      <w:proofErr w:type="spellStart"/>
      <w:r w:rsidRPr="001470AD">
        <w:rPr>
          <w:rFonts w:ascii="Arial" w:hAnsi="Arial" w:cs="Arial"/>
        </w:rPr>
        <w:t>Palmanova</w:t>
      </w:r>
      <w:proofErr w:type="spellEnd"/>
      <w:r w:rsidRPr="001470AD">
        <w:rPr>
          <w:rFonts w:ascii="Arial" w:hAnsi="Arial" w:cs="Arial"/>
        </w:rPr>
        <w:t xml:space="preserve"> should prioritise the well-being of its employees and motivate them by encouraging them to take on challenges and make ethical decisions. Currently, the management's emphasis on task-oriented leadership is negatively impacting morale and hindering the achievement of better results. Emphasising a "people first" approach will lead to greater employee commitment and ultimately achieve the desired outcome in this setting. Given the unionised nature of the food and beverage department, it is crucial to ensure proper motivation and precise job descriptions to avoid issues like stress leave. These issues have the potential to severely impact the work team, fostering a culture of mediocrity among staff that can have dire consequences for results and client rebooking. </w:t>
      </w:r>
      <w:r w:rsidRPr="001470AD">
        <w:rPr>
          <w:rFonts w:ascii="Arial" w:hAnsi="Arial" w:cs="Arial"/>
        </w:rPr>
        <w:br/>
      </w:r>
      <w:r w:rsidRPr="001470AD">
        <w:rPr>
          <w:rFonts w:ascii="Arial" w:hAnsi="Arial" w:cs="Arial"/>
        </w:rPr>
        <w:br/>
        <w:t xml:space="preserve">After carefully analysing the situation, it is evident that the hotel is in need of some changes. Before any implementations are made, it is crucial for leaders to recognise that organisational transformation requires more than just making changes. It also involves guiding people through the transition and integrating new elements into the organization's culture. According to Kotter, the manager of a department plays a crucial role when change is required within a division (Kotter). At this stage, </w:t>
      </w:r>
      <w:r w:rsidRPr="002B14E8">
        <w:rPr>
          <w:rFonts w:ascii="Arial" w:hAnsi="Arial" w:cs="Arial"/>
        </w:rPr>
        <w:t xml:space="preserve">changing </w:t>
      </w:r>
      <w:r w:rsidRPr="001470AD">
        <w:rPr>
          <w:rFonts w:ascii="Arial" w:hAnsi="Arial" w:cs="Arial"/>
        </w:rPr>
        <w:t>the manager of the food and beverage department is the initial step in the transition. A sense of urgency</w:t>
      </w:r>
      <w:r w:rsidRPr="002B14E8">
        <w:rPr>
          <w:rFonts w:ascii="Arial" w:hAnsi="Arial" w:cs="Arial"/>
        </w:rPr>
        <w:t xml:space="preserve">. </w:t>
      </w:r>
      <w:r w:rsidRPr="001470AD">
        <w:rPr>
          <w:rFonts w:ascii="Arial" w:hAnsi="Arial" w:cs="Arial"/>
        </w:rPr>
        <w:t xml:space="preserve">In order to bring about real change, individuals must be willing to </w:t>
      </w:r>
      <w:r w:rsidRPr="001470AD">
        <w:rPr>
          <w:rFonts w:ascii="Arial" w:hAnsi="Arial" w:cs="Arial"/>
        </w:rPr>
        <w:lastRenderedPageBreak/>
        <w:t xml:space="preserve">release their attachment to the past. However, the concerns of encountering unfamiliar opportunities or predictable patterns in behaviour can sometimes cause a leader to hesitate, particularly when employees show a lack of interest in their own performance. Proactive thinking and behaviours are crucial for driving transformation, as a sense of urgency can be a powerful motivator. However, individuals often tend to </w:t>
      </w:r>
      <w:r w:rsidRPr="002B14E8">
        <w:rPr>
          <w:rFonts w:ascii="Arial" w:hAnsi="Arial" w:cs="Arial"/>
        </w:rPr>
        <w:t>r</w:t>
      </w:r>
      <w:r w:rsidRPr="001470AD">
        <w:rPr>
          <w:rFonts w:ascii="Arial" w:hAnsi="Arial" w:cs="Arial"/>
        </w:rPr>
        <w:t xml:space="preserve">esist any changes with a defensive attitude. To prevent potential employees from having hostile attitudes, certain established behaviours must be swiftly eliminated and avoided in the future. </w:t>
      </w:r>
      <w:r w:rsidRPr="001470AD">
        <w:rPr>
          <w:rFonts w:ascii="Arial" w:hAnsi="Arial" w:cs="Arial"/>
        </w:rPr>
        <w:br/>
      </w:r>
      <w:r w:rsidRPr="001470AD">
        <w:rPr>
          <w:rFonts w:ascii="Arial" w:hAnsi="Arial" w:cs="Arial"/>
        </w:rPr>
        <w:br/>
        <w:t xml:space="preserve">Tools that were considered but ultimately not used: In this particular situation, several OB tools were overlooked and not given much attention, but it is important to recognise their significance. The organisation found that the Identity Adaptation modes were too focused on individualism rather than collective efforts. Quantitative methods such as scorecards and visual representations of team dynamics were deemed more suitable, while also considering the 5 Dysfunctions of a team. </w:t>
      </w:r>
    </w:p>
    <w:p w14:paraId="4418914E" w14:textId="77777777" w:rsidR="001470AD" w:rsidRPr="002B14E8" w:rsidRDefault="001470AD" w:rsidP="002B14E8">
      <w:pPr>
        <w:spacing w:line="360" w:lineRule="auto"/>
        <w:ind w:firstLine="284"/>
        <w:contextualSpacing/>
        <w:rPr>
          <w:rFonts w:ascii="Arial" w:hAnsi="Arial" w:cs="Arial"/>
        </w:rPr>
      </w:pPr>
    </w:p>
    <w:p w14:paraId="0A9BEA94" w14:textId="050AE631" w:rsidR="002B4844" w:rsidRPr="009A7940" w:rsidRDefault="002B4844" w:rsidP="002B14E8">
      <w:pPr>
        <w:spacing w:line="360" w:lineRule="auto"/>
        <w:ind w:firstLine="284"/>
        <w:contextualSpacing/>
        <w:rPr>
          <w:rFonts w:ascii="Arial" w:hAnsi="Arial" w:cs="Arial"/>
        </w:rPr>
      </w:pPr>
      <w:bookmarkStart w:id="7" w:name="_Toc168083074"/>
      <w:r w:rsidRPr="002B4844">
        <w:rPr>
          <w:rStyle w:val="Heading1Char"/>
          <w:rFonts w:ascii="Arial" w:hAnsi="Arial" w:cs="Arial"/>
          <w:b/>
          <w:bCs/>
          <w:sz w:val="24"/>
          <w:szCs w:val="24"/>
        </w:rPr>
        <w:t>Recommendation</w:t>
      </w:r>
      <w:bookmarkEnd w:id="7"/>
      <w:r w:rsidRPr="002B4844">
        <w:rPr>
          <w:rStyle w:val="Heading1Char"/>
          <w:rFonts w:ascii="Arial" w:hAnsi="Arial" w:cs="Arial"/>
          <w:b/>
          <w:bCs/>
          <w:sz w:val="24"/>
          <w:szCs w:val="24"/>
        </w:rPr>
        <w:t xml:space="preserve"> </w:t>
      </w:r>
      <w:r w:rsidRPr="002B4844">
        <w:rPr>
          <w:rFonts w:ascii="Arial" w:hAnsi="Arial" w:cs="Arial"/>
        </w:rPr>
        <w:br/>
      </w:r>
      <w:r w:rsidRPr="002B4844">
        <w:rPr>
          <w:rFonts w:ascii="Arial" w:hAnsi="Arial" w:cs="Arial"/>
        </w:rPr>
        <w:br/>
        <w:t xml:space="preserve">Having thoroughly examined the current business situation, our consulting team has devised a number of suggestions to enhance the hotel's work environment. Our aim is to empower, motivate, and ensure that employees are well taken care of by management. </w:t>
      </w:r>
      <w:r w:rsidRPr="002B4844">
        <w:rPr>
          <w:rFonts w:ascii="Arial" w:hAnsi="Arial" w:cs="Arial"/>
        </w:rPr>
        <w:br/>
        <w:t>First</w:t>
      </w:r>
      <w:r w:rsidR="002B14E8" w:rsidRPr="002B14E8">
        <w:rPr>
          <w:rFonts w:ascii="Arial" w:hAnsi="Arial" w:cs="Arial"/>
        </w:rPr>
        <w:t>ly</w:t>
      </w:r>
      <w:r w:rsidRPr="002B4844">
        <w:rPr>
          <w:rFonts w:ascii="Arial" w:hAnsi="Arial" w:cs="Arial"/>
        </w:rPr>
        <w:t xml:space="preserve">, it is essential to publish a more comprehensive BEO and ensure that additional copies are distributed to all staff members. By implementing this approach, all employees would have equal access to information, ensuring that workload is distributed in a transparent and fair manner. Understanding the importance of effective communication, our team recommends that management enhance the BEO to minimise conflicts and achieve more positive outcomes for all employees. It's evident that when the BEO isn't shared with all staff members, it causes confusion within the team. This, in turn, results in issues like reduced commitment, increased conflict, higher turnover, decreased employee morale, and limited empowerment. Publishing the BEO will help reduce employee confusion and conflicts. We also noticed the language barriers at </w:t>
      </w:r>
      <w:r w:rsidRPr="001470AD">
        <w:rPr>
          <w:rFonts w:ascii="Arial" w:hAnsi="Arial" w:cs="Arial"/>
        </w:rPr>
        <w:t xml:space="preserve">Zafiro Palace </w:t>
      </w:r>
      <w:proofErr w:type="spellStart"/>
      <w:r w:rsidRPr="001470AD">
        <w:rPr>
          <w:rFonts w:ascii="Arial" w:hAnsi="Arial" w:cs="Arial"/>
        </w:rPr>
        <w:t>Palmanova</w:t>
      </w:r>
      <w:proofErr w:type="spellEnd"/>
      <w:r w:rsidRPr="002B4844">
        <w:rPr>
          <w:rFonts w:ascii="Arial" w:hAnsi="Arial" w:cs="Arial"/>
        </w:rPr>
        <w:t xml:space="preserve"> hotel. Staff members who speak different languages are facing difficulties in comprehending the subjects discussed during team meetings. We recommend the top choice for hosting daily meetings in both English and Spanish. Thanks to this, employees are better equipped with the necessary information to tackle their daily tasks. In addition, it would be beneficial to create workshops that focus on enhancing customer service skills and proficiency in professional English. This will ultimately elevate the quality of customer service and minimise any potential misunderstandings. </w:t>
      </w:r>
      <w:r w:rsidRPr="002B4844">
        <w:rPr>
          <w:rFonts w:ascii="Arial" w:hAnsi="Arial" w:cs="Arial"/>
        </w:rPr>
        <w:br/>
      </w:r>
      <w:r w:rsidRPr="002B4844">
        <w:rPr>
          <w:rFonts w:ascii="Arial" w:hAnsi="Arial" w:cs="Arial"/>
        </w:rPr>
        <w:lastRenderedPageBreak/>
        <w:t xml:space="preserve">For </w:t>
      </w:r>
      <w:r w:rsidRPr="001470AD">
        <w:rPr>
          <w:rFonts w:ascii="Arial" w:hAnsi="Arial" w:cs="Arial"/>
        </w:rPr>
        <w:t xml:space="preserve">Zafiro Palace </w:t>
      </w:r>
      <w:proofErr w:type="spellStart"/>
      <w:r w:rsidRPr="001470AD">
        <w:rPr>
          <w:rFonts w:ascii="Arial" w:hAnsi="Arial" w:cs="Arial"/>
        </w:rPr>
        <w:t>Palmanova</w:t>
      </w:r>
      <w:proofErr w:type="spellEnd"/>
      <w:r w:rsidRPr="002B4844">
        <w:rPr>
          <w:rFonts w:ascii="Arial" w:hAnsi="Arial" w:cs="Arial"/>
        </w:rPr>
        <w:t xml:space="preserve">, implementing an organisational change is absolutely essential. Management should prioritise the well-being of its employees, empowering them to take ownership of their work and encouraging them to tackle meaningful tasks. Our team recognises the significance of leadership training for the management team of </w:t>
      </w:r>
      <w:r w:rsidRPr="001470AD">
        <w:rPr>
          <w:rFonts w:ascii="Arial" w:hAnsi="Arial" w:cs="Arial"/>
        </w:rPr>
        <w:t xml:space="preserve">Zafiro Palace </w:t>
      </w:r>
      <w:proofErr w:type="spellStart"/>
      <w:r w:rsidRPr="001470AD">
        <w:rPr>
          <w:rFonts w:ascii="Arial" w:hAnsi="Arial" w:cs="Arial"/>
        </w:rPr>
        <w:t>Palmanova</w:t>
      </w:r>
      <w:proofErr w:type="spellEnd"/>
      <w:r w:rsidRPr="002B4844">
        <w:rPr>
          <w:rFonts w:ascii="Arial" w:hAnsi="Arial" w:cs="Arial"/>
        </w:rPr>
        <w:t xml:space="preserve"> hotel. Particularly, the issue of favouritism has contributed to a lack of commitment among employees, resulting in low morale. As a savvy business owner, it's crucial for team leaders to recognise the significance of fairness when it comes to distributing work responsibilities. As a savvy business leader, it's important for captains of the team to recognise the unique abilities and limitations of each staff member. By doing so, they can effectively assign job tasks that align with their team's strengths and weaknesses. </w:t>
      </w:r>
      <w:r w:rsidRPr="002B4844">
        <w:rPr>
          <w:rFonts w:ascii="Arial" w:hAnsi="Arial" w:cs="Arial"/>
        </w:rPr>
        <w:br/>
        <w:t>Based on the team fitness scorecard, it is evident that team trust is a major concern with a score of 2. Trust has been a significant issue within this team. Our consulting team has determined that the team captain is responsible for this issue due to excessive use of their authority. We strongly recommend that the direct leader of this team explore alternative methods of motivating staff. It is important to select triggers that align with the unique personality traits of each staff member. Therefore, employees will not feel burdened by their leader's excessive exercise of authority. Through these self-monitoring practices, the captain can enhance their emotional intelligence level</w:t>
      </w:r>
      <w:r w:rsidR="002B14E8" w:rsidRPr="002B14E8">
        <w:rPr>
          <w:rFonts w:ascii="Arial" w:hAnsi="Arial" w:cs="Arial"/>
        </w:rPr>
        <w:t>.</w:t>
      </w:r>
    </w:p>
    <w:p w14:paraId="4F093773" w14:textId="5E89F668" w:rsidR="000A3ADF" w:rsidRPr="000A3ADF" w:rsidRDefault="000A3ADF" w:rsidP="002B14E8">
      <w:pPr>
        <w:spacing w:line="360" w:lineRule="auto"/>
        <w:ind w:firstLine="284"/>
        <w:contextualSpacing/>
        <w:rPr>
          <w:rFonts w:ascii="Arial" w:hAnsi="Arial" w:cs="Arial"/>
        </w:rPr>
      </w:pPr>
      <w:r w:rsidRPr="000A3ADF">
        <w:rPr>
          <w:rFonts w:ascii="Arial" w:hAnsi="Arial" w:cs="Arial"/>
        </w:rPr>
        <w:t>Top Suggestion: Publishing Banquet Event Orders: Every Banquet Event Order must be meticulously crafted</w:t>
      </w:r>
      <w:r w:rsidRPr="002B14E8">
        <w:rPr>
          <w:rFonts w:ascii="Arial" w:hAnsi="Arial" w:cs="Arial"/>
        </w:rPr>
        <w:t xml:space="preserve"> by </w:t>
      </w:r>
      <w:r w:rsidRPr="001470AD">
        <w:rPr>
          <w:rFonts w:ascii="Arial" w:hAnsi="Arial" w:cs="Arial"/>
        </w:rPr>
        <w:t xml:space="preserve">Zafiro Palace </w:t>
      </w:r>
      <w:proofErr w:type="spellStart"/>
      <w:r w:rsidRPr="001470AD">
        <w:rPr>
          <w:rFonts w:ascii="Arial" w:hAnsi="Arial" w:cs="Arial"/>
        </w:rPr>
        <w:t>Palmanova</w:t>
      </w:r>
      <w:proofErr w:type="spellEnd"/>
      <w:r w:rsidRPr="000A3ADF">
        <w:rPr>
          <w:rFonts w:ascii="Arial" w:hAnsi="Arial" w:cs="Arial"/>
        </w:rPr>
        <w:t xml:space="preserve"> with a keen eye for detail, promoting fairness and openness in every aspect of the document. </w:t>
      </w:r>
      <w:r w:rsidRPr="000A3ADF">
        <w:rPr>
          <w:rFonts w:ascii="Arial" w:hAnsi="Arial" w:cs="Arial"/>
        </w:rPr>
        <w:br/>
        <w:t xml:space="preserve">1. Defining Customer Standards: The document should clearly articulate the customer's standards and expectations, leaving no room for confusion or uncertainty. </w:t>
      </w:r>
      <w:r w:rsidRPr="000A3ADF">
        <w:rPr>
          <w:rFonts w:ascii="Arial" w:hAnsi="Arial" w:cs="Arial"/>
        </w:rPr>
        <w:br/>
        <w:t xml:space="preserve">2. Event Vision: It is crucial to have a clear vision of the desired outcome of the event outlined in the Banquet Event Order. </w:t>
      </w:r>
      <w:r w:rsidRPr="000A3ADF">
        <w:rPr>
          <w:rFonts w:ascii="Arial" w:hAnsi="Arial" w:cs="Arial"/>
        </w:rPr>
        <w:br/>
        <w:t xml:space="preserve">3. Task List and Deadlines: It is essential to have a thorough list of tasks, along with their corresponding deadlines, to ensure a smooth and organised completion. </w:t>
      </w:r>
      <w:r w:rsidRPr="000A3ADF">
        <w:rPr>
          <w:rFonts w:ascii="Arial" w:hAnsi="Arial" w:cs="Arial"/>
        </w:rPr>
        <w:br/>
        <w:t xml:space="preserve">4. Employee Requirements: It is crucial to clearly state the specific requirements for staff members, including scheduling details. </w:t>
      </w:r>
      <w:r w:rsidRPr="000A3ADF">
        <w:rPr>
          <w:rFonts w:ascii="Arial" w:hAnsi="Arial" w:cs="Arial"/>
        </w:rPr>
        <w:br/>
        <w:t xml:space="preserve">5. Task Distribution: It is important to ensure that tasks are distributed fairly, considering the unique skills, strengths, and areas for improvement of each team member. </w:t>
      </w:r>
      <w:r w:rsidRPr="000A3ADF">
        <w:rPr>
          <w:rFonts w:ascii="Arial" w:hAnsi="Arial" w:cs="Arial"/>
        </w:rPr>
        <w:br/>
        <w:t xml:space="preserve">6. Language Accessibility: It is important to make the Banquet Event Order accessible and understandable to all members of the workgroup by providing it in the two main languages spoken. </w:t>
      </w:r>
      <w:r w:rsidRPr="000A3ADF">
        <w:rPr>
          <w:rFonts w:ascii="Arial" w:hAnsi="Arial" w:cs="Arial"/>
        </w:rPr>
        <w:br/>
        <w:t xml:space="preserve">Another suggestion: Minimise the language barrier </w:t>
      </w:r>
      <w:r w:rsidRPr="000A3ADF">
        <w:rPr>
          <w:rFonts w:ascii="Arial" w:hAnsi="Arial" w:cs="Arial"/>
        </w:rPr>
        <w:br/>
        <w:t xml:space="preserve">• Organize workshops to enhance proficiency in conversational English for professional contexts </w:t>
      </w:r>
      <w:r w:rsidRPr="000A3ADF">
        <w:rPr>
          <w:rFonts w:ascii="Arial" w:hAnsi="Arial" w:cs="Arial"/>
        </w:rPr>
        <w:br/>
        <w:t xml:space="preserve">• Managerial staff must possess fluency in both languages </w:t>
      </w:r>
      <w:r w:rsidRPr="000A3ADF">
        <w:rPr>
          <w:rFonts w:ascii="Arial" w:hAnsi="Arial" w:cs="Arial"/>
        </w:rPr>
        <w:br/>
      </w:r>
      <w:r w:rsidRPr="000A3ADF">
        <w:rPr>
          <w:rFonts w:ascii="Arial" w:hAnsi="Arial" w:cs="Arial"/>
        </w:rPr>
        <w:lastRenderedPageBreak/>
        <w:t>• Ensure that all major objectives and strategies are translated into both languages to promote understanding and openness</w:t>
      </w:r>
      <w:r w:rsidRPr="002B14E8">
        <w:rPr>
          <w:rFonts w:ascii="Arial" w:hAnsi="Arial" w:cs="Arial"/>
        </w:rPr>
        <w:t>.</w:t>
      </w:r>
      <w:r w:rsidRPr="000A3ADF">
        <w:rPr>
          <w:rFonts w:ascii="Arial" w:hAnsi="Arial" w:cs="Arial"/>
        </w:rPr>
        <w:br/>
        <w:t xml:space="preserve">In order to succeed, it is important </w:t>
      </w:r>
      <w:r w:rsidRPr="002B14E8">
        <w:rPr>
          <w:rFonts w:ascii="Arial" w:hAnsi="Arial" w:cs="Arial"/>
        </w:rPr>
        <w:t xml:space="preserve">for </w:t>
      </w:r>
      <w:r w:rsidRPr="001470AD">
        <w:rPr>
          <w:rFonts w:ascii="Arial" w:hAnsi="Arial" w:cs="Arial"/>
        </w:rPr>
        <w:t xml:space="preserve">Zafiro Palace </w:t>
      </w:r>
      <w:proofErr w:type="spellStart"/>
      <w:r w:rsidRPr="001470AD">
        <w:rPr>
          <w:rFonts w:ascii="Arial" w:hAnsi="Arial" w:cs="Arial"/>
        </w:rPr>
        <w:t>Palmanova</w:t>
      </w:r>
      <w:proofErr w:type="spellEnd"/>
      <w:r w:rsidRPr="002B4844">
        <w:rPr>
          <w:rFonts w:ascii="Arial" w:hAnsi="Arial" w:cs="Arial"/>
        </w:rPr>
        <w:t xml:space="preserve"> </w:t>
      </w:r>
      <w:r w:rsidRPr="000A3ADF">
        <w:rPr>
          <w:rFonts w:ascii="Arial" w:hAnsi="Arial" w:cs="Arial"/>
        </w:rPr>
        <w:t xml:space="preserve">to implement a series of measures, including achieving the annual budget for banquet food and beverage as well as meeting room rental. </w:t>
      </w:r>
      <w:r w:rsidRPr="000A3ADF">
        <w:rPr>
          <w:rFonts w:ascii="Arial" w:hAnsi="Arial" w:cs="Arial"/>
        </w:rPr>
        <w:br/>
        <w:t xml:space="preserve">• Strive to achieve annual Budgeted RevPAR Penetration. </w:t>
      </w:r>
      <w:r w:rsidRPr="000A3ADF">
        <w:rPr>
          <w:rFonts w:ascii="Arial" w:hAnsi="Arial" w:cs="Arial"/>
        </w:rPr>
        <w:br/>
        <w:t xml:space="preserve">Make sure that the food and beverage minimums are met and contracted. </w:t>
      </w:r>
      <w:r w:rsidRPr="000A3ADF">
        <w:rPr>
          <w:rFonts w:ascii="Arial" w:hAnsi="Arial" w:cs="Arial"/>
        </w:rPr>
        <w:br/>
        <w:t xml:space="preserve">• Embrace Prism Sales' philosophies. </w:t>
      </w:r>
      <w:r w:rsidRPr="000A3ADF">
        <w:rPr>
          <w:rFonts w:ascii="Arial" w:hAnsi="Arial" w:cs="Arial"/>
        </w:rPr>
        <w:br/>
        <w:t xml:space="preserve">• Collaborate with DOS/GM to achieve a forecast accuracy of 5% for banquet F&amp;B and room rental. </w:t>
      </w:r>
      <w:r w:rsidRPr="000A3ADF">
        <w:rPr>
          <w:rFonts w:ascii="Arial" w:hAnsi="Arial" w:cs="Arial"/>
        </w:rPr>
        <w:br/>
        <w:t xml:space="preserve">Assess the current performance of hotel meetings. Assess scheduled meetings and revise Action Plans and free sell as necessary to meet budget goals. </w:t>
      </w:r>
      <w:r w:rsidRPr="000A3ADF">
        <w:rPr>
          <w:rFonts w:ascii="Arial" w:hAnsi="Arial" w:cs="Arial"/>
        </w:rPr>
        <w:br/>
        <w:t xml:space="preserve">• Ensure productive BEO meetings are held on a weekly basis. </w:t>
      </w:r>
      <w:r w:rsidRPr="000A3ADF">
        <w:rPr>
          <w:rFonts w:ascii="Arial" w:hAnsi="Arial" w:cs="Arial"/>
        </w:rPr>
        <w:br/>
        <w:t xml:space="preserve">• Accurately administer the CARE programme and effectively utilise it to inspire and motivate. </w:t>
      </w:r>
      <w:r w:rsidRPr="000A3ADF">
        <w:rPr>
          <w:rFonts w:ascii="Arial" w:hAnsi="Arial" w:cs="Arial"/>
        </w:rPr>
        <w:br/>
        <w:t xml:space="preserve">• Reach your consumption goals </w:t>
      </w:r>
      <w:r w:rsidRPr="000A3ADF">
        <w:rPr>
          <w:rFonts w:ascii="Arial" w:hAnsi="Arial" w:cs="Arial"/>
        </w:rPr>
        <w:br/>
        <w:t xml:space="preserve">• Meet and exceed DOC booking goals </w:t>
      </w:r>
      <w:r w:rsidRPr="000A3ADF">
        <w:rPr>
          <w:rFonts w:ascii="Arial" w:hAnsi="Arial" w:cs="Arial"/>
        </w:rPr>
        <w:br/>
        <w:t xml:space="preserve">Make sure that all banquet menus and express booking guidelines are competitive in the market and make adjustments as necessary. </w:t>
      </w:r>
      <w:r w:rsidRPr="000A3ADF">
        <w:rPr>
          <w:rFonts w:ascii="Arial" w:hAnsi="Arial" w:cs="Arial"/>
        </w:rPr>
        <w:br/>
        <w:t>Ensure that catering staff consistently delivers high-quality performance and maintains a strong presence in the field, going beyond simply taking orders or responding to leads.</w:t>
      </w:r>
    </w:p>
    <w:p w14:paraId="640CB983" w14:textId="77777777" w:rsidR="000A3ADF" w:rsidRPr="002B14E8" w:rsidRDefault="000A3ADF" w:rsidP="002B14E8">
      <w:pPr>
        <w:spacing w:line="360" w:lineRule="auto"/>
        <w:ind w:firstLine="284"/>
        <w:contextualSpacing/>
        <w:rPr>
          <w:rFonts w:ascii="Arial" w:hAnsi="Arial" w:cs="Arial"/>
          <w:b/>
          <w:bCs/>
        </w:rPr>
      </w:pPr>
    </w:p>
    <w:p w14:paraId="1447029E" w14:textId="77777777" w:rsidR="009D4D5F" w:rsidRDefault="000A3ADF" w:rsidP="002B14E8">
      <w:pPr>
        <w:spacing w:line="360" w:lineRule="auto"/>
        <w:ind w:firstLine="284"/>
        <w:contextualSpacing/>
        <w:rPr>
          <w:rFonts w:ascii="Roboto" w:hAnsi="Roboto"/>
          <w:color w:val="111111"/>
        </w:rPr>
      </w:pPr>
      <w:bookmarkStart w:id="8" w:name="_Toc168083075"/>
      <w:r w:rsidRPr="000A3ADF">
        <w:rPr>
          <w:rStyle w:val="Heading1Char"/>
          <w:rFonts w:ascii="Arial" w:hAnsi="Arial" w:cs="Arial"/>
          <w:b/>
          <w:bCs/>
          <w:sz w:val="24"/>
          <w:szCs w:val="24"/>
        </w:rPr>
        <w:t>Implementation</w:t>
      </w:r>
      <w:bookmarkEnd w:id="8"/>
      <w:r w:rsidRPr="000A3ADF">
        <w:rPr>
          <w:rStyle w:val="Heading1Char"/>
          <w:rFonts w:ascii="Arial" w:hAnsi="Arial" w:cs="Arial"/>
          <w:sz w:val="24"/>
          <w:szCs w:val="24"/>
        </w:rPr>
        <w:t xml:space="preserve"> </w:t>
      </w:r>
      <w:r w:rsidRPr="000A3ADF">
        <w:rPr>
          <w:rFonts w:ascii="Arial" w:hAnsi="Arial" w:cs="Arial"/>
        </w:rPr>
        <w:br/>
        <w:t xml:space="preserve">To implement the key recommendations, the following steps need to be taken: </w:t>
      </w:r>
      <w:r w:rsidRPr="000A3ADF">
        <w:rPr>
          <w:rFonts w:ascii="Arial" w:hAnsi="Arial" w:cs="Arial"/>
        </w:rPr>
        <w:br/>
        <w:t>1) Right away: BEO should identify their key strengths and establish a communication system that enables effective collaboration between department team leaders. This is achieved through a centralised corporate structure that necessitates quarterly meetings and a consistent organisational framework across departments. Every team leader will have the authority to make business-level decisions and ensure that all communications are directed to all staff members.</w:t>
      </w:r>
      <w:r w:rsidR="009D4D5F" w:rsidRPr="009D4D5F">
        <w:rPr>
          <w:rFonts w:ascii="Arial" w:hAnsi="Arial" w:cs="Arial"/>
        </w:rPr>
        <w:t xml:space="preserve"> </w:t>
      </w:r>
      <w:r w:rsidR="009D4D5F">
        <w:rPr>
          <w:rFonts w:ascii="Arial" w:hAnsi="Arial" w:cs="Arial"/>
        </w:rPr>
        <w:t>(</w:t>
      </w:r>
      <w:r w:rsidR="009D4D5F">
        <w:rPr>
          <w:rFonts w:ascii="Roboto" w:hAnsi="Roboto"/>
          <w:color w:val="111111"/>
        </w:rPr>
        <w:t>Porter, M.E. 2008)</w:t>
      </w:r>
    </w:p>
    <w:p w14:paraId="753273F4" w14:textId="677BD27D" w:rsidR="000A3ADF" w:rsidRPr="000A3ADF" w:rsidRDefault="000A3ADF" w:rsidP="002B14E8">
      <w:pPr>
        <w:spacing w:line="360" w:lineRule="auto"/>
        <w:ind w:firstLine="284"/>
        <w:contextualSpacing/>
        <w:rPr>
          <w:rFonts w:ascii="Arial" w:hAnsi="Arial" w:cs="Arial"/>
        </w:rPr>
      </w:pPr>
      <w:r w:rsidRPr="000A3ADF">
        <w:rPr>
          <w:rFonts w:ascii="Arial" w:hAnsi="Arial" w:cs="Arial"/>
        </w:rPr>
        <w:t xml:space="preserve"> Decisions to be made at this time will involve: </w:t>
      </w:r>
      <w:r w:rsidRPr="000A3ADF">
        <w:rPr>
          <w:rFonts w:ascii="Arial" w:hAnsi="Arial" w:cs="Arial"/>
        </w:rPr>
        <w:br/>
        <w:t xml:space="preserve">1) The team leader should prioritise creating an environment where all staff members feel heard and fostering better communication among the team. For effective communication, it is recommended that staff primarily use English. However, they may use other languages when necessary to interact with customers or during non-working hours. </w:t>
      </w:r>
      <w:r w:rsidRPr="000A3ADF">
        <w:rPr>
          <w:rFonts w:ascii="Arial" w:hAnsi="Arial" w:cs="Arial"/>
        </w:rPr>
        <w:br/>
        <w:t xml:space="preserve">2) Success and failure points - When banquets are not executed to the satisfaction of customers and employees, team leaders can view this as a valuable learning experience. </w:t>
      </w:r>
      <w:r w:rsidRPr="000A3ADF">
        <w:rPr>
          <w:rFonts w:ascii="Arial" w:hAnsi="Arial" w:cs="Arial"/>
        </w:rPr>
        <w:br/>
      </w:r>
      <w:r w:rsidR="002B14E8" w:rsidRPr="002B14E8">
        <w:rPr>
          <w:rFonts w:ascii="Arial" w:hAnsi="Arial" w:cs="Arial"/>
        </w:rPr>
        <w:lastRenderedPageBreak/>
        <w:t>3</w:t>
      </w:r>
      <w:r w:rsidRPr="000A3ADF">
        <w:rPr>
          <w:rFonts w:ascii="Arial" w:hAnsi="Arial" w:cs="Arial"/>
        </w:rPr>
        <w:t xml:space="preserve">) Within 6 months: Corporate meeting: Involves the team leader from each department and the BEO. Communication will be the central structure implemented to facilitate team leaders discussing and sharing their successes with each other. </w:t>
      </w:r>
      <w:r w:rsidRPr="000A3ADF">
        <w:rPr>
          <w:rFonts w:ascii="Arial" w:hAnsi="Arial" w:cs="Arial"/>
        </w:rPr>
        <w:br/>
      </w:r>
      <w:r w:rsidR="002B14E8" w:rsidRPr="002B14E8">
        <w:rPr>
          <w:rFonts w:ascii="Arial" w:hAnsi="Arial" w:cs="Arial"/>
        </w:rPr>
        <w:t>4</w:t>
      </w:r>
      <w:r w:rsidRPr="000A3ADF">
        <w:rPr>
          <w:rFonts w:ascii="Arial" w:hAnsi="Arial" w:cs="Arial"/>
        </w:rPr>
        <w:t xml:space="preserve">) Quarterly meetings: An opportunity for team leaders and staff to come together and provide feedback, as well as discuss career advancement. </w:t>
      </w:r>
      <w:r w:rsidRPr="000A3ADF">
        <w:rPr>
          <w:rFonts w:ascii="Arial" w:hAnsi="Arial" w:cs="Arial"/>
        </w:rPr>
        <w:br/>
      </w:r>
      <w:r w:rsidRPr="000A3ADF">
        <w:rPr>
          <w:rFonts w:ascii="Arial" w:hAnsi="Arial" w:cs="Arial"/>
        </w:rPr>
        <w:br/>
        <w:t xml:space="preserve">Developing a strategic action plan to tackle the common challenges encountered by hotels such as Zafiro Palace </w:t>
      </w:r>
      <w:proofErr w:type="spellStart"/>
      <w:r w:rsidRPr="000A3ADF">
        <w:rPr>
          <w:rFonts w:ascii="Arial" w:hAnsi="Arial" w:cs="Arial"/>
        </w:rPr>
        <w:t>Palmanova</w:t>
      </w:r>
      <w:proofErr w:type="spellEnd"/>
      <w:r w:rsidRPr="000A3ADF">
        <w:rPr>
          <w:rFonts w:ascii="Arial" w:hAnsi="Arial" w:cs="Arial"/>
        </w:rPr>
        <w:t xml:space="preserve">. The plan will include a range of solutions, each with an estimated cost. </w:t>
      </w:r>
    </w:p>
    <w:p w14:paraId="1909756F" w14:textId="77777777" w:rsidR="009A7940" w:rsidRPr="002B14E8" w:rsidRDefault="009A7940" w:rsidP="002B14E8">
      <w:pPr>
        <w:spacing w:line="360" w:lineRule="auto"/>
        <w:ind w:firstLine="284"/>
        <w:contextualSpacing/>
        <w:rPr>
          <w:rFonts w:ascii="Arial" w:hAnsi="Arial" w:cs="Arial"/>
        </w:rPr>
      </w:pPr>
    </w:p>
    <w:p w14:paraId="398360C1" w14:textId="77777777" w:rsidR="000A3ADF" w:rsidRPr="002B14E8" w:rsidRDefault="000A3ADF" w:rsidP="002B14E8">
      <w:pPr>
        <w:spacing w:line="360" w:lineRule="auto"/>
        <w:ind w:firstLine="284"/>
        <w:contextualSpacing/>
        <w:rPr>
          <w:rFonts w:ascii="Arial" w:hAnsi="Arial" w:cs="Arial"/>
        </w:rPr>
      </w:pPr>
    </w:p>
    <w:tbl>
      <w:tblPr>
        <w:tblStyle w:val="TableGrid"/>
        <w:tblW w:w="10107" w:type="dxa"/>
        <w:tblLook w:val="04A0" w:firstRow="1" w:lastRow="0" w:firstColumn="1" w:lastColumn="0" w:noHBand="0" w:noVBand="1"/>
      </w:tblPr>
      <w:tblGrid>
        <w:gridCol w:w="1794"/>
        <w:gridCol w:w="1934"/>
        <w:gridCol w:w="2168"/>
        <w:gridCol w:w="1100"/>
        <w:gridCol w:w="1714"/>
        <w:gridCol w:w="1397"/>
      </w:tblGrid>
      <w:tr w:rsidR="000A3ADF" w:rsidRPr="002B14E8" w14:paraId="6B4C1D2A" w14:textId="77777777" w:rsidTr="000A3ADF">
        <w:trPr>
          <w:trHeight w:val="405"/>
        </w:trPr>
        <w:tc>
          <w:tcPr>
            <w:tcW w:w="1518" w:type="dxa"/>
          </w:tcPr>
          <w:p w14:paraId="4725DBC6"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Problem</w:t>
            </w:r>
          </w:p>
        </w:tc>
        <w:tc>
          <w:tcPr>
            <w:tcW w:w="2558" w:type="dxa"/>
          </w:tcPr>
          <w:p w14:paraId="126D033D"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Solution</w:t>
            </w:r>
          </w:p>
        </w:tc>
        <w:tc>
          <w:tcPr>
            <w:tcW w:w="1622" w:type="dxa"/>
          </w:tcPr>
          <w:p w14:paraId="7B21F97F"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Desired outcome</w:t>
            </w:r>
          </w:p>
        </w:tc>
        <w:tc>
          <w:tcPr>
            <w:tcW w:w="1363" w:type="dxa"/>
          </w:tcPr>
          <w:p w14:paraId="616D8222"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Time scale</w:t>
            </w:r>
          </w:p>
        </w:tc>
        <w:tc>
          <w:tcPr>
            <w:tcW w:w="1586" w:type="dxa"/>
          </w:tcPr>
          <w:p w14:paraId="41263C13"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Completion Date</w:t>
            </w:r>
          </w:p>
        </w:tc>
        <w:tc>
          <w:tcPr>
            <w:tcW w:w="1460" w:type="dxa"/>
          </w:tcPr>
          <w:p w14:paraId="72DB8A0E"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Planned Budget</w:t>
            </w:r>
          </w:p>
        </w:tc>
      </w:tr>
      <w:tr w:rsidR="000A3ADF" w:rsidRPr="002B14E8" w14:paraId="11601832" w14:textId="77777777" w:rsidTr="000A3ADF">
        <w:trPr>
          <w:trHeight w:val="1825"/>
        </w:trPr>
        <w:tc>
          <w:tcPr>
            <w:tcW w:w="1518" w:type="dxa"/>
          </w:tcPr>
          <w:p w14:paraId="6207CB9E" w14:textId="77777777" w:rsidR="000A3ADF" w:rsidRPr="002B14E8" w:rsidRDefault="000A3ADF" w:rsidP="002B14E8">
            <w:pPr>
              <w:spacing w:line="360" w:lineRule="auto"/>
              <w:ind w:firstLine="284"/>
              <w:contextualSpacing/>
              <w:rPr>
                <w:rFonts w:ascii="Arial" w:hAnsi="Arial" w:cs="Arial"/>
              </w:rPr>
            </w:pPr>
            <w:r w:rsidRPr="002B14E8">
              <w:rPr>
                <w:rStyle w:val="Strong"/>
                <w:rFonts w:ascii="Arial" w:hAnsi="Arial" w:cs="Arial"/>
                <w:color w:val="111111"/>
              </w:rPr>
              <w:t>Publication of Banquet Event Orders</w:t>
            </w:r>
          </w:p>
        </w:tc>
        <w:tc>
          <w:tcPr>
            <w:tcW w:w="2558" w:type="dxa"/>
          </w:tcPr>
          <w:p w14:paraId="601B53DF"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color w:val="111111"/>
              </w:rPr>
              <w:t>It is imperative that each Banquet Event Order is disseminated with meticulous attention to detail, ensuring impartiality and transparency throughout the document.</w:t>
            </w:r>
          </w:p>
        </w:tc>
        <w:tc>
          <w:tcPr>
            <w:tcW w:w="1622" w:type="dxa"/>
          </w:tcPr>
          <w:p w14:paraId="136D8C4C"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Clear expectations and informed decisions</w:t>
            </w:r>
          </w:p>
        </w:tc>
        <w:tc>
          <w:tcPr>
            <w:tcW w:w="1363" w:type="dxa"/>
          </w:tcPr>
          <w:p w14:paraId="6CAC03DE" w14:textId="77777777" w:rsidR="000A3ADF" w:rsidRPr="002B14E8" w:rsidRDefault="000A3ADF" w:rsidP="002B14E8">
            <w:pPr>
              <w:spacing w:line="360" w:lineRule="auto"/>
              <w:ind w:firstLine="284"/>
              <w:contextualSpacing/>
              <w:rPr>
                <w:rFonts w:ascii="Arial" w:hAnsi="Arial" w:cs="Arial"/>
              </w:rPr>
            </w:pPr>
          </w:p>
        </w:tc>
        <w:tc>
          <w:tcPr>
            <w:tcW w:w="1586" w:type="dxa"/>
          </w:tcPr>
          <w:p w14:paraId="1E1D47B3" w14:textId="77777777" w:rsidR="000A3ADF" w:rsidRPr="002B14E8" w:rsidRDefault="000A3ADF" w:rsidP="002B14E8">
            <w:pPr>
              <w:spacing w:line="360" w:lineRule="auto"/>
              <w:ind w:firstLine="284"/>
              <w:contextualSpacing/>
              <w:rPr>
                <w:rFonts w:ascii="Arial" w:hAnsi="Arial" w:cs="Arial"/>
              </w:rPr>
            </w:pPr>
          </w:p>
        </w:tc>
        <w:tc>
          <w:tcPr>
            <w:tcW w:w="1460" w:type="dxa"/>
          </w:tcPr>
          <w:p w14:paraId="64544ECE" w14:textId="77777777" w:rsidR="000A3ADF" w:rsidRPr="002B14E8" w:rsidRDefault="000A3ADF" w:rsidP="002B14E8">
            <w:pPr>
              <w:spacing w:line="360" w:lineRule="auto"/>
              <w:ind w:firstLine="284"/>
              <w:contextualSpacing/>
              <w:rPr>
                <w:rFonts w:ascii="Arial" w:hAnsi="Arial" w:cs="Arial"/>
              </w:rPr>
            </w:pPr>
          </w:p>
        </w:tc>
      </w:tr>
      <w:tr w:rsidR="000A3ADF" w:rsidRPr="002B14E8" w14:paraId="36EBDE09" w14:textId="77777777" w:rsidTr="000A3ADF">
        <w:trPr>
          <w:trHeight w:val="202"/>
        </w:trPr>
        <w:tc>
          <w:tcPr>
            <w:tcW w:w="1518" w:type="dxa"/>
          </w:tcPr>
          <w:p w14:paraId="2E8CE419" w14:textId="77777777" w:rsidR="000A3ADF" w:rsidRPr="002B14E8" w:rsidRDefault="000A3ADF" w:rsidP="002B14E8">
            <w:pPr>
              <w:spacing w:line="360" w:lineRule="auto"/>
              <w:ind w:firstLine="284"/>
              <w:contextualSpacing/>
              <w:rPr>
                <w:rFonts w:ascii="Arial" w:hAnsi="Arial" w:cs="Arial"/>
              </w:rPr>
            </w:pPr>
          </w:p>
        </w:tc>
        <w:tc>
          <w:tcPr>
            <w:tcW w:w="2558" w:type="dxa"/>
          </w:tcPr>
          <w:p w14:paraId="6E1753D1"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Reduce Language Barrier</w:t>
            </w:r>
          </w:p>
        </w:tc>
        <w:tc>
          <w:tcPr>
            <w:tcW w:w="1622" w:type="dxa"/>
          </w:tcPr>
          <w:p w14:paraId="0FF776BC"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t>Better communication</w:t>
            </w:r>
          </w:p>
        </w:tc>
        <w:tc>
          <w:tcPr>
            <w:tcW w:w="1363" w:type="dxa"/>
          </w:tcPr>
          <w:p w14:paraId="2392BCE0" w14:textId="77777777" w:rsidR="000A3ADF" w:rsidRPr="002B14E8" w:rsidRDefault="000A3ADF" w:rsidP="002B14E8">
            <w:pPr>
              <w:spacing w:line="360" w:lineRule="auto"/>
              <w:ind w:firstLine="284"/>
              <w:contextualSpacing/>
              <w:rPr>
                <w:rFonts w:ascii="Arial" w:hAnsi="Arial" w:cs="Arial"/>
              </w:rPr>
            </w:pPr>
          </w:p>
        </w:tc>
        <w:tc>
          <w:tcPr>
            <w:tcW w:w="1586" w:type="dxa"/>
          </w:tcPr>
          <w:p w14:paraId="4F64A827" w14:textId="77777777" w:rsidR="000A3ADF" w:rsidRPr="002B14E8" w:rsidRDefault="000A3ADF" w:rsidP="002B14E8">
            <w:pPr>
              <w:spacing w:line="360" w:lineRule="auto"/>
              <w:ind w:firstLine="284"/>
              <w:contextualSpacing/>
              <w:rPr>
                <w:rFonts w:ascii="Arial" w:hAnsi="Arial" w:cs="Arial"/>
              </w:rPr>
            </w:pPr>
          </w:p>
        </w:tc>
        <w:tc>
          <w:tcPr>
            <w:tcW w:w="1460" w:type="dxa"/>
          </w:tcPr>
          <w:p w14:paraId="6393C4A5" w14:textId="77777777" w:rsidR="000A3ADF" w:rsidRPr="002B14E8" w:rsidRDefault="000A3ADF" w:rsidP="002B14E8">
            <w:pPr>
              <w:spacing w:line="360" w:lineRule="auto"/>
              <w:ind w:firstLine="284"/>
              <w:contextualSpacing/>
              <w:rPr>
                <w:rFonts w:ascii="Arial" w:hAnsi="Arial" w:cs="Arial"/>
              </w:rPr>
            </w:pPr>
          </w:p>
        </w:tc>
      </w:tr>
      <w:tr w:rsidR="000A3ADF" w:rsidRPr="002B14E8" w14:paraId="631FEACE" w14:textId="77777777" w:rsidTr="000A3ADF">
        <w:trPr>
          <w:trHeight w:val="202"/>
        </w:trPr>
        <w:tc>
          <w:tcPr>
            <w:tcW w:w="1518" w:type="dxa"/>
          </w:tcPr>
          <w:p w14:paraId="11B1CEEC" w14:textId="77777777" w:rsidR="000A3ADF" w:rsidRPr="002B14E8" w:rsidRDefault="000A3ADF" w:rsidP="002B14E8">
            <w:pPr>
              <w:spacing w:line="360" w:lineRule="auto"/>
              <w:ind w:firstLine="284"/>
              <w:contextualSpacing/>
              <w:rPr>
                <w:rFonts w:ascii="Arial" w:hAnsi="Arial" w:cs="Arial"/>
              </w:rPr>
            </w:pPr>
          </w:p>
        </w:tc>
        <w:tc>
          <w:tcPr>
            <w:tcW w:w="2558" w:type="dxa"/>
          </w:tcPr>
          <w:p w14:paraId="6D5BEA6E" w14:textId="77777777" w:rsidR="000A3ADF" w:rsidRPr="002B14E8" w:rsidRDefault="000A3ADF" w:rsidP="002B14E8">
            <w:pPr>
              <w:tabs>
                <w:tab w:val="left" w:pos="360"/>
              </w:tabs>
              <w:spacing w:line="360" w:lineRule="auto"/>
              <w:ind w:firstLine="284"/>
              <w:contextualSpacing/>
              <w:rPr>
                <w:rFonts w:ascii="Arial" w:hAnsi="Arial" w:cs="Arial"/>
              </w:rPr>
            </w:pPr>
            <w:r w:rsidRPr="002B14E8">
              <w:rPr>
                <w:rFonts w:ascii="Arial" w:hAnsi="Arial" w:cs="Arial"/>
              </w:rPr>
              <w:t xml:space="preserve">Hold catering staff accountable for high quality performance and field presence…not </w:t>
            </w:r>
            <w:r w:rsidRPr="002B14E8">
              <w:rPr>
                <w:rFonts w:ascii="Arial" w:hAnsi="Arial" w:cs="Arial"/>
              </w:rPr>
              <w:lastRenderedPageBreak/>
              <w:t>just order taking or responding to leads.</w:t>
            </w:r>
          </w:p>
          <w:p w14:paraId="7A3D6EBA" w14:textId="77777777" w:rsidR="000A3ADF" w:rsidRPr="002B14E8" w:rsidRDefault="000A3ADF" w:rsidP="002B14E8">
            <w:pPr>
              <w:spacing w:line="360" w:lineRule="auto"/>
              <w:ind w:firstLine="284"/>
              <w:contextualSpacing/>
              <w:rPr>
                <w:rFonts w:ascii="Arial" w:hAnsi="Arial" w:cs="Arial"/>
              </w:rPr>
            </w:pPr>
          </w:p>
        </w:tc>
        <w:tc>
          <w:tcPr>
            <w:tcW w:w="1622" w:type="dxa"/>
          </w:tcPr>
          <w:p w14:paraId="21CDBDA6" w14:textId="77777777" w:rsidR="000A3ADF" w:rsidRPr="002B14E8" w:rsidRDefault="000A3ADF" w:rsidP="002B14E8">
            <w:pPr>
              <w:spacing w:line="360" w:lineRule="auto"/>
              <w:ind w:firstLine="284"/>
              <w:contextualSpacing/>
              <w:rPr>
                <w:rFonts w:ascii="Arial" w:hAnsi="Arial" w:cs="Arial"/>
              </w:rPr>
            </w:pPr>
            <w:r w:rsidRPr="002B14E8">
              <w:rPr>
                <w:rFonts w:ascii="Arial" w:hAnsi="Arial" w:cs="Arial"/>
              </w:rPr>
              <w:lastRenderedPageBreak/>
              <w:t>Responsibilities for the staff</w:t>
            </w:r>
          </w:p>
        </w:tc>
        <w:tc>
          <w:tcPr>
            <w:tcW w:w="1363" w:type="dxa"/>
          </w:tcPr>
          <w:p w14:paraId="6CF14851" w14:textId="77777777" w:rsidR="000A3ADF" w:rsidRPr="002B14E8" w:rsidRDefault="000A3ADF" w:rsidP="002B14E8">
            <w:pPr>
              <w:spacing w:line="360" w:lineRule="auto"/>
              <w:ind w:firstLine="284"/>
              <w:contextualSpacing/>
              <w:rPr>
                <w:rFonts w:ascii="Arial" w:hAnsi="Arial" w:cs="Arial"/>
              </w:rPr>
            </w:pPr>
          </w:p>
        </w:tc>
        <w:tc>
          <w:tcPr>
            <w:tcW w:w="1586" w:type="dxa"/>
          </w:tcPr>
          <w:p w14:paraId="7F704269" w14:textId="77777777" w:rsidR="000A3ADF" w:rsidRPr="002B14E8" w:rsidRDefault="000A3ADF" w:rsidP="002B14E8">
            <w:pPr>
              <w:spacing w:line="360" w:lineRule="auto"/>
              <w:ind w:firstLine="284"/>
              <w:contextualSpacing/>
              <w:rPr>
                <w:rFonts w:ascii="Arial" w:hAnsi="Arial" w:cs="Arial"/>
              </w:rPr>
            </w:pPr>
          </w:p>
        </w:tc>
        <w:tc>
          <w:tcPr>
            <w:tcW w:w="1460" w:type="dxa"/>
          </w:tcPr>
          <w:p w14:paraId="10B0A112" w14:textId="77777777" w:rsidR="000A3ADF" w:rsidRPr="002B14E8" w:rsidRDefault="000A3ADF" w:rsidP="002B14E8">
            <w:pPr>
              <w:spacing w:line="360" w:lineRule="auto"/>
              <w:ind w:firstLine="284"/>
              <w:contextualSpacing/>
              <w:rPr>
                <w:rFonts w:ascii="Arial" w:hAnsi="Arial" w:cs="Arial"/>
              </w:rPr>
            </w:pPr>
          </w:p>
        </w:tc>
      </w:tr>
    </w:tbl>
    <w:p w14:paraId="6FB9D4CE" w14:textId="77777777" w:rsidR="000A3ADF" w:rsidRPr="002B14E8" w:rsidRDefault="000A3ADF" w:rsidP="002B14E8">
      <w:pPr>
        <w:spacing w:line="360" w:lineRule="auto"/>
        <w:ind w:firstLine="284"/>
        <w:contextualSpacing/>
        <w:rPr>
          <w:rFonts w:ascii="Arial" w:hAnsi="Arial" w:cs="Arial"/>
        </w:rPr>
      </w:pPr>
    </w:p>
    <w:p w14:paraId="4B9A0886" w14:textId="77777777" w:rsidR="002B14E8" w:rsidRPr="002B14E8" w:rsidRDefault="000A3ADF" w:rsidP="002B14E8">
      <w:pPr>
        <w:spacing w:line="360" w:lineRule="auto"/>
        <w:ind w:firstLine="284"/>
        <w:contextualSpacing/>
        <w:rPr>
          <w:rFonts w:ascii="Arial" w:hAnsi="Arial" w:cs="Arial"/>
          <w:b/>
          <w:bCs/>
        </w:rPr>
      </w:pPr>
      <w:bookmarkStart w:id="9" w:name="_Toc168083076"/>
      <w:r w:rsidRPr="000A3ADF">
        <w:rPr>
          <w:rStyle w:val="Heading1Char"/>
          <w:rFonts w:ascii="Arial" w:hAnsi="Arial" w:cs="Arial"/>
          <w:b/>
          <w:bCs/>
          <w:sz w:val="24"/>
          <w:szCs w:val="24"/>
        </w:rPr>
        <w:t>Planning for the hotel challenges</w:t>
      </w:r>
      <w:bookmarkEnd w:id="9"/>
    </w:p>
    <w:p w14:paraId="70637CC4" w14:textId="33DA2FD5" w:rsidR="000A3ADF" w:rsidRPr="002B14E8" w:rsidRDefault="000A3ADF" w:rsidP="002B14E8">
      <w:pPr>
        <w:spacing w:line="360" w:lineRule="auto"/>
        <w:ind w:firstLine="284"/>
        <w:contextualSpacing/>
        <w:rPr>
          <w:rFonts w:ascii="Arial" w:hAnsi="Arial" w:cs="Arial"/>
        </w:rPr>
      </w:pPr>
      <w:r w:rsidRPr="000A3ADF">
        <w:rPr>
          <w:rFonts w:ascii="Arial" w:hAnsi="Arial" w:cs="Arial"/>
        </w:rPr>
        <w:t xml:space="preserve"> Improving the Guest Experience</w:t>
      </w:r>
      <w:r w:rsidR="002B14E8" w:rsidRPr="002B14E8">
        <w:rPr>
          <w:rFonts w:ascii="Arial" w:hAnsi="Arial" w:cs="Arial"/>
        </w:rPr>
        <w:t xml:space="preserve">. </w:t>
      </w:r>
      <w:r w:rsidRPr="000A3ADF">
        <w:rPr>
          <w:rFonts w:ascii="Arial" w:hAnsi="Arial" w:cs="Arial"/>
        </w:rPr>
        <w:t>Implement data management technologies for personalisation.</w:t>
      </w:r>
      <w:r w:rsidRPr="000A3ADF">
        <w:rPr>
          <w:rFonts w:ascii="Arial" w:hAnsi="Arial" w:cs="Arial"/>
        </w:rPr>
        <w:br/>
        <w:t xml:space="preserve">Cost: The initial setup can vary from £5,000 to £15,000 for software, with additional ongoing expenses for data analysis and management services. </w:t>
      </w:r>
    </w:p>
    <w:p w14:paraId="7E01CA6D" w14:textId="77777777" w:rsidR="000A3ADF" w:rsidRPr="002B14E8" w:rsidRDefault="000A3ADF" w:rsidP="002B14E8">
      <w:pPr>
        <w:spacing w:line="360" w:lineRule="auto"/>
        <w:ind w:firstLine="284"/>
        <w:contextualSpacing/>
        <w:rPr>
          <w:rFonts w:ascii="Arial" w:hAnsi="Arial" w:cs="Arial"/>
        </w:rPr>
      </w:pPr>
      <w:r w:rsidRPr="000A3ADF">
        <w:rPr>
          <w:rFonts w:ascii="Arial" w:hAnsi="Arial" w:cs="Arial"/>
        </w:rPr>
        <w:t xml:space="preserve">Workforce Management </w:t>
      </w:r>
      <w:r w:rsidRPr="002B14E8">
        <w:rPr>
          <w:rFonts w:ascii="Arial" w:hAnsi="Arial" w:cs="Arial"/>
        </w:rPr>
        <w:t>s</w:t>
      </w:r>
      <w:r w:rsidRPr="000A3ADF">
        <w:rPr>
          <w:rFonts w:ascii="Arial" w:hAnsi="Arial" w:cs="Arial"/>
        </w:rPr>
        <w:t>olution: Creat</w:t>
      </w:r>
      <w:r w:rsidRPr="002B14E8">
        <w:rPr>
          <w:rFonts w:ascii="Arial" w:hAnsi="Arial" w:cs="Arial"/>
        </w:rPr>
        <w:t>ing</w:t>
      </w:r>
      <w:r w:rsidRPr="000A3ADF">
        <w:rPr>
          <w:rFonts w:ascii="Arial" w:hAnsi="Arial" w:cs="Arial"/>
        </w:rPr>
        <w:t xml:space="preserve"> a holistic employee retention programme that encompasses career advancement opportunities, ongoing training initiatives, and attractive benefits packages.</w:t>
      </w:r>
      <w:r w:rsidRPr="000A3ADF">
        <w:rPr>
          <w:rFonts w:ascii="Arial" w:hAnsi="Arial" w:cs="Arial"/>
        </w:rPr>
        <w:br/>
        <w:t xml:space="preserve">Cost: The cost can vary significantly, but setting aside a budget of </w:t>
      </w:r>
      <w:r w:rsidRPr="002B14E8">
        <w:rPr>
          <w:rFonts w:ascii="Arial" w:hAnsi="Arial" w:cs="Arial"/>
        </w:rPr>
        <w:t>£</w:t>
      </w:r>
      <w:r w:rsidRPr="000A3ADF">
        <w:rPr>
          <w:rFonts w:ascii="Arial" w:hAnsi="Arial" w:cs="Arial"/>
        </w:rPr>
        <w:t xml:space="preserve">10,000 to </w:t>
      </w:r>
      <w:r w:rsidRPr="002B14E8">
        <w:rPr>
          <w:rFonts w:ascii="Arial" w:hAnsi="Arial" w:cs="Arial"/>
        </w:rPr>
        <w:t>£</w:t>
      </w:r>
      <w:r w:rsidRPr="000A3ADF">
        <w:rPr>
          <w:rFonts w:ascii="Arial" w:hAnsi="Arial" w:cs="Arial"/>
        </w:rPr>
        <w:t>30,000 per year should be sufficient to cover training, benefits, and other HR expenses</w:t>
      </w:r>
      <w:r w:rsidRPr="002B14E8">
        <w:rPr>
          <w:rFonts w:ascii="Arial" w:hAnsi="Arial" w:cs="Arial"/>
        </w:rPr>
        <w:t xml:space="preserve">. </w:t>
      </w:r>
    </w:p>
    <w:p w14:paraId="1A43621E" w14:textId="5E604CE4" w:rsidR="000A3ADF" w:rsidRPr="002B14E8" w:rsidRDefault="000A3ADF" w:rsidP="002B14E8">
      <w:pPr>
        <w:spacing w:line="360" w:lineRule="auto"/>
        <w:ind w:firstLine="284"/>
        <w:contextualSpacing/>
        <w:rPr>
          <w:rFonts w:ascii="Arial" w:hAnsi="Arial" w:cs="Arial"/>
        </w:rPr>
      </w:pPr>
      <w:r w:rsidRPr="000A3ADF">
        <w:rPr>
          <w:rFonts w:ascii="Arial" w:hAnsi="Arial" w:cs="Arial"/>
        </w:rPr>
        <w:t>Embracing Technological Advancements</w:t>
      </w:r>
      <w:r w:rsidR="002B14E8" w:rsidRPr="002B14E8">
        <w:rPr>
          <w:rFonts w:ascii="Arial" w:hAnsi="Arial" w:cs="Arial"/>
        </w:rPr>
        <w:t xml:space="preserve">. </w:t>
      </w:r>
      <w:r w:rsidRPr="000A3ADF">
        <w:rPr>
          <w:rFonts w:ascii="Arial" w:hAnsi="Arial" w:cs="Arial"/>
        </w:rPr>
        <w:t>Consider implementing contactless solutions and AI-powered chatbots to improve efficiency.</w:t>
      </w:r>
      <w:r w:rsidRPr="000A3ADF">
        <w:rPr>
          <w:rFonts w:ascii="Arial" w:hAnsi="Arial" w:cs="Arial"/>
        </w:rPr>
        <w:br/>
        <w:t xml:space="preserve">Cost: Setting up contactless technology can range from </w:t>
      </w:r>
      <w:r w:rsidRPr="002B14E8">
        <w:rPr>
          <w:rFonts w:ascii="Arial" w:hAnsi="Arial" w:cs="Arial"/>
        </w:rPr>
        <w:t>£</w:t>
      </w:r>
      <w:r w:rsidRPr="000A3ADF">
        <w:rPr>
          <w:rFonts w:ascii="Arial" w:hAnsi="Arial" w:cs="Arial"/>
        </w:rPr>
        <w:t xml:space="preserve">2,000 to </w:t>
      </w:r>
      <w:r w:rsidRPr="002B14E8">
        <w:rPr>
          <w:rFonts w:ascii="Arial" w:hAnsi="Arial" w:cs="Arial"/>
        </w:rPr>
        <w:t>£</w:t>
      </w:r>
      <w:r w:rsidRPr="000A3ADF">
        <w:rPr>
          <w:rFonts w:ascii="Arial" w:hAnsi="Arial" w:cs="Arial"/>
        </w:rPr>
        <w:t xml:space="preserve">10,000, while AI chatbots can cost anywhere from </w:t>
      </w:r>
      <w:r w:rsidRPr="002B14E8">
        <w:rPr>
          <w:rFonts w:ascii="Arial" w:hAnsi="Arial" w:cs="Arial"/>
        </w:rPr>
        <w:t>£</w:t>
      </w:r>
      <w:r w:rsidRPr="000A3ADF">
        <w:rPr>
          <w:rFonts w:ascii="Arial" w:hAnsi="Arial" w:cs="Arial"/>
        </w:rPr>
        <w:t xml:space="preserve">500 to </w:t>
      </w:r>
      <w:r w:rsidRPr="002B14E8">
        <w:rPr>
          <w:rFonts w:ascii="Arial" w:hAnsi="Arial" w:cs="Arial"/>
        </w:rPr>
        <w:t>£</w:t>
      </w:r>
      <w:r w:rsidRPr="000A3ADF">
        <w:rPr>
          <w:rFonts w:ascii="Arial" w:hAnsi="Arial" w:cs="Arial"/>
        </w:rPr>
        <w:t>5,000 per month</w:t>
      </w:r>
      <w:r w:rsidRPr="002B14E8">
        <w:rPr>
          <w:rFonts w:ascii="Arial" w:hAnsi="Arial" w:cs="Arial"/>
        </w:rPr>
        <w:t>.</w:t>
      </w:r>
    </w:p>
    <w:p w14:paraId="4519774B" w14:textId="288C0956" w:rsidR="000A3ADF" w:rsidRPr="002B14E8" w:rsidRDefault="000A3ADF" w:rsidP="002B14E8">
      <w:pPr>
        <w:spacing w:line="360" w:lineRule="auto"/>
        <w:ind w:firstLine="284"/>
        <w:contextualSpacing/>
        <w:rPr>
          <w:rFonts w:ascii="Arial" w:hAnsi="Arial" w:cs="Arial"/>
        </w:rPr>
      </w:pPr>
      <w:r w:rsidRPr="000A3ADF">
        <w:rPr>
          <w:rFonts w:ascii="Arial" w:hAnsi="Arial" w:cs="Arial"/>
        </w:rPr>
        <w:t>Sustainability Initiatives</w:t>
      </w:r>
      <w:r w:rsidR="002B14E8" w:rsidRPr="002B14E8">
        <w:rPr>
          <w:rFonts w:ascii="Arial" w:hAnsi="Arial" w:cs="Arial"/>
        </w:rPr>
        <w:t xml:space="preserve">. </w:t>
      </w:r>
      <w:r w:rsidRPr="000A3ADF">
        <w:rPr>
          <w:rFonts w:ascii="Arial" w:hAnsi="Arial" w:cs="Arial"/>
        </w:rPr>
        <w:t>Investing in sustainable infrastructure and practices can be a valuable solution.</w:t>
      </w:r>
      <w:r w:rsidRPr="000A3ADF">
        <w:rPr>
          <w:rFonts w:ascii="Arial" w:hAnsi="Arial" w:cs="Arial"/>
        </w:rPr>
        <w:br/>
        <w:t xml:space="preserve">Cost: The initial investments required can be quite substantial, ranging from </w:t>
      </w:r>
      <w:r w:rsidRPr="002B14E8">
        <w:rPr>
          <w:rFonts w:ascii="Arial" w:hAnsi="Arial" w:cs="Arial"/>
        </w:rPr>
        <w:t>£</w:t>
      </w:r>
      <w:r w:rsidRPr="000A3ADF">
        <w:rPr>
          <w:rFonts w:ascii="Arial" w:hAnsi="Arial" w:cs="Arial"/>
        </w:rPr>
        <w:t xml:space="preserve">50,000 to </w:t>
      </w:r>
      <w:r w:rsidRPr="002B14E8">
        <w:rPr>
          <w:rFonts w:ascii="Arial" w:hAnsi="Arial" w:cs="Arial"/>
        </w:rPr>
        <w:t>£</w:t>
      </w:r>
      <w:r w:rsidRPr="000A3ADF">
        <w:rPr>
          <w:rFonts w:ascii="Arial" w:hAnsi="Arial" w:cs="Arial"/>
        </w:rPr>
        <w:t xml:space="preserve">200,000, depending on the scale and nature of the initiatives. </w:t>
      </w:r>
    </w:p>
    <w:p w14:paraId="0673FF4A" w14:textId="77777777" w:rsidR="000A3ADF" w:rsidRPr="002B14E8" w:rsidRDefault="000A3ADF" w:rsidP="002B14E8">
      <w:pPr>
        <w:spacing w:line="360" w:lineRule="auto"/>
        <w:ind w:firstLine="284"/>
        <w:contextualSpacing/>
        <w:rPr>
          <w:rFonts w:ascii="Arial" w:hAnsi="Arial" w:cs="Arial"/>
        </w:rPr>
      </w:pPr>
      <w:r w:rsidRPr="000A3ADF">
        <w:rPr>
          <w:rFonts w:ascii="Arial" w:hAnsi="Arial" w:cs="Arial"/>
        </w:rPr>
        <w:t>Revenue Management: Solution: Implementing dynamic pricing software can help optimise rates.</w:t>
      </w:r>
      <w:r w:rsidRPr="000A3ADF">
        <w:rPr>
          <w:rFonts w:ascii="Arial" w:hAnsi="Arial" w:cs="Arial"/>
        </w:rPr>
        <w:br/>
        <w:t xml:space="preserve">Cost: Software subscriptions can vary in price, typically ranging from </w:t>
      </w:r>
      <w:r w:rsidRPr="002B14E8">
        <w:rPr>
          <w:rFonts w:ascii="Arial" w:hAnsi="Arial" w:cs="Arial"/>
        </w:rPr>
        <w:t>£</w:t>
      </w:r>
      <w:r w:rsidRPr="000A3ADF">
        <w:rPr>
          <w:rFonts w:ascii="Arial" w:hAnsi="Arial" w:cs="Arial"/>
        </w:rPr>
        <w:t xml:space="preserve">100 to </w:t>
      </w:r>
      <w:r w:rsidRPr="002B14E8">
        <w:rPr>
          <w:rFonts w:ascii="Arial" w:hAnsi="Arial" w:cs="Arial"/>
        </w:rPr>
        <w:t>£</w:t>
      </w:r>
      <w:r w:rsidRPr="000A3ADF">
        <w:rPr>
          <w:rFonts w:ascii="Arial" w:hAnsi="Arial" w:cs="Arial"/>
        </w:rPr>
        <w:t xml:space="preserve">1,000 per month. </w:t>
      </w:r>
    </w:p>
    <w:p w14:paraId="433B9168" w14:textId="77777777" w:rsidR="000A3ADF" w:rsidRPr="002B14E8" w:rsidRDefault="000A3ADF" w:rsidP="002B14E8">
      <w:pPr>
        <w:spacing w:line="360" w:lineRule="auto"/>
        <w:ind w:firstLine="284"/>
        <w:contextualSpacing/>
        <w:rPr>
          <w:rFonts w:ascii="Arial" w:hAnsi="Arial" w:cs="Arial"/>
        </w:rPr>
      </w:pPr>
      <w:r w:rsidRPr="000A3ADF">
        <w:rPr>
          <w:rFonts w:ascii="Arial" w:hAnsi="Arial" w:cs="Arial"/>
        </w:rPr>
        <w:t>Regulatory Compliance: It is recommended to work with a compliance consultant to ensure adherence to laws.</w:t>
      </w:r>
      <w:r w:rsidRPr="000A3ADF">
        <w:rPr>
          <w:rFonts w:ascii="Arial" w:hAnsi="Arial" w:cs="Arial"/>
        </w:rPr>
        <w:br/>
        <w:t xml:space="preserve">Cost: Consultancy fees can vary widely, ranging from </w:t>
      </w:r>
      <w:r w:rsidRPr="002B14E8">
        <w:rPr>
          <w:rFonts w:ascii="Arial" w:hAnsi="Arial" w:cs="Arial"/>
        </w:rPr>
        <w:t>£</w:t>
      </w:r>
      <w:r w:rsidRPr="000A3ADF">
        <w:rPr>
          <w:rFonts w:ascii="Arial" w:hAnsi="Arial" w:cs="Arial"/>
        </w:rPr>
        <w:t xml:space="preserve">3,000 to </w:t>
      </w:r>
      <w:r w:rsidRPr="002B14E8">
        <w:rPr>
          <w:rFonts w:ascii="Arial" w:hAnsi="Arial" w:cs="Arial"/>
        </w:rPr>
        <w:t>£</w:t>
      </w:r>
      <w:r w:rsidRPr="000A3ADF">
        <w:rPr>
          <w:rFonts w:ascii="Arial" w:hAnsi="Arial" w:cs="Arial"/>
        </w:rPr>
        <w:t>20,000 per year</w:t>
      </w:r>
      <w:r w:rsidRPr="002B14E8">
        <w:rPr>
          <w:rFonts w:ascii="Arial" w:hAnsi="Arial" w:cs="Arial"/>
        </w:rPr>
        <w:t>.</w:t>
      </w:r>
    </w:p>
    <w:p w14:paraId="603ADC1F" w14:textId="0E8B9EEF" w:rsidR="000A3ADF" w:rsidRPr="000A3ADF" w:rsidRDefault="000A3ADF" w:rsidP="002B14E8">
      <w:pPr>
        <w:spacing w:line="360" w:lineRule="auto"/>
        <w:ind w:firstLine="284"/>
        <w:contextualSpacing/>
        <w:rPr>
          <w:rFonts w:ascii="Arial" w:hAnsi="Arial" w:cs="Arial"/>
        </w:rPr>
      </w:pPr>
      <w:r w:rsidRPr="000A3ADF">
        <w:rPr>
          <w:rFonts w:ascii="Arial" w:hAnsi="Arial" w:cs="Arial"/>
        </w:rPr>
        <w:t>Infrastructure Maintenance</w:t>
      </w:r>
      <w:r w:rsidRPr="002B14E8">
        <w:rPr>
          <w:rFonts w:ascii="Arial" w:hAnsi="Arial" w:cs="Arial"/>
        </w:rPr>
        <w:t xml:space="preserve">. </w:t>
      </w:r>
      <w:r w:rsidRPr="000A3ADF">
        <w:rPr>
          <w:rFonts w:ascii="Arial" w:hAnsi="Arial" w:cs="Arial"/>
        </w:rPr>
        <w:t>One possible solution is to establish a regular maintenance schedule and set aside funds for any unforeseen repairs.</w:t>
      </w:r>
      <w:r w:rsidRPr="002B14E8">
        <w:rPr>
          <w:rFonts w:ascii="Arial" w:hAnsi="Arial" w:cs="Arial"/>
        </w:rPr>
        <w:t xml:space="preserve"> </w:t>
      </w:r>
      <w:r w:rsidRPr="000A3ADF">
        <w:rPr>
          <w:rFonts w:ascii="Arial" w:hAnsi="Arial" w:cs="Arial"/>
        </w:rPr>
        <w:t xml:space="preserve">Allocate 1-3% of the property's value each year for maintenance costs. Additionally, Zafiro Palace </w:t>
      </w:r>
      <w:proofErr w:type="spellStart"/>
      <w:r w:rsidRPr="000A3ADF">
        <w:rPr>
          <w:rFonts w:ascii="Arial" w:hAnsi="Arial" w:cs="Arial"/>
        </w:rPr>
        <w:t>Palmanova</w:t>
      </w:r>
      <w:proofErr w:type="spellEnd"/>
      <w:r w:rsidRPr="002B14E8">
        <w:rPr>
          <w:rFonts w:ascii="Arial" w:hAnsi="Arial" w:cs="Arial"/>
        </w:rPr>
        <w:t xml:space="preserve"> is </w:t>
      </w:r>
      <w:r w:rsidRPr="000A3ADF">
        <w:rPr>
          <w:rFonts w:ascii="Arial" w:hAnsi="Arial" w:cs="Arial"/>
        </w:rPr>
        <w:t>consider</w:t>
      </w:r>
      <w:r w:rsidRPr="002B14E8">
        <w:rPr>
          <w:rFonts w:ascii="Arial" w:hAnsi="Arial" w:cs="Arial"/>
        </w:rPr>
        <w:t>ing</w:t>
      </w:r>
      <w:r w:rsidRPr="000A3ADF">
        <w:rPr>
          <w:rFonts w:ascii="Arial" w:hAnsi="Arial" w:cs="Arial"/>
        </w:rPr>
        <w:t xml:space="preserve"> investing in marketing and online reputation management tools.</w:t>
      </w:r>
      <w:r w:rsidRPr="000A3ADF">
        <w:rPr>
          <w:rFonts w:ascii="Arial" w:hAnsi="Arial" w:cs="Arial"/>
        </w:rPr>
        <w:br/>
        <w:t xml:space="preserve">Cost: Marketing budgets usually fall between </w:t>
      </w:r>
      <w:r w:rsidRPr="002B14E8">
        <w:rPr>
          <w:rFonts w:ascii="Arial" w:hAnsi="Arial" w:cs="Arial"/>
        </w:rPr>
        <w:t>£</w:t>
      </w:r>
      <w:r w:rsidRPr="000A3ADF">
        <w:rPr>
          <w:rFonts w:ascii="Arial" w:hAnsi="Arial" w:cs="Arial"/>
        </w:rPr>
        <w:t xml:space="preserve">10,000 and </w:t>
      </w:r>
      <w:r w:rsidRPr="002B14E8">
        <w:rPr>
          <w:rFonts w:ascii="Arial" w:hAnsi="Arial" w:cs="Arial"/>
        </w:rPr>
        <w:t>£</w:t>
      </w:r>
      <w:r w:rsidRPr="000A3ADF">
        <w:rPr>
          <w:rFonts w:ascii="Arial" w:hAnsi="Arial" w:cs="Arial"/>
        </w:rPr>
        <w:t xml:space="preserve">50,000 per year, while reputation management tools can range from </w:t>
      </w:r>
      <w:r w:rsidRPr="002B14E8">
        <w:rPr>
          <w:rFonts w:ascii="Arial" w:hAnsi="Arial" w:cs="Arial"/>
        </w:rPr>
        <w:t>£</w:t>
      </w:r>
      <w:r w:rsidRPr="000A3ADF">
        <w:rPr>
          <w:rFonts w:ascii="Arial" w:hAnsi="Arial" w:cs="Arial"/>
        </w:rPr>
        <w:t xml:space="preserve">200 to </w:t>
      </w:r>
      <w:r w:rsidRPr="002B14E8">
        <w:rPr>
          <w:rFonts w:ascii="Arial" w:hAnsi="Arial" w:cs="Arial"/>
        </w:rPr>
        <w:t>£</w:t>
      </w:r>
      <w:r w:rsidRPr="000A3ADF">
        <w:rPr>
          <w:rFonts w:ascii="Arial" w:hAnsi="Arial" w:cs="Arial"/>
        </w:rPr>
        <w:t>2,000 per month.</w:t>
      </w:r>
    </w:p>
    <w:p w14:paraId="2A165317" w14:textId="77777777" w:rsidR="000A3ADF" w:rsidRPr="002B14E8" w:rsidRDefault="000A3ADF" w:rsidP="002B14E8">
      <w:pPr>
        <w:spacing w:line="360" w:lineRule="auto"/>
        <w:ind w:firstLine="284"/>
        <w:contextualSpacing/>
        <w:rPr>
          <w:rFonts w:ascii="Arial" w:hAnsi="Arial" w:cs="Arial"/>
        </w:rPr>
      </w:pPr>
    </w:p>
    <w:p w14:paraId="45DDBD0C" w14:textId="77777777" w:rsidR="002B14E8" w:rsidRPr="002B14E8" w:rsidRDefault="002B14E8" w:rsidP="002B14E8">
      <w:pPr>
        <w:spacing w:line="360" w:lineRule="auto"/>
        <w:ind w:firstLine="284"/>
        <w:contextualSpacing/>
        <w:rPr>
          <w:rFonts w:ascii="Arial" w:hAnsi="Arial" w:cs="Arial"/>
        </w:rPr>
      </w:pPr>
      <w:bookmarkStart w:id="10" w:name="_Toc168083077"/>
      <w:r w:rsidRPr="002B14E8">
        <w:rPr>
          <w:rStyle w:val="Heading1Char"/>
          <w:rFonts w:ascii="Arial" w:hAnsi="Arial" w:cs="Arial"/>
          <w:b/>
          <w:bCs/>
          <w:sz w:val="24"/>
          <w:szCs w:val="24"/>
        </w:rPr>
        <w:lastRenderedPageBreak/>
        <w:t>Conclusion:</w:t>
      </w:r>
      <w:bookmarkEnd w:id="10"/>
      <w:r w:rsidRPr="002B14E8">
        <w:rPr>
          <w:rFonts w:ascii="Arial" w:hAnsi="Arial" w:cs="Arial"/>
        </w:rPr>
        <w:t> </w:t>
      </w:r>
      <w:r w:rsidRPr="002B14E8">
        <w:rPr>
          <w:rFonts w:ascii="Arial" w:hAnsi="Arial" w:cs="Arial"/>
        </w:rPr>
        <w:br/>
        <w:t xml:space="preserve">In conclusion, Green Chance's consultancy plays a crucial role in assisting organisations such as Zafiro Palace </w:t>
      </w:r>
      <w:proofErr w:type="spellStart"/>
      <w:r w:rsidRPr="002B14E8">
        <w:rPr>
          <w:rFonts w:ascii="Arial" w:hAnsi="Arial" w:cs="Arial"/>
        </w:rPr>
        <w:t>Palmanova</w:t>
      </w:r>
      <w:proofErr w:type="spellEnd"/>
      <w:r w:rsidRPr="002B14E8">
        <w:rPr>
          <w:rFonts w:ascii="Arial" w:hAnsi="Arial" w:cs="Arial"/>
        </w:rPr>
        <w:t xml:space="preserve"> in tackling operational obstacles and enhancing performance through management consulting, technology, and design. </w:t>
      </w:r>
      <w:r w:rsidRPr="002B14E8">
        <w:rPr>
          <w:rFonts w:ascii="Arial" w:hAnsi="Arial" w:cs="Arial"/>
        </w:rPr>
        <w:br/>
        <w:t xml:space="preserve">The hotel encounters a range of challenges including evolving consumer expectations, fierce competition, effective workforce management, keeping up with technological advancements, prioritising sustainability, optimising revenue management, ensuring regulatory compliance, addressing guest feedback, and maintaining a positive reputation. Utilising data from online reviews and ratings is crucial for identifying and addressing issues that have a direct impact on guest satisfaction. </w:t>
      </w:r>
      <w:r w:rsidRPr="002B14E8">
        <w:rPr>
          <w:rFonts w:ascii="Arial" w:hAnsi="Arial" w:cs="Arial"/>
        </w:rPr>
        <w:br/>
        <w:t xml:space="preserve">It is absolutely essential to tackle internal culture issues such as distrust and division among team members. Having well-designed Banquet Event Order (BEO) forms can bring about positive improvements in workgroups. Measuring and improving operational efficiency requires a keen focus on key performance indicators (KPIs) such as RevPAR, ADR, Occupancy Rate, CPOR, Guest Satisfaction Scores, and Employee Satisfaction. Ensuring a balanced distribution of workload is crucial to prevent conflicts, maintain high morale, and reduce employee turnover. When examining the hotel, it's important to consider various factors. Some of the strengths include luxurious amenities, diverse dining options, a strategic location, and a positive reputation. However, there are also weaknesses such as market competition and seasonal fluctuations. On the bright side, there are opportunities for market expansion and implementing effective marketing initiatives. But it's crucial to be aware of potential threats like economic downturns and changing travel preferences. The McKinsey 7S model and Porter’s Five Forces Model are valuable tools for evaluating organisational effectiveness and analysing competitive forces. The MBTI analysis helps identify areas for improvement in team dynamics. Emphasising transformational leadership and having a clear vision for events can greatly enhance employee commitment and satisfaction. </w:t>
      </w:r>
      <w:r w:rsidRPr="002B14E8">
        <w:rPr>
          <w:rFonts w:ascii="Arial" w:hAnsi="Arial" w:cs="Arial"/>
        </w:rPr>
        <w:br/>
        <w:t xml:space="preserve">Some of the main recommendations include publishing detailed BEOs, addressing language barriers, providing leadership training, and establishing clear customer standards. To achieve budgeted goals, it is recommended to conduct effective BEO meetings and hold staff accountable. These measures can help ensure success. Understanding core competencies and establishing a centralised corporate structure for department team leaders are crucial for fostering effective communication and addressing staff concerns. By implementing these strategies and recommendations, Zafiro Palace </w:t>
      </w:r>
      <w:proofErr w:type="spellStart"/>
      <w:r w:rsidRPr="002B14E8">
        <w:rPr>
          <w:rFonts w:ascii="Arial" w:hAnsi="Arial" w:cs="Arial"/>
        </w:rPr>
        <w:t>Palmanova</w:t>
      </w:r>
      <w:proofErr w:type="spellEnd"/>
      <w:r w:rsidRPr="002B14E8">
        <w:rPr>
          <w:rFonts w:ascii="Arial" w:hAnsi="Arial" w:cs="Arial"/>
        </w:rPr>
        <w:t xml:space="preserve"> can elevate service quality, enrich guest experience, and attain superior business outcomes.</w:t>
      </w:r>
    </w:p>
    <w:p w14:paraId="2F1114DA" w14:textId="77777777" w:rsidR="002B14E8" w:rsidRDefault="002B14E8" w:rsidP="002B14E8">
      <w:pPr>
        <w:spacing w:line="360" w:lineRule="auto"/>
        <w:ind w:firstLine="284"/>
        <w:contextualSpacing/>
        <w:rPr>
          <w:rFonts w:ascii="Arial" w:hAnsi="Arial" w:cs="Arial"/>
        </w:rPr>
      </w:pPr>
    </w:p>
    <w:p w14:paraId="06A81A7A" w14:textId="77777777" w:rsidR="002B14E8" w:rsidRDefault="002B14E8" w:rsidP="002B14E8">
      <w:pPr>
        <w:spacing w:line="360" w:lineRule="auto"/>
        <w:ind w:firstLine="284"/>
        <w:contextualSpacing/>
        <w:rPr>
          <w:rFonts w:ascii="Arial" w:hAnsi="Arial" w:cs="Arial"/>
        </w:rPr>
      </w:pPr>
    </w:p>
    <w:p w14:paraId="4591497A" w14:textId="77777777" w:rsidR="002B14E8" w:rsidRDefault="002B14E8" w:rsidP="002B14E8">
      <w:pPr>
        <w:spacing w:line="360" w:lineRule="auto"/>
        <w:ind w:firstLine="284"/>
        <w:contextualSpacing/>
        <w:rPr>
          <w:rFonts w:ascii="Arial" w:hAnsi="Arial" w:cs="Arial"/>
        </w:rPr>
      </w:pPr>
    </w:p>
    <w:p w14:paraId="6C998ABF" w14:textId="77777777" w:rsidR="002B14E8" w:rsidRDefault="002B14E8" w:rsidP="002B14E8">
      <w:pPr>
        <w:spacing w:line="360" w:lineRule="auto"/>
        <w:ind w:firstLine="284"/>
        <w:contextualSpacing/>
        <w:rPr>
          <w:rFonts w:ascii="Arial" w:hAnsi="Arial" w:cs="Arial"/>
        </w:rPr>
      </w:pPr>
    </w:p>
    <w:p w14:paraId="3A1828F3" w14:textId="77777777" w:rsidR="002B14E8" w:rsidRDefault="002B14E8" w:rsidP="002B14E8">
      <w:pPr>
        <w:spacing w:line="360" w:lineRule="auto"/>
        <w:ind w:firstLine="284"/>
        <w:contextualSpacing/>
        <w:rPr>
          <w:rFonts w:ascii="Arial" w:hAnsi="Arial" w:cs="Arial"/>
        </w:rPr>
      </w:pPr>
    </w:p>
    <w:p w14:paraId="17D8FDB3" w14:textId="77777777" w:rsidR="002B14E8" w:rsidRDefault="002B14E8" w:rsidP="002B14E8">
      <w:pPr>
        <w:spacing w:line="360" w:lineRule="auto"/>
        <w:ind w:firstLine="284"/>
        <w:contextualSpacing/>
        <w:rPr>
          <w:rFonts w:ascii="Arial" w:hAnsi="Arial" w:cs="Arial"/>
        </w:rPr>
      </w:pPr>
    </w:p>
    <w:p w14:paraId="092DAF82" w14:textId="77777777" w:rsidR="002B14E8" w:rsidRDefault="002B14E8" w:rsidP="002B14E8">
      <w:pPr>
        <w:spacing w:line="360" w:lineRule="auto"/>
        <w:ind w:firstLine="284"/>
        <w:contextualSpacing/>
        <w:rPr>
          <w:rFonts w:ascii="Arial" w:hAnsi="Arial" w:cs="Arial"/>
        </w:rPr>
      </w:pPr>
    </w:p>
    <w:p w14:paraId="3D30E2E4" w14:textId="77777777" w:rsidR="002B14E8" w:rsidRDefault="002B14E8" w:rsidP="002B14E8">
      <w:pPr>
        <w:spacing w:line="360" w:lineRule="auto"/>
        <w:ind w:firstLine="284"/>
        <w:contextualSpacing/>
        <w:rPr>
          <w:rFonts w:ascii="Arial" w:hAnsi="Arial" w:cs="Arial"/>
        </w:rPr>
      </w:pPr>
    </w:p>
    <w:p w14:paraId="34482C3A" w14:textId="77777777" w:rsidR="002B14E8" w:rsidRDefault="002B14E8" w:rsidP="002B14E8">
      <w:pPr>
        <w:spacing w:line="360" w:lineRule="auto"/>
        <w:ind w:firstLine="284"/>
        <w:contextualSpacing/>
        <w:rPr>
          <w:rFonts w:ascii="Arial" w:hAnsi="Arial" w:cs="Arial"/>
        </w:rPr>
      </w:pPr>
    </w:p>
    <w:p w14:paraId="4D6BECE7" w14:textId="77777777" w:rsidR="002B14E8" w:rsidRDefault="002B14E8" w:rsidP="002B14E8">
      <w:pPr>
        <w:spacing w:line="360" w:lineRule="auto"/>
        <w:ind w:firstLine="284"/>
        <w:contextualSpacing/>
        <w:rPr>
          <w:rFonts w:ascii="Arial" w:hAnsi="Arial" w:cs="Arial"/>
        </w:rPr>
      </w:pPr>
    </w:p>
    <w:p w14:paraId="12D3A219" w14:textId="77777777" w:rsidR="002B14E8" w:rsidRDefault="002B14E8" w:rsidP="002B14E8">
      <w:pPr>
        <w:spacing w:line="360" w:lineRule="auto"/>
        <w:ind w:firstLine="284"/>
        <w:contextualSpacing/>
        <w:rPr>
          <w:rFonts w:ascii="Arial" w:hAnsi="Arial" w:cs="Arial"/>
        </w:rPr>
      </w:pPr>
    </w:p>
    <w:p w14:paraId="487DBC95" w14:textId="77777777" w:rsidR="002B14E8" w:rsidRDefault="002B14E8" w:rsidP="002B14E8">
      <w:pPr>
        <w:spacing w:line="360" w:lineRule="auto"/>
        <w:ind w:firstLine="284"/>
        <w:contextualSpacing/>
        <w:rPr>
          <w:rFonts w:ascii="Arial" w:hAnsi="Arial" w:cs="Arial"/>
        </w:rPr>
      </w:pPr>
    </w:p>
    <w:p w14:paraId="335CA30F" w14:textId="77777777" w:rsidR="002B14E8" w:rsidRDefault="002B14E8" w:rsidP="002B14E8">
      <w:pPr>
        <w:spacing w:line="360" w:lineRule="auto"/>
        <w:ind w:firstLine="284"/>
        <w:contextualSpacing/>
        <w:rPr>
          <w:rFonts w:ascii="Arial" w:hAnsi="Arial" w:cs="Arial"/>
        </w:rPr>
      </w:pPr>
    </w:p>
    <w:p w14:paraId="001292F1" w14:textId="77777777" w:rsidR="002B14E8" w:rsidRDefault="002B14E8" w:rsidP="002B14E8">
      <w:pPr>
        <w:spacing w:line="360" w:lineRule="auto"/>
        <w:ind w:firstLine="284"/>
        <w:contextualSpacing/>
        <w:rPr>
          <w:rFonts w:ascii="Arial" w:hAnsi="Arial" w:cs="Arial"/>
        </w:rPr>
      </w:pPr>
    </w:p>
    <w:p w14:paraId="6C9EB3AE" w14:textId="77777777" w:rsidR="002B14E8" w:rsidRDefault="002B14E8" w:rsidP="002B14E8">
      <w:pPr>
        <w:spacing w:line="360" w:lineRule="auto"/>
        <w:ind w:firstLine="284"/>
        <w:contextualSpacing/>
        <w:rPr>
          <w:rFonts w:ascii="Arial" w:hAnsi="Arial" w:cs="Arial"/>
        </w:rPr>
      </w:pPr>
    </w:p>
    <w:p w14:paraId="433E7923" w14:textId="77777777" w:rsidR="002B14E8" w:rsidRDefault="002B14E8" w:rsidP="002B14E8">
      <w:pPr>
        <w:spacing w:line="360" w:lineRule="auto"/>
        <w:ind w:firstLine="284"/>
        <w:contextualSpacing/>
        <w:rPr>
          <w:rFonts w:ascii="Arial" w:hAnsi="Arial" w:cs="Arial"/>
        </w:rPr>
      </w:pPr>
    </w:p>
    <w:p w14:paraId="51CF3BF5" w14:textId="77777777" w:rsidR="002B14E8" w:rsidRDefault="002B14E8" w:rsidP="002B14E8">
      <w:pPr>
        <w:spacing w:line="360" w:lineRule="auto"/>
        <w:ind w:firstLine="284"/>
        <w:contextualSpacing/>
        <w:rPr>
          <w:rFonts w:ascii="Arial" w:hAnsi="Arial" w:cs="Arial"/>
        </w:rPr>
      </w:pPr>
    </w:p>
    <w:p w14:paraId="1714F02B" w14:textId="77777777" w:rsidR="002B14E8" w:rsidRDefault="002B14E8" w:rsidP="002B14E8">
      <w:pPr>
        <w:spacing w:line="360" w:lineRule="auto"/>
        <w:ind w:firstLine="284"/>
        <w:contextualSpacing/>
        <w:rPr>
          <w:rFonts w:ascii="Arial" w:hAnsi="Arial" w:cs="Arial"/>
        </w:rPr>
      </w:pPr>
    </w:p>
    <w:p w14:paraId="701D2F7B" w14:textId="77777777" w:rsidR="002B14E8" w:rsidRDefault="002B14E8" w:rsidP="002B14E8">
      <w:pPr>
        <w:spacing w:line="360" w:lineRule="auto"/>
        <w:ind w:firstLine="284"/>
        <w:contextualSpacing/>
        <w:rPr>
          <w:rFonts w:ascii="Arial" w:hAnsi="Arial" w:cs="Arial"/>
        </w:rPr>
      </w:pPr>
    </w:p>
    <w:p w14:paraId="40CA72F9" w14:textId="77777777" w:rsidR="002B14E8" w:rsidRDefault="002B14E8" w:rsidP="002B14E8">
      <w:pPr>
        <w:spacing w:line="360" w:lineRule="auto"/>
        <w:ind w:firstLine="284"/>
        <w:contextualSpacing/>
        <w:rPr>
          <w:rFonts w:ascii="Arial" w:hAnsi="Arial" w:cs="Arial"/>
        </w:rPr>
      </w:pPr>
    </w:p>
    <w:p w14:paraId="4FC52F23" w14:textId="77777777" w:rsidR="002B14E8" w:rsidRDefault="002B14E8" w:rsidP="002B14E8">
      <w:pPr>
        <w:spacing w:line="360" w:lineRule="auto"/>
        <w:ind w:firstLine="284"/>
        <w:contextualSpacing/>
        <w:rPr>
          <w:rFonts w:ascii="Arial" w:hAnsi="Arial" w:cs="Arial"/>
        </w:rPr>
      </w:pPr>
    </w:p>
    <w:p w14:paraId="679B8ED1" w14:textId="77777777" w:rsidR="002B14E8" w:rsidRDefault="002B14E8" w:rsidP="002B14E8">
      <w:pPr>
        <w:spacing w:line="360" w:lineRule="auto"/>
        <w:ind w:firstLine="284"/>
        <w:contextualSpacing/>
        <w:rPr>
          <w:rFonts w:ascii="Arial" w:hAnsi="Arial" w:cs="Arial"/>
        </w:rPr>
      </w:pPr>
    </w:p>
    <w:p w14:paraId="2C67E42D" w14:textId="77777777" w:rsidR="002B14E8" w:rsidRDefault="002B14E8" w:rsidP="002B14E8">
      <w:pPr>
        <w:spacing w:line="360" w:lineRule="auto"/>
        <w:ind w:firstLine="284"/>
        <w:contextualSpacing/>
        <w:rPr>
          <w:rFonts w:ascii="Arial" w:hAnsi="Arial" w:cs="Arial"/>
        </w:rPr>
      </w:pPr>
    </w:p>
    <w:p w14:paraId="0643A3A4" w14:textId="77777777" w:rsidR="002B14E8" w:rsidRDefault="002B14E8" w:rsidP="002B14E8">
      <w:pPr>
        <w:spacing w:line="360" w:lineRule="auto"/>
        <w:ind w:firstLine="284"/>
        <w:contextualSpacing/>
        <w:rPr>
          <w:rFonts w:ascii="Arial" w:hAnsi="Arial" w:cs="Arial"/>
        </w:rPr>
      </w:pPr>
    </w:p>
    <w:p w14:paraId="7622E170" w14:textId="77777777" w:rsidR="002B14E8" w:rsidRDefault="002B14E8" w:rsidP="002B14E8">
      <w:pPr>
        <w:spacing w:line="360" w:lineRule="auto"/>
        <w:ind w:firstLine="284"/>
        <w:contextualSpacing/>
        <w:rPr>
          <w:rFonts w:ascii="Arial" w:hAnsi="Arial" w:cs="Arial"/>
        </w:rPr>
      </w:pPr>
    </w:p>
    <w:p w14:paraId="49222530" w14:textId="77777777" w:rsidR="002B14E8" w:rsidRDefault="002B14E8" w:rsidP="002B14E8">
      <w:pPr>
        <w:spacing w:line="360" w:lineRule="auto"/>
        <w:ind w:firstLine="284"/>
        <w:contextualSpacing/>
        <w:rPr>
          <w:rFonts w:ascii="Arial" w:hAnsi="Arial" w:cs="Arial"/>
        </w:rPr>
      </w:pPr>
    </w:p>
    <w:p w14:paraId="401AD576" w14:textId="6B8AA4CA" w:rsidR="002B14E8" w:rsidRDefault="002B14E8" w:rsidP="002B14E8">
      <w:pPr>
        <w:spacing w:line="360" w:lineRule="auto"/>
        <w:ind w:firstLine="284"/>
        <w:contextualSpacing/>
        <w:rPr>
          <w:rFonts w:ascii="Arial" w:hAnsi="Arial" w:cs="Arial"/>
        </w:rPr>
      </w:pPr>
      <w:r>
        <w:rPr>
          <w:rFonts w:ascii="Arial" w:hAnsi="Arial" w:cs="Arial"/>
        </w:rPr>
        <w:t>References:</w:t>
      </w:r>
    </w:p>
    <w:p w14:paraId="0B30B674" w14:textId="77777777" w:rsidR="002B14E8" w:rsidRDefault="002B14E8" w:rsidP="002B14E8">
      <w:pPr>
        <w:spacing w:line="360" w:lineRule="auto"/>
        <w:ind w:firstLine="284"/>
        <w:contextualSpacing/>
        <w:rPr>
          <w:rFonts w:ascii="Arial" w:hAnsi="Arial" w:cs="Arial"/>
        </w:rPr>
      </w:pPr>
    </w:p>
    <w:p w14:paraId="2B84276E"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ACAS, </w:t>
      </w:r>
      <w:r w:rsidRPr="00250BA4">
        <w:rPr>
          <w:rFonts w:ascii="Arial" w:hAnsi="Arial" w:cs="Arial"/>
          <w:color w:val="111111"/>
        </w:rPr>
        <w:t>2024</w:t>
      </w:r>
      <w:r w:rsidRPr="00250BA4">
        <w:rPr>
          <w:rFonts w:ascii="Arial" w:hAnsi="Arial" w:cs="Arial"/>
          <w:color w:val="111111"/>
        </w:rPr>
        <w:t>. Available at: www.acas.org.uk [2</w:t>
      </w:r>
      <w:r w:rsidRPr="00250BA4">
        <w:rPr>
          <w:rFonts w:ascii="Arial" w:hAnsi="Arial" w:cs="Arial"/>
          <w:color w:val="111111"/>
        </w:rPr>
        <w:t>9</w:t>
      </w:r>
      <w:r w:rsidRPr="00250BA4">
        <w:rPr>
          <w:rFonts w:ascii="Arial" w:hAnsi="Arial" w:cs="Arial"/>
          <w:color w:val="111111"/>
        </w:rPr>
        <w:t xml:space="preserve"> May 2024].</w:t>
      </w:r>
    </w:p>
    <w:p w14:paraId="07E95F9C" w14:textId="77777777" w:rsidR="00250BA4" w:rsidRPr="00250BA4" w:rsidRDefault="00250BA4" w:rsidP="00250BA4">
      <w:pPr>
        <w:shd w:val="clear" w:color="auto" w:fill="FFFFFF"/>
        <w:spacing w:beforeAutospacing="1" w:afterAutospacing="1" w:line="360" w:lineRule="auto"/>
        <w:ind w:left="360"/>
        <w:contextualSpacing/>
        <w:rPr>
          <w:rFonts w:ascii="Arial" w:hAnsi="Arial" w:cs="Arial"/>
          <w:color w:val="111111"/>
        </w:rPr>
      </w:pPr>
      <w:r w:rsidRPr="00250BA4">
        <w:rPr>
          <w:rFonts w:ascii="Arial" w:hAnsi="Arial" w:cs="Arial"/>
          <w:color w:val="111111"/>
        </w:rPr>
        <w:t>Anthony, S.D. and Schwartz, E.I., 2017. What the Best Transformational Leaders Do. </w:t>
      </w:r>
      <w:r w:rsidRPr="00250BA4">
        <w:rPr>
          <w:rFonts w:ascii="Arial" w:hAnsi="Arial" w:cs="Arial"/>
          <w:i/>
          <w:iCs/>
          <w:color w:val="111111"/>
        </w:rPr>
        <w:t>Harvard Business Review</w:t>
      </w:r>
    </w:p>
    <w:p w14:paraId="1F05A370"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Apollo Library, </w:t>
      </w:r>
      <w:r w:rsidRPr="00250BA4">
        <w:rPr>
          <w:rFonts w:ascii="Arial" w:hAnsi="Arial" w:cs="Arial"/>
          <w:color w:val="111111"/>
        </w:rPr>
        <w:t>2024</w:t>
      </w:r>
      <w:r w:rsidRPr="00250BA4">
        <w:rPr>
          <w:rFonts w:ascii="Arial" w:hAnsi="Arial" w:cs="Arial"/>
          <w:color w:val="111111"/>
        </w:rPr>
        <w:t>. Available at: http://apollo.smu.ac.uk/library/ [</w:t>
      </w:r>
      <w:r w:rsidRPr="00250BA4">
        <w:rPr>
          <w:rFonts w:ascii="Arial" w:hAnsi="Arial" w:cs="Arial"/>
          <w:color w:val="111111"/>
        </w:rPr>
        <w:t xml:space="preserve">Accessed </w:t>
      </w:r>
      <w:r w:rsidRPr="00250BA4">
        <w:rPr>
          <w:rFonts w:ascii="Arial" w:hAnsi="Arial" w:cs="Arial"/>
          <w:color w:val="111111"/>
        </w:rPr>
        <w:t>28 May 2024].</w:t>
      </w:r>
    </w:p>
    <w:p w14:paraId="365BC945"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Baron, A. and Armstrong, M., 2007. Human Capital Management. London: Kogan Page.</w:t>
      </w:r>
    </w:p>
    <w:p w14:paraId="7A451DC6"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Baum, T. (2007). ‘Human resources in tourism: Still waiting for change’. </w:t>
      </w:r>
      <w:r w:rsidRPr="00250BA4">
        <w:rPr>
          <w:rStyle w:val="Emphasis"/>
          <w:rFonts w:ascii="Arial" w:eastAsiaTheme="majorEastAsia" w:hAnsi="Arial" w:cs="Arial"/>
          <w:color w:val="111111"/>
        </w:rPr>
        <w:t>Tourism Management</w:t>
      </w:r>
    </w:p>
    <w:p w14:paraId="48944099"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 xml:space="preserve">Booking.com, 2024, Zafiro </w:t>
      </w:r>
      <w:proofErr w:type="spellStart"/>
      <w:r w:rsidRPr="00250BA4">
        <w:rPr>
          <w:rFonts w:ascii="Arial" w:hAnsi="Arial" w:cs="Arial"/>
        </w:rPr>
        <w:t>Palmanova</w:t>
      </w:r>
      <w:proofErr w:type="spellEnd"/>
      <w:r w:rsidRPr="00250BA4">
        <w:rPr>
          <w:rFonts w:ascii="Arial" w:hAnsi="Arial" w:cs="Arial"/>
        </w:rPr>
        <w:t>, Available at: www.booking.com/hotel/es/zafiro-palmanova.en-gb.html? Accessed on</w:t>
      </w:r>
      <w:r w:rsidRPr="00250BA4">
        <w:rPr>
          <w:rFonts w:ascii="Arial" w:hAnsi="Arial" w:cs="Arial"/>
        </w:rPr>
        <w:t xml:space="preserve"> </w:t>
      </w:r>
      <w:r w:rsidRPr="00250BA4">
        <w:rPr>
          <w:rFonts w:ascii="Arial" w:hAnsi="Arial" w:cs="Arial"/>
          <w:color w:val="111111"/>
        </w:rPr>
        <w:t>28 May 2024</w:t>
      </w:r>
      <w:r w:rsidRPr="00250BA4">
        <w:rPr>
          <w:rFonts w:ascii="Arial" w:hAnsi="Arial" w:cs="Arial"/>
        </w:rPr>
        <w:t>.</w:t>
      </w:r>
    </w:p>
    <w:p w14:paraId="7A7EF73C" w14:textId="77777777" w:rsidR="00250BA4" w:rsidRPr="00250BA4" w:rsidRDefault="00250BA4" w:rsidP="00250BA4">
      <w:pPr>
        <w:shd w:val="clear" w:color="auto" w:fill="FFFFFF"/>
        <w:spacing w:beforeAutospacing="1" w:afterAutospacing="1" w:line="360" w:lineRule="auto"/>
        <w:ind w:left="360"/>
        <w:contextualSpacing/>
        <w:rPr>
          <w:rFonts w:ascii="Arial" w:hAnsi="Arial" w:cs="Arial"/>
          <w:color w:val="111111"/>
        </w:rPr>
      </w:pPr>
      <w:r w:rsidRPr="00250BA4">
        <w:rPr>
          <w:rFonts w:ascii="Arial" w:hAnsi="Arial" w:cs="Arial"/>
          <w:color w:val="111111"/>
        </w:rPr>
        <w:t>Bower, J.L. and Christensen, C.M., 1995. Disruptive Technologies: Catching the Wave. </w:t>
      </w:r>
    </w:p>
    <w:p w14:paraId="73DFA7D6"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Brierley, E., 2006. Talent on Tap: Getting the Best from Freelancers, Interims and Consultants.</w:t>
      </w:r>
      <w:r w:rsidRPr="00250BA4">
        <w:rPr>
          <w:rFonts w:ascii="Arial" w:hAnsi="Arial" w:cs="Arial"/>
        </w:rPr>
        <w:t xml:space="preserve"> </w:t>
      </w:r>
      <w:r w:rsidRPr="00250BA4">
        <w:rPr>
          <w:rFonts w:ascii="Arial" w:hAnsi="Arial" w:cs="Arial"/>
        </w:rPr>
        <w:t>London: Chartered Institute of Personnel and Development.</w:t>
      </w:r>
    </w:p>
    <w:p w14:paraId="6636C46F"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lastRenderedPageBreak/>
        <w:t>Burnes, B., 2014. Managing Change, 4th ed. Great Britain: Prentice Hall.</w:t>
      </w:r>
    </w:p>
    <w:p w14:paraId="5E1AD4BA"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Buttrick, R., 2009. The Project Workout. London: Prentice Hall.</w:t>
      </w:r>
    </w:p>
    <w:p w14:paraId="465FCDD2"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CBI, </w:t>
      </w:r>
      <w:r w:rsidRPr="00250BA4">
        <w:rPr>
          <w:rFonts w:ascii="Arial" w:hAnsi="Arial" w:cs="Arial"/>
          <w:color w:val="111111"/>
        </w:rPr>
        <w:t>2024</w:t>
      </w:r>
      <w:r w:rsidRPr="00250BA4">
        <w:rPr>
          <w:rFonts w:ascii="Arial" w:hAnsi="Arial" w:cs="Arial"/>
          <w:color w:val="111111"/>
        </w:rPr>
        <w:t>. Available at: www.cbi.org.uk [</w:t>
      </w:r>
      <w:r w:rsidRPr="00250BA4">
        <w:rPr>
          <w:rFonts w:ascii="Arial" w:hAnsi="Arial" w:cs="Arial"/>
          <w:color w:val="111111"/>
        </w:rPr>
        <w:t>30</w:t>
      </w:r>
      <w:r w:rsidRPr="00250BA4">
        <w:rPr>
          <w:rFonts w:ascii="Arial" w:hAnsi="Arial" w:cs="Arial"/>
          <w:color w:val="111111"/>
        </w:rPr>
        <w:t xml:space="preserve"> May 2024].</w:t>
      </w:r>
    </w:p>
    <w:p w14:paraId="6467BA7E" w14:textId="77777777" w:rsidR="00250BA4" w:rsidRPr="00250BA4" w:rsidRDefault="00250BA4" w:rsidP="00250BA4">
      <w:pPr>
        <w:shd w:val="clear" w:color="auto" w:fill="FFFFFF"/>
        <w:spacing w:beforeAutospacing="1" w:afterAutospacing="1" w:line="360" w:lineRule="auto"/>
        <w:ind w:left="360"/>
        <w:contextualSpacing/>
        <w:rPr>
          <w:rFonts w:ascii="Arial" w:hAnsi="Arial" w:cs="Arial"/>
          <w:i/>
          <w:iCs/>
          <w:color w:val="111111"/>
        </w:rPr>
      </w:pPr>
      <w:r w:rsidRPr="00250BA4">
        <w:rPr>
          <w:rFonts w:ascii="Arial" w:hAnsi="Arial" w:cs="Arial"/>
          <w:color w:val="111111"/>
        </w:rPr>
        <w:t>Chesbrough, H., 2003. The Era of Open Innovation. </w:t>
      </w:r>
      <w:r w:rsidRPr="00250BA4">
        <w:rPr>
          <w:rFonts w:ascii="Arial" w:hAnsi="Arial" w:cs="Arial"/>
          <w:i/>
          <w:iCs/>
          <w:color w:val="111111"/>
        </w:rPr>
        <w:t>Sloan Management Review</w:t>
      </w:r>
    </w:p>
    <w:p w14:paraId="7A6A5F5E" w14:textId="77777777" w:rsidR="00250BA4" w:rsidRPr="00250BA4" w:rsidRDefault="00250BA4" w:rsidP="00250BA4">
      <w:pPr>
        <w:shd w:val="clear" w:color="auto" w:fill="FFFFFF"/>
        <w:spacing w:beforeAutospacing="1" w:afterAutospacing="1" w:line="360" w:lineRule="auto"/>
        <w:ind w:left="360"/>
        <w:contextualSpacing/>
        <w:rPr>
          <w:rFonts w:ascii="Arial" w:hAnsi="Arial" w:cs="Arial"/>
          <w:color w:val="111111"/>
        </w:rPr>
      </w:pPr>
      <w:r w:rsidRPr="00250BA4">
        <w:rPr>
          <w:rFonts w:ascii="Arial" w:hAnsi="Arial" w:cs="Arial"/>
          <w:color w:val="111111"/>
        </w:rPr>
        <w:t>Cole, S., 2024. Social Impact Collaboratory. </w:t>
      </w:r>
      <w:r w:rsidRPr="00250BA4">
        <w:rPr>
          <w:rFonts w:ascii="Arial" w:hAnsi="Arial" w:cs="Arial"/>
          <w:i/>
          <w:iCs/>
          <w:color w:val="111111"/>
        </w:rPr>
        <w:t>Harvard Business School</w:t>
      </w:r>
    </w:p>
    <w:p w14:paraId="5DD9930E"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Enz, C.A. (2009). ‘Legal and ethical responsibilities’. </w:t>
      </w:r>
      <w:r w:rsidRPr="00250BA4">
        <w:rPr>
          <w:rStyle w:val="Emphasis"/>
          <w:rFonts w:ascii="Arial" w:eastAsiaTheme="majorEastAsia" w:hAnsi="Arial" w:cs="Arial"/>
          <w:color w:val="111111"/>
        </w:rPr>
        <w:t>Cornell Hospitality Quarterly</w:t>
      </w:r>
    </w:p>
    <w:p w14:paraId="7EEB6E4D"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Fisman, R. &amp; Sullivan, T., 2014. The Org: How the Office Really Works. London: Murray.</w:t>
      </w:r>
    </w:p>
    <w:p w14:paraId="28F38798"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Guides</w:t>
      </w:r>
      <w:r w:rsidRPr="00250BA4">
        <w:rPr>
          <w:rFonts w:ascii="Arial" w:hAnsi="Arial" w:cs="Arial"/>
        </w:rPr>
        <w:t xml:space="preserve"> (2022). Using TOWS Analysis to Develop Strategic Action Plans: A Comprehensive Guide for Businesses. Retrieved from https://guides.visual-paradigm.com/using-tows-analysis-to-develop-strategic-action-plans-a-comprehensive-guide-for-businesses/</w:t>
      </w:r>
    </w:p>
    <w:p w14:paraId="21A5A35E"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Helms, M.M., and Nixon, J. (2010). ‘Exploring SWOT analysis’. </w:t>
      </w:r>
      <w:r w:rsidRPr="00250BA4">
        <w:rPr>
          <w:rStyle w:val="Emphasis"/>
          <w:rFonts w:ascii="Arial" w:eastAsiaTheme="majorEastAsia" w:hAnsi="Arial" w:cs="Arial"/>
          <w:color w:val="111111"/>
        </w:rPr>
        <w:t>Journal of Strategy and Management</w:t>
      </w:r>
      <w:r w:rsidRPr="00250BA4">
        <w:rPr>
          <w:rFonts w:ascii="Arial" w:hAnsi="Arial" w:cs="Arial"/>
          <w:color w:val="111111"/>
        </w:rPr>
        <w:t>.</w:t>
      </w:r>
    </w:p>
    <w:p w14:paraId="6A791C1F"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 xml:space="preserve">Heubel, M. (2023). PESTLE Analysis: The Macro-Environmental Framework Explained. Consulterce. Retrieved from https://consulterce.com/pestle-analysis/ 2: </w:t>
      </w:r>
    </w:p>
    <w:p w14:paraId="4338BC56"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Institute for Employment Studies, </w:t>
      </w:r>
      <w:r w:rsidRPr="00250BA4">
        <w:rPr>
          <w:rFonts w:ascii="Arial" w:hAnsi="Arial" w:cs="Arial"/>
          <w:color w:val="111111"/>
        </w:rPr>
        <w:t>2023</w:t>
      </w:r>
      <w:r w:rsidRPr="00250BA4">
        <w:rPr>
          <w:rFonts w:ascii="Arial" w:hAnsi="Arial" w:cs="Arial"/>
          <w:color w:val="111111"/>
        </w:rPr>
        <w:t>. Available at: www.employment-studies.co.uk [Accessed 28 May 2024].</w:t>
      </w:r>
    </w:p>
    <w:p w14:paraId="729DF85F"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Johnson, M., 2005. The Independent Consultant’s Survival Guide. London: Chartered Institute of Personnel and Development.</w:t>
      </w:r>
    </w:p>
    <w:p w14:paraId="314E3924"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Jones, P., Hillier, D., and Comfort, D. (2016). ‘Sustainability in the global hotel industry’. </w:t>
      </w:r>
      <w:r w:rsidRPr="00250BA4">
        <w:rPr>
          <w:rStyle w:val="Emphasis"/>
          <w:rFonts w:ascii="Arial" w:eastAsiaTheme="majorEastAsia" w:hAnsi="Arial" w:cs="Arial"/>
          <w:color w:val="111111"/>
        </w:rPr>
        <w:t>International Journal of Contemporary Hospitality Management</w:t>
      </w:r>
    </w:p>
    <w:p w14:paraId="20F2F1D2"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Kimes, S.E. (2011). ‘The future of hotel revenue management’. </w:t>
      </w:r>
      <w:r w:rsidRPr="00250BA4">
        <w:rPr>
          <w:rStyle w:val="Emphasis"/>
          <w:rFonts w:ascii="Arial" w:eastAsiaTheme="majorEastAsia" w:hAnsi="Arial" w:cs="Arial"/>
          <w:color w:val="111111"/>
        </w:rPr>
        <w:t>Journal of Revenue and Pricing Management</w:t>
      </w:r>
    </w:p>
    <w:p w14:paraId="2333D3AB"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Kipping, &amp; Clark, T., 2012. The Oxford Handbook of Management Consulting. Oxford: Oxford University Press.</w:t>
      </w:r>
    </w:p>
    <w:p w14:paraId="164BFA73"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Kotter, J., 2012. Leading Change. Boston: Harvard Business Review Press.</w:t>
      </w:r>
    </w:p>
    <w:p w14:paraId="7BD3D182"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Law, R., </w:t>
      </w:r>
      <w:proofErr w:type="spellStart"/>
      <w:r w:rsidRPr="00250BA4">
        <w:rPr>
          <w:rFonts w:ascii="Arial" w:hAnsi="Arial" w:cs="Arial"/>
          <w:color w:val="111111"/>
        </w:rPr>
        <w:t>Buhalis</w:t>
      </w:r>
      <w:proofErr w:type="spellEnd"/>
      <w:r w:rsidRPr="00250BA4">
        <w:rPr>
          <w:rFonts w:ascii="Arial" w:hAnsi="Arial" w:cs="Arial"/>
          <w:color w:val="111111"/>
        </w:rPr>
        <w:t>, D., and Cobanoglu, C. (2014). ‘Technology in the hospitality industry: Prospects and challenges’. </w:t>
      </w:r>
      <w:r w:rsidRPr="00250BA4">
        <w:rPr>
          <w:rStyle w:val="Emphasis"/>
          <w:rFonts w:ascii="Arial" w:eastAsiaTheme="majorEastAsia" w:hAnsi="Arial" w:cs="Arial"/>
          <w:color w:val="111111"/>
        </w:rPr>
        <w:t>International Journal of Hospitality Management</w:t>
      </w:r>
      <w:r w:rsidRPr="00250BA4">
        <w:rPr>
          <w:rFonts w:ascii="Arial" w:hAnsi="Arial" w:cs="Arial"/>
          <w:color w:val="111111"/>
        </w:rPr>
        <w:t>.</w:t>
      </w:r>
    </w:p>
    <w:p w14:paraId="0819703A" w14:textId="77777777" w:rsidR="00250BA4" w:rsidRPr="00250BA4" w:rsidRDefault="00250BA4" w:rsidP="00250BA4">
      <w:pPr>
        <w:spacing w:line="360" w:lineRule="auto"/>
        <w:ind w:left="360"/>
        <w:contextualSpacing/>
        <w:rPr>
          <w:rFonts w:ascii="Arial" w:hAnsi="Arial" w:cs="Arial"/>
        </w:rPr>
      </w:pPr>
      <w:proofErr w:type="spellStart"/>
      <w:r w:rsidRPr="00250BA4">
        <w:rPr>
          <w:rFonts w:ascii="Arial" w:hAnsi="Arial" w:cs="Arial"/>
        </w:rPr>
        <w:t>Mavrido</w:t>
      </w:r>
      <w:proofErr w:type="spellEnd"/>
      <w:r w:rsidRPr="00250BA4">
        <w:rPr>
          <w:rFonts w:ascii="Arial" w:hAnsi="Arial" w:cs="Arial"/>
        </w:rPr>
        <w:t xml:space="preserve"> &amp; O’Mahoney, J., 2020. Elitism in strategy consulting: How institutional prestige influences recruitment. Management Consulting Journal</w:t>
      </w:r>
    </w:p>
    <w:p w14:paraId="52F30842"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Michalis, B. (2023) The Latest in Innovative Solutions to Hotel Problems 2023. https://www.canarytechnologies.com/post/solve-hotel-problems</w:t>
      </w:r>
    </w:p>
    <w:p w14:paraId="5090A5BD"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Minsky, L., &amp; Aron, D. (2021). Are You Doing the SWOT Analysis Backwards? Harvard</w:t>
      </w:r>
      <w:r w:rsidRPr="00250BA4">
        <w:rPr>
          <w:rFonts w:ascii="Arial" w:hAnsi="Arial" w:cs="Arial"/>
        </w:rPr>
        <w:t xml:space="preserve"> </w:t>
      </w:r>
      <w:r w:rsidRPr="00250BA4">
        <w:rPr>
          <w:rFonts w:ascii="Arial" w:hAnsi="Arial" w:cs="Arial"/>
        </w:rPr>
        <w:t xml:space="preserve">Business Review. Retrieved from https://hbr.org/2021/02/are-you-doing-the-swot-analysis-backwards </w:t>
      </w:r>
    </w:p>
    <w:p w14:paraId="583334BA"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Newton, R., 2010. The Management Consultant: Mastering the Art of Consultancy. London: Financial Times.</w:t>
      </w:r>
    </w:p>
    <w:p w14:paraId="3F7AA115" w14:textId="77777777" w:rsidR="00250BA4" w:rsidRPr="00250BA4" w:rsidRDefault="00250BA4" w:rsidP="00250BA4">
      <w:pPr>
        <w:spacing w:line="360" w:lineRule="auto"/>
        <w:ind w:left="360"/>
        <w:contextualSpacing/>
        <w:rPr>
          <w:rFonts w:ascii="Arial" w:hAnsi="Arial" w:cs="Arial"/>
        </w:rPr>
      </w:pPr>
      <w:proofErr w:type="spellStart"/>
      <w:r w:rsidRPr="00250BA4">
        <w:rPr>
          <w:rFonts w:ascii="Arial" w:hAnsi="Arial" w:cs="Arial"/>
        </w:rPr>
        <w:lastRenderedPageBreak/>
        <w:t>Noordzife</w:t>
      </w:r>
      <w:proofErr w:type="spellEnd"/>
      <w:r w:rsidRPr="00250BA4">
        <w:rPr>
          <w:rFonts w:ascii="Arial" w:hAnsi="Arial" w:cs="Arial"/>
        </w:rPr>
        <w:t>, G., 2014. Project Management of Hotel Opening Processes: Exploring Better Ways to Manage New Hotel Openings. CreateSpace.</w:t>
      </w:r>
    </w:p>
    <w:p w14:paraId="5E82707A"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O’Mahoney, J., 2021. How small consultancies grow: Challenging problem-based theorising. Management Consulting Journal</w:t>
      </w:r>
    </w:p>
    <w:p w14:paraId="4D21EDF5"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Office for National Statistics, </w:t>
      </w:r>
      <w:r w:rsidRPr="00250BA4">
        <w:rPr>
          <w:rFonts w:ascii="Arial" w:hAnsi="Arial" w:cs="Arial"/>
          <w:color w:val="111111"/>
        </w:rPr>
        <w:t>2024</w:t>
      </w:r>
      <w:r w:rsidRPr="00250BA4">
        <w:rPr>
          <w:rFonts w:ascii="Arial" w:hAnsi="Arial" w:cs="Arial"/>
          <w:color w:val="111111"/>
        </w:rPr>
        <w:t>. Available at: https://www.ons.gov.uk/ [Accessed 28 May 2024].</w:t>
      </w:r>
    </w:p>
    <w:p w14:paraId="29B2B097"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People Management Magazine, </w:t>
      </w:r>
      <w:r w:rsidRPr="00250BA4">
        <w:rPr>
          <w:rFonts w:ascii="Arial" w:hAnsi="Arial" w:cs="Arial"/>
          <w:color w:val="111111"/>
        </w:rPr>
        <w:t>2022</w:t>
      </w:r>
      <w:r w:rsidRPr="00250BA4">
        <w:rPr>
          <w:rFonts w:ascii="Arial" w:hAnsi="Arial" w:cs="Arial"/>
          <w:color w:val="111111"/>
        </w:rPr>
        <w:t xml:space="preserve">. Available at: http://www.peoplemanagement.co.uk/pm/ [Accessed </w:t>
      </w:r>
      <w:r w:rsidRPr="00250BA4">
        <w:rPr>
          <w:rFonts w:ascii="Arial" w:hAnsi="Arial" w:cs="Arial"/>
          <w:color w:val="111111"/>
        </w:rPr>
        <w:t>28 May 2024</w:t>
      </w:r>
      <w:r w:rsidRPr="00250BA4">
        <w:rPr>
          <w:rFonts w:ascii="Arial" w:hAnsi="Arial" w:cs="Arial"/>
          <w:color w:val="111111"/>
        </w:rPr>
        <w:t>].</w:t>
      </w:r>
    </w:p>
    <w:p w14:paraId="472D4980"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proofErr w:type="spellStart"/>
      <w:r w:rsidRPr="00250BA4">
        <w:rPr>
          <w:rFonts w:ascii="Arial" w:hAnsi="Arial" w:cs="Arial"/>
          <w:color w:val="111111"/>
        </w:rPr>
        <w:t>Pizam</w:t>
      </w:r>
      <w:proofErr w:type="spellEnd"/>
      <w:r w:rsidRPr="00250BA4">
        <w:rPr>
          <w:rFonts w:ascii="Arial" w:hAnsi="Arial" w:cs="Arial"/>
          <w:color w:val="111111"/>
        </w:rPr>
        <w:t>, A. (2010). ‘Creating memorable experiences’. </w:t>
      </w:r>
      <w:r w:rsidRPr="00250BA4">
        <w:rPr>
          <w:rStyle w:val="Emphasis"/>
          <w:rFonts w:ascii="Arial" w:eastAsiaTheme="majorEastAsia" w:hAnsi="Arial" w:cs="Arial"/>
          <w:color w:val="111111"/>
        </w:rPr>
        <w:t>International Journal of Hospitality Management</w:t>
      </w:r>
    </w:p>
    <w:p w14:paraId="2F6999A1"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Porter, M.E. (2008). ‘The five competitive forces that shape strategy’.  </w:t>
      </w:r>
    </w:p>
    <w:p w14:paraId="01377F12" w14:textId="77777777" w:rsidR="00250BA4" w:rsidRPr="00250BA4" w:rsidRDefault="00250BA4" w:rsidP="00250BA4">
      <w:pPr>
        <w:shd w:val="clear" w:color="auto" w:fill="FFFFFF"/>
        <w:spacing w:beforeAutospacing="1" w:afterAutospacing="1" w:line="360" w:lineRule="auto"/>
        <w:ind w:left="360"/>
        <w:contextualSpacing/>
        <w:rPr>
          <w:rFonts w:ascii="Arial" w:hAnsi="Arial" w:cs="Arial"/>
          <w:color w:val="111111"/>
        </w:rPr>
      </w:pPr>
      <w:r w:rsidRPr="00250BA4">
        <w:rPr>
          <w:rFonts w:ascii="Arial" w:hAnsi="Arial" w:cs="Arial"/>
          <w:color w:val="111111"/>
        </w:rPr>
        <w:t>Porter, M.E., 2017. Strategy: Creating and Sustaining Competitive Advantage. </w:t>
      </w:r>
      <w:r w:rsidRPr="00250BA4">
        <w:rPr>
          <w:rFonts w:ascii="Arial" w:hAnsi="Arial" w:cs="Arial"/>
          <w:i/>
          <w:iCs/>
          <w:color w:val="111111"/>
        </w:rPr>
        <w:t>Harvard Business School</w:t>
      </w:r>
    </w:p>
    <w:p w14:paraId="49129740"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 xml:space="preserve">Prospects, </w:t>
      </w:r>
      <w:r w:rsidRPr="00250BA4">
        <w:rPr>
          <w:rFonts w:ascii="Arial" w:hAnsi="Arial" w:cs="Arial"/>
          <w:color w:val="111111"/>
        </w:rPr>
        <w:t>2022</w:t>
      </w:r>
      <w:r w:rsidRPr="00250BA4">
        <w:rPr>
          <w:rFonts w:ascii="Arial" w:hAnsi="Arial" w:cs="Arial"/>
          <w:color w:val="111111"/>
        </w:rPr>
        <w:t>. Management consultant job profile. Available at: https://www.prospects.ac.uk/job-profiles/management-consultant [2</w:t>
      </w:r>
      <w:r w:rsidRPr="00250BA4">
        <w:rPr>
          <w:rFonts w:ascii="Arial" w:hAnsi="Arial" w:cs="Arial"/>
          <w:color w:val="111111"/>
        </w:rPr>
        <w:t>7</w:t>
      </w:r>
      <w:r w:rsidRPr="00250BA4">
        <w:rPr>
          <w:rFonts w:ascii="Arial" w:hAnsi="Arial" w:cs="Arial"/>
          <w:color w:val="111111"/>
        </w:rPr>
        <w:t xml:space="preserve"> May 2024].</w:t>
      </w:r>
    </w:p>
    <w:p w14:paraId="6941578D" w14:textId="77777777" w:rsidR="00250BA4" w:rsidRPr="00250BA4" w:rsidRDefault="00250BA4" w:rsidP="00250BA4">
      <w:pPr>
        <w:shd w:val="clear" w:color="auto" w:fill="FFFFFF"/>
        <w:spacing w:beforeAutospacing="1" w:afterAutospacing="1" w:line="360" w:lineRule="auto"/>
        <w:ind w:left="360"/>
        <w:contextualSpacing/>
        <w:rPr>
          <w:rFonts w:ascii="Arial" w:hAnsi="Arial" w:cs="Arial"/>
          <w:color w:val="111111"/>
        </w:rPr>
      </w:pPr>
      <w:r w:rsidRPr="00250BA4">
        <w:rPr>
          <w:rFonts w:ascii="Arial" w:hAnsi="Arial" w:cs="Arial"/>
          <w:color w:val="111111"/>
        </w:rPr>
        <w:t>Reeves, M. and Deimler, M., 2011. Adaptability: The New Competitive Advantage. </w:t>
      </w:r>
    </w:p>
    <w:p w14:paraId="0AC8B7B5"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Smith, J. (2024) ‘Enhancing Operational Efficiency in Hospitality Management’, Journal of Hotel and Business Management</w:t>
      </w:r>
    </w:p>
    <w:p w14:paraId="513C5B6B"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Subramaniam, Collier, P., Phang, M., &amp; Burke, G., 2011. The effects of perceived business uncertainty, external consultants and risk management on organisational outcomes. Journal of Accounting &amp; Organizational Change</w:t>
      </w:r>
    </w:p>
    <w:p w14:paraId="138BE859"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 xml:space="preserve">TripAdvisor, 2024, Zafiro Palace Palma Nova reviews, available at: www.tripadvisor.com/Hotel_Review-g580306-d12111490-Reviews-or10-Zafiro_Palace_Palmanova , accessed on 28th of </w:t>
      </w:r>
      <w:r w:rsidRPr="00250BA4">
        <w:rPr>
          <w:rFonts w:ascii="Arial" w:hAnsi="Arial" w:cs="Arial"/>
        </w:rPr>
        <w:t>May</w:t>
      </w:r>
      <w:r w:rsidRPr="00250BA4">
        <w:rPr>
          <w:rFonts w:ascii="Arial" w:hAnsi="Arial" w:cs="Arial"/>
        </w:rPr>
        <w:t xml:space="preserve"> 2024</w:t>
      </w:r>
    </w:p>
    <w:p w14:paraId="795D54F4"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proofErr w:type="spellStart"/>
      <w:r w:rsidRPr="00250BA4">
        <w:rPr>
          <w:rFonts w:ascii="Arial" w:hAnsi="Arial" w:cs="Arial"/>
          <w:color w:val="111111"/>
        </w:rPr>
        <w:t>Weihrich</w:t>
      </w:r>
      <w:proofErr w:type="spellEnd"/>
      <w:r w:rsidRPr="00250BA4">
        <w:rPr>
          <w:rFonts w:ascii="Arial" w:hAnsi="Arial" w:cs="Arial"/>
          <w:color w:val="111111"/>
        </w:rPr>
        <w:t>, H. (</w:t>
      </w:r>
      <w:r w:rsidRPr="00250BA4">
        <w:rPr>
          <w:rFonts w:ascii="Arial" w:hAnsi="Arial" w:cs="Arial"/>
          <w:color w:val="111111"/>
        </w:rPr>
        <w:t>2012</w:t>
      </w:r>
      <w:r w:rsidRPr="00250BA4">
        <w:rPr>
          <w:rFonts w:ascii="Arial" w:hAnsi="Arial" w:cs="Arial"/>
          <w:color w:val="111111"/>
        </w:rPr>
        <w:t>). ‘The TOWS matrix—A tool for situational analysis’. </w:t>
      </w:r>
      <w:r w:rsidRPr="00250BA4">
        <w:rPr>
          <w:rStyle w:val="Emphasis"/>
          <w:rFonts w:ascii="Arial" w:eastAsiaTheme="majorEastAsia" w:hAnsi="Arial" w:cs="Arial"/>
          <w:color w:val="111111"/>
        </w:rPr>
        <w:t>Long Range Planning</w:t>
      </w:r>
    </w:p>
    <w:p w14:paraId="0C90FE71"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Whittington, R. and Molloy E., 2005. HR’s role in organisation: Shaping change. Research report. London: Chartered Institute of Personnel and Development</w:t>
      </w:r>
    </w:p>
    <w:p w14:paraId="317DFACF" w14:textId="77777777" w:rsidR="00250BA4" w:rsidRPr="00250BA4" w:rsidRDefault="00250BA4" w:rsidP="00250BA4">
      <w:pPr>
        <w:spacing w:line="360" w:lineRule="auto"/>
        <w:ind w:left="360"/>
        <w:contextualSpacing/>
        <w:rPr>
          <w:rFonts w:ascii="Arial" w:hAnsi="Arial" w:cs="Arial"/>
        </w:rPr>
      </w:pPr>
      <w:r w:rsidRPr="00250BA4">
        <w:rPr>
          <w:rFonts w:ascii="Arial" w:hAnsi="Arial" w:cs="Arial"/>
        </w:rPr>
        <w:t>Whittington, R. et al., 2020. Exploring Strategy. Harlow: Pearson Education Limited.</w:t>
      </w:r>
    </w:p>
    <w:p w14:paraId="490BB529" w14:textId="77777777" w:rsidR="00250BA4" w:rsidRPr="00250BA4" w:rsidRDefault="00250BA4" w:rsidP="00250BA4">
      <w:pPr>
        <w:shd w:val="clear" w:color="auto" w:fill="FFFFFF"/>
        <w:spacing w:before="100" w:beforeAutospacing="1" w:after="100" w:afterAutospacing="1" w:line="360" w:lineRule="auto"/>
        <w:ind w:left="360"/>
        <w:contextualSpacing/>
        <w:rPr>
          <w:rFonts w:ascii="Arial" w:hAnsi="Arial" w:cs="Arial"/>
          <w:color w:val="111111"/>
        </w:rPr>
      </w:pPr>
      <w:r w:rsidRPr="00250BA4">
        <w:rPr>
          <w:rFonts w:ascii="Arial" w:hAnsi="Arial" w:cs="Arial"/>
          <w:color w:val="111111"/>
        </w:rPr>
        <w:t>Yüksel, I. (2012). ‘Developing a multi-criteria decision making model for PESTEL analysis’. </w:t>
      </w:r>
      <w:r w:rsidRPr="00250BA4">
        <w:rPr>
          <w:rStyle w:val="Emphasis"/>
          <w:rFonts w:ascii="Arial" w:eastAsiaTheme="majorEastAsia" w:hAnsi="Arial" w:cs="Arial"/>
          <w:color w:val="111111"/>
        </w:rPr>
        <w:t>International Journal of Business and Management</w:t>
      </w:r>
    </w:p>
    <w:p w14:paraId="6131B731" w14:textId="77777777" w:rsidR="00250BA4" w:rsidRPr="00250BA4" w:rsidRDefault="00250BA4" w:rsidP="00250BA4">
      <w:pPr>
        <w:shd w:val="clear" w:color="auto" w:fill="FFFFFF"/>
        <w:spacing w:beforeAutospacing="1" w:afterAutospacing="1" w:line="360" w:lineRule="auto"/>
        <w:ind w:left="360"/>
        <w:contextualSpacing/>
        <w:rPr>
          <w:rFonts w:ascii="Arial" w:hAnsi="Arial" w:cs="Arial"/>
          <w:color w:val="111111"/>
        </w:rPr>
      </w:pPr>
      <w:r w:rsidRPr="00250BA4">
        <w:rPr>
          <w:rFonts w:ascii="Arial" w:hAnsi="Arial" w:cs="Arial"/>
          <w:color w:val="111111"/>
        </w:rPr>
        <w:t xml:space="preserve">Zafiro </w:t>
      </w:r>
      <w:proofErr w:type="spellStart"/>
      <w:r w:rsidRPr="00250BA4">
        <w:rPr>
          <w:rFonts w:ascii="Arial" w:hAnsi="Arial" w:cs="Arial"/>
          <w:color w:val="111111"/>
        </w:rPr>
        <w:t>Palmanova</w:t>
      </w:r>
      <w:proofErr w:type="spellEnd"/>
      <w:r w:rsidRPr="00250BA4">
        <w:rPr>
          <w:rFonts w:ascii="Arial" w:hAnsi="Arial" w:cs="Arial"/>
          <w:color w:val="111111"/>
        </w:rPr>
        <w:t xml:space="preserve"> (</w:t>
      </w:r>
      <w:r w:rsidRPr="00250BA4">
        <w:rPr>
          <w:rFonts w:ascii="Arial" w:hAnsi="Arial" w:cs="Arial"/>
          <w:color w:val="111111"/>
        </w:rPr>
        <w:t>2024</w:t>
      </w:r>
      <w:r w:rsidRPr="00250BA4">
        <w:rPr>
          <w:rFonts w:ascii="Arial" w:hAnsi="Arial" w:cs="Arial"/>
          <w:color w:val="111111"/>
        </w:rPr>
        <w:t>).</w:t>
      </w:r>
      <w:r w:rsidRPr="00250BA4">
        <w:rPr>
          <w:rFonts w:ascii="Arial" w:hAnsi="Arial" w:cs="Arial"/>
          <w:color w:val="111111"/>
        </w:rPr>
        <w:t xml:space="preserve"> Zafiro </w:t>
      </w:r>
      <w:proofErr w:type="spellStart"/>
      <w:r w:rsidRPr="00250BA4">
        <w:rPr>
          <w:rFonts w:ascii="Arial" w:hAnsi="Arial" w:cs="Arial"/>
          <w:color w:val="111111"/>
        </w:rPr>
        <w:t>Palmanova</w:t>
      </w:r>
      <w:proofErr w:type="spellEnd"/>
      <w:r w:rsidRPr="00250BA4">
        <w:rPr>
          <w:rFonts w:ascii="Arial" w:hAnsi="Arial" w:cs="Arial"/>
          <w:color w:val="111111"/>
        </w:rPr>
        <w:t>, Mallorca available at</w:t>
      </w:r>
      <w:r w:rsidRPr="00250BA4">
        <w:rPr>
          <w:rFonts w:ascii="Arial" w:hAnsi="Arial" w:cs="Arial"/>
          <w:color w:val="111111"/>
        </w:rPr>
        <w:t xml:space="preserve"> </w:t>
      </w:r>
      <w:hyperlink r:id="rId9" w:history="1">
        <w:r w:rsidRPr="00250BA4">
          <w:rPr>
            <w:rStyle w:val="Hyperlink"/>
            <w:rFonts w:ascii="Arial" w:hAnsi="Arial" w:cs="Arial"/>
          </w:rPr>
          <w:t>https://www.zafirohotels.com/en/hotels/zafiro-palmanova/</w:t>
        </w:r>
      </w:hyperlink>
      <w:r w:rsidRPr="00250BA4">
        <w:rPr>
          <w:rFonts w:ascii="Arial" w:hAnsi="Arial" w:cs="Arial"/>
          <w:color w:val="111111"/>
        </w:rPr>
        <w:t xml:space="preserve"> accessed 30/05/2024</w:t>
      </w:r>
    </w:p>
    <w:p w14:paraId="748D30EF" w14:textId="77777777" w:rsidR="00250BA4" w:rsidRPr="00250BA4" w:rsidRDefault="00250BA4" w:rsidP="00250BA4">
      <w:pPr>
        <w:shd w:val="clear" w:color="auto" w:fill="FFFFFF"/>
        <w:spacing w:before="100" w:beforeAutospacing="1" w:after="100" w:afterAutospacing="1" w:line="360" w:lineRule="auto"/>
        <w:contextualSpacing/>
        <w:rPr>
          <w:rFonts w:ascii="Arial" w:hAnsi="Arial" w:cs="Arial"/>
          <w:color w:val="111111"/>
        </w:rPr>
      </w:pPr>
    </w:p>
    <w:p w14:paraId="1F40AF64" w14:textId="77777777" w:rsidR="009D4D5F" w:rsidRPr="00250BA4" w:rsidRDefault="009D4D5F" w:rsidP="00250BA4">
      <w:pPr>
        <w:spacing w:line="360" w:lineRule="auto"/>
        <w:ind w:left="284"/>
        <w:contextualSpacing/>
        <w:rPr>
          <w:rFonts w:ascii="Arial" w:hAnsi="Arial" w:cs="Arial"/>
        </w:rPr>
      </w:pPr>
    </w:p>
    <w:p w14:paraId="2C618796" w14:textId="77777777" w:rsidR="002B14E8" w:rsidRPr="00250BA4" w:rsidRDefault="002B14E8" w:rsidP="00250BA4">
      <w:pPr>
        <w:spacing w:line="360" w:lineRule="auto"/>
        <w:ind w:left="284"/>
        <w:contextualSpacing/>
        <w:rPr>
          <w:rFonts w:ascii="Arial" w:hAnsi="Arial" w:cs="Arial"/>
        </w:rPr>
      </w:pPr>
    </w:p>
    <w:sectPr w:rsidR="002B14E8" w:rsidRPr="00250BA4" w:rsidSect="00B12A21">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4657DF" w14:textId="77777777" w:rsidR="006C3B11" w:rsidRDefault="006C3B11" w:rsidP="002B14E8">
      <w:r>
        <w:separator/>
      </w:r>
    </w:p>
  </w:endnote>
  <w:endnote w:type="continuationSeparator" w:id="0">
    <w:p w14:paraId="27745BB7" w14:textId="77777777" w:rsidR="006C3B11" w:rsidRDefault="006C3B11" w:rsidP="002B1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3287818"/>
      <w:docPartObj>
        <w:docPartGallery w:val="Page Numbers (Bottom of Page)"/>
        <w:docPartUnique/>
      </w:docPartObj>
    </w:sdtPr>
    <w:sdtEndPr>
      <w:rPr>
        <w:noProof/>
      </w:rPr>
    </w:sdtEndPr>
    <w:sdtContent>
      <w:p w14:paraId="3529E430" w14:textId="3039CF7C" w:rsidR="002B14E8" w:rsidRDefault="002B14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04CC92" w14:textId="77777777" w:rsidR="002B14E8" w:rsidRDefault="002B1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74A54" w14:textId="77777777" w:rsidR="006C3B11" w:rsidRDefault="006C3B11" w:rsidP="002B14E8">
      <w:r>
        <w:separator/>
      </w:r>
    </w:p>
  </w:footnote>
  <w:footnote w:type="continuationSeparator" w:id="0">
    <w:p w14:paraId="6108E384" w14:textId="77777777" w:rsidR="006C3B11" w:rsidRDefault="006C3B11" w:rsidP="002B1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E2A60"/>
    <w:multiLevelType w:val="multilevel"/>
    <w:tmpl w:val="BEDE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D4EDF"/>
    <w:multiLevelType w:val="multilevel"/>
    <w:tmpl w:val="1830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E758C"/>
    <w:multiLevelType w:val="multilevel"/>
    <w:tmpl w:val="9886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E32E20"/>
    <w:multiLevelType w:val="multilevel"/>
    <w:tmpl w:val="837A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4281E"/>
    <w:multiLevelType w:val="multilevel"/>
    <w:tmpl w:val="82D2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DB3990"/>
    <w:multiLevelType w:val="multilevel"/>
    <w:tmpl w:val="F456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94699"/>
    <w:multiLevelType w:val="multilevel"/>
    <w:tmpl w:val="28D2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E533DB"/>
    <w:multiLevelType w:val="multilevel"/>
    <w:tmpl w:val="0980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82764C"/>
    <w:multiLevelType w:val="multilevel"/>
    <w:tmpl w:val="03DE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2B2253"/>
    <w:multiLevelType w:val="multilevel"/>
    <w:tmpl w:val="153E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B76575"/>
    <w:multiLevelType w:val="hybridMultilevel"/>
    <w:tmpl w:val="1708D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BD018C"/>
    <w:multiLevelType w:val="multilevel"/>
    <w:tmpl w:val="1F54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DB01C5"/>
    <w:multiLevelType w:val="multilevel"/>
    <w:tmpl w:val="45E6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BC65AD"/>
    <w:multiLevelType w:val="hybridMultilevel"/>
    <w:tmpl w:val="BF5EF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DE3C0B"/>
    <w:multiLevelType w:val="multilevel"/>
    <w:tmpl w:val="60F8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3F5721"/>
    <w:multiLevelType w:val="multilevel"/>
    <w:tmpl w:val="AEC8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003FE9"/>
    <w:multiLevelType w:val="multilevel"/>
    <w:tmpl w:val="36AC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A74917"/>
    <w:multiLevelType w:val="multilevel"/>
    <w:tmpl w:val="5D561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3F1D4C"/>
    <w:multiLevelType w:val="multilevel"/>
    <w:tmpl w:val="4B64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2148898">
    <w:abstractNumId w:val="6"/>
  </w:num>
  <w:num w:numId="2" w16cid:durableId="698318400">
    <w:abstractNumId w:val="18"/>
  </w:num>
  <w:num w:numId="3" w16cid:durableId="1180390416">
    <w:abstractNumId w:val="5"/>
  </w:num>
  <w:num w:numId="4" w16cid:durableId="1177229928">
    <w:abstractNumId w:val="3"/>
  </w:num>
  <w:num w:numId="5" w16cid:durableId="706639969">
    <w:abstractNumId w:val="7"/>
  </w:num>
  <w:num w:numId="6" w16cid:durableId="577985272">
    <w:abstractNumId w:val="16"/>
  </w:num>
  <w:num w:numId="7" w16cid:durableId="362365258">
    <w:abstractNumId w:val="9"/>
  </w:num>
  <w:num w:numId="8" w16cid:durableId="1403679511">
    <w:abstractNumId w:val="17"/>
  </w:num>
  <w:num w:numId="9" w16cid:durableId="1230383045">
    <w:abstractNumId w:val="0"/>
  </w:num>
  <w:num w:numId="10" w16cid:durableId="1539509708">
    <w:abstractNumId w:val="12"/>
  </w:num>
  <w:num w:numId="11" w16cid:durableId="1466780251">
    <w:abstractNumId w:val="1"/>
  </w:num>
  <w:num w:numId="12" w16cid:durableId="1767192213">
    <w:abstractNumId w:val="11"/>
  </w:num>
  <w:num w:numId="13" w16cid:durableId="662779273">
    <w:abstractNumId w:val="4"/>
  </w:num>
  <w:num w:numId="14" w16cid:durableId="895244948">
    <w:abstractNumId w:val="2"/>
  </w:num>
  <w:num w:numId="15" w16cid:durableId="388772308">
    <w:abstractNumId w:val="8"/>
  </w:num>
  <w:num w:numId="16" w16cid:durableId="1293367994">
    <w:abstractNumId w:val="14"/>
  </w:num>
  <w:num w:numId="17" w16cid:durableId="618032076">
    <w:abstractNumId w:val="10"/>
  </w:num>
  <w:num w:numId="18" w16cid:durableId="1258977448">
    <w:abstractNumId w:val="15"/>
  </w:num>
  <w:num w:numId="19" w16cid:durableId="2816174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FF"/>
    <w:rsid w:val="000A3ADF"/>
    <w:rsid w:val="001470AD"/>
    <w:rsid w:val="00192AC1"/>
    <w:rsid w:val="001F034B"/>
    <w:rsid w:val="00250BA4"/>
    <w:rsid w:val="002B14E8"/>
    <w:rsid w:val="002B4844"/>
    <w:rsid w:val="003A1CFF"/>
    <w:rsid w:val="003D2ECB"/>
    <w:rsid w:val="004C2517"/>
    <w:rsid w:val="00580D05"/>
    <w:rsid w:val="005B0883"/>
    <w:rsid w:val="006C3B11"/>
    <w:rsid w:val="00863905"/>
    <w:rsid w:val="00920243"/>
    <w:rsid w:val="009A7940"/>
    <w:rsid w:val="009D4D5F"/>
    <w:rsid w:val="00A72EB6"/>
    <w:rsid w:val="00B12A21"/>
    <w:rsid w:val="00E35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DBDCC"/>
  <w15:chartTrackingRefBased/>
  <w15:docId w15:val="{0242BA5F-E1B8-452E-9CCB-A0BF4512C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BA4"/>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3A1C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1C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C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C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C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CF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CF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CF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CF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C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1C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C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C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C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C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C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C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CFF"/>
    <w:rPr>
      <w:rFonts w:eastAsiaTheme="majorEastAsia" w:cstheme="majorBidi"/>
      <w:color w:val="272727" w:themeColor="text1" w:themeTint="D8"/>
    </w:rPr>
  </w:style>
  <w:style w:type="paragraph" w:styleId="Title">
    <w:name w:val="Title"/>
    <w:basedOn w:val="Normal"/>
    <w:next w:val="Normal"/>
    <w:link w:val="TitleChar"/>
    <w:uiPriority w:val="10"/>
    <w:qFormat/>
    <w:rsid w:val="003A1C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C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C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CFF"/>
    <w:pPr>
      <w:spacing w:before="160"/>
      <w:jc w:val="center"/>
    </w:pPr>
    <w:rPr>
      <w:i/>
      <w:iCs/>
      <w:color w:val="404040" w:themeColor="text1" w:themeTint="BF"/>
    </w:rPr>
  </w:style>
  <w:style w:type="character" w:customStyle="1" w:styleId="QuoteChar">
    <w:name w:val="Quote Char"/>
    <w:basedOn w:val="DefaultParagraphFont"/>
    <w:link w:val="Quote"/>
    <w:uiPriority w:val="29"/>
    <w:rsid w:val="003A1CFF"/>
    <w:rPr>
      <w:i/>
      <w:iCs/>
      <w:color w:val="404040" w:themeColor="text1" w:themeTint="BF"/>
    </w:rPr>
  </w:style>
  <w:style w:type="paragraph" w:styleId="ListParagraph">
    <w:name w:val="List Paragraph"/>
    <w:basedOn w:val="Normal"/>
    <w:uiPriority w:val="34"/>
    <w:qFormat/>
    <w:rsid w:val="003A1CFF"/>
    <w:pPr>
      <w:ind w:left="720"/>
      <w:contextualSpacing/>
    </w:pPr>
  </w:style>
  <w:style w:type="character" w:styleId="IntenseEmphasis">
    <w:name w:val="Intense Emphasis"/>
    <w:basedOn w:val="DefaultParagraphFont"/>
    <w:uiPriority w:val="21"/>
    <w:qFormat/>
    <w:rsid w:val="003A1CFF"/>
    <w:rPr>
      <w:i/>
      <w:iCs/>
      <w:color w:val="0F4761" w:themeColor="accent1" w:themeShade="BF"/>
    </w:rPr>
  </w:style>
  <w:style w:type="paragraph" w:styleId="IntenseQuote">
    <w:name w:val="Intense Quote"/>
    <w:basedOn w:val="Normal"/>
    <w:next w:val="Normal"/>
    <w:link w:val="IntenseQuoteChar"/>
    <w:uiPriority w:val="30"/>
    <w:qFormat/>
    <w:rsid w:val="003A1C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CFF"/>
    <w:rPr>
      <w:i/>
      <w:iCs/>
      <w:color w:val="0F4761" w:themeColor="accent1" w:themeShade="BF"/>
    </w:rPr>
  </w:style>
  <w:style w:type="character" w:styleId="IntenseReference">
    <w:name w:val="Intense Reference"/>
    <w:basedOn w:val="DefaultParagraphFont"/>
    <w:uiPriority w:val="32"/>
    <w:qFormat/>
    <w:rsid w:val="003A1CFF"/>
    <w:rPr>
      <w:b/>
      <w:bCs/>
      <w:smallCaps/>
      <w:color w:val="0F4761" w:themeColor="accent1" w:themeShade="BF"/>
      <w:spacing w:val="5"/>
    </w:rPr>
  </w:style>
  <w:style w:type="character" w:styleId="Strong">
    <w:name w:val="Strong"/>
    <w:basedOn w:val="DefaultParagraphFont"/>
    <w:uiPriority w:val="22"/>
    <w:qFormat/>
    <w:rsid w:val="002B4844"/>
    <w:rPr>
      <w:b/>
      <w:bCs/>
    </w:rPr>
  </w:style>
  <w:style w:type="table" w:styleId="TableGrid">
    <w:name w:val="Table Grid"/>
    <w:basedOn w:val="TableNormal"/>
    <w:uiPriority w:val="39"/>
    <w:rsid w:val="002B4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4E8"/>
    <w:pPr>
      <w:tabs>
        <w:tab w:val="center" w:pos="4513"/>
        <w:tab w:val="right" w:pos="9026"/>
      </w:tabs>
    </w:pPr>
  </w:style>
  <w:style w:type="character" w:customStyle="1" w:styleId="HeaderChar">
    <w:name w:val="Header Char"/>
    <w:basedOn w:val="DefaultParagraphFont"/>
    <w:link w:val="Header"/>
    <w:uiPriority w:val="99"/>
    <w:rsid w:val="002B14E8"/>
  </w:style>
  <w:style w:type="paragraph" w:styleId="Footer">
    <w:name w:val="footer"/>
    <w:basedOn w:val="Normal"/>
    <w:link w:val="FooterChar"/>
    <w:uiPriority w:val="99"/>
    <w:unhideWhenUsed/>
    <w:rsid w:val="002B14E8"/>
    <w:pPr>
      <w:tabs>
        <w:tab w:val="center" w:pos="4513"/>
        <w:tab w:val="right" w:pos="9026"/>
      </w:tabs>
    </w:pPr>
  </w:style>
  <w:style w:type="character" w:customStyle="1" w:styleId="FooterChar">
    <w:name w:val="Footer Char"/>
    <w:basedOn w:val="DefaultParagraphFont"/>
    <w:link w:val="Footer"/>
    <w:uiPriority w:val="99"/>
    <w:rsid w:val="002B14E8"/>
  </w:style>
  <w:style w:type="paragraph" w:styleId="TOCHeading">
    <w:name w:val="TOC Heading"/>
    <w:basedOn w:val="Heading1"/>
    <w:next w:val="Normal"/>
    <w:uiPriority w:val="39"/>
    <w:unhideWhenUsed/>
    <w:qFormat/>
    <w:rsid w:val="002B14E8"/>
    <w:pPr>
      <w:spacing w:before="240" w:after="0"/>
      <w:outlineLvl w:val="9"/>
    </w:pPr>
    <w:rPr>
      <w:sz w:val="32"/>
      <w:szCs w:val="32"/>
      <w:lang w:val="en-US"/>
    </w:rPr>
  </w:style>
  <w:style w:type="paragraph" w:styleId="TOC1">
    <w:name w:val="toc 1"/>
    <w:basedOn w:val="Normal"/>
    <w:next w:val="Normal"/>
    <w:autoRedefine/>
    <w:uiPriority w:val="39"/>
    <w:unhideWhenUsed/>
    <w:rsid w:val="002B14E8"/>
    <w:pPr>
      <w:spacing w:after="100"/>
    </w:pPr>
  </w:style>
  <w:style w:type="character" w:styleId="Hyperlink">
    <w:name w:val="Hyperlink"/>
    <w:basedOn w:val="DefaultParagraphFont"/>
    <w:uiPriority w:val="99"/>
    <w:unhideWhenUsed/>
    <w:rsid w:val="002B14E8"/>
    <w:rPr>
      <w:color w:val="467886" w:themeColor="hyperlink"/>
      <w:u w:val="single"/>
    </w:rPr>
  </w:style>
  <w:style w:type="character" w:styleId="Emphasis">
    <w:name w:val="Emphasis"/>
    <w:basedOn w:val="DefaultParagraphFont"/>
    <w:uiPriority w:val="20"/>
    <w:qFormat/>
    <w:rsid w:val="009D4D5F"/>
    <w:rPr>
      <w:i/>
      <w:iCs/>
    </w:rPr>
  </w:style>
  <w:style w:type="paragraph" w:styleId="NormalWeb">
    <w:name w:val="Normal (Web)"/>
    <w:basedOn w:val="Normal"/>
    <w:uiPriority w:val="99"/>
    <w:semiHidden/>
    <w:unhideWhenUsed/>
    <w:rsid w:val="009D4D5F"/>
    <w:pPr>
      <w:spacing w:before="100" w:beforeAutospacing="1" w:after="100" w:afterAutospacing="1"/>
    </w:pPr>
  </w:style>
  <w:style w:type="character" w:styleId="UnresolvedMention">
    <w:name w:val="Unresolved Mention"/>
    <w:basedOn w:val="DefaultParagraphFont"/>
    <w:uiPriority w:val="99"/>
    <w:semiHidden/>
    <w:unhideWhenUsed/>
    <w:rsid w:val="00250B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929616">
      <w:bodyDiv w:val="1"/>
      <w:marLeft w:val="0"/>
      <w:marRight w:val="0"/>
      <w:marTop w:val="0"/>
      <w:marBottom w:val="0"/>
      <w:divBdr>
        <w:top w:val="none" w:sz="0" w:space="0" w:color="auto"/>
        <w:left w:val="none" w:sz="0" w:space="0" w:color="auto"/>
        <w:bottom w:val="none" w:sz="0" w:space="0" w:color="auto"/>
        <w:right w:val="none" w:sz="0" w:space="0" w:color="auto"/>
      </w:divBdr>
    </w:div>
    <w:div w:id="180750731">
      <w:bodyDiv w:val="1"/>
      <w:marLeft w:val="0"/>
      <w:marRight w:val="0"/>
      <w:marTop w:val="0"/>
      <w:marBottom w:val="0"/>
      <w:divBdr>
        <w:top w:val="none" w:sz="0" w:space="0" w:color="auto"/>
        <w:left w:val="none" w:sz="0" w:space="0" w:color="auto"/>
        <w:bottom w:val="none" w:sz="0" w:space="0" w:color="auto"/>
        <w:right w:val="none" w:sz="0" w:space="0" w:color="auto"/>
      </w:divBdr>
    </w:div>
    <w:div w:id="191382292">
      <w:bodyDiv w:val="1"/>
      <w:marLeft w:val="0"/>
      <w:marRight w:val="0"/>
      <w:marTop w:val="0"/>
      <w:marBottom w:val="0"/>
      <w:divBdr>
        <w:top w:val="none" w:sz="0" w:space="0" w:color="auto"/>
        <w:left w:val="none" w:sz="0" w:space="0" w:color="auto"/>
        <w:bottom w:val="none" w:sz="0" w:space="0" w:color="auto"/>
        <w:right w:val="none" w:sz="0" w:space="0" w:color="auto"/>
      </w:divBdr>
    </w:div>
    <w:div w:id="213665454">
      <w:bodyDiv w:val="1"/>
      <w:marLeft w:val="0"/>
      <w:marRight w:val="0"/>
      <w:marTop w:val="0"/>
      <w:marBottom w:val="0"/>
      <w:divBdr>
        <w:top w:val="none" w:sz="0" w:space="0" w:color="auto"/>
        <w:left w:val="none" w:sz="0" w:space="0" w:color="auto"/>
        <w:bottom w:val="none" w:sz="0" w:space="0" w:color="auto"/>
        <w:right w:val="none" w:sz="0" w:space="0" w:color="auto"/>
      </w:divBdr>
    </w:div>
    <w:div w:id="217520521">
      <w:bodyDiv w:val="1"/>
      <w:marLeft w:val="0"/>
      <w:marRight w:val="0"/>
      <w:marTop w:val="0"/>
      <w:marBottom w:val="0"/>
      <w:divBdr>
        <w:top w:val="none" w:sz="0" w:space="0" w:color="auto"/>
        <w:left w:val="none" w:sz="0" w:space="0" w:color="auto"/>
        <w:bottom w:val="none" w:sz="0" w:space="0" w:color="auto"/>
        <w:right w:val="none" w:sz="0" w:space="0" w:color="auto"/>
      </w:divBdr>
    </w:div>
    <w:div w:id="435952833">
      <w:bodyDiv w:val="1"/>
      <w:marLeft w:val="0"/>
      <w:marRight w:val="0"/>
      <w:marTop w:val="0"/>
      <w:marBottom w:val="0"/>
      <w:divBdr>
        <w:top w:val="none" w:sz="0" w:space="0" w:color="auto"/>
        <w:left w:val="none" w:sz="0" w:space="0" w:color="auto"/>
        <w:bottom w:val="none" w:sz="0" w:space="0" w:color="auto"/>
        <w:right w:val="none" w:sz="0" w:space="0" w:color="auto"/>
      </w:divBdr>
    </w:div>
    <w:div w:id="525293537">
      <w:bodyDiv w:val="1"/>
      <w:marLeft w:val="0"/>
      <w:marRight w:val="0"/>
      <w:marTop w:val="0"/>
      <w:marBottom w:val="0"/>
      <w:divBdr>
        <w:top w:val="none" w:sz="0" w:space="0" w:color="auto"/>
        <w:left w:val="none" w:sz="0" w:space="0" w:color="auto"/>
        <w:bottom w:val="none" w:sz="0" w:space="0" w:color="auto"/>
        <w:right w:val="none" w:sz="0" w:space="0" w:color="auto"/>
      </w:divBdr>
    </w:div>
    <w:div w:id="783156026">
      <w:bodyDiv w:val="1"/>
      <w:marLeft w:val="0"/>
      <w:marRight w:val="0"/>
      <w:marTop w:val="0"/>
      <w:marBottom w:val="0"/>
      <w:divBdr>
        <w:top w:val="none" w:sz="0" w:space="0" w:color="auto"/>
        <w:left w:val="none" w:sz="0" w:space="0" w:color="auto"/>
        <w:bottom w:val="none" w:sz="0" w:space="0" w:color="auto"/>
        <w:right w:val="none" w:sz="0" w:space="0" w:color="auto"/>
      </w:divBdr>
    </w:div>
    <w:div w:id="797141749">
      <w:bodyDiv w:val="1"/>
      <w:marLeft w:val="0"/>
      <w:marRight w:val="0"/>
      <w:marTop w:val="0"/>
      <w:marBottom w:val="0"/>
      <w:divBdr>
        <w:top w:val="none" w:sz="0" w:space="0" w:color="auto"/>
        <w:left w:val="none" w:sz="0" w:space="0" w:color="auto"/>
        <w:bottom w:val="none" w:sz="0" w:space="0" w:color="auto"/>
        <w:right w:val="none" w:sz="0" w:space="0" w:color="auto"/>
      </w:divBdr>
    </w:div>
    <w:div w:id="1297881438">
      <w:bodyDiv w:val="1"/>
      <w:marLeft w:val="0"/>
      <w:marRight w:val="0"/>
      <w:marTop w:val="0"/>
      <w:marBottom w:val="0"/>
      <w:divBdr>
        <w:top w:val="none" w:sz="0" w:space="0" w:color="auto"/>
        <w:left w:val="none" w:sz="0" w:space="0" w:color="auto"/>
        <w:bottom w:val="none" w:sz="0" w:space="0" w:color="auto"/>
        <w:right w:val="none" w:sz="0" w:space="0" w:color="auto"/>
      </w:divBdr>
    </w:div>
    <w:div w:id="1341467344">
      <w:bodyDiv w:val="1"/>
      <w:marLeft w:val="0"/>
      <w:marRight w:val="0"/>
      <w:marTop w:val="0"/>
      <w:marBottom w:val="0"/>
      <w:divBdr>
        <w:top w:val="none" w:sz="0" w:space="0" w:color="auto"/>
        <w:left w:val="none" w:sz="0" w:space="0" w:color="auto"/>
        <w:bottom w:val="none" w:sz="0" w:space="0" w:color="auto"/>
        <w:right w:val="none" w:sz="0" w:space="0" w:color="auto"/>
      </w:divBdr>
    </w:div>
    <w:div w:id="1363092977">
      <w:bodyDiv w:val="1"/>
      <w:marLeft w:val="0"/>
      <w:marRight w:val="0"/>
      <w:marTop w:val="0"/>
      <w:marBottom w:val="0"/>
      <w:divBdr>
        <w:top w:val="none" w:sz="0" w:space="0" w:color="auto"/>
        <w:left w:val="none" w:sz="0" w:space="0" w:color="auto"/>
        <w:bottom w:val="none" w:sz="0" w:space="0" w:color="auto"/>
        <w:right w:val="none" w:sz="0" w:space="0" w:color="auto"/>
      </w:divBdr>
    </w:div>
    <w:div w:id="1366635459">
      <w:bodyDiv w:val="1"/>
      <w:marLeft w:val="0"/>
      <w:marRight w:val="0"/>
      <w:marTop w:val="0"/>
      <w:marBottom w:val="0"/>
      <w:divBdr>
        <w:top w:val="none" w:sz="0" w:space="0" w:color="auto"/>
        <w:left w:val="none" w:sz="0" w:space="0" w:color="auto"/>
        <w:bottom w:val="none" w:sz="0" w:space="0" w:color="auto"/>
        <w:right w:val="none" w:sz="0" w:space="0" w:color="auto"/>
      </w:divBdr>
    </w:div>
    <w:div w:id="1462920894">
      <w:bodyDiv w:val="1"/>
      <w:marLeft w:val="0"/>
      <w:marRight w:val="0"/>
      <w:marTop w:val="0"/>
      <w:marBottom w:val="0"/>
      <w:divBdr>
        <w:top w:val="none" w:sz="0" w:space="0" w:color="auto"/>
        <w:left w:val="none" w:sz="0" w:space="0" w:color="auto"/>
        <w:bottom w:val="none" w:sz="0" w:space="0" w:color="auto"/>
        <w:right w:val="none" w:sz="0" w:space="0" w:color="auto"/>
      </w:divBdr>
    </w:div>
    <w:div w:id="1498422565">
      <w:bodyDiv w:val="1"/>
      <w:marLeft w:val="0"/>
      <w:marRight w:val="0"/>
      <w:marTop w:val="0"/>
      <w:marBottom w:val="0"/>
      <w:divBdr>
        <w:top w:val="none" w:sz="0" w:space="0" w:color="auto"/>
        <w:left w:val="none" w:sz="0" w:space="0" w:color="auto"/>
        <w:bottom w:val="none" w:sz="0" w:space="0" w:color="auto"/>
        <w:right w:val="none" w:sz="0" w:space="0" w:color="auto"/>
      </w:divBdr>
    </w:div>
    <w:div w:id="1507742442">
      <w:bodyDiv w:val="1"/>
      <w:marLeft w:val="0"/>
      <w:marRight w:val="0"/>
      <w:marTop w:val="0"/>
      <w:marBottom w:val="0"/>
      <w:divBdr>
        <w:top w:val="none" w:sz="0" w:space="0" w:color="auto"/>
        <w:left w:val="none" w:sz="0" w:space="0" w:color="auto"/>
        <w:bottom w:val="none" w:sz="0" w:space="0" w:color="auto"/>
        <w:right w:val="none" w:sz="0" w:space="0" w:color="auto"/>
      </w:divBdr>
    </w:div>
    <w:div w:id="1515534806">
      <w:bodyDiv w:val="1"/>
      <w:marLeft w:val="0"/>
      <w:marRight w:val="0"/>
      <w:marTop w:val="0"/>
      <w:marBottom w:val="0"/>
      <w:divBdr>
        <w:top w:val="none" w:sz="0" w:space="0" w:color="auto"/>
        <w:left w:val="none" w:sz="0" w:space="0" w:color="auto"/>
        <w:bottom w:val="none" w:sz="0" w:space="0" w:color="auto"/>
        <w:right w:val="none" w:sz="0" w:space="0" w:color="auto"/>
      </w:divBdr>
    </w:div>
    <w:div w:id="1540700668">
      <w:bodyDiv w:val="1"/>
      <w:marLeft w:val="0"/>
      <w:marRight w:val="0"/>
      <w:marTop w:val="0"/>
      <w:marBottom w:val="0"/>
      <w:divBdr>
        <w:top w:val="none" w:sz="0" w:space="0" w:color="auto"/>
        <w:left w:val="none" w:sz="0" w:space="0" w:color="auto"/>
        <w:bottom w:val="none" w:sz="0" w:space="0" w:color="auto"/>
        <w:right w:val="none" w:sz="0" w:space="0" w:color="auto"/>
      </w:divBdr>
    </w:div>
    <w:div w:id="1565800969">
      <w:bodyDiv w:val="1"/>
      <w:marLeft w:val="0"/>
      <w:marRight w:val="0"/>
      <w:marTop w:val="0"/>
      <w:marBottom w:val="0"/>
      <w:divBdr>
        <w:top w:val="none" w:sz="0" w:space="0" w:color="auto"/>
        <w:left w:val="none" w:sz="0" w:space="0" w:color="auto"/>
        <w:bottom w:val="none" w:sz="0" w:space="0" w:color="auto"/>
        <w:right w:val="none" w:sz="0" w:space="0" w:color="auto"/>
      </w:divBdr>
    </w:div>
    <w:div w:id="1811899592">
      <w:bodyDiv w:val="1"/>
      <w:marLeft w:val="0"/>
      <w:marRight w:val="0"/>
      <w:marTop w:val="0"/>
      <w:marBottom w:val="0"/>
      <w:divBdr>
        <w:top w:val="none" w:sz="0" w:space="0" w:color="auto"/>
        <w:left w:val="none" w:sz="0" w:space="0" w:color="auto"/>
        <w:bottom w:val="none" w:sz="0" w:space="0" w:color="auto"/>
        <w:right w:val="none" w:sz="0" w:space="0" w:color="auto"/>
      </w:divBdr>
    </w:div>
    <w:div w:id="1928878234">
      <w:bodyDiv w:val="1"/>
      <w:marLeft w:val="0"/>
      <w:marRight w:val="0"/>
      <w:marTop w:val="0"/>
      <w:marBottom w:val="0"/>
      <w:divBdr>
        <w:top w:val="none" w:sz="0" w:space="0" w:color="auto"/>
        <w:left w:val="none" w:sz="0" w:space="0" w:color="auto"/>
        <w:bottom w:val="none" w:sz="0" w:space="0" w:color="auto"/>
        <w:right w:val="none" w:sz="0" w:space="0" w:color="auto"/>
      </w:divBdr>
    </w:div>
    <w:div w:id="1943564179">
      <w:bodyDiv w:val="1"/>
      <w:marLeft w:val="0"/>
      <w:marRight w:val="0"/>
      <w:marTop w:val="0"/>
      <w:marBottom w:val="0"/>
      <w:divBdr>
        <w:top w:val="none" w:sz="0" w:space="0" w:color="auto"/>
        <w:left w:val="none" w:sz="0" w:space="0" w:color="auto"/>
        <w:bottom w:val="none" w:sz="0" w:space="0" w:color="auto"/>
        <w:right w:val="none" w:sz="0" w:space="0" w:color="auto"/>
      </w:divBdr>
    </w:div>
    <w:div w:id="2033335075">
      <w:bodyDiv w:val="1"/>
      <w:marLeft w:val="0"/>
      <w:marRight w:val="0"/>
      <w:marTop w:val="0"/>
      <w:marBottom w:val="0"/>
      <w:divBdr>
        <w:top w:val="none" w:sz="0" w:space="0" w:color="auto"/>
        <w:left w:val="none" w:sz="0" w:space="0" w:color="auto"/>
        <w:bottom w:val="none" w:sz="0" w:space="0" w:color="auto"/>
        <w:right w:val="none" w:sz="0" w:space="0" w:color="auto"/>
      </w:divBdr>
    </w:div>
    <w:div w:id="203692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zafirohotels.com/en/hotels/zafiro-palmano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22</Pages>
  <Words>7451</Words>
  <Characters>42474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Daniel Dinu (2025759)</dc:creator>
  <cp:keywords/>
  <dc:description/>
  <cp:lastModifiedBy>Ioana Dinu (2025758)</cp:lastModifiedBy>
  <cp:revision>2</cp:revision>
  <dcterms:created xsi:type="dcterms:W3CDTF">2024-05-31T17:04:00Z</dcterms:created>
  <dcterms:modified xsi:type="dcterms:W3CDTF">2024-05-31T21:57:00Z</dcterms:modified>
</cp:coreProperties>
</file>