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6FCBC" w14:textId="77777777" w:rsidR="00C823A3" w:rsidRPr="009E1808" w:rsidRDefault="00C823A3" w:rsidP="00C823A3">
      <w:pPr>
        <w:rPr>
          <w:u w:val="single"/>
        </w:rPr>
      </w:pPr>
      <w:r w:rsidRPr="009E1808">
        <w:rPr>
          <w:u w:val="single"/>
        </w:rPr>
        <w:t>AC 1.1</w:t>
      </w:r>
    </w:p>
    <w:p w14:paraId="509A7CDB" w14:textId="77777777" w:rsidR="00C823A3" w:rsidRPr="009E1808" w:rsidRDefault="00C823A3" w:rsidP="00C823A3">
      <w:r w:rsidRPr="009E1808">
        <w:t xml:space="preserve">Being a people professional involves acting as a credible specialist who supports individuals and the organisation to thrive. According to the CIPD (2021), the profession is grounded in values such as ethical behaviour, inclusivity, professional courage and a commitment to continuous development. These principles guide how we influence culture, shape people </w:t>
      </w:r>
      <w:proofErr w:type="gramStart"/>
      <w:r w:rsidRPr="009E1808">
        <w:t>practices</w:t>
      </w:r>
      <w:proofErr w:type="gramEnd"/>
      <w:r w:rsidRPr="009E1808">
        <w:t xml:space="preserve"> and build trust across the business.</w:t>
      </w:r>
    </w:p>
    <w:p w14:paraId="51B4BF1D" w14:textId="77777777" w:rsidR="00C823A3" w:rsidRPr="009E1808" w:rsidRDefault="00C823A3" w:rsidP="00C823A3">
      <w:r w:rsidRPr="009E1808">
        <w:t xml:space="preserve">Within </w:t>
      </w:r>
      <w:proofErr w:type="spellStart"/>
      <w:r w:rsidRPr="009E1808">
        <w:t>Nexxobyte</w:t>
      </w:r>
      <w:proofErr w:type="spellEnd"/>
      <w:r w:rsidRPr="009E1808">
        <w:t>, this means combining day</w:t>
      </w:r>
      <w:r w:rsidRPr="009E1808">
        <w:noBreakHyphen/>
        <w:t>to</w:t>
      </w:r>
      <w:r w:rsidRPr="009E1808">
        <w:noBreakHyphen/>
        <w:t xml:space="preserve">day operational support with a broader strategic perspective. Ulrich et al. (2017) describe modern HR professionals as partners who help organisations strengthen capability, develop leadership and create environments where people can perform effectively. This aligns closely with Aisha’s drive to refine systems and procedures, where HR contributes practically. </w:t>
      </w:r>
    </w:p>
    <w:p w14:paraId="1E14A869" w14:textId="77777777" w:rsidR="00C823A3" w:rsidRPr="009E1808" w:rsidRDefault="00C823A3" w:rsidP="00C823A3">
      <w:r w:rsidRPr="009E1808">
        <w:t>A key area of contribution is enhancing the employee experience. Evidence shows that engaged employees demonstrate higher levels of performance, creativity and commitment (Harter et al., 2020). Improving processes such as onboarding, communication and recognition, we can help create a workplace where people feel supported and motivated.</w:t>
      </w:r>
    </w:p>
    <w:p w14:paraId="198D74B3" w14:textId="77777777" w:rsidR="00C823A3" w:rsidRPr="009E1808" w:rsidRDefault="00C823A3" w:rsidP="00C823A3">
      <w:r w:rsidRPr="009E1808">
        <w:t xml:space="preserve">Supporting managers and team leaders is another important responsibility. People professionals play a central role in building leadership capability through coaching, guidance and targeted development opportunities (CIPD, 2021). At </w:t>
      </w:r>
      <w:proofErr w:type="spellStart"/>
      <w:r w:rsidRPr="009E1808">
        <w:t>Nexxobyte</w:t>
      </w:r>
      <w:proofErr w:type="spellEnd"/>
      <w:r w:rsidRPr="009E1808">
        <w:t>, this includes helping leaders manage performance fairly, address conflict constructively and foster collaborative, high</w:t>
      </w:r>
      <w:r w:rsidRPr="009E1808">
        <w:noBreakHyphen/>
        <w:t>performing teams.</w:t>
      </w:r>
    </w:p>
    <w:p w14:paraId="62C2C57A" w14:textId="77777777" w:rsidR="00C823A3" w:rsidRPr="009E1808" w:rsidRDefault="00C823A3" w:rsidP="00C823A3">
      <w:r w:rsidRPr="009E1808">
        <w:t>I can also contribute by ensuring our people practices remain fair, inclusive and compliant. This involves reviewing policies, promoting equality and ensuring decisions are transparent and evidence</w:t>
      </w:r>
      <w:r w:rsidRPr="009E1808">
        <w:noBreakHyphen/>
        <w:t>based. Ethical practice is essential for maintaining credibility and strengthening organisational trust (CIPD, 2021).</w:t>
      </w:r>
    </w:p>
    <w:p w14:paraId="651EB9FA" w14:textId="77777777" w:rsidR="00C823A3" w:rsidRPr="009E1808" w:rsidRDefault="00C823A3" w:rsidP="00C823A3">
      <w:r w:rsidRPr="009E1808">
        <w:t xml:space="preserve">Finally, using people data effectively is a vital part of the role. Analysing trends such as turnover, absence and engagement help us identify issues early and propose improvements (Ulrich et al., 2017). At </w:t>
      </w:r>
      <w:proofErr w:type="spellStart"/>
      <w:r w:rsidRPr="009E1808">
        <w:t>Nexxobyte</w:t>
      </w:r>
      <w:proofErr w:type="spellEnd"/>
      <w:r w:rsidRPr="009E1808">
        <w:t>, this supports the wider aim of building efficient, reliable and future</w:t>
      </w:r>
      <w:r w:rsidRPr="009E1808">
        <w:noBreakHyphen/>
        <w:t>focused people systems.</w:t>
      </w:r>
    </w:p>
    <w:p w14:paraId="66D191CC" w14:textId="77777777" w:rsidR="00C823A3" w:rsidRPr="009E1808" w:rsidRDefault="00C823A3" w:rsidP="00C823A3">
      <w:r w:rsidRPr="009E1808">
        <w:t xml:space="preserve">Overall, being a people professional means acting with integrity, supporting others to succeed and contributing to a positive, productive culture. I look forward to working with the Management Team to help </w:t>
      </w:r>
      <w:proofErr w:type="spellStart"/>
      <w:r w:rsidRPr="009E1808">
        <w:t>Nexxobyte</w:t>
      </w:r>
      <w:proofErr w:type="spellEnd"/>
      <w:r w:rsidRPr="009E1808">
        <w:t xml:space="preserve"> continue to develop and grow.</w:t>
      </w:r>
    </w:p>
    <w:p w14:paraId="10D3211E" w14:textId="77777777" w:rsidR="00C823A3" w:rsidRPr="009E1808" w:rsidRDefault="00C823A3" w:rsidP="00C823A3"/>
    <w:p w14:paraId="0EAA45DB" w14:textId="77777777" w:rsidR="00C823A3" w:rsidRPr="009E1808" w:rsidRDefault="00C823A3" w:rsidP="00C823A3">
      <w:pPr>
        <w:rPr>
          <w:u w:val="single"/>
        </w:rPr>
      </w:pPr>
      <w:r w:rsidRPr="009E1808">
        <w:rPr>
          <w:u w:val="single"/>
        </w:rPr>
        <w:t>AC1.2</w:t>
      </w:r>
    </w:p>
    <w:p w14:paraId="3546A0C0" w14:textId="77777777" w:rsidR="00C823A3" w:rsidRPr="009E1808" w:rsidRDefault="00C823A3" w:rsidP="00C823A3">
      <w:r w:rsidRPr="009E1808">
        <w:t xml:space="preserve">Starting my journey at </w:t>
      </w:r>
      <w:proofErr w:type="spellStart"/>
      <w:r w:rsidRPr="009E1808">
        <w:t>Nexxobyte</w:t>
      </w:r>
      <w:proofErr w:type="spellEnd"/>
      <w:r w:rsidRPr="009E1808">
        <w:t xml:space="preserve"> is a motivating step, particularly as the organisation is focusing on improving its people practices and internal processes. To contribute </w:t>
      </w:r>
      <w:r w:rsidRPr="009E1808">
        <w:lastRenderedPageBreak/>
        <w:t>effectively, it is important that my approach is rooted in strong ethical values. Two values that I believe will be especially influential in shaping my work are honesty and integrity, and transparency and accountability. These values reflect the expectations set out in the CIPD’s Code of Professional Conduct, which emphasises ethical behaviour, professional integrity and responsible judgement as essential qualities for people practitioners (CIPD, 2020).</w:t>
      </w:r>
    </w:p>
    <w:p w14:paraId="7191B672" w14:textId="77777777" w:rsidR="00C823A3" w:rsidRPr="009E1808" w:rsidRDefault="00C823A3" w:rsidP="00C823A3">
      <w:r w:rsidRPr="009E1808">
        <w:t xml:space="preserve">Honesty and integrity are central to credible HR practice. According to the CIPD (2020), integrity requires professionals to act impartially, uphold confidentiality and make decisions based on fairness rather than personal preference. In the context of </w:t>
      </w:r>
      <w:proofErr w:type="spellStart"/>
      <w:r w:rsidRPr="009E1808">
        <w:t>Nexxobyte</w:t>
      </w:r>
      <w:proofErr w:type="spellEnd"/>
      <w:r w:rsidRPr="009E1808">
        <w:t>, this means offering accurate guidance, ensuring policies are applied consistently and maintaining confidentiality when handling sensitive matters.</w:t>
      </w:r>
    </w:p>
    <w:p w14:paraId="7E11254D" w14:textId="77777777" w:rsidR="00C823A3" w:rsidRPr="009E1808" w:rsidRDefault="00C823A3" w:rsidP="00C823A3">
      <w:r w:rsidRPr="009E1808">
        <w:t>Demonstrating integrity helps build trust with managers and employees, particularly when navigating complex issues such as performance management or workplace conflict. Armstrong (2020) notes that integrity supports objective decision</w:t>
      </w:r>
      <w:r w:rsidRPr="009E1808">
        <w:noBreakHyphen/>
        <w:t>making and reduces the risk of bias, helping ensure that all employees are treated with dignity and respect. This strengthens organisational culture and reinforces HR’s role as a reliable and principled function.</w:t>
      </w:r>
    </w:p>
    <w:p w14:paraId="72D0FEC5" w14:textId="77777777" w:rsidR="00C823A3" w:rsidRPr="009E1808" w:rsidRDefault="00C823A3" w:rsidP="00C823A3">
      <w:r w:rsidRPr="009E1808">
        <w:t>Transparency and accountability are equally important in shaping effective people practices. Transparency involves being open about how decisions are made and what employees can expect from processes, while accountability means taking responsibility for actions and outcomes. The CIPD’s Profession Map highlights these behaviours as essential for building trust and credibility within organisations (CIPD, 2021).</w:t>
      </w:r>
    </w:p>
    <w:p w14:paraId="56CAB8E3" w14:textId="77777777" w:rsidR="00C823A3" w:rsidRPr="009E1808" w:rsidRDefault="00C823A3" w:rsidP="00C823A3">
      <w:r w:rsidRPr="009E1808">
        <w:t xml:space="preserve">At </w:t>
      </w:r>
      <w:proofErr w:type="spellStart"/>
      <w:r w:rsidRPr="009E1808">
        <w:t>Nexxobyte</w:t>
      </w:r>
      <w:proofErr w:type="spellEnd"/>
      <w:r w:rsidRPr="009E1808">
        <w:t>, applying these values could involve clearly explaining procedural changes, outlining the rationale behind decisions and ensuring that HR processes are communicated in a clear and accessible way. Beardwell and Thompson (2017) argue that transparency increases employee confidence and reduces uncertainty, particularly during periods of organisational change. Accountability also requires acknowledging when improvements are needed and taking proactive steps to address them, supporting continuous improvement and strengthening trust in HR systems.</w:t>
      </w:r>
    </w:p>
    <w:p w14:paraId="3A23B6E7" w14:textId="77777777" w:rsidR="00C823A3" w:rsidRPr="009E1808" w:rsidRDefault="00C823A3" w:rsidP="00C823A3">
      <w:r w:rsidRPr="009E1808">
        <w:t xml:space="preserve">Together, honesty and integrity, alongside transparency and accountability, will guide how I approach my work at </w:t>
      </w:r>
      <w:proofErr w:type="spellStart"/>
      <w:r w:rsidRPr="009E1808">
        <w:t>Nexxobyte</w:t>
      </w:r>
      <w:proofErr w:type="spellEnd"/>
      <w:r w:rsidRPr="009E1808">
        <w:t xml:space="preserve">. These values will help me build trust, promote fairness and contribute to a culture where employees feel respected, informed and confident in the organisation’s direction. By applying these principles consistently, I can support </w:t>
      </w:r>
      <w:proofErr w:type="spellStart"/>
      <w:r w:rsidRPr="009E1808">
        <w:t>Nexxobyte’s</w:t>
      </w:r>
      <w:proofErr w:type="spellEnd"/>
      <w:r w:rsidRPr="009E1808">
        <w:t xml:space="preserve"> ongoing development and help create a positive and effective working environment.</w:t>
      </w:r>
    </w:p>
    <w:p w14:paraId="072C9EFA" w14:textId="77777777" w:rsidR="00C823A3" w:rsidRPr="009E1808" w:rsidRDefault="00C823A3" w:rsidP="00C823A3">
      <w:pPr>
        <w:rPr>
          <w:u w:val="single"/>
        </w:rPr>
      </w:pPr>
    </w:p>
    <w:p w14:paraId="55DB953E" w14:textId="77777777" w:rsidR="00C823A3" w:rsidRPr="009E1808" w:rsidRDefault="00C823A3" w:rsidP="00C823A3">
      <w:pPr>
        <w:rPr>
          <w:u w:val="single"/>
        </w:rPr>
      </w:pPr>
    </w:p>
    <w:p w14:paraId="63F93CBE" w14:textId="77777777" w:rsidR="00C823A3" w:rsidRPr="009E1808" w:rsidRDefault="00C823A3" w:rsidP="00C823A3">
      <w:pPr>
        <w:rPr>
          <w:u w:val="single"/>
        </w:rPr>
      </w:pPr>
      <w:r w:rsidRPr="009E1808">
        <w:rPr>
          <w:u w:val="single"/>
        </w:rPr>
        <w:lastRenderedPageBreak/>
        <w:t>AC1.3</w:t>
      </w:r>
    </w:p>
    <w:p w14:paraId="6B9C4154" w14:textId="77777777" w:rsidR="00C823A3" w:rsidRPr="009E1808" w:rsidRDefault="00C823A3" w:rsidP="00C823A3">
      <w:r w:rsidRPr="009E1808">
        <w:t>Aisha’s expectation that I act as “a firm voice for people practice” highlights the need to communicate with clarity, confidence and strong professional reasoning. Effective communication is a core requirement for people practitioners, as outlined in the CIPD’s Code of Professional Conduct, which stresses the importance of presenting informed viewpoints and using evidence to influence organisational decisions (CIPD, 2020). When advocating for new approaches or improvements, the management team must feel assured that recommendations are grounded in professional knowledge and organisational insight.</w:t>
      </w:r>
    </w:p>
    <w:p w14:paraId="64831A77" w14:textId="77777777" w:rsidR="00C823A3" w:rsidRPr="009E1808" w:rsidRDefault="00C823A3" w:rsidP="00C823A3">
      <w:r w:rsidRPr="009E1808">
        <w:t>Communicating in this way is vital because HR often leads conversations that challenge established practices or require shifts in behaviour. Torrington et al. (2020) argue that HR professionals must be able to articulate the value of people</w:t>
      </w:r>
      <w:r w:rsidRPr="009E1808">
        <w:noBreakHyphen/>
        <w:t>centred approaches in a persuasive and credible manner, especially when proposing change. Clear and confident communication helps build trust, strengthens HR’s influence and ensures that people</w:t>
      </w:r>
      <w:r w:rsidRPr="009E1808">
        <w:noBreakHyphen/>
        <w:t>related issues are taken seriously at senior levels.</w:t>
      </w:r>
    </w:p>
    <w:p w14:paraId="149B3740" w14:textId="77777777" w:rsidR="00C823A3" w:rsidRPr="009E1808" w:rsidRDefault="00C823A3" w:rsidP="00C823A3">
      <w:r w:rsidRPr="009E1808">
        <w:t>If I am unable to communicate effectively, my professional credibility may be weakened. The CIPD (2020) emphasises that people professionals must demonstrate competence and integrity to maintain trust. Poor communication could lead managers to question my expertise or hesitate to involve HR in strategic discussions. This may limit my ability to influence decisions, reduce my visibility within the organisation and hinder my capacity to drive meaningful change.</w:t>
      </w:r>
    </w:p>
    <w:p w14:paraId="21A35AEF" w14:textId="77777777" w:rsidR="00C823A3" w:rsidRPr="009E1808" w:rsidRDefault="00C823A3" w:rsidP="00C823A3">
      <w:r w:rsidRPr="009E1808">
        <w:t xml:space="preserve">For </w:t>
      </w:r>
      <w:proofErr w:type="spellStart"/>
      <w:r w:rsidRPr="009E1808">
        <w:t>Nexxobyte</w:t>
      </w:r>
      <w:proofErr w:type="spellEnd"/>
      <w:r w:rsidRPr="009E1808">
        <w:t>, ineffective communication from HR could delay or obstruct essential improvements to systems, processes and culture. Rees and Smith (2021) highlight that organisations rely on HR to guide people</w:t>
      </w:r>
      <w:r w:rsidRPr="009E1808">
        <w:noBreakHyphen/>
        <w:t xml:space="preserve">related change and ensure practices remain fair, efficient and aligned with organisational goals. If HR cannot clearly explain the need for change or secure leadership support, outdated or inconsistent practices may continue. This could negatively affect employee engagement, reduce organisational cohesion and limit </w:t>
      </w:r>
      <w:proofErr w:type="spellStart"/>
      <w:r w:rsidRPr="009E1808">
        <w:t>Nexxobyte’s</w:t>
      </w:r>
      <w:proofErr w:type="spellEnd"/>
      <w:r w:rsidRPr="009E1808">
        <w:t xml:space="preserve"> ability to adapt and grow.</w:t>
      </w:r>
    </w:p>
    <w:p w14:paraId="12E43DA5" w14:textId="77777777" w:rsidR="00C823A3" w:rsidRPr="009E1808" w:rsidRDefault="00C823A3" w:rsidP="00C823A3"/>
    <w:p w14:paraId="591DACF8" w14:textId="77777777" w:rsidR="00C823A3" w:rsidRPr="009E1808" w:rsidRDefault="00C823A3" w:rsidP="00C823A3">
      <w:pPr>
        <w:rPr>
          <w:u w:val="single"/>
        </w:rPr>
      </w:pPr>
      <w:r w:rsidRPr="009E1808">
        <w:rPr>
          <w:u w:val="single"/>
        </w:rPr>
        <w:t>AC1.4</w:t>
      </w:r>
    </w:p>
    <w:p w14:paraId="6281919D" w14:textId="77777777" w:rsidR="00C823A3" w:rsidRPr="009E1808" w:rsidRDefault="00C823A3" w:rsidP="00C823A3">
      <w:r w:rsidRPr="009E1808">
        <w:t xml:space="preserve">If I had been working at </w:t>
      </w:r>
      <w:proofErr w:type="spellStart"/>
      <w:r w:rsidRPr="009E1808">
        <w:t>Nexxobyte</w:t>
      </w:r>
      <w:proofErr w:type="spellEnd"/>
      <w:r w:rsidRPr="009E1808">
        <w:t xml:space="preserve"> when these issues occurred, my approach would have been guided by the core values of honesty, integrity, equality and fairness, which the CIPD identifies as essential to ethical people practice (CIPD, 2019). Both situations the manager favouring certain employees for training opportunities and the former employee misusing company resources represent serious breaches of ethical and professional standards, addressing them promptly and responsibly would have been essential.</w:t>
      </w:r>
    </w:p>
    <w:p w14:paraId="1FBC26FA" w14:textId="77777777" w:rsidR="00C823A3" w:rsidRPr="009E1808" w:rsidRDefault="00C823A3" w:rsidP="00C823A3">
      <w:r w:rsidRPr="009E1808">
        <w:lastRenderedPageBreak/>
        <w:t>The manager’s behaviour clearly undermines equality and fairness. The CIPD’s Ethical Practice principles emphasise that people professionals must challenge unfair treatment and ensure decisions are based on objective criteria rather than personal preference (CIPD, 2019). I would begin by gathering evidence, such as training records and employee feedback, to ensure my concerns were grounded in facts rather than assumptions.</w:t>
      </w:r>
    </w:p>
    <w:p w14:paraId="103010BA" w14:textId="77777777" w:rsidR="00C823A3" w:rsidRPr="009E1808" w:rsidRDefault="00C823A3" w:rsidP="00C823A3">
      <w:r w:rsidRPr="009E1808">
        <w:t>I would then request a confidential meeting with Aisha or the relevant senior leader to raise the issue. In this conversation, I would communicate honestly and professionally, explaining how the manager’s actions conflict with equal opportunity principles and risk damaging team morale. Rees and Smith (2021) highlight that HR practitioners have a responsibility to challenge discriminatory or inconsistent practices to protect organisational integrity. I would recommend reviewing the training approval process to ensure transparency and fairness for all employees.</w:t>
      </w:r>
    </w:p>
    <w:p w14:paraId="1EFE6320" w14:textId="77777777" w:rsidR="00C823A3" w:rsidRPr="009E1808" w:rsidRDefault="00C823A3" w:rsidP="00C823A3">
      <w:r w:rsidRPr="009E1808">
        <w:t>The second situation, an employee running a personal business during work hours, constitutes misconduct and potentially illegal activity. Acting with integrity means addressing such behaviour promptly and without bias (Armstrong &amp; Taylor, 2020). If I had been aware of this at the time, I would document what I had observed or been told and escalate the matter to senior management immediately.</w:t>
      </w:r>
    </w:p>
    <w:p w14:paraId="202D74E7" w14:textId="77777777" w:rsidR="00C823A3" w:rsidRPr="009E1808" w:rsidRDefault="00C823A3" w:rsidP="00C823A3">
      <w:r w:rsidRPr="009E1808">
        <w:t>I would outline the potential risks, including financial loss, reputational damage and breach of contractual obligations. The CIPD (2020) stresses that people professionals must protect the organisation by ensuring policies are upheld and misconduct is investigated fairly. I would recommend initiating a formal investigation in line with disciplinary procedures, ensuring the employee was treated consistently and given the opportunity to respond.</w:t>
      </w:r>
    </w:p>
    <w:p w14:paraId="0AEA9731" w14:textId="77777777" w:rsidR="00C823A3" w:rsidRPr="009E1808" w:rsidRDefault="00C823A3" w:rsidP="00C823A3">
      <w:r w:rsidRPr="009E1808">
        <w:t xml:space="preserve">In both cases, my actions would be guided by honesty, integrity, equality and fairness. By raising concerns transparently and professionally, I would help protect </w:t>
      </w:r>
      <w:proofErr w:type="spellStart"/>
      <w:r w:rsidRPr="009E1808">
        <w:t>Nexxobyte’s</w:t>
      </w:r>
      <w:proofErr w:type="spellEnd"/>
      <w:r w:rsidRPr="009E1808">
        <w:t xml:space="preserve"> culture, uphold ethical standards and support the development of a fair and accountable working environment.</w:t>
      </w:r>
    </w:p>
    <w:p w14:paraId="64B6DB09" w14:textId="77777777" w:rsidR="00C823A3" w:rsidRPr="009E1808" w:rsidRDefault="00C823A3" w:rsidP="00C823A3"/>
    <w:p w14:paraId="55FDD6DD" w14:textId="77777777" w:rsidR="00C823A3" w:rsidRPr="009E1808" w:rsidRDefault="00C823A3" w:rsidP="00C823A3">
      <w:pPr>
        <w:rPr>
          <w:u w:val="single"/>
        </w:rPr>
      </w:pPr>
      <w:r w:rsidRPr="009E1808">
        <w:rPr>
          <w:u w:val="single"/>
        </w:rPr>
        <w:t>AC2.1</w:t>
      </w:r>
    </w:p>
    <w:p w14:paraId="0628BA06" w14:textId="77777777" w:rsidR="00C823A3" w:rsidRPr="009E1808" w:rsidRDefault="00C823A3" w:rsidP="00C823A3">
      <w:r w:rsidRPr="009E1808">
        <w:t xml:space="preserve">Understanding the importance of how people are treated at work is central to effective organisational practice, particularly in environments where performance and innovation are key drivers of success. While </w:t>
      </w:r>
      <w:proofErr w:type="spellStart"/>
      <w:r w:rsidRPr="009E1808">
        <w:t>Nexxobyte</w:t>
      </w:r>
      <w:proofErr w:type="spellEnd"/>
      <w:r w:rsidRPr="009E1808">
        <w:t xml:space="preserve"> is currently performing well financially, relying solely on short</w:t>
      </w:r>
      <w:r w:rsidRPr="009E1808">
        <w:noBreakHyphen/>
        <w:t>term results can overlook the deeper factors that sustain long</w:t>
      </w:r>
      <w:r w:rsidRPr="009E1808">
        <w:noBreakHyphen/>
        <w:t xml:space="preserve">term organisational health. Research in people management consistently demonstrates that when employees feel included, valued and treated fairly, both individuals and organisations benefit significantly. These principles are not simply </w:t>
      </w:r>
      <w:r w:rsidRPr="009E1808">
        <w:lastRenderedPageBreak/>
        <w:t>optional considerations, they form the foundation of productive, resilient and high</w:t>
      </w:r>
      <w:r w:rsidRPr="009E1808">
        <w:noBreakHyphen/>
        <w:t xml:space="preserve">performing workplaces. The CIPD emphasises that good people practice is rooted in creating conditions where employees can thrive, contribute meaningfully and feel respected within their working environment (CIPD, 2022). Therefore, exploring the human and business advantages of fair and inclusive treatment is essential for understanding why these practices matter for </w:t>
      </w:r>
      <w:proofErr w:type="spellStart"/>
      <w:r w:rsidRPr="009E1808">
        <w:t>Nexxobyte’s</w:t>
      </w:r>
      <w:proofErr w:type="spellEnd"/>
      <w:r w:rsidRPr="009E1808">
        <w:t xml:space="preserve"> continued success.</w:t>
      </w:r>
    </w:p>
    <w:p w14:paraId="63753492" w14:textId="77777777" w:rsidR="00C823A3" w:rsidRPr="009E1808" w:rsidRDefault="00C823A3" w:rsidP="00C823A3">
      <w:pPr>
        <w:rPr>
          <w:u w:val="single"/>
        </w:rPr>
      </w:pPr>
    </w:p>
    <w:p w14:paraId="226EAE51" w14:textId="77777777" w:rsidR="00C823A3" w:rsidRPr="009E1808" w:rsidRDefault="00C823A3" w:rsidP="00C823A3">
      <w:r w:rsidRPr="009E1808">
        <w:t>Creating a workplace where people feel respected and included is not simply a feel</w:t>
      </w:r>
      <w:r w:rsidRPr="009E1808">
        <w:noBreakHyphen/>
        <w:t xml:space="preserve">good </w:t>
      </w:r>
      <w:proofErr w:type="spellStart"/>
      <w:proofErr w:type="gramStart"/>
      <w:r w:rsidRPr="009E1808">
        <w:t>exercise,it</w:t>
      </w:r>
      <w:proofErr w:type="spellEnd"/>
      <w:proofErr w:type="gramEnd"/>
      <w:r w:rsidRPr="009E1808">
        <w:t xml:space="preserve"> is a strategic driver of performance. The CIPD’s Good Work Index highlights that fair treatment, voice, and supportive management are strongly linked to higher levels of employee wellbeing, motivation and productivity (CIPD, 2023). When people feel valued, they are more likely to show commitment, creativity and discretionary effort.</w:t>
      </w:r>
    </w:p>
    <w:p w14:paraId="0B2214C6" w14:textId="77777777" w:rsidR="00C823A3" w:rsidRPr="009E1808" w:rsidRDefault="00C823A3" w:rsidP="00C823A3">
      <w:r w:rsidRPr="009E1808">
        <w:t>From a human perspective, inclusion and fairness support psychological safety the belief that individuals can speak up, contribute ideas and admit mistakes without fear. Edmondson (2019) argues that psychological safety is essential for learning, innovation and team effectiveness. In a tech</w:t>
      </w:r>
      <w:r w:rsidRPr="009E1808">
        <w:noBreakHyphen/>
        <w:t xml:space="preserve">focused organisation like </w:t>
      </w:r>
      <w:proofErr w:type="spellStart"/>
      <w:r w:rsidRPr="009E1808">
        <w:t>Nexxobyte</w:t>
      </w:r>
      <w:proofErr w:type="spellEnd"/>
      <w:r w:rsidRPr="009E1808">
        <w:t>, where problem</w:t>
      </w:r>
      <w:r w:rsidRPr="009E1808">
        <w:noBreakHyphen/>
        <w:t>solving and adaptability are crucial, this becomes a significant competitive advantage.</w:t>
      </w:r>
    </w:p>
    <w:p w14:paraId="35839E03" w14:textId="77777777" w:rsidR="00C823A3" w:rsidRPr="009E1808" w:rsidRDefault="00C823A3" w:rsidP="00C823A3">
      <w:r w:rsidRPr="009E1808">
        <w:t xml:space="preserve">From a business perspective, fair and inclusive practices reduce turnover, absenteeism and conflict. Armstrong and Taylor (2023) note that employees who feel respected and supported are less likely to leave, saving organisations substantial recruitment and training costs. Furthermore, when people believe decisions are fair, they are more likely to trust leadership and engage positively with </w:t>
      </w:r>
      <w:proofErr w:type="spellStart"/>
      <w:proofErr w:type="gramStart"/>
      <w:r w:rsidRPr="009E1808">
        <w:t>change,something</w:t>
      </w:r>
      <w:proofErr w:type="spellEnd"/>
      <w:proofErr w:type="gramEnd"/>
      <w:r w:rsidRPr="009E1808">
        <w:t xml:space="preserve"> </w:t>
      </w:r>
      <w:proofErr w:type="spellStart"/>
      <w:r w:rsidRPr="009E1808">
        <w:t>Nexxobyte</w:t>
      </w:r>
      <w:proofErr w:type="spellEnd"/>
      <w:r w:rsidRPr="009E1808">
        <w:t xml:space="preserve"> needs as it strengthens its systems and processes. </w:t>
      </w:r>
    </w:p>
    <w:p w14:paraId="1551A7C4" w14:textId="77777777" w:rsidR="00C823A3" w:rsidRPr="009E1808" w:rsidRDefault="00C823A3" w:rsidP="00C823A3">
      <w:r w:rsidRPr="009E1808">
        <w:t>There is also strong evidence that diverse and inclusive teams make better decisions. The CIPD’s Inclusion at Work report highlights that inclusive cultures improve collaboration, innovation and organisational reputation (CIPD, 2022). In contrast, environments where people feel undervalued or unfairly treated often experience lower morale, reduced performance and higher risk of grievances or legal challenges.</w:t>
      </w:r>
    </w:p>
    <w:p w14:paraId="789DD966" w14:textId="77777777" w:rsidR="00C823A3" w:rsidRPr="009E1808" w:rsidRDefault="00C823A3" w:rsidP="00C823A3">
      <w:r w:rsidRPr="009E1808">
        <w:t xml:space="preserve">In short, treating people fairly and ensuring they feel included is not about making work comfortable, it is about creating the conditions for sustained high performance. The evidence is </w:t>
      </w:r>
      <w:proofErr w:type="spellStart"/>
      <w:proofErr w:type="gramStart"/>
      <w:r w:rsidRPr="009E1808">
        <w:t>clear,when</w:t>
      </w:r>
      <w:proofErr w:type="spellEnd"/>
      <w:proofErr w:type="gramEnd"/>
      <w:r w:rsidRPr="009E1808">
        <w:t xml:space="preserve"> employees feel valued, they work smarter, stay longer and contribute more. Embedding these principles at </w:t>
      </w:r>
      <w:proofErr w:type="spellStart"/>
      <w:r w:rsidRPr="009E1808">
        <w:t>Nexxobyte</w:t>
      </w:r>
      <w:proofErr w:type="spellEnd"/>
      <w:r w:rsidRPr="009E1808">
        <w:t xml:space="preserve"> will not only support our people but also strengthen our long</w:t>
      </w:r>
      <w:r w:rsidRPr="009E1808">
        <w:noBreakHyphen/>
        <w:t>term business success.</w:t>
      </w:r>
    </w:p>
    <w:p w14:paraId="5AAA1E08" w14:textId="77777777" w:rsidR="00C823A3" w:rsidRPr="009E1808" w:rsidRDefault="00C823A3" w:rsidP="00C823A3"/>
    <w:p w14:paraId="4B4EFC09" w14:textId="77777777" w:rsidR="00C823A3" w:rsidRPr="009E1808" w:rsidRDefault="00C823A3" w:rsidP="00C823A3">
      <w:pPr>
        <w:rPr>
          <w:u w:val="single"/>
        </w:rPr>
      </w:pPr>
    </w:p>
    <w:p w14:paraId="3027CB06" w14:textId="77777777" w:rsidR="00C823A3" w:rsidRPr="009E1808" w:rsidRDefault="00C823A3" w:rsidP="00C823A3">
      <w:pPr>
        <w:rPr>
          <w:u w:val="single"/>
        </w:rPr>
      </w:pPr>
      <w:r w:rsidRPr="009E1808">
        <w:rPr>
          <w:u w:val="single"/>
        </w:rPr>
        <w:lastRenderedPageBreak/>
        <w:t>AC 2.2</w:t>
      </w:r>
    </w:p>
    <w:p w14:paraId="01A47249" w14:textId="77777777" w:rsidR="00C823A3" w:rsidRPr="009E1808" w:rsidRDefault="00C823A3" w:rsidP="00C823A3">
      <w:r w:rsidRPr="009E1808">
        <w:t xml:space="preserve">Developing a fair and inclusive Learning &amp; Development (L&amp;D) Policy at </w:t>
      </w:r>
      <w:proofErr w:type="spellStart"/>
      <w:r w:rsidRPr="009E1808">
        <w:t>Nexxobyte</w:t>
      </w:r>
      <w:proofErr w:type="spellEnd"/>
      <w:r w:rsidRPr="009E1808">
        <w:t xml:space="preserve"> is essential for restoring confidence in training processes and ensuring that all employees have equal access to development opportunities. The CIPD highlights that inclusive learning environments are built on fairness, transparency and the removal of barriers that prevent participation (CIPD, 2018). The design and evaluation of the policy must be approached systematically to ensure it supports all staff, regardless of role, background or working pattern.</w:t>
      </w:r>
    </w:p>
    <w:p w14:paraId="1CC10A7A" w14:textId="77777777" w:rsidR="00C823A3" w:rsidRPr="009E1808" w:rsidRDefault="00C823A3" w:rsidP="00C823A3">
      <w:r w:rsidRPr="009E1808">
        <w:t>The first step is to understand the development needs of the entire workforce. Taylor and Woodhams (2022) argue that inclusive L&amp;D begins with recognising the diverse skills, aspirations and learning gaps across different employee groups. I would gather data through surveys, interviews and team discussions to ensure that all voices including part</w:t>
      </w:r>
      <w:r w:rsidRPr="009E1808">
        <w:noBreakHyphen/>
        <w:t>time, remote and administrative staff are represented.</w:t>
      </w:r>
    </w:p>
    <w:p w14:paraId="34BBA764" w14:textId="77777777" w:rsidR="00C823A3" w:rsidRPr="009E1808" w:rsidRDefault="00C823A3" w:rsidP="00C823A3">
      <w:r w:rsidRPr="009E1808">
        <w:t xml:space="preserve">Given the history of unfair training allocation at </w:t>
      </w:r>
      <w:proofErr w:type="spellStart"/>
      <w:r w:rsidRPr="009E1808">
        <w:t>Nexxobyte</w:t>
      </w:r>
      <w:proofErr w:type="spellEnd"/>
      <w:r w:rsidRPr="009E1808">
        <w:t>, it is important to identify where previous processes may have disadvantaged certain groups. The CIPD’s Diversity and Inclusion guidance stresses that organisations must actively remove structural and cultural barriers to participation (CIPD, 2020). This may include reviewing scheduling, manager approval processes or communication gaps that previously limited access.</w:t>
      </w:r>
    </w:p>
    <w:p w14:paraId="1E1167BB" w14:textId="77777777" w:rsidR="00C823A3" w:rsidRPr="009E1808" w:rsidRDefault="00C823A3" w:rsidP="00C823A3">
      <w:r w:rsidRPr="009E1808">
        <w:t>To prevent favouritism, the policy must clearly outline how training decisions are made. Marchington and Wilkinson (2020) emphasise that fairness in L&amp;D is strengthened when decisions are based on role requirements, development plans and organisational priorities. I would ensure that criteria are measurable, role</w:t>
      </w:r>
      <w:r w:rsidRPr="009E1808">
        <w:noBreakHyphen/>
        <w:t>related and communicated to all staff.</w:t>
      </w:r>
    </w:p>
    <w:p w14:paraId="1CC53C34" w14:textId="77777777" w:rsidR="00C823A3" w:rsidRPr="009E1808" w:rsidRDefault="00C823A3" w:rsidP="00C823A3">
      <w:r w:rsidRPr="009E1808">
        <w:t>An inclusive policy must recognise that people learn in different ways. The CIPD (2018) stresses the importance of offering varied learning formats, formal courses, e</w:t>
      </w:r>
      <w:r w:rsidRPr="009E1808">
        <w:noBreakHyphen/>
        <w:t>learning, mentoring, shadowing and self</w:t>
      </w:r>
      <w:r w:rsidRPr="009E1808">
        <w:noBreakHyphen/>
        <w:t>directed study. This ensures that staff with different learning preferences, responsibilities or accessibility needs can still participate.</w:t>
      </w:r>
    </w:p>
    <w:p w14:paraId="55A348C1" w14:textId="77777777" w:rsidR="00C823A3" w:rsidRPr="009E1808" w:rsidRDefault="00C823A3" w:rsidP="00C823A3">
      <w:r w:rsidRPr="009E1808">
        <w:t>To avoid disparities, the policy would specify consistent paid time allowances and individual training budgets. These would be proportionate to role requirements but applied consistently across comparable roles. Transparency in these allocations is essential for fairness and trust.</w:t>
      </w:r>
    </w:p>
    <w:p w14:paraId="742AFC99" w14:textId="77777777" w:rsidR="00C823A3" w:rsidRPr="009E1808" w:rsidRDefault="00C823A3" w:rsidP="00C823A3">
      <w:r w:rsidRPr="009E1808">
        <w:t>Before implementation, I would share a draft policy with staff for feedback. Beardwell and Thompson (2020) note that involving employees in policy development increases buy</w:t>
      </w:r>
      <w:r w:rsidRPr="009E1808">
        <w:noBreakHyphen/>
        <w:t>in and ensures the final version reflects real needs. This consultation reinforces inclusivity by giving employees a genuine voice in shaping the policy.</w:t>
      </w:r>
    </w:p>
    <w:p w14:paraId="30297211" w14:textId="77777777" w:rsidR="00C823A3" w:rsidRPr="009E1808" w:rsidRDefault="00C823A3" w:rsidP="00C823A3">
      <w:r w:rsidRPr="009E1808">
        <w:lastRenderedPageBreak/>
        <w:t xml:space="preserve">After three months, I would review participation data to identify who has accessed training. The CIPD (2021) highlights that people data is essential for identifying patterns of inequality. Data would be analysed by department, gender, working pattern, seniority </w:t>
      </w:r>
    </w:p>
    <w:p w14:paraId="4109D303" w14:textId="77777777" w:rsidR="00C823A3" w:rsidRPr="009E1808" w:rsidRDefault="00C823A3" w:rsidP="00C823A3">
      <w:r w:rsidRPr="009E1808">
        <w:t>I would gather feedback through surveys and focus groups to understand staff experiences of the new policy. Taylor and Woodhams (2022) emphasise that qualitative insights help uncover subtle issues such as workload pressures, unclear processes or manager attitudes. This feedback would help determine whether employees feel the policy is fair and accessible.</w:t>
      </w:r>
    </w:p>
    <w:p w14:paraId="30F0F5F4" w14:textId="77777777" w:rsidR="00C823A3" w:rsidRPr="009E1808" w:rsidRDefault="00C823A3" w:rsidP="00C823A3">
      <w:r w:rsidRPr="009E1808">
        <w:t>As previous issues rooted from inconsistent managerial decisions, I would review how managers are applying the policy. This may involve reviewing declined requests, checking documentation and ensuring managers understand the criteria. Marchington and Wilkinson (2020) stress that fairness relies on consistent application, not just well</w:t>
      </w:r>
      <w:r w:rsidRPr="009E1808">
        <w:noBreakHyphen/>
        <w:t>written policy.</w:t>
      </w:r>
    </w:p>
    <w:p w14:paraId="27185FA5" w14:textId="77777777" w:rsidR="00C823A3" w:rsidRPr="009E1808" w:rsidRDefault="00C823A3" w:rsidP="00C823A3">
      <w:r w:rsidRPr="009E1808">
        <w:t>If data or feedback reveals barriers such as insufficient time allowances or unclear processes, I would revise the policy or provide additional guidance. The CIPD (2020) notes that inclusive practices require ongoing monitoring and adaptation rather than a one</w:t>
      </w:r>
      <w:r w:rsidRPr="009E1808">
        <w:noBreakHyphen/>
        <w:t>off intervention.</w:t>
      </w:r>
    </w:p>
    <w:p w14:paraId="6D19F3C9" w14:textId="77777777" w:rsidR="00C823A3" w:rsidRPr="009E1808" w:rsidRDefault="00C823A3" w:rsidP="00C823A3">
      <w:r w:rsidRPr="009E1808">
        <w:t>Finally, I would share a summary of findings with staff and outline planned improvements. Transparency reinforces trust and demonstrates that inclusivity is a genuine organisational priority.</w:t>
      </w:r>
    </w:p>
    <w:p w14:paraId="17AA64BA" w14:textId="77777777" w:rsidR="00C823A3" w:rsidRPr="009E1808" w:rsidRDefault="00C823A3" w:rsidP="00C823A3">
      <w:r w:rsidRPr="009E1808">
        <w:t>Designing an inclusive L&amp;D Policy requires a structured, evidence</w:t>
      </w:r>
      <w:r w:rsidRPr="009E1808">
        <w:noBreakHyphen/>
        <w:t xml:space="preserve">based approach that prioritises fairness, transparency and equal opportunity. By conducting a thorough assessment, identifying barriers, establishing objective criteria and consulting employees, the policy can be built on strong ethical foundations. Evaluating its impact after three months through data analysis, feedback and managerial review ensures that inclusivity is not only intended but achieved. This approach supports a learning culture where all employees at </w:t>
      </w:r>
      <w:proofErr w:type="spellStart"/>
      <w:r w:rsidRPr="009E1808">
        <w:t>Nexxobyte</w:t>
      </w:r>
      <w:proofErr w:type="spellEnd"/>
      <w:r w:rsidRPr="009E1808">
        <w:t xml:space="preserve"> feel valued, supported and able to grow.</w:t>
      </w:r>
    </w:p>
    <w:p w14:paraId="7EE6ED09" w14:textId="77777777" w:rsidR="00C823A3" w:rsidRPr="009E1808" w:rsidRDefault="00C823A3" w:rsidP="00C823A3">
      <w:pPr>
        <w:rPr>
          <w:u w:val="single"/>
        </w:rPr>
      </w:pPr>
    </w:p>
    <w:p w14:paraId="7C207EAF" w14:textId="77777777" w:rsidR="00C823A3" w:rsidRPr="009E1808" w:rsidRDefault="00C823A3" w:rsidP="00C823A3"/>
    <w:p w14:paraId="05A8E8B4" w14:textId="77777777" w:rsidR="00C823A3" w:rsidRPr="009E1808" w:rsidRDefault="00C823A3" w:rsidP="00C823A3"/>
    <w:p w14:paraId="3BF3EEDF" w14:textId="77777777" w:rsidR="00C823A3" w:rsidRPr="009E1808" w:rsidRDefault="00C823A3" w:rsidP="00C823A3"/>
    <w:p w14:paraId="181FC4AB" w14:textId="77777777" w:rsidR="00C823A3" w:rsidRPr="009E1808" w:rsidRDefault="00C823A3" w:rsidP="00C823A3"/>
    <w:p w14:paraId="15C89DEE" w14:textId="77777777" w:rsidR="00C823A3" w:rsidRPr="009E1808" w:rsidRDefault="00C823A3" w:rsidP="00C823A3"/>
    <w:p w14:paraId="4C5F63B7" w14:textId="77777777" w:rsidR="00C823A3" w:rsidRPr="009E1808" w:rsidRDefault="00C823A3" w:rsidP="00C823A3"/>
    <w:p w14:paraId="02813C6D" w14:textId="77777777" w:rsidR="00C823A3" w:rsidRPr="009E1808" w:rsidRDefault="00C823A3" w:rsidP="00C823A3"/>
    <w:p w14:paraId="32F7C604" w14:textId="77777777" w:rsidR="00C823A3" w:rsidRPr="009E1808" w:rsidRDefault="00C823A3" w:rsidP="00C823A3">
      <w:pPr>
        <w:rPr>
          <w:u w:val="single"/>
        </w:rPr>
      </w:pPr>
      <w:r w:rsidRPr="009E1808">
        <w:rPr>
          <w:u w:val="single"/>
        </w:rPr>
        <w:lastRenderedPageBreak/>
        <w:t>AC2.3</w:t>
      </w:r>
    </w:p>
    <w:p w14:paraId="66744592" w14:textId="77777777" w:rsidR="00C823A3" w:rsidRPr="009E1808" w:rsidRDefault="00C823A3" w:rsidP="00C823A3">
      <w:r w:rsidRPr="009E1808">
        <w:rPr>
          <w:noProof/>
        </w:rPr>
        <w:drawing>
          <wp:inline distT="0" distB="0" distL="0" distR="0" wp14:anchorId="0F814E38" wp14:editId="6EA27875">
            <wp:extent cx="5740400" cy="3594100"/>
            <wp:effectExtent l="0" t="0" r="0" b="6350"/>
            <wp:docPr id="230376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376320" name=""/>
                    <pic:cNvPicPr/>
                  </pic:nvPicPr>
                  <pic:blipFill>
                    <a:blip r:embed="rId4"/>
                    <a:stretch>
                      <a:fillRect/>
                    </a:stretch>
                  </pic:blipFill>
                  <pic:spPr>
                    <a:xfrm>
                      <a:off x="0" y="0"/>
                      <a:ext cx="5740703" cy="3594290"/>
                    </a:xfrm>
                    <a:prstGeom prst="rect">
                      <a:avLst/>
                    </a:prstGeom>
                  </pic:spPr>
                </pic:pic>
              </a:graphicData>
            </a:graphic>
          </wp:inline>
        </w:drawing>
      </w:r>
    </w:p>
    <w:p w14:paraId="159DD2C6" w14:textId="77777777" w:rsidR="00C823A3" w:rsidRPr="009E1808" w:rsidRDefault="00C823A3" w:rsidP="00C823A3"/>
    <w:p w14:paraId="62ABBC83" w14:textId="77777777" w:rsidR="00C823A3" w:rsidRPr="009E1808" w:rsidRDefault="00C823A3" w:rsidP="00C823A3">
      <w:r w:rsidRPr="009E1808">
        <w:t>Reflecting on the six Associate</w:t>
      </w:r>
      <w:r w:rsidRPr="009E1808">
        <w:noBreakHyphen/>
        <w:t>level standards for Working Inclusively above, I have gained a clearer understanding of where my strengths lie and where further development would be beneficial. To support this, I sought feedback from my manager, Natalie, whose fairness, honesty and commitment to my development made her an ideal person to involve.</w:t>
      </w:r>
    </w:p>
    <w:p w14:paraId="716BCB79" w14:textId="77777777" w:rsidR="00C823A3" w:rsidRPr="009E1808" w:rsidRDefault="00C823A3" w:rsidP="00C823A3">
      <w:r w:rsidRPr="009E1808">
        <w:t>Across the standards, I recognise Building Relationships and Sharing Knowledge as my strongest areas. I naturally invest time in building trust, communicating openly and supporting colleagues, which aligns with the CIPD expectation to collaborate effectively and contribute to a positive team environment. Natalie reinforced this, noting that I am approachable, supportive and consistently willing to help others understand processes or tasks.</w:t>
      </w:r>
    </w:p>
    <w:p w14:paraId="4F69D1A6" w14:textId="77777777" w:rsidR="00C823A3" w:rsidRPr="009E1808" w:rsidRDefault="00C823A3" w:rsidP="00C823A3">
      <w:r w:rsidRPr="009E1808">
        <w:t>I also feel confident in areas such as Valuing Diversity, Inclusivity, and Conflict Resolution, though I acknowledge there is still room to strengthen these further. I actively try to treat everyone fairly, adapt my communication to different needs and approach disagreements calmly. Natalie agreed that these behaviours are evident in my day</w:t>
      </w:r>
      <w:r w:rsidRPr="009E1808">
        <w:noBreakHyphen/>
        <w:t>to</w:t>
      </w:r>
      <w:r w:rsidRPr="009E1808">
        <w:noBreakHyphen/>
        <w:t>day work, but she also encouraged me to continue developing my confidence in challenging non</w:t>
      </w:r>
      <w:r w:rsidRPr="009E1808">
        <w:noBreakHyphen/>
        <w:t>inclusive behaviour when necessary.</w:t>
      </w:r>
    </w:p>
    <w:p w14:paraId="299CAE57" w14:textId="77777777" w:rsidR="00C823A3" w:rsidRPr="009E1808" w:rsidRDefault="00C823A3" w:rsidP="00C823A3">
      <w:r w:rsidRPr="009E1808">
        <w:t xml:space="preserve">My main development area is Psychological Safety, specifically in relation to myself. While I work hard to create a safe and supportive environment for others, I often </w:t>
      </w:r>
      <w:r w:rsidRPr="009E1808">
        <w:lastRenderedPageBreak/>
        <w:t>hesitate to speak up about my own concerns or needs. Natalie echoed this observation and suggested that I can be overly self</w:t>
      </w:r>
      <w:r w:rsidRPr="009E1808">
        <w:noBreakHyphen/>
        <w:t>critical, which sometimes prevents me from recognising my own contributions. Her feedback helped me see that psychological safety applies not only to how I support others, but also to how I allow myself to participate openly and confidently.</w:t>
      </w:r>
    </w:p>
    <w:p w14:paraId="7AD8FBB2" w14:textId="77777777" w:rsidR="00C823A3" w:rsidRPr="009E1808" w:rsidRDefault="00C823A3" w:rsidP="00C823A3">
      <w:r w:rsidRPr="009E1808">
        <w:t>Overall, this review highlighted strong foundations in inclusive practice, particularly in relationship</w:t>
      </w:r>
      <w:r w:rsidRPr="009E1808">
        <w:noBreakHyphen/>
        <w:t>building and knowledge</w:t>
      </w:r>
      <w:r w:rsidRPr="009E1808">
        <w:noBreakHyphen/>
        <w:t>sharing, while also identifying psychological safety as a key area for personal growth. Natalie’s balanced and constructive feedback was invaluable in shaping these reflections and will guide my development moving forward.</w:t>
      </w:r>
    </w:p>
    <w:p w14:paraId="713CCF6D" w14:textId="77777777" w:rsidR="00C823A3" w:rsidRPr="009E1808" w:rsidRDefault="00C823A3" w:rsidP="00C823A3">
      <w:pPr>
        <w:rPr>
          <w:u w:val="single"/>
        </w:rPr>
      </w:pPr>
      <w:r w:rsidRPr="009E1808">
        <w:rPr>
          <w:u w:val="single"/>
        </w:rPr>
        <w:t>AC3.1</w:t>
      </w:r>
    </w:p>
    <w:p w14:paraId="44EE7ADD" w14:textId="77777777" w:rsidR="00C823A3" w:rsidRPr="009E1808" w:rsidRDefault="00C823A3" w:rsidP="00C823A3">
      <w:r w:rsidRPr="009E1808">
        <w:t>The role of the people practitioner continues to shift in response to organisational, technological and societal change. Understanding these developments is essential for shaping my own ongoing professional development and ensuring I remain effective and future</w:t>
      </w:r>
      <w:r w:rsidRPr="009E1808">
        <w:noBreakHyphen/>
        <w:t>focused.</w:t>
      </w:r>
    </w:p>
    <w:p w14:paraId="0BEC4A47" w14:textId="77777777" w:rsidR="00C823A3" w:rsidRPr="009E1808" w:rsidRDefault="00C823A3" w:rsidP="00C823A3">
      <w:r w:rsidRPr="009E1808">
        <w:t>One major development is the growing expectation that people practitioners use data and evidence to inform decisions. The CIPD highlights that people analytics is now a core capability, enabling HR to identify trends, evaluate interventions and support strategic planning (CIPD, 2021). This shift means practitioners must be confident in interpreting data, understanding metrics and communicating insights clearly. For my own development, this requires strengthening my analytical skills, becoming more comfortable with HR information systems and learning how to translate data into meaningful recommendations. Developing these skills will help me contribute more effectively to evidence</w:t>
      </w:r>
      <w:r w:rsidRPr="009E1808">
        <w:noBreakHyphen/>
        <w:t>based decision</w:t>
      </w:r>
      <w:r w:rsidRPr="009E1808">
        <w:noBreakHyphen/>
        <w:t>making.</w:t>
      </w:r>
    </w:p>
    <w:p w14:paraId="02EA3F0B" w14:textId="77777777" w:rsidR="00C823A3" w:rsidRPr="009E1808" w:rsidRDefault="00C823A3" w:rsidP="00C823A3">
      <w:pPr>
        <w:rPr>
          <w:b/>
          <w:bCs/>
        </w:rPr>
      </w:pPr>
      <w:r w:rsidRPr="009E1808">
        <w:t>Another key evolution is the profession’s increasing responsibility for shaping inclusive cultures and improving the employee experience. The CIPD’s People Profession 2030 research emphasises that inclusion, wellbeing and fairness are now central to organisational success and must be embedded across all people practices (CIPD, 2020). This development requires practitioners to understand behavioural science, inclusive leadership and the factors that influence belonging at work. For my own CPD, this means deepening my knowledge of inclusive practice, developing confidence in challenging non</w:t>
      </w:r>
      <w:r w:rsidRPr="009E1808">
        <w:noBreakHyphen/>
        <w:t>inclusive behaviour and strengthening my ability to design people processes that support fairness and psychological safety.</w:t>
      </w:r>
    </w:p>
    <w:p w14:paraId="6F8133C7" w14:textId="77777777" w:rsidR="00C823A3" w:rsidRPr="009E1808" w:rsidRDefault="00C823A3" w:rsidP="00C823A3">
      <w:r w:rsidRPr="009E1808">
        <w:t>Overall, the evolving expectations around analytics and inclusion highlight the need for continuous learning. Strengthening my analytical capability and deepening my expertise in inclusive practice will ensure I remain adaptable, credible and aligned with the future direction of the people profession.</w:t>
      </w:r>
    </w:p>
    <w:p w14:paraId="4AAC4EA2" w14:textId="77777777" w:rsidR="00C823A3" w:rsidRPr="009E1808" w:rsidRDefault="00C823A3" w:rsidP="00C823A3">
      <w:pPr>
        <w:rPr>
          <w:u w:val="single"/>
        </w:rPr>
      </w:pPr>
      <w:r w:rsidRPr="009E1808">
        <w:rPr>
          <w:u w:val="single"/>
        </w:rPr>
        <w:lastRenderedPageBreak/>
        <w:t>AC 3.2</w:t>
      </w:r>
    </w:p>
    <w:p w14:paraId="4F5178A3" w14:textId="77777777" w:rsidR="00C823A3" w:rsidRPr="009E1808" w:rsidRDefault="00C823A3" w:rsidP="00C823A3">
      <w:r w:rsidRPr="009E1808">
        <w:t>Reflecting on my behaviour against the CIPD Associate</w:t>
      </w:r>
      <w:r w:rsidRPr="009E1808">
        <w:noBreakHyphen/>
        <w:t>level Working Inclusively standards, alongside the feedback I received from Natalie and the insights gained from researching how the people profession is evolving, has helped me build a clearer understanding of my current capability and development needs.</w:t>
      </w:r>
    </w:p>
    <w:p w14:paraId="038DF29D" w14:textId="77777777" w:rsidR="00C823A3" w:rsidRPr="009E1808" w:rsidRDefault="00C823A3" w:rsidP="00C823A3">
      <w:r w:rsidRPr="009E1808">
        <w:t>One of my strongest areas is Building Relationships. I naturally form positive, trusting connections with colleagues, and this was reinforced by Natalie, who highlighted my openness, approachability and willingness to support others. This strength aligns well with the CIPD’s emphasis on collaboration and relationship</w:t>
      </w:r>
      <w:r w:rsidRPr="009E1808">
        <w:noBreakHyphen/>
        <w:t>centred practice. I also recognise Sharing Knowledge as a particular strength. I enjoy helping others understand processes and openly share information, which supports team learning and reflects the profession’s growing expectation that practitioners contribute to collective capability.</w:t>
      </w:r>
    </w:p>
    <w:p w14:paraId="77A12C00" w14:textId="77777777" w:rsidR="00C823A3" w:rsidRPr="009E1808" w:rsidRDefault="00C823A3" w:rsidP="00C823A3">
      <w:r w:rsidRPr="009E1808">
        <w:t>I also demonstrate competence in Inclusivity, Valuing Diversity, and Conflict Resolution, though I acknowledge these areas can be strengthened further. I work hard to treat people fairly, adapt my communication to different needs and approach disagreements calmly. However, I recognise that I could become more confident in constructively challenging non</w:t>
      </w:r>
      <w:r w:rsidRPr="009E1808">
        <w:noBreakHyphen/>
        <w:t>inclusive behaviour, an area the CIPD highlights as essential for modern people practice.</w:t>
      </w:r>
    </w:p>
    <w:p w14:paraId="7D21FA53" w14:textId="77777777" w:rsidR="00C823A3" w:rsidRPr="009E1808" w:rsidRDefault="00C823A3" w:rsidP="00C823A3">
      <w:r w:rsidRPr="009E1808">
        <w:t>My most significant development area is Psychological Safety, particularly in relation to myself. While I create a supportive environment for others, I often hesitate to voice my own concerns or ideas. Natalie agreed with this observation and noted that I can be overly self</w:t>
      </w:r>
      <w:r w:rsidRPr="009E1808">
        <w:noBreakHyphen/>
        <w:t>critical, which sometimes limits my confidence and visibility. Her feedback helped me recognise that psychological safety is not only about supporting others but also about allowing myself to participate openly and assertively.</w:t>
      </w:r>
    </w:p>
    <w:p w14:paraId="1B8D4BF3" w14:textId="77777777" w:rsidR="00C823A3" w:rsidRPr="009E1808" w:rsidRDefault="00C823A3" w:rsidP="00C823A3">
      <w:r w:rsidRPr="009E1808">
        <w:t>My research into the evolving people profession also highlighted two broader development needs: strengthening my people analytics capability and deepening my expertise in inclusive practice, both of which are becoming increasingly central to HR roles.</w:t>
      </w:r>
    </w:p>
    <w:p w14:paraId="16A75E41" w14:textId="77777777" w:rsidR="00C823A3" w:rsidRPr="009E1808" w:rsidRDefault="00C823A3" w:rsidP="00C823A3">
      <w:r w:rsidRPr="009E1808">
        <w:t>Overall, I have strong foundations in relationship</w:t>
      </w:r>
      <w:r w:rsidRPr="009E1808">
        <w:noBreakHyphen/>
        <w:t>building and knowledge</w:t>
      </w:r>
      <w:r w:rsidRPr="009E1808">
        <w:noBreakHyphen/>
        <w:t>sharing, with clear opportunities to grow in psychological safety, inclusive challenge and analytical capability. These insights will guide my ongoing professional development and help me align more closely with the future direction of the people profession.</w:t>
      </w:r>
    </w:p>
    <w:p w14:paraId="2DD7A733" w14:textId="77777777" w:rsidR="00C823A3" w:rsidRPr="009E1808" w:rsidRDefault="00C823A3" w:rsidP="00C823A3"/>
    <w:p w14:paraId="45362339" w14:textId="77777777" w:rsidR="00C823A3" w:rsidRPr="009E1808" w:rsidRDefault="00C823A3" w:rsidP="00C823A3"/>
    <w:p w14:paraId="48F2176D" w14:textId="77777777" w:rsidR="00C823A3" w:rsidRPr="009E1808" w:rsidRDefault="00C823A3" w:rsidP="00C823A3">
      <w:pPr>
        <w:rPr>
          <w:u w:val="single"/>
        </w:rPr>
      </w:pPr>
    </w:p>
    <w:p w14:paraId="0A7982A6" w14:textId="77777777" w:rsidR="00C823A3" w:rsidRPr="009E1808" w:rsidRDefault="00C823A3" w:rsidP="00C823A3">
      <w:pPr>
        <w:rPr>
          <w:u w:val="single"/>
        </w:rPr>
      </w:pPr>
    </w:p>
    <w:p w14:paraId="7295C9CE" w14:textId="77777777" w:rsidR="00C823A3" w:rsidRPr="009E1808" w:rsidRDefault="00C823A3" w:rsidP="00C823A3">
      <w:pPr>
        <w:rPr>
          <w:u w:val="single"/>
        </w:rPr>
      </w:pPr>
      <w:r w:rsidRPr="009E1808">
        <w:rPr>
          <w:u w:val="single"/>
        </w:rPr>
        <w:lastRenderedPageBreak/>
        <w:t>AC 3.3</w:t>
      </w:r>
    </w:p>
    <w:p w14:paraId="776BEA2E" w14:textId="77777777" w:rsidR="00C823A3" w:rsidRPr="009E1808" w:rsidRDefault="00C823A3" w:rsidP="00C823A3">
      <w:r w:rsidRPr="009E1808">
        <w:t>Drawing on my reflections, the feedback provided by Natalie, and the insights from my research, I have identified two new development activities that will support my growth as a people practitioner over the next six months.</w:t>
      </w:r>
    </w:p>
    <w:p w14:paraId="0203DAC7" w14:textId="77777777" w:rsidR="00C823A3" w:rsidRPr="009E1808" w:rsidRDefault="00C823A3" w:rsidP="00C823A3">
      <w:r w:rsidRPr="009E1808">
        <w:t>My reflections and the analysis highlighted that while I am strong in building relationships and sharing knowledge, I still have room to grow in confidently challenging non-inclusive behaviour and ensuring fairness in decision</w:t>
      </w:r>
      <w:r w:rsidRPr="009E1808">
        <w:noBreakHyphen/>
        <w:t>making. My research also showed that inclusion is becoming a central expectation within modern HR roles. To strengthen this area, I will complete a short course focused on inclusive decision</w:t>
      </w:r>
      <w:r w:rsidRPr="009E1808">
        <w:noBreakHyphen/>
        <w:t>making or inclusive leadership. This will help me develop practical techniques for identifying bias, applying objective criteria and supporting fair outcomes skills that directly align with the CIPD’s Working Inclusively behaviour. This activity will also help me build confidence in situations where I need to advocate for fairness or raise concerns constructively.</w:t>
      </w:r>
    </w:p>
    <w:p w14:paraId="68ECC5B4" w14:textId="77777777" w:rsidR="00C823A3" w:rsidRPr="009E1808" w:rsidRDefault="00C823A3" w:rsidP="00C823A3">
      <w:r w:rsidRPr="009E1808">
        <w:t>My research at highlighted the growing importance of people analytics, and personal reflections confirmed that this is an area where I need further development. To build practical capability, I will arrange to shadow a colleague who regularly works with data or analytics projects. This hands</w:t>
      </w:r>
      <w:r w:rsidRPr="009E1808">
        <w:noBreakHyphen/>
        <w:t>on exposure will help me understand how data is gathered, interpreted and used to inform decisions. It will also support my development in evidence</w:t>
      </w:r>
      <w:r w:rsidRPr="009E1808">
        <w:noBreakHyphen/>
        <w:t>based practice, which is increasingly essential for credibility and impact in people roles.</w:t>
      </w:r>
    </w:p>
    <w:p w14:paraId="5E697A2F" w14:textId="77777777" w:rsidR="00C823A3" w:rsidRPr="009E1808" w:rsidRDefault="00C823A3" w:rsidP="00C823A3">
      <w:r w:rsidRPr="009E1808">
        <w:t>These two development activities enhancing inclusive decision</w:t>
      </w:r>
      <w:r w:rsidRPr="009E1808">
        <w:noBreakHyphen/>
        <w:t>making and gaining practical exposure to people analytics, directly address the development needs identified. Together, they will help me grow into a more confident, inclusive and evidence</w:t>
      </w:r>
      <w:r w:rsidRPr="009E1808">
        <w:noBreakHyphen/>
        <w:t>driven people practitioner.</w:t>
      </w:r>
    </w:p>
    <w:p w14:paraId="353C6415" w14:textId="77777777" w:rsidR="00C823A3" w:rsidRPr="001412BA" w:rsidRDefault="00C823A3" w:rsidP="00C823A3">
      <w:pPr>
        <w:rPr>
          <w:u w:val="single"/>
        </w:rPr>
      </w:pPr>
      <w:r w:rsidRPr="002F09D6">
        <w:rPr>
          <w:u w:val="single"/>
        </w:rPr>
        <w:t>AC 3.4</w:t>
      </w:r>
    </w:p>
    <w:p w14:paraId="68D83798" w14:textId="77777777" w:rsidR="00C823A3" w:rsidRDefault="00C823A3" w:rsidP="00C823A3">
      <w:r w:rsidRPr="003A4B73">
        <w:rPr>
          <w:b/>
          <w:bCs/>
        </w:rPr>
        <w:t>Type:</w:t>
      </w:r>
      <w:r w:rsidRPr="003A4B73">
        <w:t xml:space="preserve"> Formal learning </w:t>
      </w:r>
    </w:p>
    <w:p w14:paraId="49D9A460" w14:textId="77777777" w:rsidR="00C823A3" w:rsidRPr="003A4B73" w:rsidRDefault="00C823A3" w:rsidP="00C823A3">
      <w:r w:rsidRPr="003A4B73">
        <w:rPr>
          <w:b/>
          <w:bCs/>
        </w:rPr>
        <w:t>Date Completed:</w:t>
      </w:r>
      <w:r w:rsidRPr="003A4B73">
        <w:t xml:space="preserve"> Within the last two years</w:t>
      </w:r>
    </w:p>
    <w:p w14:paraId="3D83CEC4" w14:textId="77777777" w:rsidR="00C823A3" w:rsidRDefault="00C823A3" w:rsidP="00C823A3">
      <w:r w:rsidRPr="003A4B73">
        <w:t>Attending a</w:t>
      </w:r>
      <w:r>
        <w:t xml:space="preserve"> course on Equality, Diversity and Human Rights and Anti Racism </w:t>
      </w:r>
      <w:r w:rsidRPr="003A4B73">
        <w:t>had a significant impact on how I approach inclusive practice. The session deepened my understanding of bias, fairness and the importance of creating equitable processes</w:t>
      </w:r>
      <w:r>
        <w:t xml:space="preserve"> </w:t>
      </w:r>
      <w:r w:rsidRPr="003A4B73">
        <w:t>directly supporting the strengths I identified around valuing diversity and building relationships. It also helped me recognise areas for improvement, such as becoming more confident in challenging non</w:t>
      </w:r>
      <w:r w:rsidRPr="003A4B73">
        <w:noBreakHyphen/>
        <w:t xml:space="preserve">inclusive behaviour, which I highlighted </w:t>
      </w:r>
      <w:proofErr w:type="spellStart"/>
      <w:r>
        <w:t>previosuly</w:t>
      </w:r>
      <w:proofErr w:type="spellEnd"/>
      <w:r w:rsidRPr="003A4B73">
        <w:t xml:space="preserve">. The workshop encouraged me to reflect more critically on how everyday decisions affect different groups and reinforced the importance of transparency and fairness in people practice. As a result, I now approach conversations and decisions with greater </w:t>
      </w:r>
      <w:r w:rsidRPr="003A4B73">
        <w:lastRenderedPageBreak/>
        <w:t>awareness and intention, ensuring I consider the wider impact on inclusion and employee experience.</w:t>
      </w:r>
    </w:p>
    <w:p w14:paraId="04A01185" w14:textId="77777777" w:rsidR="00C823A3" w:rsidRDefault="00C823A3" w:rsidP="00C823A3">
      <w:r w:rsidRPr="002F09D6">
        <w:rPr>
          <w:noProof/>
        </w:rPr>
        <w:drawing>
          <wp:inline distT="0" distB="0" distL="0" distR="0" wp14:anchorId="18760703" wp14:editId="02F7B8C3">
            <wp:extent cx="5731510" cy="193040"/>
            <wp:effectExtent l="0" t="0" r="2540" b="0"/>
            <wp:docPr id="1822451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451917" name=""/>
                    <pic:cNvPicPr/>
                  </pic:nvPicPr>
                  <pic:blipFill>
                    <a:blip r:embed="rId5"/>
                    <a:stretch>
                      <a:fillRect/>
                    </a:stretch>
                  </pic:blipFill>
                  <pic:spPr>
                    <a:xfrm>
                      <a:off x="0" y="0"/>
                      <a:ext cx="5731510" cy="193040"/>
                    </a:xfrm>
                    <a:prstGeom prst="rect">
                      <a:avLst/>
                    </a:prstGeom>
                  </pic:spPr>
                </pic:pic>
              </a:graphicData>
            </a:graphic>
          </wp:inline>
        </w:drawing>
      </w:r>
    </w:p>
    <w:p w14:paraId="0BCCC667" w14:textId="77777777" w:rsidR="00C823A3" w:rsidRDefault="00C823A3" w:rsidP="00C823A3">
      <w:r w:rsidRPr="002F09D6">
        <w:rPr>
          <w:noProof/>
        </w:rPr>
        <w:drawing>
          <wp:inline distT="0" distB="0" distL="0" distR="0" wp14:anchorId="7477CCEE" wp14:editId="32FDBA3B">
            <wp:extent cx="5731510" cy="197485"/>
            <wp:effectExtent l="0" t="0" r="2540" b="0"/>
            <wp:docPr id="1325287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287817" name=""/>
                    <pic:cNvPicPr/>
                  </pic:nvPicPr>
                  <pic:blipFill>
                    <a:blip r:embed="rId6"/>
                    <a:stretch>
                      <a:fillRect/>
                    </a:stretch>
                  </pic:blipFill>
                  <pic:spPr>
                    <a:xfrm>
                      <a:off x="0" y="0"/>
                      <a:ext cx="5731510" cy="197485"/>
                    </a:xfrm>
                    <a:prstGeom prst="rect">
                      <a:avLst/>
                    </a:prstGeom>
                  </pic:spPr>
                </pic:pic>
              </a:graphicData>
            </a:graphic>
          </wp:inline>
        </w:drawing>
      </w:r>
    </w:p>
    <w:p w14:paraId="49E421E7" w14:textId="77777777" w:rsidR="00C823A3" w:rsidRPr="003A4B73" w:rsidRDefault="00C823A3" w:rsidP="00C823A3">
      <w:r w:rsidRPr="003A4B73">
        <w:rPr>
          <w:noProof/>
        </w:rPr>
        <w:drawing>
          <wp:inline distT="0" distB="0" distL="0" distR="0" wp14:anchorId="4ADE25E7" wp14:editId="4760D8CC">
            <wp:extent cx="5731510" cy="175260"/>
            <wp:effectExtent l="0" t="0" r="2540" b="0"/>
            <wp:docPr id="1573954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954992" name=""/>
                    <pic:cNvPicPr/>
                  </pic:nvPicPr>
                  <pic:blipFill>
                    <a:blip r:embed="rId7"/>
                    <a:stretch>
                      <a:fillRect/>
                    </a:stretch>
                  </pic:blipFill>
                  <pic:spPr>
                    <a:xfrm>
                      <a:off x="0" y="0"/>
                      <a:ext cx="5731510" cy="175260"/>
                    </a:xfrm>
                    <a:prstGeom prst="rect">
                      <a:avLst/>
                    </a:prstGeom>
                  </pic:spPr>
                </pic:pic>
              </a:graphicData>
            </a:graphic>
          </wp:inline>
        </w:drawing>
      </w:r>
    </w:p>
    <w:p w14:paraId="4FF57581" w14:textId="77777777" w:rsidR="00C823A3" w:rsidRPr="003A4B73" w:rsidRDefault="00C823A3" w:rsidP="00C823A3">
      <w:pPr>
        <w:rPr>
          <w:b/>
          <w:bCs/>
        </w:rPr>
      </w:pPr>
      <w:r w:rsidRPr="003A4B73">
        <w:rPr>
          <w:b/>
          <w:bCs/>
        </w:rPr>
        <w:t xml:space="preserve">Activity 2: Informal Mentoring </w:t>
      </w:r>
      <w:r>
        <w:rPr>
          <w:b/>
          <w:bCs/>
        </w:rPr>
        <w:t>w</w:t>
      </w:r>
      <w:r w:rsidRPr="003A4B73">
        <w:rPr>
          <w:b/>
          <w:bCs/>
        </w:rPr>
        <w:t xml:space="preserve">ith </w:t>
      </w:r>
      <w:r>
        <w:rPr>
          <w:b/>
          <w:bCs/>
        </w:rPr>
        <w:t>m</w:t>
      </w:r>
      <w:r w:rsidRPr="003A4B73">
        <w:rPr>
          <w:b/>
          <w:bCs/>
        </w:rPr>
        <w:t xml:space="preserve">y </w:t>
      </w:r>
      <w:r>
        <w:rPr>
          <w:b/>
          <w:bCs/>
        </w:rPr>
        <w:t>m</w:t>
      </w:r>
      <w:r w:rsidRPr="003A4B73">
        <w:rPr>
          <w:b/>
          <w:bCs/>
        </w:rPr>
        <w:t>anager, Natalie</w:t>
      </w:r>
    </w:p>
    <w:p w14:paraId="16A9C6DC" w14:textId="77777777" w:rsidR="00C823A3" w:rsidRDefault="00C823A3" w:rsidP="00C823A3">
      <w:r w:rsidRPr="003A4B73">
        <w:rPr>
          <w:b/>
          <w:bCs/>
        </w:rPr>
        <w:t>Type:</w:t>
      </w:r>
      <w:r w:rsidRPr="003A4B73">
        <w:t xml:space="preserve"> Informal learning </w:t>
      </w:r>
    </w:p>
    <w:p w14:paraId="0A3E961B" w14:textId="77777777" w:rsidR="00C823A3" w:rsidRPr="003A4B73" w:rsidRDefault="00C823A3" w:rsidP="00C823A3">
      <w:r w:rsidRPr="003A4B73">
        <w:rPr>
          <w:b/>
          <w:bCs/>
        </w:rPr>
        <w:t>Date Completed:</w:t>
      </w:r>
      <w:r w:rsidRPr="003A4B73">
        <w:t xml:space="preserve"> Ongoing over the last two years</w:t>
      </w:r>
    </w:p>
    <w:p w14:paraId="1E11356B" w14:textId="77777777" w:rsidR="00C823A3" w:rsidRPr="003A4B73" w:rsidRDefault="00C823A3" w:rsidP="00C823A3">
      <w:r w:rsidRPr="003A4B73">
        <w:t>Regular mentoring conversations with Natalie have had the greatest influence on my behaviour and confidence. Her feedback</w:t>
      </w:r>
      <w:r>
        <w:t xml:space="preserve">, </w:t>
      </w:r>
      <w:r w:rsidRPr="003A4B73">
        <w:t>particularly around my tendency to be overly self</w:t>
      </w:r>
      <w:r w:rsidRPr="003A4B73">
        <w:noBreakHyphen/>
        <w:t>critical</w:t>
      </w:r>
      <w:r>
        <w:t xml:space="preserve">, </w:t>
      </w:r>
      <w:r w:rsidRPr="003A4B73">
        <w:t>directly shaped my reflections. Through these discussions, I have become more aware of my strengths, especially in relationship</w:t>
      </w:r>
      <w:r w:rsidRPr="003A4B73">
        <w:noBreakHyphen/>
        <w:t>building and knowledge</w:t>
      </w:r>
      <w:r w:rsidRPr="003A4B73">
        <w:noBreakHyphen/>
        <w:t>sharing, and more conscious of the need to develop psychological safety for myself. Natalie’s guidance has helped me adopt a more balanced perspective on my performance, encouraged me to speak up more confidently and supported my growth in reflective practice. This mentoring has strengthened my self</w:t>
      </w:r>
      <w:r w:rsidRPr="003A4B73">
        <w:noBreakHyphen/>
        <w:t>awareness and improved how I engage with colleagues, approach challenges and contribute to team discussions.</w:t>
      </w:r>
    </w:p>
    <w:p w14:paraId="153B18C6" w14:textId="77777777" w:rsidR="00C823A3" w:rsidRDefault="00C823A3" w:rsidP="00C823A3">
      <w:r w:rsidRPr="003A4B73">
        <w:t>These two activities have had the most meaningful impact on my development, shaping both my behaviour and my confidence as a people practitioner.</w:t>
      </w:r>
      <w:r w:rsidRPr="00550659">
        <w:rPr>
          <w:noProof/>
        </w:rPr>
        <w:drawing>
          <wp:inline distT="0" distB="0" distL="0" distR="0" wp14:anchorId="6969E7B1" wp14:editId="1EEA6C7C">
            <wp:extent cx="4102311" cy="3930852"/>
            <wp:effectExtent l="0" t="0" r="0" b="0"/>
            <wp:docPr id="1779241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241876" name=""/>
                    <pic:cNvPicPr/>
                  </pic:nvPicPr>
                  <pic:blipFill>
                    <a:blip r:embed="rId8"/>
                    <a:stretch>
                      <a:fillRect/>
                    </a:stretch>
                  </pic:blipFill>
                  <pic:spPr>
                    <a:xfrm>
                      <a:off x="0" y="0"/>
                      <a:ext cx="4102311" cy="3930852"/>
                    </a:xfrm>
                    <a:prstGeom prst="rect">
                      <a:avLst/>
                    </a:prstGeom>
                  </pic:spPr>
                </pic:pic>
              </a:graphicData>
            </a:graphic>
          </wp:inline>
        </w:drawing>
      </w:r>
    </w:p>
    <w:p w14:paraId="173221AC" w14:textId="77777777" w:rsidR="00C823A3" w:rsidRDefault="00C823A3" w:rsidP="00C823A3"/>
    <w:p w14:paraId="794290BB" w14:textId="77777777" w:rsidR="00C823A3" w:rsidRDefault="00C823A3" w:rsidP="00C823A3"/>
    <w:p w14:paraId="09B7608E" w14:textId="77777777" w:rsidR="00C823A3" w:rsidRDefault="00C823A3" w:rsidP="00C823A3"/>
    <w:p w14:paraId="5AFFDC8F" w14:textId="77777777" w:rsidR="00C823A3" w:rsidRDefault="00C823A3" w:rsidP="00C823A3"/>
    <w:p w14:paraId="24BD43E6" w14:textId="77777777" w:rsidR="00C823A3" w:rsidRDefault="00C823A3" w:rsidP="00C823A3"/>
    <w:p w14:paraId="0BE2A241" w14:textId="77777777" w:rsidR="00C823A3" w:rsidRDefault="00C823A3" w:rsidP="00C823A3"/>
    <w:p w14:paraId="107746F9" w14:textId="77777777" w:rsidR="00C823A3" w:rsidRDefault="00C823A3" w:rsidP="00C823A3"/>
    <w:p w14:paraId="4AEA6A24" w14:textId="77777777" w:rsidR="00C823A3" w:rsidRDefault="00C823A3" w:rsidP="00C823A3"/>
    <w:p w14:paraId="1DF6BCF3" w14:textId="77777777" w:rsidR="00C823A3" w:rsidRDefault="00C823A3" w:rsidP="00C823A3"/>
    <w:p w14:paraId="1DBB6FE6" w14:textId="77777777" w:rsidR="00C823A3" w:rsidRDefault="00C823A3" w:rsidP="00C823A3"/>
    <w:p w14:paraId="3AC0982E" w14:textId="77777777" w:rsidR="00C823A3" w:rsidRDefault="00C823A3" w:rsidP="00C823A3"/>
    <w:p w14:paraId="099AFD72" w14:textId="77777777" w:rsidR="00C823A3" w:rsidRDefault="00C823A3" w:rsidP="00C823A3"/>
    <w:p w14:paraId="19F9C500" w14:textId="77777777" w:rsidR="00C823A3" w:rsidRDefault="00C823A3" w:rsidP="00C823A3"/>
    <w:p w14:paraId="1E074886" w14:textId="77777777" w:rsidR="00C823A3" w:rsidRDefault="00C823A3" w:rsidP="00C823A3"/>
    <w:p w14:paraId="7BBE3884" w14:textId="77777777" w:rsidR="00C823A3" w:rsidRDefault="00C823A3"/>
    <w:sectPr w:rsidR="00C823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3A3"/>
    <w:rsid w:val="00682F85"/>
    <w:rsid w:val="00C823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EFB2F"/>
  <w15:chartTrackingRefBased/>
  <w15:docId w15:val="{044BC1DA-344A-4836-81E2-3219C4FAA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3A3"/>
  </w:style>
  <w:style w:type="paragraph" w:styleId="Heading1">
    <w:name w:val="heading 1"/>
    <w:basedOn w:val="Normal"/>
    <w:next w:val="Normal"/>
    <w:link w:val="Heading1Char"/>
    <w:uiPriority w:val="9"/>
    <w:qFormat/>
    <w:rsid w:val="00C823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23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23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3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3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3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3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3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3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23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23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23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3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3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3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3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3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3A3"/>
    <w:rPr>
      <w:rFonts w:eastAsiaTheme="majorEastAsia" w:cstheme="majorBidi"/>
      <w:color w:val="272727" w:themeColor="text1" w:themeTint="D8"/>
    </w:rPr>
  </w:style>
  <w:style w:type="paragraph" w:styleId="Title">
    <w:name w:val="Title"/>
    <w:basedOn w:val="Normal"/>
    <w:next w:val="Normal"/>
    <w:link w:val="TitleChar"/>
    <w:uiPriority w:val="10"/>
    <w:qFormat/>
    <w:rsid w:val="00C823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3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3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3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3A3"/>
    <w:pPr>
      <w:spacing w:before="160"/>
      <w:jc w:val="center"/>
    </w:pPr>
    <w:rPr>
      <w:i/>
      <w:iCs/>
      <w:color w:val="404040" w:themeColor="text1" w:themeTint="BF"/>
    </w:rPr>
  </w:style>
  <w:style w:type="character" w:customStyle="1" w:styleId="QuoteChar">
    <w:name w:val="Quote Char"/>
    <w:basedOn w:val="DefaultParagraphFont"/>
    <w:link w:val="Quote"/>
    <w:uiPriority w:val="29"/>
    <w:rsid w:val="00C823A3"/>
    <w:rPr>
      <w:i/>
      <w:iCs/>
      <w:color w:val="404040" w:themeColor="text1" w:themeTint="BF"/>
    </w:rPr>
  </w:style>
  <w:style w:type="paragraph" w:styleId="ListParagraph">
    <w:name w:val="List Paragraph"/>
    <w:basedOn w:val="Normal"/>
    <w:uiPriority w:val="34"/>
    <w:qFormat/>
    <w:rsid w:val="00C823A3"/>
    <w:pPr>
      <w:ind w:left="720"/>
      <w:contextualSpacing/>
    </w:pPr>
  </w:style>
  <w:style w:type="character" w:styleId="IntenseEmphasis">
    <w:name w:val="Intense Emphasis"/>
    <w:basedOn w:val="DefaultParagraphFont"/>
    <w:uiPriority w:val="21"/>
    <w:qFormat/>
    <w:rsid w:val="00C823A3"/>
    <w:rPr>
      <w:i/>
      <w:iCs/>
      <w:color w:val="0F4761" w:themeColor="accent1" w:themeShade="BF"/>
    </w:rPr>
  </w:style>
  <w:style w:type="paragraph" w:styleId="IntenseQuote">
    <w:name w:val="Intense Quote"/>
    <w:basedOn w:val="Normal"/>
    <w:next w:val="Normal"/>
    <w:link w:val="IntenseQuoteChar"/>
    <w:uiPriority w:val="30"/>
    <w:qFormat/>
    <w:rsid w:val="00C823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3A3"/>
    <w:rPr>
      <w:i/>
      <w:iCs/>
      <w:color w:val="0F4761" w:themeColor="accent1" w:themeShade="BF"/>
    </w:rPr>
  </w:style>
  <w:style w:type="character" w:styleId="IntenseReference">
    <w:name w:val="Intense Reference"/>
    <w:basedOn w:val="DefaultParagraphFont"/>
    <w:uiPriority w:val="32"/>
    <w:qFormat/>
    <w:rsid w:val="00C823A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4253</Words>
  <Characters>24243</Characters>
  <Application>Microsoft Office Word</Application>
  <DocSecurity>0</DocSecurity>
  <Lines>202</Lines>
  <Paragraphs>56</Paragraphs>
  <ScaleCrop>false</ScaleCrop>
  <Company/>
  <LinksUpToDate>false</LinksUpToDate>
  <CharactersWithSpaces>28440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Morgan (Hywel Dda UHB - Medical Workforce Assistant)</dc:creator>
  <cp:keywords/>
  <dc:description/>
  <cp:lastModifiedBy>Rhian Morgan (Hywel Dda UHB - Medical Workforce Assistant)</cp:lastModifiedBy>
  <cp:revision>1</cp:revision>
  <dcterms:created xsi:type="dcterms:W3CDTF">2026-03-23T21:12:00Z</dcterms:created>
  <dcterms:modified xsi:type="dcterms:W3CDTF">2026-03-23T21:14:00Z</dcterms:modified>
</cp:coreProperties>
</file>