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35D8" w:rsidRDefault="000E35D8" w:rsidP="00993419">
      <w:pPr>
        <w:pStyle w:val="uiqtextpara"/>
        <w:spacing w:before="0" w:beforeAutospacing="0" w:after="240" w:afterAutospacing="0"/>
        <w:rPr>
          <w:rFonts w:asciiTheme="minorHAnsi" w:hAnsiTheme="minorHAnsi" w:cstheme="minorHAnsi"/>
          <w:color w:val="333333"/>
        </w:rPr>
      </w:pPr>
      <w:bookmarkStart w:id="0" w:name="_Hlk43460981"/>
      <w:bookmarkEnd w:id="0"/>
      <w:r>
        <w:rPr>
          <w:rFonts w:asciiTheme="minorHAnsi" w:hAnsiTheme="minorHAnsi" w:cstheme="minorHAnsi"/>
          <w:color w:val="333333"/>
        </w:rPr>
        <w:t>Abdul Shahid 0352098</w:t>
      </w:r>
    </w:p>
    <w:p w:rsidR="000E35D8" w:rsidRDefault="000E35D8" w:rsidP="00993419">
      <w:pPr>
        <w:pStyle w:val="uiqtextpara"/>
        <w:spacing w:before="0" w:beforeAutospacing="0" w:after="240" w:afterAutospacing="0"/>
        <w:rPr>
          <w:rFonts w:asciiTheme="minorHAnsi" w:hAnsiTheme="minorHAnsi" w:cstheme="minorHAnsi"/>
          <w:color w:val="333333"/>
        </w:rPr>
      </w:pPr>
      <w:r>
        <w:rPr>
          <w:rFonts w:asciiTheme="minorHAnsi" w:hAnsiTheme="minorHAnsi" w:cstheme="minorHAnsi"/>
          <w:color w:val="333333"/>
        </w:rPr>
        <w:t xml:space="preserve">Executive summery </w:t>
      </w:r>
    </w:p>
    <w:p w:rsidR="000E35D8" w:rsidRDefault="000E35D8" w:rsidP="00993419">
      <w:pPr>
        <w:pStyle w:val="uiqtextpara"/>
        <w:spacing w:before="0" w:beforeAutospacing="0" w:after="240" w:afterAutospacing="0"/>
        <w:rPr>
          <w:rFonts w:asciiTheme="minorHAnsi" w:hAnsiTheme="minorHAnsi" w:cstheme="minorHAnsi"/>
          <w:color w:val="333333"/>
        </w:rPr>
      </w:pPr>
      <w:r>
        <w:rPr>
          <w:rFonts w:asciiTheme="minorHAnsi" w:hAnsiTheme="minorHAnsi" w:cstheme="minorHAnsi"/>
          <w:color w:val="333333"/>
        </w:rPr>
        <w:t xml:space="preserve">Compiling a report critically evaluating how employee </w:t>
      </w:r>
      <w:r w:rsidR="009E1F7F">
        <w:rPr>
          <w:rFonts w:asciiTheme="minorHAnsi" w:hAnsiTheme="minorHAnsi" w:cstheme="minorHAnsi"/>
          <w:color w:val="333333"/>
        </w:rPr>
        <w:t>engagement</w:t>
      </w:r>
      <w:r>
        <w:rPr>
          <w:rFonts w:asciiTheme="minorHAnsi" w:hAnsiTheme="minorHAnsi" w:cstheme="minorHAnsi"/>
          <w:color w:val="333333"/>
        </w:rPr>
        <w:t xml:space="preserve"> develops the needs of an individual at the </w:t>
      </w:r>
      <w:r w:rsidR="009E1F7F">
        <w:rPr>
          <w:rFonts w:asciiTheme="minorHAnsi" w:hAnsiTheme="minorHAnsi" w:cstheme="minorHAnsi"/>
          <w:color w:val="333333"/>
        </w:rPr>
        <w:t>workplace</w:t>
      </w:r>
      <w:r>
        <w:rPr>
          <w:rFonts w:asciiTheme="minorHAnsi" w:hAnsiTheme="minorHAnsi" w:cstheme="minorHAnsi"/>
          <w:color w:val="333333"/>
        </w:rPr>
        <w:t xml:space="preserve">. Along with how it </w:t>
      </w:r>
      <w:r w:rsidR="009E1F7F">
        <w:rPr>
          <w:rFonts w:asciiTheme="minorHAnsi" w:hAnsiTheme="minorHAnsi" w:cstheme="minorHAnsi"/>
          <w:color w:val="333333"/>
        </w:rPr>
        <w:t>benefits</w:t>
      </w:r>
      <w:r>
        <w:rPr>
          <w:rFonts w:asciiTheme="minorHAnsi" w:hAnsiTheme="minorHAnsi" w:cstheme="minorHAnsi"/>
          <w:color w:val="333333"/>
        </w:rPr>
        <w:t xml:space="preserve"> the organisation. </w:t>
      </w:r>
      <w:r w:rsidR="009E1F7F">
        <w:rPr>
          <w:rFonts w:asciiTheme="minorHAnsi" w:hAnsiTheme="minorHAnsi" w:cstheme="minorHAnsi"/>
          <w:color w:val="333333"/>
        </w:rPr>
        <w:t>Also,</w:t>
      </w:r>
      <w:r>
        <w:rPr>
          <w:rFonts w:asciiTheme="minorHAnsi" w:hAnsiTheme="minorHAnsi" w:cstheme="minorHAnsi"/>
          <w:color w:val="333333"/>
        </w:rPr>
        <w:t xml:space="preserve"> to prepare a pdp for am employee to follow and learn.</w:t>
      </w: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24E5C" w:rsidRDefault="00024E5C" w:rsidP="00024E5C">
      <w:r>
        <w:lastRenderedPageBreak/>
        <w:t>Terms of reference………………….p3</w:t>
      </w:r>
    </w:p>
    <w:p w:rsidR="00024E5C" w:rsidRDefault="00024E5C" w:rsidP="00024E5C">
      <w:r>
        <w:t>Introduction………………………………p4</w:t>
      </w:r>
    </w:p>
    <w:p w:rsidR="00024E5C" w:rsidRDefault="00024E5C" w:rsidP="00024E5C">
      <w:r>
        <w:t>What is critical evaluation…………………………p5</w:t>
      </w:r>
    </w:p>
    <w:p w:rsidR="00024E5C" w:rsidRDefault="00024E5C" w:rsidP="00024E5C">
      <w:r>
        <w:t>Hazberg theory…..p6-7</w:t>
      </w:r>
    </w:p>
    <w:p w:rsidR="00024E5C" w:rsidRDefault="009E1F7F" w:rsidP="00024E5C">
      <w:r>
        <w:t>McGregor</w:t>
      </w:r>
      <w:r w:rsidR="00024E5C">
        <w:t xml:space="preserve"> X-Y theory………………p8-9</w:t>
      </w:r>
    </w:p>
    <w:p w:rsidR="00024E5C" w:rsidRDefault="00024E5C" w:rsidP="00024E5C">
      <w:r>
        <w:t>Employee engagement…………p10</w:t>
      </w:r>
    </w:p>
    <w:p w:rsidR="00024E5C" w:rsidRDefault="00024E5C" w:rsidP="00024E5C">
      <w:r>
        <w:t xml:space="preserve">The </w:t>
      </w:r>
      <w:r w:rsidR="009E1F7F">
        <w:t>evolution</w:t>
      </w:r>
      <w:r>
        <w:t xml:space="preserve"> of employee engagement………………p11-13</w:t>
      </w:r>
    </w:p>
    <w:p w:rsidR="00024E5C" w:rsidRDefault="00024E5C" w:rsidP="00024E5C">
      <w:r>
        <w:t>Benefits of an individual………………….p14</w:t>
      </w:r>
    </w:p>
    <w:p w:rsidR="00024E5C" w:rsidRDefault="00024E5C" w:rsidP="00024E5C">
      <w:r>
        <w:t xml:space="preserve">Benefits to an </w:t>
      </w:r>
      <w:r w:rsidR="009E1F7F">
        <w:t>organisation</w:t>
      </w:r>
      <w:r>
        <w:t>…………..p15</w:t>
      </w:r>
    </w:p>
    <w:p w:rsidR="00024E5C" w:rsidRDefault="00024E5C" w:rsidP="00024E5C">
      <w:r>
        <w:t>Pdp……………………p16</w:t>
      </w:r>
    </w:p>
    <w:p w:rsidR="00024E5C" w:rsidRDefault="009E1F7F" w:rsidP="00024E5C">
      <w:r>
        <w:t>Conclusion</w:t>
      </w:r>
      <w:r w:rsidR="00024E5C">
        <w:t>…………….p17</w:t>
      </w:r>
    </w:p>
    <w:p w:rsidR="00024E5C" w:rsidRDefault="009E1F7F" w:rsidP="00024E5C">
      <w:r>
        <w:t>References</w:t>
      </w:r>
      <w:r w:rsidR="00024E5C">
        <w:t>………………………..p18-19</w:t>
      </w: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r>
        <w:rPr>
          <w:rFonts w:asciiTheme="minorHAnsi" w:hAnsiTheme="minorHAnsi" w:cstheme="minorHAnsi"/>
          <w:color w:val="333333"/>
        </w:rPr>
        <w:t>Terms or reference</w:t>
      </w:r>
    </w:p>
    <w:p w:rsidR="000E35D8" w:rsidRDefault="000E35D8" w:rsidP="00993419">
      <w:pPr>
        <w:pStyle w:val="uiqtextpara"/>
        <w:spacing w:before="0" w:beforeAutospacing="0" w:after="240" w:afterAutospacing="0"/>
        <w:rPr>
          <w:rFonts w:asciiTheme="minorHAnsi" w:hAnsiTheme="minorHAnsi" w:cstheme="minorHAnsi"/>
          <w:color w:val="333333"/>
        </w:rPr>
      </w:pPr>
      <w:r>
        <w:rPr>
          <w:rFonts w:asciiTheme="minorHAnsi" w:hAnsiTheme="minorHAnsi" w:cstheme="minorHAnsi"/>
          <w:color w:val="333333"/>
        </w:rPr>
        <w:t xml:space="preserve">This report was </w:t>
      </w:r>
      <w:r w:rsidR="009E1F7F">
        <w:rPr>
          <w:rFonts w:asciiTheme="minorHAnsi" w:hAnsiTheme="minorHAnsi" w:cstheme="minorHAnsi"/>
          <w:color w:val="333333"/>
        </w:rPr>
        <w:t>requested</w:t>
      </w:r>
      <w:r>
        <w:rPr>
          <w:rFonts w:asciiTheme="minorHAnsi" w:hAnsiTheme="minorHAnsi" w:cstheme="minorHAnsi"/>
          <w:color w:val="333333"/>
        </w:rPr>
        <w:t xml:space="preserve"> by the chief executive of </w:t>
      </w:r>
      <w:r w:rsidR="009E1F7F">
        <w:rPr>
          <w:rFonts w:asciiTheme="minorHAnsi" w:hAnsiTheme="minorHAnsi" w:cstheme="minorHAnsi"/>
          <w:color w:val="333333"/>
        </w:rPr>
        <w:t>Tesco</w:t>
      </w:r>
      <w:r>
        <w:rPr>
          <w:rFonts w:asciiTheme="minorHAnsi" w:hAnsiTheme="minorHAnsi" w:cstheme="minorHAnsi"/>
          <w:color w:val="333333"/>
        </w:rPr>
        <w:t xml:space="preserve">. The </w:t>
      </w:r>
      <w:r w:rsidR="009E1F7F">
        <w:rPr>
          <w:rFonts w:asciiTheme="minorHAnsi" w:hAnsiTheme="minorHAnsi" w:cstheme="minorHAnsi"/>
          <w:color w:val="333333"/>
        </w:rPr>
        <w:t>purpose</w:t>
      </w:r>
      <w:r>
        <w:rPr>
          <w:rFonts w:asciiTheme="minorHAnsi" w:hAnsiTheme="minorHAnsi" w:cstheme="minorHAnsi"/>
          <w:color w:val="333333"/>
        </w:rPr>
        <w:t xml:space="preserve"> of this repo</w:t>
      </w:r>
      <w:r w:rsidR="009E1F7F">
        <w:rPr>
          <w:rFonts w:asciiTheme="minorHAnsi" w:hAnsiTheme="minorHAnsi" w:cstheme="minorHAnsi"/>
          <w:color w:val="333333"/>
        </w:rPr>
        <w:t xml:space="preserve">rt </w:t>
      </w:r>
      <w:r>
        <w:rPr>
          <w:rFonts w:asciiTheme="minorHAnsi" w:hAnsiTheme="minorHAnsi" w:cstheme="minorHAnsi"/>
          <w:color w:val="333333"/>
        </w:rPr>
        <w:t xml:space="preserve">is to find out how employee </w:t>
      </w:r>
      <w:r w:rsidR="009E1F7F">
        <w:rPr>
          <w:rFonts w:asciiTheme="minorHAnsi" w:hAnsiTheme="minorHAnsi" w:cstheme="minorHAnsi"/>
          <w:color w:val="333333"/>
        </w:rPr>
        <w:t>engagement</w:t>
      </w:r>
      <w:r>
        <w:rPr>
          <w:rFonts w:asciiTheme="minorHAnsi" w:hAnsiTheme="minorHAnsi" w:cstheme="minorHAnsi"/>
          <w:color w:val="333333"/>
        </w:rPr>
        <w:t xml:space="preserve"> is or beneficial to an individual and an organisation.</w:t>
      </w:r>
      <w:r w:rsidR="00C6031C">
        <w:rPr>
          <w:rFonts w:asciiTheme="minorHAnsi" w:hAnsiTheme="minorHAnsi" w:cstheme="minorHAnsi"/>
          <w:color w:val="333333"/>
        </w:rPr>
        <w:t xml:space="preserve"> The report was compiled by the manager at </w:t>
      </w:r>
      <w:r w:rsidR="009E1F7F">
        <w:rPr>
          <w:rFonts w:asciiTheme="minorHAnsi" w:hAnsiTheme="minorHAnsi" w:cstheme="minorHAnsi"/>
          <w:color w:val="333333"/>
        </w:rPr>
        <w:t>Tesco</w:t>
      </w:r>
      <w:r w:rsidR="00C6031C">
        <w:rPr>
          <w:rFonts w:asciiTheme="minorHAnsi" w:hAnsiTheme="minorHAnsi" w:cstheme="minorHAnsi"/>
          <w:color w:val="333333"/>
        </w:rPr>
        <w:t>.</w:t>
      </w:r>
    </w:p>
    <w:p w:rsidR="00C6031C" w:rsidRDefault="00C6031C" w:rsidP="00993419">
      <w:pPr>
        <w:pStyle w:val="uiqtextpara"/>
        <w:spacing w:before="0" w:beforeAutospacing="0" w:after="240" w:afterAutospacing="0"/>
        <w:rPr>
          <w:rFonts w:asciiTheme="minorHAnsi" w:hAnsiTheme="minorHAnsi" w:cstheme="minorHAnsi"/>
          <w:color w:val="333333"/>
        </w:rPr>
      </w:pPr>
      <w:r>
        <w:rPr>
          <w:rFonts w:asciiTheme="minorHAnsi" w:hAnsiTheme="minorHAnsi" w:cstheme="minorHAnsi"/>
          <w:color w:val="333333"/>
        </w:rPr>
        <w:t xml:space="preserve">This was requested on 27/03/2020. And will be submitted on the 19/06.2020. </w:t>
      </w:r>
    </w:p>
    <w:p w:rsidR="00F84439" w:rsidRDefault="00F84439" w:rsidP="00993419">
      <w:pPr>
        <w:pStyle w:val="uiqtextpara"/>
        <w:spacing w:before="0" w:beforeAutospacing="0" w:after="240" w:afterAutospacing="0"/>
        <w:rPr>
          <w:rFonts w:asciiTheme="minorHAnsi" w:hAnsiTheme="minorHAnsi" w:cstheme="minorHAnsi"/>
          <w:color w:val="333333"/>
        </w:rPr>
      </w:pPr>
      <w:r>
        <w:rPr>
          <w:rFonts w:asciiTheme="minorHAnsi" w:hAnsiTheme="minorHAnsi" w:cstheme="minorHAnsi"/>
          <w:color w:val="333333"/>
        </w:rPr>
        <w:t xml:space="preserve">This report will be prepared using books and </w:t>
      </w:r>
      <w:r w:rsidR="009E1F7F">
        <w:rPr>
          <w:rFonts w:asciiTheme="minorHAnsi" w:hAnsiTheme="minorHAnsi" w:cstheme="minorHAnsi"/>
          <w:color w:val="333333"/>
        </w:rPr>
        <w:t>websites</w:t>
      </w:r>
      <w:r>
        <w:rPr>
          <w:rFonts w:asciiTheme="minorHAnsi" w:hAnsiTheme="minorHAnsi" w:cstheme="minorHAnsi"/>
          <w:color w:val="333333"/>
        </w:rPr>
        <w:t>.</w:t>
      </w: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0E35D8" w:rsidRDefault="000E35D8"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p>
    <w:p w:rsidR="00032FAF" w:rsidRDefault="00032FAF" w:rsidP="00993419">
      <w:pPr>
        <w:pStyle w:val="uiqtextpara"/>
        <w:spacing w:before="0" w:beforeAutospacing="0" w:after="240" w:afterAutospacing="0"/>
        <w:rPr>
          <w:rFonts w:asciiTheme="minorHAnsi" w:hAnsiTheme="minorHAnsi" w:cstheme="minorHAnsi"/>
          <w:color w:val="333333"/>
        </w:rPr>
      </w:pPr>
      <w:r>
        <w:rPr>
          <w:rFonts w:asciiTheme="minorHAnsi" w:hAnsiTheme="minorHAnsi" w:cstheme="minorHAnsi"/>
          <w:color w:val="333333"/>
        </w:rPr>
        <w:t>Introduction</w:t>
      </w:r>
    </w:p>
    <w:p w:rsidR="00032FAF" w:rsidRDefault="00032FAF" w:rsidP="00032FAF">
      <w:pPr>
        <w:pStyle w:val="uiqtextpara"/>
        <w:spacing w:before="0" w:beforeAutospacing="0" w:after="240" w:afterAutospacing="0"/>
        <w:rPr>
          <w:rFonts w:asciiTheme="minorHAnsi" w:hAnsiTheme="minorHAnsi" w:cstheme="minorHAnsi"/>
          <w:color w:val="333333"/>
        </w:rPr>
      </w:pPr>
      <w:r>
        <w:rPr>
          <w:rFonts w:asciiTheme="minorHAnsi" w:hAnsiTheme="minorHAnsi" w:cstheme="minorHAnsi"/>
          <w:color w:val="333333"/>
        </w:rPr>
        <w:t xml:space="preserve">A report has been requested to evaluate employee </w:t>
      </w:r>
      <w:r w:rsidR="009E1F7F">
        <w:rPr>
          <w:rFonts w:asciiTheme="minorHAnsi" w:hAnsiTheme="minorHAnsi" w:cstheme="minorHAnsi"/>
          <w:color w:val="333333"/>
        </w:rPr>
        <w:t>engagement</w:t>
      </w:r>
      <w:r>
        <w:rPr>
          <w:rFonts w:asciiTheme="minorHAnsi" w:hAnsiTheme="minorHAnsi" w:cstheme="minorHAnsi"/>
          <w:color w:val="333333"/>
        </w:rPr>
        <w:t xml:space="preserve"> in an organisation. This will be done by looking at what critical evaluation mean. By looking at Fredrick </w:t>
      </w:r>
      <w:r w:rsidR="009E1F7F">
        <w:rPr>
          <w:rFonts w:asciiTheme="minorHAnsi" w:hAnsiTheme="minorHAnsi" w:cstheme="minorHAnsi"/>
          <w:color w:val="333333"/>
        </w:rPr>
        <w:t>Herzberg’s</w:t>
      </w:r>
      <w:r>
        <w:rPr>
          <w:rFonts w:asciiTheme="minorHAnsi" w:hAnsiTheme="minorHAnsi" w:cstheme="minorHAnsi"/>
          <w:color w:val="333333"/>
        </w:rPr>
        <w:t xml:space="preserve"> theory along with </w:t>
      </w:r>
      <w:r w:rsidR="009E1F7F">
        <w:rPr>
          <w:rFonts w:asciiTheme="minorHAnsi" w:hAnsiTheme="minorHAnsi" w:cstheme="minorHAnsi"/>
          <w:color w:val="333333"/>
        </w:rPr>
        <w:t>McGregor’s</w:t>
      </w:r>
      <w:r>
        <w:rPr>
          <w:rFonts w:asciiTheme="minorHAnsi" w:hAnsiTheme="minorHAnsi" w:cstheme="minorHAnsi"/>
          <w:color w:val="333333"/>
        </w:rPr>
        <w:t xml:space="preserve"> X and Y theory. Then a look at how employee engagement affects the individual in a workplace. The </w:t>
      </w:r>
      <w:r w:rsidR="009E1F7F">
        <w:rPr>
          <w:rFonts w:asciiTheme="minorHAnsi" w:hAnsiTheme="minorHAnsi" w:cstheme="minorHAnsi"/>
          <w:color w:val="333333"/>
        </w:rPr>
        <w:t>benefits</w:t>
      </w:r>
      <w:r>
        <w:rPr>
          <w:rFonts w:asciiTheme="minorHAnsi" w:hAnsiTheme="minorHAnsi" w:cstheme="minorHAnsi"/>
          <w:color w:val="333333"/>
        </w:rPr>
        <w:t xml:space="preserve"> to the individual and the organisation will be discussed. And </w:t>
      </w:r>
      <w:r w:rsidR="009E1F7F">
        <w:rPr>
          <w:rFonts w:asciiTheme="minorHAnsi" w:hAnsiTheme="minorHAnsi" w:cstheme="minorHAnsi"/>
          <w:color w:val="333333"/>
        </w:rPr>
        <w:t>finally,</w:t>
      </w:r>
      <w:r>
        <w:rPr>
          <w:rFonts w:asciiTheme="minorHAnsi" w:hAnsiTheme="minorHAnsi" w:cstheme="minorHAnsi"/>
          <w:color w:val="333333"/>
        </w:rPr>
        <w:t xml:space="preserve"> a personal </w:t>
      </w:r>
      <w:r w:rsidR="009E1F7F">
        <w:rPr>
          <w:rFonts w:asciiTheme="minorHAnsi" w:hAnsiTheme="minorHAnsi" w:cstheme="minorHAnsi"/>
          <w:color w:val="333333"/>
        </w:rPr>
        <w:t>development</w:t>
      </w:r>
      <w:r>
        <w:rPr>
          <w:rFonts w:asciiTheme="minorHAnsi" w:hAnsiTheme="minorHAnsi" w:cstheme="minorHAnsi"/>
          <w:color w:val="333333"/>
        </w:rPr>
        <w:t xml:space="preserve"> plan will be devised foe employees to follow along with a conclusion and references.</w:t>
      </w:r>
    </w:p>
    <w:p w:rsidR="00032FAF" w:rsidRDefault="00032FAF" w:rsidP="00993419">
      <w:pPr>
        <w:pStyle w:val="uiqtextpara"/>
        <w:spacing w:before="0" w:beforeAutospacing="0" w:after="240" w:afterAutospacing="0"/>
        <w:rPr>
          <w:rFonts w:asciiTheme="minorHAnsi" w:hAnsiTheme="minorHAnsi" w:cstheme="minorHAnsi"/>
          <w:color w:val="333333"/>
        </w:rPr>
      </w:pPr>
    </w:p>
    <w:p w:rsidR="00032FAF" w:rsidRDefault="00032FAF"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p>
    <w:p w:rsidR="005E6003" w:rsidRDefault="005E6003" w:rsidP="00993419">
      <w:pPr>
        <w:pStyle w:val="uiqtextpara"/>
        <w:spacing w:before="0" w:beforeAutospacing="0" w:after="240" w:afterAutospacing="0"/>
        <w:rPr>
          <w:rFonts w:asciiTheme="minorHAnsi" w:hAnsiTheme="minorHAnsi" w:cstheme="minorHAnsi"/>
          <w:color w:val="333333"/>
        </w:rPr>
      </w:pPr>
    </w:p>
    <w:p w:rsidR="005E6003" w:rsidRDefault="005E6003" w:rsidP="00993419">
      <w:pPr>
        <w:pStyle w:val="uiqtextpara"/>
        <w:spacing w:before="0" w:beforeAutospacing="0" w:after="240" w:afterAutospacing="0"/>
        <w:rPr>
          <w:rFonts w:asciiTheme="minorHAnsi" w:hAnsiTheme="minorHAnsi" w:cstheme="minorHAnsi"/>
          <w:color w:val="333333"/>
        </w:rPr>
      </w:pPr>
    </w:p>
    <w:p w:rsidR="00F84439" w:rsidRDefault="00F84439" w:rsidP="00993419">
      <w:pPr>
        <w:pStyle w:val="uiqtextpara"/>
        <w:spacing w:before="0" w:beforeAutospacing="0" w:after="240" w:afterAutospacing="0"/>
        <w:rPr>
          <w:rFonts w:asciiTheme="minorHAnsi" w:hAnsiTheme="minorHAnsi" w:cstheme="minorHAnsi"/>
          <w:color w:val="333333"/>
        </w:rPr>
      </w:pPr>
      <w:r>
        <w:rPr>
          <w:rFonts w:asciiTheme="minorHAnsi" w:hAnsiTheme="minorHAnsi" w:cstheme="minorHAnsi"/>
          <w:color w:val="333333"/>
        </w:rPr>
        <w:lastRenderedPageBreak/>
        <w:t>Findings</w:t>
      </w:r>
    </w:p>
    <w:p w:rsidR="00024E5C" w:rsidRDefault="00024E5C" w:rsidP="00993419">
      <w:pPr>
        <w:pStyle w:val="uiqtextpara"/>
        <w:spacing w:before="0" w:beforeAutospacing="0" w:after="240" w:afterAutospacing="0"/>
        <w:rPr>
          <w:rFonts w:asciiTheme="minorHAnsi" w:hAnsiTheme="minorHAnsi" w:cstheme="minorHAnsi"/>
          <w:color w:val="333333"/>
        </w:rPr>
      </w:pPr>
      <w:r>
        <w:rPr>
          <w:rFonts w:asciiTheme="minorHAnsi" w:hAnsiTheme="minorHAnsi" w:cstheme="minorHAnsi"/>
          <w:color w:val="333333"/>
        </w:rPr>
        <w:t>What is critical evaluation</w:t>
      </w:r>
    </w:p>
    <w:p w:rsidR="00993419" w:rsidRPr="00F84716" w:rsidRDefault="00032FAF" w:rsidP="00993419">
      <w:pPr>
        <w:pStyle w:val="uiqtextpara"/>
        <w:spacing w:before="0" w:beforeAutospacing="0" w:after="240" w:afterAutospacing="0"/>
        <w:rPr>
          <w:rFonts w:asciiTheme="minorHAnsi" w:hAnsiTheme="minorHAnsi" w:cstheme="minorHAnsi"/>
          <w:color w:val="333333"/>
        </w:rPr>
      </w:pPr>
      <w:r w:rsidRPr="00F84716">
        <w:rPr>
          <w:rFonts w:asciiTheme="minorHAnsi" w:hAnsiTheme="minorHAnsi" w:cstheme="minorHAnsi"/>
          <w:color w:val="333333"/>
        </w:rPr>
        <w:t xml:space="preserve"> </w:t>
      </w:r>
      <w:r w:rsidR="00993419" w:rsidRPr="00F84716">
        <w:rPr>
          <w:rFonts w:asciiTheme="minorHAnsi" w:hAnsiTheme="minorHAnsi" w:cstheme="minorHAnsi"/>
          <w:color w:val="333333"/>
        </w:rPr>
        <w:t>‘Critically evaluate’ generally refers to thinking analytically about something, such</w:t>
      </w:r>
      <w:r w:rsidR="005E6003">
        <w:rPr>
          <w:rFonts w:asciiTheme="minorHAnsi" w:hAnsiTheme="minorHAnsi" w:cstheme="minorHAnsi"/>
          <w:color w:val="333333"/>
        </w:rPr>
        <w:t xml:space="preserve"> as</w:t>
      </w:r>
      <w:r w:rsidR="00993419" w:rsidRPr="00F84716">
        <w:rPr>
          <w:rFonts w:asciiTheme="minorHAnsi" w:hAnsiTheme="minorHAnsi" w:cstheme="minorHAnsi"/>
          <w:color w:val="333333"/>
        </w:rPr>
        <w:t xml:space="preserve"> book, movie, painting, sculpture, relationship, etc. It requires a certain level of detachment or ‘stepping back or away from’ that thing. It also requires holding some ethical, aesthetic, political, or other values as being relevant to it.</w:t>
      </w:r>
    </w:p>
    <w:p w:rsidR="00993419" w:rsidRPr="00F84716" w:rsidRDefault="00993419" w:rsidP="00993419">
      <w:pPr>
        <w:pStyle w:val="uiqtextpara"/>
        <w:spacing w:before="0" w:beforeAutospacing="0" w:after="240" w:afterAutospacing="0"/>
        <w:rPr>
          <w:rFonts w:asciiTheme="minorHAnsi" w:hAnsiTheme="minorHAnsi" w:cstheme="minorHAnsi"/>
          <w:color w:val="333333"/>
        </w:rPr>
      </w:pPr>
      <w:r w:rsidRPr="00F84716">
        <w:rPr>
          <w:rFonts w:asciiTheme="minorHAnsi" w:hAnsiTheme="minorHAnsi" w:cstheme="minorHAnsi"/>
          <w:color w:val="333333"/>
        </w:rPr>
        <w:t>‘Evaluate’ is a verb — it denotes the action of discerning or assessing something from a perspective or position based on relevant ethical, aesthetic, political, or other such values.</w:t>
      </w:r>
    </w:p>
    <w:p w:rsidR="00993419" w:rsidRDefault="00993419" w:rsidP="00993419">
      <w:pPr>
        <w:pStyle w:val="uiqtextpara"/>
        <w:spacing w:before="0" w:beforeAutospacing="0" w:after="240" w:afterAutospacing="0"/>
        <w:rPr>
          <w:rFonts w:asciiTheme="minorHAnsi" w:hAnsiTheme="minorHAnsi" w:cstheme="minorHAnsi"/>
          <w:color w:val="333333"/>
        </w:rPr>
      </w:pPr>
      <w:r w:rsidRPr="00F84716">
        <w:rPr>
          <w:rFonts w:asciiTheme="minorHAnsi" w:hAnsiTheme="minorHAnsi" w:cstheme="minorHAnsi"/>
          <w:color w:val="333333"/>
        </w:rPr>
        <w:t xml:space="preserve">‘Critically’ is an </w:t>
      </w:r>
      <w:r w:rsidRPr="00F84716">
        <w:rPr>
          <w:rFonts w:asciiTheme="minorHAnsi" w:hAnsiTheme="minorHAnsi" w:cstheme="minorHAnsi"/>
          <w:i/>
          <w:iCs/>
          <w:color w:val="333333"/>
        </w:rPr>
        <w:t>ad</w:t>
      </w:r>
      <w:r w:rsidRPr="00F84716">
        <w:rPr>
          <w:rFonts w:asciiTheme="minorHAnsi" w:hAnsiTheme="minorHAnsi" w:cstheme="minorHAnsi"/>
          <w:color w:val="333333"/>
        </w:rPr>
        <w:t xml:space="preserve">verb that, in this case, modifies the verb, ‘evaluate,’ to suggest </w:t>
      </w:r>
      <w:r w:rsidRPr="00F84716">
        <w:rPr>
          <w:rFonts w:asciiTheme="minorHAnsi" w:hAnsiTheme="minorHAnsi" w:cstheme="minorHAnsi"/>
          <w:i/>
          <w:iCs/>
          <w:color w:val="333333"/>
        </w:rPr>
        <w:t>how</w:t>
      </w:r>
      <w:r w:rsidRPr="00F84716">
        <w:rPr>
          <w:rFonts w:asciiTheme="minorHAnsi" w:hAnsiTheme="minorHAnsi" w:cstheme="minorHAnsi"/>
          <w:color w:val="333333"/>
        </w:rPr>
        <w:t xml:space="preserve"> the action is to be done or carried out. A ‘critical’ evaluation has more to do with how you </w:t>
      </w:r>
      <w:r w:rsidRPr="00F84716">
        <w:rPr>
          <w:rFonts w:asciiTheme="minorHAnsi" w:hAnsiTheme="minorHAnsi" w:cstheme="minorHAnsi"/>
          <w:i/>
          <w:iCs/>
          <w:color w:val="333333"/>
        </w:rPr>
        <w:t>think</w:t>
      </w:r>
      <w:r w:rsidRPr="00F84716">
        <w:rPr>
          <w:rFonts w:asciiTheme="minorHAnsi" w:hAnsiTheme="minorHAnsi" w:cstheme="minorHAnsi"/>
          <w:color w:val="333333"/>
        </w:rPr>
        <w:t xml:space="preserve"> about the thing being evaluated relative to those values, in contrast to an ‘emotional’ evaluation, say, which would be more directly based on how you </w:t>
      </w:r>
      <w:r w:rsidRPr="00F84716">
        <w:rPr>
          <w:rFonts w:asciiTheme="minorHAnsi" w:hAnsiTheme="minorHAnsi" w:cstheme="minorHAnsi"/>
          <w:i/>
          <w:iCs/>
          <w:color w:val="333333"/>
        </w:rPr>
        <w:t>feel</w:t>
      </w:r>
      <w:r w:rsidRPr="00F84716">
        <w:rPr>
          <w:rFonts w:asciiTheme="minorHAnsi" w:hAnsiTheme="minorHAnsi" w:cstheme="minorHAnsi"/>
          <w:color w:val="333333"/>
        </w:rPr>
        <w:t xml:space="preserve"> about that thing.(QUORA.2020)</w:t>
      </w:r>
    </w:p>
    <w:p w:rsidR="00024E5C" w:rsidRDefault="00024E5C" w:rsidP="00993419">
      <w:pPr>
        <w:pStyle w:val="uiqtextpara"/>
        <w:spacing w:before="0" w:beforeAutospacing="0" w:after="240" w:afterAutospacing="0"/>
        <w:rPr>
          <w:rFonts w:asciiTheme="minorHAnsi" w:hAnsiTheme="minorHAnsi" w:cstheme="minorHAnsi"/>
          <w:color w:val="333333"/>
        </w:rPr>
      </w:pPr>
    </w:p>
    <w:p w:rsidR="00024E5C" w:rsidRDefault="00024E5C" w:rsidP="00993419">
      <w:pPr>
        <w:pStyle w:val="uiqtextpara"/>
        <w:spacing w:before="0" w:beforeAutospacing="0" w:after="240" w:afterAutospacing="0"/>
        <w:rPr>
          <w:rFonts w:asciiTheme="minorHAnsi" w:hAnsiTheme="minorHAnsi" w:cstheme="minorHAnsi"/>
          <w:color w:val="333333"/>
        </w:rPr>
      </w:pPr>
    </w:p>
    <w:p w:rsidR="00024E5C" w:rsidRDefault="00024E5C" w:rsidP="00993419">
      <w:pPr>
        <w:pStyle w:val="uiqtextpara"/>
        <w:spacing w:before="0" w:beforeAutospacing="0" w:after="240" w:afterAutospacing="0"/>
        <w:rPr>
          <w:rFonts w:asciiTheme="minorHAnsi" w:hAnsiTheme="minorHAnsi" w:cstheme="minorHAnsi"/>
          <w:color w:val="333333"/>
        </w:rPr>
      </w:pPr>
    </w:p>
    <w:p w:rsidR="00024E5C" w:rsidRDefault="00024E5C" w:rsidP="00993419">
      <w:pPr>
        <w:pStyle w:val="uiqtextpara"/>
        <w:spacing w:before="0" w:beforeAutospacing="0" w:after="240" w:afterAutospacing="0"/>
        <w:rPr>
          <w:rFonts w:asciiTheme="minorHAnsi" w:hAnsiTheme="minorHAnsi" w:cstheme="minorHAnsi"/>
          <w:color w:val="333333"/>
        </w:rPr>
      </w:pPr>
    </w:p>
    <w:p w:rsidR="00024E5C" w:rsidRDefault="00024E5C" w:rsidP="00993419">
      <w:pPr>
        <w:pStyle w:val="uiqtextpara"/>
        <w:spacing w:before="0" w:beforeAutospacing="0" w:after="240" w:afterAutospacing="0"/>
        <w:rPr>
          <w:rFonts w:asciiTheme="minorHAnsi" w:hAnsiTheme="minorHAnsi" w:cstheme="minorHAnsi"/>
          <w:color w:val="333333"/>
        </w:rPr>
      </w:pPr>
    </w:p>
    <w:p w:rsidR="00024E5C" w:rsidRDefault="00024E5C" w:rsidP="00993419">
      <w:pPr>
        <w:pStyle w:val="uiqtextpara"/>
        <w:spacing w:before="0" w:beforeAutospacing="0" w:after="240" w:afterAutospacing="0"/>
        <w:rPr>
          <w:rFonts w:asciiTheme="minorHAnsi" w:hAnsiTheme="minorHAnsi" w:cstheme="minorHAnsi"/>
          <w:color w:val="333333"/>
        </w:rPr>
      </w:pPr>
    </w:p>
    <w:p w:rsidR="00024E5C" w:rsidRDefault="00024E5C" w:rsidP="00993419">
      <w:pPr>
        <w:pStyle w:val="uiqtextpara"/>
        <w:spacing w:before="0" w:beforeAutospacing="0" w:after="240" w:afterAutospacing="0"/>
        <w:rPr>
          <w:rFonts w:asciiTheme="minorHAnsi" w:hAnsiTheme="minorHAnsi" w:cstheme="minorHAnsi"/>
          <w:color w:val="333333"/>
        </w:rPr>
      </w:pPr>
    </w:p>
    <w:p w:rsidR="00024E5C" w:rsidRDefault="00024E5C" w:rsidP="00993419">
      <w:pPr>
        <w:pStyle w:val="uiqtextpara"/>
        <w:spacing w:before="0" w:beforeAutospacing="0" w:after="240" w:afterAutospacing="0"/>
        <w:rPr>
          <w:rFonts w:asciiTheme="minorHAnsi" w:hAnsiTheme="minorHAnsi" w:cstheme="minorHAnsi"/>
          <w:color w:val="333333"/>
        </w:rPr>
      </w:pPr>
    </w:p>
    <w:p w:rsidR="00024E5C" w:rsidRDefault="00024E5C" w:rsidP="00993419">
      <w:pPr>
        <w:pStyle w:val="uiqtextpara"/>
        <w:spacing w:before="0" w:beforeAutospacing="0" w:after="240" w:afterAutospacing="0"/>
        <w:rPr>
          <w:rFonts w:asciiTheme="minorHAnsi" w:hAnsiTheme="minorHAnsi" w:cstheme="minorHAnsi"/>
          <w:color w:val="333333"/>
        </w:rPr>
      </w:pPr>
    </w:p>
    <w:p w:rsidR="00024E5C" w:rsidRDefault="00024E5C" w:rsidP="00993419">
      <w:pPr>
        <w:pStyle w:val="uiqtextpara"/>
        <w:spacing w:before="0" w:beforeAutospacing="0" w:after="240" w:afterAutospacing="0"/>
        <w:rPr>
          <w:rFonts w:asciiTheme="minorHAnsi" w:hAnsiTheme="minorHAnsi" w:cstheme="minorHAnsi"/>
          <w:color w:val="333333"/>
        </w:rPr>
      </w:pPr>
    </w:p>
    <w:p w:rsidR="00024E5C" w:rsidRDefault="00024E5C" w:rsidP="00993419">
      <w:pPr>
        <w:pStyle w:val="uiqtextpara"/>
        <w:spacing w:before="0" w:beforeAutospacing="0" w:after="240" w:afterAutospacing="0"/>
        <w:rPr>
          <w:rFonts w:asciiTheme="minorHAnsi" w:hAnsiTheme="minorHAnsi" w:cstheme="minorHAnsi"/>
          <w:color w:val="333333"/>
        </w:rPr>
      </w:pPr>
    </w:p>
    <w:p w:rsidR="00024E5C" w:rsidRDefault="00024E5C" w:rsidP="00993419">
      <w:pPr>
        <w:pStyle w:val="uiqtextpara"/>
        <w:spacing w:before="0" w:beforeAutospacing="0" w:after="240" w:afterAutospacing="0"/>
        <w:rPr>
          <w:rFonts w:asciiTheme="minorHAnsi" w:hAnsiTheme="minorHAnsi" w:cstheme="minorHAnsi"/>
          <w:color w:val="333333"/>
        </w:rPr>
      </w:pPr>
    </w:p>
    <w:p w:rsidR="00024E5C" w:rsidRDefault="00024E5C" w:rsidP="00993419">
      <w:pPr>
        <w:pStyle w:val="uiqtextpara"/>
        <w:spacing w:before="0" w:beforeAutospacing="0" w:after="240" w:afterAutospacing="0"/>
        <w:rPr>
          <w:rFonts w:asciiTheme="minorHAnsi" w:hAnsiTheme="minorHAnsi" w:cstheme="minorHAnsi"/>
          <w:color w:val="333333"/>
        </w:rPr>
      </w:pPr>
    </w:p>
    <w:p w:rsidR="005E6003" w:rsidRDefault="005E6003" w:rsidP="00680ED4">
      <w:pPr>
        <w:spacing w:after="225" w:line="240" w:lineRule="auto"/>
        <w:rPr>
          <w:rFonts w:eastAsia="Times New Roman" w:cstheme="minorHAnsi"/>
          <w:color w:val="000000"/>
          <w:sz w:val="24"/>
          <w:szCs w:val="24"/>
          <w:lang w:eastAsia="en-GB"/>
        </w:rPr>
      </w:pPr>
    </w:p>
    <w:p w:rsidR="005E6003" w:rsidRDefault="005E6003" w:rsidP="00680ED4">
      <w:pPr>
        <w:spacing w:after="225" w:line="240" w:lineRule="auto"/>
        <w:rPr>
          <w:rFonts w:eastAsia="Times New Roman" w:cstheme="minorHAnsi"/>
          <w:color w:val="000000"/>
          <w:sz w:val="24"/>
          <w:szCs w:val="24"/>
          <w:lang w:eastAsia="en-GB"/>
        </w:rPr>
      </w:pPr>
    </w:p>
    <w:p w:rsidR="005E6003" w:rsidRDefault="005E6003" w:rsidP="00680ED4">
      <w:pPr>
        <w:spacing w:after="225" w:line="240" w:lineRule="auto"/>
        <w:rPr>
          <w:rFonts w:eastAsia="Times New Roman" w:cstheme="minorHAnsi"/>
          <w:color w:val="000000"/>
          <w:sz w:val="24"/>
          <w:szCs w:val="24"/>
          <w:lang w:eastAsia="en-GB"/>
        </w:rPr>
      </w:pPr>
    </w:p>
    <w:p w:rsidR="005E6003" w:rsidRDefault="005E6003" w:rsidP="00680ED4">
      <w:pPr>
        <w:spacing w:after="225" w:line="240" w:lineRule="auto"/>
        <w:rPr>
          <w:rFonts w:eastAsia="Times New Roman" w:cstheme="minorHAnsi"/>
          <w:color w:val="000000"/>
          <w:sz w:val="24"/>
          <w:szCs w:val="24"/>
          <w:lang w:eastAsia="en-GB"/>
        </w:rPr>
      </w:pPr>
    </w:p>
    <w:p w:rsidR="00680ED4" w:rsidRPr="00680ED4" w:rsidRDefault="00680ED4" w:rsidP="00680ED4">
      <w:pPr>
        <w:spacing w:after="225" w:line="240" w:lineRule="auto"/>
        <w:rPr>
          <w:rFonts w:eastAsia="Times New Roman" w:cstheme="minorHAnsi"/>
          <w:color w:val="000000"/>
          <w:sz w:val="24"/>
          <w:szCs w:val="24"/>
          <w:lang w:eastAsia="en-GB"/>
        </w:rPr>
      </w:pPr>
      <w:r w:rsidRPr="00680ED4">
        <w:rPr>
          <w:rFonts w:eastAsia="Times New Roman" w:cstheme="minorHAnsi"/>
          <w:color w:val="000000"/>
          <w:sz w:val="24"/>
          <w:szCs w:val="24"/>
          <w:lang w:eastAsia="en-GB"/>
        </w:rPr>
        <w:lastRenderedPageBreak/>
        <w:t>In 1959, Frederick Herzberg, a behavioural scientist proposed a two-factor theory or the motivator-hygiene theory. According to Herzberg, there are some job factors that result in satisfaction while there are other job factors that prevent dissatisfaction. According to Herzberg, the opposite of “Satisfaction” is “No satisfaction” and the opposite of “Dissatisfaction” is “No Dissatisfaction”.</w:t>
      </w:r>
      <w:r w:rsidRPr="00F84716">
        <w:rPr>
          <w:rStyle w:val="Heading1Char"/>
          <w:rFonts w:asciiTheme="minorHAnsi" w:eastAsiaTheme="minorHAnsi" w:hAnsiTheme="minorHAnsi" w:cstheme="minorHAnsi"/>
          <w:color w:val="666666"/>
          <w:sz w:val="24"/>
          <w:szCs w:val="24"/>
        </w:rPr>
        <w:t xml:space="preserve"> </w:t>
      </w:r>
      <w:r w:rsidRPr="00F84716">
        <w:rPr>
          <w:rStyle w:val="selectable"/>
          <w:rFonts w:cstheme="minorHAnsi"/>
          <w:color w:val="666666"/>
          <w:sz w:val="24"/>
          <w:szCs w:val="24"/>
        </w:rPr>
        <w:t>(</w:t>
      </w:r>
      <w:r w:rsidR="009E1F7F" w:rsidRPr="00F84716">
        <w:rPr>
          <w:rStyle w:val="selectable"/>
          <w:rFonts w:cstheme="minorHAnsi"/>
          <w:color w:val="666666"/>
          <w:sz w:val="24"/>
          <w:szCs w:val="24"/>
        </w:rPr>
        <w:t>Herzberg’s</w:t>
      </w:r>
      <w:r w:rsidRPr="00F84716">
        <w:rPr>
          <w:rStyle w:val="selectable"/>
          <w:rFonts w:cstheme="minorHAnsi"/>
          <w:color w:val="666666"/>
          <w:sz w:val="24"/>
          <w:szCs w:val="24"/>
        </w:rPr>
        <w:t xml:space="preserve"> Two-Factor Theory of Motivation, 2020)</w:t>
      </w:r>
    </w:p>
    <w:p w:rsidR="00680ED4" w:rsidRPr="00F84716" w:rsidRDefault="00680ED4" w:rsidP="00680ED4">
      <w:pPr>
        <w:spacing w:after="0" w:line="240" w:lineRule="auto"/>
        <w:jc w:val="center"/>
        <w:rPr>
          <w:rFonts w:eastAsia="Times New Roman" w:cstheme="minorHAnsi"/>
          <w:color w:val="000000"/>
          <w:sz w:val="24"/>
          <w:szCs w:val="24"/>
          <w:lang w:eastAsia="en-GB"/>
        </w:rPr>
      </w:pPr>
      <w:r w:rsidRPr="00F84716">
        <w:rPr>
          <w:rFonts w:eastAsia="Times New Roman" w:cstheme="minorHAnsi"/>
          <w:noProof/>
          <w:color w:val="000000"/>
          <w:sz w:val="24"/>
          <w:szCs w:val="24"/>
          <w:lang w:eastAsia="en-GB"/>
        </w:rPr>
        <w:drawing>
          <wp:inline distT="0" distB="0" distL="0" distR="0">
            <wp:extent cx="5267325" cy="1743075"/>
            <wp:effectExtent l="0" t="0" r="9525" b="9525"/>
            <wp:docPr id="1" name="Picture 1" descr="Herzbergs view of satisfaction and dissatisf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zbergs view of satisfaction and dissatisfac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67325" cy="1743075"/>
                    </a:xfrm>
                    <a:prstGeom prst="rect">
                      <a:avLst/>
                    </a:prstGeom>
                    <a:noFill/>
                    <a:ln>
                      <a:noFill/>
                    </a:ln>
                  </pic:spPr>
                </pic:pic>
              </a:graphicData>
            </a:graphic>
          </wp:inline>
        </w:drawing>
      </w:r>
    </w:p>
    <w:p w:rsidR="00FC3385" w:rsidRPr="00F84716" w:rsidRDefault="00FC3385" w:rsidP="00680ED4">
      <w:pPr>
        <w:spacing w:after="0" w:line="240" w:lineRule="auto"/>
        <w:jc w:val="center"/>
        <w:rPr>
          <w:rFonts w:eastAsia="Times New Roman" w:cstheme="minorHAnsi"/>
          <w:color w:val="000000"/>
          <w:sz w:val="24"/>
          <w:szCs w:val="24"/>
          <w:lang w:eastAsia="en-GB"/>
        </w:rPr>
      </w:pPr>
    </w:p>
    <w:p w:rsidR="00336CC9" w:rsidRPr="00336CC9" w:rsidRDefault="00336CC9" w:rsidP="00336CC9">
      <w:pPr>
        <w:spacing w:after="0" w:line="240" w:lineRule="auto"/>
        <w:rPr>
          <w:rFonts w:eastAsia="Times New Roman" w:cstheme="minorHAnsi"/>
          <w:sz w:val="24"/>
          <w:szCs w:val="24"/>
          <w:lang w:eastAsia="en-GB"/>
        </w:rPr>
      </w:pPr>
      <w:r w:rsidRPr="00336CC9">
        <w:rPr>
          <w:rFonts w:eastAsia="Times New Roman" w:cstheme="minorHAnsi"/>
          <w:b/>
          <w:bCs/>
          <w:color w:val="000000"/>
          <w:sz w:val="24"/>
          <w:szCs w:val="24"/>
          <w:lang w:eastAsia="en-GB"/>
        </w:rPr>
        <w:t>Hygiene factors-</w:t>
      </w:r>
      <w:r w:rsidRPr="00336CC9">
        <w:rPr>
          <w:rFonts w:eastAsia="Times New Roman" w:cstheme="minorHAnsi"/>
          <w:color w:val="000000"/>
          <w:sz w:val="24"/>
          <w:szCs w:val="24"/>
          <w:shd w:val="clear" w:color="auto" w:fill="FFFFFF"/>
          <w:lang w:eastAsia="en-GB"/>
        </w:rPr>
        <w:t xml:space="preserve"> Hygiene factors are those job factors which are essential for existence of motivation at workplace. These do not lead to positive satisfaction for long-term. But if these factors are absent / if these factors are non-</w:t>
      </w:r>
      <w:r w:rsidR="009E1F7F" w:rsidRPr="00336CC9">
        <w:rPr>
          <w:rFonts w:eastAsia="Times New Roman" w:cstheme="minorHAnsi"/>
          <w:color w:val="000000"/>
          <w:sz w:val="24"/>
          <w:szCs w:val="24"/>
          <w:shd w:val="clear" w:color="auto" w:fill="FFFFFF"/>
          <w:lang w:eastAsia="en-GB"/>
        </w:rPr>
        <w:t>existent</w:t>
      </w:r>
      <w:r w:rsidRPr="00336CC9">
        <w:rPr>
          <w:rFonts w:eastAsia="Times New Roman" w:cstheme="minorHAnsi"/>
          <w:color w:val="000000"/>
          <w:sz w:val="24"/>
          <w:szCs w:val="24"/>
          <w:shd w:val="clear" w:color="auto" w:fill="FFFFFF"/>
          <w:lang w:eastAsia="en-GB"/>
        </w:rPr>
        <w:t xml:space="preserve"> at workplace, then they lead to dissatisfaction. In other words, hygiene factors are those factors which when adequate/reasonable in a job, pacify the employees and do not make them dissatisfied. These factors are extrinsic to work. Hygiene factors are also called as </w:t>
      </w:r>
      <w:r w:rsidRPr="00336CC9">
        <w:rPr>
          <w:rFonts w:eastAsia="Times New Roman" w:cstheme="minorHAnsi"/>
          <w:b/>
          <w:bCs/>
          <w:color w:val="000000"/>
          <w:sz w:val="24"/>
          <w:szCs w:val="24"/>
          <w:lang w:eastAsia="en-GB"/>
        </w:rPr>
        <w:t>dissatisfiers or maintenance factors</w:t>
      </w:r>
      <w:r w:rsidRPr="00336CC9">
        <w:rPr>
          <w:rFonts w:eastAsia="Times New Roman" w:cstheme="minorHAnsi"/>
          <w:color w:val="000000"/>
          <w:sz w:val="24"/>
          <w:szCs w:val="24"/>
          <w:shd w:val="clear" w:color="auto" w:fill="FFFFFF"/>
          <w:lang w:eastAsia="en-GB"/>
        </w:rPr>
        <w:t xml:space="preserve"> as they are required to avoid dissatisfaction. These factors describe the job environment/scenario. The hygiene factors symboli</w:t>
      </w:r>
      <w:r w:rsidR="005E6003">
        <w:rPr>
          <w:rFonts w:eastAsia="Times New Roman" w:cstheme="minorHAnsi"/>
          <w:color w:val="000000"/>
          <w:sz w:val="24"/>
          <w:szCs w:val="24"/>
          <w:shd w:val="clear" w:color="auto" w:fill="FFFFFF"/>
          <w:lang w:eastAsia="en-GB"/>
        </w:rPr>
        <w:t>s</w:t>
      </w:r>
      <w:r w:rsidRPr="00336CC9">
        <w:rPr>
          <w:rFonts w:eastAsia="Times New Roman" w:cstheme="minorHAnsi"/>
          <w:color w:val="000000"/>
          <w:sz w:val="24"/>
          <w:szCs w:val="24"/>
          <w:shd w:val="clear" w:color="auto" w:fill="FFFFFF"/>
          <w:lang w:eastAsia="en-GB"/>
        </w:rPr>
        <w:t>ed the physiological needs which the individuals wanted and expected to be fulfilled. Hygiene factors include:</w:t>
      </w:r>
    </w:p>
    <w:tbl>
      <w:tblPr>
        <w:tblW w:w="0" w:type="auto"/>
        <w:tblCellMar>
          <w:left w:w="0" w:type="dxa"/>
          <w:right w:w="0" w:type="dxa"/>
        </w:tblCellMar>
        <w:tblLook w:val="04A0" w:firstRow="1" w:lastRow="0" w:firstColumn="1" w:lastColumn="0" w:noHBand="0" w:noVBand="1"/>
      </w:tblPr>
      <w:tblGrid>
        <w:gridCol w:w="9026"/>
      </w:tblGrid>
      <w:tr w:rsidR="00336CC9" w:rsidRPr="00336CC9" w:rsidTr="00336CC9">
        <w:tc>
          <w:tcPr>
            <w:tcW w:w="0" w:type="auto"/>
            <w:shd w:val="clear" w:color="auto" w:fill="auto"/>
            <w:hideMark/>
          </w:tcPr>
          <w:p w:rsidR="00336CC9" w:rsidRPr="00336CC9" w:rsidRDefault="00336CC9" w:rsidP="00336CC9">
            <w:pPr>
              <w:numPr>
                <w:ilvl w:val="0"/>
                <w:numId w:val="1"/>
              </w:numPr>
              <w:spacing w:before="100" w:beforeAutospacing="1" w:after="100" w:afterAutospacing="1" w:line="240" w:lineRule="auto"/>
              <w:rPr>
                <w:rFonts w:eastAsia="Times New Roman" w:cstheme="minorHAnsi"/>
                <w:color w:val="000000"/>
                <w:sz w:val="24"/>
                <w:szCs w:val="24"/>
                <w:lang w:eastAsia="en-GB"/>
              </w:rPr>
            </w:pPr>
            <w:r w:rsidRPr="00336CC9">
              <w:rPr>
                <w:rFonts w:eastAsia="Times New Roman" w:cstheme="minorHAnsi"/>
                <w:color w:val="000000"/>
                <w:sz w:val="24"/>
                <w:szCs w:val="24"/>
                <w:lang w:eastAsia="en-GB"/>
              </w:rPr>
              <w:t xml:space="preserve">Pay - The pay or salary structure should be appropriate and reasonable. It must be equal and competitive to those in the same industry in the same domain. </w:t>
            </w:r>
          </w:p>
          <w:p w:rsidR="00336CC9" w:rsidRPr="00336CC9" w:rsidRDefault="00336CC9" w:rsidP="00336CC9">
            <w:pPr>
              <w:numPr>
                <w:ilvl w:val="0"/>
                <w:numId w:val="1"/>
              </w:numPr>
              <w:spacing w:before="100" w:beforeAutospacing="1" w:after="100" w:afterAutospacing="1" w:line="240" w:lineRule="auto"/>
              <w:rPr>
                <w:rFonts w:eastAsia="Times New Roman" w:cstheme="minorHAnsi"/>
                <w:color w:val="000000"/>
                <w:sz w:val="24"/>
                <w:szCs w:val="24"/>
                <w:lang w:eastAsia="en-GB"/>
              </w:rPr>
            </w:pPr>
            <w:r w:rsidRPr="00336CC9">
              <w:rPr>
                <w:rFonts w:eastAsia="Times New Roman" w:cstheme="minorHAnsi"/>
                <w:color w:val="000000"/>
                <w:sz w:val="24"/>
                <w:szCs w:val="24"/>
                <w:lang w:eastAsia="en-GB"/>
              </w:rPr>
              <w:t xml:space="preserve">Company Policies and administrative policies - The company policies should not be too rigid. They should be fair and clear. It should include flexible working hours, dress code, breaks, vacation, etc. </w:t>
            </w:r>
          </w:p>
          <w:p w:rsidR="00336CC9" w:rsidRPr="00336CC9" w:rsidRDefault="00336CC9" w:rsidP="00336CC9">
            <w:pPr>
              <w:numPr>
                <w:ilvl w:val="0"/>
                <w:numId w:val="1"/>
              </w:numPr>
              <w:spacing w:before="100" w:beforeAutospacing="1" w:after="100" w:afterAutospacing="1" w:line="240" w:lineRule="auto"/>
              <w:rPr>
                <w:rFonts w:eastAsia="Times New Roman" w:cstheme="minorHAnsi"/>
                <w:color w:val="000000"/>
                <w:sz w:val="24"/>
                <w:szCs w:val="24"/>
                <w:lang w:eastAsia="en-GB"/>
              </w:rPr>
            </w:pPr>
            <w:r w:rsidRPr="00336CC9">
              <w:rPr>
                <w:rFonts w:eastAsia="Times New Roman" w:cstheme="minorHAnsi"/>
                <w:color w:val="000000"/>
                <w:sz w:val="24"/>
                <w:szCs w:val="24"/>
                <w:lang w:eastAsia="en-GB"/>
              </w:rPr>
              <w:t>Fringe benefits - The employees should be offered health care plans (</w:t>
            </w:r>
            <w:r w:rsidR="009E1F7F" w:rsidRPr="00336CC9">
              <w:rPr>
                <w:rFonts w:eastAsia="Times New Roman" w:cstheme="minorHAnsi"/>
                <w:color w:val="000000"/>
                <w:sz w:val="24"/>
                <w:szCs w:val="24"/>
                <w:lang w:eastAsia="en-GB"/>
              </w:rPr>
              <w:t>Mediclaim</w:t>
            </w:r>
            <w:r w:rsidRPr="00336CC9">
              <w:rPr>
                <w:rFonts w:eastAsia="Times New Roman" w:cstheme="minorHAnsi"/>
                <w:color w:val="000000"/>
                <w:sz w:val="24"/>
                <w:szCs w:val="24"/>
                <w:lang w:eastAsia="en-GB"/>
              </w:rPr>
              <w:t xml:space="preserve">), benefits for the family members, employee help programmes, etc. </w:t>
            </w:r>
          </w:p>
          <w:p w:rsidR="00336CC9" w:rsidRPr="00336CC9" w:rsidRDefault="00336CC9" w:rsidP="00336CC9">
            <w:pPr>
              <w:numPr>
                <w:ilvl w:val="0"/>
                <w:numId w:val="1"/>
              </w:numPr>
              <w:spacing w:before="100" w:beforeAutospacing="1" w:after="100" w:afterAutospacing="1" w:line="240" w:lineRule="auto"/>
              <w:rPr>
                <w:rFonts w:eastAsia="Times New Roman" w:cstheme="minorHAnsi"/>
                <w:color w:val="000000"/>
                <w:sz w:val="24"/>
                <w:szCs w:val="24"/>
                <w:lang w:eastAsia="en-GB"/>
              </w:rPr>
            </w:pPr>
            <w:r w:rsidRPr="00336CC9">
              <w:rPr>
                <w:rFonts w:eastAsia="Times New Roman" w:cstheme="minorHAnsi"/>
                <w:color w:val="000000"/>
                <w:sz w:val="24"/>
                <w:szCs w:val="24"/>
                <w:lang w:eastAsia="en-GB"/>
              </w:rPr>
              <w:t xml:space="preserve">Physical Working conditions - The working conditions should be safe, clean and hygienic. The work </w:t>
            </w:r>
            <w:r w:rsidR="009E1F7F" w:rsidRPr="00336CC9">
              <w:rPr>
                <w:rFonts w:eastAsia="Times New Roman" w:cstheme="minorHAnsi"/>
                <w:color w:val="000000"/>
                <w:sz w:val="24"/>
                <w:szCs w:val="24"/>
                <w:lang w:eastAsia="en-GB"/>
              </w:rPr>
              <w:t>equipment’s</w:t>
            </w:r>
            <w:r w:rsidRPr="00336CC9">
              <w:rPr>
                <w:rFonts w:eastAsia="Times New Roman" w:cstheme="minorHAnsi"/>
                <w:color w:val="000000"/>
                <w:sz w:val="24"/>
                <w:szCs w:val="24"/>
                <w:lang w:eastAsia="en-GB"/>
              </w:rPr>
              <w:t xml:space="preserve"> should be updated and well-maintained. </w:t>
            </w:r>
          </w:p>
          <w:p w:rsidR="00336CC9" w:rsidRPr="00336CC9" w:rsidRDefault="00336CC9" w:rsidP="00336CC9">
            <w:pPr>
              <w:numPr>
                <w:ilvl w:val="0"/>
                <w:numId w:val="1"/>
              </w:numPr>
              <w:spacing w:before="100" w:beforeAutospacing="1" w:after="100" w:afterAutospacing="1" w:line="240" w:lineRule="auto"/>
              <w:rPr>
                <w:rFonts w:eastAsia="Times New Roman" w:cstheme="minorHAnsi"/>
                <w:color w:val="000000"/>
                <w:sz w:val="24"/>
                <w:szCs w:val="24"/>
                <w:lang w:eastAsia="en-GB"/>
              </w:rPr>
            </w:pPr>
            <w:r w:rsidRPr="00336CC9">
              <w:rPr>
                <w:rFonts w:eastAsia="Times New Roman" w:cstheme="minorHAnsi"/>
                <w:color w:val="000000"/>
                <w:sz w:val="24"/>
                <w:szCs w:val="24"/>
                <w:lang w:eastAsia="en-GB"/>
              </w:rPr>
              <w:t xml:space="preserve">Status - The employees’ status within the organization should be familiar and retained. </w:t>
            </w:r>
          </w:p>
          <w:p w:rsidR="00336CC9" w:rsidRPr="00336CC9" w:rsidRDefault="00336CC9" w:rsidP="00336CC9">
            <w:pPr>
              <w:numPr>
                <w:ilvl w:val="0"/>
                <w:numId w:val="1"/>
              </w:numPr>
              <w:spacing w:before="100" w:beforeAutospacing="1" w:after="100" w:afterAutospacing="1" w:line="240" w:lineRule="auto"/>
              <w:rPr>
                <w:rFonts w:eastAsia="Times New Roman" w:cstheme="minorHAnsi"/>
                <w:color w:val="000000"/>
                <w:sz w:val="24"/>
                <w:szCs w:val="24"/>
                <w:lang w:eastAsia="en-GB"/>
              </w:rPr>
            </w:pPr>
            <w:r w:rsidRPr="00336CC9">
              <w:rPr>
                <w:rFonts w:eastAsia="Times New Roman" w:cstheme="minorHAnsi"/>
                <w:color w:val="000000"/>
                <w:sz w:val="24"/>
                <w:szCs w:val="24"/>
                <w:lang w:eastAsia="en-GB"/>
              </w:rPr>
              <w:t xml:space="preserve">Interpersonal relations - The relationship of the employees with his peers, superiors and subordinates should be appropriate and acceptable. There should be no conflict or humiliation element present. </w:t>
            </w:r>
          </w:p>
          <w:p w:rsidR="00336CC9" w:rsidRPr="00336CC9" w:rsidRDefault="00336CC9" w:rsidP="00336CC9">
            <w:pPr>
              <w:numPr>
                <w:ilvl w:val="0"/>
                <w:numId w:val="1"/>
              </w:numPr>
              <w:spacing w:before="100" w:beforeAutospacing="1" w:after="100" w:afterAutospacing="1" w:line="240" w:lineRule="auto"/>
              <w:rPr>
                <w:rFonts w:eastAsia="Times New Roman" w:cstheme="minorHAnsi"/>
                <w:color w:val="000000"/>
                <w:sz w:val="24"/>
                <w:szCs w:val="24"/>
                <w:lang w:eastAsia="en-GB"/>
              </w:rPr>
            </w:pPr>
            <w:r w:rsidRPr="00336CC9">
              <w:rPr>
                <w:rFonts w:eastAsia="Times New Roman" w:cstheme="minorHAnsi"/>
                <w:color w:val="000000"/>
                <w:sz w:val="24"/>
                <w:szCs w:val="24"/>
                <w:lang w:eastAsia="en-GB"/>
              </w:rPr>
              <w:t xml:space="preserve">Job Security - The organization must provide job security to the employees. </w:t>
            </w:r>
            <w:r w:rsidR="00C02CA8" w:rsidRPr="00F84716">
              <w:rPr>
                <w:rStyle w:val="selectable"/>
                <w:rFonts w:cstheme="minorHAnsi"/>
                <w:color w:val="666666"/>
                <w:sz w:val="24"/>
                <w:szCs w:val="24"/>
              </w:rPr>
              <w:t>(</w:t>
            </w:r>
            <w:r w:rsidR="009E1F7F" w:rsidRPr="00F84716">
              <w:rPr>
                <w:rStyle w:val="selectable"/>
                <w:rFonts w:cstheme="minorHAnsi"/>
                <w:color w:val="666666"/>
                <w:sz w:val="24"/>
                <w:szCs w:val="24"/>
              </w:rPr>
              <w:t>Herzberg’s</w:t>
            </w:r>
            <w:r w:rsidR="00C02CA8" w:rsidRPr="00F84716">
              <w:rPr>
                <w:rStyle w:val="selectable"/>
                <w:rFonts w:cstheme="minorHAnsi"/>
                <w:color w:val="666666"/>
                <w:sz w:val="24"/>
                <w:szCs w:val="24"/>
              </w:rPr>
              <w:t xml:space="preserve"> Two-Factor Theory of Motivation, 2020)</w:t>
            </w:r>
          </w:p>
        </w:tc>
      </w:tr>
    </w:tbl>
    <w:p w:rsidR="006C1561" w:rsidRPr="006C1561" w:rsidRDefault="006C1561" w:rsidP="006C1561">
      <w:pPr>
        <w:spacing w:after="0" w:line="240" w:lineRule="auto"/>
        <w:rPr>
          <w:rFonts w:eastAsia="Times New Roman" w:cstheme="minorHAnsi"/>
          <w:sz w:val="24"/>
          <w:szCs w:val="24"/>
          <w:lang w:eastAsia="en-GB"/>
        </w:rPr>
      </w:pPr>
      <w:r w:rsidRPr="006C1561">
        <w:rPr>
          <w:rFonts w:eastAsia="Times New Roman" w:cstheme="minorHAnsi"/>
          <w:b/>
          <w:bCs/>
          <w:color w:val="000000"/>
          <w:sz w:val="24"/>
          <w:szCs w:val="24"/>
          <w:lang w:eastAsia="en-GB"/>
        </w:rPr>
        <w:t>Motivational factors-</w:t>
      </w:r>
      <w:r w:rsidRPr="006C1561">
        <w:rPr>
          <w:rFonts w:eastAsia="Times New Roman" w:cstheme="minorHAnsi"/>
          <w:color w:val="000000"/>
          <w:sz w:val="24"/>
          <w:szCs w:val="24"/>
          <w:shd w:val="clear" w:color="auto" w:fill="FFFFFF"/>
          <w:lang w:eastAsia="en-GB"/>
        </w:rPr>
        <w:t xml:space="preserve"> According to Herzberg, the hygiene factors cannot be regarded as motivators. The motivational factors yield positive satisfaction. These factors are inherent to work. These factors motivate the employees for a superior performance. These factors are called satisfiers. These are factors involved in performing the job. Employees find these </w:t>
      </w:r>
      <w:r w:rsidRPr="006C1561">
        <w:rPr>
          <w:rFonts w:eastAsia="Times New Roman" w:cstheme="minorHAnsi"/>
          <w:color w:val="000000"/>
          <w:sz w:val="24"/>
          <w:szCs w:val="24"/>
          <w:shd w:val="clear" w:color="auto" w:fill="FFFFFF"/>
          <w:lang w:eastAsia="en-GB"/>
        </w:rPr>
        <w:lastRenderedPageBreak/>
        <w:t>factors intrinsically rewarding. The motivators symboli</w:t>
      </w:r>
      <w:r w:rsidR="005E6003">
        <w:rPr>
          <w:rFonts w:eastAsia="Times New Roman" w:cstheme="minorHAnsi"/>
          <w:color w:val="000000"/>
          <w:sz w:val="24"/>
          <w:szCs w:val="24"/>
          <w:shd w:val="clear" w:color="auto" w:fill="FFFFFF"/>
          <w:lang w:eastAsia="en-GB"/>
        </w:rPr>
        <w:t>s</w:t>
      </w:r>
      <w:r w:rsidRPr="006C1561">
        <w:rPr>
          <w:rFonts w:eastAsia="Times New Roman" w:cstheme="minorHAnsi"/>
          <w:color w:val="000000"/>
          <w:sz w:val="24"/>
          <w:szCs w:val="24"/>
          <w:shd w:val="clear" w:color="auto" w:fill="FFFFFF"/>
          <w:lang w:eastAsia="en-GB"/>
        </w:rPr>
        <w:t xml:space="preserve">ed the psychological needs that were perceived as an additional benefit. Motivational factors include: </w:t>
      </w:r>
    </w:p>
    <w:p w:rsidR="006C1561" w:rsidRPr="006C1561" w:rsidRDefault="006C1561" w:rsidP="006C1561">
      <w:pPr>
        <w:numPr>
          <w:ilvl w:val="0"/>
          <w:numId w:val="2"/>
        </w:numPr>
        <w:spacing w:before="100" w:beforeAutospacing="1" w:after="100" w:afterAutospacing="1" w:line="240" w:lineRule="auto"/>
        <w:rPr>
          <w:rFonts w:eastAsia="Times New Roman" w:cstheme="minorHAnsi"/>
          <w:color w:val="000000"/>
          <w:sz w:val="24"/>
          <w:szCs w:val="24"/>
          <w:lang w:eastAsia="en-GB"/>
        </w:rPr>
      </w:pPr>
      <w:r w:rsidRPr="006C1561">
        <w:rPr>
          <w:rFonts w:eastAsia="Times New Roman" w:cstheme="minorHAnsi"/>
          <w:color w:val="000000"/>
          <w:sz w:val="24"/>
          <w:szCs w:val="24"/>
          <w:lang w:eastAsia="en-GB"/>
        </w:rPr>
        <w:t>Recognition - The employees should be praised and recogni</w:t>
      </w:r>
      <w:r w:rsidR="002F5813">
        <w:rPr>
          <w:rFonts w:eastAsia="Times New Roman" w:cstheme="minorHAnsi"/>
          <w:color w:val="000000"/>
          <w:sz w:val="24"/>
          <w:szCs w:val="24"/>
          <w:lang w:eastAsia="en-GB"/>
        </w:rPr>
        <w:t>s</w:t>
      </w:r>
      <w:r w:rsidRPr="006C1561">
        <w:rPr>
          <w:rFonts w:eastAsia="Times New Roman" w:cstheme="minorHAnsi"/>
          <w:color w:val="000000"/>
          <w:sz w:val="24"/>
          <w:szCs w:val="24"/>
          <w:lang w:eastAsia="en-GB"/>
        </w:rPr>
        <w:t xml:space="preserve">ed for their accomplishments by the managers. </w:t>
      </w:r>
    </w:p>
    <w:p w:rsidR="006C1561" w:rsidRPr="006C1561" w:rsidRDefault="006C1561" w:rsidP="006C1561">
      <w:pPr>
        <w:numPr>
          <w:ilvl w:val="0"/>
          <w:numId w:val="2"/>
        </w:numPr>
        <w:spacing w:before="100" w:beforeAutospacing="1" w:after="100" w:afterAutospacing="1" w:line="240" w:lineRule="auto"/>
        <w:rPr>
          <w:rFonts w:eastAsia="Times New Roman" w:cstheme="minorHAnsi"/>
          <w:color w:val="000000"/>
          <w:sz w:val="24"/>
          <w:szCs w:val="24"/>
          <w:lang w:eastAsia="en-GB"/>
        </w:rPr>
      </w:pPr>
      <w:r w:rsidRPr="006C1561">
        <w:rPr>
          <w:rFonts w:eastAsia="Times New Roman" w:cstheme="minorHAnsi"/>
          <w:color w:val="000000"/>
          <w:sz w:val="24"/>
          <w:szCs w:val="24"/>
          <w:lang w:eastAsia="en-GB"/>
        </w:rPr>
        <w:t xml:space="preserve">Sense of achievement - The employees must have a sense of achievement. This depends on the job. There must be a fruit of some sort in the job. </w:t>
      </w:r>
    </w:p>
    <w:p w:rsidR="006C1561" w:rsidRPr="006C1561" w:rsidRDefault="006C1561" w:rsidP="006C1561">
      <w:pPr>
        <w:numPr>
          <w:ilvl w:val="0"/>
          <w:numId w:val="2"/>
        </w:numPr>
        <w:spacing w:before="100" w:beforeAutospacing="1" w:after="100" w:afterAutospacing="1" w:line="240" w:lineRule="auto"/>
        <w:rPr>
          <w:rFonts w:eastAsia="Times New Roman" w:cstheme="minorHAnsi"/>
          <w:color w:val="000000"/>
          <w:sz w:val="24"/>
          <w:szCs w:val="24"/>
          <w:lang w:eastAsia="en-GB"/>
        </w:rPr>
      </w:pPr>
      <w:r w:rsidRPr="006C1561">
        <w:rPr>
          <w:rFonts w:eastAsia="Times New Roman" w:cstheme="minorHAnsi"/>
          <w:color w:val="000000"/>
          <w:sz w:val="24"/>
          <w:szCs w:val="24"/>
          <w:lang w:eastAsia="en-GB"/>
        </w:rPr>
        <w:t>Growth and promotional opportunities - There must be growth and advancement opportunities in an organi</w:t>
      </w:r>
      <w:r w:rsidR="002F5813">
        <w:rPr>
          <w:rFonts w:eastAsia="Times New Roman" w:cstheme="minorHAnsi"/>
          <w:color w:val="000000"/>
          <w:sz w:val="24"/>
          <w:szCs w:val="24"/>
          <w:lang w:eastAsia="en-GB"/>
        </w:rPr>
        <w:t>s</w:t>
      </w:r>
      <w:r w:rsidRPr="006C1561">
        <w:rPr>
          <w:rFonts w:eastAsia="Times New Roman" w:cstheme="minorHAnsi"/>
          <w:color w:val="000000"/>
          <w:sz w:val="24"/>
          <w:szCs w:val="24"/>
          <w:lang w:eastAsia="en-GB"/>
        </w:rPr>
        <w:t xml:space="preserve">ation to motivate the employees to perform well. </w:t>
      </w:r>
    </w:p>
    <w:p w:rsidR="006C1561" w:rsidRPr="006C1561" w:rsidRDefault="006C1561" w:rsidP="006C1561">
      <w:pPr>
        <w:numPr>
          <w:ilvl w:val="0"/>
          <w:numId w:val="2"/>
        </w:numPr>
        <w:spacing w:before="100" w:beforeAutospacing="1" w:after="100" w:afterAutospacing="1" w:line="240" w:lineRule="auto"/>
        <w:rPr>
          <w:rFonts w:eastAsia="Times New Roman" w:cstheme="minorHAnsi"/>
          <w:color w:val="000000"/>
          <w:sz w:val="24"/>
          <w:szCs w:val="24"/>
          <w:lang w:eastAsia="en-GB"/>
        </w:rPr>
      </w:pPr>
      <w:r w:rsidRPr="006C1561">
        <w:rPr>
          <w:rFonts w:eastAsia="Times New Roman" w:cstheme="minorHAnsi"/>
          <w:color w:val="000000"/>
          <w:sz w:val="24"/>
          <w:szCs w:val="24"/>
          <w:lang w:eastAsia="en-GB"/>
        </w:rPr>
        <w:t xml:space="preserve">Responsibility - The employees must hold themselves responsible for the work. The managers should give them ownership of the work. They should minimize control but retain accountability. </w:t>
      </w:r>
    </w:p>
    <w:p w:rsidR="006C1561" w:rsidRPr="00F84716" w:rsidRDefault="006C1561" w:rsidP="006C1561">
      <w:pPr>
        <w:numPr>
          <w:ilvl w:val="0"/>
          <w:numId w:val="2"/>
        </w:numPr>
        <w:spacing w:before="100" w:beforeAutospacing="1" w:after="100" w:afterAutospacing="1" w:line="240" w:lineRule="auto"/>
        <w:rPr>
          <w:rStyle w:val="selectable"/>
          <w:rFonts w:eastAsia="Times New Roman" w:cstheme="minorHAnsi"/>
          <w:color w:val="000000"/>
          <w:sz w:val="24"/>
          <w:szCs w:val="24"/>
          <w:lang w:eastAsia="en-GB"/>
        </w:rPr>
      </w:pPr>
      <w:r w:rsidRPr="006C1561">
        <w:rPr>
          <w:rFonts w:eastAsia="Times New Roman" w:cstheme="minorHAnsi"/>
          <w:color w:val="000000"/>
          <w:sz w:val="24"/>
          <w:szCs w:val="24"/>
          <w:lang w:eastAsia="en-GB"/>
        </w:rPr>
        <w:t xml:space="preserve">Meaningfulness of the work - The work itself should be meaningful, interesting and challenging for the employee to perform and to get motivated. </w:t>
      </w:r>
      <w:r w:rsidR="00C02CA8" w:rsidRPr="00F84716">
        <w:rPr>
          <w:rStyle w:val="selectable"/>
          <w:rFonts w:cstheme="minorHAnsi"/>
          <w:color w:val="666666"/>
          <w:sz w:val="24"/>
          <w:szCs w:val="24"/>
        </w:rPr>
        <w:t>(</w:t>
      </w:r>
      <w:r w:rsidR="009E1F7F" w:rsidRPr="00F84716">
        <w:rPr>
          <w:rStyle w:val="selectable"/>
          <w:rFonts w:cstheme="minorHAnsi"/>
          <w:color w:val="666666"/>
          <w:sz w:val="24"/>
          <w:szCs w:val="24"/>
        </w:rPr>
        <w:t>Herzberg’s</w:t>
      </w:r>
      <w:r w:rsidR="00C02CA8" w:rsidRPr="00F84716">
        <w:rPr>
          <w:rStyle w:val="selectable"/>
          <w:rFonts w:cstheme="minorHAnsi"/>
          <w:color w:val="666666"/>
          <w:sz w:val="24"/>
          <w:szCs w:val="24"/>
        </w:rPr>
        <w:t xml:space="preserve"> Two-Factor Theory of Motivation, 2020)</w:t>
      </w:r>
    </w:p>
    <w:p w:rsidR="00880F25" w:rsidRPr="00880F25" w:rsidRDefault="00880F25" w:rsidP="00880F25">
      <w:pPr>
        <w:spacing w:after="0" w:line="240" w:lineRule="auto"/>
        <w:rPr>
          <w:rFonts w:eastAsia="Times New Roman" w:cstheme="minorHAnsi"/>
          <w:sz w:val="24"/>
          <w:szCs w:val="24"/>
          <w:lang w:eastAsia="en-GB"/>
        </w:rPr>
      </w:pPr>
      <w:r w:rsidRPr="00880F25">
        <w:rPr>
          <w:rFonts w:eastAsia="Times New Roman" w:cstheme="minorHAnsi"/>
          <w:color w:val="000000"/>
          <w:sz w:val="24"/>
          <w:szCs w:val="24"/>
          <w:shd w:val="clear" w:color="auto" w:fill="FFFFFF"/>
          <w:lang w:eastAsia="en-GB"/>
        </w:rPr>
        <w:t xml:space="preserve">The </w:t>
      </w:r>
      <w:r w:rsidR="009E1F7F" w:rsidRPr="00880F25">
        <w:rPr>
          <w:rFonts w:eastAsia="Times New Roman" w:cstheme="minorHAnsi"/>
          <w:color w:val="000000"/>
          <w:sz w:val="24"/>
          <w:szCs w:val="24"/>
          <w:shd w:val="clear" w:color="auto" w:fill="FFFFFF"/>
          <w:lang w:eastAsia="en-GB"/>
        </w:rPr>
        <w:t>two-factor</w:t>
      </w:r>
      <w:r w:rsidRPr="00880F25">
        <w:rPr>
          <w:rFonts w:eastAsia="Times New Roman" w:cstheme="minorHAnsi"/>
          <w:color w:val="000000"/>
          <w:sz w:val="24"/>
          <w:szCs w:val="24"/>
          <w:shd w:val="clear" w:color="auto" w:fill="FFFFFF"/>
          <w:lang w:eastAsia="en-GB"/>
        </w:rPr>
        <w:t xml:space="preserve"> theory is not free from limitations: </w:t>
      </w:r>
    </w:p>
    <w:p w:rsidR="00880F25" w:rsidRPr="00880F25" w:rsidRDefault="00880F25" w:rsidP="00880F25">
      <w:pPr>
        <w:numPr>
          <w:ilvl w:val="0"/>
          <w:numId w:val="3"/>
        </w:numPr>
        <w:spacing w:before="100" w:beforeAutospacing="1" w:after="100" w:afterAutospacing="1" w:line="240" w:lineRule="auto"/>
        <w:rPr>
          <w:rFonts w:eastAsia="Times New Roman" w:cstheme="minorHAnsi"/>
          <w:color w:val="000000"/>
          <w:sz w:val="24"/>
          <w:szCs w:val="24"/>
          <w:lang w:eastAsia="en-GB"/>
        </w:rPr>
      </w:pPr>
      <w:r w:rsidRPr="00880F25">
        <w:rPr>
          <w:rFonts w:eastAsia="Times New Roman" w:cstheme="minorHAnsi"/>
          <w:color w:val="000000"/>
          <w:sz w:val="24"/>
          <w:szCs w:val="24"/>
          <w:lang w:eastAsia="en-GB"/>
        </w:rPr>
        <w:t xml:space="preserve">The two-factor theory overlooks situational variables. </w:t>
      </w:r>
    </w:p>
    <w:p w:rsidR="00880F25" w:rsidRPr="00880F25" w:rsidRDefault="00880F25" w:rsidP="00880F25">
      <w:pPr>
        <w:numPr>
          <w:ilvl w:val="0"/>
          <w:numId w:val="3"/>
        </w:numPr>
        <w:spacing w:before="100" w:beforeAutospacing="1" w:after="100" w:afterAutospacing="1" w:line="240" w:lineRule="auto"/>
        <w:rPr>
          <w:rFonts w:eastAsia="Times New Roman" w:cstheme="minorHAnsi"/>
          <w:color w:val="000000"/>
          <w:sz w:val="24"/>
          <w:szCs w:val="24"/>
          <w:lang w:eastAsia="en-GB"/>
        </w:rPr>
      </w:pPr>
      <w:r w:rsidRPr="00880F25">
        <w:rPr>
          <w:rFonts w:eastAsia="Times New Roman" w:cstheme="minorHAnsi"/>
          <w:color w:val="000000"/>
          <w:sz w:val="24"/>
          <w:szCs w:val="24"/>
          <w:lang w:eastAsia="en-GB"/>
        </w:rPr>
        <w:t xml:space="preserve">Herzberg assumed a correlation between satisfaction and productivity. But the research conducted by Herzberg stressed upon satisfaction and ignored productivity. </w:t>
      </w:r>
    </w:p>
    <w:p w:rsidR="00880F25" w:rsidRPr="00880F25" w:rsidRDefault="00880F25" w:rsidP="00880F25">
      <w:pPr>
        <w:numPr>
          <w:ilvl w:val="0"/>
          <w:numId w:val="3"/>
        </w:numPr>
        <w:spacing w:before="100" w:beforeAutospacing="1" w:after="100" w:afterAutospacing="1" w:line="240" w:lineRule="auto"/>
        <w:rPr>
          <w:rFonts w:eastAsia="Times New Roman" w:cstheme="minorHAnsi"/>
          <w:color w:val="000000"/>
          <w:sz w:val="24"/>
          <w:szCs w:val="24"/>
          <w:lang w:eastAsia="en-GB"/>
        </w:rPr>
      </w:pPr>
      <w:r w:rsidRPr="00880F25">
        <w:rPr>
          <w:rFonts w:eastAsia="Times New Roman" w:cstheme="minorHAnsi"/>
          <w:color w:val="000000"/>
          <w:sz w:val="24"/>
          <w:szCs w:val="24"/>
          <w:lang w:eastAsia="en-GB"/>
        </w:rPr>
        <w:t xml:space="preserve">The theory’s reliability is uncertain. Analysis has to be made by the </w:t>
      </w:r>
      <w:r w:rsidR="009E1F7F" w:rsidRPr="00880F25">
        <w:rPr>
          <w:rFonts w:eastAsia="Times New Roman" w:cstheme="minorHAnsi"/>
          <w:color w:val="000000"/>
          <w:sz w:val="24"/>
          <w:szCs w:val="24"/>
          <w:lang w:eastAsia="en-GB"/>
        </w:rPr>
        <w:t>ratters</w:t>
      </w:r>
      <w:r w:rsidRPr="00880F25">
        <w:rPr>
          <w:rFonts w:eastAsia="Times New Roman" w:cstheme="minorHAnsi"/>
          <w:color w:val="000000"/>
          <w:sz w:val="24"/>
          <w:szCs w:val="24"/>
          <w:lang w:eastAsia="en-GB"/>
        </w:rPr>
        <w:t xml:space="preserve">. The </w:t>
      </w:r>
      <w:r w:rsidR="009E1F7F" w:rsidRPr="00880F25">
        <w:rPr>
          <w:rFonts w:eastAsia="Times New Roman" w:cstheme="minorHAnsi"/>
          <w:color w:val="000000"/>
          <w:sz w:val="24"/>
          <w:szCs w:val="24"/>
          <w:lang w:eastAsia="en-GB"/>
        </w:rPr>
        <w:t>ratters</w:t>
      </w:r>
      <w:r w:rsidRPr="00880F25">
        <w:rPr>
          <w:rFonts w:eastAsia="Times New Roman" w:cstheme="minorHAnsi"/>
          <w:color w:val="000000"/>
          <w:sz w:val="24"/>
          <w:szCs w:val="24"/>
          <w:lang w:eastAsia="en-GB"/>
        </w:rPr>
        <w:t xml:space="preserve"> may spoil the findings by analy</w:t>
      </w:r>
      <w:r w:rsidR="002F5813">
        <w:rPr>
          <w:rFonts w:eastAsia="Times New Roman" w:cstheme="minorHAnsi"/>
          <w:color w:val="000000"/>
          <w:sz w:val="24"/>
          <w:szCs w:val="24"/>
          <w:lang w:eastAsia="en-GB"/>
        </w:rPr>
        <w:t>s</w:t>
      </w:r>
      <w:r w:rsidRPr="00880F25">
        <w:rPr>
          <w:rFonts w:eastAsia="Times New Roman" w:cstheme="minorHAnsi"/>
          <w:color w:val="000000"/>
          <w:sz w:val="24"/>
          <w:szCs w:val="24"/>
          <w:lang w:eastAsia="en-GB"/>
        </w:rPr>
        <w:t xml:space="preserve">ing same response in different manner. </w:t>
      </w:r>
    </w:p>
    <w:p w:rsidR="00880F25" w:rsidRPr="00880F25" w:rsidRDefault="00880F25" w:rsidP="00880F25">
      <w:pPr>
        <w:numPr>
          <w:ilvl w:val="0"/>
          <w:numId w:val="3"/>
        </w:numPr>
        <w:spacing w:before="100" w:beforeAutospacing="1" w:after="100" w:afterAutospacing="1" w:line="240" w:lineRule="auto"/>
        <w:rPr>
          <w:rFonts w:eastAsia="Times New Roman" w:cstheme="minorHAnsi"/>
          <w:color w:val="000000"/>
          <w:sz w:val="24"/>
          <w:szCs w:val="24"/>
          <w:lang w:eastAsia="en-GB"/>
        </w:rPr>
      </w:pPr>
      <w:r w:rsidRPr="00880F25">
        <w:rPr>
          <w:rFonts w:eastAsia="Times New Roman" w:cstheme="minorHAnsi"/>
          <w:color w:val="000000"/>
          <w:sz w:val="24"/>
          <w:szCs w:val="24"/>
          <w:lang w:eastAsia="en-GB"/>
        </w:rPr>
        <w:t xml:space="preserve">No comprehensive measure of satisfaction was used. An employee may find his job acceptable despite the fact that he may hate/object part of his job. </w:t>
      </w:r>
    </w:p>
    <w:p w:rsidR="00880F25" w:rsidRPr="00F84716" w:rsidRDefault="00880F25" w:rsidP="005E080B">
      <w:pPr>
        <w:numPr>
          <w:ilvl w:val="0"/>
          <w:numId w:val="3"/>
        </w:numPr>
        <w:spacing w:before="100" w:beforeAutospacing="1" w:after="100" w:afterAutospacing="1" w:line="240" w:lineRule="auto"/>
        <w:rPr>
          <w:rStyle w:val="selectable"/>
          <w:rFonts w:eastAsia="Times New Roman" w:cstheme="minorHAnsi"/>
          <w:color w:val="000000"/>
          <w:sz w:val="24"/>
          <w:szCs w:val="24"/>
          <w:lang w:eastAsia="en-GB"/>
        </w:rPr>
      </w:pPr>
      <w:r w:rsidRPr="00880F25">
        <w:rPr>
          <w:rFonts w:eastAsia="Times New Roman" w:cstheme="minorHAnsi"/>
          <w:color w:val="000000"/>
          <w:sz w:val="24"/>
          <w:szCs w:val="24"/>
          <w:lang w:eastAsia="en-GB"/>
        </w:rPr>
        <w:t xml:space="preserve">The </w:t>
      </w:r>
      <w:r w:rsidR="009E1F7F" w:rsidRPr="00880F25">
        <w:rPr>
          <w:rFonts w:eastAsia="Times New Roman" w:cstheme="minorHAnsi"/>
          <w:color w:val="000000"/>
          <w:sz w:val="24"/>
          <w:szCs w:val="24"/>
          <w:lang w:eastAsia="en-GB"/>
        </w:rPr>
        <w:t>two-factor</w:t>
      </w:r>
      <w:r w:rsidRPr="00880F25">
        <w:rPr>
          <w:rFonts w:eastAsia="Times New Roman" w:cstheme="minorHAnsi"/>
          <w:color w:val="000000"/>
          <w:sz w:val="24"/>
          <w:szCs w:val="24"/>
          <w:lang w:eastAsia="en-GB"/>
        </w:rPr>
        <w:t xml:space="preserve"> theory is not free from bias as it is based on the natural reaction of employees when they are enquired the sources of satisfaction and dissatisfaction at work. They will blame dissatisfaction on the external factors such as salary structure, company policies and peer relationship. Also, the employees will give credit to themselves for the satisfaction factor at work. </w:t>
      </w:r>
      <w:r w:rsidR="005E080B" w:rsidRPr="00F84716">
        <w:rPr>
          <w:rStyle w:val="selectable"/>
          <w:rFonts w:cstheme="minorHAnsi"/>
          <w:color w:val="666666"/>
          <w:sz w:val="24"/>
          <w:szCs w:val="24"/>
        </w:rPr>
        <w:t>(</w:t>
      </w:r>
      <w:r w:rsidR="009E1F7F" w:rsidRPr="00F84716">
        <w:rPr>
          <w:rStyle w:val="selectable"/>
          <w:rFonts w:cstheme="minorHAnsi"/>
          <w:color w:val="666666"/>
          <w:sz w:val="24"/>
          <w:szCs w:val="24"/>
        </w:rPr>
        <w:t>Herzberg’s</w:t>
      </w:r>
      <w:r w:rsidR="005E080B" w:rsidRPr="00F84716">
        <w:rPr>
          <w:rStyle w:val="selectable"/>
          <w:rFonts w:cstheme="minorHAnsi"/>
          <w:color w:val="666666"/>
          <w:sz w:val="24"/>
          <w:szCs w:val="24"/>
        </w:rPr>
        <w:t xml:space="preserve"> Two-Factor Theory of Motivation, 2020)</w:t>
      </w:r>
    </w:p>
    <w:p w:rsidR="00F84439" w:rsidRDefault="00F84439" w:rsidP="00CA4D72">
      <w:pPr>
        <w:spacing w:before="100" w:beforeAutospacing="1" w:after="100" w:afterAutospacing="1" w:line="240" w:lineRule="auto"/>
        <w:rPr>
          <w:rFonts w:eastAsia="Times New Roman" w:cstheme="minorHAnsi"/>
          <w:color w:val="000000"/>
          <w:sz w:val="24"/>
          <w:szCs w:val="24"/>
          <w:lang w:eastAsia="en-GB"/>
        </w:rPr>
      </w:pPr>
    </w:p>
    <w:p w:rsidR="00024E5C" w:rsidRDefault="00024E5C" w:rsidP="00CA4D72">
      <w:pPr>
        <w:spacing w:before="100" w:beforeAutospacing="1" w:after="100" w:afterAutospacing="1" w:line="240" w:lineRule="auto"/>
        <w:rPr>
          <w:rFonts w:eastAsia="Times New Roman" w:cstheme="minorHAnsi"/>
          <w:color w:val="000000"/>
          <w:sz w:val="24"/>
          <w:szCs w:val="24"/>
          <w:lang w:eastAsia="en-GB"/>
        </w:rPr>
      </w:pPr>
    </w:p>
    <w:p w:rsidR="00024E5C" w:rsidRDefault="00024E5C" w:rsidP="00CA4D72">
      <w:pPr>
        <w:spacing w:before="100" w:beforeAutospacing="1" w:after="100" w:afterAutospacing="1" w:line="240" w:lineRule="auto"/>
        <w:rPr>
          <w:rFonts w:eastAsia="Times New Roman" w:cstheme="minorHAnsi"/>
          <w:color w:val="000000"/>
          <w:sz w:val="24"/>
          <w:szCs w:val="24"/>
          <w:lang w:eastAsia="en-GB"/>
        </w:rPr>
      </w:pPr>
    </w:p>
    <w:p w:rsidR="00024E5C" w:rsidRDefault="00024E5C" w:rsidP="00CA4D72">
      <w:pPr>
        <w:spacing w:before="100" w:beforeAutospacing="1" w:after="100" w:afterAutospacing="1" w:line="240" w:lineRule="auto"/>
        <w:rPr>
          <w:rFonts w:eastAsia="Times New Roman" w:cstheme="minorHAnsi"/>
          <w:color w:val="000000"/>
          <w:sz w:val="24"/>
          <w:szCs w:val="24"/>
          <w:lang w:eastAsia="en-GB"/>
        </w:rPr>
      </w:pPr>
    </w:p>
    <w:p w:rsidR="00024E5C" w:rsidRDefault="00024E5C" w:rsidP="00CA4D72">
      <w:pPr>
        <w:spacing w:before="100" w:beforeAutospacing="1" w:after="100" w:afterAutospacing="1" w:line="240" w:lineRule="auto"/>
        <w:rPr>
          <w:rFonts w:eastAsia="Times New Roman" w:cstheme="minorHAnsi"/>
          <w:color w:val="000000"/>
          <w:sz w:val="24"/>
          <w:szCs w:val="24"/>
          <w:lang w:eastAsia="en-GB"/>
        </w:rPr>
      </w:pPr>
    </w:p>
    <w:p w:rsidR="005E6003" w:rsidRDefault="005E6003" w:rsidP="00CA4D72">
      <w:pPr>
        <w:spacing w:before="100" w:beforeAutospacing="1" w:after="100" w:afterAutospacing="1" w:line="240" w:lineRule="auto"/>
        <w:rPr>
          <w:rFonts w:eastAsia="Times New Roman" w:cstheme="minorHAnsi"/>
          <w:color w:val="000000"/>
          <w:sz w:val="24"/>
          <w:szCs w:val="24"/>
          <w:lang w:eastAsia="en-GB"/>
        </w:rPr>
      </w:pPr>
    </w:p>
    <w:p w:rsidR="002F5813" w:rsidRDefault="002F5813" w:rsidP="00CA4D72">
      <w:pPr>
        <w:spacing w:before="100" w:beforeAutospacing="1" w:after="100" w:afterAutospacing="1" w:line="240" w:lineRule="auto"/>
        <w:rPr>
          <w:rFonts w:eastAsia="Times New Roman" w:cstheme="minorHAnsi"/>
          <w:color w:val="000000"/>
          <w:sz w:val="24"/>
          <w:szCs w:val="24"/>
          <w:lang w:eastAsia="en-GB"/>
        </w:rPr>
      </w:pPr>
    </w:p>
    <w:p w:rsidR="002F5813" w:rsidRDefault="002F5813" w:rsidP="00CA4D72">
      <w:pPr>
        <w:spacing w:before="100" w:beforeAutospacing="1" w:after="100" w:afterAutospacing="1" w:line="240" w:lineRule="auto"/>
        <w:rPr>
          <w:rFonts w:eastAsia="Times New Roman" w:cstheme="minorHAnsi"/>
          <w:color w:val="000000"/>
          <w:sz w:val="24"/>
          <w:szCs w:val="24"/>
          <w:lang w:eastAsia="en-GB"/>
        </w:rPr>
      </w:pPr>
    </w:p>
    <w:p w:rsidR="00CB6094" w:rsidRPr="00880F25" w:rsidRDefault="009E1F7F" w:rsidP="00CA4D72">
      <w:pPr>
        <w:spacing w:before="100" w:beforeAutospacing="1" w:after="100" w:afterAutospacing="1" w:line="240" w:lineRule="auto"/>
        <w:rPr>
          <w:rFonts w:eastAsia="Times New Roman" w:cstheme="minorHAnsi"/>
          <w:color w:val="000000"/>
          <w:sz w:val="24"/>
          <w:szCs w:val="24"/>
          <w:lang w:eastAsia="en-GB"/>
        </w:rPr>
      </w:pPr>
      <w:r w:rsidRPr="00F84716">
        <w:rPr>
          <w:rFonts w:eastAsia="Times New Roman" w:cstheme="minorHAnsi"/>
          <w:color w:val="000000"/>
          <w:sz w:val="24"/>
          <w:szCs w:val="24"/>
          <w:lang w:eastAsia="en-GB"/>
        </w:rPr>
        <w:lastRenderedPageBreak/>
        <w:t>McGregor</w:t>
      </w:r>
      <w:r w:rsidR="00C226A0" w:rsidRPr="00F84716">
        <w:rPr>
          <w:rFonts w:eastAsia="Times New Roman" w:cstheme="minorHAnsi"/>
          <w:color w:val="000000"/>
          <w:sz w:val="24"/>
          <w:szCs w:val="24"/>
          <w:lang w:eastAsia="en-GB"/>
        </w:rPr>
        <w:t xml:space="preserve"> </w:t>
      </w:r>
      <w:r w:rsidR="00CB6094" w:rsidRPr="00F84716">
        <w:rPr>
          <w:rFonts w:eastAsia="Times New Roman" w:cstheme="minorHAnsi"/>
          <w:color w:val="000000"/>
          <w:sz w:val="24"/>
          <w:szCs w:val="24"/>
          <w:lang w:eastAsia="en-GB"/>
        </w:rPr>
        <w:t>theory X and Y</w:t>
      </w:r>
    </w:p>
    <w:p w:rsidR="00AC2148" w:rsidRPr="00AC2148" w:rsidRDefault="00AC2148" w:rsidP="00AC2148">
      <w:pPr>
        <w:spacing w:before="100" w:beforeAutospacing="1" w:after="100" w:afterAutospacing="1" w:line="240" w:lineRule="auto"/>
        <w:outlineLvl w:val="0"/>
        <w:rPr>
          <w:rFonts w:eastAsia="Times New Roman" w:cstheme="minorHAnsi"/>
          <w:kern w:val="36"/>
          <w:sz w:val="24"/>
          <w:szCs w:val="24"/>
          <w:lang w:eastAsia="en-GB"/>
        </w:rPr>
      </w:pPr>
      <w:r w:rsidRPr="00AC2148">
        <w:rPr>
          <w:rFonts w:eastAsia="Times New Roman" w:cstheme="minorHAnsi"/>
          <w:kern w:val="36"/>
          <w:sz w:val="24"/>
          <w:szCs w:val="24"/>
          <w:lang w:eastAsia="en-GB"/>
        </w:rPr>
        <w:t>Theory X and Theory Y</w:t>
      </w:r>
    </w:p>
    <w:p w:rsidR="00AC2148" w:rsidRPr="00AC2148"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Douglas McGregor (1906 -1964) was a lecturer at </w:t>
      </w:r>
      <w:hyperlink r:id="rId8" w:tgtFrame="_blank" w:history="1">
        <w:r w:rsidRPr="00AC2148">
          <w:rPr>
            <w:rFonts w:eastAsia="Times New Roman" w:cstheme="minorHAnsi"/>
            <w:sz w:val="24"/>
            <w:szCs w:val="24"/>
            <w:u w:val="single"/>
            <w:lang w:eastAsia="en-GB"/>
          </w:rPr>
          <w:t>Harvard University</w:t>
        </w:r>
      </w:hyperlink>
      <w:r w:rsidRPr="00AC2148">
        <w:rPr>
          <w:rFonts w:eastAsia="Times New Roman" w:cstheme="minorHAnsi"/>
          <w:color w:val="000000"/>
          <w:sz w:val="24"/>
          <w:szCs w:val="24"/>
          <w:lang w:eastAsia="en-GB"/>
        </w:rPr>
        <w:t> and became the first Sloan Fellows Professor at MIT.</w:t>
      </w:r>
    </w:p>
    <w:p w:rsidR="00AC2148" w:rsidRPr="00AC2148"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His Theory X and Theory Y was detailed in The Human Side of Enterprise, published in 1960.</w:t>
      </w:r>
    </w:p>
    <w:p w:rsidR="00AC2148" w:rsidRPr="00AC2148" w:rsidRDefault="00AC2148" w:rsidP="00AC2148">
      <w:pPr>
        <w:spacing w:before="100" w:beforeAutospacing="1" w:after="100" w:afterAutospacing="1" w:line="240" w:lineRule="auto"/>
        <w:outlineLvl w:val="1"/>
        <w:rPr>
          <w:rFonts w:eastAsia="Times New Roman" w:cstheme="minorHAnsi"/>
          <w:sz w:val="24"/>
          <w:szCs w:val="24"/>
          <w:lang w:eastAsia="en-GB"/>
        </w:rPr>
      </w:pPr>
      <w:r w:rsidRPr="00AC2148">
        <w:rPr>
          <w:rFonts w:eastAsia="Times New Roman" w:cstheme="minorHAnsi"/>
          <w:sz w:val="24"/>
          <w:szCs w:val="24"/>
          <w:lang w:eastAsia="en-GB"/>
        </w:rPr>
        <w:t>What is it?</w:t>
      </w:r>
    </w:p>
    <w:p w:rsidR="00AC2148" w:rsidRPr="00AC2148"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Essentially Theory X and Theory Y describe two opposing views of people at work that will influence management style.</w:t>
      </w:r>
    </w:p>
    <w:p w:rsidR="00AC2148" w:rsidRPr="00AC2148"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Managers can be said to follow either view of their workforce.</w:t>
      </w:r>
    </w:p>
    <w:p w:rsidR="00AC2148" w:rsidRPr="00AC2148"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Theory X is often said to describe a traditional view of direction and control.</w:t>
      </w:r>
    </w:p>
    <w:p w:rsidR="00AC2148" w:rsidRPr="00AC2148"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 xml:space="preserve">Theory Y implies a more </w:t>
      </w:r>
      <w:r w:rsidR="009E1F7F" w:rsidRPr="00AC2148">
        <w:rPr>
          <w:rFonts w:eastAsia="Times New Roman" w:cstheme="minorHAnsi"/>
          <w:color w:val="000000"/>
          <w:sz w:val="24"/>
          <w:szCs w:val="24"/>
          <w:lang w:eastAsia="en-GB"/>
        </w:rPr>
        <w:t>self-directed</w:t>
      </w:r>
      <w:r w:rsidRPr="00AC2148">
        <w:rPr>
          <w:rFonts w:eastAsia="Times New Roman" w:cstheme="minorHAnsi"/>
          <w:color w:val="000000"/>
          <w:sz w:val="24"/>
          <w:szCs w:val="24"/>
          <w:lang w:eastAsia="en-GB"/>
        </w:rPr>
        <w:t xml:space="preserve"> workforce that takes an interest in the goals of their organisation and integrates some of their own goals into these.</w:t>
      </w:r>
    </w:p>
    <w:p w:rsidR="00AC2148" w:rsidRPr="00AC2148"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 </w:t>
      </w:r>
    </w:p>
    <w:p w:rsidR="00AC2148" w:rsidRPr="00AC2148" w:rsidRDefault="00AC2148" w:rsidP="00AC2148">
      <w:pPr>
        <w:spacing w:before="100" w:beforeAutospacing="1" w:after="100" w:afterAutospacing="1" w:line="240" w:lineRule="auto"/>
        <w:outlineLvl w:val="2"/>
        <w:rPr>
          <w:rFonts w:eastAsia="Times New Roman" w:cstheme="minorHAnsi"/>
          <w:color w:val="00AFDA"/>
          <w:sz w:val="24"/>
          <w:szCs w:val="24"/>
          <w:lang w:eastAsia="en-GB"/>
        </w:rPr>
      </w:pPr>
      <w:r w:rsidRPr="00AC2148">
        <w:rPr>
          <w:rFonts w:eastAsia="Times New Roman" w:cstheme="minorHAnsi"/>
          <w:color w:val="00AFDA"/>
          <w:sz w:val="24"/>
          <w:szCs w:val="24"/>
          <w:lang w:eastAsia="en-GB"/>
        </w:rPr>
        <w:t>Theory X</w:t>
      </w:r>
    </w:p>
    <w:p w:rsidR="00AC2148" w:rsidRPr="00AC2148"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b/>
          <w:bCs/>
          <w:color w:val="000000"/>
          <w:sz w:val="24"/>
          <w:szCs w:val="24"/>
          <w:lang w:eastAsia="en-GB"/>
        </w:rPr>
        <w:t>Theory X assumes that</w:t>
      </w:r>
      <w:r w:rsidRPr="00AC2148">
        <w:rPr>
          <w:rFonts w:eastAsia="Times New Roman" w:cstheme="minorHAnsi"/>
          <w:color w:val="000000"/>
          <w:sz w:val="24"/>
          <w:szCs w:val="24"/>
          <w:lang w:eastAsia="en-GB"/>
        </w:rPr>
        <w:t>: -</w:t>
      </w:r>
    </w:p>
    <w:p w:rsidR="00AC2148" w:rsidRPr="00AC2148" w:rsidRDefault="00AC2148" w:rsidP="00AC2148">
      <w:pPr>
        <w:numPr>
          <w:ilvl w:val="0"/>
          <w:numId w:val="4"/>
        </w:num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The average person dislikes work and will avoid it unless directly supervised.</w:t>
      </w:r>
    </w:p>
    <w:p w:rsidR="00AC2148" w:rsidRPr="00AC2148" w:rsidRDefault="00AC2148" w:rsidP="00AC2148">
      <w:pPr>
        <w:numPr>
          <w:ilvl w:val="0"/>
          <w:numId w:val="4"/>
        </w:num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Employees must be coerced, controlled and directed to ensure that organisational objectives are met.</w:t>
      </w:r>
    </w:p>
    <w:p w:rsidR="00AC2148" w:rsidRPr="00AC2148" w:rsidRDefault="00AC2148" w:rsidP="00AC2148">
      <w:pPr>
        <w:numPr>
          <w:ilvl w:val="0"/>
          <w:numId w:val="4"/>
        </w:num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The threat of punishment must exist within an organisation.</w:t>
      </w:r>
    </w:p>
    <w:p w:rsidR="00AC2148" w:rsidRPr="00AC2148" w:rsidRDefault="00AC2148" w:rsidP="00AC2148">
      <w:pPr>
        <w:numPr>
          <w:ilvl w:val="0"/>
          <w:numId w:val="4"/>
        </w:num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 xml:space="preserve">In </w:t>
      </w:r>
      <w:r w:rsidR="009E1F7F" w:rsidRPr="00AC2148">
        <w:rPr>
          <w:rFonts w:eastAsia="Times New Roman" w:cstheme="minorHAnsi"/>
          <w:color w:val="000000"/>
          <w:sz w:val="24"/>
          <w:szCs w:val="24"/>
          <w:lang w:eastAsia="en-GB"/>
        </w:rPr>
        <w:t>fact,</w:t>
      </w:r>
      <w:r w:rsidRPr="00AC2148">
        <w:rPr>
          <w:rFonts w:eastAsia="Times New Roman" w:cstheme="minorHAnsi"/>
          <w:color w:val="000000"/>
          <w:sz w:val="24"/>
          <w:szCs w:val="24"/>
          <w:lang w:eastAsia="en-GB"/>
        </w:rPr>
        <w:t xml:space="preserve"> people prefer to be managed in this way so that they avoid responsibility.</w:t>
      </w:r>
    </w:p>
    <w:p w:rsidR="00AC2148" w:rsidRPr="00AC2148" w:rsidRDefault="00AC2148" w:rsidP="00AC2148">
      <w:pPr>
        <w:numPr>
          <w:ilvl w:val="0"/>
          <w:numId w:val="4"/>
        </w:num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 xml:space="preserve">Theory X assumes that people are relatively </w:t>
      </w:r>
      <w:r w:rsidR="009E1F7F" w:rsidRPr="00AC2148">
        <w:rPr>
          <w:rFonts w:eastAsia="Times New Roman" w:cstheme="minorHAnsi"/>
          <w:color w:val="000000"/>
          <w:sz w:val="24"/>
          <w:szCs w:val="24"/>
          <w:lang w:eastAsia="en-GB"/>
        </w:rPr>
        <w:t>unambitious,</w:t>
      </w:r>
      <w:r w:rsidRPr="00AC2148">
        <w:rPr>
          <w:rFonts w:eastAsia="Times New Roman" w:cstheme="minorHAnsi"/>
          <w:color w:val="000000"/>
          <w:sz w:val="24"/>
          <w:szCs w:val="24"/>
          <w:lang w:eastAsia="en-GB"/>
        </w:rPr>
        <w:t xml:space="preserve"> and their prime driving force is the desire for security.</w:t>
      </w:r>
    </w:p>
    <w:p w:rsidR="00AC2148" w:rsidRPr="00AC2148"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 </w:t>
      </w:r>
    </w:p>
    <w:p w:rsidR="00AC2148" w:rsidRPr="00AC2148" w:rsidRDefault="00AC2148" w:rsidP="00AC2148">
      <w:pPr>
        <w:spacing w:before="100" w:beforeAutospacing="1" w:after="100" w:afterAutospacing="1" w:line="240" w:lineRule="auto"/>
        <w:outlineLvl w:val="2"/>
        <w:rPr>
          <w:rFonts w:eastAsia="Times New Roman" w:cstheme="minorHAnsi"/>
          <w:color w:val="00AFDA"/>
          <w:sz w:val="24"/>
          <w:szCs w:val="24"/>
          <w:lang w:eastAsia="en-GB"/>
        </w:rPr>
      </w:pPr>
      <w:r w:rsidRPr="00AC2148">
        <w:rPr>
          <w:rFonts w:eastAsia="Times New Roman" w:cstheme="minorHAnsi"/>
          <w:color w:val="00AFDA"/>
          <w:sz w:val="24"/>
          <w:szCs w:val="24"/>
          <w:lang w:eastAsia="en-GB"/>
        </w:rPr>
        <w:t>Theory Y</w:t>
      </w:r>
    </w:p>
    <w:p w:rsidR="00AC2148" w:rsidRPr="00AC2148"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Theory Y effectively takes the opposite view.</w:t>
      </w:r>
    </w:p>
    <w:p w:rsidR="00AC2148" w:rsidRPr="00AC2148"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It assumes that: -</w:t>
      </w:r>
    </w:p>
    <w:p w:rsidR="00AC2148" w:rsidRPr="00AC2148" w:rsidRDefault="00AC2148" w:rsidP="00AC2148">
      <w:pPr>
        <w:numPr>
          <w:ilvl w:val="0"/>
          <w:numId w:val="5"/>
        </w:num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Employees are ambitious, keen to accept greater responsibility and exercise both self-control and direction.</w:t>
      </w:r>
    </w:p>
    <w:p w:rsidR="00AC2148" w:rsidRPr="00AC2148" w:rsidRDefault="00AC2148" w:rsidP="00AC2148">
      <w:pPr>
        <w:numPr>
          <w:ilvl w:val="0"/>
          <w:numId w:val="5"/>
        </w:num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Employees will, in the right conditions, work toward organisational objectives and that commitment will in itself be a reward for so doing.</w:t>
      </w:r>
    </w:p>
    <w:p w:rsidR="00AC2148" w:rsidRPr="00AC2148" w:rsidRDefault="00AC2148" w:rsidP="00AC2148">
      <w:pPr>
        <w:numPr>
          <w:ilvl w:val="0"/>
          <w:numId w:val="5"/>
        </w:num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lastRenderedPageBreak/>
        <w:t>Employees will exercise their imagination and creativity in their jobs if given the chance and this will give an opportunity for greater productivity.</w:t>
      </w:r>
    </w:p>
    <w:p w:rsidR="00AC2148" w:rsidRPr="00AC2148" w:rsidRDefault="00AC2148" w:rsidP="00AC2148">
      <w:pPr>
        <w:numPr>
          <w:ilvl w:val="0"/>
          <w:numId w:val="5"/>
        </w:num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Theory Y assumes that the average human being will, under the right conditions, not only accept responsibility but also seek more.</w:t>
      </w:r>
    </w:p>
    <w:p w:rsidR="00AC2148" w:rsidRPr="00AC2148" w:rsidRDefault="00AC2148" w:rsidP="00AC2148">
      <w:pPr>
        <w:numPr>
          <w:ilvl w:val="0"/>
          <w:numId w:val="5"/>
        </w:num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Lack of ambition and the qualities of Theory X are not inherent human characteristics but learned in working environments that suffocate or do not promote Theory Y behaviours.</w:t>
      </w:r>
    </w:p>
    <w:p w:rsidR="00AC2148" w:rsidRPr="00AC2148" w:rsidRDefault="00AC2148" w:rsidP="00AC2148">
      <w:pPr>
        <w:spacing w:before="100" w:beforeAutospacing="1" w:after="100" w:afterAutospacing="1" w:line="240" w:lineRule="auto"/>
        <w:outlineLvl w:val="2"/>
        <w:rPr>
          <w:rFonts w:eastAsia="Times New Roman" w:cstheme="minorHAnsi"/>
          <w:sz w:val="24"/>
          <w:szCs w:val="24"/>
          <w:lang w:eastAsia="en-GB"/>
        </w:rPr>
      </w:pPr>
      <w:r w:rsidRPr="00AC2148">
        <w:rPr>
          <w:rFonts w:eastAsia="Times New Roman" w:cstheme="minorHAnsi"/>
          <w:sz w:val="24"/>
          <w:szCs w:val="24"/>
          <w:lang w:eastAsia="en-GB"/>
        </w:rPr>
        <w:t>Links with Maslow's Hierarchy of Needs</w:t>
      </w:r>
    </w:p>
    <w:p w:rsidR="00AC2148" w:rsidRPr="00AC2148" w:rsidRDefault="001D7453" w:rsidP="00AC2148">
      <w:pPr>
        <w:spacing w:after="100" w:afterAutospacing="1" w:line="240" w:lineRule="auto"/>
        <w:rPr>
          <w:rFonts w:eastAsia="Times New Roman" w:cstheme="minorHAnsi"/>
          <w:color w:val="000000"/>
          <w:sz w:val="24"/>
          <w:szCs w:val="24"/>
          <w:lang w:eastAsia="en-GB"/>
        </w:rPr>
      </w:pPr>
      <w:hyperlink r:id="rId9" w:history="1">
        <w:r w:rsidR="00AC2148" w:rsidRPr="00AC2148">
          <w:rPr>
            <w:rFonts w:eastAsia="Times New Roman" w:cstheme="minorHAnsi"/>
            <w:sz w:val="24"/>
            <w:szCs w:val="24"/>
            <w:lang w:eastAsia="en-GB"/>
          </w:rPr>
          <w:t>Abraham Maslow</w:t>
        </w:r>
      </w:hyperlink>
      <w:r w:rsidR="00AC2148" w:rsidRPr="00AC2148">
        <w:rPr>
          <w:rFonts w:eastAsia="Times New Roman" w:cstheme="minorHAnsi"/>
          <w:color w:val="000000"/>
          <w:sz w:val="24"/>
          <w:szCs w:val="24"/>
          <w:lang w:eastAsia="en-GB"/>
        </w:rPr>
        <w:t> viewed John McGregor as a mentor and was a supporter of his theory and each utilised each other's theories in their own work.</w:t>
      </w:r>
    </w:p>
    <w:p w:rsidR="00AC2148" w:rsidRPr="00AC2148"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McGregor grouped Maslow's hierarchy into 'lower order' Theory X needs and 'higher order' Theory Y needs, suggesting that those behaviours at the top of his hierarchy linked with Theory Y behaviours.</w:t>
      </w:r>
    </w:p>
    <w:p w:rsidR="00AC2148" w:rsidRPr="00AC2148" w:rsidRDefault="00AC2148" w:rsidP="00AC2148">
      <w:pPr>
        <w:spacing w:before="100" w:beforeAutospacing="1" w:after="100" w:afterAutospacing="1" w:line="240" w:lineRule="auto"/>
        <w:outlineLvl w:val="2"/>
        <w:rPr>
          <w:rFonts w:eastAsia="Times New Roman" w:cstheme="minorHAnsi"/>
          <w:sz w:val="24"/>
          <w:szCs w:val="24"/>
          <w:lang w:eastAsia="en-GB"/>
        </w:rPr>
      </w:pPr>
      <w:r w:rsidRPr="00AC2148">
        <w:rPr>
          <w:rFonts w:eastAsia="Times New Roman" w:cstheme="minorHAnsi"/>
          <w:sz w:val="24"/>
          <w:szCs w:val="24"/>
          <w:lang w:eastAsia="en-GB"/>
        </w:rPr>
        <w:t>Criticism of Theory X / Theory Y</w:t>
      </w:r>
    </w:p>
    <w:p w:rsidR="00AC2148" w:rsidRPr="00AC2148"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Nowadays McGregor's theory is seen as outdated, representing two extremes.</w:t>
      </w:r>
    </w:p>
    <w:p w:rsidR="00AC2148" w:rsidRPr="00AC2148"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Theory X is perhaps visible in low paid or menial work but employees in those situations will move on in search of positions with Theory Y conditions if they are </w:t>
      </w:r>
      <w:hyperlink r:id="rId10" w:history="1">
        <w:r w:rsidRPr="00AC2148">
          <w:rPr>
            <w:rFonts w:eastAsia="Times New Roman" w:cstheme="minorHAnsi"/>
            <w:sz w:val="24"/>
            <w:szCs w:val="24"/>
            <w:lang w:eastAsia="en-GB"/>
          </w:rPr>
          <w:t>motivated</w:t>
        </w:r>
      </w:hyperlink>
      <w:r w:rsidRPr="00AC2148">
        <w:rPr>
          <w:rFonts w:eastAsia="Times New Roman" w:cstheme="minorHAnsi"/>
          <w:sz w:val="24"/>
          <w:szCs w:val="24"/>
          <w:lang w:eastAsia="en-GB"/>
        </w:rPr>
        <w:t>.</w:t>
      </w:r>
    </w:p>
    <w:p w:rsidR="00AC2148" w:rsidRPr="00AC2148"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Personal development, management training and even general perceptions of behaviour are against a Theory X outlook towards work.</w:t>
      </w:r>
    </w:p>
    <w:p w:rsidR="00AC2148" w:rsidRPr="00AC2148"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There is no doubt that this outlook would have been more prevalent in the 1960s when McGregor created his theory.</w:t>
      </w:r>
    </w:p>
    <w:p w:rsidR="00AC2148" w:rsidRPr="00AC2148"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Before he died McGregor started working on a new Theory that he called Theory Z to address these criticisms.</w:t>
      </w:r>
    </w:p>
    <w:p w:rsidR="00AC2148" w:rsidRPr="00AC2148" w:rsidRDefault="009E1F7F"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Unfortunately,</w:t>
      </w:r>
      <w:r w:rsidR="00AC2148" w:rsidRPr="00AC2148">
        <w:rPr>
          <w:rFonts w:eastAsia="Times New Roman" w:cstheme="minorHAnsi"/>
          <w:color w:val="000000"/>
          <w:sz w:val="24"/>
          <w:szCs w:val="24"/>
          <w:lang w:eastAsia="en-GB"/>
        </w:rPr>
        <w:t xml:space="preserve"> he died before this could be widely published and the ideas have since faded from mainstream management theory.</w:t>
      </w:r>
    </w:p>
    <w:p w:rsidR="00880F25" w:rsidRPr="006C1561" w:rsidRDefault="00AC2148" w:rsidP="00AC2148">
      <w:pPr>
        <w:spacing w:after="100" w:afterAutospacing="1" w:line="240" w:lineRule="auto"/>
        <w:rPr>
          <w:rFonts w:eastAsia="Times New Roman" w:cstheme="minorHAnsi"/>
          <w:color w:val="000000"/>
          <w:sz w:val="24"/>
          <w:szCs w:val="24"/>
          <w:lang w:eastAsia="en-GB"/>
        </w:rPr>
      </w:pPr>
      <w:r w:rsidRPr="00AC2148">
        <w:rPr>
          <w:rFonts w:eastAsia="Times New Roman" w:cstheme="minorHAnsi"/>
          <w:color w:val="000000"/>
          <w:sz w:val="24"/>
          <w:szCs w:val="24"/>
          <w:lang w:eastAsia="en-GB"/>
        </w:rPr>
        <w:t>They were, however, landmark ideas at their time and now form an important part of the historical study of management theory</w:t>
      </w:r>
      <w:r w:rsidRPr="00F84716">
        <w:rPr>
          <w:rFonts w:eastAsia="Times New Roman" w:cstheme="minorHAnsi"/>
          <w:color w:val="000000"/>
          <w:sz w:val="24"/>
          <w:szCs w:val="24"/>
          <w:lang w:eastAsia="en-GB"/>
        </w:rPr>
        <w:t xml:space="preserve"> {</w:t>
      </w:r>
      <w:r w:rsidRPr="00F84716">
        <w:rPr>
          <w:rStyle w:val="selectable"/>
          <w:rFonts w:cstheme="minorHAnsi"/>
          <w:color w:val="000000"/>
          <w:sz w:val="24"/>
          <w:szCs w:val="24"/>
        </w:rPr>
        <w:t xml:space="preserve">Teambuilding.co.uk. 2020. </w:t>
      </w:r>
      <w:r w:rsidRPr="00F84716">
        <w:rPr>
          <w:rStyle w:val="selectable"/>
          <w:rFonts w:cstheme="minorHAnsi"/>
          <w:i/>
          <w:iCs/>
          <w:color w:val="000000"/>
          <w:sz w:val="24"/>
          <w:szCs w:val="24"/>
        </w:rPr>
        <w:t>Theory X And Theory Y)</w:t>
      </w:r>
    </w:p>
    <w:p w:rsidR="00FC3385" w:rsidRPr="00F84716" w:rsidRDefault="00FC3385" w:rsidP="00FC3385">
      <w:pPr>
        <w:spacing w:after="0" w:line="240" w:lineRule="auto"/>
        <w:rPr>
          <w:rFonts w:eastAsia="Times New Roman" w:cstheme="minorHAnsi"/>
          <w:color w:val="000000"/>
          <w:sz w:val="24"/>
          <w:szCs w:val="24"/>
          <w:lang w:eastAsia="en-GB"/>
        </w:rPr>
      </w:pPr>
    </w:p>
    <w:p w:rsidR="00C52597" w:rsidRPr="00F84716" w:rsidRDefault="00C52597" w:rsidP="00FC3385">
      <w:pPr>
        <w:spacing w:after="0" w:line="240" w:lineRule="auto"/>
        <w:rPr>
          <w:rFonts w:eastAsia="Times New Roman" w:cstheme="minorHAnsi"/>
          <w:color w:val="000000"/>
          <w:sz w:val="24"/>
          <w:szCs w:val="24"/>
          <w:lang w:eastAsia="en-GB"/>
        </w:rPr>
      </w:pPr>
    </w:p>
    <w:p w:rsidR="00C52597" w:rsidRPr="00F84716" w:rsidRDefault="00C52597" w:rsidP="00FC3385">
      <w:pPr>
        <w:spacing w:after="0" w:line="240" w:lineRule="auto"/>
        <w:rPr>
          <w:rFonts w:eastAsia="Times New Roman" w:cstheme="minorHAnsi"/>
          <w:color w:val="000000"/>
          <w:sz w:val="24"/>
          <w:szCs w:val="24"/>
          <w:lang w:eastAsia="en-GB"/>
        </w:rPr>
      </w:pPr>
    </w:p>
    <w:p w:rsidR="00C52597" w:rsidRPr="00F84716" w:rsidRDefault="00C52597" w:rsidP="00FC3385">
      <w:pPr>
        <w:spacing w:after="0" w:line="240" w:lineRule="auto"/>
        <w:rPr>
          <w:rFonts w:eastAsia="Times New Roman" w:cstheme="minorHAnsi"/>
          <w:color w:val="000000"/>
          <w:sz w:val="24"/>
          <w:szCs w:val="24"/>
          <w:lang w:eastAsia="en-GB"/>
        </w:rPr>
      </w:pPr>
    </w:p>
    <w:p w:rsidR="00F84439" w:rsidRDefault="00F84439" w:rsidP="00FC3385">
      <w:pPr>
        <w:spacing w:after="0" w:line="240" w:lineRule="auto"/>
        <w:rPr>
          <w:rFonts w:eastAsia="Times New Roman" w:cstheme="minorHAnsi"/>
          <w:color w:val="000000"/>
          <w:sz w:val="24"/>
          <w:szCs w:val="24"/>
          <w:lang w:eastAsia="en-GB"/>
        </w:rPr>
      </w:pPr>
    </w:p>
    <w:p w:rsidR="002F5813" w:rsidRDefault="002F5813" w:rsidP="00FC3385">
      <w:pPr>
        <w:spacing w:after="0" w:line="240" w:lineRule="auto"/>
        <w:rPr>
          <w:rFonts w:eastAsia="Times New Roman" w:cstheme="minorHAnsi"/>
          <w:color w:val="000000"/>
          <w:sz w:val="24"/>
          <w:szCs w:val="24"/>
          <w:lang w:eastAsia="en-GB"/>
        </w:rPr>
      </w:pPr>
    </w:p>
    <w:p w:rsidR="002F5813" w:rsidRDefault="002F5813" w:rsidP="00FC3385">
      <w:pPr>
        <w:spacing w:after="0" w:line="240" w:lineRule="auto"/>
        <w:rPr>
          <w:rFonts w:eastAsia="Times New Roman" w:cstheme="minorHAnsi"/>
          <w:color w:val="000000"/>
          <w:sz w:val="24"/>
          <w:szCs w:val="24"/>
          <w:lang w:eastAsia="en-GB"/>
        </w:rPr>
      </w:pPr>
    </w:p>
    <w:p w:rsidR="002F5813" w:rsidRDefault="002F5813" w:rsidP="00FC3385">
      <w:pPr>
        <w:spacing w:after="0" w:line="240" w:lineRule="auto"/>
        <w:rPr>
          <w:rFonts w:eastAsia="Times New Roman" w:cstheme="minorHAnsi"/>
          <w:color w:val="000000"/>
          <w:sz w:val="24"/>
          <w:szCs w:val="24"/>
          <w:lang w:eastAsia="en-GB"/>
        </w:rPr>
      </w:pPr>
    </w:p>
    <w:p w:rsidR="002F5813" w:rsidRDefault="002F5813" w:rsidP="00FC3385">
      <w:pPr>
        <w:spacing w:after="0" w:line="240" w:lineRule="auto"/>
        <w:rPr>
          <w:rFonts w:eastAsia="Times New Roman" w:cstheme="minorHAnsi"/>
          <w:color w:val="000000"/>
          <w:sz w:val="24"/>
          <w:szCs w:val="24"/>
          <w:lang w:eastAsia="en-GB"/>
        </w:rPr>
      </w:pPr>
    </w:p>
    <w:p w:rsidR="00C52597" w:rsidRPr="00F84716" w:rsidRDefault="00C52597" w:rsidP="00FC3385">
      <w:pPr>
        <w:spacing w:after="0" w:line="240" w:lineRule="auto"/>
        <w:rPr>
          <w:rFonts w:eastAsia="Times New Roman" w:cstheme="minorHAnsi"/>
          <w:color w:val="000000"/>
          <w:sz w:val="24"/>
          <w:szCs w:val="24"/>
          <w:lang w:eastAsia="en-GB"/>
        </w:rPr>
      </w:pPr>
      <w:r w:rsidRPr="00F84716">
        <w:rPr>
          <w:rFonts w:eastAsia="Times New Roman" w:cstheme="minorHAnsi"/>
          <w:color w:val="000000"/>
          <w:sz w:val="24"/>
          <w:szCs w:val="24"/>
          <w:lang w:eastAsia="en-GB"/>
        </w:rPr>
        <w:lastRenderedPageBreak/>
        <w:t xml:space="preserve">Employee engagement </w:t>
      </w:r>
    </w:p>
    <w:p w:rsidR="00C52597" w:rsidRPr="00F84716" w:rsidRDefault="00C52597" w:rsidP="00FC3385">
      <w:pPr>
        <w:spacing w:after="0" w:line="240" w:lineRule="auto"/>
        <w:rPr>
          <w:rFonts w:eastAsia="Times New Roman" w:cstheme="minorHAnsi"/>
          <w:color w:val="000000"/>
          <w:sz w:val="24"/>
          <w:szCs w:val="24"/>
          <w:lang w:eastAsia="en-GB"/>
        </w:rPr>
      </w:pPr>
    </w:p>
    <w:p w:rsidR="00C52597" w:rsidRPr="00C52597" w:rsidRDefault="001D7453" w:rsidP="00C52597">
      <w:pPr>
        <w:spacing w:before="75" w:after="300" w:line="240" w:lineRule="auto"/>
        <w:rPr>
          <w:rFonts w:eastAsia="Times New Roman" w:cstheme="minorHAnsi"/>
          <w:color w:val="494948"/>
          <w:sz w:val="24"/>
          <w:szCs w:val="24"/>
          <w:lang w:eastAsia="en-GB"/>
        </w:rPr>
      </w:pPr>
      <w:hyperlink r:id="rId11" w:tgtFrame="_blank" w:history="1">
        <w:r w:rsidR="00C52597" w:rsidRPr="00C52597">
          <w:rPr>
            <w:rFonts w:eastAsia="Times New Roman" w:cstheme="minorHAnsi"/>
            <w:sz w:val="24"/>
            <w:szCs w:val="24"/>
            <w:u w:val="single"/>
            <w:lang w:eastAsia="en-GB"/>
          </w:rPr>
          <w:t>What is employee engagement?</w:t>
        </w:r>
      </w:hyperlink>
      <w:r w:rsidR="00C52597" w:rsidRPr="00C52597">
        <w:rPr>
          <w:rFonts w:eastAsia="Times New Roman" w:cstheme="minorHAnsi"/>
          <w:sz w:val="24"/>
          <w:szCs w:val="24"/>
          <w:lang w:eastAsia="en-GB"/>
        </w:rPr>
        <w:t xml:space="preserve"> Employee engagement is the strength of the mental and </w:t>
      </w:r>
      <w:r w:rsidR="00C52597" w:rsidRPr="00C52597">
        <w:rPr>
          <w:rFonts w:eastAsia="Times New Roman" w:cstheme="minorHAnsi"/>
          <w:color w:val="494948"/>
          <w:sz w:val="24"/>
          <w:szCs w:val="24"/>
          <w:lang w:eastAsia="en-GB"/>
        </w:rPr>
        <w:t>emotional connection employees feel toward their places of work.</w:t>
      </w:r>
      <w:r w:rsidR="00C52597" w:rsidRPr="00C52597">
        <w:rPr>
          <w:rFonts w:eastAsia="Times New Roman" w:cstheme="minorHAnsi"/>
          <w:i/>
          <w:iCs/>
          <w:color w:val="494948"/>
          <w:sz w:val="24"/>
          <w:szCs w:val="24"/>
          <w:lang w:eastAsia="en-GB"/>
        </w:rPr>
        <w:t> </w:t>
      </w:r>
      <w:r w:rsidR="00C52597" w:rsidRPr="00C52597">
        <w:rPr>
          <w:rFonts w:eastAsia="Times New Roman" w:cstheme="minorHAnsi"/>
          <w:color w:val="494948"/>
          <w:sz w:val="24"/>
          <w:szCs w:val="24"/>
          <w:lang w:eastAsia="en-GB"/>
        </w:rPr>
        <w:t>Let’s break that down further.</w:t>
      </w:r>
    </w:p>
    <w:p w:rsidR="00C52597" w:rsidRPr="00C52597" w:rsidRDefault="00C52597" w:rsidP="00C52597">
      <w:pPr>
        <w:spacing w:before="75" w:after="300" w:line="240" w:lineRule="auto"/>
        <w:rPr>
          <w:rFonts w:eastAsia="Times New Roman" w:cstheme="minorHAnsi"/>
          <w:color w:val="494948"/>
          <w:sz w:val="24"/>
          <w:szCs w:val="24"/>
          <w:lang w:eastAsia="en-GB"/>
        </w:rPr>
      </w:pPr>
      <w:r w:rsidRPr="00C52597">
        <w:rPr>
          <w:rFonts w:eastAsia="Times New Roman" w:cstheme="minorHAnsi"/>
          <w:color w:val="494948"/>
          <w:sz w:val="24"/>
          <w:szCs w:val="24"/>
          <w:lang w:eastAsia="en-GB"/>
        </w:rPr>
        <w:t>Employee engagement measures how employees feel about their organization. Based on their perception of their workplace, employees are categorized into four main groups:</w:t>
      </w:r>
    </w:p>
    <w:p w:rsidR="00C52597" w:rsidRPr="00C52597" w:rsidRDefault="00C52597" w:rsidP="00C52597">
      <w:pPr>
        <w:numPr>
          <w:ilvl w:val="0"/>
          <w:numId w:val="6"/>
        </w:numPr>
        <w:spacing w:before="100" w:beforeAutospacing="1" w:after="375" w:line="240" w:lineRule="auto"/>
        <w:ind w:left="0"/>
        <w:rPr>
          <w:rFonts w:eastAsia="Times New Roman" w:cstheme="minorHAnsi"/>
          <w:color w:val="494948"/>
          <w:sz w:val="24"/>
          <w:szCs w:val="24"/>
          <w:lang w:eastAsia="en-GB"/>
        </w:rPr>
      </w:pPr>
      <w:r w:rsidRPr="00C52597">
        <w:rPr>
          <w:rFonts w:eastAsia="Times New Roman" w:cstheme="minorHAnsi"/>
          <w:b/>
          <w:bCs/>
          <w:color w:val="494948"/>
          <w:sz w:val="24"/>
          <w:szCs w:val="24"/>
          <w:lang w:eastAsia="en-GB"/>
        </w:rPr>
        <w:t>Highly Engaged:</w:t>
      </w:r>
      <w:r w:rsidRPr="00C52597">
        <w:rPr>
          <w:rFonts w:eastAsia="Times New Roman" w:cstheme="minorHAnsi"/>
          <w:color w:val="494948"/>
          <w:sz w:val="24"/>
          <w:szCs w:val="24"/>
          <w:lang w:eastAsia="en-GB"/>
        </w:rPr>
        <w:t xml:space="preserve"> Highly engaged employees hold very </w:t>
      </w:r>
      <w:r w:rsidR="009E1F7F" w:rsidRPr="00C52597">
        <w:rPr>
          <w:rFonts w:eastAsia="Times New Roman" w:cstheme="minorHAnsi"/>
          <w:color w:val="494948"/>
          <w:sz w:val="24"/>
          <w:szCs w:val="24"/>
          <w:lang w:eastAsia="en-GB"/>
        </w:rPr>
        <w:t>favourable</w:t>
      </w:r>
      <w:r w:rsidRPr="00C52597">
        <w:rPr>
          <w:rFonts w:eastAsia="Times New Roman" w:cstheme="minorHAnsi"/>
          <w:color w:val="494948"/>
          <w:sz w:val="24"/>
          <w:szCs w:val="24"/>
          <w:lang w:eastAsia="en-GB"/>
        </w:rPr>
        <w:t xml:space="preserve"> opinions of their place of work. They love their job and their organi</w:t>
      </w:r>
      <w:r w:rsidR="002F5813">
        <w:rPr>
          <w:rFonts w:eastAsia="Times New Roman" w:cstheme="minorHAnsi"/>
          <w:color w:val="494948"/>
          <w:sz w:val="24"/>
          <w:szCs w:val="24"/>
          <w:lang w:eastAsia="en-GB"/>
        </w:rPr>
        <w:t>s</w:t>
      </w:r>
      <w:r w:rsidRPr="00C52597">
        <w:rPr>
          <w:rFonts w:eastAsia="Times New Roman" w:cstheme="minorHAnsi"/>
          <w:color w:val="494948"/>
          <w:sz w:val="24"/>
          <w:szCs w:val="24"/>
          <w:lang w:eastAsia="en-GB"/>
        </w:rPr>
        <w:t>ation, and they feel connected. They plan to stay at the organi</w:t>
      </w:r>
      <w:r w:rsidR="002F5813">
        <w:rPr>
          <w:rFonts w:eastAsia="Times New Roman" w:cstheme="minorHAnsi"/>
          <w:color w:val="494948"/>
          <w:sz w:val="24"/>
          <w:szCs w:val="24"/>
          <w:lang w:eastAsia="en-GB"/>
        </w:rPr>
        <w:t>s</w:t>
      </w:r>
      <w:r w:rsidRPr="00C52597">
        <w:rPr>
          <w:rFonts w:eastAsia="Times New Roman" w:cstheme="minorHAnsi"/>
          <w:color w:val="494948"/>
          <w:sz w:val="24"/>
          <w:szCs w:val="24"/>
          <w:lang w:eastAsia="en-GB"/>
        </w:rPr>
        <w:t>ation and put in extra effort to help the organi</w:t>
      </w:r>
      <w:r w:rsidR="002F5813">
        <w:rPr>
          <w:rFonts w:eastAsia="Times New Roman" w:cstheme="minorHAnsi"/>
          <w:color w:val="494948"/>
          <w:sz w:val="24"/>
          <w:szCs w:val="24"/>
          <w:lang w:eastAsia="en-GB"/>
        </w:rPr>
        <w:t>s</w:t>
      </w:r>
      <w:r w:rsidRPr="00C52597">
        <w:rPr>
          <w:rFonts w:eastAsia="Times New Roman" w:cstheme="minorHAnsi"/>
          <w:color w:val="494948"/>
          <w:sz w:val="24"/>
          <w:szCs w:val="24"/>
          <w:lang w:eastAsia="en-GB"/>
        </w:rPr>
        <w:t>ation succeed. These “brand advocates” they speak highly of their company to family and friends. They encourage other employees to meet and exceed goals.</w:t>
      </w:r>
    </w:p>
    <w:p w:rsidR="00C52597" w:rsidRPr="00C52597" w:rsidRDefault="00C52597" w:rsidP="00C52597">
      <w:pPr>
        <w:numPr>
          <w:ilvl w:val="0"/>
          <w:numId w:val="6"/>
        </w:numPr>
        <w:spacing w:before="100" w:beforeAutospacing="1" w:after="375" w:line="240" w:lineRule="auto"/>
        <w:ind w:left="0"/>
        <w:rPr>
          <w:rFonts w:eastAsia="Times New Roman" w:cstheme="minorHAnsi"/>
          <w:color w:val="494948"/>
          <w:sz w:val="24"/>
          <w:szCs w:val="24"/>
          <w:lang w:eastAsia="en-GB"/>
        </w:rPr>
      </w:pPr>
      <w:r w:rsidRPr="00C52597">
        <w:rPr>
          <w:rFonts w:eastAsia="Times New Roman" w:cstheme="minorHAnsi"/>
          <w:b/>
          <w:bCs/>
          <w:color w:val="494948"/>
          <w:sz w:val="24"/>
          <w:szCs w:val="24"/>
          <w:lang w:eastAsia="en-GB"/>
        </w:rPr>
        <w:t>Moderately Engaged:</w:t>
      </w:r>
      <w:r w:rsidRPr="00C52597">
        <w:rPr>
          <w:rFonts w:eastAsia="Times New Roman" w:cstheme="minorHAnsi"/>
          <w:color w:val="494948"/>
          <w:sz w:val="24"/>
          <w:szCs w:val="24"/>
          <w:lang w:eastAsia="en-GB"/>
        </w:rPr>
        <w:t xml:space="preserve"> Moderately engaged employees see their organization in a moderately </w:t>
      </w:r>
      <w:r w:rsidR="009E1F7F" w:rsidRPr="00C52597">
        <w:rPr>
          <w:rFonts w:eastAsia="Times New Roman" w:cstheme="minorHAnsi"/>
          <w:color w:val="494948"/>
          <w:sz w:val="24"/>
          <w:szCs w:val="24"/>
          <w:lang w:eastAsia="en-GB"/>
        </w:rPr>
        <w:t>favourable</w:t>
      </w:r>
      <w:r w:rsidRPr="00C52597">
        <w:rPr>
          <w:rFonts w:eastAsia="Times New Roman" w:cstheme="minorHAnsi"/>
          <w:color w:val="494948"/>
          <w:sz w:val="24"/>
          <w:szCs w:val="24"/>
          <w:lang w:eastAsia="en-GB"/>
        </w:rPr>
        <w:t xml:space="preserve"> light. They like their </w:t>
      </w:r>
      <w:r w:rsidR="009E1F7F" w:rsidRPr="00C52597">
        <w:rPr>
          <w:rFonts w:eastAsia="Times New Roman" w:cstheme="minorHAnsi"/>
          <w:color w:val="494948"/>
          <w:sz w:val="24"/>
          <w:szCs w:val="24"/>
          <w:lang w:eastAsia="en-GB"/>
        </w:rPr>
        <w:t>company but</w:t>
      </w:r>
      <w:r w:rsidRPr="00C52597">
        <w:rPr>
          <w:rFonts w:eastAsia="Times New Roman" w:cstheme="minorHAnsi"/>
          <w:color w:val="494948"/>
          <w:sz w:val="24"/>
          <w:szCs w:val="24"/>
          <w:lang w:eastAsia="en-GB"/>
        </w:rPr>
        <w:t xml:space="preserve"> see opportunities for improvement. These employees are less likely to ask for more responsibilities and may underperform. There is something about the organization or their job that holds them back from full engagement.</w:t>
      </w:r>
    </w:p>
    <w:p w:rsidR="00C52597" w:rsidRPr="00C52597" w:rsidRDefault="00C52597" w:rsidP="00C52597">
      <w:pPr>
        <w:numPr>
          <w:ilvl w:val="0"/>
          <w:numId w:val="6"/>
        </w:numPr>
        <w:spacing w:before="100" w:beforeAutospacing="1" w:after="375" w:line="240" w:lineRule="auto"/>
        <w:ind w:left="0"/>
        <w:rPr>
          <w:rFonts w:eastAsia="Times New Roman" w:cstheme="minorHAnsi"/>
          <w:color w:val="494948"/>
          <w:sz w:val="24"/>
          <w:szCs w:val="24"/>
          <w:lang w:eastAsia="en-GB"/>
        </w:rPr>
      </w:pPr>
      <w:r w:rsidRPr="00C52597">
        <w:rPr>
          <w:rFonts w:eastAsia="Times New Roman" w:cstheme="minorHAnsi"/>
          <w:b/>
          <w:bCs/>
          <w:color w:val="494948"/>
          <w:sz w:val="24"/>
          <w:szCs w:val="24"/>
          <w:lang w:eastAsia="en-GB"/>
        </w:rPr>
        <w:t>Barely Engaged:</w:t>
      </w:r>
      <w:r w:rsidRPr="00C52597">
        <w:rPr>
          <w:rFonts w:eastAsia="Times New Roman" w:cstheme="minorHAnsi"/>
          <w:color w:val="494948"/>
          <w:sz w:val="24"/>
          <w:szCs w:val="24"/>
          <w:lang w:eastAsia="en-GB"/>
        </w:rPr>
        <w:t xml:space="preserve"> Barely engaged employees feel indifferent toward their place of employment. They usually lack motivation for their position and will do only as much to get by—and sometimes less. Barely engaged employees may be researching other jobs and are at high risk for turnover.</w:t>
      </w:r>
    </w:p>
    <w:p w:rsidR="00C52597" w:rsidRPr="00F84716" w:rsidRDefault="00C52597" w:rsidP="00C52597">
      <w:pPr>
        <w:pStyle w:val="NormalWeb"/>
        <w:spacing w:before="0" w:beforeAutospacing="0" w:after="0" w:afterAutospacing="0" w:line="360" w:lineRule="atLeast"/>
        <w:ind w:hanging="120"/>
        <w:rPr>
          <w:rFonts w:asciiTheme="minorHAnsi" w:hAnsiTheme="minorHAnsi" w:cstheme="minorHAnsi"/>
          <w:color w:val="666666"/>
        </w:rPr>
      </w:pPr>
      <w:r w:rsidRPr="00C52597">
        <w:rPr>
          <w:rFonts w:asciiTheme="minorHAnsi" w:hAnsiTheme="minorHAnsi" w:cstheme="minorHAnsi"/>
          <w:b/>
          <w:bCs/>
          <w:color w:val="494948"/>
        </w:rPr>
        <w:t>Disengaged:</w:t>
      </w:r>
      <w:r w:rsidRPr="00C52597">
        <w:rPr>
          <w:rFonts w:asciiTheme="minorHAnsi" w:hAnsiTheme="minorHAnsi" w:cstheme="minorHAnsi"/>
          <w:color w:val="494948"/>
        </w:rPr>
        <w:t xml:space="preserve"> Disengaged employees have a negative opinion of their place of work. They are disconnected from the mission, goals, and future of the company. They lack commitment to their position and responsibilities. It's important to understand </w:t>
      </w:r>
      <w:hyperlink r:id="rId12" w:tgtFrame="_blank" w:history="1">
        <w:r w:rsidRPr="00C52597">
          <w:rPr>
            <w:rFonts w:asciiTheme="minorHAnsi" w:hAnsiTheme="minorHAnsi" w:cstheme="minorHAnsi"/>
          </w:rPr>
          <w:t>how to handle disengaged employees</w:t>
        </w:r>
      </w:hyperlink>
      <w:r w:rsidRPr="00C52597">
        <w:rPr>
          <w:rFonts w:asciiTheme="minorHAnsi" w:hAnsiTheme="minorHAnsi" w:cstheme="minorHAnsi"/>
        </w:rPr>
        <w:t xml:space="preserve"> </w:t>
      </w:r>
      <w:r w:rsidRPr="00C52597">
        <w:rPr>
          <w:rFonts w:asciiTheme="minorHAnsi" w:hAnsiTheme="minorHAnsi" w:cstheme="minorHAnsi"/>
          <w:color w:val="494948"/>
        </w:rPr>
        <w:t>so that their negative perceptions don't impact the productivity of employees around them.</w:t>
      </w:r>
      <w:r w:rsidRPr="00F84716">
        <w:rPr>
          <w:rStyle w:val="Heading1Char"/>
          <w:rFonts w:asciiTheme="minorHAnsi" w:hAnsiTheme="minorHAnsi" w:cstheme="minorHAnsi"/>
          <w:color w:val="000000"/>
          <w:sz w:val="24"/>
          <w:szCs w:val="24"/>
        </w:rPr>
        <w:t xml:space="preserve"> </w:t>
      </w:r>
      <w:r w:rsidRPr="00F84716">
        <w:rPr>
          <w:rStyle w:val="selectable"/>
          <w:rFonts w:asciiTheme="minorHAnsi" w:hAnsiTheme="minorHAnsi" w:cstheme="minorHAnsi"/>
          <w:color w:val="000000"/>
        </w:rPr>
        <w:t>(Workplace, 2020)</w:t>
      </w:r>
      <w:r w:rsidRPr="00F84716">
        <w:rPr>
          <w:rFonts w:asciiTheme="minorHAnsi" w:hAnsiTheme="minorHAnsi" w:cstheme="minorHAnsi"/>
          <w:color w:val="666666"/>
        </w:rPr>
        <w:t xml:space="preserve"> </w:t>
      </w:r>
    </w:p>
    <w:p w:rsidR="00C52597" w:rsidRPr="00F84716" w:rsidRDefault="00C52597" w:rsidP="00C52597">
      <w:pPr>
        <w:pStyle w:val="NormalWeb"/>
        <w:spacing w:before="0" w:beforeAutospacing="0" w:after="0" w:afterAutospacing="0" w:line="360" w:lineRule="atLeast"/>
        <w:ind w:hanging="120"/>
        <w:rPr>
          <w:rFonts w:asciiTheme="minorHAnsi" w:hAnsiTheme="minorHAnsi" w:cstheme="minorHAnsi"/>
          <w:color w:val="666666"/>
        </w:rPr>
      </w:pPr>
    </w:p>
    <w:p w:rsidR="00C52597" w:rsidRPr="00F84716" w:rsidRDefault="00C52597" w:rsidP="00C52597">
      <w:pPr>
        <w:pStyle w:val="NormalWeb"/>
        <w:spacing w:before="0" w:beforeAutospacing="0" w:after="0" w:afterAutospacing="0" w:line="360" w:lineRule="atLeast"/>
        <w:ind w:hanging="120"/>
        <w:rPr>
          <w:rFonts w:asciiTheme="minorHAnsi" w:hAnsiTheme="minorHAnsi" w:cstheme="minorHAnsi"/>
          <w:color w:val="666666"/>
        </w:rPr>
      </w:pPr>
    </w:p>
    <w:p w:rsidR="00C52597" w:rsidRPr="00F84716" w:rsidRDefault="00C52597" w:rsidP="00C52597">
      <w:pPr>
        <w:pStyle w:val="NormalWeb"/>
        <w:spacing w:before="0" w:beforeAutospacing="0" w:after="0" w:afterAutospacing="0" w:line="360" w:lineRule="atLeast"/>
        <w:ind w:hanging="120"/>
        <w:rPr>
          <w:rFonts w:asciiTheme="minorHAnsi" w:hAnsiTheme="minorHAnsi" w:cstheme="minorHAnsi"/>
          <w:color w:val="666666"/>
        </w:rPr>
      </w:pPr>
    </w:p>
    <w:p w:rsidR="00C52597" w:rsidRPr="00F84716" w:rsidRDefault="00C52597" w:rsidP="00C52597">
      <w:pPr>
        <w:pStyle w:val="NormalWeb"/>
        <w:spacing w:before="0" w:beforeAutospacing="0" w:after="0" w:afterAutospacing="0" w:line="360" w:lineRule="atLeast"/>
        <w:ind w:hanging="120"/>
        <w:rPr>
          <w:rFonts w:asciiTheme="minorHAnsi" w:hAnsiTheme="minorHAnsi" w:cstheme="minorHAnsi"/>
          <w:color w:val="666666"/>
        </w:rPr>
      </w:pPr>
    </w:p>
    <w:p w:rsidR="00C52597" w:rsidRPr="00F84716" w:rsidRDefault="00C52597" w:rsidP="00C52597">
      <w:pPr>
        <w:pStyle w:val="NormalWeb"/>
        <w:spacing w:before="0" w:beforeAutospacing="0" w:after="0" w:afterAutospacing="0" w:line="360" w:lineRule="atLeast"/>
        <w:ind w:hanging="120"/>
        <w:rPr>
          <w:rFonts w:asciiTheme="minorHAnsi" w:hAnsiTheme="minorHAnsi" w:cstheme="minorHAnsi"/>
          <w:color w:val="666666"/>
        </w:rPr>
      </w:pPr>
    </w:p>
    <w:p w:rsidR="00F84439" w:rsidRDefault="00F84439" w:rsidP="00C52597">
      <w:pPr>
        <w:pStyle w:val="NormalWeb"/>
        <w:spacing w:before="0" w:beforeAutospacing="0" w:after="0" w:afterAutospacing="0" w:line="360" w:lineRule="atLeast"/>
        <w:ind w:hanging="120"/>
        <w:rPr>
          <w:rFonts w:asciiTheme="minorHAnsi" w:hAnsiTheme="minorHAnsi" w:cstheme="minorHAnsi"/>
          <w:color w:val="666666"/>
        </w:rPr>
      </w:pPr>
    </w:p>
    <w:p w:rsidR="005E6003" w:rsidRDefault="005E6003" w:rsidP="00C52597">
      <w:pPr>
        <w:pStyle w:val="NormalWeb"/>
        <w:spacing w:before="0" w:beforeAutospacing="0" w:after="0" w:afterAutospacing="0" w:line="360" w:lineRule="atLeast"/>
        <w:ind w:hanging="120"/>
        <w:rPr>
          <w:rFonts w:asciiTheme="minorHAnsi" w:hAnsiTheme="minorHAnsi" w:cstheme="minorHAnsi"/>
          <w:color w:val="666666"/>
        </w:rPr>
      </w:pPr>
    </w:p>
    <w:p w:rsidR="00F84439" w:rsidRDefault="00F84439" w:rsidP="00C52597">
      <w:pPr>
        <w:pStyle w:val="NormalWeb"/>
        <w:spacing w:before="0" w:beforeAutospacing="0" w:after="0" w:afterAutospacing="0" w:line="360" w:lineRule="atLeast"/>
        <w:ind w:hanging="120"/>
        <w:rPr>
          <w:rFonts w:asciiTheme="minorHAnsi" w:hAnsiTheme="minorHAnsi" w:cstheme="minorHAnsi"/>
          <w:color w:val="666666"/>
        </w:rPr>
      </w:pPr>
    </w:p>
    <w:p w:rsidR="002F5813" w:rsidRDefault="002F5813" w:rsidP="00C52597">
      <w:pPr>
        <w:pStyle w:val="NormalWeb"/>
        <w:spacing w:before="0" w:beforeAutospacing="0" w:after="0" w:afterAutospacing="0" w:line="360" w:lineRule="atLeast"/>
        <w:ind w:hanging="120"/>
        <w:rPr>
          <w:rFonts w:asciiTheme="minorHAnsi" w:hAnsiTheme="minorHAnsi" w:cstheme="minorHAnsi"/>
          <w:color w:val="666666"/>
        </w:rPr>
      </w:pPr>
    </w:p>
    <w:p w:rsidR="002F5813" w:rsidRDefault="002F5813" w:rsidP="00C52597">
      <w:pPr>
        <w:pStyle w:val="NormalWeb"/>
        <w:spacing w:before="0" w:beforeAutospacing="0" w:after="0" w:afterAutospacing="0" w:line="360" w:lineRule="atLeast"/>
        <w:ind w:hanging="120"/>
        <w:rPr>
          <w:rFonts w:asciiTheme="minorHAnsi" w:hAnsiTheme="minorHAnsi" w:cstheme="minorHAnsi"/>
          <w:color w:val="666666"/>
        </w:rPr>
      </w:pPr>
    </w:p>
    <w:p w:rsidR="002F5813" w:rsidRDefault="002F5813" w:rsidP="00C52597">
      <w:pPr>
        <w:pStyle w:val="NormalWeb"/>
        <w:spacing w:before="0" w:beforeAutospacing="0" w:after="0" w:afterAutospacing="0" w:line="360" w:lineRule="atLeast"/>
        <w:ind w:hanging="120"/>
        <w:rPr>
          <w:rFonts w:asciiTheme="minorHAnsi" w:hAnsiTheme="minorHAnsi" w:cstheme="minorHAnsi"/>
          <w:color w:val="666666"/>
        </w:rPr>
      </w:pPr>
    </w:p>
    <w:p w:rsidR="00C52597" w:rsidRPr="00F84716" w:rsidRDefault="00C52597" w:rsidP="00C52597">
      <w:pPr>
        <w:pStyle w:val="NormalWeb"/>
        <w:spacing w:before="0" w:beforeAutospacing="0" w:after="0" w:afterAutospacing="0" w:line="360" w:lineRule="atLeast"/>
        <w:ind w:hanging="120"/>
        <w:rPr>
          <w:rFonts w:asciiTheme="minorHAnsi" w:hAnsiTheme="minorHAnsi" w:cstheme="minorHAnsi"/>
          <w:color w:val="666666"/>
        </w:rPr>
      </w:pPr>
      <w:r w:rsidRPr="00F84716">
        <w:rPr>
          <w:rFonts w:asciiTheme="minorHAnsi" w:hAnsiTheme="minorHAnsi" w:cstheme="minorHAnsi"/>
          <w:color w:val="666666"/>
        </w:rPr>
        <w:lastRenderedPageBreak/>
        <w:t xml:space="preserve">The evolution of employee engagement </w:t>
      </w:r>
    </w:p>
    <w:p w:rsidR="00C52597" w:rsidRPr="00C52597" w:rsidRDefault="00C52597" w:rsidP="00C52597">
      <w:pPr>
        <w:spacing w:after="0" w:line="240" w:lineRule="auto"/>
        <w:rPr>
          <w:rFonts w:eastAsia="Times New Roman" w:cstheme="minorHAnsi"/>
          <w:color w:val="494948"/>
          <w:sz w:val="24"/>
          <w:szCs w:val="24"/>
          <w:lang w:eastAsia="en-GB"/>
        </w:rPr>
      </w:pPr>
      <w:r w:rsidRPr="00F84716">
        <w:rPr>
          <w:rFonts w:eastAsia="Times New Roman" w:cstheme="minorHAnsi"/>
          <w:noProof/>
          <w:color w:val="494948"/>
          <w:sz w:val="24"/>
          <w:szCs w:val="24"/>
          <w:lang w:eastAsia="en-GB"/>
        </w:rPr>
        <w:drawing>
          <wp:inline distT="0" distB="0" distL="0" distR="0">
            <wp:extent cx="1143000" cy="1143000"/>
            <wp:effectExtent l="0" t="0" r="0" b="0"/>
            <wp:docPr id="13" name="Picture 13" descr="pt-1800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t-1800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rsidR="00C52597" w:rsidRPr="00C52597" w:rsidRDefault="00C52597" w:rsidP="00C52597">
      <w:pPr>
        <w:spacing w:line="240" w:lineRule="auto"/>
        <w:rPr>
          <w:rFonts w:eastAsia="Times New Roman" w:cstheme="minorHAnsi"/>
          <w:color w:val="494948"/>
          <w:sz w:val="24"/>
          <w:szCs w:val="24"/>
          <w:lang w:eastAsia="en-GB"/>
        </w:rPr>
      </w:pPr>
      <w:r w:rsidRPr="00C52597">
        <w:rPr>
          <w:rFonts w:eastAsia="Times New Roman" w:cstheme="minorHAnsi"/>
          <w:color w:val="494948"/>
          <w:sz w:val="24"/>
          <w:szCs w:val="24"/>
          <w:lang w:eastAsia="en-GB"/>
        </w:rPr>
        <w:t xml:space="preserve">The Industrial Revolution moves large numbers of people from farms into factories. The concept of management first enters collective thought. </w:t>
      </w:r>
    </w:p>
    <w:p w:rsidR="00C52597" w:rsidRPr="00C52597" w:rsidRDefault="00C52597" w:rsidP="00C52597">
      <w:pPr>
        <w:spacing w:after="0" w:line="240" w:lineRule="auto"/>
        <w:rPr>
          <w:rFonts w:eastAsia="Times New Roman" w:cstheme="minorHAnsi"/>
          <w:color w:val="494948"/>
          <w:sz w:val="24"/>
          <w:szCs w:val="24"/>
          <w:lang w:eastAsia="en-GB"/>
        </w:rPr>
      </w:pPr>
      <w:r w:rsidRPr="00F84716">
        <w:rPr>
          <w:rFonts w:eastAsia="Times New Roman" w:cstheme="minorHAnsi"/>
          <w:noProof/>
          <w:color w:val="494948"/>
          <w:sz w:val="24"/>
          <w:szCs w:val="24"/>
          <w:lang w:eastAsia="en-GB"/>
        </w:rPr>
        <w:drawing>
          <wp:inline distT="0" distB="0" distL="0" distR="0">
            <wp:extent cx="1143000" cy="1143000"/>
            <wp:effectExtent l="0" t="0" r="0" b="0"/>
            <wp:docPr id="12" name="Picture 12" descr="pt-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t-19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rsidR="00C52597" w:rsidRPr="00C52597" w:rsidRDefault="00C52597" w:rsidP="00C52597">
      <w:pPr>
        <w:spacing w:line="240" w:lineRule="auto"/>
        <w:rPr>
          <w:rFonts w:eastAsia="Times New Roman" w:cstheme="minorHAnsi"/>
          <w:color w:val="494948"/>
          <w:sz w:val="24"/>
          <w:szCs w:val="24"/>
          <w:lang w:eastAsia="en-GB"/>
        </w:rPr>
      </w:pPr>
      <w:r w:rsidRPr="00C52597">
        <w:rPr>
          <w:rFonts w:eastAsia="Times New Roman" w:cstheme="minorHAnsi"/>
          <w:color w:val="494948"/>
          <w:sz w:val="24"/>
          <w:szCs w:val="24"/>
          <w:lang w:eastAsia="en-GB"/>
        </w:rPr>
        <w:t xml:space="preserve">Frederick W. Taylor publishes “The Principles of Scientific Management,” establishing the importance of effective management by linking management to increased employee productivity. The study of management is born. </w:t>
      </w:r>
    </w:p>
    <w:p w:rsidR="00C52597" w:rsidRPr="00C52597" w:rsidRDefault="00C52597" w:rsidP="00C52597">
      <w:pPr>
        <w:spacing w:after="0" w:line="240" w:lineRule="auto"/>
        <w:rPr>
          <w:rFonts w:eastAsia="Times New Roman" w:cstheme="minorHAnsi"/>
          <w:color w:val="494948"/>
          <w:sz w:val="24"/>
          <w:szCs w:val="24"/>
          <w:lang w:eastAsia="en-GB"/>
        </w:rPr>
      </w:pPr>
      <w:r w:rsidRPr="00F84716">
        <w:rPr>
          <w:rFonts w:eastAsia="Times New Roman" w:cstheme="minorHAnsi"/>
          <w:noProof/>
          <w:color w:val="494948"/>
          <w:sz w:val="24"/>
          <w:szCs w:val="24"/>
          <w:lang w:eastAsia="en-GB"/>
        </w:rPr>
        <w:drawing>
          <wp:inline distT="0" distB="0" distL="0" distR="0">
            <wp:extent cx="1143000" cy="1143000"/>
            <wp:effectExtent l="0" t="0" r="0" b="0"/>
            <wp:docPr id="11" name="Picture 11" descr="pt-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t-192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rsidR="00C52597" w:rsidRPr="00C52597" w:rsidRDefault="00C52597" w:rsidP="00C52597">
      <w:pPr>
        <w:spacing w:line="240" w:lineRule="auto"/>
        <w:rPr>
          <w:rFonts w:eastAsia="Times New Roman" w:cstheme="minorHAnsi"/>
          <w:color w:val="494948"/>
          <w:sz w:val="24"/>
          <w:szCs w:val="24"/>
          <w:lang w:eastAsia="en-GB"/>
        </w:rPr>
      </w:pPr>
      <w:r w:rsidRPr="00C52597">
        <w:rPr>
          <w:rFonts w:eastAsia="Times New Roman" w:cstheme="minorHAnsi"/>
          <w:color w:val="494948"/>
          <w:sz w:val="24"/>
          <w:szCs w:val="24"/>
          <w:lang w:eastAsia="en-GB"/>
        </w:rPr>
        <w:t xml:space="preserve">Elton Mayo and Fritz Roethlisberger’s Hawthorne Studies transform management theory. Instead of focusing on individuals and their innate abilities, Mayo and Roethlisberger focus on social context. The Hawthorne Studies show that employees' surroundings influence how they perform. </w:t>
      </w:r>
    </w:p>
    <w:p w:rsidR="00C52597" w:rsidRPr="00C52597" w:rsidRDefault="00C52597" w:rsidP="00C52597">
      <w:pPr>
        <w:spacing w:after="0" w:line="240" w:lineRule="auto"/>
        <w:rPr>
          <w:rFonts w:eastAsia="Times New Roman" w:cstheme="minorHAnsi"/>
          <w:color w:val="494948"/>
          <w:sz w:val="24"/>
          <w:szCs w:val="24"/>
          <w:lang w:eastAsia="en-GB"/>
        </w:rPr>
      </w:pPr>
      <w:r w:rsidRPr="00F84716">
        <w:rPr>
          <w:rFonts w:eastAsia="Times New Roman" w:cstheme="minorHAnsi"/>
          <w:noProof/>
          <w:color w:val="494948"/>
          <w:sz w:val="24"/>
          <w:szCs w:val="24"/>
          <w:lang w:eastAsia="en-GB"/>
        </w:rPr>
        <w:drawing>
          <wp:inline distT="0" distB="0" distL="0" distR="0">
            <wp:extent cx="1143000" cy="1143000"/>
            <wp:effectExtent l="0" t="0" r="0" b="0"/>
            <wp:docPr id="10" name="Picture 10" descr="pt-1980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t-1980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rsidR="00C52597" w:rsidRPr="00C52597" w:rsidRDefault="00C52597" w:rsidP="00C52597">
      <w:pPr>
        <w:spacing w:before="75" w:line="240" w:lineRule="auto"/>
        <w:rPr>
          <w:rFonts w:eastAsia="Times New Roman" w:cstheme="minorHAnsi"/>
          <w:color w:val="494948"/>
          <w:sz w:val="24"/>
          <w:szCs w:val="24"/>
          <w:lang w:eastAsia="en-GB"/>
        </w:rPr>
      </w:pPr>
      <w:r w:rsidRPr="00C52597">
        <w:rPr>
          <w:rFonts w:eastAsia="Times New Roman" w:cstheme="minorHAnsi"/>
          <w:color w:val="494948"/>
          <w:sz w:val="24"/>
          <w:szCs w:val="24"/>
          <w:lang w:eastAsia="en-GB"/>
        </w:rPr>
        <w:t>As manufacturing and production jobs are automated or sent overseas, service companies take their place. “Employees are your greatest asset” becomes “employees are your only asset.” The idea of a lifelong employer fades away, pension programs are slashed, and employee retention grows to be a universal challenge.</w:t>
      </w:r>
    </w:p>
    <w:p w:rsidR="00C52597" w:rsidRPr="00C52597" w:rsidRDefault="00C52597" w:rsidP="00C52597">
      <w:pPr>
        <w:spacing w:after="0" w:line="240" w:lineRule="auto"/>
        <w:rPr>
          <w:rFonts w:eastAsia="Times New Roman" w:cstheme="minorHAnsi"/>
          <w:color w:val="494948"/>
          <w:sz w:val="24"/>
          <w:szCs w:val="24"/>
          <w:lang w:eastAsia="en-GB"/>
        </w:rPr>
      </w:pPr>
      <w:r w:rsidRPr="00F84716">
        <w:rPr>
          <w:rFonts w:eastAsia="Times New Roman" w:cstheme="minorHAnsi"/>
          <w:noProof/>
          <w:color w:val="494948"/>
          <w:sz w:val="24"/>
          <w:szCs w:val="24"/>
          <w:lang w:eastAsia="en-GB"/>
        </w:rPr>
        <w:drawing>
          <wp:inline distT="0" distB="0" distL="0" distR="0">
            <wp:extent cx="1143000" cy="1143000"/>
            <wp:effectExtent l="0" t="0" r="0" b="0"/>
            <wp:docPr id="9" name="Picture 9" descr="pt-199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t-1990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rsidR="00C52597" w:rsidRPr="00C52597" w:rsidRDefault="00C52597" w:rsidP="00C52597">
      <w:pPr>
        <w:spacing w:line="240" w:lineRule="auto"/>
        <w:rPr>
          <w:rFonts w:eastAsia="Times New Roman" w:cstheme="minorHAnsi"/>
          <w:color w:val="494948"/>
          <w:sz w:val="24"/>
          <w:szCs w:val="24"/>
          <w:lang w:eastAsia="en-GB"/>
        </w:rPr>
      </w:pPr>
      <w:r w:rsidRPr="00C52597">
        <w:rPr>
          <w:rFonts w:eastAsia="Times New Roman" w:cstheme="minorHAnsi"/>
          <w:color w:val="494948"/>
          <w:sz w:val="24"/>
          <w:szCs w:val="24"/>
          <w:lang w:eastAsia="en-GB"/>
        </w:rPr>
        <w:lastRenderedPageBreak/>
        <w:t xml:space="preserve">The Academy of Management Journal publishes William A. Kahn’s “Psychological Conditions of Personal Engagement and Disengagement at Work,” considered by many to be the cornerstone of employee engagement. Kahn examines the extent to which people are able to express themselves in their workplace, leading to “attachment.” </w:t>
      </w:r>
    </w:p>
    <w:p w:rsidR="00C52597" w:rsidRPr="00C52597" w:rsidRDefault="00C52597" w:rsidP="00C52597">
      <w:pPr>
        <w:spacing w:after="0" w:line="240" w:lineRule="auto"/>
        <w:rPr>
          <w:rFonts w:eastAsia="Times New Roman" w:cstheme="minorHAnsi"/>
          <w:color w:val="494948"/>
          <w:sz w:val="24"/>
          <w:szCs w:val="24"/>
          <w:lang w:eastAsia="en-GB"/>
        </w:rPr>
      </w:pPr>
      <w:r w:rsidRPr="00F84716">
        <w:rPr>
          <w:rFonts w:eastAsia="Times New Roman" w:cstheme="minorHAnsi"/>
          <w:noProof/>
          <w:color w:val="494948"/>
          <w:sz w:val="24"/>
          <w:szCs w:val="24"/>
          <w:lang w:eastAsia="en-GB"/>
        </w:rPr>
        <w:drawing>
          <wp:inline distT="0" distB="0" distL="0" distR="0">
            <wp:extent cx="1143000" cy="1143000"/>
            <wp:effectExtent l="0" t="0" r="0" b="0"/>
            <wp:docPr id="8" name="Picture 8" descr="pt-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t-199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rsidR="00C52597" w:rsidRPr="00C52597" w:rsidRDefault="00C52597" w:rsidP="00C52597">
      <w:pPr>
        <w:spacing w:line="240" w:lineRule="auto"/>
        <w:rPr>
          <w:rFonts w:eastAsia="Times New Roman" w:cstheme="minorHAnsi"/>
          <w:color w:val="494948"/>
          <w:sz w:val="24"/>
          <w:szCs w:val="24"/>
          <w:lang w:eastAsia="en-GB"/>
        </w:rPr>
      </w:pPr>
      <w:r w:rsidRPr="00C52597">
        <w:rPr>
          <w:rFonts w:eastAsia="Times New Roman" w:cstheme="minorHAnsi"/>
          <w:color w:val="494948"/>
          <w:sz w:val="24"/>
          <w:szCs w:val="24"/>
          <w:lang w:eastAsia="en-GB"/>
        </w:rPr>
        <w:t xml:space="preserve">The positive psychology movement gains traction. Positive psychology examines the optimal human functioning and “aims to discover and promote the factors that allow individuals, organizations, and communities to thrive.” </w:t>
      </w:r>
    </w:p>
    <w:p w:rsidR="00C52597" w:rsidRPr="00C52597" w:rsidRDefault="00C52597" w:rsidP="00C52597">
      <w:pPr>
        <w:spacing w:after="0" w:line="240" w:lineRule="auto"/>
        <w:rPr>
          <w:rFonts w:eastAsia="Times New Roman" w:cstheme="minorHAnsi"/>
          <w:color w:val="494948"/>
          <w:sz w:val="24"/>
          <w:szCs w:val="24"/>
          <w:lang w:eastAsia="en-GB"/>
        </w:rPr>
      </w:pPr>
      <w:r w:rsidRPr="00F84716">
        <w:rPr>
          <w:rFonts w:eastAsia="Times New Roman" w:cstheme="minorHAnsi"/>
          <w:noProof/>
          <w:color w:val="494948"/>
          <w:sz w:val="24"/>
          <w:szCs w:val="24"/>
          <w:lang w:eastAsia="en-GB"/>
        </w:rPr>
        <w:drawing>
          <wp:inline distT="0" distB="0" distL="0" distR="0">
            <wp:extent cx="1143000" cy="1143000"/>
            <wp:effectExtent l="0" t="0" r="0" b="0"/>
            <wp:docPr id="7" name="Picture 7" descr="pt-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t-199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rsidR="00C52597" w:rsidRPr="00C52597" w:rsidRDefault="00C52597" w:rsidP="00C52597">
      <w:pPr>
        <w:spacing w:line="240" w:lineRule="auto"/>
        <w:rPr>
          <w:rFonts w:eastAsia="Times New Roman" w:cstheme="minorHAnsi"/>
          <w:color w:val="494948"/>
          <w:sz w:val="24"/>
          <w:szCs w:val="24"/>
          <w:lang w:eastAsia="en-GB"/>
        </w:rPr>
      </w:pPr>
      <w:r w:rsidRPr="00C52597">
        <w:rPr>
          <w:rFonts w:eastAsia="Times New Roman" w:cstheme="minorHAnsi"/>
          <w:color w:val="494948"/>
          <w:sz w:val="24"/>
          <w:szCs w:val="24"/>
          <w:lang w:eastAsia="en-GB"/>
        </w:rPr>
        <w:t xml:space="preserve">New York Times’ bestseller, “First, Break All the Rules” by Marcus Buckingham and Curt Coffman coins the term “employee engagement.” The book summarizes Gallup survey results on employee workplace perceptions. Gallup would go on to refine and develop their Q12 survey, the first widely known employee engagement survey. </w:t>
      </w:r>
    </w:p>
    <w:p w:rsidR="00C52597" w:rsidRPr="00C52597" w:rsidRDefault="00C52597" w:rsidP="00C52597">
      <w:pPr>
        <w:spacing w:line="240" w:lineRule="auto"/>
        <w:rPr>
          <w:rFonts w:eastAsia="Times New Roman" w:cstheme="minorHAnsi"/>
          <w:i/>
          <w:iCs/>
          <w:color w:val="494948"/>
          <w:sz w:val="24"/>
          <w:szCs w:val="24"/>
          <w:lang w:eastAsia="en-GB"/>
        </w:rPr>
      </w:pPr>
      <w:r w:rsidRPr="00C52597">
        <w:rPr>
          <w:rFonts w:eastAsia="Times New Roman" w:cstheme="minorHAnsi"/>
          <w:i/>
          <w:iCs/>
          <w:color w:val="494948"/>
          <w:sz w:val="24"/>
          <w:szCs w:val="24"/>
          <w:lang w:eastAsia="en-GB"/>
        </w:rPr>
        <w:t>Marcus Buckingham and Curt Coffman coined the term “employee engagement” in 1999.</w:t>
      </w:r>
    </w:p>
    <w:p w:rsidR="00C52597" w:rsidRPr="00C52597" w:rsidRDefault="00C52597" w:rsidP="00C52597">
      <w:pPr>
        <w:spacing w:after="0" w:line="240" w:lineRule="auto"/>
        <w:rPr>
          <w:rFonts w:eastAsia="Times New Roman" w:cstheme="minorHAnsi"/>
          <w:color w:val="494948"/>
          <w:sz w:val="24"/>
          <w:szCs w:val="24"/>
          <w:lang w:eastAsia="en-GB"/>
        </w:rPr>
      </w:pPr>
      <w:r w:rsidRPr="00F84716">
        <w:rPr>
          <w:rFonts w:eastAsia="Times New Roman" w:cstheme="minorHAnsi"/>
          <w:noProof/>
          <w:color w:val="494948"/>
          <w:sz w:val="24"/>
          <w:szCs w:val="24"/>
          <w:lang w:eastAsia="en-GB"/>
        </w:rPr>
        <w:drawing>
          <wp:inline distT="0" distB="0" distL="0" distR="0">
            <wp:extent cx="1143000" cy="1143000"/>
            <wp:effectExtent l="0" t="0" r="0" b="0"/>
            <wp:docPr id="6" name="Picture 6" descr="pt-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t-200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rsidR="00C52597" w:rsidRPr="00C52597" w:rsidRDefault="00C52597" w:rsidP="00C52597">
      <w:pPr>
        <w:spacing w:line="240" w:lineRule="auto"/>
        <w:rPr>
          <w:rFonts w:eastAsia="Times New Roman" w:cstheme="minorHAnsi"/>
          <w:color w:val="494948"/>
          <w:sz w:val="24"/>
          <w:szCs w:val="24"/>
          <w:lang w:eastAsia="en-GB"/>
        </w:rPr>
      </w:pPr>
      <w:r w:rsidRPr="00C52597">
        <w:rPr>
          <w:rFonts w:eastAsia="Times New Roman" w:cstheme="minorHAnsi"/>
          <w:color w:val="494948"/>
          <w:sz w:val="24"/>
          <w:szCs w:val="24"/>
          <w:lang w:eastAsia="en-GB"/>
        </w:rPr>
        <w:t xml:space="preserve">"Job Burnout,” by Christina Maslach, Wilmar B. Schaufeli, and Michael P. Leiter proposes employee engagement as a solution to job burnout. This application to the working world creates more interest in further employee engagement research. </w:t>
      </w:r>
    </w:p>
    <w:p w:rsidR="00C52597" w:rsidRPr="00C52597" w:rsidRDefault="00C52597" w:rsidP="00C52597">
      <w:pPr>
        <w:spacing w:after="0" w:line="240" w:lineRule="auto"/>
        <w:rPr>
          <w:rFonts w:eastAsia="Times New Roman" w:cstheme="minorHAnsi"/>
          <w:color w:val="494948"/>
          <w:sz w:val="24"/>
          <w:szCs w:val="24"/>
          <w:lang w:eastAsia="en-GB"/>
        </w:rPr>
      </w:pPr>
      <w:r w:rsidRPr="00F84716">
        <w:rPr>
          <w:rFonts w:eastAsia="Times New Roman" w:cstheme="minorHAnsi"/>
          <w:noProof/>
          <w:color w:val="494948"/>
          <w:sz w:val="24"/>
          <w:szCs w:val="24"/>
          <w:lang w:eastAsia="en-GB"/>
        </w:rPr>
        <w:drawing>
          <wp:inline distT="0" distB="0" distL="0" distR="0">
            <wp:extent cx="1143000" cy="1143000"/>
            <wp:effectExtent l="0" t="0" r="0" b="0"/>
            <wp:docPr id="5" name="Picture 5" descr="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00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rsidR="00C52597" w:rsidRPr="00C52597" w:rsidRDefault="00C52597" w:rsidP="00C52597">
      <w:pPr>
        <w:spacing w:line="240" w:lineRule="auto"/>
        <w:rPr>
          <w:rFonts w:eastAsia="Times New Roman" w:cstheme="minorHAnsi"/>
          <w:color w:val="494948"/>
          <w:sz w:val="24"/>
          <w:szCs w:val="24"/>
          <w:lang w:eastAsia="en-GB"/>
        </w:rPr>
      </w:pPr>
      <w:r w:rsidRPr="00C52597">
        <w:rPr>
          <w:rFonts w:eastAsia="Times New Roman" w:cstheme="minorHAnsi"/>
          <w:color w:val="494948"/>
          <w:sz w:val="24"/>
          <w:szCs w:val="24"/>
          <w:lang w:eastAsia="en-GB"/>
        </w:rPr>
        <w:t xml:space="preserve">Quantum Workplace develops </w:t>
      </w:r>
      <w:r w:rsidRPr="00C52597">
        <w:rPr>
          <w:rFonts w:eastAsia="Times New Roman" w:cstheme="minorHAnsi"/>
          <w:i/>
          <w:iCs/>
          <w:color w:val="494948"/>
          <w:sz w:val="24"/>
          <w:szCs w:val="24"/>
          <w:lang w:eastAsia="en-GB"/>
        </w:rPr>
        <w:t>Best Places to Work, </w:t>
      </w:r>
      <w:r w:rsidRPr="00C52597">
        <w:rPr>
          <w:rFonts w:eastAsia="Times New Roman" w:cstheme="minorHAnsi"/>
          <w:color w:val="494948"/>
          <w:sz w:val="24"/>
          <w:szCs w:val="24"/>
          <w:lang w:eastAsia="en-GB"/>
        </w:rPr>
        <w:t xml:space="preserve">the first national contest to recognize employers of choice. The contest was centered solely on employee feedback, with scientifically validated surveys measuring an organization's overall level of engagement. </w:t>
      </w:r>
    </w:p>
    <w:p w:rsidR="00C52597" w:rsidRPr="00C52597" w:rsidRDefault="00C52597" w:rsidP="00C52597">
      <w:pPr>
        <w:spacing w:after="0" w:line="240" w:lineRule="auto"/>
        <w:rPr>
          <w:rFonts w:eastAsia="Times New Roman" w:cstheme="minorHAnsi"/>
          <w:color w:val="494948"/>
          <w:sz w:val="24"/>
          <w:szCs w:val="24"/>
          <w:lang w:eastAsia="en-GB"/>
        </w:rPr>
      </w:pPr>
      <w:r w:rsidRPr="00F84716">
        <w:rPr>
          <w:rFonts w:eastAsia="Times New Roman" w:cstheme="minorHAnsi"/>
          <w:noProof/>
          <w:color w:val="494948"/>
          <w:sz w:val="24"/>
          <w:szCs w:val="24"/>
          <w:lang w:eastAsia="en-GB"/>
        </w:rPr>
        <w:lastRenderedPageBreak/>
        <w:drawing>
          <wp:inline distT="0" distB="0" distL="0" distR="0">
            <wp:extent cx="1143000" cy="1143000"/>
            <wp:effectExtent l="0" t="0" r="0" b="0"/>
            <wp:docPr id="4" name="Picture 4" descr="pt-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t-200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rsidR="00C52597" w:rsidRPr="00C52597" w:rsidRDefault="00C52597" w:rsidP="00C52597">
      <w:pPr>
        <w:spacing w:line="240" w:lineRule="auto"/>
        <w:rPr>
          <w:rFonts w:eastAsia="Times New Roman" w:cstheme="minorHAnsi"/>
          <w:color w:val="494948"/>
          <w:sz w:val="24"/>
          <w:szCs w:val="24"/>
          <w:lang w:eastAsia="en-GB"/>
        </w:rPr>
      </w:pPr>
      <w:r w:rsidRPr="00C52597">
        <w:rPr>
          <w:rFonts w:eastAsia="Times New Roman" w:cstheme="minorHAnsi"/>
          <w:color w:val="494948"/>
          <w:sz w:val="24"/>
          <w:szCs w:val="24"/>
          <w:lang w:eastAsia="en-GB"/>
        </w:rPr>
        <w:t xml:space="preserve">The Society for Human Resource Management enters the employee engagement realm by publishing its “Employee Engagement and Commitment” guide. This is the first non-academic organization to establish best practices surrounding employee engagement. SHRM takes engagement from the classroom to the boardroom. </w:t>
      </w:r>
    </w:p>
    <w:p w:rsidR="00C52597" w:rsidRPr="00C52597" w:rsidRDefault="00C52597" w:rsidP="00C52597">
      <w:pPr>
        <w:spacing w:after="0" w:line="240" w:lineRule="auto"/>
        <w:rPr>
          <w:rFonts w:eastAsia="Times New Roman" w:cstheme="minorHAnsi"/>
          <w:color w:val="494948"/>
          <w:sz w:val="24"/>
          <w:szCs w:val="24"/>
          <w:lang w:eastAsia="en-GB"/>
        </w:rPr>
      </w:pPr>
      <w:r w:rsidRPr="00F84716">
        <w:rPr>
          <w:rFonts w:eastAsia="Times New Roman" w:cstheme="minorHAnsi"/>
          <w:noProof/>
          <w:color w:val="494948"/>
          <w:sz w:val="24"/>
          <w:szCs w:val="24"/>
          <w:lang w:eastAsia="en-GB"/>
        </w:rPr>
        <w:drawing>
          <wp:inline distT="0" distB="0" distL="0" distR="0">
            <wp:extent cx="1143000" cy="1143000"/>
            <wp:effectExtent l="0" t="0" r="0" b="0"/>
            <wp:docPr id="3" name="Picture 3" descr="pt-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t-20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rsidR="00C52597" w:rsidRPr="00C52597" w:rsidRDefault="00C52597" w:rsidP="00C52597">
      <w:pPr>
        <w:spacing w:line="240" w:lineRule="auto"/>
        <w:rPr>
          <w:rFonts w:eastAsia="Times New Roman" w:cstheme="minorHAnsi"/>
          <w:color w:val="494948"/>
          <w:sz w:val="24"/>
          <w:szCs w:val="24"/>
          <w:lang w:eastAsia="en-GB"/>
        </w:rPr>
      </w:pPr>
      <w:r w:rsidRPr="00C52597">
        <w:rPr>
          <w:rFonts w:eastAsia="Times New Roman" w:cstheme="minorHAnsi"/>
          <w:color w:val="494948"/>
          <w:sz w:val="24"/>
          <w:szCs w:val="24"/>
          <w:lang w:eastAsia="en-GB"/>
        </w:rPr>
        <w:t xml:space="preserve">Following one of the largest studies on employee engagement (“Engaging for Success” by David MacLeod and Nita Clarke), the UK institutionalizes the concept of employee engagement by starting the Engage for Success initiative. </w:t>
      </w:r>
    </w:p>
    <w:p w:rsidR="00C52597" w:rsidRPr="00C52597" w:rsidRDefault="00C52597" w:rsidP="00C52597">
      <w:pPr>
        <w:spacing w:after="0" w:line="240" w:lineRule="auto"/>
        <w:rPr>
          <w:rFonts w:eastAsia="Times New Roman" w:cstheme="minorHAnsi"/>
          <w:color w:val="494948"/>
          <w:sz w:val="24"/>
          <w:szCs w:val="24"/>
          <w:lang w:eastAsia="en-GB"/>
        </w:rPr>
      </w:pPr>
      <w:r w:rsidRPr="00F84716">
        <w:rPr>
          <w:rFonts w:eastAsia="Times New Roman" w:cstheme="minorHAnsi"/>
          <w:noProof/>
          <w:color w:val="494948"/>
          <w:sz w:val="24"/>
          <w:szCs w:val="24"/>
          <w:lang w:eastAsia="en-GB"/>
        </w:rPr>
        <w:drawing>
          <wp:inline distT="0" distB="0" distL="0" distR="0">
            <wp:extent cx="1143000" cy="1143000"/>
            <wp:effectExtent l="0" t="0" r="0" b="0"/>
            <wp:docPr id="2" name="Picture 2" descr="pt-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t-20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rsidR="00C52597" w:rsidRPr="00C52597" w:rsidRDefault="00C52597" w:rsidP="00C52597">
      <w:pPr>
        <w:spacing w:line="240" w:lineRule="auto"/>
        <w:rPr>
          <w:rFonts w:eastAsia="Times New Roman" w:cstheme="minorHAnsi"/>
          <w:color w:val="494948"/>
          <w:sz w:val="24"/>
          <w:szCs w:val="24"/>
          <w:lang w:eastAsia="en-GB"/>
        </w:rPr>
      </w:pPr>
      <w:r w:rsidRPr="00C52597">
        <w:rPr>
          <w:rFonts w:eastAsia="Times New Roman" w:cstheme="minorHAnsi"/>
          <w:color w:val="494948"/>
          <w:sz w:val="24"/>
          <w:szCs w:val="24"/>
          <w:lang w:eastAsia="en-GB"/>
        </w:rPr>
        <w:t xml:space="preserve">Google’s People Innovation team develops a the </w:t>
      </w:r>
      <w:hyperlink r:id="rId25" w:tgtFrame="_blank" w:history="1">
        <w:r w:rsidRPr="00E13C4A">
          <w:rPr>
            <w:rFonts w:eastAsia="Times New Roman" w:cstheme="minorHAnsi"/>
            <w:sz w:val="24"/>
            <w:szCs w:val="24"/>
            <w:u w:val="single"/>
            <w:lang w:eastAsia="en-GB"/>
          </w:rPr>
          <w:t>gDNA study</w:t>
        </w:r>
      </w:hyperlink>
      <w:r w:rsidRPr="00C52597">
        <w:rPr>
          <w:rFonts w:eastAsia="Times New Roman" w:cstheme="minorHAnsi"/>
          <w:color w:val="494948"/>
          <w:sz w:val="24"/>
          <w:szCs w:val="24"/>
          <w:lang w:eastAsia="en-GB"/>
        </w:rPr>
        <w:t xml:space="preserve">. This </w:t>
      </w:r>
      <w:r w:rsidRPr="00C52597">
        <w:rPr>
          <w:rFonts w:eastAsia="Times New Roman" w:cstheme="minorHAnsi"/>
          <w:i/>
          <w:iCs/>
          <w:color w:val="494948"/>
          <w:sz w:val="24"/>
          <w:szCs w:val="24"/>
          <w:lang w:eastAsia="en-GB"/>
        </w:rPr>
        <w:t>century-long</w:t>
      </w:r>
      <w:r w:rsidRPr="00C52597">
        <w:rPr>
          <w:rFonts w:eastAsia="Times New Roman" w:cstheme="minorHAnsi"/>
          <w:color w:val="494948"/>
          <w:sz w:val="24"/>
          <w:szCs w:val="24"/>
          <w:lang w:eastAsia="en-GB"/>
        </w:rPr>
        <w:t xml:space="preserve"> study aims to use science and survey results to better understand their work. “We all have our opinions and case studies, but there is precious little scientific certainty around how to build great work environments, cultivate high performing teams, maximize productivity, or enhance happiness.”</w:t>
      </w:r>
      <w:r w:rsidR="00E13C4A" w:rsidRPr="00C52597">
        <w:rPr>
          <w:rFonts w:eastAsia="Times New Roman" w:cstheme="minorHAnsi"/>
          <w:color w:val="494948"/>
          <w:sz w:val="24"/>
          <w:szCs w:val="24"/>
          <w:lang w:eastAsia="en-GB"/>
        </w:rPr>
        <w:t xml:space="preserve"> </w:t>
      </w:r>
    </w:p>
    <w:p w:rsidR="00C52597" w:rsidRPr="00C52597" w:rsidRDefault="00C52597" w:rsidP="00C52597">
      <w:pPr>
        <w:pStyle w:val="NormalWeb"/>
        <w:spacing w:before="0" w:beforeAutospacing="0" w:after="0" w:afterAutospacing="0" w:line="360" w:lineRule="atLeast"/>
        <w:rPr>
          <w:rFonts w:asciiTheme="minorHAnsi" w:hAnsiTheme="minorHAnsi" w:cstheme="minorHAnsi"/>
          <w:color w:val="666666"/>
        </w:rPr>
      </w:pPr>
    </w:p>
    <w:p w:rsidR="00C52597" w:rsidRPr="00680ED4" w:rsidRDefault="00C52597" w:rsidP="00FC3385">
      <w:pPr>
        <w:spacing w:after="0" w:line="240" w:lineRule="auto"/>
        <w:rPr>
          <w:rFonts w:eastAsia="Times New Roman" w:cstheme="minorHAnsi"/>
          <w:color w:val="000000"/>
          <w:sz w:val="24"/>
          <w:szCs w:val="24"/>
          <w:lang w:eastAsia="en-GB"/>
        </w:rPr>
      </w:pPr>
    </w:p>
    <w:p w:rsidR="00AA571F" w:rsidRPr="00F84716" w:rsidRDefault="00AA571F" w:rsidP="00993419">
      <w:pPr>
        <w:pStyle w:val="uiqtextpara"/>
        <w:spacing w:before="0" w:beforeAutospacing="0" w:after="240" w:afterAutospacing="0"/>
        <w:rPr>
          <w:rFonts w:asciiTheme="minorHAnsi" w:hAnsiTheme="minorHAnsi" w:cstheme="minorHAnsi"/>
          <w:color w:val="333333"/>
        </w:rPr>
      </w:pPr>
    </w:p>
    <w:p w:rsidR="005E6003" w:rsidRDefault="005E6003">
      <w:pPr>
        <w:rPr>
          <w:rFonts w:cstheme="minorHAnsi"/>
          <w:sz w:val="24"/>
          <w:szCs w:val="24"/>
        </w:rPr>
      </w:pPr>
    </w:p>
    <w:p w:rsidR="002F5813" w:rsidRDefault="002F5813">
      <w:pPr>
        <w:rPr>
          <w:rFonts w:cstheme="minorHAnsi"/>
          <w:sz w:val="24"/>
          <w:szCs w:val="24"/>
        </w:rPr>
      </w:pPr>
    </w:p>
    <w:p w:rsidR="002F5813" w:rsidRDefault="002F5813">
      <w:pPr>
        <w:rPr>
          <w:rFonts w:cstheme="minorHAnsi"/>
          <w:sz w:val="24"/>
          <w:szCs w:val="24"/>
        </w:rPr>
      </w:pPr>
    </w:p>
    <w:p w:rsidR="002F5813" w:rsidRDefault="002F5813">
      <w:pPr>
        <w:rPr>
          <w:rFonts w:cstheme="minorHAnsi"/>
          <w:sz w:val="24"/>
          <w:szCs w:val="24"/>
        </w:rPr>
      </w:pPr>
    </w:p>
    <w:p w:rsidR="002F5813" w:rsidRDefault="002F5813">
      <w:pPr>
        <w:rPr>
          <w:rFonts w:cstheme="minorHAnsi"/>
          <w:sz w:val="24"/>
          <w:szCs w:val="24"/>
        </w:rPr>
      </w:pPr>
    </w:p>
    <w:p w:rsidR="002F5813" w:rsidRDefault="002F5813">
      <w:pPr>
        <w:rPr>
          <w:rFonts w:cstheme="minorHAnsi"/>
          <w:sz w:val="24"/>
          <w:szCs w:val="24"/>
        </w:rPr>
      </w:pPr>
    </w:p>
    <w:p w:rsidR="002F5813" w:rsidRDefault="002F5813">
      <w:pPr>
        <w:rPr>
          <w:rFonts w:cstheme="minorHAnsi"/>
          <w:sz w:val="24"/>
          <w:szCs w:val="24"/>
        </w:rPr>
      </w:pPr>
    </w:p>
    <w:p w:rsidR="009D7525" w:rsidRPr="00F84716" w:rsidRDefault="009D7525">
      <w:pPr>
        <w:rPr>
          <w:rFonts w:cstheme="minorHAnsi"/>
          <w:sz w:val="24"/>
          <w:szCs w:val="24"/>
        </w:rPr>
      </w:pPr>
      <w:r w:rsidRPr="00F84716">
        <w:rPr>
          <w:rFonts w:cstheme="minorHAnsi"/>
          <w:sz w:val="24"/>
          <w:szCs w:val="24"/>
        </w:rPr>
        <w:lastRenderedPageBreak/>
        <w:t>Benefits</w:t>
      </w:r>
      <w:r w:rsidR="00F84439">
        <w:rPr>
          <w:rFonts w:cstheme="minorHAnsi"/>
          <w:sz w:val="24"/>
          <w:szCs w:val="24"/>
        </w:rPr>
        <w:t xml:space="preserve"> of employee engagement</w:t>
      </w:r>
      <w:r w:rsidRPr="00F84716">
        <w:rPr>
          <w:rFonts w:cstheme="minorHAnsi"/>
          <w:sz w:val="24"/>
          <w:szCs w:val="24"/>
        </w:rPr>
        <w:t xml:space="preserve"> to</w:t>
      </w:r>
      <w:r w:rsidR="00F84439">
        <w:rPr>
          <w:rFonts w:cstheme="minorHAnsi"/>
          <w:sz w:val="24"/>
          <w:szCs w:val="24"/>
        </w:rPr>
        <w:t xml:space="preserve"> an</w:t>
      </w:r>
      <w:r w:rsidRPr="00F84716">
        <w:rPr>
          <w:rFonts w:cstheme="minorHAnsi"/>
          <w:sz w:val="24"/>
          <w:szCs w:val="24"/>
        </w:rPr>
        <w:t xml:space="preserve"> individual </w:t>
      </w:r>
    </w:p>
    <w:p w:rsidR="009D7525" w:rsidRPr="009D7525" w:rsidRDefault="009D7525" w:rsidP="009D7525">
      <w:pPr>
        <w:spacing w:after="0" w:line="240" w:lineRule="auto"/>
        <w:rPr>
          <w:rFonts w:eastAsia="Times New Roman" w:cstheme="minorHAnsi"/>
          <w:color w:val="494948"/>
          <w:sz w:val="24"/>
          <w:szCs w:val="24"/>
          <w:lang w:eastAsia="en-GB"/>
        </w:rPr>
      </w:pPr>
      <w:r w:rsidRPr="009D7525">
        <w:rPr>
          <w:rFonts w:eastAsia="Times New Roman" w:cstheme="minorHAnsi"/>
          <w:b/>
          <w:bCs/>
          <w:color w:val="494948"/>
          <w:sz w:val="24"/>
          <w:szCs w:val="24"/>
          <w:lang w:eastAsia="en-GB"/>
        </w:rPr>
        <w:t xml:space="preserve">Increased Employee Productivity. </w:t>
      </w:r>
      <w:r w:rsidRPr="009D7525">
        <w:rPr>
          <w:rFonts w:eastAsia="Times New Roman" w:cstheme="minorHAnsi"/>
          <w:color w:val="494948"/>
          <w:sz w:val="24"/>
          <w:szCs w:val="24"/>
          <w:lang w:eastAsia="en-GB"/>
        </w:rPr>
        <w:t xml:space="preserve">Engaged employees are more productive because their job enables them to use their strengths. Why does this matter? If employees work to their strengths, they are set up for immediate success. Enabling employees to do what they do well makes it easier for to meet and exceed goals. A </w:t>
      </w:r>
      <w:hyperlink r:id="rId26" w:history="1">
        <w:r w:rsidRPr="00F84439">
          <w:rPr>
            <w:rFonts w:eastAsia="Times New Roman" w:cstheme="minorHAnsi"/>
            <w:sz w:val="24"/>
            <w:szCs w:val="24"/>
            <w:lang w:eastAsia="en-GB"/>
          </w:rPr>
          <w:t>recent study shows</w:t>
        </w:r>
      </w:hyperlink>
      <w:r w:rsidRPr="009D7525">
        <w:rPr>
          <w:rFonts w:eastAsia="Times New Roman" w:cstheme="minorHAnsi"/>
          <w:color w:val="494948"/>
          <w:sz w:val="24"/>
          <w:szCs w:val="24"/>
          <w:lang w:eastAsia="en-GB"/>
        </w:rPr>
        <w:t xml:space="preserve"> that recognition is a top driver of employee engagement. Engaged employees know they will be recogni</w:t>
      </w:r>
      <w:r w:rsidR="002F5813">
        <w:rPr>
          <w:rFonts w:eastAsia="Times New Roman" w:cstheme="minorHAnsi"/>
          <w:color w:val="494948"/>
          <w:sz w:val="24"/>
          <w:szCs w:val="24"/>
          <w:lang w:eastAsia="en-GB"/>
        </w:rPr>
        <w:t>s</w:t>
      </w:r>
      <w:r w:rsidRPr="009D7525">
        <w:rPr>
          <w:rFonts w:eastAsia="Times New Roman" w:cstheme="minorHAnsi"/>
          <w:color w:val="494948"/>
          <w:sz w:val="24"/>
          <w:szCs w:val="24"/>
          <w:lang w:eastAsia="en-GB"/>
        </w:rPr>
        <w:t>ed for their efforts and are more likely to go above and beyond because of this.</w:t>
      </w:r>
    </w:p>
    <w:p w:rsidR="009D7525" w:rsidRPr="00F84716" w:rsidRDefault="009D7525">
      <w:pPr>
        <w:rPr>
          <w:rFonts w:cstheme="minorHAnsi"/>
          <w:sz w:val="24"/>
          <w:szCs w:val="24"/>
        </w:rPr>
      </w:pPr>
    </w:p>
    <w:p w:rsidR="009D7525" w:rsidRPr="00F84716" w:rsidRDefault="009D7525" w:rsidP="009D7525">
      <w:pPr>
        <w:pStyle w:val="NormalWeb"/>
        <w:spacing w:before="75" w:beforeAutospacing="0" w:after="300" w:afterAutospacing="0"/>
        <w:rPr>
          <w:rFonts w:asciiTheme="minorHAnsi" w:hAnsiTheme="minorHAnsi" w:cstheme="minorHAnsi"/>
          <w:color w:val="494948"/>
        </w:rPr>
      </w:pPr>
      <w:r w:rsidRPr="00F84716">
        <w:rPr>
          <w:rStyle w:val="Strong"/>
          <w:rFonts w:asciiTheme="minorHAnsi" w:hAnsiTheme="minorHAnsi" w:cstheme="minorHAnsi"/>
          <w:color w:val="494948"/>
        </w:rPr>
        <w:t>Decreased Turnover.</w:t>
      </w:r>
      <w:r w:rsidRPr="00F84716">
        <w:rPr>
          <w:rFonts w:asciiTheme="minorHAnsi" w:hAnsiTheme="minorHAnsi" w:cstheme="minorHAnsi"/>
          <w:color w:val="494948"/>
        </w:rPr>
        <w:t xml:space="preserve"> Engaged employees turn over less often for three core reasons. First, they know they will </w:t>
      </w:r>
      <w:r w:rsidRPr="00F84716">
        <w:rPr>
          <w:rStyle w:val="passivevoice"/>
          <w:rFonts w:asciiTheme="minorHAnsi" w:hAnsiTheme="minorHAnsi" w:cstheme="minorHAnsi"/>
          <w:color w:val="494948"/>
        </w:rPr>
        <w:t>be recognized</w:t>
      </w:r>
      <w:r w:rsidRPr="00F84716">
        <w:rPr>
          <w:rFonts w:asciiTheme="minorHAnsi" w:hAnsiTheme="minorHAnsi" w:cstheme="minorHAnsi"/>
          <w:color w:val="494948"/>
        </w:rPr>
        <w:t xml:space="preserve"> for their contributions. Second, they see opportunities for professional growth and career development within the </w:t>
      </w:r>
      <w:r w:rsidR="009E1F7F" w:rsidRPr="00F84716">
        <w:rPr>
          <w:rFonts w:asciiTheme="minorHAnsi" w:hAnsiTheme="minorHAnsi" w:cstheme="minorHAnsi"/>
          <w:color w:val="494948"/>
        </w:rPr>
        <w:t>organ</w:t>
      </w:r>
      <w:r w:rsidR="009E1F7F">
        <w:rPr>
          <w:rFonts w:asciiTheme="minorHAnsi" w:hAnsiTheme="minorHAnsi" w:cstheme="minorHAnsi"/>
          <w:color w:val="494948"/>
        </w:rPr>
        <w:t>i</w:t>
      </w:r>
      <w:r w:rsidR="009E1F7F" w:rsidRPr="00F84716">
        <w:rPr>
          <w:rFonts w:asciiTheme="minorHAnsi" w:hAnsiTheme="minorHAnsi" w:cstheme="minorHAnsi"/>
          <w:color w:val="494948"/>
        </w:rPr>
        <w:t>sation</w:t>
      </w:r>
      <w:r w:rsidRPr="00F84716">
        <w:rPr>
          <w:rFonts w:asciiTheme="minorHAnsi" w:hAnsiTheme="minorHAnsi" w:cstheme="minorHAnsi"/>
          <w:color w:val="494948"/>
        </w:rPr>
        <w:t>. And third, their organi</w:t>
      </w:r>
      <w:r w:rsidR="002F5813">
        <w:rPr>
          <w:rFonts w:asciiTheme="minorHAnsi" w:hAnsiTheme="minorHAnsi" w:cstheme="minorHAnsi"/>
          <w:color w:val="494948"/>
        </w:rPr>
        <w:t>s</w:t>
      </w:r>
      <w:r w:rsidRPr="00F84716">
        <w:rPr>
          <w:rFonts w:asciiTheme="minorHAnsi" w:hAnsiTheme="minorHAnsi" w:cstheme="minorHAnsi"/>
          <w:color w:val="494948"/>
        </w:rPr>
        <w:t>ations are more transparent. When changes happen, they understand why they're happening. These three pillars enable employees to connect to the present and future.</w:t>
      </w:r>
    </w:p>
    <w:p w:rsidR="009D7525" w:rsidRPr="00F84716" w:rsidRDefault="009D7525" w:rsidP="009D7525">
      <w:pPr>
        <w:pStyle w:val="NormalWeb"/>
        <w:spacing w:before="75" w:beforeAutospacing="0" w:after="300" w:afterAutospacing="0"/>
        <w:rPr>
          <w:rFonts w:asciiTheme="minorHAnsi" w:hAnsiTheme="minorHAnsi" w:cstheme="minorHAnsi"/>
          <w:color w:val="494948"/>
        </w:rPr>
      </w:pPr>
      <w:r w:rsidRPr="00F84716">
        <w:rPr>
          <w:rStyle w:val="Strong"/>
          <w:rFonts w:asciiTheme="minorHAnsi" w:hAnsiTheme="minorHAnsi" w:cstheme="minorHAnsi"/>
          <w:color w:val="494948"/>
        </w:rPr>
        <w:t xml:space="preserve">Increased Innovation. </w:t>
      </w:r>
      <w:r w:rsidRPr="00F84716">
        <w:rPr>
          <w:rFonts w:asciiTheme="minorHAnsi" w:hAnsiTheme="minorHAnsi" w:cstheme="minorHAnsi"/>
          <w:color w:val="494948"/>
        </w:rPr>
        <w:t xml:space="preserve">Engaged employees foster innovation because they know their opinions matter. They have the resources they need to develop and nurture new ideas. Consistent feedback challenges them to develop new and better ideas, solutions, and products. </w:t>
      </w:r>
      <w:r w:rsidRPr="00F84716">
        <w:rPr>
          <w:rFonts w:asciiTheme="minorHAnsi" w:hAnsiTheme="minorHAnsi" w:cstheme="minorHAnsi"/>
          <w:color w:val="494948"/>
        </w:rPr>
        <w:br/>
      </w:r>
      <w:r w:rsidRPr="00F84716">
        <w:rPr>
          <w:rFonts w:asciiTheme="minorHAnsi" w:hAnsiTheme="minorHAnsi" w:cstheme="minorHAnsi"/>
          <w:color w:val="494948"/>
        </w:rPr>
        <w:br/>
        <w:t xml:space="preserve">Engaged employees are not afraid to fail when attempting new initiatives. </w:t>
      </w:r>
      <w:r w:rsidRPr="00F84716">
        <w:rPr>
          <w:rStyle w:val="hardreadability"/>
          <w:rFonts w:asciiTheme="minorHAnsi" w:hAnsiTheme="minorHAnsi" w:cstheme="minorHAnsi"/>
          <w:color w:val="494948"/>
        </w:rPr>
        <w:t>That’s because an engaged organization treats failure as an opportunity to grow and learn</w:t>
      </w:r>
      <w:r w:rsidRPr="00F84716">
        <w:rPr>
          <w:rFonts w:asciiTheme="minorHAnsi" w:hAnsiTheme="minorHAnsi" w:cstheme="minorHAnsi"/>
          <w:color w:val="494948"/>
        </w:rPr>
        <w:t>. Instead of fearing failure, engaged employees feel their job is challenging and interesting. Tracked feedback allows them to see how they have grown over the course of their tenure with the company.</w:t>
      </w:r>
    </w:p>
    <w:p w:rsidR="009D7525" w:rsidRPr="00F84716" w:rsidRDefault="009D7525" w:rsidP="009D7525">
      <w:pPr>
        <w:pStyle w:val="NormalWeb"/>
        <w:spacing w:before="75" w:beforeAutospacing="0" w:after="300" w:afterAutospacing="0"/>
        <w:rPr>
          <w:rFonts w:asciiTheme="minorHAnsi" w:hAnsiTheme="minorHAnsi" w:cstheme="minorHAnsi"/>
          <w:color w:val="494948"/>
        </w:rPr>
      </w:pPr>
      <w:r w:rsidRPr="00F84716">
        <w:rPr>
          <w:rStyle w:val="Strong"/>
          <w:rFonts w:asciiTheme="minorHAnsi" w:hAnsiTheme="minorHAnsi" w:cstheme="minorHAnsi"/>
          <w:color w:val="494948"/>
        </w:rPr>
        <w:t>Decreased Absenteeism.</w:t>
      </w:r>
      <w:r w:rsidRPr="00F84716">
        <w:rPr>
          <w:rFonts w:asciiTheme="minorHAnsi" w:hAnsiTheme="minorHAnsi" w:cstheme="minorHAnsi"/>
          <w:color w:val="494948"/>
        </w:rPr>
        <w:t xml:space="preserve"> Engaged employees enjoy going to work. They know their leaders value employees as their most important resource. Engaged organi</w:t>
      </w:r>
      <w:r w:rsidR="002F5813">
        <w:rPr>
          <w:rFonts w:asciiTheme="minorHAnsi" w:hAnsiTheme="minorHAnsi" w:cstheme="minorHAnsi"/>
          <w:color w:val="494948"/>
        </w:rPr>
        <w:t>s</w:t>
      </w:r>
      <w:r w:rsidRPr="00F84716">
        <w:rPr>
          <w:rFonts w:asciiTheme="minorHAnsi" w:hAnsiTheme="minorHAnsi" w:cstheme="minorHAnsi"/>
          <w:color w:val="494948"/>
        </w:rPr>
        <w:t xml:space="preserve">ations listen to employees and allow them to work in the ways that they work best. They provide resources for employee to work </w:t>
      </w:r>
      <w:r w:rsidRPr="00F84716">
        <w:rPr>
          <w:rStyle w:val="adverb"/>
          <w:rFonts w:asciiTheme="minorHAnsi" w:hAnsiTheme="minorHAnsi" w:cstheme="minorHAnsi"/>
          <w:color w:val="494948"/>
        </w:rPr>
        <w:t>remotely</w:t>
      </w:r>
      <w:r w:rsidRPr="00F84716">
        <w:rPr>
          <w:rFonts w:asciiTheme="minorHAnsi" w:hAnsiTheme="minorHAnsi" w:cstheme="minorHAnsi"/>
          <w:color w:val="494948"/>
        </w:rPr>
        <w:t xml:space="preserve"> and accommodate flexible work schedules. Employees show up because work aligns with their lifestyles.</w:t>
      </w:r>
    </w:p>
    <w:p w:rsidR="009D7525" w:rsidRPr="009D7525" w:rsidRDefault="009D7525" w:rsidP="009D7525">
      <w:pPr>
        <w:spacing w:after="0" w:line="240" w:lineRule="auto"/>
        <w:rPr>
          <w:rFonts w:eastAsia="Times New Roman" w:cstheme="minorHAnsi"/>
          <w:b/>
          <w:bCs/>
          <w:color w:val="F05325"/>
          <w:sz w:val="24"/>
          <w:szCs w:val="24"/>
          <w:lang w:eastAsia="en-GB"/>
        </w:rPr>
      </w:pPr>
      <w:r w:rsidRPr="009D7525">
        <w:rPr>
          <w:rFonts w:eastAsia="Times New Roman" w:cstheme="minorHAnsi"/>
          <w:b/>
          <w:bCs/>
          <w:color w:val="F05325"/>
          <w:sz w:val="24"/>
          <w:szCs w:val="24"/>
          <w:lang w:eastAsia="en-GB"/>
        </w:rPr>
        <w:t>.</w:t>
      </w:r>
    </w:p>
    <w:p w:rsidR="00F622F4" w:rsidRPr="00F84716" w:rsidRDefault="009D7525" w:rsidP="00F622F4">
      <w:pPr>
        <w:pStyle w:val="NormalWeb"/>
        <w:spacing w:before="0" w:beforeAutospacing="0" w:after="0" w:afterAutospacing="0" w:line="360" w:lineRule="atLeast"/>
        <w:ind w:hanging="120"/>
        <w:rPr>
          <w:rFonts w:asciiTheme="minorHAnsi" w:hAnsiTheme="minorHAnsi" w:cstheme="minorHAnsi"/>
          <w:color w:val="666666"/>
        </w:rPr>
      </w:pPr>
      <w:r w:rsidRPr="009D7525">
        <w:rPr>
          <w:rFonts w:asciiTheme="minorHAnsi" w:hAnsiTheme="minorHAnsi" w:cstheme="minorHAnsi"/>
          <w:b/>
          <w:bCs/>
          <w:color w:val="494948"/>
        </w:rPr>
        <w:t xml:space="preserve">Decreased Workplace Injury. </w:t>
      </w:r>
      <w:r w:rsidRPr="009D7525">
        <w:rPr>
          <w:rFonts w:asciiTheme="minorHAnsi" w:hAnsiTheme="minorHAnsi" w:cstheme="minorHAnsi"/>
          <w:color w:val="494948"/>
        </w:rPr>
        <w:t xml:space="preserve">Engaged employees are less likely to get hurt. Their work environment is predictable, stable, and well-managed. </w:t>
      </w:r>
      <w:hyperlink r:id="rId27" w:history="1">
        <w:r w:rsidRPr="009D7525">
          <w:rPr>
            <w:rFonts w:asciiTheme="minorHAnsi" w:hAnsiTheme="minorHAnsi" w:cstheme="minorHAnsi"/>
            <w:u w:val="single"/>
          </w:rPr>
          <w:t>Gallup reports</w:t>
        </w:r>
      </w:hyperlink>
      <w:r w:rsidRPr="009D7525">
        <w:rPr>
          <w:rFonts w:asciiTheme="minorHAnsi" w:hAnsiTheme="minorHAnsi" w:cstheme="minorHAnsi"/>
          <w:color w:val="494948"/>
        </w:rPr>
        <w:t xml:space="preserve"> that highly engaged, top-quartile work units have 70% fewer safety incidents. Why? Because leaders recogni</w:t>
      </w:r>
      <w:r w:rsidR="002F5813">
        <w:rPr>
          <w:rFonts w:asciiTheme="minorHAnsi" w:hAnsiTheme="minorHAnsi" w:cstheme="minorHAnsi"/>
          <w:color w:val="494948"/>
        </w:rPr>
        <w:t>s</w:t>
      </w:r>
      <w:r w:rsidRPr="009D7525">
        <w:rPr>
          <w:rFonts w:asciiTheme="minorHAnsi" w:hAnsiTheme="minorHAnsi" w:cstheme="minorHAnsi"/>
          <w:color w:val="494948"/>
        </w:rPr>
        <w:t xml:space="preserve">e employees as their most valuable asset. And they actively work to ensure and promote workplace safety. </w:t>
      </w:r>
      <w:r w:rsidR="00F622F4" w:rsidRPr="00F84716">
        <w:rPr>
          <w:rStyle w:val="selectable"/>
          <w:rFonts w:asciiTheme="minorHAnsi" w:hAnsiTheme="minorHAnsi" w:cstheme="minorHAnsi"/>
          <w:color w:val="000000"/>
        </w:rPr>
        <w:t>(Workplace, 2020)</w:t>
      </w:r>
      <w:r w:rsidR="00F622F4" w:rsidRPr="00F84716">
        <w:rPr>
          <w:rFonts w:asciiTheme="minorHAnsi" w:hAnsiTheme="minorHAnsi" w:cstheme="minorHAnsi"/>
          <w:color w:val="666666"/>
        </w:rPr>
        <w:t xml:space="preserve"> </w:t>
      </w:r>
    </w:p>
    <w:p w:rsidR="009D7525" w:rsidRPr="009D7525" w:rsidRDefault="009D7525" w:rsidP="009D7525">
      <w:pPr>
        <w:spacing w:before="75" w:after="300" w:line="240" w:lineRule="auto"/>
        <w:rPr>
          <w:rFonts w:eastAsia="Times New Roman" w:cstheme="minorHAnsi"/>
          <w:color w:val="494948"/>
          <w:sz w:val="24"/>
          <w:szCs w:val="24"/>
          <w:lang w:eastAsia="en-GB"/>
        </w:rPr>
      </w:pPr>
    </w:p>
    <w:p w:rsidR="009D7525" w:rsidRPr="00F84716" w:rsidRDefault="009D7525">
      <w:pPr>
        <w:rPr>
          <w:rFonts w:cstheme="minorHAnsi"/>
          <w:sz w:val="24"/>
          <w:szCs w:val="24"/>
        </w:rPr>
      </w:pPr>
    </w:p>
    <w:p w:rsidR="009D7525" w:rsidRPr="00F84716" w:rsidRDefault="009D7525">
      <w:pPr>
        <w:rPr>
          <w:rFonts w:cstheme="minorHAnsi"/>
          <w:sz w:val="24"/>
          <w:szCs w:val="24"/>
        </w:rPr>
      </w:pPr>
    </w:p>
    <w:p w:rsidR="009D7525" w:rsidRPr="00F84716" w:rsidRDefault="009D7525">
      <w:pPr>
        <w:rPr>
          <w:rFonts w:cstheme="minorHAnsi"/>
          <w:sz w:val="24"/>
          <w:szCs w:val="24"/>
        </w:rPr>
      </w:pPr>
    </w:p>
    <w:p w:rsidR="00E13C4A" w:rsidRDefault="00E13C4A">
      <w:pPr>
        <w:rPr>
          <w:rFonts w:cstheme="minorHAnsi"/>
          <w:sz w:val="24"/>
          <w:szCs w:val="24"/>
        </w:rPr>
      </w:pPr>
    </w:p>
    <w:p w:rsidR="009D7525" w:rsidRPr="00F84716" w:rsidRDefault="009D7525">
      <w:pPr>
        <w:rPr>
          <w:rFonts w:cstheme="minorHAnsi"/>
          <w:sz w:val="24"/>
          <w:szCs w:val="24"/>
        </w:rPr>
      </w:pPr>
      <w:r w:rsidRPr="00F84716">
        <w:rPr>
          <w:rFonts w:cstheme="minorHAnsi"/>
          <w:sz w:val="24"/>
          <w:szCs w:val="24"/>
        </w:rPr>
        <w:lastRenderedPageBreak/>
        <w:t xml:space="preserve">Benefits for the organisation </w:t>
      </w:r>
    </w:p>
    <w:p w:rsidR="009D7525" w:rsidRPr="00F84716" w:rsidRDefault="009D7525">
      <w:pPr>
        <w:rPr>
          <w:rFonts w:cstheme="minorHAnsi"/>
          <w:color w:val="494948"/>
          <w:sz w:val="24"/>
          <w:szCs w:val="24"/>
          <w:shd w:val="clear" w:color="auto" w:fill="FFFFFF"/>
        </w:rPr>
      </w:pPr>
      <w:r w:rsidRPr="00F84716">
        <w:rPr>
          <w:rStyle w:val="Strong"/>
          <w:rFonts w:cstheme="minorHAnsi"/>
          <w:color w:val="494948"/>
          <w:sz w:val="24"/>
          <w:szCs w:val="24"/>
        </w:rPr>
        <w:t xml:space="preserve">Increased Profitability. </w:t>
      </w:r>
      <w:r w:rsidRPr="00F84716">
        <w:rPr>
          <w:rStyle w:val="hardreadability"/>
          <w:rFonts w:cstheme="minorHAnsi"/>
          <w:color w:val="494948"/>
          <w:sz w:val="24"/>
          <w:szCs w:val="24"/>
        </w:rPr>
        <w:t>When employees are more productive, they're more likely to meet goals and deadlines</w:t>
      </w:r>
      <w:r w:rsidRPr="00F84716">
        <w:rPr>
          <w:rFonts w:cstheme="minorHAnsi"/>
          <w:color w:val="494948"/>
          <w:sz w:val="24"/>
          <w:szCs w:val="24"/>
          <w:shd w:val="clear" w:color="auto" w:fill="FFFFFF"/>
        </w:rPr>
        <w:t>. Reduced turnover means you spend less money searching for and retaining qualified talent. A safer work environment means you can avoid costly insurance and legal expenses. All these come together to improve your bottom line.</w:t>
      </w:r>
    </w:p>
    <w:p w:rsidR="009D7525" w:rsidRPr="00F84716" w:rsidRDefault="009D7525">
      <w:pPr>
        <w:rPr>
          <w:rFonts w:cstheme="minorHAnsi"/>
          <w:color w:val="494948"/>
          <w:sz w:val="24"/>
          <w:szCs w:val="24"/>
          <w:shd w:val="clear" w:color="auto" w:fill="FFFFFF"/>
        </w:rPr>
      </w:pPr>
      <w:r w:rsidRPr="00F84716">
        <w:rPr>
          <w:rStyle w:val="Strong"/>
          <w:rFonts w:cstheme="minorHAnsi"/>
          <w:color w:val="494948"/>
          <w:sz w:val="24"/>
          <w:szCs w:val="24"/>
        </w:rPr>
        <w:t xml:space="preserve">Increased Stock Price. </w:t>
      </w:r>
      <w:r w:rsidRPr="00F84716">
        <w:rPr>
          <w:rFonts w:cstheme="minorHAnsi"/>
          <w:color w:val="494948"/>
          <w:sz w:val="24"/>
          <w:szCs w:val="24"/>
          <w:shd w:val="clear" w:color="auto" w:fill="FFFFFF"/>
        </w:rPr>
        <w:t>Employee outlook has become more important to predicting the success of stock value. If employees have a positive outlook on the company’s future, the public likely will as well. This can lead to increased stock prices.</w:t>
      </w:r>
    </w:p>
    <w:p w:rsidR="009D7525" w:rsidRPr="00F84716" w:rsidRDefault="009D7525">
      <w:pPr>
        <w:rPr>
          <w:rFonts w:cstheme="minorHAnsi"/>
          <w:color w:val="494948"/>
          <w:sz w:val="24"/>
          <w:szCs w:val="24"/>
        </w:rPr>
      </w:pPr>
      <w:r w:rsidRPr="00F84716">
        <w:rPr>
          <w:rStyle w:val="Strong"/>
          <w:rFonts w:cstheme="minorHAnsi"/>
          <w:color w:val="494948"/>
          <w:sz w:val="24"/>
          <w:szCs w:val="24"/>
        </w:rPr>
        <w:t>Better Customer Service.</w:t>
      </w:r>
      <w:r w:rsidRPr="00F84716">
        <w:rPr>
          <w:rFonts w:cstheme="minorHAnsi"/>
          <w:color w:val="494948"/>
          <w:sz w:val="24"/>
          <w:szCs w:val="24"/>
          <w:shd w:val="clear" w:color="auto" w:fill="FFFFFF"/>
        </w:rPr>
        <w:t xml:space="preserve"> </w:t>
      </w:r>
      <w:r w:rsidRPr="00F84716">
        <w:rPr>
          <w:rFonts w:cstheme="minorHAnsi"/>
          <w:color w:val="494948"/>
          <w:sz w:val="24"/>
          <w:szCs w:val="24"/>
        </w:rPr>
        <w:t>Engaged employees lead to engaged customers. When employees feel connected to their company, they provide better service. In fact, leading customer service organi</w:t>
      </w:r>
      <w:r w:rsidR="002F5813">
        <w:rPr>
          <w:rFonts w:cstheme="minorHAnsi"/>
          <w:color w:val="494948"/>
          <w:sz w:val="24"/>
          <w:szCs w:val="24"/>
        </w:rPr>
        <w:t>s</w:t>
      </w:r>
      <w:r w:rsidRPr="00F84716">
        <w:rPr>
          <w:rFonts w:cstheme="minorHAnsi"/>
          <w:color w:val="494948"/>
          <w:sz w:val="24"/>
          <w:szCs w:val="24"/>
        </w:rPr>
        <w:t xml:space="preserve">ations report 60 percent more engaged employees. </w:t>
      </w:r>
      <w:r w:rsidR="009E1F7F" w:rsidRPr="00F84716">
        <w:rPr>
          <w:rStyle w:val="hardreadability"/>
          <w:rFonts w:cstheme="minorHAnsi"/>
          <w:color w:val="494948"/>
          <w:sz w:val="24"/>
          <w:szCs w:val="24"/>
        </w:rPr>
        <w:t>As true advocates of your brand</w:t>
      </w:r>
      <w:r w:rsidRPr="00F84716">
        <w:rPr>
          <w:rStyle w:val="hardreadability"/>
          <w:rFonts w:cstheme="minorHAnsi"/>
          <w:color w:val="494948"/>
          <w:sz w:val="24"/>
          <w:szCs w:val="24"/>
        </w:rPr>
        <w:t xml:space="preserve"> engaged employees help your customers and prospects see the value of your products and services</w:t>
      </w:r>
      <w:r w:rsidRPr="00F84716">
        <w:rPr>
          <w:rFonts w:cstheme="minorHAnsi"/>
          <w:color w:val="494948"/>
          <w:sz w:val="24"/>
          <w:szCs w:val="24"/>
        </w:rPr>
        <w:t xml:space="preserve">. </w:t>
      </w:r>
      <w:r w:rsidRPr="00F84716">
        <w:rPr>
          <w:rStyle w:val="veryhardreadability"/>
          <w:rFonts w:cstheme="minorHAnsi"/>
          <w:color w:val="494948"/>
          <w:sz w:val="24"/>
          <w:szCs w:val="24"/>
        </w:rPr>
        <w:t xml:space="preserve">Building a customer success program is easy when employees are willing to </w:t>
      </w:r>
      <w:r w:rsidRPr="00F84716">
        <w:rPr>
          <w:rStyle w:val="adverb"/>
          <w:rFonts w:cstheme="minorHAnsi"/>
          <w:color w:val="494948"/>
          <w:sz w:val="24"/>
          <w:szCs w:val="24"/>
        </w:rPr>
        <w:t>proactively</w:t>
      </w:r>
      <w:r w:rsidRPr="00F84716">
        <w:rPr>
          <w:rStyle w:val="veryhardreadability"/>
          <w:rFonts w:cstheme="minorHAnsi"/>
          <w:color w:val="494948"/>
          <w:sz w:val="24"/>
          <w:szCs w:val="24"/>
        </w:rPr>
        <w:t xml:space="preserve"> identify and execute on opportunities to improve service</w:t>
      </w:r>
      <w:r w:rsidRPr="00F84716">
        <w:rPr>
          <w:rFonts w:cstheme="minorHAnsi"/>
          <w:color w:val="494948"/>
          <w:sz w:val="24"/>
          <w:szCs w:val="24"/>
        </w:rPr>
        <w:t>.</w:t>
      </w:r>
    </w:p>
    <w:p w:rsidR="00F622F4" w:rsidRPr="00F84716" w:rsidRDefault="003A36D4" w:rsidP="00F622F4">
      <w:pPr>
        <w:pStyle w:val="NormalWeb"/>
        <w:spacing w:before="0" w:beforeAutospacing="0" w:after="0" w:afterAutospacing="0" w:line="360" w:lineRule="atLeast"/>
        <w:ind w:hanging="120"/>
        <w:rPr>
          <w:rFonts w:asciiTheme="minorHAnsi" w:hAnsiTheme="minorHAnsi" w:cstheme="minorHAnsi"/>
          <w:color w:val="666666"/>
        </w:rPr>
      </w:pPr>
      <w:r w:rsidRPr="00F84716">
        <w:rPr>
          <w:rStyle w:val="Strong"/>
          <w:rFonts w:asciiTheme="minorHAnsi" w:hAnsiTheme="minorHAnsi" w:cstheme="minorHAnsi"/>
          <w:color w:val="494948"/>
        </w:rPr>
        <w:t xml:space="preserve">Better Recruitment Success. </w:t>
      </w:r>
      <w:r w:rsidRPr="00F84716">
        <w:rPr>
          <w:rFonts w:asciiTheme="minorHAnsi" w:hAnsiTheme="minorHAnsi" w:cstheme="minorHAnsi"/>
          <w:color w:val="494948"/>
          <w:shd w:val="clear" w:color="auto" w:fill="FFFFFF"/>
        </w:rPr>
        <w:t xml:space="preserve">Recruiting and retaining top talent is a struggle across the board. </w:t>
      </w:r>
      <w:r w:rsidRPr="00F84716">
        <w:rPr>
          <w:rStyle w:val="adverb"/>
          <w:rFonts w:asciiTheme="minorHAnsi" w:hAnsiTheme="minorHAnsi" w:cstheme="minorHAnsi"/>
          <w:color w:val="494948"/>
        </w:rPr>
        <w:t>Nearly</w:t>
      </w:r>
      <w:r w:rsidRPr="00F84716">
        <w:rPr>
          <w:rFonts w:asciiTheme="minorHAnsi" w:hAnsiTheme="minorHAnsi" w:cstheme="minorHAnsi"/>
          <w:color w:val="494948"/>
          <w:shd w:val="clear" w:color="auto" w:fill="FFFFFF"/>
        </w:rPr>
        <w:t xml:space="preserve"> 4 in 10 mid-market companies say lack of talent constrains their ability to grow. Engaged employees are like magnets for top talent. </w:t>
      </w:r>
      <w:r w:rsidRPr="00F84716">
        <w:rPr>
          <w:rStyle w:val="hardreadability"/>
          <w:rFonts w:asciiTheme="minorHAnsi" w:hAnsiTheme="minorHAnsi" w:cstheme="minorHAnsi"/>
          <w:color w:val="494948"/>
        </w:rPr>
        <w:t>In fact, they are five times more likely to recommend a friend or relative to apply for a job at their company</w:t>
      </w:r>
      <w:r w:rsidRPr="00F84716">
        <w:rPr>
          <w:rFonts w:asciiTheme="minorHAnsi" w:hAnsiTheme="minorHAnsi" w:cstheme="minorHAnsi"/>
          <w:color w:val="494948"/>
          <w:shd w:val="clear" w:color="auto" w:fill="FFFFFF"/>
        </w:rPr>
        <w:t>.</w:t>
      </w:r>
      <w:r w:rsidR="00F622F4" w:rsidRPr="00F84716">
        <w:rPr>
          <w:rStyle w:val="Heading1Char"/>
          <w:rFonts w:asciiTheme="minorHAnsi" w:hAnsiTheme="minorHAnsi" w:cstheme="minorHAnsi"/>
          <w:color w:val="000000"/>
          <w:sz w:val="24"/>
          <w:szCs w:val="24"/>
        </w:rPr>
        <w:t xml:space="preserve"> </w:t>
      </w:r>
      <w:r w:rsidR="00F622F4" w:rsidRPr="00F84716">
        <w:rPr>
          <w:rStyle w:val="selectable"/>
          <w:rFonts w:asciiTheme="minorHAnsi" w:hAnsiTheme="minorHAnsi" w:cstheme="minorHAnsi"/>
          <w:color w:val="000000"/>
        </w:rPr>
        <w:t>(Workplace, 2020)</w:t>
      </w:r>
      <w:r w:rsidR="00F622F4" w:rsidRPr="00F84716">
        <w:rPr>
          <w:rFonts w:asciiTheme="minorHAnsi" w:hAnsiTheme="minorHAnsi" w:cstheme="minorHAnsi"/>
          <w:color w:val="666666"/>
        </w:rPr>
        <w:t xml:space="preserve"> </w:t>
      </w:r>
    </w:p>
    <w:p w:rsidR="003A36D4" w:rsidRPr="00F84716" w:rsidRDefault="003A36D4">
      <w:pPr>
        <w:rPr>
          <w:rFonts w:cstheme="minorHAnsi"/>
          <w:sz w:val="24"/>
          <w:szCs w:val="24"/>
        </w:rPr>
      </w:pPr>
    </w:p>
    <w:p w:rsidR="00FC429E" w:rsidRPr="00F84716" w:rsidRDefault="00FC429E">
      <w:pPr>
        <w:rPr>
          <w:rFonts w:cstheme="minorHAnsi"/>
          <w:sz w:val="24"/>
          <w:szCs w:val="24"/>
        </w:rPr>
      </w:pPr>
    </w:p>
    <w:p w:rsidR="00FC429E" w:rsidRPr="00F84716" w:rsidRDefault="00FC429E">
      <w:pPr>
        <w:rPr>
          <w:rFonts w:cstheme="minorHAnsi"/>
          <w:sz w:val="24"/>
          <w:szCs w:val="24"/>
        </w:rPr>
      </w:pPr>
    </w:p>
    <w:p w:rsidR="00FC429E" w:rsidRPr="00F84716" w:rsidRDefault="00FC429E">
      <w:pPr>
        <w:rPr>
          <w:rFonts w:cstheme="minorHAnsi"/>
          <w:sz w:val="24"/>
          <w:szCs w:val="24"/>
        </w:rPr>
      </w:pPr>
    </w:p>
    <w:p w:rsidR="00FC429E" w:rsidRPr="00F84716" w:rsidRDefault="00FC429E">
      <w:pPr>
        <w:rPr>
          <w:rFonts w:cstheme="minorHAnsi"/>
          <w:sz w:val="24"/>
          <w:szCs w:val="24"/>
        </w:rPr>
      </w:pPr>
    </w:p>
    <w:p w:rsidR="00FC429E" w:rsidRPr="00F84716" w:rsidRDefault="00FC429E">
      <w:pPr>
        <w:rPr>
          <w:rFonts w:cstheme="minorHAnsi"/>
          <w:sz w:val="24"/>
          <w:szCs w:val="24"/>
        </w:rPr>
      </w:pPr>
    </w:p>
    <w:p w:rsidR="00FC429E" w:rsidRPr="00F84716" w:rsidRDefault="00FC429E">
      <w:pPr>
        <w:rPr>
          <w:rFonts w:cstheme="minorHAnsi"/>
          <w:sz w:val="24"/>
          <w:szCs w:val="24"/>
        </w:rPr>
      </w:pPr>
    </w:p>
    <w:p w:rsidR="005E6003" w:rsidRDefault="005E6003" w:rsidP="00FC429E">
      <w:pPr>
        <w:spacing w:after="150" w:line="348" w:lineRule="atLeast"/>
        <w:outlineLvl w:val="0"/>
        <w:rPr>
          <w:rFonts w:eastAsia="Times New Roman" w:cstheme="minorHAnsi"/>
          <w:b/>
          <w:bCs/>
          <w:color w:val="000000"/>
          <w:kern w:val="36"/>
          <w:sz w:val="24"/>
          <w:szCs w:val="24"/>
          <w:lang w:eastAsia="en-GB"/>
        </w:rPr>
      </w:pPr>
    </w:p>
    <w:p w:rsidR="002F5813" w:rsidRDefault="002F5813" w:rsidP="00FC429E">
      <w:pPr>
        <w:spacing w:after="150" w:line="348" w:lineRule="atLeast"/>
        <w:outlineLvl w:val="0"/>
        <w:rPr>
          <w:rFonts w:eastAsia="Times New Roman" w:cstheme="minorHAnsi"/>
          <w:b/>
          <w:bCs/>
          <w:color w:val="000000"/>
          <w:kern w:val="36"/>
          <w:sz w:val="24"/>
          <w:szCs w:val="24"/>
          <w:lang w:eastAsia="en-GB"/>
        </w:rPr>
      </w:pPr>
    </w:p>
    <w:p w:rsidR="002F5813" w:rsidRDefault="002F5813" w:rsidP="00FC429E">
      <w:pPr>
        <w:spacing w:after="150" w:line="348" w:lineRule="atLeast"/>
        <w:outlineLvl w:val="0"/>
        <w:rPr>
          <w:rFonts w:eastAsia="Times New Roman" w:cstheme="minorHAnsi"/>
          <w:b/>
          <w:bCs/>
          <w:color w:val="000000"/>
          <w:kern w:val="36"/>
          <w:sz w:val="24"/>
          <w:szCs w:val="24"/>
          <w:lang w:eastAsia="en-GB"/>
        </w:rPr>
      </w:pPr>
    </w:p>
    <w:p w:rsidR="002F5813" w:rsidRDefault="002F5813" w:rsidP="00FC429E">
      <w:pPr>
        <w:spacing w:after="150" w:line="348" w:lineRule="atLeast"/>
        <w:outlineLvl w:val="0"/>
        <w:rPr>
          <w:rFonts w:eastAsia="Times New Roman" w:cstheme="minorHAnsi"/>
          <w:b/>
          <w:bCs/>
          <w:color w:val="000000"/>
          <w:kern w:val="36"/>
          <w:sz w:val="24"/>
          <w:szCs w:val="24"/>
          <w:lang w:eastAsia="en-GB"/>
        </w:rPr>
      </w:pPr>
    </w:p>
    <w:p w:rsidR="002F5813" w:rsidRDefault="002F5813" w:rsidP="00FC429E">
      <w:pPr>
        <w:spacing w:after="150" w:line="348" w:lineRule="atLeast"/>
        <w:outlineLvl w:val="0"/>
        <w:rPr>
          <w:rFonts w:eastAsia="Times New Roman" w:cstheme="minorHAnsi"/>
          <w:b/>
          <w:bCs/>
          <w:color w:val="000000"/>
          <w:kern w:val="36"/>
          <w:sz w:val="24"/>
          <w:szCs w:val="24"/>
          <w:lang w:eastAsia="en-GB"/>
        </w:rPr>
      </w:pPr>
    </w:p>
    <w:p w:rsidR="002F5813" w:rsidRDefault="002F5813" w:rsidP="00FC429E">
      <w:pPr>
        <w:spacing w:after="150" w:line="348" w:lineRule="atLeast"/>
        <w:outlineLvl w:val="0"/>
        <w:rPr>
          <w:rFonts w:eastAsia="Times New Roman" w:cstheme="minorHAnsi"/>
          <w:b/>
          <w:bCs/>
          <w:color w:val="000000"/>
          <w:kern w:val="36"/>
          <w:sz w:val="24"/>
          <w:szCs w:val="24"/>
          <w:lang w:eastAsia="en-GB"/>
        </w:rPr>
      </w:pPr>
    </w:p>
    <w:p w:rsidR="002F5813" w:rsidRDefault="002F5813" w:rsidP="00FC429E">
      <w:pPr>
        <w:spacing w:after="150" w:line="348" w:lineRule="atLeast"/>
        <w:outlineLvl w:val="0"/>
        <w:rPr>
          <w:rFonts w:eastAsia="Times New Roman" w:cstheme="minorHAnsi"/>
          <w:b/>
          <w:bCs/>
          <w:color w:val="000000"/>
          <w:kern w:val="36"/>
          <w:sz w:val="24"/>
          <w:szCs w:val="24"/>
          <w:lang w:eastAsia="en-GB"/>
        </w:rPr>
      </w:pPr>
    </w:p>
    <w:p w:rsidR="00FC429E" w:rsidRPr="00F84716" w:rsidRDefault="00FC429E" w:rsidP="00FC429E">
      <w:pPr>
        <w:spacing w:after="150" w:line="348" w:lineRule="atLeast"/>
        <w:outlineLvl w:val="0"/>
        <w:rPr>
          <w:rFonts w:eastAsia="Times New Roman" w:cstheme="minorHAnsi"/>
          <w:b/>
          <w:bCs/>
          <w:color w:val="000000"/>
          <w:kern w:val="36"/>
          <w:sz w:val="24"/>
          <w:szCs w:val="24"/>
          <w:lang w:eastAsia="en-GB"/>
        </w:rPr>
      </w:pPr>
      <w:r w:rsidRPr="00F84716">
        <w:rPr>
          <w:rFonts w:eastAsia="Times New Roman" w:cstheme="minorHAnsi"/>
          <w:b/>
          <w:bCs/>
          <w:color w:val="000000"/>
          <w:kern w:val="36"/>
          <w:sz w:val="24"/>
          <w:szCs w:val="24"/>
          <w:lang w:eastAsia="en-GB"/>
        </w:rPr>
        <w:lastRenderedPageBreak/>
        <w:t xml:space="preserve">Personal Development Planning </w:t>
      </w:r>
    </w:p>
    <w:p w:rsidR="00FC429E" w:rsidRPr="00F84716" w:rsidRDefault="00FC429E" w:rsidP="00FC429E">
      <w:pPr>
        <w:spacing w:after="240" w:line="384" w:lineRule="atLeast"/>
        <w:rPr>
          <w:rFonts w:eastAsia="Times New Roman" w:cstheme="minorHAnsi"/>
          <w:color w:val="333333"/>
          <w:sz w:val="24"/>
          <w:szCs w:val="24"/>
          <w:lang w:eastAsia="en-GB"/>
        </w:rPr>
      </w:pPr>
      <w:r w:rsidRPr="00F84716">
        <w:rPr>
          <w:rFonts w:eastAsia="Times New Roman" w:cstheme="minorHAnsi"/>
          <w:color w:val="333333"/>
          <w:sz w:val="24"/>
          <w:szCs w:val="24"/>
          <w:lang w:eastAsia="en-GB"/>
        </w:rPr>
        <w:t>Personal Development Planning (PDP) is a process designed to enable you to think about, and plan for, your own personal, academic and career development. Throughout your degree you will be encouraged to reflect on your progress and achievements, and to identify areas you wish to develop and improve on.</w:t>
      </w:r>
    </w:p>
    <w:p w:rsidR="00FC429E" w:rsidRPr="00F84716" w:rsidRDefault="00FC429E" w:rsidP="00FC429E">
      <w:pPr>
        <w:spacing w:after="0" w:line="384" w:lineRule="atLeast"/>
        <w:rPr>
          <w:rFonts w:eastAsia="Times New Roman" w:cstheme="minorHAnsi"/>
          <w:color w:val="333333"/>
          <w:sz w:val="24"/>
          <w:szCs w:val="24"/>
          <w:lang w:eastAsia="en-GB"/>
        </w:rPr>
      </w:pPr>
      <w:r w:rsidRPr="00F84716">
        <w:rPr>
          <w:rFonts w:eastAsia="Times New Roman" w:cstheme="minorHAnsi"/>
          <w:b/>
          <w:bCs/>
          <w:i/>
          <w:iCs/>
          <w:color w:val="333333"/>
          <w:sz w:val="24"/>
          <w:szCs w:val="24"/>
          <w:lang w:eastAsia="en-GB"/>
        </w:rPr>
        <w:t>Engaging with PDP will help you to:</w:t>
      </w:r>
    </w:p>
    <w:p w:rsidR="00FC429E" w:rsidRPr="00F84716" w:rsidRDefault="00FC429E" w:rsidP="00FC429E">
      <w:pPr>
        <w:numPr>
          <w:ilvl w:val="0"/>
          <w:numId w:val="7"/>
        </w:numPr>
        <w:spacing w:after="0" w:line="360" w:lineRule="atLeast"/>
        <w:ind w:left="0"/>
        <w:rPr>
          <w:rFonts w:eastAsia="Times New Roman" w:cstheme="minorHAnsi"/>
          <w:color w:val="333333"/>
          <w:sz w:val="24"/>
          <w:szCs w:val="24"/>
          <w:lang w:eastAsia="en-GB"/>
        </w:rPr>
      </w:pPr>
      <w:r w:rsidRPr="00F84716">
        <w:rPr>
          <w:rFonts w:eastAsia="Times New Roman" w:cstheme="minorHAnsi"/>
          <w:i/>
          <w:iCs/>
          <w:color w:val="333333"/>
          <w:sz w:val="24"/>
          <w:szCs w:val="24"/>
          <w:lang w:eastAsia="en-GB"/>
        </w:rPr>
        <w:t>recognise the skills and abilities you are developing during your studies;</w:t>
      </w:r>
    </w:p>
    <w:p w:rsidR="00FC429E" w:rsidRPr="00F84716" w:rsidRDefault="00FC429E" w:rsidP="00FC429E">
      <w:pPr>
        <w:numPr>
          <w:ilvl w:val="0"/>
          <w:numId w:val="7"/>
        </w:numPr>
        <w:spacing w:after="0" w:line="360" w:lineRule="atLeast"/>
        <w:ind w:left="0"/>
        <w:rPr>
          <w:rFonts w:eastAsia="Times New Roman" w:cstheme="minorHAnsi"/>
          <w:color w:val="333333"/>
          <w:sz w:val="24"/>
          <w:szCs w:val="24"/>
          <w:lang w:eastAsia="en-GB"/>
        </w:rPr>
      </w:pPr>
      <w:r w:rsidRPr="00F84716">
        <w:rPr>
          <w:rFonts w:eastAsia="Times New Roman" w:cstheme="minorHAnsi"/>
          <w:i/>
          <w:iCs/>
          <w:color w:val="333333"/>
          <w:sz w:val="24"/>
          <w:szCs w:val="24"/>
          <w:lang w:eastAsia="en-GB"/>
        </w:rPr>
        <w:t>recognise how these skills and abilities are transferable to other contexts (including work and professional contexts);</w:t>
      </w:r>
    </w:p>
    <w:p w:rsidR="00FC429E" w:rsidRPr="00F84716" w:rsidRDefault="00FC429E" w:rsidP="00FC429E">
      <w:pPr>
        <w:numPr>
          <w:ilvl w:val="0"/>
          <w:numId w:val="7"/>
        </w:numPr>
        <w:spacing w:after="0" w:line="360" w:lineRule="atLeast"/>
        <w:ind w:left="0"/>
        <w:rPr>
          <w:rFonts w:eastAsia="Times New Roman" w:cstheme="minorHAnsi"/>
          <w:color w:val="333333"/>
          <w:sz w:val="24"/>
          <w:szCs w:val="24"/>
          <w:lang w:eastAsia="en-GB"/>
        </w:rPr>
      </w:pPr>
      <w:r w:rsidRPr="00F84716">
        <w:rPr>
          <w:rFonts w:eastAsia="Times New Roman" w:cstheme="minorHAnsi"/>
          <w:i/>
          <w:iCs/>
          <w:color w:val="333333"/>
          <w:sz w:val="24"/>
          <w:szCs w:val="24"/>
          <w:lang w:eastAsia="en-GB"/>
        </w:rPr>
        <w:t>identify areas you want and need to improve and develop;</w:t>
      </w:r>
    </w:p>
    <w:p w:rsidR="00FC429E" w:rsidRPr="005E6003" w:rsidRDefault="00FC429E" w:rsidP="00FC429E">
      <w:pPr>
        <w:numPr>
          <w:ilvl w:val="0"/>
          <w:numId w:val="7"/>
        </w:numPr>
        <w:spacing w:after="0" w:line="360" w:lineRule="atLeast"/>
        <w:ind w:left="0"/>
        <w:rPr>
          <w:rFonts w:eastAsia="Times New Roman" w:cstheme="minorHAnsi"/>
          <w:color w:val="333333"/>
          <w:sz w:val="24"/>
          <w:szCs w:val="24"/>
          <w:lang w:eastAsia="en-GB"/>
        </w:rPr>
      </w:pPr>
      <w:r w:rsidRPr="00F84716">
        <w:rPr>
          <w:rFonts w:eastAsia="Times New Roman" w:cstheme="minorHAnsi"/>
          <w:i/>
          <w:iCs/>
          <w:color w:val="333333"/>
          <w:sz w:val="24"/>
          <w:szCs w:val="24"/>
          <w:lang w:eastAsia="en-GB"/>
        </w:rPr>
        <w:t>improve your employability and plan for your future career.</w:t>
      </w:r>
    </w:p>
    <w:p w:rsidR="005E6003" w:rsidRDefault="005E6003" w:rsidP="005E6003">
      <w:pPr>
        <w:spacing w:after="0" w:line="360" w:lineRule="atLeast"/>
        <w:rPr>
          <w:rFonts w:eastAsia="Times New Roman" w:cstheme="minorHAnsi"/>
          <w:i/>
          <w:iCs/>
          <w:color w:val="333333"/>
          <w:sz w:val="24"/>
          <w:szCs w:val="24"/>
          <w:lang w:eastAsia="en-GB"/>
        </w:rPr>
      </w:pPr>
    </w:p>
    <w:p w:rsidR="005E6003" w:rsidRPr="00F84716" w:rsidRDefault="005E6003" w:rsidP="005E6003">
      <w:pPr>
        <w:spacing w:after="0" w:line="360" w:lineRule="atLeast"/>
        <w:rPr>
          <w:rFonts w:eastAsia="Times New Roman" w:cstheme="minorHAnsi"/>
          <w:color w:val="333333"/>
          <w:sz w:val="24"/>
          <w:szCs w:val="24"/>
          <w:lang w:eastAsia="en-GB"/>
        </w:rPr>
      </w:pPr>
    </w:p>
    <w:p w:rsidR="00FC429E" w:rsidRPr="00F84716" w:rsidRDefault="00F639CE">
      <w:pPr>
        <w:rPr>
          <w:rFonts w:cstheme="minorHAnsi"/>
          <w:sz w:val="24"/>
          <w:szCs w:val="24"/>
        </w:rPr>
      </w:pPr>
      <w:r w:rsidRPr="00F84716">
        <w:rPr>
          <w:rFonts w:cstheme="minorHAnsi"/>
          <w:noProof/>
          <w:sz w:val="24"/>
          <w:szCs w:val="24"/>
        </w:rPr>
        <w:drawing>
          <wp:inline distT="0" distB="0" distL="0" distR="0" wp14:anchorId="4A02E348" wp14:editId="6BD60D5B">
            <wp:extent cx="5731510" cy="3226437"/>
            <wp:effectExtent l="0" t="0" r="254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rynachs final snip.PNG"/>
                    <pic:cNvPicPr/>
                  </pic:nvPicPr>
                  <pic:blipFill>
                    <a:blip r:embed="rId28">
                      <a:extLst>
                        <a:ext uri="{28A0092B-C50C-407E-A947-70E740481C1C}">
                          <a14:useLocalDpi xmlns:a14="http://schemas.microsoft.com/office/drawing/2010/main" val="0"/>
                        </a:ext>
                      </a:extLst>
                    </a:blip>
                    <a:stretch>
                      <a:fillRect/>
                    </a:stretch>
                  </pic:blipFill>
                  <pic:spPr>
                    <a:xfrm>
                      <a:off x="0" y="0"/>
                      <a:ext cx="5731510" cy="3226437"/>
                    </a:xfrm>
                    <a:prstGeom prst="rect">
                      <a:avLst/>
                    </a:prstGeom>
                  </pic:spPr>
                </pic:pic>
              </a:graphicData>
            </a:graphic>
          </wp:inline>
        </w:drawing>
      </w:r>
    </w:p>
    <w:p w:rsidR="00FF1554" w:rsidRPr="00F84716" w:rsidRDefault="00FF1554">
      <w:pPr>
        <w:rPr>
          <w:rFonts w:cstheme="minorHAnsi"/>
          <w:sz w:val="24"/>
          <w:szCs w:val="24"/>
        </w:rPr>
      </w:pPr>
    </w:p>
    <w:p w:rsidR="00FC429E" w:rsidRPr="00F84716" w:rsidRDefault="00FC429E">
      <w:pPr>
        <w:rPr>
          <w:rFonts w:cstheme="minorHAnsi"/>
          <w:sz w:val="24"/>
          <w:szCs w:val="24"/>
        </w:rPr>
      </w:pPr>
    </w:p>
    <w:p w:rsidR="00FC429E" w:rsidRPr="00F84716" w:rsidRDefault="00FC429E">
      <w:pPr>
        <w:rPr>
          <w:rFonts w:cstheme="minorHAnsi"/>
          <w:sz w:val="24"/>
          <w:szCs w:val="24"/>
        </w:rPr>
      </w:pPr>
    </w:p>
    <w:p w:rsidR="00FC429E" w:rsidRPr="00F84716" w:rsidRDefault="00FC429E">
      <w:pPr>
        <w:rPr>
          <w:rFonts w:cstheme="minorHAnsi"/>
          <w:sz w:val="24"/>
          <w:szCs w:val="24"/>
        </w:rPr>
      </w:pPr>
    </w:p>
    <w:p w:rsidR="00FC429E" w:rsidRPr="00F84716" w:rsidRDefault="00FC429E">
      <w:pPr>
        <w:rPr>
          <w:rFonts w:cstheme="minorHAnsi"/>
          <w:sz w:val="24"/>
          <w:szCs w:val="24"/>
        </w:rPr>
      </w:pPr>
    </w:p>
    <w:p w:rsidR="00FC429E" w:rsidRPr="00F84716" w:rsidRDefault="00FC429E">
      <w:pPr>
        <w:rPr>
          <w:rFonts w:cstheme="minorHAnsi"/>
          <w:sz w:val="24"/>
          <w:szCs w:val="24"/>
        </w:rPr>
      </w:pPr>
    </w:p>
    <w:p w:rsidR="002F5813" w:rsidRDefault="002F5813" w:rsidP="00FC429E">
      <w:pPr>
        <w:pStyle w:val="Heading2"/>
        <w:spacing w:before="0" w:beforeAutospacing="0" w:after="60" w:afterAutospacing="0"/>
        <w:rPr>
          <w:rFonts w:asciiTheme="minorHAnsi" w:hAnsiTheme="minorHAnsi" w:cstheme="minorHAnsi"/>
          <w:color w:val="2B2E32"/>
          <w:sz w:val="24"/>
          <w:szCs w:val="24"/>
        </w:rPr>
      </w:pPr>
    </w:p>
    <w:p w:rsidR="00024E5C" w:rsidRDefault="00024E5C" w:rsidP="00FC429E">
      <w:pPr>
        <w:pStyle w:val="Heading2"/>
        <w:spacing w:before="0" w:beforeAutospacing="0" w:after="60" w:afterAutospacing="0"/>
        <w:rPr>
          <w:rFonts w:asciiTheme="minorHAnsi" w:hAnsiTheme="minorHAnsi" w:cstheme="minorHAnsi"/>
          <w:color w:val="2B2E32"/>
          <w:sz w:val="24"/>
          <w:szCs w:val="24"/>
        </w:rPr>
      </w:pPr>
    </w:p>
    <w:p w:rsidR="00FC429E" w:rsidRPr="00F84716" w:rsidRDefault="00FC429E" w:rsidP="00FC429E">
      <w:pPr>
        <w:pStyle w:val="Heading2"/>
        <w:spacing w:before="0" w:beforeAutospacing="0" w:after="60" w:afterAutospacing="0"/>
        <w:rPr>
          <w:rFonts w:asciiTheme="minorHAnsi" w:hAnsiTheme="minorHAnsi" w:cstheme="minorHAnsi"/>
          <w:color w:val="2B2E32"/>
          <w:sz w:val="24"/>
          <w:szCs w:val="24"/>
        </w:rPr>
      </w:pPr>
      <w:r w:rsidRPr="00F84716">
        <w:rPr>
          <w:rFonts w:asciiTheme="minorHAnsi" w:hAnsiTheme="minorHAnsi" w:cstheme="minorHAnsi"/>
          <w:color w:val="2B2E32"/>
          <w:sz w:val="24"/>
          <w:szCs w:val="24"/>
        </w:rPr>
        <w:lastRenderedPageBreak/>
        <w:t>Conclusion</w:t>
      </w:r>
    </w:p>
    <w:p w:rsidR="00FC429E" w:rsidRDefault="00FC429E" w:rsidP="00FC429E">
      <w:pPr>
        <w:pStyle w:val="NormalWeb"/>
        <w:spacing w:before="0" w:beforeAutospacing="0" w:after="300" w:afterAutospacing="0"/>
        <w:rPr>
          <w:rFonts w:asciiTheme="minorHAnsi" w:hAnsiTheme="minorHAnsi" w:cstheme="minorHAnsi"/>
          <w:color w:val="494949"/>
        </w:rPr>
      </w:pPr>
      <w:r w:rsidRPr="00F84716">
        <w:rPr>
          <w:rFonts w:asciiTheme="minorHAnsi" w:hAnsiTheme="minorHAnsi" w:cstheme="minorHAnsi"/>
          <w:color w:val="494949"/>
        </w:rPr>
        <w:t>Life ebbs out of an organization when the virtue of commitment is lost. Engaging the employees is the crucial step to stabilizing the organization by letting the work to flow faster in the predetermined direction. Understand the importance of setting up employee engagement and develop strategies for building a powerful organization. Results and culture are always reflections of a good employee engagement, which needs to be ensured to take the company to unmatchable heights. </w:t>
      </w:r>
    </w:p>
    <w:p w:rsidR="00024E5C" w:rsidRDefault="00F84716" w:rsidP="00024E5C">
      <w:pPr>
        <w:pStyle w:val="NormalWeb"/>
        <w:spacing w:before="0" w:beforeAutospacing="0" w:after="300" w:afterAutospacing="0"/>
        <w:rPr>
          <w:rFonts w:asciiTheme="minorHAnsi" w:hAnsiTheme="minorHAnsi" w:cstheme="minorHAnsi"/>
          <w:color w:val="494949"/>
        </w:rPr>
      </w:pPr>
      <w:r>
        <w:rPr>
          <w:rFonts w:asciiTheme="minorHAnsi" w:hAnsiTheme="minorHAnsi" w:cstheme="minorHAnsi"/>
          <w:color w:val="494949"/>
        </w:rPr>
        <w:t xml:space="preserve">The organisation will run  far better if </w:t>
      </w:r>
      <w:r w:rsidR="009E1F7F">
        <w:rPr>
          <w:rFonts w:asciiTheme="minorHAnsi" w:hAnsiTheme="minorHAnsi" w:cstheme="minorHAnsi"/>
          <w:color w:val="494949"/>
        </w:rPr>
        <w:t>employees</w:t>
      </w:r>
      <w:r>
        <w:rPr>
          <w:rFonts w:asciiTheme="minorHAnsi" w:hAnsiTheme="minorHAnsi" w:cstheme="minorHAnsi"/>
          <w:color w:val="494949"/>
        </w:rPr>
        <w:t xml:space="preserve"> are made to engage with the </w:t>
      </w:r>
      <w:r w:rsidR="009E1F7F">
        <w:rPr>
          <w:rFonts w:asciiTheme="minorHAnsi" w:hAnsiTheme="minorHAnsi" w:cstheme="minorHAnsi"/>
          <w:color w:val="494949"/>
        </w:rPr>
        <w:t>organisation</w:t>
      </w:r>
      <w:r>
        <w:rPr>
          <w:rFonts w:asciiTheme="minorHAnsi" w:hAnsiTheme="minorHAnsi" w:cstheme="minorHAnsi"/>
          <w:color w:val="494949"/>
        </w:rPr>
        <w:t xml:space="preserve"> as they will feel a part of the company </w:t>
      </w:r>
      <w:r w:rsidR="00F73EA6">
        <w:rPr>
          <w:rFonts w:asciiTheme="minorHAnsi" w:hAnsiTheme="minorHAnsi" w:cstheme="minorHAnsi"/>
          <w:color w:val="494949"/>
        </w:rPr>
        <w:t xml:space="preserve">and are </w:t>
      </w:r>
      <w:r w:rsidR="009E1F7F">
        <w:rPr>
          <w:rFonts w:asciiTheme="minorHAnsi" w:hAnsiTheme="minorHAnsi" w:cstheme="minorHAnsi"/>
          <w:color w:val="494949"/>
        </w:rPr>
        <w:t>likely</w:t>
      </w:r>
      <w:r w:rsidR="00F73EA6">
        <w:rPr>
          <w:rFonts w:asciiTheme="minorHAnsi" w:hAnsiTheme="minorHAnsi" w:cstheme="minorHAnsi"/>
          <w:color w:val="494949"/>
        </w:rPr>
        <w:t xml:space="preserve"> to perform better </w:t>
      </w:r>
      <w:r w:rsidR="009E1F7F">
        <w:rPr>
          <w:rFonts w:asciiTheme="minorHAnsi" w:hAnsiTheme="minorHAnsi" w:cstheme="minorHAnsi"/>
          <w:color w:val="494949"/>
        </w:rPr>
        <w:t>when</w:t>
      </w:r>
      <w:r w:rsidR="00F73EA6">
        <w:rPr>
          <w:rFonts w:asciiTheme="minorHAnsi" w:hAnsiTheme="minorHAnsi" w:cstheme="minorHAnsi"/>
          <w:color w:val="494949"/>
        </w:rPr>
        <w:t xml:space="preserve"> engaged as they will know all the ins </w:t>
      </w:r>
      <w:r w:rsidR="009E1F7F">
        <w:rPr>
          <w:rFonts w:asciiTheme="minorHAnsi" w:hAnsiTheme="minorHAnsi" w:cstheme="minorHAnsi"/>
          <w:color w:val="494949"/>
        </w:rPr>
        <w:t>and</w:t>
      </w:r>
      <w:r w:rsidR="00F73EA6">
        <w:rPr>
          <w:rFonts w:asciiTheme="minorHAnsi" w:hAnsiTheme="minorHAnsi" w:cstheme="minorHAnsi"/>
          <w:color w:val="494949"/>
        </w:rPr>
        <w:t xml:space="preserve"> outs of the </w:t>
      </w:r>
      <w:r w:rsidR="009E1F7F">
        <w:rPr>
          <w:rFonts w:asciiTheme="minorHAnsi" w:hAnsiTheme="minorHAnsi" w:cstheme="minorHAnsi"/>
          <w:color w:val="494949"/>
        </w:rPr>
        <w:t>company</w:t>
      </w:r>
      <w:r w:rsidR="00F73EA6">
        <w:rPr>
          <w:rFonts w:asciiTheme="minorHAnsi" w:hAnsiTheme="minorHAnsi" w:cstheme="minorHAnsi"/>
          <w:color w:val="494949"/>
        </w:rPr>
        <w:t xml:space="preserve"> thus leading to the employee being more productive, more motivated and happy in work. For the organisation the </w:t>
      </w:r>
      <w:r w:rsidR="009E1F7F">
        <w:rPr>
          <w:rFonts w:asciiTheme="minorHAnsi" w:hAnsiTheme="minorHAnsi" w:cstheme="minorHAnsi"/>
          <w:color w:val="494949"/>
        </w:rPr>
        <w:t>employee</w:t>
      </w:r>
      <w:r w:rsidR="00F73EA6">
        <w:rPr>
          <w:rFonts w:asciiTheme="minorHAnsi" w:hAnsiTheme="minorHAnsi" w:cstheme="minorHAnsi"/>
          <w:color w:val="494949"/>
        </w:rPr>
        <w:t xml:space="preserve"> will enable for the </w:t>
      </w:r>
      <w:r w:rsidR="009E1F7F">
        <w:rPr>
          <w:rFonts w:asciiTheme="minorHAnsi" w:hAnsiTheme="minorHAnsi" w:cstheme="minorHAnsi"/>
          <w:color w:val="494949"/>
        </w:rPr>
        <w:t>organisation</w:t>
      </w:r>
      <w:r w:rsidR="00F73EA6">
        <w:rPr>
          <w:rFonts w:asciiTheme="minorHAnsi" w:hAnsiTheme="minorHAnsi" w:cstheme="minorHAnsi"/>
          <w:color w:val="494949"/>
        </w:rPr>
        <w:t xml:space="preserve"> to become more competitive, more efficient will have a </w:t>
      </w:r>
      <w:r w:rsidR="009E1F7F">
        <w:rPr>
          <w:rFonts w:asciiTheme="minorHAnsi" w:hAnsiTheme="minorHAnsi" w:cstheme="minorHAnsi"/>
          <w:color w:val="494949"/>
        </w:rPr>
        <w:t>better</w:t>
      </w:r>
      <w:r w:rsidR="00F73EA6">
        <w:rPr>
          <w:rFonts w:asciiTheme="minorHAnsi" w:hAnsiTheme="minorHAnsi" w:cstheme="minorHAnsi"/>
          <w:color w:val="494949"/>
        </w:rPr>
        <w:t xml:space="preserve"> re</w:t>
      </w:r>
      <w:r w:rsidR="009E1F7F">
        <w:rPr>
          <w:rFonts w:asciiTheme="minorHAnsi" w:hAnsiTheme="minorHAnsi" w:cstheme="minorHAnsi"/>
          <w:color w:val="494949"/>
        </w:rPr>
        <w:t>putation</w:t>
      </w:r>
      <w:bookmarkStart w:id="1" w:name="_GoBack"/>
      <w:bookmarkEnd w:id="1"/>
      <w:r w:rsidR="00F73EA6">
        <w:rPr>
          <w:rFonts w:asciiTheme="minorHAnsi" w:hAnsiTheme="minorHAnsi" w:cstheme="minorHAnsi"/>
          <w:color w:val="494949"/>
        </w:rPr>
        <w:t xml:space="preserve"> towards employees who would want to work there. And the ultimate goal of having greater profits</w:t>
      </w:r>
    </w:p>
    <w:p w:rsidR="002F5813" w:rsidRDefault="002F5813" w:rsidP="00024E5C">
      <w:pPr>
        <w:pStyle w:val="NormalWeb"/>
        <w:spacing w:before="0" w:beforeAutospacing="0" w:after="300" w:afterAutospacing="0"/>
      </w:pPr>
    </w:p>
    <w:p w:rsidR="002F5813" w:rsidRDefault="002F5813" w:rsidP="00024E5C">
      <w:pPr>
        <w:pStyle w:val="NormalWeb"/>
        <w:spacing w:before="0" w:beforeAutospacing="0" w:after="300" w:afterAutospacing="0"/>
      </w:pPr>
    </w:p>
    <w:p w:rsidR="002F5813" w:rsidRDefault="002F5813" w:rsidP="00024E5C">
      <w:pPr>
        <w:pStyle w:val="NormalWeb"/>
        <w:spacing w:before="0" w:beforeAutospacing="0" w:after="300" w:afterAutospacing="0"/>
      </w:pPr>
    </w:p>
    <w:p w:rsidR="002F5813" w:rsidRDefault="002F5813" w:rsidP="00024E5C">
      <w:pPr>
        <w:pStyle w:val="NormalWeb"/>
        <w:spacing w:before="0" w:beforeAutospacing="0" w:after="300" w:afterAutospacing="0"/>
      </w:pPr>
    </w:p>
    <w:p w:rsidR="002F5813" w:rsidRDefault="002F5813" w:rsidP="00024E5C">
      <w:pPr>
        <w:pStyle w:val="NormalWeb"/>
        <w:spacing w:before="0" w:beforeAutospacing="0" w:after="300" w:afterAutospacing="0"/>
      </w:pPr>
    </w:p>
    <w:p w:rsidR="002F5813" w:rsidRDefault="002F5813" w:rsidP="00024E5C">
      <w:pPr>
        <w:pStyle w:val="NormalWeb"/>
        <w:spacing w:before="0" w:beforeAutospacing="0" w:after="300" w:afterAutospacing="0"/>
      </w:pPr>
    </w:p>
    <w:p w:rsidR="002F5813" w:rsidRDefault="002F5813" w:rsidP="00024E5C">
      <w:pPr>
        <w:pStyle w:val="NormalWeb"/>
        <w:spacing w:before="0" w:beforeAutospacing="0" w:after="300" w:afterAutospacing="0"/>
      </w:pPr>
    </w:p>
    <w:p w:rsidR="002F5813" w:rsidRDefault="002F5813" w:rsidP="00024E5C">
      <w:pPr>
        <w:pStyle w:val="NormalWeb"/>
        <w:spacing w:before="0" w:beforeAutospacing="0" w:after="300" w:afterAutospacing="0"/>
      </w:pPr>
    </w:p>
    <w:p w:rsidR="002F5813" w:rsidRDefault="002F5813" w:rsidP="00024E5C">
      <w:pPr>
        <w:pStyle w:val="NormalWeb"/>
        <w:spacing w:before="0" w:beforeAutospacing="0" w:after="300" w:afterAutospacing="0"/>
      </w:pPr>
    </w:p>
    <w:p w:rsidR="002F5813" w:rsidRDefault="002F5813" w:rsidP="00024E5C">
      <w:pPr>
        <w:pStyle w:val="NormalWeb"/>
        <w:spacing w:before="0" w:beforeAutospacing="0" w:after="300" w:afterAutospacing="0"/>
      </w:pPr>
    </w:p>
    <w:p w:rsidR="002F5813" w:rsidRDefault="002F5813" w:rsidP="00024E5C">
      <w:pPr>
        <w:pStyle w:val="NormalWeb"/>
        <w:spacing w:before="0" w:beforeAutospacing="0" w:after="300" w:afterAutospacing="0"/>
      </w:pPr>
    </w:p>
    <w:p w:rsidR="002F5813" w:rsidRDefault="002F5813" w:rsidP="00024E5C">
      <w:pPr>
        <w:pStyle w:val="NormalWeb"/>
        <w:spacing w:before="0" w:beforeAutospacing="0" w:after="300" w:afterAutospacing="0"/>
      </w:pPr>
    </w:p>
    <w:p w:rsidR="002F5813" w:rsidRDefault="002F5813" w:rsidP="00024E5C">
      <w:pPr>
        <w:pStyle w:val="NormalWeb"/>
        <w:spacing w:before="0" w:beforeAutospacing="0" w:after="300" w:afterAutospacing="0"/>
      </w:pPr>
    </w:p>
    <w:p w:rsidR="002F5813" w:rsidRDefault="002F5813" w:rsidP="00024E5C">
      <w:pPr>
        <w:pStyle w:val="NormalWeb"/>
        <w:spacing w:before="0" w:beforeAutospacing="0" w:after="300" w:afterAutospacing="0"/>
      </w:pPr>
    </w:p>
    <w:p w:rsidR="002F5813" w:rsidRDefault="002F5813" w:rsidP="00024E5C">
      <w:pPr>
        <w:pStyle w:val="NormalWeb"/>
        <w:spacing w:before="0" w:beforeAutospacing="0" w:after="300" w:afterAutospacing="0"/>
      </w:pPr>
    </w:p>
    <w:p w:rsidR="002F5813" w:rsidRDefault="002F5813" w:rsidP="00024E5C">
      <w:pPr>
        <w:pStyle w:val="NormalWeb"/>
        <w:spacing w:before="0" w:beforeAutospacing="0" w:after="300" w:afterAutospacing="0"/>
      </w:pPr>
    </w:p>
    <w:p w:rsidR="00EA247E" w:rsidRPr="00024E5C" w:rsidRDefault="00EA247E" w:rsidP="00024E5C">
      <w:pPr>
        <w:pStyle w:val="NormalWeb"/>
        <w:spacing w:before="0" w:beforeAutospacing="0" w:after="300" w:afterAutospacing="0"/>
        <w:rPr>
          <w:rFonts w:asciiTheme="minorHAnsi" w:hAnsiTheme="minorHAnsi" w:cstheme="minorHAnsi"/>
          <w:color w:val="494949"/>
        </w:rPr>
      </w:pPr>
      <w:r>
        <w:lastRenderedPageBreak/>
        <w:t>References</w:t>
      </w:r>
    </w:p>
    <w:p w:rsidR="00EA247E" w:rsidRDefault="00EA247E" w:rsidP="00EA247E">
      <w:pPr>
        <w:pStyle w:val="NormalWeb"/>
        <w:spacing w:before="0" w:beforeAutospacing="0" w:after="0" w:afterAutospacing="0" w:line="360" w:lineRule="atLeast"/>
        <w:ind w:hanging="120"/>
        <w:rPr>
          <w:rFonts w:ascii="&amp;quot" w:hAnsi="&amp;quot"/>
          <w:color w:val="666666"/>
          <w:sz w:val="20"/>
          <w:szCs w:val="20"/>
        </w:rPr>
      </w:pPr>
      <w:r>
        <w:rPr>
          <w:rStyle w:val="Strong"/>
          <w:rFonts w:ascii="&amp;quot" w:hAnsi="&amp;quot"/>
          <w:color w:val="666666"/>
          <w:sz w:val="20"/>
          <w:szCs w:val="20"/>
        </w:rPr>
        <w:t xml:space="preserve">: </w:t>
      </w:r>
      <w:r>
        <w:rPr>
          <w:rStyle w:val="selectable"/>
          <w:rFonts w:ascii="&amp;quot" w:hAnsi="&amp;quot"/>
          <w:color w:val="000000"/>
          <w:sz w:val="20"/>
          <w:szCs w:val="20"/>
        </w:rPr>
        <w:t xml:space="preserve">Alex, G., 2020. </w:t>
      </w:r>
      <w:r>
        <w:rPr>
          <w:rStyle w:val="selectable"/>
          <w:rFonts w:ascii="&amp;quot" w:hAnsi="&amp;quot"/>
          <w:i/>
          <w:iCs/>
          <w:color w:val="000000"/>
          <w:sz w:val="20"/>
          <w:szCs w:val="20"/>
        </w:rPr>
        <w:t>Importance Of Employee Engagement And Work Culture</w:t>
      </w:r>
      <w:r>
        <w:rPr>
          <w:rStyle w:val="selectable"/>
          <w:rFonts w:ascii="&amp;quot" w:hAnsi="&amp;quot"/>
          <w:color w:val="000000"/>
          <w:sz w:val="20"/>
          <w:szCs w:val="20"/>
        </w:rPr>
        <w:t>. [online] Hppy. Available at: &lt;https://gethppy.com/employee-engagement/importance-of-employee-engagement-and-guidelines-for-developing-it&gt; [Accessed 19 June 2020].</w:t>
      </w:r>
    </w:p>
    <w:p w:rsidR="00EA247E" w:rsidRDefault="00EA247E" w:rsidP="00EA247E">
      <w:pPr>
        <w:pStyle w:val="Heading3"/>
        <w:spacing w:before="0" w:beforeAutospacing="0" w:after="0" w:afterAutospacing="0" w:line="360" w:lineRule="atLeast"/>
        <w:rPr>
          <w:rFonts w:ascii="&amp;quot" w:hAnsi="&amp;quot"/>
          <w:caps/>
          <w:color w:val="000000"/>
          <w:sz w:val="21"/>
          <w:szCs w:val="21"/>
        </w:rPr>
      </w:pP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r>
        <w:rPr>
          <w:rStyle w:val="Strong"/>
          <w:rFonts w:ascii="&amp;quot" w:hAnsi="&amp;quot"/>
          <w:color w:val="666666"/>
          <w:sz w:val="20"/>
          <w:szCs w:val="20"/>
        </w:rPr>
        <w:t xml:space="preserve">: </w:t>
      </w:r>
      <w:r>
        <w:rPr>
          <w:rStyle w:val="selectable"/>
          <w:rFonts w:ascii="&amp;quot" w:hAnsi="&amp;quot"/>
          <w:color w:val="000000"/>
          <w:sz w:val="20"/>
          <w:szCs w:val="20"/>
        </w:rPr>
        <w:t xml:space="preserve">Expert Program Management. 2020. </w:t>
      </w:r>
      <w:r>
        <w:rPr>
          <w:rStyle w:val="selectable"/>
          <w:rFonts w:ascii="&amp;quot" w:hAnsi="&amp;quot"/>
          <w:i/>
          <w:iCs/>
          <w:color w:val="000000"/>
          <w:sz w:val="20"/>
          <w:szCs w:val="20"/>
        </w:rPr>
        <w:t>Expert Program Management</w:t>
      </w:r>
      <w:r>
        <w:rPr>
          <w:rStyle w:val="selectable"/>
          <w:rFonts w:ascii="&amp;quot" w:hAnsi="&amp;quot"/>
          <w:color w:val="000000"/>
          <w:sz w:val="20"/>
          <w:szCs w:val="20"/>
        </w:rPr>
        <w:t>. [online] Available at: &lt;https://expertprogrammanagement.com/2018/04/herzbergs-two-factor-theory/&gt; [Accessed 19 June 2020].</w:t>
      </w:r>
    </w:p>
    <w:p w:rsidR="00EA247E" w:rsidRDefault="00EA247E"/>
    <w:p w:rsidR="00EA247E" w:rsidRDefault="00EA247E" w:rsidP="00EA247E">
      <w:pPr>
        <w:pStyle w:val="NormalWeb"/>
        <w:spacing w:before="0" w:beforeAutospacing="0" w:after="0" w:afterAutospacing="0" w:line="360" w:lineRule="atLeast"/>
        <w:ind w:hanging="120"/>
        <w:rPr>
          <w:rFonts w:ascii="&amp;quot" w:hAnsi="&amp;quot"/>
          <w:color w:val="666666"/>
          <w:sz w:val="20"/>
          <w:szCs w:val="20"/>
        </w:rPr>
      </w:pPr>
      <w:r>
        <w:rPr>
          <w:rStyle w:val="Strong"/>
          <w:rFonts w:ascii="&amp;quot" w:hAnsi="&amp;quot"/>
          <w:color w:val="666666"/>
          <w:sz w:val="20"/>
          <w:szCs w:val="20"/>
        </w:rPr>
        <w:t xml:space="preserve">: </w:t>
      </w:r>
      <w:r>
        <w:rPr>
          <w:rStyle w:val="selectable"/>
          <w:rFonts w:ascii="&amp;quot" w:hAnsi="&amp;quot"/>
          <w:color w:val="000000"/>
          <w:sz w:val="20"/>
          <w:szCs w:val="20"/>
        </w:rPr>
        <w:t xml:space="preserve">Gonzales, J., 2020. </w:t>
      </w:r>
      <w:r>
        <w:rPr>
          <w:rStyle w:val="selectable"/>
          <w:rFonts w:ascii="&amp;quot" w:hAnsi="&amp;quot"/>
          <w:i/>
          <w:iCs/>
          <w:color w:val="000000"/>
          <w:sz w:val="20"/>
          <w:szCs w:val="20"/>
        </w:rPr>
        <w:t>Why Employee Engagement Is Important For Any Business | Glint</w:t>
      </w:r>
      <w:r>
        <w:rPr>
          <w:rStyle w:val="selectable"/>
          <w:rFonts w:ascii="&amp;quot" w:hAnsi="&amp;quot"/>
          <w:color w:val="000000"/>
          <w:sz w:val="20"/>
          <w:szCs w:val="20"/>
        </w:rPr>
        <w:t>. [online] Glint. Available at: &lt;https://www.glintinc.com/blog/why-employee-engagement-is-important/&gt; [Accessed 19 June 2020].</w:t>
      </w:r>
    </w:p>
    <w:p w:rsidR="00EA247E" w:rsidRDefault="00EA247E" w:rsidP="00EA247E">
      <w:pPr>
        <w:pStyle w:val="NormalWeb"/>
        <w:spacing w:before="0" w:beforeAutospacing="0" w:after="0" w:afterAutospacing="0" w:line="360" w:lineRule="atLeast"/>
        <w:ind w:hanging="120"/>
        <w:rPr>
          <w:rFonts w:ascii="&amp;quot" w:hAnsi="&amp;quot"/>
          <w:color w:val="666666"/>
          <w:sz w:val="20"/>
          <w:szCs w:val="20"/>
        </w:rPr>
      </w:pPr>
    </w:p>
    <w:p w:rsidR="00EA247E" w:rsidRDefault="00EA247E" w:rsidP="00EA247E">
      <w:pPr>
        <w:pStyle w:val="NormalWeb"/>
        <w:spacing w:before="0" w:beforeAutospacing="0" w:after="0" w:afterAutospacing="0" w:line="360" w:lineRule="atLeast"/>
        <w:ind w:hanging="120"/>
        <w:rPr>
          <w:rFonts w:ascii="&amp;quot" w:hAnsi="&amp;quot"/>
          <w:color w:val="666666"/>
          <w:sz w:val="20"/>
          <w:szCs w:val="20"/>
        </w:rPr>
      </w:pPr>
      <w:r>
        <w:rPr>
          <w:rStyle w:val="Strong"/>
          <w:rFonts w:ascii="&amp;quot" w:hAnsi="&amp;quot"/>
          <w:color w:val="666666"/>
          <w:sz w:val="20"/>
          <w:szCs w:val="20"/>
        </w:rPr>
        <w:t xml:space="preserve">: </w:t>
      </w:r>
      <w:r>
        <w:rPr>
          <w:rStyle w:val="selectable"/>
          <w:rFonts w:ascii="&amp;quot" w:hAnsi="&amp;quot"/>
          <w:color w:val="666666"/>
          <w:sz w:val="20"/>
          <w:szCs w:val="20"/>
        </w:rPr>
        <w:t xml:space="preserve">Managementstudyguide.com. 2020. </w:t>
      </w:r>
      <w:r w:rsidR="009E1F7F">
        <w:rPr>
          <w:rStyle w:val="selectable"/>
          <w:rFonts w:ascii="&amp;quot" w:hAnsi="&amp;quot"/>
          <w:i/>
          <w:iCs/>
          <w:color w:val="666666"/>
          <w:sz w:val="20"/>
          <w:szCs w:val="20"/>
        </w:rPr>
        <w:t>Herzberg’s</w:t>
      </w:r>
      <w:r>
        <w:rPr>
          <w:rStyle w:val="selectable"/>
          <w:rFonts w:ascii="&amp;quot" w:hAnsi="&amp;quot"/>
          <w:i/>
          <w:iCs/>
          <w:color w:val="666666"/>
          <w:sz w:val="20"/>
          <w:szCs w:val="20"/>
        </w:rPr>
        <w:t xml:space="preserve"> Two-Factor Theory Of Motivation</w:t>
      </w:r>
      <w:r>
        <w:rPr>
          <w:rStyle w:val="selectable"/>
          <w:rFonts w:ascii="&amp;quot" w:hAnsi="&amp;quot"/>
          <w:color w:val="666666"/>
          <w:sz w:val="20"/>
          <w:szCs w:val="20"/>
        </w:rPr>
        <w:t>. [online] Available at: &lt;https://www.managementstudyguide.com/herzbergs-theory-motivation.htm&gt; [Accessed 19 June 2020].</w:t>
      </w:r>
    </w:p>
    <w:p w:rsidR="00EA247E" w:rsidRDefault="00EA247E"/>
    <w:p w:rsidR="00EA247E" w:rsidRDefault="00EA247E">
      <w:pPr>
        <w:rPr>
          <w:rStyle w:val="Hyperlink"/>
          <w:rFonts w:ascii="&amp;quot" w:eastAsia="Times New Roman" w:hAnsi="&amp;quot" w:cs="Times New Roman"/>
          <w:sz w:val="20"/>
          <w:szCs w:val="20"/>
          <w:lang w:eastAsia="en-GB"/>
        </w:rPr>
      </w:pPr>
      <w:r w:rsidRPr="00641F9D">
        <w:rPr>
          <w:rFonts w:ascii="&amp;quot" w:eastAsia="Times New Roman" w:hAnsi="&amp;quot" w:cs="Times New Roman"/>
          <w:b/>
          <w:bCs/>
          <w:color w:val="666666"/>
          <w:sz w:val="20"/>
          <w:szCs w:val="20"/>
          <w:lang w:eastAsia="en-GB"/>
        </w:rPr>
        <w:t xml:space="preserve">: </w:t>
      </w:r>
      <w:r w:rsidRPr="00641F9D">
        <w:rPr>
          <w:rFonts w:ascii="&amp;quot" w:eastAsia="Times New Roman" w:hAnsi="&amp;quot" w:cs="Times New Roman"/>
          <w:color w:val="666666"/>
          <w:sz w:val="20"/>
          <w:szCs w:val="20"/>
          <w:lang w:eastAsia="en-GB"/>
        </w:rPr>
        <w:t xml:space="preserve">Www2.le.ac.uk. (2020). </w:t>
      </w:r>
      <w:r w:rsidRPr="00641F9D">
        <w:rPr>
          <w:rFonts w:ascii="&amp;quot" w:eastAsia="Times New Roman" w:hAnsi="&amp;quot" w:cs="Times New Roman"/>
          <w:i/>
          <w:iCs/>
          <w:color w:val="666666"/>
          <w:sz w:val="20"/>
          <w:szCs w:val="20"/>
          <w:lang w:eastAsia="en-GB"/>
        </w:rPr>
        <w:t>Personal Development Planning — University of Leicester</w:t>
      </w:r>
      <w:r w:rsidRPr="00641F9D">
        <w:rPr>
          <w:rFonts w:ascii="&amp;quot" w:eastAsia="Times New Roman" w:hAnsi="&amp;quot" w:cs="Times New Roman"/>
          <w:color w:val="666666"/>
          <w:sz w:val="20"/>
          <w:szCs w:val="20"/>
          <w:lang w:eastAsia="en-GB"/>
        </w:rPr>
        <w:t xml:space="preserve">. [online] Available at: </w:t>
      </w:r>
      <w:hyperlink r:id="rId29" w:history="1">
        <w:r w:rsidRPr="00E32DC9">
          <w:rPr>
            <w:rStyle w:val="Hyperlink"/>
            <w:rFonts w:ascii="&amp;quot" w:hAnsi="&amp;quot"/>
            <w:sz w:val="20"/>
            <w:szCs w:val="20"/>
          </w:rPr>
          <w:t>https://www2.le.ac.uk/offices/ld/personal-development-plannin</w:t>
        </w:r>
      </w:hyperlink>
      <w:r>
        <w:rPr>
          <w:rStyle w:val="selectable"/>
          <w:rFonts w:ascii="&amp;quot" w:hAnsi="&amp;quot"/>
          <w:color w:val="000000"/>
          <w:sz w:val="20"/>
          <w:szCs w:val="20"/>
        </w:rPr>
        <w:t>[Accessed 7 March 2020].</w:t>
      </w: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r>
        <w:rPr>
          <w:rStyle w:val="Strong"/>
          <w:rFonts w:ascii="&amp;quot" w:hAnsi="&amp;quot"/>
          <w:color w:val="666666"/>
          <w:sz w:val="20"/>
          <w:szCs w:val="20"/>
        </w:rPr>
        <w:t xml:space="preserve">: </w:t>
      </w:r>
      <w:r>
        <w:rPr>
          <w:rStyle w:val="selectable"/>
          <w:rFonts w:ascii="&amp;quot" w:hAnsi="&amp;quot"/>
          <w:color w:val="000000"/>
          <w:sz w:val="20"/>
          <w:szCs w:val="20"/>
        </w:rPr>
        <w:t>Leadinglives.org.uk. 2020. [online] Available at: &lt;https://www.leadinglives.org.uk/docs/default-source/default-document-library/jd-cafe-and-catering.pdf?sfvrsn=0&gt; [Accessed 7 March 2020].</w:t>
      </w: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r>
        <w:rPr>
          <w:rStyle w:val="Strong"/>
          <w:rFonts w:ascii="&amp;quot" w:hAnsi="&amp;quot"/>
          <w:color w:val="666666"/>
          <w:sz w:val="20"/>
          <w:szCs w:val="20"/>
        </w:rPr>
        <w:t xml:space="preserve">: </w:t>
      </w:r>
      <w:r>
        <w:rPr>
          <w:rStyle w:val="selectable"/>
          <w:rFonts w:ascii="&amp;quot" w:hAnsi="&amp;quot"/>
          <w:color w:val="000000"/>
          <w:sz w:val="20"/>
          <w:szCs w:val="20"/>
        </w:rPr>
        <w:t xml:space="preserve">Moseley, C., 2020. </w:t>
      </w:r>
      <w:r>
        <w:rPr>
          <w:rStyle w:val="selectable"/>
          <w:rFonts w:ascii="&amp;quot" w:hAnsi="&amp;quot"/>
          <w:i/>
          <w:iCs/>
          <w:color w:val="000000"/>
          <w:sz w:val="20"/>
          <w:szCs w:val="20"/>
        </w:rPr>
        <w:t>5 Reasons Why Employee Engagement Is Important</w:t>
      </w:r>
      <w:r>
        <w:rPr>
          <w:rStyle w:val="selectable"/>
          <w:rFonts w:ascii="&amp;quot" w:hAnsi="&amp;quot"/>
          <w:color w:val="000000"/>
          <w:sz w:val="20"/>
          <w:szCs w:val="20"/>
        </w:rPr>
        <w:t>. [online] Blog.jostle.me. Available at: &lt;https://blog.jostle.me/blog/5-reasons-why-employee-engagement-is-important&gt; [Accessed 19 June 2020].</w:t>
      </w: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p>
    <w:p w:rsidR="00EA247E" w:rsidRDefault="00EA247E" w:rsidP="00EA247E">
      <w:pPr>
        <w:pStyle w:val="NormalWeb"/>
        <w:spacing w:before="0" w:beforeAutospacing="0" w:after="0" w:afterAutospacing="0" w:line="360" w:lineRule="atLeast"/>
        <w:ind w:hanging="120"/>
        <w:rPr>
          <w:rFonts w:ascii="&amp;quot" w:hAnsi="&amp;quot"/>
          <w:color w:val="666666"/>
          <w:sz w:val="20"/>
          <w:szCs w:val="20"/>
        </w:rPr>
      </w:pPr>
      <w:r>
        <w:rPr>
          <w:rStyle w:val="Strong"/>
          <w:rFonts w:ascii="&amp;quot" w:hAnsi="&amp;quot"/>
          <w:color w:val="666666"/>
          <w:sz w:val="20"/>
          <w:szCs w:val="20"/>
        </w:rPr>
        <w:t xml:space="preserve">: </w:t>
      </w:r>
      <w:r>
        <w:rPr>
          <w:rStyle w:val="selectable"/>
          <w:rFonts w:ascii="&amp;quot" w:hAnsi="&amp;quot"/>
          <w:color w:val="000000"/>
          <w:sz w:val="20"/>
          <w:szCs w:val="20"/>
        </w:rPr>
        <w:t xml:space="preserve">tutor2u. 2020. </w:t>
      </w:r>
      <w:r>
        <w:rPr>
          <w:rStyle w:val="selectable"/>
          <w:rFonts w:ascii="&amp;quot" w:hAnsi="&amp;quot"/>
          <w:i/>
          <w:iCs/>
          <w:color w:val="000000"/>
          <w:sz w:val="20"/>
          <w:szCs w:val="20"/>
        </w:rPr>
        <w:t xml:space="preserve">Motivation - </w:t>
      </w:r>
      <w:r w:rsidR="009E1F7F">
        <w:rPr>
          <w:rStyle w:val="selectable"/>
          <w:rFonts w:ascii="&amp;quot" w:hAnsi="&amp;quot"/>
          <w:i/>
          <w:iCs/>
          <w:color w:val="000000"/>
          <w:sz w:val="20"/>
          <w:szCs w:val="20"/>
        </w:rPr>
        <w:t>McGregor</w:t>
      </w:r>
      <w:r>
        <w:rPr>
          <w:rStyle w:val="selectable"/>
          <w:rFonts w:ascii="&amp;quot" w:hAnsi="&amp;quot"/>
          <w:i/>
          <w:iCs/>
          <w:color w:val="000000"/>
          <w:sz w:val="20"/>
          <w:szCs w:val="20"/>
        </w:rPr>
        <w:t xml:space="preserve"> (Theory X &amp; Theory Y) | Business | Tutor2u</w:t>
      </w:r>
      <w:r>
        <w:rPr>
          <w:rStyle w:val="selectable"/>
          <w:rFonts w:ascii="&amp;quot" w:hAnsi="&amp;quot"/>
          <w:color w:val="000000"/>
          <w:sz w:val="20"/>
          <w:szCs w:val="20"/>
        </w:rPr>
        <w:t>. [online] Available at: &lt;https://www.tutor2u.net/business/reference/motivation-mcgregor-theory-x-theory-y&gt; [Accessed 19 June 2020].</w:t>
      </w: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r>
        <w:rPr>
          <w:rStyle w:val="Strong"/>
          <w:rFonts w:ascii="&amp;quot" w:hAnsi="&amp;quot"/>
          <w:color w:val="666666"/>
          <w:sz w:val="20"/>
          <w:szCs w:val="20"/>
        </w:rPr>
        <w:t xml:space="preserve">: </w:t>
      </w:r>
      <w:r>
        <w:rPr>
          <w:rStyle w:val="selectable"/>
          <w:rFonts w:ascii="&amp;quot" w:hAnsi="&amp;quot"/>
          <w:color w:val="000000"/>
          <w:sz w:val="20"/>
          <w:szCs w:val="20"/>
        </w:rPr>
        <w:t xml:space="preserve">Mueller, S. and Mueller, S., 2020. </w:t>
      </w:r>
      <w:r>
        <w:rPr>
          <w:rStyle w:val="selectable"/>
          <w:rFonts w:ascii="&amp;quot" w:hAnsi="&amp;quot"/>
          <w:i/>
          <w:iCs/>
          <w:color w:val="000000"/>
          <w:sz w:val="20"/>
          <w:szCs w:val="20"/>
        </w:rPr>
        <w:t>How To Write A Personal Development Plan</w:t>
      </w:r>
      <w:r>
        <w:rPr>
          <w:rStyle w:val="selectable"/>
          <w:rFonts w:ascii="&amp;quot" w:hAnsi="&amp;quot"/>
          <w:color w:val="000000"/>
          <w:sz w:val="20"/>
          <w:szCs w:val="20"/>
        </w:rPr>
        <w:t>. [online] Planet of Success. Available at: &lt;http://www.planetofsuccess.com/blog/2015/how-to-write-a-personal-development-plan/&gt; [Accessed 8 March 2020].</w:t>
      </w:r>
    </w:p>
    <w:p w:rsidR="00EA247E" w:rsidRDefault="00EA247E" w:rsidP="00EA247E">
      <w:pPr>
        <w:pStyle w:val="NormalWeb"/>
        <w:spacing w:before="0" w:beforeAutospacing="0" w:after="0" w:afterAutospacing="0" w:line="360" w:lineRule="atLeast"/>
        <w:ind w:hanging="120"/>
        <w:rPr>
          <w:rFonts w:ascii="&amp;quot" w:hAnsi="&amp;quot"/>
          <w:color w:val="666666"/>
          <w:sz w:val="20"/>
          <w:szCs w:val="20"/>
        </w:rPr>
      </w:pP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r>
        <w:rPr>
          <w:rStyle w:val="Strong"/>
          <w:rFonts w:ascii="&amp;quot" w:hAnsi="&amp;quot"/>
          <w:color w:val="666666"/>
          <w:sz w:val="20"/>
          <w:szCs w:val="20"/>
        </w:rPr>
        <w:t xml:space="preserve">: </w:t>
      </w:r>
      <w:r>
        <w:rPr>
          <w:rStyle w:val="selectable"/>
          <w:rFonts w:ascii="&amp;quot" w:hAnsi="&amp;quot"/>
          <w:color w:val="000000"/>
          <w:sz w:val="20"/>
          <w:szCs w:val="20"/>
        </w:rPr>
        <w:t xml:space="preserve">reed.co.uk. 2020. </w:t>
      </w:r>
      <w:r>
        <w:rPr>
          <w:rStyle w:val="selectable"/>
          <w:rFonts w:ascii="&amp;quot" w:hAnsi="&amp;quot"/>
          <w:i/>
          <w:iCs/>
          <w:color w:val="000000"/>
          <w:sz w:val="20"/>
          <w:szCs w:val="20"/>
        </w:rPr>
        <w:t>Personal Development Plan Template | Reed.Co.Uk</w:t>
      </w:r>
      <w:r>
        <w:rPr>
          <w:rStyle w:val="selectable"/>
          <w:rFonts w:ascii="&amp;quot" w:hAnsi="&amp;quot"/>
          <w:color w:val="000000"/>
          <w:sz w:val="20"/>
          <w:szCs w:val="20"/>
        </w:rPr>
        <w:t>. [online] Available at: &lt;https://www.reed.co.uk/career-advice/personal-development-plan-template/&gt; [Accessed 8 March 2020].</w:t>
      </w: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p>
    <w:p w:rsidR="00EA247E" w:rsidRDefault="00EA247E" w:rsidP="00EA247E">
      <w:pPr>
        <w:pStyle w:val="NormalWeb"/>
        <w:spacing w:before="0" w:beforeAutospacing="0" w:after="0" w:afterAutospacing="0" w:line="360" w:lineRule="atLeast"/>
        <w:ind w:hanging="120"/>
        <w:rPr>
          <w:rFonts w:ascii="&amp;quot" w:hAnsi="&amp;quot"/>
          <w:color w:val="666666"/>
          <w:sz w:val="20"/>
          <w:szCs w:val="20"/>
        </w:rPr>
      </w:pPr>
      <w:r>
        <w:rPr>
          <w:rStyle w:val="Strong"/>
          <w:rFonts w:ascii="&amp;quot" w:hAnsi="&amp;quot"/>
          <w:color w:val="666666"/>
          <w:sz w:val="20"/>
          <w:szCs w:val="20"/>
        </w:rPr>
        <w:t xml:space="preserve">: </w:t>
      </w:r>
      <w:r>
        <w:rPr>
          <w:rStyle w:val="selectable"/>
          <w:rFonts w:ascii="&amp;quot" w:hAnsi="&amp;quot"/>
          <w:color w:val="000000"/>
          <w:sz w:val="20"/>
          <w:szCs w:val="20"/>
        </w:rPr>
        <w:t xml:space="preserve">Teambuilding.co.uk. 2020. </w:t>
      </w:r>
      <w:r>
        <w:rPr>
          <w:rStyle w:val="selectable"/>
          <w:rFonts w:ascii="&amp;quot" w:hAnsi="&amp;quot"/>
          <w:i/>
          <w:iCs/>
          <w:color w:val="000000"/>
          <w:sz w:val="20"/>
          <w:szCs w:val="20"/>
        </w:rPr>
        <w:t>Theory X And Theory Y</w:t>
      </w:r>
      <w:r>
        <w:rPr>
          <w:rStyle w:val="selectable"/>
          <w:rFonts w:ascii="&amp;quot" w:hAnsi="&amp;quot"/>
          <w:color w:val="000000"/>
          <w:sz w:val="20"/>
          <w:szCs w:val="20"/>
        </w:rPr>
        <w:t>. [online] Available at: &lt;https://www.teambuilding.co.uk/theory/theory-x-theory-y.html&gt; [Accessed 19 June 2020].</w:t>
      </w: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Mindtools.com. 2020. </w:t>
      </w:r>
      <w:r>
        <w:rPr>
          <w:rStyle w:val="selectable"/>
          <w:rFonts w:ascii="&amp;quot" w:hAnsi="&amp;quot"/>
          <w:i/>
          <w:iCs/>
          <w:color w:val="000000"/>
          <w:sz w:val="20"/>
          <w:szCs w:val="20"/>
        </w:rPr>
        <w:t>Theory X And Theory Y: Understanding People's Motivations</w:t>
      </w:r>
      <w:r>
        <w:rPr>
          <w:rStyle w:val="selectable"/>
          <w:rFonts w:ascii="&amp;quot" w:hAnsi="&amp;quot"/>
          <w:color w:val="000000"/>
          <w:sz w:val="20"/>
          <w:szCs w:val="20"/>
        </w:rPr>
        <w:t>. [online] Available at: &lt;https://www.mindtools.com/pages/article/newLDR_74.htm&gt; [Accessed 19 June 2020].</w:t>
      </w:r>
    </w:p>
    <w:p w:rsidR="00EA247E" w:rsidRDefault="00EA247E" w:rsidP="00EA247E">
      <w:pPr>
        <w:pStyle w:val="NormalWeb"/>
        <w:spacing w:before="0" w:beforeAutospacing="0" w:after="0" w:afterAutospacing="0" w:line="360" w:lineRule="atLeast"/>
        <w:ind w:hanging="120"/>
        <w:rPr>
          <w:rFonts w:ascii="&amp;quot" w:hAnsi="&amp;quot"/>
          <w:color w:val="666666"/>
          <w:sz w:val="20"/>
          <w:szCs w:val="20"/>
        </w:rPr>
      </w:pPr>
    </w:p>
    <w:p w:rsidR="00EA247E" w:rsidRDefault="00EA247E" w:rsidP="00EA247E">
      <w:pPr>
        <w:pStyle w:val="NormalWeb"/>
        <w:spacing w:before="0" w:beforeAutospacing="0" w:after="0" w:afterAutospacing="0" w:line="360" w:lineRule="atLeast"/>
        <w:ind w:hanging="120"/>
        <w:rPr>
          <w:rFonts w:ascii="&amp;quot" w:hAnsi="&amp;quot"/>
          <w:color w:val="666666"/>
          <w:sz w:val="20"/>
          <w:szCs w:val="20"/>
        </w:rPr>
      </w:pPr>
      <w:r>
        <w:rPr>
          <w:rStyle w:val="Strong"/>
          <w:rFonts w:ascii="&amp;quot" w:hAnsi="&amp;quot"/>
          <w:color w:val="666666"/>
          <w:sz w:val="20"/>
          <w:szCs w:val="20"/>
        </w:rPr>
        <w:t xml:space="preserve">: </w:t>
      </w:r>
      <w:r>
        <w:rPr>
          <w:rStyle w:val="selectable"/>
          <w:rFonts w:ascii="&amp;quot" w:hAnsi="&amp;quot"/>
          <w:color w:val="666666"/>
          <w:sz w:val="20"/>
          <w:szCs w:val="20"/>
        </w:rPr>
        <w:t xml:space="preserve">toolshero. 2020. </w:t>
      </w:r>
      <w:r>
        <w:rPr>
          <w:rStyle w:val="selectable"/>
          <w:rFonts w:ascii="&amp;quot" w:hAnsi="&amp;quot"/>
          <w:i/>
          <w:iCs/>
          <w:color w:val="666666"/>
          <w:sz w:val="20"/>
          <w:szCs w:val="20"/>
        </w:rPr>
        <w:t>What Is The Herzberg Two Factor Theory Of Motivation? | Toolshero</w:t>
      </w:r>
      <w:r>
        <w:rPr>
          <w:rStyle w:val="selectable"/>
          <w:rFonts w:ascii="&amp;quot" w:hAnsi="&amp;quot"/>
          <w:color w:val="666666"/>
          <w:sz w:val="20"/>
          <w:szCs w:val="20"/>
        </w:rPr>
        <w:t>. [online] Available at: &lt;https://www.toolshero.com/psychology/two-factor-theory-herzberg/&gt; [Accessed 19 June 2020].</w:t>
      </w: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r>
        <w:rPr>
          <w:rStyle w:val="Strong"/>
          <w:rFonts w:ascii="&amp;quot" w:hAnsi="&amp;quot"/>
          <w:color w:val="666666"/>
          <w:sz w:val="20"/>
          <w:szCs w:val="20"/>
        </w:rPr>
        <w:t xml:space="preserve">: </w:t>
      </w:r>
      <w:r>
        <w:rPr>
          <w:rStyle w:val="selectable"/>
          <w:rFonts w:ascii="&amp;quot" w:hAnsi="&amp;quot"/>
          <w:color w:val="000000"/>
          <w:sz w:val="20"/>
          <w:szCs w:val="20"/>
        </w:rPr>
        <w:t xml:space="preserve">wiseGEEK. 2020. </w:t>
      </w:r>
      <w:r>
        <w:rPr>
          <w:rStyle w:val="selectable"/>
          <w:rFonts w:ascii="&amp;quot" w:hAnsi="&amp;quot"/>
          <w:i/>
          <w:iCs/>
          <w:color w:val="000000"/>
          <w:sz w:val="20"/>
          <w:szCs w:val="20"/>
        </w:rPr>
        <w:t>What Does A Waitress Do? (With Pictures)</w:t>
      </w:r>
      <w:r>
        <w:rPr>
          <w:rStyle w:val="selectable"/>
          <w:rFonts w:ascii="&amp;quot" w:hAnsi="&amp;quot"/>
          <w:color w:val="000000"/>
          <w:sz w:val="20"/>
          <w:szCs w:val="20"/>
        </w:rPr>
        <w:t>. [online] Available at: &lt;https://www.wisegeek.com/what-does-a-waitress-do.htm#&gt; [Accessed 8 March 2020].</w:t>
      </w:r>
    </w:p>
    <w:p w:rsidR="00EA247E" w:rsidRDefault="00EA247E" w:rsidP="00EA247E">
      <w:pPr>
        <w:pStyle w:val="NormalWeb"/>
        <w:spacing w:before="0" w:beforeAutospacing="0" w:after="0" w:afterAutospacing="0" w:line="360" w:lineRule="atLeast"/>
        <w:ind w:hanging="120"/>
        <w:rPr>
          <w:rFonts w:ascii="&amp;quot" w:hAnsi="&amp;quot"/>
          <w:color w:val="666666"/>
          <w:sz w:val="20"/>
          <w:szCs w:val="20"/>
        </w:rPr>
      </w:pP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r>
        <w:rPr>
          <w:rStyle w:val="Strong"/>
          <w:rFonts w:ascii="&amp;quot" w:hAnsi="&amp;quot"/>
          <w:color w:val="666666"/>
          <w:sz w:val="20"/>
          <w:szCs w:val="20"/>
        </w:rPr>
        <w:t xml:space="preserve">: </w:t>
      </w:r>
      <w:r>
        <w:rPr>
          <w:rStyle w:val="selectable"/>
          <w:rFonts w:ascii="&amp;quot" w:hAnsi="&amp;quot"/>
          <w:color w:val="000000"/>
          <w:sz w:val="20"/>
          <w:szCs w:val="20"/>
        </w:rPr>
        <w:t>QUORA. 2020. [online] Available at: &lt;https://www.quora.com/What-is-the-meaning-of-critically-evaluate&gt; [Accessed 19 June 2020].</w:t>
      </w: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p>
    <w:p w:rsidR="00EA247E" w:rsidRDefault="00EA247E" w:rsidP="00EA247E">
      <w:pPr>
        <w:pStyle w:val="NormalWeb"/>
        <w:spacing w:before="0" w:beforeAutospacing="0" w:after="0" w:afterAutospacing="0" w:line="360" w:lineRule="atLeast"/>
        <w:ind w:hanging="120"/>
        <w:rPr>
          <w:rFonts w:ascii="&amp;quot" w:hAnsi="&amp;quot"/>
          <w:color w:val="666666"/>
          <w:sz w:val="20"/>
          <w:szCs w:val="20"/>
        </w:rPr>
      </w:pPr>
      <w:r>
        <w:rPr>
          <w:rStyle w:val="Strong"/>
          <w:rFonts w:ascii="&amp;quot" w:hAnsi="&amp;quot"/>
          <w:color w:val="666666"/>
          <w:sz w:val="20"/>
          <w:szCs w:val="20"/>
        </w:rPr>
        <w:t xml:space="preserve">: </w:t>
      </w:r>
      <w:r>
        <w:rPr>
          <w:rStyle w:val="selectable"/>
          <w:rFonts w:ascii="&amp;quot" w:hAnsi="&amp;quot"/>
          <w:color w:val="000000"/>
          <w:sz w:val="20"/>
          <w:szCs w:val="20"/>
        </w:rPr>
        <w:t xml:space="preserve">Effectory - Listen. Learn. Lead. 2020. </w:t>
      </w:r>
      <w:r>
        <w:rPr>
          <w:rStyle w:val="selectable"/>
          <w:rFonts w:ascii="&amp;quot" w:hAnsi="&amp;quot"/>
          <w:i/>
          <w:iCs/>
          <w:color w:val="000000"/>
          <w:sz w:val="20"/>
          <w:szCs w:val="20"/>
        </w:rPr>
        <w:t>What Is Employee Engagement?</w:t>
      </w:r>
      <w:r>
        <w:rPr>
          <w:rStyle w:val="selectable"/>
          <w:rFonts w:ascii="&amp;quot" w:hAnsi="&amp;quot"/>
          <w:color w:val="000000"/>
          <w:sz w:val="20"/>
          <w:szCs w:val="20"/>
        </w:rPr>
        <w:t>. [online] Available at: &lt;https://www.effectory.com/knowledge/what-is-employee-engagement/&gt; [Accessed 19 June 2020].</w:t>
      </w: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p>
    <w:p w:rsidR="00EA247E" w:rsidRDefault="00EA247E" w:rsidP="00EA247E">
      <w:pPr>
        <w:pStyle w:val="NormalWeb"/>
        <w:spacing w:before="0" w:beforeAutospacing="0" w:after="0" w:afterAutospacing="0" w:line="360" w:lineRule="atLeast"/>
        <w:ind w:hanging="120"/>
        <w:rPr>
          <w:rFonts w:ascii="&amp;quot" w:hAnsi="&amp;quot"/>
          <w:color w:val="666666"/>
          <w:sz w:val="20"/>
          <w:szCs w:val="20"/>
        </w:rPr>
      </w:pPr>
      <w:r>
        <w:rPr>
          <w:rStyle w:val="Strong"/>
          <w:rFonts w:ascii="&amp;quot" w:hAnsi="&amp;quot"/>
          <w:color w:val="666666"/>
          <w:sz w:val="20"/>
          <w:szCs w:val="20"/>
        </w:rPr>
        <w:t xml:space="preserve">: </w:t>
      </w:r>
      <w:r>
        <w:rPr>
          <w:rStyle w:val="selectable"/>
          <w:rFonts w:ascii="&amp;quot" w:hAnsi="&amp;quot"/>
          <w:color w:val="000000"/>
          <w:sz w:val="20"/>
          <w:szCs w:val="20"/>
        </w:rPr>
        <w:t xml:space="preserve">SocialChorus. 2020. </w:t>
      </w:r>
      <w:r>
        <w:rPr>
          <w:rStyle w:val="selectable"/>
          <w:rFonts w:ascii="&amp;quot" w:hAnsi="&amp;quot"/>
          <w:i/>
          <w:iCs/>
          <w:color w:val="000000"/>
          <w:sz w:val="20"/>
          <w:szCs w:val="20"/>
        </w:rPr>
        <w:t>Why Is Employee Engagement Important To Company Success?</w:t>
      </w:r>
      <w:r>
        <w:rPr>
          <w:rStyle w:val="selectable"/>
          <w:rFonts w:ascii="&amp;quot" w:hAnsi="&amp;quot"/>
          <w:color w:val="000000"/>
          <w:sz w:val="20"/>
          <w:szCs w:val="20"/>
        </w:rPr>
        <w:t>. [online] Available at: &lt;https://www.socialchorus.com/blog/employee-experience/employee-engagement-key-to-company-success/&gt; [Accessed 19 June 2020].</w:t>
      </w: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p>
    <w:p w:rsidR="00EA247E" w:rsidRDefault="00EA247E" w:rsidP="00EA247E">
      <w:pPr>
        <w:pStyle w:val="NormalWeb"/>
        <w:spacing w:before="0" w:beforeAutospacing="0" w:after="0" w:afterAutospacing="0" w:line="360" w:lineRule="atLeast"/>
        <w:ind w:hanging="120"/>
        <w:rPr>
          <w:rFonts w:ascii="&amp;quot" w:hAnsi="&amp;quot"/>
          <w:color w:val="666666"/>
          <w:sz w:val="20"/>
          <w:szCs w:val="20"/>
        </w:rPr>
      </w:pPr>
      <w:r>
        <w:rPr>
          <w:rStyle w:val="Strong"/>
          <w:rFonts w:ascii="&amp;quot" w:hAnsi="&amp;quot"/>
          <w:color w:val="666666"/>
          <w:sz w:val="20"/>
          <w:szCs w:val="20"/>
        </w:rPr>
        <w:t xml:space="preserve">: </w:t>
      </w:r>
      <w:r>
        <w:rPr>
          <w:rStyle w:val="selectable"/>
          <w:rFonts w:ascii="&amp;quot" w:hAnsi="&amp;quot"/>
          <w:color w:val="000000"/>
          <w:sz w:val="20"/>
          <w:szCs w:val="20"/>
        </w:rPr>
        <w:t xml:space="preserve">Engagement Multiplier. 2018. </w:t>
      </w:r>
      <w:r>
        <w:rPr>
          <w:rStyle w:val="selectable"/>
          <w:rFonts w:ascii="&amp;quot" w:hAnsi="&amp;quot"/>
          <w:i/>
          <w:iCs/>
          <w:color w:val="000000"/>
          <w:sz w:val="20"/>
          <w:szCs w:val="20"/>
        </w:rPr>
        <w:t>Why Is Employee Engagement So Important? - Engagement Multiplier</w:t>
      </w:r>
      <w:r>
        <w:rPr>
          <w:rStyle w:val="selectable"/>
          <w:rFonts w:ascii="&amp;quot" w:hAnsi="&amp;quot"/>
          <w:color w:val="000000"/>
          <w:sz w:val="20"/>
          <w:szCs w:val="20"/>
        </w:rPr>
        <w:t>. [online] Available at: &lt;https://www.engagementmultiplier.com/blog/why-is-employee-engagement-so-important/&gt; [Accessed 19 June 2020].</w:t>
      </w: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p>
    <w:p w:rsidR="00EA247E" w:rsidRDefault="00EA247E" w:rsidP="00EA247E">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Wickham, N., 2020. </w:t>
      </w:r>
      <w:r>
        <w:rPr>
          <w:rStyle w:val="selectable"/>
          <w:rFonts w:ascii="&amp;quot" w:hAnsi="&amp;quot"/>
          <w:i/>
          <w:iCs/>
          <w:color w:val="000000"/>
          <w:sz w:val="20"/>
          <w:szCs w:val="20"/>
        </w:rPr>
        <w:t>Why Is Employee Engagement Important? 14 Benefits Backed By Research</w:t>
      </w:r>
      <w:r>
        <w:rPr>
          <w:rStyle w:val="selectable"/>
          <w:rFonts w:ascii="&amp;quot" w:hAnsi="&amp;quot"/>
          <w:color w:val="000000"/>
          <w:sz w:val="20"/>
          <w:szCs w:val="20"/>
        </w:rPr>
        <w:t>. [online] Quantumworkplace.com. Available at: &lt;https://www.quantumworkplace.com/future-of-work/14-benefits-of-employee-engagement-backed-by-research&gt; [Accessed 19 June 2020].</w:t>
      </w: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p>
    <w:p w:rsidR="00EA247E" w:rsidRDefault="00EA247E" w:rsidP="00EA247E">
      <w:pPr>
        <w:pStyle w:val="NormalWeb"/>
        <w:spacing w:before="0" w:beforeAutospacing="0" w:after="0" w:afterAutospacing="0" w:line="360" w:lineRule="atLeast"/>
        <w:ind w:hanging="120"/>
        <w:rPr>
          <w:rFonts w:ascii="&amp;quot" w:hAnsi="&amp;quot"/>
          <w:color w:val="666666"/>
          <w:sz w:val="20"/>
          <w:szCs w:val="20"/>
        </w:rPr>
      </w:pPr>
      <w:r>
        <w:rPr>
          <w:rStyle w:val="Strong"/>
          <w:rFonts w:ascii="&amp;quot" w:hAnsi="&amp;quot"/>
          <w:color w:val="666666"/>
          <w:sz w:val="20"/>
          <w:szCs w:val="20"/>
        </w:rPr>
        <w:t xml:space="preserve">: </w:t>
      </w:r>
      <w:r>
        <w:rPr>
          <w:rStyle w:val="selectable"/>
          <w:rFonts w:ascii="&amp;quot" w:hAnsi="&amp;quot"/>
          <w:color w:val="000000"/>
          <w:sz w:val="20"/>
          <w:szCs w:val="20"/>
        </w:rPr>
        <w:t xml:space="preserve">Workplace, Q., 2020. </w:t>
      </w:r>
      <w:r>
        <w:rPr>
          <w:rStyle w:val="selectable"/>
          <w:rFonts w:ascii="&amp;quot" w:hAnsi="&amp;quot"/>
          <w:i/>
          <w:iCs/>
          <w:color w:val="000000"/>
          <w:sz w:val="20"/>
          <w:szCs w:val="20"/>
        </w:rPr>
        <w:t>Employee Engagement: Everything You Need To Know</w:t>
      </w:r>
      <w:r>
        <w:rPr>
          <w:rStyle w:val="selectable"/>
          <w:rFonts w:ascii="&amp;quot" w:hAnsi="&amp;quot"/>
          <w:color w:val="000000"/>
          <w:sz w:val="20"/>
          <w:szCs w:val="20"/>
        </w:rPr>
        <w:t>. [online] Quantumworkplace.com. Available at: &lt;https://www.quantumworkplace.com/employee-engagement&gt; [Accessed 19 June 2020].</w:t>
      </w:r>
    </w:p>
    <w:p w:rsidR="00EA247E" w:rsidRPr="00EA247E" w:rsidRDefault="00EA247E" w:rsidP="00EA247E">
      <w:pPr>
        <w:pStyle w:val="NormalWeb"/>
        <w:spacing w:before="0" w:beforeAutospacing="0" w:after="0" w:afterAutospacing="0" w:line="360" w:lineRule="atLeast"/>
        <w:ind w:hanging="120"/>
        <w:rPr>
          <w:rStyle w:val="selectable"/>
          <w:rFonts w:ascii="&amp;quot" w:hAnsi="&amp;quot"/>
          <w:b/>
          <w:bCs/>
          <w:color w:val="000000"/>
          <w:sz w:val="20"/>
          <w:szCs w:val="20"/>
        </w:rPr>
      </w:pPr>
    </w:p>
    <w:p w:rsidR="00EA247E" w:rsidRPr="00EA247E" w:rsidRDefault="00EA247E" w:rsidP="00EA247E">
      <w:pPr>
        <w:pStyle w:val="NormalWeb"/>
        <w:spacing w:before="0" w:beforeAutospacing="0" w:after="0" w:afterAutospacing="0" w:line="360" w:lineRule="atLeast"/>
        <w:ind w:hanging="120"/>
        <w:rPr>
          <w:rStyle w:val="selectable"/>
          <w:rFonts w:ascii="&amp;quot" w:hAnsi="&amp;quot"/>
          <w:b/>
          <w:bCs/>
          <w:color w:val="000000"/>
          <w:sz w:val="20"/>
          <w:szCs w:val="20"/>
        </w:rPr>
      </w:pPr>
    </w:p>
    <w:p w:rsidR="00EA247E" w:rsidRDefault="00EA247E" w:rsidP="00EA247E">
      <w:pPr>
        <w:pStyle w:val="NormalWeb"/>
        <w:spacing w:before="0" w:beforeAutospacing="0" w:after="0" w:afterAutospacing="0" w:line="360" w:lineRule="atLeast"/>
        <w:ind w:hanging="120"/>
        <w:rPr>
          <w:rStyle w:val="selectable"/>
          <w:rFonts w:ascii="&amp;quot" w:hAnsi="&amp;quot"/>
          <w:color w:val="000000"/>
          <w:sz w:val="20"/>
          <w:szCs w:val="20"/>
        </w:rPr>
      </w:pPr>
    </w:p>
    <w:p w:rsidR="00EA247E" w:rsidRDefault="00EA247E"/>
    <w:sectPr w:rsidR="00EA247E">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7453" w:rsidRDefault="001D7453" w:rsidP="000E35D8">
      <w:pPr>
        <w:spacing w:after="0" w:line="240" w:lineRule="auto"/>
      </w:pPr>
      <w:r>
        <w:separator/>
      </w:r>
    </w:p>
  </w:endnote>
  <w:endnote w:type="continuationSeparator" w:id="0">
    <w:p w:rsidR="001D7453" w:rsidRDefault="001D7453" w:rsidP="000E3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4781483"/>
      <w:docPartObj>
        <w:docPartGallery w:val="Page Numbers (Bottom of Page)"/>
        <w:docPartUnique/>
      </w:docPartObj>
    </w:sdtPr>
    <w:sdtEndPr>
      <w:rPr>
        <w:noProof/>
      </w:rPr>
    </w:sdtEndPr>
    <w:sdtContent>
      <w:p w:rsidR="000E35D8" w:rsidRDefault="000E35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E35D8" w:rsidRDefault="000E35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7453" w:rsidRDefault="001D7453" w:rsidP="000E35D8">
      <w:pPr>
        <w:spacing w:after="0" w:line="240" w:lineRule="auto"/>
      </w:pPr>
      <w:r>
        <w:separator/>
      </w:r>
    </w:p>
  </w:footnote>
  <w:footnote w:type="continuationSeparator" w:id="0">
    <w:p w:rsidR="001D7453" w:rsidRDefault="001D7453" w:rsidP="000E35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A0925"/>
    <w:multiLevelType w:val="multilevel"/>
    <w:tmpl w:val="0CA45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A37DE6"/>
    <w:multiLevelType w:val="multilevel"/>
    <w:tmpl w:val="8B581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CF4A2A"/>
    <w:multiLevelType w:val="multilevel"/>
    <w:tmpl w:val="EE76C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893C66"/>
    <w:multiLevelType w:val="multilevel"/>
    <w:tmpl w:val="94DA0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EC05D6"/>
    <w:multiLevelType w:val="multilevel"/>
    <w:tmpl w:val="43F6A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135942"/>
    <w:multiLevelType w:val="multilevel"/>
    <w:tmpl w:val="EBB2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2DC3D16"/>
    <w:multiLevelType w:val="multilevel"/>
    <w:tmpl w:val="4B96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6"/>
  </w:num>
  <w:num w:numId="3">
    <w:abstractNumId w:val="4"/>
  </w:num>
  <w:num w:numId="4">
    <w:abstractNumId w:val="3"/>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B5F"/>
    <w:rsid w:val="00024E5C"/>
    <w:rsid w:val="00032FAF"/>
    <w:rsid w:val="000A035D"/>
    <w:rsid w:val="000E35D8"/>
    <w:rsid w:val="000F616B"/>
    <w:rsid w:val="00124212"/>
    <w:rsid w:val="00156864"/>
    <w:rsid w:val="001D7453"/>
    <w:rsid w:val="002F5813"/>
    <w:rsid w:val="00336CC9"/>
    <w:rsid w:val="00370B5F"/>
    <w:rsid w:val="003A36D4"/>
    <w:rsid w:val="00481A82"/>
    <w:rsid w:val="005E080B"/>
    <w:rsid w:val="005E6003"/>
    <w:rsid w:val="00680ED4"/>
    <w:rsid w:val="006C1561"/>
    <w:rsid w:val="00880F25"/>
    <w:rsid w:val="00890A76"/>
    <w:rsid w:val="00993419"/>
    <w:rsid w:val="009D7525"/>
    <w:rsid w:val="009E1F7F"/>
    <w:rsid w:val="00AA571F"/>
    <w:rsid w:val="00AC2148"/>
    <w:rsid w:val="00BC1CBE"/>
    <w:rsid w:val="00C02CA8"/>
    <w:rsid w:val="00C226A0"/>
    <w:rsid w:val="00C52597"/>
    <w:rsid w:val="00C6031C"/>
    <w:rsid w:val="00CA4D72"/>
    <w:rsid w:val="00CB6094"/>
    <w:rsid w:val="00E13C4A"/>
    <w:rsid w:val="00EA247E"/>
    <w:rsid w:val="00F22CCB"/>
    <w:rsid w:val="00F622F4"/>
    <w:rsid w:val="00F639CE"/>
    <w:rsid w:val="00F73EA6"/>
    <w:rsid w:val="00F84439"/>
    <w:rsid w:val="00F84716"/>
    <w:rsid w:val="00FC3385"/>
    <w:rsid w:val="00FC429E"/>
    <w:rsid w:val="00FF1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A9877"/>
  <w15:chartTrackingRefBased/>
  <w15:docId w15:val="{1283BD9D-5E98-4B4E-AD72-B62AEAD88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C21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C214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C214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iqtextpara">
    <w:name w:val="ui_qtext_para"/>
    <w:basedOn w:val="Normal"/>
    <w:rsid w:val="009934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680E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680ED4"/>
  </w:style>
  <w:style w:type="character" w:customStyle="1" w:styleId="Heading1Char">
    <w:name w:val="Heading 1 Char"/>
    <w:basedOn w:val="DefaultParagraphFont"/>
    <w:link w:val="Heading1"/>
    <w:uiPriority w:val="9"/>
    <w:rsid w:val="00AC214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C214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C2148"/>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AC2148"/>
    <w:rPr>
      <w:color w:val="0000FF"/>
      <w:u w:val="single"/>
    </w:rPr>
  </w:style>
  <w:style w:type="character" w:styleId="Strong">
    <w:name w:val="Strong"/>
    <w:basedOn w:val="DefaultParagraphFont"/>
    <w:uiPriority w:val="22"/>
    <w:qFormat/>
    <w:rsid w:val="00AC2148"/>
    <w:rPr>
      <w:b/>
      <w:bCs/>
    </w:rPr>
  </w:style>
  <w:style w:type="character" w:styleId="Emphasis">
    <w:name w:val="Emphasis"/>
    <w:basedOn w:val="DefaultParagraphFont"/>
    <w:uiPriority w:val="20"/>
    <w:qFormat/>
    <w:rsid w:val="00C52597"/>
    <w:rPr>
      <w:i/>
      <w:iCs/>
    </w:rPr>
  </w:style>
  <w:style w:type="character" w:customStyle="1" w:styleId="adverb">
    <w:name w:val="adverb"/>
    <w:basedOn w:val="DefaultParagraphFont"/>
    <w:rsid w:val="00C52597"/>
  </w:style>
  <w:style w:type="character" w:customStyle="1" w:styleId="hardreadability">
    <w:name w:val="hardreadability"/>
    <w:basedOn w:val="DefaultParagraphFont"/>
    <w:rsid w:val="00C52597"/>
  </w:style>
  <w:style w:type="character" w:customStyle="1" w:styleId="passivevoice">
    <w:name w:val="passivevoice"/>
    <w:basedOn w:val="DefaultParagraphFont"/>
    <w:rsid w:val="009D7525"/>
  </w:style>
  <w:style w:type="character" w:customStyle="1" w:styleId="veryhardreadability">
    <w:name w:val="veryhardreadability"/>
    <w:basedOn w:val="DefaultParagraphFont"/>
    <w:rsid w:val="009D7525"/>
  </w:style>
  <w:style w:type="paragraph" w:styleId="Header">
    <w:name w:val="header"/>
    <w:basedOn w:val="Normal"/>
    <w:link w:val="HeaderChar"/>
    <w:uiPriority w:val="99"/>
    <w:unhideWhenUsed/>
    <w:rsid w:val="000E35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5D8"/>
  </w:style>
  <w:style w:type="paragraph" w:styleId="Footer">
    <w:name w:val="footer"/>
    <w:basedOn w:val="Normal"/>
    <w:link w:val="FooterChar"/>
    <w:uiPriority w:val="99"/>
    <w:unhideWhenUsed/>
    <w:rsid w:val="000E35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5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63165">
      <w:bodyDiv w:val="1"/>
      <w:marLeft w:val="0"/>
      <w:marRight w:val="0"/>
      <w:marTop w:val="0"/>
      <w:marBottom w:val="0"/>
      <w:divBdr>
        <w:top w:val="none" w:sz="0" w:space="0" w:color="auto"/>
        <w:left w:val="none" w:sz="0" w:space="0" w:color="auto"/>
        <w:bottom w:val="none" w:sz="0" w:space="0" w:color="auto"/>
        <w:right w:val="none" w:sz="0" w:space="0" w:color="auto"/>
      </w:divBdr>
    </w:div>
    <w:div w:id="106395240">
      <w:bodyDiv w:val="1"/>
      <w:marLeft w:val="0"/>
      <w:marRight w:val="0"/>
      <w:marTop w:val="0"/>
      <w:marBottom w:val="0"/>
      <w:divBdr>
        <w:top w:val="none" w:sz="0" w:space="0" w:color="auto"/>
        <w:left w:val="none" w:sz="0" w:space="0" w:color="auto"/>
        <w:bottom w:val="none" w:sz="0" w:space="0" w:color="auto"/>
        <w:right w:val="none" w:sz="0" w:space="0" w:color="auto"/>
      </w:divBdr>
    </w:div>
    <w:div w:id="123618708">
      <w:bodyDiv w:val="1"/>
      <w:marLeft w:val="0"/>
      <w:marRight w:val="0"/>
      <w:marTop w:val="0"/>
      <w:marBottom w:val="0"/>
      <w:divBdr>
        <w:top w:val="none" w:sz="0" w:space="0" w:color="auto"/>
        <w:left w:val="none" w:sz="0" w:space="0" w:color="auto"/>
        <w:bottom w:val="none" w:sz="0" w:space="0" w:color="auto"/>
        <w:right w:val="none" w:sz="0" w:space="0" w:color="auto"/>
      </w:divBdr>
    </w:div>
    <w:div w:id="170343364">
      <w:bodyDiv w:val="1"/>
      <w:marLeft w:val="0"/>
      <w:marRight w:val="0"/>
      <w:marTop w:val="0"/>
      <w:marBottom w:val="0"/>
      <w:divBdr>
        <w:top w:val="none" w:sz="0" w:space="0" w:color="auto"/>
        <w:left w:val="none" w:sz="0" w:space="0" w:color="auto"/>
        <w:bottom w:val="none" w:sz="0" w:space="0" w:color="auto"/>
        <w:right w:val="none" w:sz="0" w:space="0" w:color="auto"/>
      </w:divBdr>
      <w:divsChild>
        <w:div w:id="928587588">
          <w:marLeft w:val="0"/>
          <w:marRight w:val="0"/>
          <w:marTop w:val="0"/>
          <w:marBottom w:val="0"/>
          <w:divBdr>
            <w:top w:val="none" w:sz="0" w:space="0" w:color="auto"/>
            <w:left w:val="none" w:sz="0" w:space="0" w:color="auto"/>
            <w:bottom w:val="none" w:sz="0" w:space="0" w:color="auto"/>
            <w:right w:val="none" w:sz="0" w:space="0" w:color="auto"/>
          </w:divBdr>
        </w:div>
      </w:divsChild>
    </w:div>
    <w:div w:id="224534715">
      <w:bodyDiv w:val="1"/>
      <w:marLeft w:val="0"/>
      <w:marRight w:val="0"/>
      <w:marTop w:val="0"/>
      <w:marBottom w:val="0"/>
      <w:divBdr>
        <w:top w:val="none" w:sz="0" w:space="0" w:color="auto"/>
        <w:left w:val="none" w:sz="0" w:space="0" w:color="auto"/>
        <w:bottom w:val="none" w:sz="0" w:space="0" w:color="auto"/>
        <w:right w:val="none" w:sz="0" w:space="0" w:color="auto"/>
      </w:divBdr>
    </w:div>
    <w:div w:id="233855344">
      <w:bodyDiv w:val="1"/>
      <w:marLeft w:val="0"/>
      <w:marRight w:val="0"/>
      <w:marTop w:val="0"/>
      <w:marBottom w:val="0"/>
      <w:divBdr>
        <w:top w:val="none" w:sz="0" w:space="0" w:color="auto"/>
        <w:left w:val="none" w:sz="0" w:space="0" w:color="auto"/>
        <w:bottom w:val="none" w:sz="0" w:space="0" w:color="auto"/>
        <w:right w:val="none" w:sz="0" w:space="0" w:color="auto"/>
      </w:divBdr>
    </w:div>
    <w:div w:id="303656989">
      <w:bodyDiv w:val="1"/>
      <w:marLeft w:val="0"/>
      <w:marRight w:val="0"/>
      <w:marTop w:val="0"/>
      <w:marBottom w:val="0"/>
      <w:divBdr>
        <w:top w:val="none" w:sz="0" w:space="0" w:color="auto"/>
        <w:left w:val="none" w:sz="0" w:space="0" w:color="auto"/>
        <w:bottom w:val="none" w:sz="0" w:space="0" w:color="auto"/>
        <w:right w:val="none" w:sz="0" w:space="0" w:color="auto"/>
      </w:divBdr>
    </w:div>
    <w:div w:id="395201406">
      <w:bodyDiv w:val="1"/>
      <w:marLeft w:val="0"/>
      <w:marRight w:val="0"/>
      <w:marTop w:val="0"/>
      <w:marBottom w:val="0"/>
      <w:divBdr>
        <w:top w:val="none" w:sz="0" w:space="0" w:color="auto"/>
        <w:left w:val="none" w:sz="0" w:space="0" w:color="auto"/>
        <w:bottom w:val="none" w:sz="0" w:space="0" w:color="auto"/>
        <w:right w:val="none" w:sz="0" w:space="0" w:color="auto"/>
      </w:divBdr>
    </w:div>
    <w:div w:id="560870440">
      <w:bodyDiv w:val="1"/>
      <w:marLeft w:val="0"/>
      <w:marRight w:val="0"/>
      <w:marTop w:val="0"/>
      <w:marBottom w:val="0"/>
      <w:divBdr>
        <w:top w:val="none" w:sz="0" w:space="0" w:color="auto"/>
        <w:left w:val="none" w:sz="0" w:space="0" w:color="auto"/>
        <w:bottom w:val="none" w:sz="0" w:space="0" w:color="auto"/>
        <w:right w:val="none" w:sz="0" w:space="0" w:color="auto"/>
      </w:divBdr>
    </w:div>
    <w:div w:id="928272237">
      <w:bodyDiv w:val="1"/>
      <w:marLeft w:val="0"/>
      <w:marRight w:val="0"/>
      <w:marTop w:val="0"/>
      <w:marBottom w:val="0"/>
      <w:divBdr>
        <w:top w:val="none" w:sz="0" w:space="0" w:color="auto"/>
        <w:left w:val="none" w:sz="0" w:space="0" w:color="auto"/>
        <w:bottom w:val="none" w:sz="0" w:space="0" w:color="auto"/>
        <w:right w:val="none" w:sz="0" w:space="0" w:color="auto"/>
      </w:divBdr>
    </w:div>
    <w:div w:id="1402294578">
      <w:bodyDiv w:val="1"/>
      <w:marLeft w:val="0"/>
      <w:marRight w:val="0"/>
      <w:marTop w:val="0"/>
      <w:marBottom w:val="0"/>
      <w:divBdr>
        <w:top w:val="none" w:sz="0" w:space="0" w:color="auto"/>
        <w:left w:val="none" w:sz="0" w:space="0" w:color="auto"/>
        <w:bottom w:val="none" w:sz="0" w:space="0" w:color="auto"/>
        <w:right w:val="none" w:sz="0" w:space="0" w:color="auto"/>
      </w:divBdr>
    </w:div>
    <w:div w:id="1470242098">
      <w:bodyDiv w:val="1"/>
      <w:marLeft w:val="0"/>
      <w:marRight w:val="0"/>
      <w:marTop w:val="0"/>
      <w:marBottom w:val="0"/>
      <w:divBdr>
        <w:top w:val="none" w:sz="0" w:space="0" w:color="auto"/>
        <w:left w:val="none" w:sz="0" w:space="0" w:color="auto"/>
        <w:bottom w:val="none" w:sz="0" w:space="0" w:color="auto"/>
        <w:right w:val="none" w:sz="0" w:space="0" w:color="auto"/>
      </w:divBdr>
    </w:div>
    <w:div w:id="1548488316">
      <w:bodyDiv w:val="1"/>
      <w:marLeft w:val="0"/>
      <w:marRight w:val="0"/>
      <w:marTop w:val="0"/>
      <w:marBottom w:val="0"/>
      <w:divBdr>
        <w:top w:val="none" w:sz="0" w:space="0" w:color="auto"/>
        <w:left w:val="none" w:sz="0" w:space="0" w:color="auto"/>
        <w:bottom w:val="none" w:sz="0" w:space="0" w:color="auto"/>
        <w:right w:val="none" w:sz="0" w:space="0" w:color="auto"/>
      </w:divBdr>
    </w:div>
    <w:div w:id="1618635738">
      <w:bodyDiv w:val="1"/>
      <w:marLeft w:val="0"/>
      <w:marRight w:val="0"/>
      <w:marTop w:val="0"/>
      <w:marBottom w:val="0"/>
      <w:divBdr>
        <w:top w:val="none" w:sz="0" w:space="0" w:color="auto"/>
        <w:left w:val="none" w:sz="0" w:space="0" w:color="auto"/>
        <w:bottom w:val="none" w:sz="0" w:space="0" w:color="auto"/>
        <w:right w:val="none" w:sz="0" w:space="0" w:color="auto"/>
      </w:divBdr>
    </w:div>
    <w:div w:id="1677535776">
      <w:bodyDiv w:val="1"/>
      <w:marLeft w:val="0"/>
      <w:marRight w:val="0"/>
      <w:marTop w:val="0"/>
      <w:marBottom w:val="0"/>
      <w:divBdr>
        <w:top w:val="none" w:sz="0" w:space="0" w:color="auto"/>
        <w:left w:val="none" w:sz="0" w:space="0" w:color="auto"/>
        <w:bottom w:val="none" w:sz="0" w:space="0" w:color="auto"/>
        <w:right w:val="none" w:sz="0" w:space="0" w:color="auto"/>
      </w:divBdr>
      <w:divsChild>
        <w:div w:id="1692148939">
          <w:marLeft w:val="0"/>
          <w:marRight w:val="0"/>
          <w:marTop w:val="0"/>
          <w:marBottom w:val="300"/>
          <w:divBdr>
            <w:top w:val="none" w:sz="0" w:space="0" w:color="auto"/>
            <w:left w:val="none" w:sz="0" w:space="0" w:color="auto"/>
            <w:bottom w:val="none" w:sz="0" w:space="0" w:color="auto"/>
            <w:right w:val="none" w:sz="0" w:space="0" w:color="auto"/>
          </w:divBdr>
          <w:divsChild>
            <w:div w:id="1085033637">
              <w:marLeft w:val="0"/>
              <w:marRight w:val="0"/>
              <w:marTop w:val="0"/>
              <w:marBottom w:val="0"/>
              <w:divBdr>
                <w:top w:val="none" w:sz="0" w:space="0" w:color="auto"/>
                <w:left w:val="none" w:sz="0" w:space="0" w:color="auto"/>
                <w:bottom w:val="none" w:sz="0" w:space="0" w:color="auto"/>
                <w:right w:val="none" w:sz="0" w:space="0" w:color="auto"/>
              </w:divBdr>
            </w:div>
            <w:div w:id="2108191518">
              <w:marLeft w:val="0"/>
              <w:marRight w:val="0"/>
              <w:marTop w:val="0"/>
              <w:marBottom w:val="0"/>
              <w:divBdr>
                <w:top w:val="none" w:sz="0" w:space="0" w:color="auto"/>
                <w:left w:val="none" w:sz="0" w:space="0" w:color="auto"/>
                <w:bottom w:val="single" w:sz="12" w:space="11" w:color="CCCCCC"/>
                <w:right w:val="none" w:sz="0" w:space="0" w:color="auto"/>
              </w:divBdr>
              <w:divsChild>
                <w:div w:id="164928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051734">
          <w:marLeft w:val="0"/>
          <w:marRight w:val="0"/>
          <w:marTop w:val="0"/>
          <w:marBottom w:val="300"/>
          <w:divBdr>
            <w:top w:val="none" w:sz="0" w:space="0" w:color="auto"/>
            <w:left w:val="none" w:sz="0" w:space="0" w:color="auto"/>
            <w:bottom w:val="none" w:sz="0" w:space="0" w:color="auto"/>
            <w:right w:val="none" w:sz="0" w:space="0" w:color="auto"/>
          </w:divBdr>
          <w:divsChild>
            <w:div w:id="520700827">
              <w:marLeft w:val="0"/>
              <w:marRight w:val="0"/>
              <w:marTop w:val="0"/>
              <w:marBottom w:val="0"/>
              <w:divBdr>
                <w:top w:val="none" w:sz="0" w:space="0" w:color="auto"/>
                <w:left w:val="none" w:sz="0" w:space="0" w:color="auto"/>
                <w:bottom w:val="none" w:sz="0" w:space="0" w:color="auto"/>
                <w:right w:val="none" w:sz="0" w:space="0" w:color="auto"/>
              </w:divBdr>
            </w:div>
            <w:div w:id="1437097125">
              <w:marLeft w:val="0"/>
              <w:marRight w:val="0"/>
              <w:marTop w:val="0"/>
              <w:marBottom w:val="0"/>
              <w:divBdr>
                <w:top w:val="none" w:sz="0" w:space="0" w:color="auto"/>
                <w:left w:val="none" w:sz="0" w:space="0" w:color="auto"/>
                <w:bottom w:val="single" w:sz="12" w:space="11" w:color="CCCCCC"/>
                <w:right w:val="none" w:sz="0" w:space="0" w:color="auto"/>
              </w:divBdr>
              <w:divsChild>
                <w:div w:id="105323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129618">
          <w:marLeft w:val="0"/>
          <w:marRight w:val="0"/>
          <w:marTop w:val="0"/>
          <w:marBottom w:val="300"/>
          <w:divBdr>
            <w:top w:val="none" w:sz="0" w:space="0" w:color="auto"/>
            <w:left w:val="none" w:sz="0" w:space="0" w:color="auto"/>
            <w:bottom w:val="none" w:sz="0" w:space="0" w:color="auto"/>
            <w:right w:val="none" w:sz="0" w:space="0" w:color="auto"/>
          </w:divBdr>
          <w:divsChild>
            <w:div w:id="810831303">
              <w:marLeft w:val="0"/>
              <w:marRight w:val="0"/>
              <w:marTop w:val="0"/>
              <w:marBottom w:val="0"/>
              <w:divBdr>
                <w:top w:val="none" w:sz="0" w:space="0" w:color="auto"/>
                <w:left w:val="none" w:sz="0" w:space="0" w:color="auto"/>
                <w:bottom w:val="none" w:sz="0" w:space="0" w:color="auto"/>
                <w:right w:val="none" w:sz="0" w:space="0" w:color="auto"/>
              </w:divBdr>
            </w:div>
            <w:div w:id="483551533">
              <w:marLeft w:val="0"/>
              <w:marRight w:val="0"/>
              <w:marTop w:val="0"/>
              <w:marBottom w:val="0"/>
              <w:divBdr>
                <w:top w:val="none" w:sz="0" w:space="0" w:color="auto"/>
                <w:left w:val="none" w:sz="0" w:space="0" w:color="auto"/>
                <w:bottom w:val="single" w:sz="12" w:space="11" w:color="CCCCCC"/>
                <w:right w:val="none" w:sz="0" w:space="0" w:color="auto"/>
              </w:divBdr>
              <w:divsChild>
                <w:div w:id="177990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837081">
          <w:marLeft w:val="0"/>
          <w:marRight w:val="0"/>
          <w:marTop w:val="0"/>
          <w:marBottom w:val="300"/>
          <w:divBdr>
            <w:top w:val="none" w:sz="0" w:space="0" w:color="auto"/>
            <w:left w:val="none" w:sz="0" w:space="0" w:color="auto"/>
            <w:bottom w:val="none" w:sz="0" w:space="0" w:color="auto"/>
            <w:right w:val="none" w:sz="0" w:space="0" w:color="auto"/>
          </w:divBdr>
          <w:divsChild>
            <w:div w:id="1960799485">
              <w:marLeft w:val="0"/>
              <w:marRight w:val="0"/>
              <w:marTop w:val="0"/>
              <w:marBottom w:val="0"/>
              <w:divBdr>
                <w:top w:val="none" w:sz="0" w:space="0" w:color="auto"/>
                <w:left w:val="none" w:sz="0" w:space="0" w:color="auto"/>
                <w:bottom w:val="none" w:sz="0" w:space="0" w:color="auto"/>
                <w:right w:val="none" w:sz="0" w:space="0" w:color="auto"/>
              </w:divBdr>
            </w:div>
            <w:div w:id="589893841">
              <w:marLeft w:val="0"/>
              <w:marRight w:val="0"/>
              <w:marTop w:val="0"/>
              <w:marBottom w:val="0"/>
              <w:divBdr>
                <w:top w:val="none" w:sz="0" w:space="0" w:color="auto"/>
                <w:left w:val="none" w:sz="0" w:space="0" w:color="auto"/>
                <w:bottom w:val="single" w:sz="12" w:space="11" w:color="CCCCCC"/>
                <w:right w:val="none" w:sz="0" w:space="0" w:color="auto"/>
              </w:divBdr>
              <w:divsChild>
                <w:div w:id="105566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327201">
          <w:marLeft w:val="0"/>
          <w:marRight w:val="0"/>
          <w:marTop w:val="0"/>
          <w:marBottom w:val="300"/>
          <w:divBdr>
            <w:top w:val="none" w:sz="0" w:space="0" w:color="auto"/>
            <w:left w:val="none" w:sz="0" w:space="0" w:color="auto"/>
            <w:bottom w:val="none" w:sz="0" w:space="0" w:color="auto"/>
            <w:right w:val="none" w:sz="0" w:space="0" w:color="auto"/>
          </w:divBdr>
          <w:divsChild>
            <w:div w:id="1808469583">
              <w:marLeft w:val="0"/>
              <w:marRight w:val="0"/>
              <w:marTop w:val="0"/>
              <w:marBottom w:val="0"/>
              <w:divBdr>
                <w:top w:val="none" w:sz="0" w:space="0" w:color="auto"/>
                <w:left w:val="none" w:sz="0" w:space="0" w:color="auto"/>
                <w:bottom w:val="none" w:sz="0" w:space="0" w:color="auto"/>
                <w:right w:val="none" w:sz="0" w:space="0" w:color="auto"/>
              </w:divBdr>
            </w:div>
            <w:div w:id="6835690">
              <w:marLeft w:val="0"/>
              <w:marRight w:val="0"/>
              <w:marTop w:val="0"/>
              <w:marBottom w:val="0"/>
              <w:divBdr>
                <w:top w:val="none" w:sz="0" w:space="0" w:color="auto"/>
                <w:left w:val="none" w:sz="0" w:space="0" w:color="auto"/>
                <w:bottom w:val="single" w:sz="12" w:space="11" w:color="CCCCCC"/>
                <w:right w:val="none" w:sz="0" w:space="0" w:color="auto"/>
              </w:divBdr>
              <w:divsChild>
                <w:div w:id="9614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782387">
          <w:marLeft w:val="0"/>
          <w:marRight w:val="0"/>
          <w:marTop w:val="0"/>
          <w:marBottom w:val="300"/>
          <w:divBdr>
            <w:top w:val="none" w:sz="0" w:space="0" w:color="auto"/>
            <w:left w:val="none" w:sz="0" w:space="0" w:color="auto"/>
            <w:bottom w:val="none" w:sz="0" w:space="0" w:color="auto"/>
            <w:right w:val="none" w:sz="0" w:space="0" w:color="auto"/>
          </w:divBdr>
          <w:divsChild>
            <w:div w:id="1677612364">
              <w:marLeft w:val="0"/>
              <w:marRight w:val="0"/>
              <w:marTop w:val="0"/>
              <w:marBottom w:val="0"/>
              <w:divBdr>
                <w:top w:val="none" w:sz="0" w:space="0" w:color="auto"/>
                <w:left w:val="none" w:sz="0" w:space="0" w:color="auto"/>
                <w:bottom w:val="none" w:sz="0" w:space="0" w:color="auto"/>
                <w:right w:val="none" w:sz="0" w:space="0" w:color="auto"/>
              </w:divBdr>
            </w:div>
            <w:div w:id="1868136102">
              <w:marLeft w:val="0"/>
              <w:marRight w:val="0"/>
              <w:marTop w:val="0"/>
              <w:marBottom w:val="0"/>
              <w:divBdr>
                <w:top w:val="none" w:sz="0" w:space="0" w:color="auto"/>
                <w:left w:val="none" w:sz="0" w:space="0" w:color="auto"/>
                <w:bottom w:val="single" w:sz="12" w:space="11" w:color="CCCCCC"/>
                <w:right w:val="none" w:sz="0" w:space="0" w:color="auto"/>
              </w:divBdr>
              <w:divsChild>
                <w:div w:id="182519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638249">
          <w:marLeft w:val="0"/>
          <w:marRight w:val="0"/>
          <w:marTop w:val="0"/>
          <w:marBottom w:val="300"/>
          <w:divBdr>
            <w:top w:val="none" w:sz="0" w:space="0" w:color="auto"/>
            <w:left w:val="none" w:sz="0" w:space="0" w:color="auto"/>
            <w:bottom w:val="none" w:sz="0" w:space="0" w:color="auto"/>
            <w:right w:val="none" w:sz="0" w:space="0" w:color="auto"/>
          </w:divBdr>
          <w:divsChild>
            <w:div w:id="1093281239">
              <w:marLeft w:val="0"/>
              <w:marRight w:val="0"/>
              <w:marTop w:val="0"/>
              <w:marBottom w:val="0"/>
              <w:divBdr>
                <w:top w:val="none" w:sz="0" w:space="0" w:color="auto"/>
                <w:left w:val="none" w:sz="0" w:space="0" w:color="auto"/>
                <w:bottom w:val="none" w:sz="0" w:space="0" w:color="auto"/>
                <w:right w:val="none" w:sz="0" w:space="0" w:color="auto"/>
              </w:divBdr>
            </w:div>
            <w:div w:id="1744915225">
              <w:marLeft w:val="0"/>
              <w:marRight w:val="0"/>
              <w:marTop w:val="0"/>
              <w:marBottom w:val="0"/>
              <w:divBdr>
                <w:top w:val="none" w:sz="0" w:space="0" w:color="auto"/>
                <w:left w:val="none" w:sz="0" w:space="0" w:color="auto"/>
                <w:bottom w:val="single" w:sz="12" w:space="11" w:color="CCCCCC"/>
                <w:right w:val="none" w:sz="0" w:space="0" w:color="auto"/>
              </w:divBdr>
              <w:divsChild>
                <w:div w:id="11614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921201">
          <w:blockQuote w:val="1"/>
          <w:marLeft w:val="0"/>
          <w:marRight w:val="0"/>
          <w:marTop w:val="450"/>
          <w:marBottom w:val="450"/>
          <w:divBdr>
            <w:top w:val="none" w:sz="0" w:space="0" w:color="auto"/>
            <w:left w:val="single" w:sz="48" w:space="23" w:color="F47A20"/>
            <w:bottom w:val="none" w:sz="0" w:space="0" w:color="auto"/>
            <w:right w:val="none" w:sz="0" w:space="0" w:color="auto"/>
          </w:divBdr>
        </w:div>
        <w:div w:id="1792624668">
          <w:marLeft w:val="0"/>
          <w:marRight w:val="0"/>
          <w:marTop w:val="0"/>
          <w:marBottom w:val="300"/>
          <w:divBdr>
            <w:top w:val="none" w:sz="0" w:space="0" w:color="auto"/>
            <w:left w:val="none" w:sz="0" w:space="0" w:color="auto"/>
            <w:bottom w:val="none" w:sz="0" w:space="0" w:color="auto"/>
            <w:right w:val="none" w:sz="0" w:space="0" w:color="auto"/>
          </w:divBdr>
          <w:divsChild>
            <w:div w:id="622620518">
              <w:marLeft w:val="0"/>
              <w:marRight w:val="0"/>
              <w:marTop w:val="0"/>
              <w:marBottom w:val="0"/>
              <w:divBdr>
                <w:top w:val="none" w:sz="0" w:space="0" w:color="auto"/>
                <w:left w:val="none" w:sz="0" w:space="0" w:color="auto"/>
                <w:bottom w:val="none" w:sz="0" w:space="0" w:color="auto"/>
                <w:right w:val="none" w:sz="0" w:space="0" w:color="auto"/>
              </w:divBdr>
            </w:div>
            <w:div w:id="1977174758">
              <w:marLeft w:val="0"/>
              <w:marRight w:val="0"/>
              <w:marTop w:val="0"/>
              <w:marBottom w:val="0"/>
              <w:divBdr>
                <w:top w:val="none" w:sz="0" w:space="0" w:color="auto"/>
                <w:left w:val="none" w:sz="0" w:space="0" w:color="auto"/>
                <w:bottom w:val="single" w:sz="12" w:space="11" w:color="CCCCCC"/>
                <w:right w:val="none" w:sz="0" w:space="0" w:color="auto"/>
              </w:divBdr>
              <w:divsChild>
                <w:div w:id="119592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858047">
          <w:marLeft w:val="0"/>
          <w:marRight w:val="0"/>
          <w:marTop w:val="0"/>
          <w:marBottom w:val="300"/>
          <w:divBdr>
            <w:top w:val="none" w:sz="0" w:space="0" w:color="auto"/>
            <w:left w:val="none" w:sz="0" w:space="0" w:color="auto"/>
            <w:bottom w:val="none" w:sz="0" w:space="0" w:color="auto"/>
            <w:right w:val="none" w:sz="0" w:space="0" w:color="auto"/>
          </w:divBdr>
          <w:divsChild>
            <w:div w:id="1760252439">
              <w:marLeft w:val="0"/>
              <w:marRight w:val="0"/>
              <w:marTop w:val="0"/>
              <w:marBottom w:val="0"/>
              <w:divBdr>
                <w:top w:val="none" w:sz="0" w:space="0" w:color="auto"/>
                <w:left w:val="none" w:sz="0" w:space="0" w:color="auto"/>
                <w:bottom w:val="none" w:sz="0" w:space="0" w:color="auto"/>
                <w:right w:val="none" w:sz="0" w:space="0" w:color="auto"/>
              </w:divBdr>
            </w:div>
            <w:div w:id="351224390">
              <w:marLeft w:val="0"/>
              <w:marRight w:val="0"/>
              <w:marTop w:val="0"/>
              <w:marBottom w:val="0"/>
              <w:divBdr>
                <w:top w:val="none" w:sz="0" w:space="0" w:color="auto"/>
                <w:left w:val="none" w:sz="0" w:space="0" w:color="auto"/>
                <w:bottom w:val="single" w:sz="12" w:space="11" w:color="CCCCCC"/>
                <w:right w:val="none" w:sz="0" w:space="0" w:color="auto"/>
              </w:divBdr>
              <w:divsChild>
                <w:div w:id="146226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471270">
          <w:marLeft w:val="0"/>
          <w:marRight w:val="0"/>
          <w:marTop w:val="0"/>
          <w:marBottom w:val="300"/>
          <w:divBdr>
            <w:top w:val="none" w:sz="0" w:space="0" w:color="auto"/>
            <w:left w:val="none" w:sz="0" w:space="0" w:color="auto"/>
            <w:bottom w:val="none" w:sz="0" w:space="0" w:color="auto"/>
            <w:right w:val="none" w:sz="0" w:space="0" w:color="auto"/>
          </w:divBdr>
          <w:divsChild>
            <w:div w:id="1201166369">
              <w:marLeft w:val="0"/>
              <w:marRight w:val="0"/>
              <w:marTop w:val="0"/>
              <w:marBottom w:val="0"/>
              <w:divBdr>
                <w:top w:val="none" w:sz="0" w:space="0" w:color="auto"/>
                <w:left w:val="none" w:sz="0" w:space="0" w:color="auto"/>
                <w:bottom w:val="none" w:sz="0" w:space="0" w:color="auto"/>
                <w:right w:val="none" w:sz="0" w:space="0" w:color="auto"/>
              </w:divBdr>
            </w:div>
            <w:div w:id="1056390571">
              <w:marLeft w:val="0"/>
              <w:marRight w:val="0"/>
              <w:marTop w:val="0"/>
              <w:marBottom w:val="0"/>
              <w:divBdr>
                <w:top w:val="none" w:sz="0" w:space="0" w:color="auto"/>
                <w:left w:val="none" w:sz="0" w:space="0" w:color="auto"/>
                <w:bottom w:val="single" w:sz="12" w:space="11" w:color="CCCCCC"/>
                <w:right w:val="none" w:sz="0" w:space="0" w:color="auto"/>
              </w:divBdr>
              <w:divsChild>
                <w:div w:id="10461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288019">
          <w:marLeft w:val="0"/>
          <w:marRight w:val="0"/>
          <w:marTop w:val="0"/>
          <w:marBottom w:val="300"/>
          <w:divBdr>
            <w:top w:val="none" w:sz="0" w:space="0" w:color="auto"/>
            <w:left w:val="none" w:sz="0" w:space="0" w:color="auto"/>
            <w:bottom w:val="none" w:sz="0" w:space="0" w:color="auto"/>
            <w:right w:val="none" w:sz="0" w:space="0" w:color="auto"/>
          </w:divBdr>
          <w:divsChild>
            <w:div w:id="1716083892">
              <w:marLeft w:val="0"/>
              <w:marRight w:val="0"/>
              <w:marTop w:val="0"/>
              <w:marBottom w:val="0"/>
              <w:divBdr>
                <w:top w:val="none" w:sz="0" w:space="0" w:color="auto"/>
                <w:left w:val="none" w:sz="0" w:space="0" w:color="auto"/>
                <w:bottom w:val="none" w:sz="0" w:space="0" w:color="auto"/>
                <w:right w:val="none" w:sz="0" w:space="0" w:color="auto"/>
              </w:divBdr>
            </w:div>
            <w:div w:id="23947536">
              <w:marLeft w:val="0"/>
              <w:marRight w:val="0"/>
              <w:marTop w:val="0"/>
              <w:marBottom w:val="0"/>
              <w:divBdr>
                <w:top w:val="none" w:sz="0" w:space="0" w:color="auto"/>
                <w:left w:val="none" w:sz="0" w:space="0" w:color="auto"/>
                <w:bottom w:val="single" w:sz="12" w:space="11" w:color="CCCCCC"/>
                <w:right w:val="none" w:sz="0" w:space="0" w:color="auto"/>
              </w:divBdr>
              <w:divsChild>
                <w:div w:id="17315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6730">
          <w:marLeft w:val="0"/>
          <w:marRight w:val="0"/>
          <w:marTop w:val="0"/>
          <w:marBottom w:val="300"/>
          <w:divBdr>
            <w:top w:val="none" w:sz="0" w:space="0" w:color="auto"/>
            <w:left w:val="none" w:sz="0" w:space="0" w:color="auto"/>
            <w:bottom w:val="none" w:sz="0" w:space="0" w:color="auto"/>
            <w:right w:val="none" w:sz="0" w:space="0" w:color="auto"/>
          </w:divBdr>
          <w:divsChild>
            <w:div w:id="496920728">
              <w:marLeft w:val="0"/>
              <w:marRight w:val="0"/>
              <w:marTop w:val="0"/>
              <w:marBottom w:val="0"/>
              <w:divBdr>
                <w:top w:val="none" w:sz="0" w:space="0" w:color="auto"/>
                <w:left w:val="none" w:sz="0" w:space="0" w:color="auto"/>
                <w:bottom w:val="none" w:sz="0" w:space="0" w:color="auto"/>
                <w:right w:val="none" w:sz="0" w:space="0" w:color="auto"/>
              </w:divBdr>
            </w:div>
            <w:div w:id="1724022132">
              <w:marLeft w:val="0"/>
              <w:marRight w:val="0"/>
              <w:marTop w:val="0"/>
              <w:marBottom w:val="0"/>
              <w:divBdr>
                <w:top w:val="none" w:sz="0" w:space="0" w:color="auto"/>
                <w:left w:val="none" w:sz="0" w:space="0" w:color="auto"/>
                <w:bottom w:val="none" w:sz="0" w:space="0" w:color="auto"/>
                <w:right w:val="none" w:sz="0" w:space="0" w:color="auto"/>
              </w:divBdr>
              <w:divsChild>
                <w:div w:id="88271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rvard.edu/"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www.quantumworkplace.com/2018-employee-engagement-trends-report" TargetMode="Externa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gif"/><Relationship Id="rId12" Type="http://schemas.openxmlformats.org/officeDocument/2006/relationships/hyperlink" Target="https://www.quantumworkplace.com/future-of-work/how-to-handle-disengaged-employees" TargetMode="External"/><Relationship Id="rId17" Type="http://schemas.openxmlformats.org/officeDocument/2006/relationships/image" Target="media/image6.png"/><Relationship Id="rId25" Type="http://schemas.openxmlformats.org/officeDocument/2006/relationships/hyperlink" Target="https://hbr.org/2014/03/googles-scientific-approach-to-work-life-balance-and-much-more"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www2.le.ac.uk/offices/ld/personal-development-planni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quantumworkplace.com/future-of-work/what-is-employee-engagement-definition" TargetMode="External"/><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4.PNG"/><Relationship Id="rId10" Type="http://schemas.openxmlformats.org/officeDocument/2006/relationships/hyperlink" Target="https://www.teambuilding.co.uk/motivation.html" TargetMode="Externa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eambuilding.co.uk/theory/team-building-theory-maslow.html"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news.gallup.com/businessjournal/191831/engaged-workplaces-safer-employees.aspx"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19</Pages>
  <Words>3904</Words>
  <Characters>22254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shumz</dc:creator>
  <cp:keywords/>
  <dc:description/>
  <cp:lastModifiedBy>shumz</cp:lastModifiedBy>
  <cp:revision>88</cp:revision>
  <dcterms:created xsi:type="dcterms:W3CDTF">2020-06-19T05:44:00Z</dcterms:created>
  <dcterms:modified xsi:type="dcterms:W3CDTF">2020-06-19T11:23:00Z</dcterms:modified>
</cp:coreProperties>
</file>