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9CB02A" w14:textId="77777777" w:rsidR="002B6704" w:rsidRPr="00CF31A0" w:rsidRDefault="002B6704" w:rsidP="00CF31A0">
      <w:pPr>
        <w:spacing w:line="480" w:lineRule="auto"/>
        <w:rPr>
          <w:rFonts w:ascii="Arial" w:hAnsi="Arial" w:cs="Arial"/>
          <w:b/>
          <w:bCs/>
          <w:sz w:val="24"/>
          <w:szCs w:val="24"/>
        </w:rPr>
      </w:pPr>
      <w:r w:rsidRPr="00CF31A0">
        <w:rPr>
          <w:rFonts w:ascii="Arial" w:eastAsia="Calibri" w:hAnsi="Arial" w:cs="Arial"/>
          <w:b/>
          <w:bCs/>
          <w:sz w:val="24"/>
          <w:szCs w:val="24"/>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77B7C6C" w14:textId="22156672" w:rsidR="002B6704" w:rsidRDefault="002B6704" w:rsidP="00CF31A0">
      <w:pPr>
        <w:spacing w:line="480" w:lineRule="auto"/>
        <w:rPr>
          <w:rFonts w:ascii="Arial" w:hAnsi="Arial" w:cs="Arial"/>
          <w:sz w:val="24"/>
          <w:szCs w:val="24"/>
        </w:rPr>
      </w:pPr>
    </w:p>
    <w:p w14:paraId="2A07E73A" w14:textId="77777777" w:rsidR="00CF31A0" w:rsidRPr="00CF31A0" w:rsidRDefault="00CF31A0" w:rsidP="00CF31A0">
      <w:pPr>
        <w:spacing w:line="480" w:lineRule="auto"/>
        <w:rPr>
          <w:rFonts w:ascii="Arial" w:hAnsi="Arial" w:cs="Arial"/>
          <w:sz w:val="24"/>
          <w:szCs w:val="24"/>
        </w:rPr>
      </w:pPr>
    </w:p>
    <w:p w14:paraId="176106FD" w14:textId="7F7395F3" w:rsidR="008F7D8B" w:rsidRPr="00CF31A0" w:rsidRDefault="004E689F" w:rsidP="00CF31A0">
      <w:pPr>
        <w:spacing w:line="480" w:lineRule="auto"/>
        <w:rPr>
          <w:rFonts w:ascii="Arial" w:hAnsi="Arial" w:cs="Arial"/>
          <w:sz w:val="24"/>
          <w:szCs w:val="24"/>
        </w:rPr>
      </w:pPr>
      <w:r w:rsidRPr="00CF31A0">
        <w:rPr>
          <w:rFonts w:ascii="Arial" w:hAnsi="Arial" w:cs="Arial"/>
          <w:sz w:val="24"/>
          <w:szCs w:val="24"/>
        </w:rPr>
        <w:t>The sole purpose of this essay is to critically evaluate police strategies for dealing with public protection incidents</w:t>
      </w:r>
      <w:r w:rsidR="00FE5F32" w:rsidRPr="00CF31A0">
        <w:rPr>
          <w:rFonts w:ascii="Arial" w:hAnsi="Arial" w:cs="Arial"/>
          <w:sz w:val="24"/>
          <w:szCs w:val="24"/>
        </w:rPr>
        <w:t>. This essay will</w:t>
      </w:r>
      <w:r w:rsidRPr="00CF31A0">
        <w:rPr>
          <w:rFonts w:ascii="Arial" w:hAnsi="Arial" w:cs="Arial"/>
          <w:sz w:val="24"/>
          <w:szCs w:val="24"/>
        </w:rPr>
        <w:t xml:space="preserve"> namely focus on the impact abuse has on victims</w:t>
      </w:r>
      <w:r w:rsidR="00DA7F70" w:rsidRPr="00CF31A0">
        <w:rPr>
          <w:rFonts w:ascii="Arial" w:hAnsi="Arial" w:cs="Arial"/>
          <w:sz w:val="24"/>
          <w:szCs w:val="24"/>
        </w:rPr>
        <w:t xml:space="preserve"> and will provide research into different types of victims and abuse. I will further discuss</w:t>
      </w:r>
      <w:r w:rsidRPr="00CF31A0">
        <w:rPr>
          <w:rFonts w:ascii="Arial" w:hAnsi="Arial" w:cs="Arial"/>
          <w:sz w:val="24"/>
          <w:szCs w:val="24"/>
        </w:rPr>
        <w:t xml:space="preserve"> the impact personal attitudes and values of police officers have on the investigative process and </w:t>
      </w:r>
      <w:r w:rsidR="00DA7F70" w:rsidRPr="00CF31A0">
        <w:rPr>
          <w:rFonts w:ascii="Arial" w:hAnsi="Arial" w:cs="Arial"/>
          <w:sz w:val="24"/>
          <w:szCs w:val="24"/>
        </w:rPr>
        <w:t xml:space="preserve">will refer to </w:t>
      </w:r>
      <w:r w:rsidRPr="00CF31A0">
        <w:rPr>
          <w:rFonts w:ascii="Arial" w:hAnsi="Arial" w:cs="Arial"/>
          <w:sz w:val="24"/>
          <w:szCs w:val="24"/>
        </w:rPr>
        <w:t>the association between Serious and Organised Crime groups and public protection issues.</w:t>
      </w:r>
      <w:r w:rsidR="00DA7F70" w:rsidRPr="00CF31A0">
        <w:rPr>
          <w:rFonts w:ascii="Arial" w:hAnsi="Arial" w:cs="Arial"/>
          <w:sz w:val="24"/>
          <w:szCs w:val="24"/>
        </w:rPr>
        <w:t xml:space="preserve"> Throughout this essay</w:t>
      </w:r>
      <w:r w:rsidR="00EC5341" w:rsidRPr="00CF31A0">
        <w:rPr>
          <w:rFonts w:ascii="Arial" w:hAnsi="Arial" w:cs="Arial"/>
          <w:sz w:val="24"/>
          <w:szCs w:val="24"/>
        </w:rPr>
        <w:t>,</w:t>
      </w:r>
      <w:r w:rsidR="00DA7F70" w:rsidRPr="00CF31A0">
        <w:rPr>
          <w:rFonts w:ascii="Arial" w:hAnsi="Arial" w:cs="Arial"/>
          <w:sz w:val="24"/>
          <w:szCs w:val="24"/>
        </w:rPr>
        <w:t xml:space="preserve"> I will </w:t>
      </w:r>
      <w:r w:rsidR="00EC5341" w:rsidRPr="00CF31A0">
        <w:rPr>
          <w:rFonts w:ascii="Arial" w:hAnsi="Arial" w:cs="Arial"/>
          <w:sz w:val="24"/>
          <w:szCs w:val="24"/>
        </w:rPr>
        <w:t xml:space="preserve">use scholarly analysis to </w:t>
      </w:r>
      <w:r w:rsidR="00DA7F70" w:rsidRPr="00CF31A0">
        <w:rPr>
          <w:rFonts w:ascii="Arial" w:hAnsi="Arial" w:cs="Arial"/>
          <w:sz w:val="24"/>
          <w:szCs w:val="24"/>
        </w:rPr>
        <w:t xml:space="preserve">provide a better understanding on </w:t>
      </w:r>
      <w:r w:rsidR="00EC5341" w:rsidRPr="00CF31A0">
        <w:rPr>
          <w:rFonts w:ascii="Arial" w:hAnsi="Arial" w:cs="Arial"/>
          <w:sz w:val="24"/>
          <w:szCs w:val="24"/>
        </w:rPr>
        <w:t xml:space="preserve">the </w:t>
      </w:r>
      <w:r w:rsidR="00DA7F70" w:rsidRPr="00CF31A0">
        <w:rPr>
          <w:rFonts w:ascii="Arial" w:hAnsi="Arial" w:cs="Arial"/>
          <w:sz w:val="24"/>
          <w:szCs w:val="24"/>
        </w:rPr>
        <w:t xml:space="preserve">different strategies used by the police to enable and enforce public </w:t>
      </w:r>
      <w:r w:rsidR="00EC5341" w:rsidRPr="00CF31A0">
        <w:rPr>
          <w:rFonts w:ascii="Arial" w:hAnsi="Arial" w:cs="Arial"/>
          <w:sz w:val="24"/>
          <w:szCs w:val="24"/>
        </w:rPr>
        <w:t>safety</w:t>
      </w:r>
      <w:r w:rsidR="00DA7F70" w:rsidRPr="00CF31A0">
        <w:rPr>
          <w:rFonts w:ascii="Arial" w:hAnsi="Arial" w:cs="Arial"/>
          <w:sz w:val="24"/>
          <w:szCs w:val="24"/>
        </w:rPr>
        <w:t xml:space="preserve"> and </w:t>
      </w:r>
      <w:r w:rsidR="00EC5341" w:rsidRPr="00CF31A0">
        <w:rPr>
          <w:rFonts w:ascii="Arial" w:hAnsi="Arial" w:cs="Arial"/>
          <w:sz w:val="24"/>
          <w:szCs w:val="24"/>
        </w:rPr>
        <w:t xml:space="preserve">I will further evaluate </w:t>
      </w:r>
      <w:r w:rsidR="00DA7F70" w:rsidRPr="00CF31A0">
        <w:rPr>
          <w:rFonts w:ascii="Arial" w:hAnsi="Arial" w:cs="Arial"/>
          <w:sz w:val="24"/>
          <w:szCs w:val="24"/>
        </w:rPr>
        <w:t>how victimisation can affect an individual.</w:t>
      </w:r>
      <w:r w:rsidRPr="00CF31A0">
        <w:rPr>
          <w:rFonts w:ascii="Arial" w:hAnsi="Arial" w:cs="Arial"/>
          <w:sz w:val="24"/>
          <w:szCs w:val="24"/>
        </w:rPr>
        <w:t xml:space="preserve"> </w:t>
      </w:r>
      <w:r w:rsidR="00DA7F70" w:rsidRPr="00CF31A0">
        <w:rPr>
          <w:rFonts w:ascii="Arial" w:hAnsi="Arial" w:cs="Arial"/>
          <w:sz w:val="24"/>
          <w:szCs w:val="24"/>
        </w:rPr>
        <w:t xml:space="preserve">I will </w:t>
      </w:r>
      <w:r w:rsidR="00EC5341" w:rsidRPr="00CF31A0">
        <w:rPr>
          <w:rFonts w:ascii="Arial" w:hAnsi="Arial" w:cs="Arial"/>
          <w:sz w:val="24"/>
          <w:szCs w:val="24"/>
        </w:rPr>
        <w:t xml:space="preserve">also </w:t>
      </w:r>
      <w:r w:rsidR="00DA7F70" w:rsidRPr="00CF31A0">
        <w:rPr>
          <w:rFonts w:ascii="Arial" w:hAnsi="Arial" w:cs="Arial"/>
          <w:sz w:val="24"/>
          <w:szCs w:val="24"/>
        </w:rPr>
        <w:t>discus</w:t>
      </w:r>
      <w:r w:rsidR="00EC5341" w:rsidRPr="00CF31A0">
        <w:rPr>
          <w:rFonts w:ascii="Arial" w:hAnsi="Arial" w:cs="Arial"/>
          <w:sz w:val="24"/>
          <w:szCs w:val="24"/>
        </w:rPr>
        <w:t>s</w:t>
      </w:r>
      <w:r w:rsidR="00DA7F70" w:rsidRPr="00CF31A0">
        <w:rPr>
          <w:rFonts w:ascii="Arial" w:hAnsi="Arial" w:cs="Arial"/>
          <w:sz w:val="24"/>
          <w:szCs w:val="24"/>
        </w:rPr>
        <w:t xml:space="preserve"> in </w:t>
      </w:r>
      <w:r w:rsidR="008F7D8B" w:rsidRPr="00CF31A0">
        <w:rPr>
          <w:rFonts w:ascii="Arial" w:hAnsi="Arial" w:cs="Arial"/>
          <w:sz w:val="24"/>
          <w:szCs w:val="24"/>
        </w:rPr>
        <w:t>detail</w:t>
      </w:r>
      <w:r w:rsidR="00DA7F70" w:rsidRPr="00CF31A0">
        <w:rPr>
          <w:rFonts w:ascii="Arial" w:hAnsi="Arial" w:cs="Arial"/>
          <w:sz w:val="24"/>
          <w:szCs w:val="24"/>
        </w:rPr>
        <w:t xml:space="preserve"> public protection issues and how these are managed by police forces in the United Kingdom. </w:t>
      </w:r>
    </w:p>
    <w:p w14:paraId="0055E3E4" w14:textId="77777777" w:rsidR="008F7D8B" w:rsidRPr="00CF31A0" w:rsidRDefault="008F7D8B" w:rsidP="00CF31A0">
      <w:pPr>
        <w:spacing w:line="480" w:lineRule="auto"/>
        <w:rPr>
          <w:rFonts w:ascii="Arial" w:hAnsi="Arial" w:cs="Arial"/>
          <w:sz w:val="24"/>
          <w:szCs w:val="24"/>
        </w:rPr>
      </w:pPr>
    </w:p>
    <w:p w14:paraId="7A145C58" w14:textId="77777777" w:rsidR="008F7D8B" w:rsidRPr="00CF31A0" w:rsidRDefault="008F7D8B" w:rsidP="00CF31A0">
      <w:pPr>
        <w:spacing w:line="480" w:lineRule="auto"/>
        <w:rPr>
          <w:rFonts w:ascii="Arial" w:hAnsi="Arial" w:cs="Arial"/>
          <w:sz w:val="24"/>
          <w:szCs w:val="24"/>
        </w:rPr>
      </w:pPr>
    </w:p>
    <w:p w14:paraId="469DBB19" w14:textId="204B1C3B" w:rsidR="00D27745" w:rsidRPr="00CF31A0" w:rsidRDefault="008F7D8B" w:rsidP="00CF31A0">
      <w:pPr>
        <w:spacing w:line="480" w:lineRule="auto"/>
        <w:rPr>
          <w:rFonts w:ascii="Arial" w:hAnsi="Arial" w:cs="Arial"/>
          <w:sz w:val="24"/>
          <w:szCs w:val="24"/>
        </w:rPr>
      </w:pPr>
      <w:r w:rsidRPr="00CF31A0">
        <w:rPr>
          <w:rFonts w:ascii="Arial" w:hAnsi="Arial" w:cs="Arial"/>
          <w:sz w:val="24"/>
          <w:szCs w:val="24"/>
        </w:rPr>
        <w:t>To begin,</w:t>
      </w:r>
      <w:r w:rsidR="00093A19" w:rsidRPr="00CF31A0">
        <w:rPr>
          <w:rFonts w:ascii="Arial" w:hAnsi="Arial" w:cs="Arial"/>
          <w:sz w:val="24"/>
          <w:szCs w:val="24"/>
        </w:rPr>
        <w:t xml:space="preserve"> </w:t>
      </w:r>
      <w:r w:rsidR="00B37B7E" w:rsidRPr="00CF31A0">
        <w:rPr>
          <w:rFonts w:ascii="Arial" w:hAnsi="Arial" w:cs="Arial"/>
          <w:sz w:val="24"/>
          <w:szCs w:val="24"/>
        </w:rPr>
        <w:t xml:space="preserve">the demands on front-line police officers are more complex than ever before (Home Office, 2008). </w:t>
      </w:r>
      <w:r w:rsidR="009B709A" w:rsidRPr="00CF31A0">
        <w:rPr>
          <w:rFonts w:ascii="Arial" w:hAnsi="Arial" w:cs="Arial"/>
          <w:sz w:val="24"/>
          <w:szCs w:val="24"/>
        </w:rPr>
        <w:t>“</w:t>
      </w:r>
      <w:r w:rsidR="00B37B7E" w:rsidRPr="00CF31A0">
        <w:rPr>
          <w:rFonts w:ascii="Arial" w:hAnsi="Arial" w:cs="Arial"/>
          <w:sz w:val="24"/>
          <w:szCs w:val="24"/>
        </w:rPr>
        <w:t>L</w:t>
      </w:r>
      <w:r w:rsidR="009B709A" w:rsidRPr="00CF31A0">
        <w:rPr>
          <w:rFonts w:ascii="Arial" w:hAnsi="Arial" w:cs="Arial"/>
          <w:sz w:val="24"/>
          <w:szCs w:val="24"/>
        </w:rPr>
        <w:t xml:space="preserve">aw enforcement is often seen as </w:t>
      </w:r>
      <w:r w:rsidR="0005445B" w:rsidRPr="00CF31A0">
        <w:rPr>
          <w:rFonts w:ascii="Arial" w:hAnsi="Arial" w:cs="Arial"/>
          <w:sz w:val="24"/>
          <w:szCs w:val="24"/>
        </w:rPr>
        <w:t xml:space="preserve">the </w:t>
      </w:r>
      <w:r w:rsidR="009B709A" w:rsidRPr="00CF31A0">
        <w:rPr>
          <w:rFonts w:ascii="Arial" w:hAnsi="Arial" w:cs="Arial"/>
          <w:sz w:val="24"/>
          <w:szCs w:val="24"/>
        </w:rPr>
        <w:t>main police priority, but this is not the only role of the police” (Bryant and Bryant, 20</w:t>
      </w:r>
      <w:r w:rsidR="00B37F6F" w:rsidRPr="00CF31A0">
        <w:rPr>
          <w:rFonts w:ascii="Arial" w:hAnsi="Arial" w:cs="Arial"/>
          <w:sz w:val="24"/>
          <w:szCs w:val="24"/>
        </w:rPr>
        <w:t>19</w:t>
      </w:r>
      <w:r w:rsidR="009B709A" w:rsidRPr="00CF31A0">
        <w:rPr>
          <w:rFonts w:ascii="Arial" w:hAnsi="Arial" w:cs="Arial"/>
          <w:sz w:val="24"/>
          <w:szCs w:val="24"/>
        </w:rPr>
        <w:t xml:space="preserve">: p293). </w:t>
      </w:r>
      <w:r w:rsidR="008966E1" w:rsidRPr="00CF31A0">
        <w:rPr>
          <w:rFonts w:ascii="Arial" w:hAnsi="Arial" w:cs="Arial"/>
          <w:sz w:val="24"/>
          <w:szCs w:val="24"/>
        </w:rPr>
        <w:t xml:space="preserve">Although the main purpose of a police constable is to uphold the law and to deter and prevent criminality, the reality is that </w:t>
      </w:r>
      <w:r w:rsidR="00696A54" w:rsidRPr="00CF31A0">
        <w:rPr>
          <w:rFonts w:ascii="Arial" w:hAnsi="Arial" w:cs="Arial"/>
          <w:sz w:val="24"/>
          <w:szCs w:val="24"/>
        </w:rPr>
        <w:t xml:space="preserve">modern-day </w:t>
      </w:r>
      <w:r w:rsidR="008966E1" w:rsidRPr="00CF31A0">
        <w:rPr>
          <w:rFonts w:ascii="Arial" w:hAnsi="Arial" w:cs="Arial"/>
          <w:sz w:val="24"/>
          <w:szCs w:val="24"/>
        </w:rPr>
        <w:t xml:space="preserve">policing involves a much less transparent role, one that is far less concerned with crime and far more concerned with maintaining order and </w:t>
      </w:r>
      <w:r w:rsidR="0005445B" w:rsidRPr="00CF31A0">
        <w:rPr>
          <w:rFonts w:ascii="Arial" w:hAnsi="Arial" w:cs="Arial"/>
          <w:sz w:val="24"/>
          <w:szCs w:val="24"/>
        </w:rPr>
        <w:t xml:space="preserve">public </w:t>
      </w:r>
      <w:r w:rsidR="008966E1" w:rsidRPr="00CF31A0">
        <w:rPr>
          <w:rFonts w:ascii="Arial" w:hAnsi="Arial" w:cs="Arial"/>
          <w:sz w:val="24"/>
          <w:szCs w:val="24"/>
        </w:rPr>
        <w:t>welfare concerns (</w:t>
      </w:r>
      <w:proofErr w:type="spellStart"/>
      <w:r w:rsidR="008966E1" w:rsidRPr="00CF31A0">
        <w:rPr>
          <w:rFonts w:ascii="Arial" w:hAnsi="Arial" w:cs="Arial"/>
          <w:sz w:val="24"/>
          <w:szCs w:val="24"/>
        </w:rPr>
        <w:t>Charman</w:t>
      </w:r>
      <w:proofErr w:type="spellEnd"/>
      <w:r w:rsidR="008966E1" w:rsidRPr="00CF31A0">
        <w:rPr>
          <w:rFonts w:ascii="Arial" w:hAnsi="Arial" w:cs="Arial"/>
          <w:sz w:val="24"/>
          <w:szCs w:val="24"/>
        </w:rPr>
        <w:t xml:space="preserve">, 2018). </w:t>
      </w:r>
      <w:r w:rsidR="00696A54" w:rsidRPr="00CF31A0">
        <w:rPr>
          <w:rFonts w:ascii="Arial" w:hAnsi="Arial" w:cs="Arial"/>
          <w:sz w:val="24"/>
          <w:szCs w:val="24"/>
        </w:rPr>
        <w:t xml:space="preserve">While the </w:t>
      </w:r>
      <w:r w:rsidR="00696A54" w:rsidRPr="00CF31A0">
        <w:rPr>
          <w:rFonts w:ascii="Arial" w:hAnsi="Arial" w:cs="Arial"/>
          <w:sz w:val="24"/>
          <w:szCs w:val="24"/>
        </w:rPr>
        <w:lastRenderedPageBreak/>
        <w:t xml:space="preserve">fundamental role of the police </w:t>
      </w:r>
      <w:r w:rsidR="0005445B" w:rsidRPr="00CF31A0">
        <w:rPr>
          <w:rFonts w:ascii="Arial" w:hAnsi="Arial" w:cs="Arial"/>
          <w:sz w:val="24"/>
          <w:szCs w:val="24"/>
        </w:rPr>
        <w:t>will always be</w:t>
      </w:r>
      <w:r w:rsidR="00B10EAD" w:rsidRPr="00CF31A0">
        <w:rPr>
          <w:rFonts w:ascii="Arial" w:hAnsi="Arial" w:cs="Arial"/>
          <w:sz w:val="24"/>
          <w:szCs w:val="24"/>
        </w:rPr>
        <w:t xml:space="preserve"> </w:t>
      </w:r>
      <w:r w:rsidR="00696A54" w:rsidRPr="00CF31A0">
        <w:rPr>
          <w:rFonts w:ascii="Arial" w:hAnsi="Arial" w:cs="Arial"/>
          <w:sz w:val="24"/>
          <w:szCs w:val="24"/>
        </w:rPr>
        <w:t>to uphold the la</w:t>
      </w:r>
      <w:r w:rsidR="0005445B" w:rsidRPr="00CF31A0">
        <w:rPr>
          <w:rFonts w:ascii="Arial" w:hAnsi="Arial" w:cs="Arial"/>
          <w:sz w:val="24"/>
          <w:szCs w:val="24"/>
        </w:rPr>
        <w:t>w, public protection is equally as important. Over the years it has been inevitable to see that p</w:t>
      </w:r>
      <w:r w:rsidR="003D32A5" w:rsidRPr="00CF31A0">
        <w:rPr>
          <w:rFonts w:ascii="Arial" w:hAnsi="Arial" w:cs="Arial"/>
          <w:sz w:val="24"/>
          <w:szCs w:val="24"/>
        </w:rPr>
        <w:t xml:space="preserve">olice officers are constantly faced with the challenges of criminal entrepreneurs having </w:t>
      </w:r>
      <w:r w:rsidR="00485D38" w:rsidRPr="00CF31A0">
        <w:rPr>
          <w:rFonts w:ascii="Arial" w:hAnsi="Arial" w:cs="Arial"/>
          <w:sz w:val="24"/>
          <w:szCs w:val="24"/>
        </w:rPr>
        <w:t>increased opportunities to exploit vulnerable people (Brya</w:t>
      </w:r>
      <w:r w:rsidR="005147BD" w:rsidRPr="00CF31A0">
        <w:rPr>
          <w:rFonts w:ascii="Arial" w:hAnsi="Arial" w:cs="Arial"/>
          <w:sz w:val="24"/>
          <w:szCs w:val="24"/>
        </w:rPr>
        <w:t>n</w:t>
      </w:r>
      <w:r w:rsidR="00485D38" w:rsidRPr="00CF31A0">
        <w:rPr>
          <w:rFonts w:ascii="Arial" w:hAnsi="Arial" w:cs="Arial"/>
          <w:sz w:val="24"/>
          <w:szCs w:val="24"/>
        </w:rPr>
        <w:t xml:space="preserve">t and Bryant, 2019; </w:t>
      </w:r>
      <w:r w:rsidR="00B95F4F" w:rsidRPr="00CF31A0">
        <w:rPr>
          <w:rFonts w:ascii="Arial" w:hAnsi="Arial" w:cs="Arial"/>
          <w:sz w:val="24"/>
          <w:szCs w:val="24"/>
        </w:rPr>
        <w:t xml:space="preserve">Kirby, </w:t>
      </w:r>
      <w:r w:rsidR="00485D38" w:rsidRPr="00CF31A0">
        <w:rPr>
          <w:rFonts w:ascii="Arial" w:hAnsi="Arial" w:cs="Arial"/>
          <w:sz w:val="24"/>
          <w:szCs w:val="24"/>
        </w:rPr>
        <w:t xml:space="preserve">Northey and Snow, 2015) </w:t>
      </w:r>
      <w:r w:rsidR="0005445B" w:rsidRPr="00CF31A0">
        <w:rPr>
          <w:rFonts w:ascii="Arial" w:hAnsi="Arial" w:cs="Arial"/>
          <w:sz w:val="24"/>
          <w:szCs w:val="24"/>
        </w:rPr>
        <w:t xml:space="preserve">which has had a knock on effect to the publics insecurity </w:t>
      </w:r>
      <w:r w:rsidR="002C205A" w:rsidRPr="00CF31A0">
        <w:rPr>
          <w:rFonts w:ascii="Arial" w:hAnsi="Arial" w:cs="Arial"/>
          <w:sz w:val="24"/>
          <w:szCs w:val="24"/>
        </w:rPr>
        <w:t>making them</w:t>
      </w:r>
      <w:r w:rsidR="0005445B" w:rsidRPr="00CF31A0">
        <w:rPr>
          <w:rFonts w:ascii="Arial" w:hAnsi="Arial" w:cs="Arial"/>
          <w:sz w:val="24"/>
          <w:szCs w:val="24"/>
        </w:rPr>
        <w:t xml:space="preserve"> more </w:t>
      </w:r>
      <w:r w:rsidR="00485D38" w:rsidRPr="00CF31A0">
        <w:rPr>
          <w:rFonts w:ascii="Arial" w:hAnsi="Arial" w:cs="Arial"/>
          <w:sz w:val="24"/>
          <w:szCs w:val="24"/>
        </w:rPr>
        <w:t>sceptical and untrusting</w:t>
      </w:r>
      <w:r w:rsidR="002C205A" w:rsidRPr="00CF31A0">
        <w:rPr>
          <w:rFonts w:ascii="Arial" w:hAnsi="Arial" w:cs="Arial"/>
          <w:sz w:val="24"/>
          <w:szCs w:val="24"/>
        </w:rPr>
        <w:t xml:space="preserve"> of the police</w:t>
      </w:r>
      <w:r w:rsidR="00B10EAD" w:rsidRPr="00CF31A0">
        <w:rPr>
          <w:rFonts w:ascii="Arial" w:hAnsi="Arial" w:cs="Arial"/>
          <w:sz w:val="24"/>
          <w:szCs w:val="24"/>
        </w:rPr>
        <w:t xml:space="preserve">. </w:t>
      </w:r>
      <w:r w:rsidR="00B37F6F" w:rsidRPr="00CF31A0">
        <w:rPr>
          <w:rFonts w:ascii="Arial" w:hAnsi="Arial" w:cs="Arial"/>
          <w:sz w:val="24"/>
          <w:szCs w:val="24"/>
        </w:rPr>
        <w:t>The general public expect the police to keep them safe</w:t>
      </w:r>
      <w:r w:rsidR="0005445B" w:rsidRPr="00CF31A0">
        <w:rPr>
          <w:rFonts w:ascii="Arial" w:hAnsi="Arial" w:cs="Arial"/>
          <w:sz w:val="24"/>
          <w:szCs w:val="24"/>
        </w:rPr>
        <w:t xml:space="preserve"> and the expectations on the front-line to do this has soared over recent years,</w:t>
      </w:r>
      <w:r w:rsidR="00B37F6F" w:rsidRPr="00CF31A0">
        <w:rPr>
          <w:rFonts w:ascii="Arial" w:hAnsi="Arial" w:cs="Arial"/>
          <w:sz w:val="24"/>
          <w:szCs w:val="24"/>
        </w:rPr>
        <w:t xml:space="preserve"> resulting in a clear need for the police to engage with the communities they serve (Bryant and Bryant, 2019). </w:t>
      </w:r>
      <w:r w:rsidR="006E0BB2" w:rsidRPr="00CF31A0">
        <w:rPr>
          <w:rFonts w:ascii="Arial" w:hAnsi="Arial" w:cs="Arial"/>
          <w:sz w:val="24"/>
          <w:szCs w:val="24"/>
        </w:rPr>
        <w:t xml:space="preserve">However, the relationship between the police and the public has not always been that of a positive one. This is a result of the notable and sustained rise in crime that we have experienced in the last decade (UK Parliament, 2021). </w:t>
      </w:r>
      <w:r w:rsidR="00250EF7" w:rsidRPr="00CF31A0">
        <w:rPr>
          <w:rFonts w:ascii="Arial" w:hAnsi="Arial" w:cs="Arial"/>
          <w:sz w:val="24"/>
          <w:szCs w:val="24"/>
        </w:rPr>
        <w:t>Not only has the level and severity of crimes altered but the patterns of crime have also changed and become more complex</w:t>
      </w:r>
      <w:r w:rsidR="0005445B" w:rsidRPr="00CF31A0">
        <w:rPr>
          <w:rFonts w:ascii="Arial" w:hAnsi="Arial" w:cs="Arial"/>
          <w:sz w:val="24"/>
          <w:szCs w:val="24"/>
        </w:rPr>
        <w:t xml:space="preserve"> making it more challenging for the police to ensure public safety</w:t>
      </w:r>
      <w:r w:rsidR="00250EF7" w:rsidRPr="00CF31A0">
        <w:rPr>
          <w:rFonts w:ascii="Arial" w:hAnsi="Arial" w:cs="Arial"/>
          <w:sz w:val="24"/>
          <w:szCs w:val="24"/>
        </w:rPr>
        <w:t xml:space="preserve">. Enhancements in transport and technology have enabled crimes to become more geographically complicated for officers to identify and investigate. This has increased the publics fear in crime which has resulted in a higher demand on the police. Due to the police not having the resources to deal with </w:t>
      </w:r>
      <w:r w:rsidR="00D27745" w:rsidRPr="00CF31A0">
        <w:rPr>
          <w:rFonts w:ascii="Arial" w:hAnsi="Arial" w:cs="Arial"/>
          <w:sz w:val="24"/>
          <w:szCs w:val="24"/>
        </w:rPr>
        <w:t>the ever-growing</w:t>
      </w:r>
      <w:r w:rsidR="00250EF7" w:rsidRPr="00CF31A0">
        <w:rPr>
          <w:rFonts w:ascii="Arial" w:hAnsi="Arial" w:cs="Arial"/>
          <w:sz w:val="24"/>
          <w:szCs w:val="24"/>
        </w:rPr>
        <w:t xml:space="preserve"> demand from the public there has been a reduction in public confidence in </w:t>
      </w:r>
      <w:r w:rsidR="0005445B" w:rsidRPr="00CF31A0">
        <w:rPr>
          <w:rFonts w:ascii="Arial" w:hAnsi="Arial" w:cs="Arial"/>
          <w:sz w:val="24"/>
          <w:szCs w:val="24"/>
        </w:rPr>
        <w:t xml:space="preserve">the police </w:t>
      </w:r>
      <w:proofErr w:type="gramStart"/>
      <w:r w:rsidR="0005445B" w:rsidRPr="00CF31A0">
        <w:rPr>
          <w:rFonts w:ascii="Arial" w:hAnsi="Arial" w:cs="Arial"/>
          <w:sz w:val="24"/>
          <w:szCs w:val="24"/>
        </w:rPr>
        <w:t>force</w:t>
      </w:r>
      <w:r w:rsidR="00250EF7" w:rsidRPr="00CF31A0">
        <w:rPr>
          <w:rFonts w:ascii="Arial" w:hAnsi="Arial" w:cs="Arial"/>
          <w:sz w:val="24"/>
          <w:szCs w:val="24"/>
        </w:rPr>
        <w:t xml:space="preserve"> as a whole</w:t>
      </w:r>
      <w:proofErr w:type="gramEnd"/>
      <w:r w:rsidR="00250EF7" w:rsidRPr="00CF31A0">
        <w:rPr>
          <w:rFonts w:ascii="Arial" w:hAnsi="Arial" w:cs="Arial"/>
          <w:sz w:val="24"/>
          <w:szCs w:val="24"/>
        </w:rPr>
        <w:t xml:space="preserve"> (</w:t>
      </w:r>
      <w:r w:rsidR="00D27745" w:rsidRPr="00CF31A0">
        <w:rPr>
          <w:rFonts w:ascii="Arial" w:hAnsi="Arial" w:cs="Arial"/>
          <w:sz w:val="24"/>
          <w:szCs w:val="24"/>
        </w:rPr>
        <w:t>The Police Foundation and Policy Studies Institute, 1996)</w:t>
      </w:r>
      <w:r w:rsidR="00250EF7" w:rsidRPr="00CF31A0">
        <w:rPr>
          <w:rFonts w:ascii="Arial" w:hAnsi="Arial" w:cs="Arial"/>
          <w:sz w:val="24"/>
          <w:szCs w:val="24"/>
        </w:rPr>
        <w:t>.</w:t>
      </w:r>
      <w:r w:rsidR="0005445B" w:rsidRPr="00CF31A0">
        <w:rPr>
          <w:rFonts w:ascii="Arial" w:hAnsi="Arial" w:cs="Arial"/>
          <w:sz w:val="24"/>
          <w:szCs w:val="24"/>
        </w:rPr>
        <w:t xml:space="preserve"> This was recognised by the Police Foundation and Policy Studies Institute in 1996 when they released the below statement;</w:t>
      </w:r>
    </w:p>
    <w:p w14:paraId="51D36D37" w14:textId="77777777" w:rsidR="00D27745" w:rsidRPr="00CF31A0" w:rsidRDefault="00D27745" w:rsidP="00CF31A0">
      <w:pPr>
        <w:spacing w:line="480" w:lineRule="auto"/>
        <w:rPr>
          <w:rFonts w:ascii="Arial" w:hAnsi="Arial" w:cs="Arial"/>
          <w:sz w:val="24"/>
          <w:szCs w:val="24"/>
        </w:rPr>
      </w:pPr>
    </w:p>
    <w:p w14:paraId="5FEDF083" w14:textId="765428C4" w:rsidR="00D27745" w:rsidRPr="00CF31A0" w:rsidRDefault="00D27745" w:rsidP="00CF31A0">
      <w:pPr>
        <w:spacing w:line="480" w:lineRule="auto"/>
        <w:rPr>
          <w:rFonts w:ascii="Arial" w:hAnsi="Arial" w:cs="Arial"/>
          <w:i/>
          <w:iCs/>
          <w:sz w:val="24"/>
          <w:szCs w:val="24"/>
        </w:rPr>
      </w:pPr>
      <w:r w:rsidRPr="00CF31A0">
        <w:rPr>
          <w:rFonts w:ascii="Arial" w:hAnsi="Arial" w:cs="Arial"/>
          <w:i/>
          <w:iCs/>
          <w:sz w:val="24"/>
          <w:szCs w:val="24"/>
        </w:rPr>
        <w:t xml:space="preserve">“The heightened sense of insecurity which has resulted has added to the demands made of the police. The public continue in some respects to view the role of the </w:t>
      </w:r>
      <w:r w:rsidRPr="00CF31A0">
        <w:rPr>
          <w:rFonts w:ascii="Arial" w:hAnsi="Arial" w:cs="Arial"/>
          <w:i/>
          <w:iCs/>
          <w:sz w:val="24"/>
          <w:szCs w:val="24"/>
        </w:rPr>
        <w:lastRenderedPageBreak/>
        <w:t>police as being to stem increases in crime, and the police have of course, in these terms, inevitably been unsuccessful. This has led to an increasing tendency to turn to other organisations as well as the police in attempt to increase security.”</w:t>
      </w:r>
    </w:p>
    <w:p w14:paraId="15ACD307" w14:textId="4B80DD89" w:rsidR="00D27745" w:rsidRPr="00CF31A0" w:rsidRDefault="00D27745" w:rsidP="00CF31A0">
      <w:pPr>
        <w:spacing w:line="480" w:lineRule="auto"/>
        <w:rPr>
          <w:rFonts w:ascii="Arial" w:hAnsi="Arial" w:cs="Arial"/>
          <w:sz w:val="24"/>
          <w:szCs w:val="24"/>
        </w:rPr>
      </w:pPr>
      <w:r w:rsidRPr="00CF31A0">
        <w:rPr>
          <w:rFonts w:ascii="Arial" w:hAnsi="Arial" w:cs="Arial"/>
          <w:sz w:val="24"/>
          <w:szCs w:val="24"/>
        </w:rPr>
        <w:tab/>
      </w:r>
      <w:r w:rsidRPr="00CF31A0">
        <w:rPr>
          <w:rFonts w:ascii="Arial" w:hAnsi="Arial" w:cs="Arial"/>
          <w:sz w:val="24"/>
          <w:szCs w:val="24"/>
        </w:rPr>
        <w:tab/>
      </w:r>
      <w:r w:rsidRPr="00CF31A0">
        <w:rPr>
          <w:rFonts w:ascii="Arial" w:hAnsi="Arial" w:cs="Arial"/>
          <w:sz w:val="24"/>
          <w:szCs w:val="24"/>
        </w:rPr>
        <w:tab/>
      </w:r>
      <w:r w:rsidRPr="00CF31A0">
        <w:rPr>
          <w:rFonts w:ascii="Arial" w:hAnsi="Arial" w:cs="Arial"/>
          <w:sz w:val="24"/>
          <w:szCs w:val="24"/>
        </w:rPr>
        <w:tab/>
        <w:t>(The Police Foundation and Policy Studies Institute, 1996; p21)</w:t>
      </w:r>
    </w:p>
    <w:p w14:paraId="29BFA67D" w14:textId="3862DB75" w:rsidR="0005445B" w:rsidRPr="00CF31A0" w:rsidRDefault="0005445B" w:rsidP="00CF31A0">
      <w:pPr>
        <w:spacing w:line="480" w:lineRule="auto"/>
        <w:rPr>
          <w:rFonts w:ascii="Arial" w:hAnsi="Arial" w:cs="Arial"/>
          <w:sz w:val="24"/>
          <w:szCs w:val="24"/>
        </w:rPr>
      </w:pPr>
    </w:p>
    <w:p w14:paraId="4389ED5F" w14:textId="395E979A" w:rsidR="0005445B" w:rsidRPr="00CF31A0" w:rsidRDefault="0005445B" w:rsidP="00CF31A0">
      <w:pPr>
        <w:spacing w:line="480" w:lineRule="auto"/>
        <w:rPr>
          <w:rFonts w:ascii="Arial" w:hAnsi="Arial" w:cs="Arial"/>
          <w:sz w:val="24"/>
          <w:szCs w:val="24"/>
        </w:rPr>
      </w:pPr>
      <w:r w:rsidRPr="00CF31A0">
        <w:rPr>
          <w:rFonts w:ascii="Arial" w:hAnsi="Arial" w:cs="Arial"/>
          <w:sz w:val="24"/>
          <w:szCs w:val="24"/>
        </w:rPr>
        <w:t>And public confidence has declined even more rapidly since then.</w:t>
      </w:r>
    </w:p>
    <w:p w14:paraId="0D0CAF63" w14:textId="3AB11938" w:rsidR="00D27745" w:rsidRPr="00CF31A0" w:rsidRDefault="00D27745" w:rsidP="00CF31A0">
      <w:pPr>
        <w:spacing w:line="480" w:lineRule="auto"/>
        <w:rPr>
          <w:rFonts w:ascii="Arial" w:hAnsi="Arial" w:cs="Arial"/>
          <w:sz w:val="24"/>
          <w:szCs w:val="24"/>
        </w:rPr>
      </w:pPr>
    </w:p>
    <w:p w14:paraId="37215249" w14:textId="4ADE64AE" w:rsidR="00D27745" w:rsidRPr="00CF31A0" w:rsidRDefault="00D27745" w:rsidP="00CF31A0">
      <w:pPr>
        <w:spacing w:line="480" w:lineRule="auto"/>
        <w:rPr>
          <w:rFonts w:ascii="Arial" w:hAnsi="Arial" w:cs="Arial"/>
          <w:sz w:val="24"/>
          <w:szCs w:val="24"/>
        </w:rPr>
      </w:pPr>
    </w:p>
    <w:p w14:paraId="042A86B4" w14:textId="62258843" w:rsidR="0070136D" w:rsidRPr="00CF31A0" w:rsidRDefault="00D27745" w:rsidP="00CF31A0">
      <w:pPr>
        <w:spacing w:line="480" w:lineRule="auto"/>
        <w:rPr>
          <w:rFonts w:ascii="Arial" w:hAnsi="Arial" w:cs="Arial"/>
          <w:sz w:val="24"/>
          <w:szCs w:val="24"/>
        </w:rPr>
      </w:pPr>
      <w:r w:rsidRPr="00CF31A0">
        <w:rPr>
          <w:rFonts w:ascii="Arial" w:hAnsi="Arial" w:cs="Arial"/>
          <w:sz w:val="24"/>
          <w:szCs w:val="24"/>
        </w:rPr>
        <w:t xml:space="preserve">It has been long recognised over the years that the police alone cannot provide a full sense of security to the public. The responsibility of crime prevention cannot sit entirely on the police’s shoulders </w:t>
      </w:r>
      <w:r w:rsidR="00D05A08" w:rsidRPr="00CF31A0">
        <w:rPr>
          <w:rFonts w:ascii="Arial" w:hAnsi="Arial" w:cs="Arial"/>
          <w:sz w:val="24"/>
          <w:szCs w:val="24"/>
        </w:rPr>
        <w:t xml:space="preserve">therefore making many other agencies also accountable. In recent decades there has been </w:t>
      </w:r>
      <w:r w:rsidR="009154DF" w:rsidRPr="00CF31A0">
        <w:rPr>
          <w:rFonts w:ascii="Arial" w:hAnsi="Arial" w:cs="Arial"/>
          <w:sz w:val="24"/>
          <w:szCs w:val="24"/>
        </w:rPr>
        <w:t xml:space="preserve">an </w:t>
      </w:r>
      <w:r w:rsidR="00D05A08" w:rsidRPr="00CF31A0">
        <w:rPr>
          <w:rFonts w:ascii="Arial" w:hAnsi="Arial" w:cs="Arial"/>
          <w:sz w:val="24"/>
          <w:szCs w:val="24"/>
        </w:rPr>
        <w:t>extensive drive towards partnership working in a bid to try and tackle crime and disorder</w:t>
      </w:r>
      <w:r w:rsidR="009154DF" w:rsidRPr="00CF31A0">
        <w:rPr>
          <w:rFonts w:ascii="Arial" w:hAnsi="Arial" w:cs="Arial"/>
          <w:sz w:val="24"/>
          <w:szCs w:val="24"/>
        </w:rPr>
        <w:t xml:space="preserve"> and create</w:t>
      </w:r>
      <w:r w:rsidR="00D05A08" w:rsidRPr="00CF31A0">
        <w:rPr>
          <w:rFonts w:ascii="Arial" w:hAnsi="Arial" w:cs="Arial"/>
          <w:sz w:val="24"/>
          <w:szCs w:val="24"/>
        </w:rPr>
        <w:t xml:space="preserve"> a ‘safer Britain’ (Loftus </w:t>
      </w:r>
      <w:r w:rsidR="00D05A08" w:rsidRPr="00CF31A0">
        <w:rPr>
          <w:rFonts w:ascii="Arial" w:hAnsi="Arial" w:cs="Arial"/>
          <w:i/>
          <w:iCs/>
          <w:sz w:val="24"/>
          <w:szCs w:val="24"/>
        </w:rPr>
        <w:t>et al.</w:t>
      </w:r>
      <w:r w:rsidR="00D05A08" w:rsidRPr="00CF31A0">
        <w:rPr>
          <w:rFonts w:ascii="Arial" w:hAnsi="Arial" w:cs="Arial"/>
          <w:sz w:val="24"/>
          <w:szCs w:val="24"/>
        </w:rPr>
        <w:t>, 2014</w:t>
      </w:r>
      <w:r w:rsidR="006D6E6A" w:rsidRPr="00CF31A0">
        <w:rPr>
          <w:rFonts w:ascii="Arial" w:hAnsi="Arial" w:cs="Arial"/>
          <w:sz w:val="24"/>
          <w:szCs w:val="24"/>
        </w:rPr>
        <w:t>;</w:t>
      </w:r>
      <w:r w:rsidR="00D05A08" w:rsidRPr="00CF31A0">
        <w:rPr>
          <w:rFonts w:ascii="Arial" w:hAnsi="Arial" w:cs="Arial"/>
          <w:sz w:val="24"/>
          <w:szCs w:val="24"/>
        </w:rPr>
        <w:t xml:space="preserve"> The Police Foundation and Policy Studies Institute, 1996)</w:t>
      </w:r>
      <w:r w:rsidR="006D6E6A" w:rsidRPr="00CF31A0">
        <w:rPr>
          <w:rFonts w:ascii="Arial" w:hAnsi="Arial" w:cs="Arial"/>
          <w:sz w:val="24"/>
          <w:szCs w:val="24"/>
        </w:rPr>
        <w:t xml:space="preserve">. </w:t>
      </w:r>
      <w:r w:rsidR="00B10EAD" w:rsidRPr="00CF31A0">
        <w:rPr>
          <w:rFonts w:ascii="Arial" w:hAnsi="Arial" w:cs="Arial"/>
          <w:sz w:val="24"/>
          <w:szCs w:val="24"/>
        </w:rPr>
        <w:t>Since 2008 there has been major focus in public confidence and what can be done to improve this. The 2008 Green Paper introduced by the Government</w:t>
      </w:r>
      <w:r w:rsidR="003A2D27" w:rsidRPr="00CF31A0">
        <w:rPr>
          <w:rFonts w:ascii="Arial" w:hAnsi="Arial" w:cs="Arial"/>
          <w:sz w:val="24"/>
          <w:szCs w:val="24"/>
        </w:rPr>
        <w:t xml:space="preserve"> was a pledge to the public </w:t>
      </w:r>
      <w:r w:rsidR="009154DF" w:rsidRPr="00CF31A0">
        <w:rPr>
          <w:rFonts w:ascii="Arial" w:hAnsi="Arial" w:cs="Arial"/>
          <w:sz w:val="24"/>
          <w:szCs w:val="24"/>
        </w:rPr>
        <w:t xml:space="preserve">illustrating </w:t>
      </w:r>
      <w:r w:rsidR="003A2D27" w:rsidRPr="00CF31A0">
        <w:rPr>
          <w:rFonts w:ascii="Arial" w:hAnsi="Arial" w:cs="Arial"/>
          <w:sz w:val="24"/>
          <w:szCs w:val="24"/>
        </w:rPr>
        <w:t xml:space="preserve">that their main aim was to keep the people safe and free by protecting them from harm. This Paper allowed the police to put the public at the heart of policing and promised the public </w:t>
      </w:r>
      <w:r w:rsidR="00B95F4F" w:rsidRPr="00CF31A0">
        <w:rPr>
          <w:rFonts w:ascii="Arial" w:hAnsi="Arial" w:cs="Arial"/>
          <w:sz w:val="24"/>
          <w:szCs w:val="24"/>
        </w:rPr>
        <w:t xml:space="preserve">further protection to try and restore public confidence (Home Office, 2008). </w:t>
      </w:r>
      <w:r w:rsidR="00B37F6F" w:rsidRPr="00CF31A0">
        <w:rPr>
          <w:rFonts w:ascii="Arial" w:hAnsi="Arial" w:cs="Arial"/>
          <w:sz w:val="24"/>
          <w:szCs w:val="24"/>
        </w:rPr>
        <w:t>Over the years the police have shifted their focus to provide a “police service” rather than act as a “police force” (Bryant and Bryant, 2019; p293)</w:t>
      </w:r>
      <w:r w:rsidR="009154DF" w:rsidRPr="00CF31A0">
        <w:rPr>
          <w:rFonts w:ascii="Arial" w:hAnsi="Arial" w:cs="Arial"/>
          <w:sz w:val="24"/>
          <w:szCs w:val="24"/>
        </w:rPr>
        <w:t xml:space="preserve"> and greater attention has been paid to upholding public protection</w:t>
      </w:r>
      <w:r w:rsidR="00B37F6F" w:rsidRPr="00CF31A0">
        <w:rPr>
          <w:rFonts w:ascii="Arial" w:hAnsi="Arial" w:cs="Arial"/>
          <w:sz w:val="24"/>
          <w:szCs w:val="24"/>
        </w:rPr>
        <w:t xml:space="preserve">. </w:t>
      </w:r>
      <w:r w:rsidR="009154DF" w:rsidRPr="00CF31A0">
        <w:rPr>
          <w:rFonts w:ascii="Arial" w:hAnsi="Arial" w:cs="Arial"/>
          <w:sz w:val="24"/>
          <w:szCs w:val="24"/>
        </w:rPr>
        <w:t>Strategies such as MAPPA (The Multi-Agency Public Protection Agency)</w:t>
      </w:r>
      <w:r w:rsidR="00F34AFA" w:rsidRPr="00CF31A0">
        <w:rPr>
          <w:rFonts w:ascii="Arial" w:hAnsi="Arial" w:cs="Arial"/>
          <w:sz w:val="24"/>
          <w:szCs w:val="24"/>
        </w:rPr>
        <w:t xml:space="preserve">, </w:t>
      </w:r>
      <w:r w:rsidR="009154DF" w:rsidRPr="00CF31A0">
        <w:rPr>
          <w:rFonts w:ascii="Arial" w:hAnsi="Arial" w:cs="Arial"/>
          <w:sz w:val="24"/>
          <w:szCs w:val="24"/>
        </w:rPr>
        <w:t xml:space="preserve">MOSOVO (Management of Sexual Offenders and Violent Offenders) </w:t>
      </w:r>
      <w:r w:rsidR="00F34AFA" w:rsidRPr="00CF31A0">
        <w:rPr>
          <w:rFonts w:ascii="Arial" w:hAnsi="Arial" w:cs="Arial"/>
          <w:sz w:val="24"/>
          <w:szCs w:val="24"/>
        </w:rPr>
        <w:t xml:space="preserve">and the </w:t>
      </w:r>
      <w:r w:rsidR="00F34AFA" w:rsidRPr="00CF31A0">
        <w:rPr>
          <w:rFonts w:ascii="Arial" w:hAnsi="Arial" w:cs="Arial"/>
          <w:sz w:val="24"/>
          <w:szCs w:val="24"/>
        </w:rPr>
        <w:lastRenderedPageBreak/>
        <w:t xml:space="preserve">Serious Offender Database, also known as </w:t>
      </w:r>
      <w:proofErr w:type="spellStart"/>
      <w:r w:rsidR="00F34AFA" w:rsidRPr="00CF31A0">
        <w:rPr>
          <w:rFonts w:ascii="Arial" w:hAnsi="Arial" w:cs="Arial"/>
          <w:sz w:val="24"/>
          <w:szCs w:val="24"/>
        </w:rPr>
        <w:t>ViSOR</w:t>
      </w:r>
      <w:proofErr w:type="spellEnd"/>
      <w:r w:rsidR="00F34AFA" w:rsidRPr="00CF31A0">
        <w:rPr>
          <w:rFonts w:ascii="Arial" w:hAnsi="Arial" w:cs="Arial"/>
          <w:sz w:val="24"/>
          <w:szCs w:val="24"/>
        </w:rPr>
        <w:t xml:space="preserve"> have enabled agencies such as the police, probation and the prison service to combine and work together with other relevant agencies to manage serious and prolific offenders in an attempt to further protect the public from these violent individuals (College of Policing, 2020</w:t>
      </w:r>
      <w:r w:rsidR="00AC36B8" w:rsidRPr="00CF31A0">
        <w:rPr>
          <w:rFonts w:ascii="Arial" w:hAnsi="Arial" w:cs="Arial"/>
          <w:sz w:val="24"/>
          <w:szCs w:val="24"/>
        </w:rPr>
        <w:t>a</w:t>
      </w:r>
      <w:r w:rsidR="00F34AFA" w:rsidRPr="00CF31A0">
        <w:rPr>
          <w:rFonts w:ascii="Arial" w:hAnsi="Arial" w:cs="Arial"/>
          <w:sz w:val="24"/>
          <w:szCs w:val="24"/>
        </w:rPr>
        <w:t>; College of Policing, 2020</w:t>
      </w:r>
      <w:r w:rsidR="00AC36B8" w:rsidRPr="00CF31A0">
        <w:rPr>
          <w:rFonts w:ascii="Arial" w:hAnsi="Arial" w:cs="Arial"/>
          <w:sz w:val="24"/>
          <w:szCs w:val="24"/>
        </w:rPr>
        <w:t>b</w:t>
      </w:r>
      <w:r w:rsidR="00F34AFA" w:rsidRPr="00CF31A0">
        <w:rPr>
          <w:rFonts w:ascii="Arial" w:hAnsi="Arial" w:cs="Arial"/>
          <w:sz w:val="24"/>
          <w:szCs w:val="24"/>
        </w:rPr>
        <w:t xml:space="preserve">; National Crime Agency, 2019). </w:t>
      </w:r>
      <w:r w:rsidR="00B37F6F" w:rsidRPr="00CF31A0">
        <w:rPr>
          <w:rFonts w:ascii="Arial" w:hAnsi="Arial" w:cs="Arial"/>
          <w:sz w:val="24"/>
          <w:szCs w:val="24"/>
        </w:rPr>
        <w:t xml:space="preserve">This has </w:t>
      </w:r>
      <w:r w:rsidR="008907A3" w:rsidRPr="00CF31A0">
        <w:rPr>
          <w:rFonts w:ascii="Arial" w:hAnsi="Arial" w:cs="Arial"/>
          <w:sz w:val="24"/>
          <w:szCs w:val="24"/>
        </w:rPr>
        <w:t xml:space="preserve">enabled </w:t>
      </w:r>
      <w:r w:rsidR="00B37F6F" w:rsidRPr="00CF31A0">
        <w:rPr>
          <w:rFonts w:ascii="Arial" w:hAnsi="Arial" w:cs="Arial"/>
          <w:sz w:val="24"/>
          <w:szCs w:val="24"/>
        </w:rPr>
        <w:t xml:space="preserve">public confidence to grow and has enhanced </w:t>
      </w:r>
      <w:r w:rsidR="005147BD" w:rsidRPr="00CF31A0">
        <w:rPr>
          <w:rFonts w:ascii="Arial" w:hAnsi="Arial" w:cs="Arial"/>
          <w:sz w:val="24"/>
          <w:szCs w:val="24"/>
        </w:rPr>
        <w:t xml:space="preserve">the </w:t>
      </w:r>
      <w:proofErr w:type="spellStart"/>
      <w:r w:rsidR="005147BD" w:rsidRPr="00CF31A0">
        <w:rPr>
          <w:rFonts w:ascii="Arial" w:hAnsi="Arial" w:cs="Arial"/>
          <w:sz w:val="24"/>
          <w:szCs w:val="24"/>
        </w:rPr>
        <w:t>publics</w:t>
      </w:r>
      <w:proofErr w:type="spellEnd"/>
      <w:r w:rsidR="005147BD" w:rsidRPr="00CF31A0">
        <w:rPr>
          <w:rFonts w:ascii="Arial" w:hAnsi="Arial" w:cs="Arial"/>
          <w:sz w:val="24"/>
          <w:szCs w:val="24"/>
        </w:rPr>
        <w:t xml:space="preserve"> perception on police legitimacy</w:t>
      </w:r>
      <w:r w:rsidR="008907A3" w:rsidRPr="00CF31A0">
        <w:rPr>
          <w:rFonts w:ascii="Arial" w:hAnsi="Arial" w:cs="Arial"/>
          <w:sz w:val="24"/>
          <w:szCs w:val="24"/>
        </w:rPr>
        <w:t>. This has been a huge step forward for police organisations as</w:t>
      </w:r>
      <w:r w:rsidR="00F90FE1" w:rsidRPr="00CF31A0">
        <w:rPr>
          <w:rFonts w:ascii="Arial" w:hAnsi="Arial" w:cs="Arial"/>
          <w:sz w:val="24"/>
          <w:szCs w:val="24"/>
        </w:rPr>
        <w:t xml:space="preserve"> the police rely on communities enormously to provide them with information and intelligence in order to keep the streets as safe as possible (US Department of Justice, no date)</w:t>
      </w:r>
      <w:r w:rsidR="000F5D63" w:rsidRPr="00CF31A0">
        <w:rPr>
          <w:rFonts w:ascii="Arial" w:hAnsi="Arial" w:cs="Arial"/>
          <w:sz w:val="24"/>
          <w:szCs w:val="24"/>
        </w:rPr>
        <w:t xml:space="preserve"> and allows officers to provide the utmost protection to the public.</w:t>
      </w:r>
    </w:p>
    <w:p w14:paraId="1615F4E0" w14:textId="635FE0E8" w:rsidR="00F41C14" w:rsidRPr="00CF31A0" w:rsidRDefault="00F41C14" w:rsidP="00CF31A0">
      <w:pPr>
        <w:spacing w:line="480" w:lineRule="auto"/>
        <w:rPr>
          <w:rFonts w:ascii="Arial" w:hAnsi="Arial" w:cs="Arial"/>
          <w:sz w:val="24"/>
          <w:szCs w:val="24"/>
        </w:rPr>
      </w:pPr>
    </w:p>
    <w:p w14:paraId="70441293" w14:textId="7E8979A0" w:rsidR="00F41C14" w:rsidRPr="00CF31A0" w:rsidRDefault="00F41C14" w:rsidP="00CF31A0">
      <w:pPr>
        <w:spacing w:line="480" w:lineRule="auto"/>
        <w:rPr>
          <w:rFonts w:ascii="Arial" w:hAnsi="Arial" w:cs="Arial"/>
          <w:sz w:val="24"/>
          <w:szCs w:val="24"/>
        </w:rPr>
      </w:pPr>
    </w:p>
    <w:p w14:paraId="7B0BE270" w14:textId="1353505C" w:rsidR="00F41C14" w:rsidRPr="00CF31A0" w:rsidRDefault="00B821B0" w:rsidP="00CF31A0">
      <w:pPr>
        <w:spacing w:line="480" w:lineRule="auto"/>
        <w:rPr>
          <w:rFonts w:ascii="Arial" w:hAnsi="Arial" w:cs="Arial"/>
          <w:sz w:val="24"/>
          <w:szCs w:val="24"/>
        </w:rPr>
      </w:pPr>
      <w:r w:rsidRPr="00CF31A0">
        <w:rPr>
          <w:rFonts w:ascii="Arial" w:hAnsi="Arial" w:cs="Arial"/>
          <w:sz w:val="24"/>
          <w:szCs w:val="24"/>
        </w:rPr>
        <w:t xml:space="preserve">Furthermore, it has been largely noticed that crime rates have increased since the mid-1900’s. Statistics are released by the Government every year and give the public and organisations an idea of what is happening in communities all over the UK. We </w:t>
      </w:r>
      <w:r w:rsidR="003304BA" w:rsidRPr="00CF31A0">
        <w:rPr>
          <w:rFonts w:ascii="Arial" w:hAnsi="Arial" w:cs="Arial"/>
          <w:sz w:val="24"/>
          <w:szCs w:val="24"/>
        </w:rPr>
        <w:t xml:space="preserve">have </w:t>
      </w:r>
      <w:r w:rsidRPr="00CF31A0">
        <w:rPr>
          <w:rFonts w:ascii="Arial" w:hAnsi="Arial" w:cs="Arial"/>
          <w:sz w:val="24"/>
          <w:szCs w:val="24"/>
        </w:rPr>
        <w:t xml:space="preserve">seen a significant rise in crime from the 1960s to the early 2000s. From studying historical crime figures it has been identified that crime rates shot from 1,207,354 in 1967 to a staggering 5,525,024 in 2002. This is a remarkable rise in a short amount of time. Not only was crime rising but violent crime seemed to have a notable increase. The number of homicides in the UK doubled over this time period going from 412 in the year 1967 to 891 in 2002 (Home Office, 2012). </w:t>
      </w:r>
      <w:r w:rsidR="00C803B2" w:rsidRPr="00CF31A0">
        <w:rPr>
          <w:rFonts w:ascii="Arial" w:hAnsi="Arial" w:cs="Arial"/>
          <w:sz w:val="24"/>
          <w:szCs w:val="24"/>
        </w:rPr>
        <w:t>There was clear indication that something needed to be done to tackle this rise in crime, and something needed to be done vastly. Due to the rise of violent crime and offenders over the years, the Government established the Multi Agency Public Protection Arrangements</w:t>
      </w:r>
      <w:r w:rsidR="00B92FE5" w:rsidRPr="00CF31A0">
        <w:rPr>
          <w:rFonts w:ascii="Arial" w:hAnsi="Arial" w:cs="Arial"/>
          <w:sz w:val="24"/>
          <w:szCs w:val="24"/>
        </w:rPr>
        <w:t xml:space="preserve"> strategy</w:t>
      </w:r>
      <w:r w:rsidR="00C803B2" w:rsidRPr="00CF31A0">
        <w:rPr>
          <w:rFonts w:ascii="Arial" w:hAnsi="Arial" w:cs="Arial"/>
          <w:sz w:val="24"/>
          <w:szCs w:val="24"/>
        </w:rPr>
        <w:t xml:space="preserve">, also referred to as MAPPA. MAPPA was </w:t>
      </w:r>
      <w:r w:rsidR="00C803B2" w:rsidRPr="00CF31A0">
        <w:rPr>
          <w:rFonts w:ascii="Arial" w:hAnsi="Arial" w:cs="Arial"/>
          <w:sz w:val="24"/>
          <w:szCs w:val="24"/>
        </w:rPr>
        <w:lastRenderedPageBreak/>
        <w:t xml:space="preserve">introduced in 2001 under The Criminal Justice and Court Services Act 2001 with the aim of enhancing public protection and security from sexual and violent offenders (Ministry of Justice, 2014). It </w:t>
      </w:r>
      <w:r w:rsidR="00D43327" w:rsidRPr="00CF31A0">
        <w:rPr>
          <w:rFonts w:ascii="Arial" w:hAnsi="Arial" w:cs="Arial"/>
          <w:sz w:val="24"/>
          <w:szCs w:val="24"/>
        </w:rPr>
        <w:t>is</w:t>
      </w:r>
      <w:r w:rsidR="00C803B2" w:rsidRPr="00CF31A0">
        <w:rPr>
          <w:rFonts w:ascii="Arial" w:hAnsi="Arial" w:cs="Arial"/>
          <w:sz w:val="24"/>
          <w:szCs w:val="24"/>
        </w:rPr>
        <w:t xml:space="preserve"> a strategy which require</w:t>
      </w:r>
      <w:r w:rsidR="005E3416" w:rsidRPr="00CF31A0">
        <w:rPr>
          <w:rFonts w:ascii="Arial" w:hAnsi="Arial" w:cs="Arial"/>
          <w:sz w:val="24"/>
          <w:szCs w:val="24"/>
        </w:rPr>
        <w:t>s</w:t>
      </w:r>
      <w:r w:rsidR="00C803B2" w:rsidRPr="00CF31A0">
        <w:rPr>
          <w:rFonts w:ascii="Arial" w:hAnsi="Arial" w:cs="Arial"/>
          <w:sz w:val="24"/>
          <w:szCs w:val="24"/>
        </w:rPr>
        <w:t xml:space="preserve"> </w:t>
      </w:r>
      <w:r w:rsidR="00B92FE5" w:rsidRPr="00CF31A0">
        <w:rPr>
          <w:rFonts w:ascii="Arial" w:hAnsi="Arial" w:cs="Arial"/>
          <w:sz w:val="24"/>
          <w:szCs w:val="24"/>
        </w:rPr>
        <w:t xml:space="preserve">all authorities and agencies working with </w:t>
      </w:r>
      <w:r w:rsidR="003304BA" w:rsidRPr="00CF31A0">
        <w:rPr>
          <w:rFonts w:ascii="Arial" w:hAnsi="Arial" w:cs="Arial"/>
          <w:sz w:val="24"/>
          <w:szCs w:val="24"/>
        </w:rPr>
        <w:t>offenders</w:t>
      </w:r>
      <w:r w:rsidR="00B92FE5" w:rsidRPr="00CF31A0">
        <w:rPr>
          <w:rFonts w:ascii="Arial" w:hAnsi="Arial" w:cs="Arial"/>
          <w:sz w:val="24"/>
          <w:szCs w:val="24"/>
        </w:rPr>
        <w:t xml:space="preserve"> to form a partnership and work together in dealing with these types of</w:t>
      </w:r>
      <w:r w:rsidR="003304BA" w:rsidRPr="00CF31A0">
        <w:rPr>
          <w:rFonts w:ascii="Arial" w:hAnsi="Arial" w:cs="Arial"/>
          <w:sz w:val="24"/>
          <w:szCs w:val="24"/>
        </w:rPr>
        <w:t xml:space="preserve"> dangerous</w:t>
      </w:r>
      <w:r w:rsidR="00B92FE5" w:rsidRPr="00CF31A0">
        <w:rPr>
          <w:rFonts w:ascii="Arial" w:hAnsi="Arial" w:cs="Arial"/>
          <w:sz w:val="24"/>
          <w:szCs w:val="24"/>
        </w:rPr>
        <w:t xml:space="preserve"> </w:t>
      </w:r>
      <w:r w:rsidR="003304BA" w:rsidRPr="00CF31A0">
        <w:rPr>
          <w:rFonts w:ascii="Arial" w:hAnsi="Arial" w:cs="Arial"/>
          <w:sz w:val="24"/>
          <w:szCs w:val="24"/>
        </w:rPr>
        <w:t>individuals</w:t>
      </w:r>
      <w:r w:rsidR="00B92FE5" w:rsidRPr="00CF31A0">
        <w:rPr>
          <w:rFonts w:ascii="Arial" w:hAnsi="Arial" w:cs="Arial"/>
          <w:sz w:val="24"/>
          <w:szCs w:val="24"/>
        </w:rPr>
        <w:t xml:space="preserve">. MAPPA </w:t>
      </w:r>
      <w:r w:rsidR="00D43327" w:rsidRPr="00CF31A0">
        <w:rPr>
          <w:rFonts w:ascii="Arial" w:hAnsi="Arial" w:cs="Arial"/>
          <w:sz w:val="24"/>
          <w:szCs w:val="24"/>
        </w:rPr>
        <w:t xml:space="preserve">is </w:t>
      </w:r>
      <w:r w:rsidR="00B92FE5" w:rsidRPr="00CF31A0">
        <w:rPr>
          <w:rFonts w:ascii="Arial" w:hAnsi="Arial" w:cs="Arial"/>
          <w:sz w:val="24"/>
          <w:szCs w:val="24"/>
        </w:rPr>
        <w:t>designed as a mechanism in which organisations c</w:t>
      </w:r>
      <w:r w:rsidR="00D43327" w:rsidRPr="00CF31A0">
        <w:rPr>
          <w:rFonts w:ascii="Arial" w:hAnsi="Arial" w:cs="Arial"/>
          <w:sz w:val="24"/>
          <w:szCs w:val="24"/>
        </w:rPr>
        <w:t>an</w:t>
      </w:r>
      <w:r w:rsidR="00B92FE5" w:rsidRPr="00CF31A0">
        <w:rPr>
          <w:rFonts w:ascii="Arial" w:hAnsi="Arial" w:cs="Arial"/>
          <w:sz w:val="24"/>
          <w:szCs w:val="24"/>
        </w:rPr>
        <w:t xml:space="preserve"> better achieve their statutory duties and responsibilities</w:t>
      </w:r>
      <w:r w:rsidR="00D43327" w:rsidRPr="00CF31A0">
        <w:rPr>
          <w:rFonts w:ascii="Arial" w:hAnsi="Arial" w:cs="Arial"/>
          <w:sz w:val="24"/>
          <w:szCs w:val="24"/>
        </w:rPr>
        <w:t xml:space="preserve"> (Her Majesty’s Prison and Probation Services, 2006). MAPPA has been considered as the fundamental strategy of managing sexual and violent offenders, especially on their return to society after serving a prison sentence. It has </w:t>
      </w:r>
      <w:r w:rsidR="003304BA" w:rsidRPr="00CF31A0">
        <w:rPr>
          <w:rFonts w:ascii="Arial" w:hAnsi="Arial" w:cs="Arial"/>
          <w:sz w:val="24"/>
          <w:szCs w:val="24"/>
        </w:rPr>
        <w:t xml:space="preserve">also </w:t>
      </w:r>
      <w:r w:rsidR="00D43327" w:rsidRPr="00CF31A0">
        <w:rPr>
          <w:rFonts w:ascii="Arial" w:hAnsi="Arial" w:cs="Arial"/>
          <w:sz w:val="24"/>
          <w:szCs w:val="24"/>
        </w:rPr>
        <w:t xml:space="preserve">been identified as a rehabilitation method to try and tackle reoffending (Bryant and Bryant, 2019). </w:t>
      </w:r>
      <w:r w:rsidR="0085724F" w:rsidRPr="00CF31A0">
        <w:rPr>
          <w:rFonts w:ascii="Arial" w:hAnsi="Arial" w:cs="Arial"/>
          <w:sz w:val="24"/>
          <w:szCs w:val="24"/>
        </w:rPr>
        <w:t>The three main organisations involved in MAPPA are referred to as the ‘Responsible Authority’ and this is devised by the Probation Service, the Prison Service and the police.</w:t>
      </w:r>
      <w:r w:rsidR="00B92FE5" w:rsidRPr="00CF31A0">
        <w:rPr>
          <w:rFonts w:ascii="Arial" w:hAnsi="Arial" w:cs="Arial"/>
          <w:sz w:val="24"/>
          <w:szCs w:val="24"/>
        </w:rPr>
        <w:t xml:space="preserve"> </w:t>
      </w:r>
      <w:r w:rsidR="0085724F" w:rsidRPr="00CF31A0">
        <w:rPr>
          <w:rFonts w:ascii="Arial" w:hAnsi="Arial" w:cs="Arial"/>
          <w:sz w:val="24"/>
          <w:szCs w:val="24"/>
        </w:rPr>
        <w:t>It is crucial that these three authorities, along with others like the housing association, youth offending teams, Jobcentre Plus etc all work together to assess and manage violent offenders.</w:t>
      </w:r>
      <w:r w:rsidR="00D43327" w:rsidRPr="00CF31A0">
        <w:rPr>
          <w:rFonts w:ascii="Arial" w:hAnsi="Arial" w:cs="Arial"/>
          <w:sz w:val="24"/>
          <w:szCs w:val="24"/>
        </w:rPr>
        <w:t xml:space="preserve"> There are three categories</w:t>
      </w:r>
      <w:r w:rsidR="00444FEE" w:rsidRPr="00CF31A0">
        <w:rPr>
          <w:rFonts w:ascii="Arial" w:hAnsi="Arial" w:cs="Arial"/>
          <w:sz w:val="24"/>
          <w:szCs w:val="24"/>
        </w:rPr>
        <w:t xml:space="preserve"> within MAPPA, these are labelled Categories 1, 2 and 3. Category 1 being the registered sexual offenders who are placed on the sex register and are required to notify the police of any changes to their lifestyle, this usually includes people who have received a conviction or caution for certain types of sexual offences (Home Office, 2018)</w:t>
      </w:r>
      <w:r w:rsidR="003304BA" w:rsidRPr="00CF31A0">
        <w:rPr>
          <w:rFonts w:ascii="Arial" w:hAnsi="Arial" w:cs="Arial"/>
          <w:sz w:val="24"/>
          <w:szCs w:val="24"/>
        </w:rPr>
        <w:t>;</w:t>
      </w:r>
      <w:r w:rsidR="00444FEE" w:rsidRPr="00CF31A0">
        <w:rPr>
          <w:rFonts w:ascii="Arial" w:hAnsi="Arial" w:cs="Arial"/>
          <w:sz w:val="24"/>
          <w:szCs w:val="24"/>
        </w:rPr>
        <w:t xml:space="preserve"> Category 2 consists of violent offenders who have been sentenced to a year or more imprisonment, offenders who are not allowed to work with children and sexual offenders who do not fall under Category 1</w:t>
      </w:r>
      <w:r w:rsidR="003304BA" w:rsidRPr="00CF31A0">
        <w:rPr>
          <w:rFonts w:ascii="Arial" w:hAnsi="Arial" w:cs="Arial"/>
          <w:sz w:val="24"/>
          <w:szCs w:val="24"/>
        </w:rPr>
        <w:t>;</w:t>
      </w:r>
      <w:r w:rsidR="00444FEE" w:rsidRPr="00CF31A0">
        <w:rPr>
          <w:rFonts w:ascii="Arial" w:hAnsi="Arial" w:cs="Arial"/>
          <w:sz w:val="24"/>
          <w:szCs w:val="24"/>
        </w:rPr>
        <w:t xml:space="preserve"> and Category 3 offenders are deemed as dangerous </w:t>
      </w:r>
      <w:r w:rsidR="003304BA" w:rsidRPr="00CF31A0">
        <w:rPr>
          <w:rFonts w:ascii="Arial" w:hAnsi="Arial" w:cs="Arial"/>
          <w:sz w:val="24"/>
          <w:szCs w:val="24"/>
        </w:rPr>
        <w:t>individuals who</w:t>
      </w:r>
      <w:r w:rsidR="00444FEE" w:rsidRPr="00CF31A0">
        <w:rPr>
          <w:rFonts w:ascii="Arial" w:hAnsi="Arial" w:cs="Arial"/>
          <w:sz w:val="24"/>
          <w:szCs w:val="24"/>
        </w:rPr>
        <w:t xml:space="preserve"> do not fall into Category’s 1 and </w:t>
      </w:r>
      <w:r w:rsidR="003304BA" w:rsidRPr="00CF31A0">
        <w:rPr>
          <w:rFonts w:ascii="Arial" w:hAnsi="Arial" w:cs="Arial"/>
          <w:sz w:val="24"/>
          <w:szCs w:val="24"/>
        </w:rPr>
        <w:t>2</w:t>
      </w:r>
      <w:r w:rsidR="00444FEE" w:rsidRPr="00CF31A0">
        <w:rPr>
          <w:rFonts w:ascii="Arial" w:hAnsi="Arial" w:cs="Arial"/>
          <w:sz w:val="24"/>
          <w:szCs w:val="24"/>
        </w:rPr>
        <w:t xml:space="preserve"> but are likely to cause serious harm (Bryant and Bryant, 2019).</w:t>
      </w:r>
      <w:r w:rsidR="0085724F" w:rsidRPr="00CF31A0">
        <w:rPr>
          <w:rFonts w:ascii="Arial" w:hAnsi="Arial" w:cs="Arial"/>
          <w:sz w:val="24"/>
          <w:szCs w:val="24"/>
        </w:rPr>
        <w:t xml:space="preserve"> </w:t>
      </w:r>
      <w:r w:rsidR="003304BA" w:rsidRPr="00CF31A0">
        <w:rPr>
          <w:rFonts w:ascii="Arial" w:hAnsi="Arial" w:cs="Arial"/>
          <w:sz w:val="24"/>
          <w:szCs w:val="24"/>
        </w:rPr>
        <w:t xml:space="preserve">As explained, all offenders within the MAPPA system are dangerous offenders but are however categorised differently </w:t>
      </w:r>
      <w:r w:rsidR="0019605D" w:rsidRPr="00CF31A0">
        <w:rPr>
          <w:rFonts w:ascii="Arial" w:hAnsi="Arial" w:cs="Arial"/>
          <w:sz w:val="24"/>
          <w:szCs w:val="24"/>
        </w:rPr>
        <w:t xml:space="preserve">as a better </w:t>
      </w:r>
      <w:r w:rsidR="0019605D" w:rsidRPr="00CF31A0">
        <w:rPr>
          <w:rFonts w:ascii="Arial" w:hAnsi="Arial" w:cs="Arial"/>
          <w:sz w:val="24"/>
          <w:szCs w:val="24"/>
        </w:rPr>
        <w:lastRenderedPageBreak/>
        <w:t>attempt</w:t>
      </w:r>
      <w:r w:rsidR="00C622F2" w:rsidRPr="00CF31A0">
        <w:rPr>
          <w:rFonts w:ascii="Arial" w:hAnsi="Arial" w:cs="Arial"/>
          <w:sz w:val="24"/>
          <w:szCs w:val="24"/>
        </w:rPr>
        <w:t xml:space="preserve"> to assess and manage them. There are 4 aspects to the MAPPA system, o</w:t>
      </w:r>
      <w:r w:rsidR="0085724F" w:rsidRPr="00CF31A0">
        <w:rPr>
          <w:rFonts w:ascii="Arial" w:hAnsi="Arial" w:cs="Arial"/>
          <w:sz w:val="24"/>
          <w:szCs w:val="24"/>
        </w:rPr>
        <w:t xml:space="preserve">ne </w:t>
      </w:r>
      <w:r w:rsidR="00C622F2" w:rsidRPr="00CF31A0">
        <w:rPr>
          <w:rFonts w:ascii="Arial" w:hAnsi="Arial" w:cs="Arial"/>
          <w:sz w:val="24"/>
          <w:szCs w:val="24"/>
        </w:rPr>
        <w:t>being</w:t>
      </w:r>
      <w:r w:rsidR="0019605D" w:rsidRPr="00CF31A0">
        <w:rPr>
          <w:rFonts w:ascii="Arial" w:hAnsi="Arial" w:cs="Arial"/>
          <w:sz w:val="24"/>
          <w:szCs w:val="24"/>
        </w:rPr>
        <w:t xml:space="preserve"> </w:t>
      </w:r>
      <w:r w:rsidR="0085724F" w:rsidRPr="00CF31A0">
        <w:rPr>
          <w:rFonts w:ascii="Arial" w:hAnsi="Arial" w:cs="Arial"/>
          <w:sz w:val="24"/>
          <w:szCs w:val="24"/>
        </w:rPr>
        <w:t xml:space="preserve">the sharing of information. </w:t>
      </w:r>
      <w:r w:rsidR="00C622F2" w:rsidRPr="00CF31A0">
        <w:rPr>
          <w:rFonts w:ascii="Arial" w:hAnsi="Arial" w:cs="Arial"/>
          <w:sz w:val="24"/>
          <w:szCs w:val="24"/>
        </w:rPr>
        <w:t>This is possibly the</w:t>
      </w:r>
      <w:r w:rsidR="0019605D" w:rsidRPr="00CF31A0">
        <w:rPr>
          <w:rFonts w:ascii="Arial" w:hAnsi="Arial" w:cs="Arial"/>
          <w:sz w:val="24"/>
          <w:szCs w:val="24"/>
        </w:rPr>
        <w:t xml:space="preserve"> most</w:t>
      </w:r>
      <w:r w:rsidR="00C622F2" w:rsidRPr="00CF31A0">
        <w:rPr>
          <w:rFonts w:ascii="Arial" w:hAnsi="Arial" w:cs="Arial"/>
          <w:sz w:val="24"/>
          <w:szCs w:val="24"/>
        </w:rPr>
        <w:t xml:space="preserve"> crucial aspect to making MAPPA work as i</w:t>
      </w:r>
      <w:r w:rsidR="0085724F" w:rsidRPr="00CF31A0">
        <w:rPr>
          <w:rFonts w:ascii="Arial" w:hAnsi="Arial" w:cs="Arial"/>
          <w:sz w:val="24"/>
          <w:szCs w:val="24"/>
        </w:rPr>
        <w:t xml:space="preserve">t is </w:t>
      </w:r>
      <w:r w:rsidR="00C622F2" w:rsidRPr="00CF31A0">
        <w:rPr>
          <w:rFonts w:ascii="Arial" w:hAnsi="Arial" w:cs="Arial"/>
          <w:sz w:val="24"/>
          <w:szCs w:val="24"/>
        </w:rPr>
        <w:t xml:space="preserve">absolutely </w:t>
      </w:r>
      <w:r w:rsidR="0085724F" w:rsidRPr="00CF31A0">
        <w:rPr>
          <w:rFonts w:ascii="Arial" w:hAnsi="Arial" w:cs="Arial"/>
          <w:sz w:val="24"/>
          <w:szCs w:val="24"/>
        </w:rPr>
        <w:t xml:space="preserve">essential that all agencies, especially probation, the prisons and police, pass on information they receive about MAPPA individuals </w:t>
      </w:r>
      <w:r w:rsidR="005E3416" w:rsidRPr="00CF31A0">
        <w:rPr>
          <w:rFonts w:ascii="Arial" w:hAnsi="Arial" w:cs="Arial"/>
          <w:sz w:val="24"/>
          <w:szCs w:val="24"/>
        </w:rPr>
        <w:t xml:space="preserve">in </w:t>
      </w:r>
      <w:r w:rsidR="0085724F" w:rsidRPr="00CF31A0">
        <w:rPr>
          <w:rFonts w:ascii="Arial" w:hAnsi="Arial" w:cs="Arial"/>
          <w:sz w:val="24"/>
          <w:szCs w:val="24"/>
        </w:rPr>
        <w:t>order to effectively</w:t>
      </w:r>
      <w:r w:rsidR="008E4986" w:rsidRPr="00CF31A0">
        <w:rPr>
          <w:rFonts w:ascii="Arial" w:hAnsi="Arial" w:cs="Arial"/>
          <w:sz w:val="24"/>
          <w:szCs w:val="24"/>
        </w:rPr>
        <w:t xml:space="preserve"> assess and</w:t>
      </w:r>
      <w:r w:rsidR="0085724F" w:rsidRPr="00CF31A0">
        <w:rPr>
          <w:rFonts w:ascii="Arial" w:hAnsi="Arial" w:cs="Arial"/>
          <w:sz w:val="24"/>
          <w:szCs w:val="24"/>
        </w:rPr>
        <w:t xml:space="preserve"> manage the risk</w:t>
      </w:r>
      <w:r w:rsidR="008E4986" w:rsidRPr="00CF31A0">
        <w:rPr>
          <w:rFonts w:ascii="Arial" w:hAnsi="Arial" w:cs="Arial"/>
          <w:sz w:val="24"/>
          <w:szCs w:val="24"/>
        </w:rPr>
        <w:t xml:space="preserve"> </w:t>
      </w:r>
      <w:r w:rsidR="005E3416" w:rsidRPr="00CF31A0">
        <w:rPr>
          <w:rFonts w:ascii="Arial" w:hAnsi="Arial" w:cs="Arial"/>
          <w:sz w:val="24"/>
          <w:szCs w:val="24"/>
        </w:rPr>
        <w:t xml:space="preserve">these offenders </w:t>
      </w:r>
      <w:r w:rsidR="008E4986" w:rsidRPr="00CF31A0">
        <w:rPr>
          <w:rFonts w:ascii="Arial" w:hAnsi="Arial" w:cs="Arial"/>
          <w:sz w:val="24"/>
          <w:szCs w:val="24"/>
        </w:rPr>
        <w:t>pose</w:t>
      </w:r>
      <w:r w:rsidR="005E3416" w:rsidRPr="00CF31A0">
        <w:rPr>
          <w:rFonts w:ascii="Arial" w:hAnsi="Arial" w:cs="Arial"/>
          <w:sz w:val="24"/>
          <w:szCs w:val="24"/>
        </w:rPr>
        <w:t xml:space="preserve"> to the public</w:t>
      </w:r>
      <w:r w:rsidR="0085724F" w:rsidRPr="00CF31A0">
        <w:rPr>
          <w:rFonts w:ascii="Arial" w:hAnsi="Arial" w:cs="Arial"/>
          <w:sz w:val="24"/>
          <w:szCs w:val="24"/>
        </w:rPr>
        <w:t xml:space="preserve"> (Home Office, 2012; Her Majesty’s Prison and Probation Service, 2006). The agreed system</w:t>
      </w:r>
      <w:r w:rsidR="00AE45B9" w:rsidRPr="00CF31A0">
        <w:rPr>
          <w:rFonts w:ascii="Arial" w:hAnsi="Arial" w:cs="Arial"/>
          <w:sz w:val="24"/>
          <w:szCs w:val="24"/>
        </w:rPr>
        <w:t xml:space="preserve"> for </w:t>
      </w:r>
      <w:r w:rsidR="001215E5" w:rsidRPr="00CF31A0">
        <w:rPr>
          <w:rFonts w:ascii="Arial" w:hAnsi="Arial" w:cs="Arial"/>
          <w:sz w:val="24"/>
          <w:szCs w:val="24"/>
        </w:rPr>
        <w:t xml:space="preserve">the secure sharing of information under MAPPA is </w:t>
      </w:r>
      <w:r w:rsidR="00D43327" w:rsidRPr="00CF31A0">
        <w:rPr>
          <w:rFonts w:ascii="Arial" w:hAnsi="Arial" w:cs="Arial"/>
          <w:sz w:val="24"/>
          <w:szCs w:val="24"/>
        </w:rPr>
        <w:t xml:space="preserve">known as </w:t>
      </w:r>
      <w:proofErr w:type="spellStart"/>
      <w:r w:rsidR="00D43327" w:rsidRPr="00CF31A0">
        <w:rPr>
          <w:rFonts w:ascii="Arial" w:hAnsi="Arial" w:cs="Arial"/>
          <w:sz w:val="24"/>
          <w:szCs w:val="24"/>
        </w:rPr>
        <w:t>ViSOR</w:t>
      </w:r>
      <w:proofErr w:type="spellEnd"/>
      <w:r w:rsidR="00D43327" w:rsidRPr="00CF31A0">
        <w:rPr>
          <w:rFonts w:ascii="Arial" w:hAnsi="Arial" w:cs="Arial"/>
          <w:sz w:val="24"/>
          <w:szCs w:val="24"/>
        </w:rPr>
        <w:t xml:space="preserve">. </w:t>
      </w:r>
      <w:proofErr w:type="spellStart"/>
      <w:r w:rsidR="00D43327" w:rsidRPr="00CF31A0">
        <w:rPr>
          <w:rFonts w:ascii="Arial" w:hAnsi="Arial" w:cs="Arial"/>
          <w:sz w:val="24"/>
          <w:szCs w:val="24"/>
        </w:rPr>
        <w:t>ViSOR</w:t>
      </w:r>
      <w:proofErr w:type="spellEnd"/>
      <w:r w:rsidR="00D43327" w:rsidRPr="00CF31A0">
        <w:rPr>
          <w:rFonts w:ascii="Arial" w:hAnsi="Arial" w:cs="Arial"/>
          <w:sz w:val="24"/>
          <w:szCs w:val="24"/>
        </w:rPr>
        <w:t xml:space="preserve"> is the database that holds all information on dangerous offenders, and it can only be accessed by the ‘Responsible Authority’ (Bryant and Bryant, 2019).</w:t>
      </w:r>
      <w:r w:rsidR="00C622F2" w:rsidRPr="00CF31A0">
        <w:rPr>
          <w:rFonts w:ascii="Arial" w:hAnsi="Arial" w:cs="Arial"/>
          <w:sz w:val="24"/>
          <w:szCs w:val="24"/>
        </w:rPr>
        <w:t xml:space="preserve"> There are </w:t>
      </w:r>
      <w:r w:rsidR="0019605D" w:rsidRPr="00CF31A0">
        <w:rPr>
          <w:rFonts w:ascii="Arial" w:hAnsi="Arial" w:cs="Arial"/>
          <w:sz w:val="24"/>
          <w:szCs w:val="24"/>
        </w:rPr>
        <w:t>several</w:t>
      </w:r>
      <w:r w:rsidR="00C622F2" w:rsidRPr="00CF31A0">
        <w:rPr>
          <w:rFonts w:ascii="Arial" w:hAnsi="Arial" w:cs="Arial"/>
          <w:sz w:val="24"/>
          <w:szCs w:val="24"/>
        </w:rPr>
        <w:t xml:space="preserve"> benefits to </w:t>
      </w:r>
      <w:proofErr w:type="spellStart"/>
      <w:r w:rsidR="00C622F2" w:rsidRPr="00CF31A0">
        <w:rPr>
          <w:rFonts w:ascii="Arial" w:hAnsi="Arial" w:cs="Arial"/>
          <w:sz w:val="24"/>
          <w:szCs w:val="24"/>
        </w:rPr>
        <w:t>ViSOR</w:t>
      </w:r>
      <w:proofErr w:type="spellEnd"/>
      <w:r w:rsidR="0019605D" w:rsidRPr="00CF31A0">
        <w:rPr>
          <w:rFonts w:ascii="Arial" w:hAnsi="Arial" w:cs="Arial"/>
          <w:sz w:val="24"/>
          <w:szCs w:val="24"/>
        </w:rPr>
        <w:t xml:space="preserve"> and how it operates</w:t>
      </w:r>
      <w:r w:rsidR="00C622F2" w:rsidRPr="00CF31A0">
        <w:rPr>
          <w:rFonts w:ascii="Arial" w:hAnsi="Arial" w:cs="Arial"/>
          <w:sz w:val="24"/>
          <w:szCs w:val="24"/>
        </w:rPr>
        <w:t xml:space="preserve">. It is a secure system which can only be accessed by certain personnel. All information inputted into </w:t>
      </w:r>
      <w:proofErr w:type="spellStart"/>
      <w:r w:rsidR="00C622F2" w:rsidRPr="00CF31A0">
        <w:rPr>
          <w:rFonts w:ascii="Arial" w:hAnsi="Arial" w:cs="Arial"/>
          <w:sz w:val="24"/>
          <w:szCs w:val="24"/>
        </w:rPr>
        <w:t>ViSOR</w:t>
      </w:r>
      <w:proofErr w:type="spellEnd"/>
      <w:r w:rsidR="00C622F2" w:rsidRPr="00CF31A0">
        <w:rPr>
          <w:rFonts w:ascii="Arial" w:hAnsi="Arial" w:cs="Arial"/>
          <w:sz w:val="24"/>
          <w:szCs w:val="24"/>
        </w:rPr>
        <w:t xml:space="preserve"> is </w:t>
      </w:r>
      <w:r w:rsidR="00C012ED" w:rsidRPr="00CF31A0">
        <w:rPr>
          <w:rFonts w:ascii="Arial" w:hAnsi="Arial" w:cs="Arial"/>
          <w:sz w:val="24"/>
          <w:szCs w:val="24"/>
        </w:rPr>
        <w:t>graded</w:t>
      </w:r>
      <w:r w:rsidR="00C622F2" w:rsidRPr="00CF31A0">
        <w:rPr>
          <w:rFonts w:ascii="Arial" w:hAnsi="Arial" w:cs="Arial"/>
          <w:sz w:val="24"/>
          <w:szCs w:val="24"/>
        </w:rPr>
        <w:t xml:space="preserve"> “CONFIDENTIAL” </w:t>
      </w:r>
      <w:r w:rsidR="00C012ED" w:rsidRPr="00CF31A0">
        <w:rPr>
          <w:rFonts w:ascii="Arial" w:hAnsi="Arial" w:cs="Arial"/>
          <w:sz w:val="24"/>
          <w:szCs w:val="24"/>
        </w:rPr>
        <w:t>which enables rapid and direct sharing of risk assessment and management from those who pose a significant risk of harm to the public. It enables the transfer of intelligence and information to different agencies and enhances public protection measures (Ministry of Justice, 2014)</w:t>
      </w:r>
      <w:r w:rsidR="0019605D" w:rsidRPr="00CF31A0">
        <w:rPr>
          <w:rFonts w:ascii="Arial" w:hAnsi="Arial" w:cs="Arial"/>
          <w:sz w:val="24"/>
          <w:szCs w:val="24"/>
        </w:rPr>
        <w:t xml:space="preserve"> making it a key enhancement to public protection. Unlike other strategies used by the Government like Clare’s Law and Sarah’s Law, MAPPA is not statutory body. However, it is a great mechanism that allows important agencies to work together in managing and </w:t>
      </w:r>
      <w:proofErr w:type="spellStart"/>
      <w:r w:rsidR="0019605D" w:rsidRPr="00CF31A0">
        <w:rPr>
          <w:rFonts w:ascii="Arial" w:hAnsi="Arial" w:cs="Arial"/>
          <w:sz w:val="24"/>
          <w:szCs w:val="24"/>
        </w:rPr>
        <w:t>assessing</w:t>
      </w:r>
      <w:proofErr w:type="spellEnd"/>
      <w:r w:rsidR="0019605D" w:rsidRPr="00CF31A0">
        <w:rPr>
          <w:rFonts w:ascii="Arial" w:hAnsi="Arial" w:cs="Arial"/>
          <w:sz w:val="24"/>
          <w:szCs w:val="24"/>
        </w:rPr>
        <w:t xml:space="preserve"> the risk of sexual and violent offenders. When combined with </w:t>
      </w:r>
      <w:r w:rsidR="00347A73" w:rsidRPr="00CF31A0">
        <w:rPr>
          <w:rFonts w:ascii="Arial" w:hAnsi="Arial" w:cs="Arial"/>
          <w:sz w:val="24"/>
          <w:szCs w:val="24"/>
        </w:rPr>
        <w:t xml:space="preserve">other public protection laws, MAPPA is a great tool for trying to manage those who pose serious harm or risk to the public. Although the number of MAPPA nominals is on the rise each year at an annual rate of 7 per cent (Bryant and Bryant, 2019), this is a clear indication that agencies are working harder to identify those who pose a risk to the public and acting fast by categorising them as MAPPA nominals (Ministry of Justice, 2014; Home Office, 2012). There is incessant development in relation to MAPPA and </w:t>
      </w:r>
      <w:r w:rsidR="00347A73" w:rsidRPr="00CF31A0">
        <w:rPr>
          <w:rFonts w:ascii="Arial" w:hAnsi="Arial" w:cs="Arial"/>
          <w:sz w:val="24"/>
          <w:szCs w:val="24"/>
        </w:rPr>
        <w:lastRenderedPageBreak/>
        <w:t>there is continuous good practic</w:t>
      </w:r>
      <w:r w:rsidR="00D04B29" w:rsidRPr="00CF31A0">
        <w:rPr>
          <w:rFonts w:ascii="Arial" w:hAnsi="Arial" w:cs="Arial"/>
          <w:sz w:val="24"/>
          <w:szCs w:val="24"/>
        </w:rPr>
        <w:t>e being shown through research and experience,</w:t>
      </w:r>
      <w:r w:rsidR="00347A73" w:rsidRPr="00CF31A0">
        <w:rPr>
          <w:rFonts w:ascii="Arial" w:hAnsi="Arial" w:cs="Arial"/>
          <w:sz w:val="24"/>
          <w:szCs w:val="24"/>
        </w:rPr>
        <w:t xml:space="preserve"> however, agencies will always face the challenge of</w:t>
      </w:r>
      <w:r w:rsidR="00D04B29" w:rsidRPr="00CF31A0">
        <w:rPr>
          <w:rFonts w:ascii="Arial" w:hAnsi="Arial" w:cs="Arial"/>
          <w:sz w:val="24"/>
          <w:szCs w:val="24"/>
        </w:rPr>
        <w:t xml:space="preserve"> not only having to match current practice with what is known but also having to adapt and respond expeditiously to new learning (Her Majesty’s Prison and Probation Service, 2006).  </w:t>
      </w:r>
    </w:p>
    <w:p w14:paraId="3604CA52" w14:textId="70D27823" w:rsidR="00E0694C" w:rsidRPr="00CF31A0" w:rsidRDefault="00E0694C" w:rsidP="00CF31A0">
      <w:pPr>
        <w:spacing w:line="480" w:lineRule="auto"/>
        <w:rPr>
          <w:rFonts w:ascii="Arial" w:hAnsi="Arial" w:cs="Arial"/>
          <w:sz w:val="24"/>
          <w:szCs w:val="24"/>
        </w:rPr>
      </w:pPr>
    </w:p>
    <w:p w14:paraId="5557DA70" w14:textId="2663E11E" w:rsidR="00E0694C" w:rsidRPr="00CF31A0" w:rsidRDefault="00E0694C" w:rsidP="00CF31A0">
      <w:pPr>
        <w:spacing w:line="480" w:lineRule="auto"/>
        <w:rPr>
          <w:rFonts w:ascii="Arial" w:hAnsi="Arial" w:cs="Arial"/>
          <w:sz w:val="24"/>
          <w:szCs w:val="24"/>
        </w:rPr>
      </w:pPr>
    </w:p>
    <w:p w14:paraId="60BFFAFD" w14:textId="64560021" w:rsidR="00E0694C" w:rsidRPr="00CF31A0" w:rsidRDefault="00E0694C" w:rsidP="00CF31A0">
      <w:pPr>
        <w:spacing w:line="480" w:lineRule="auto"/>
        <w:rPr>
          <w:rFonts w:ascii="Arial" w:hAnsi="Arial" w:cs="Arial"/>
          <w:sz w:val="24"/>
          <w:szCs w:val="24"/>
        </w:rPr>
      </w:pPr>
      <w:r w:rsidRPr="00CF31A0">
        <w:rPr>
          <w:rFonts w:ascii="Arial" w:hAnsi="Arial" w:cs="Arial"/>
          <w:sz w:val="24"/>
          <w:szCs w:val="24"/>
        </w:rPr>
        <w:t>Consequently, there have been several high-risk public protection incidents over the years. Policing public protection cases attracts high levels of media coverage, especially if they</w:t>
      </w:r>
      <w:r w:rsidR="00A277AF" w:rsidRPr="00CF31A0">
        <w:rPr>
          <w:rFonts w:ascii="Arial" w:hAnsi="Arial" w:cs="Arial"/>
          <w:sz w:val="24"/>
          <w:szCs w:val="24"/>
        </w:rPr>
        <w:t xml:space="preserve"> are</w:t>
      </w:r>
      <w:r w:rsidRPr="00CF31A0">
        <w:rPr>
          <w:rFonts w:ascii="Arial" w:hAnsi="Arial" w:cs="Arial"/>
          <w:sz w:val="24"/>
          <w:szCs w:val="24"/>
        </w:rPr>
        <w:t xml:space="preserve"> relate</w:t>
      </w:r>
      <w:r w:rsidR="00A277AF" w:rsidRPr="00CF31A0">
        <w:rPr>
          <w:rFonts w:ascii="Arial" w:hAnsi="Arial" w:cs="Arial"/>
          <w:sz w:val="24"/>
          <w:szCs w:val="24"/>
        </w:rPr>
        <w:t>d</w:t>
      </w:r>
      <w:r w:rsidRPr="00CF31A0">
        <w:rPr>
          <w:rFonts w:ascii="Arial" w:hAnsi="Arial" w:cs="Arial"/>
          <w:sz w:val="24"/>
          <w:szCs w:val="24"/>
        </w:rPr>
        <w:t xml:space="preserve"> to sexual offending and children.</w:t>
      </w:r>
      <w:r w:rsidR="007F10EF" w:rsidRPr="00CF31A0">
        <w:rPr>
          <w:rFonts w:ascii="Arial" w:hAnsi="Arial" w:cs="Arial"/>
          <w:sz w:val="24"/>
          <w:szCs w:val="24"/>
        </w:rPr>
        <w:t xml:space="preserve"> Cases involving sexual offending and children tend to cause alarm and distress to the public and usually result in some form of public disorder</w:t>
      </w:r>
      <w:r w:rsidR="000A43C5" w:rsidRPr="00CF31A0">
        <w:rPr>
          <w:rFonts w:ascii="Arial" w:hAnsi="Arial" w:cs="Arial"/>
          <w:sz w:val="24"/>
          <w:szCs w:val="24"/>
        </w:rPr>
        <w:t>.</w:t>
      </w:r>
      <w:r w:rsidR="0076583A" w:rsidRPr="00CF31A0">
        <w:rPr>
          <w:rFonts w:ascii="Arial" w:hAnsi="Arial" w:cs="Arial"/>
          <w:sz w:val="24"/>
          <w:szCs w:val="24"/>
        </w:rPr>
        <w:t xml:space="preserve"> </w:t>
      </w:r>
      <w:r w:rsidR="000A43C5" w:rsidRPr="00CF31A0">
        <w:rPr>
          <w:rFonts w:ascii="Arial" w:hAnsi="Arial" w:cs="Arial"/>
          <w:sz w:val="24"/>
          <w:szCs w:val="24"/>
        </w:rPr>
        <w:t>In the last decade,</w:t>
      </w:r>
      <w:r w:rsidR="0076583A" w:rsidRPr="00CF31A0">
        <w:rPr>
          <w:rFonts w:ascii="Arial" w:hAnsi="Arial" w:cs="Arial"/>
          <w:sz w:val="24"/>
          <w:szCs w:val="24"/>
        </w:rPr>
        <w:t xml:space="preserve"> there has been a growing recognition of the extent of sexual violence globally in recent years (UNICEF, 2014)</w:t>
      </w:r>
      <w:r w:rsidR="000A43C5" w:rsidRPr="00CF31A0">
        <w:rPr>
          <w:rFonts w:ascii="Arial" w:hAnsi="Arial" w:cs="Arial"/>
          <w:sz w:val="24"/>
          <w:szCs w:val="24"/>
        </w:rPr>
        <w:t xml:space="preserve"> and a</w:t>
      </w:r>
      <w:r w:rsidR="0076583A" w:rsidRPr="00CF31A0">
        <w:rPr>
          <w:rFonts w:ascii="Arial" w:hAnsi="Arial" w:cs="Arial"/>
          <w:sz w:val="24"/>
          <w:szCs w:val="24"/>
        </w:rPr>
        <w:t>s it stands, there are almost 100,000 people on the sex register. This figure has almost double in the last five years (The Telegraph, 2021)</w:t>
      </w:r>
      <w:r w:rsidR="00BA6766" w:rsidRPr="00CF31A0">
        <w:rPr>
          <w:rFonts w:ascii="Arial" w:hAnsi="Arial" w:cs="Arial"/>
          <w:sz w:val="24"/>
          <w:szCs w:val="24"/>
        </w:rPr>
        <w:t xml:space="preserve"> i</w:t>
      </w:r>
      <w:r w:rsidR="00BA6766" w:rsidRPr="00CF31A0">
        <w:rPr>
          <w:rFonts w:ascii="Arial" w:hAnsi="Arial" w:cs="Arial"/>
          <w:sz w:val="24"/>
          <w:szCs w:val="24"/>
        </w:rPr>
        <w:t xml:space="preserve">ndicating an increasing concern for the public in relation to public safety. </w:t>
      </w:r>
      <w:r w:rsidR="00BA6766" w:rsidRPr="00CF31A0">
        <w:rPr>
          <w:rFonts w:ascii="Arial" w:hAnsi="Arial" w:cs="Arial"/>
          <w:sz w:val="24"/>
          <w:szCs w:val="24"/>
        </w:rPr>
        <w:t xml:space="preserve">A prime example of public disorder following a public protection case would be the News of the Worlds ‘to name and shame’ strategy used </w:t>
      </w:r>
      <w:proofErr w:type="gramStart"/>
      <w:r w:rsidR="00BA6766" w:rsidRPr="00CF31A0">
        <w:rPr>
          <w:rFonts w:ascii="Arial" w:hAnsi="Arial" w:cs="Arial"/>
          <w:sz w:val="24"/>
          <w:szCs w:val="24"/>
        </w:rPr>
        <w:t>following</w:t>
      </w:r>
      <w:proofErr w:type="gramEnd"/>
      <w:r w:rsidR="00BA6766" w:rsidRPr="00CF31A0">
        <w:rPr>
          <w:rFonts w:ascii="Arial" w:hAnsi="Arial" w:cs="Arial"/>
          <w:sz w:val="24"/>
          <w:szCs w:val="24"/>
        </w:rPr>
        <w:t xml:space="preserve"> the murder of 8-year-old Sarah Payne. Sarah Payne was murdered in 2001 by a previously convicted child molester who had served 4 years in prison for the abduction and sexual assault of another little girl (Mirror, 2020). </w:t>
      </w:r>
      <w:r w:rsidR="008A16BA" w:rsidRPr="00CF31A0">
        <w:rPr>
          <w:rFonts w:ascii="Arial" w:hAnsi="Arial" w:cs="Arial"/>
          <w:sz w:val="24"/>
          <w:szCs w:val="24"/>
        </w:rPr>
        <w:t>This case affected many members of the public and there was huge outcry for change. Sarah’s mum campaigned tirelessly so that this did not happen to another child. In 2011, the Government introduced the ‘Child Sex Offender Disclosure Scheme’, namely referred to as Sarah’s Law. This allows parents, carers and guardians to apply for information about a person who has access to their child (West Yorkshire Police, 2021)</w:t>
      </w:r>
      <w:r w:rsidR="000A43C5" w:rsidRPr="00CF31A0">
        <w:rPr>
          <w:rFonts w:ascii="Arial" w:hAnsi="Arial" w:cs="Arial"/>
          <w:sz w:val="24"/>
          <w:szCs w:val="24"/>
        </w:rPr>
        <w:t xml:space="preserve"> and provides further protection of the public and </w:t>
      </w:r>
      <w:r w:rsidR="000A43C5" w:rsidRPr="00CF31A0">
        <w:rPr>
          <w:rFonts w:ascii="Arial" w:hAnsi="Arial" w:cs="Arial"/>
          <w:sz w:val="24"/>
          <w:szCs w:val="24"/>
        </w:rPr>
        <w:lastRenderedPageBreak/>
        <w:t>children</w:t>
      </w:r>
      <w:r w:rsidR="008A16BA" w:rsidRPr="00CF31A0">
        <w:rPr>
          <w:rFonts w:ascii="Arial" w:hAnsi="Arial" w:cs="Arial"/>
          <w:sz w:val="24"/>
          <w:szCs w:val="24"/>
        </w:rPr>
        <w:t>. In response to the murder of Sarah, News of the World released photographs and information about people previously convicted of sexual offences, this was referred to as the ‘name and shame’ strategy</w:t>
      </w:r>
      <w:r w:rsidR="00041C2D" w:rsidRPr="00CF31A0">
        <w:rPr>
          <w:rFonts w:ascii="Arial" w:hAnsi="Arial" w:cs="Arial"/>
          <w:sz w:val="24"/>
          <w:szCs w:val="24"/>
        </w:rPr>
        <w:t xml:space="preserve"> (BBC News, 2000)</w:t>
      </w:r>
      <w:r w:rsidR="008A16BA" w:rsidRPr="00CF31A0">
        <w:rPr>
          <w:rFonts w:ascii="Arial" w:hAnsi="Arial" w:cs="Arial"/>
          <w:sz w:val="24"/>
          <w:szCs w:val="24"/>
        </w:rPr>
        <w:t>.</w:t>
      </w:r>
      <w:r w:rsidR="000A43C5" w:rsidRPr="00CF31A0">
        <w:rPr>
          <w:rFonts w:ascii="Arial" w:hAnsi="Arial" w:cs="Arial"/>
          <w:sz w:val="24"/>
          <w:szCs w:val="24"/>
        </w:rPr>
        <w:t xml:space="preserve"> </w:t>
      </w:r>
      <w:r w:rsidR="008A16BA" w:rsidRPr="00CF31A0">
        <w:rPr>
          <w:rFonts w:ascii="Arial" w:hAnsi="Arial" w:cs="Arial"/>
          <w:sz w:val="24"/>
          <w:szCs w:val="24"/>
        </w:rPr>
        <w:t xml:space="preserve">Evidently, this case brought major distress to the public and had a huge impact on the safety of previously convicted sex offenders all over the UK and of course </w:t>
      </w:r>
      <w:r w:rsidR="00041C2D" w:rsidRPr="00CF31A0">
        <w:rPr>
          <w:rFonts w:ascii="Arial" w:hAnsi="Arial" w:cs="Arial"/>
          <w:sz w:val="24"/>
          <w:szCs w:val="24"/>
        </w:rPr>
        <w:t>on police investigations.</w:t>
      </w:r>
      <w:r w:rsidR="008A16BA" w:rsidRPr="00CF31A0">
        <w:rPr>
          <w:rFonts w:ascii="Arial" w:hAnsi="Arial" w:cs="Arial"/>
          <w:sz w:val="24"/>
          <w:szCs w:val="24"/>
        </w:rPr>
        <w:t xml:space="preserve"> </w:t>
      </w:r>
      <w:r w:rsidR="001A61C7" w:rsidRPr="00CF31A0">
        <w:rPr>
          <w:rFonts w:ascii="Arial" w:hAnsi="Arial" w:cs="Arial"/>
          <w:sz w:val="24"/>
          <w:szCs w:val="24"/>
        </w:rPr>
        <w:t xml:space="preserve">As previously stated, sexual offending and offences against children attract strong opinions from the public. Although punitive sentencing has been utilised in order to provide effective public protection (McCartan, </w:t>
      </w:r>
      <w:proofErr w:type="spellStart"/>
      <w:r w:rsidR="001A61C7" w:rsidRPr="00CF31A0">
        <w:rPr>
          <w:rFonts w:ascii="Arial" w:hAnsi="Arial" w:cs="Arial"/>
          <w:sz w:val="24"/>
          <w:szCs w:val="24"/>
        </w:rPr>
        <w:t>Hoggett</w:t>
      </w:r>
      <w:proofErr w:type="spellEnd"/>
      <w:r w:rsidR="001A61C7" w:rsidRPr="00CF31A0">
        <w:rPr>
          <w:rFonts w:ascii="Arial" w:hAnsi="Arial" w:cs="Arial"/>
          <w:sz w:val="24"/>
          <w:szCs w:val="24"/>
        </w:rPr>
        <w:t xml:space="preserve"> and O’Sullivan, no date), at some point these offenders need to be introduced back into society. This usually causes great community tension when residents find out a sex offender is moving into their neighbourhood. However,</w:t>
      </w:r>
      <w:r w:rsidR="00041C2D" w:rsidRPr="00CF31A0">
        <w:rPr>
          <w:rFonts w:ascii="Arial" w:hAnsi="Arial" w:cs="Arial"/>
          <w:sz w:val="24"/>
          <w:szCs w:val="24"/>
        </w:rPr>
        <w:t xml:space="preserve"> the police have a duty to always stay professional and </w:t>
      </w:r>
      <w:r w:rsidR="00430F56" w:rsidRPr="00CF31A0">
        <w:rPr>
          <w:rFonts w:ascii="Arial" w:hAnsi="Arial" w:cs="Arial"/>
          <w:sz w:val="24"/>
          <w:szCs w:val="24"/>
        </w:rPr>
        <w:t>to treat everybody with respect</w:t>
      </w:r>
      <w:r w:rsidR="001A61C7" w:rsidRPr="00CF31A0">
        <w:rPr>
          <w:rFonts w:ascii="Arial" w:hAnsi="Arial" w:cs="Arial"/>
          <w:sz w:val="24"/>
          <w:szCs w:val="24"/>
        </w:rPr>
        <w:t xml:space="preserve"> despite the crimes that have been committed. It is a standard of behaviour in the police not to abuse </w:t>
      </w:r>
      <w:r w:rsidR="000A43C5" w:rsidRPr="00CF31A0">
        <w:rPr>
          <w:rFonts w:ascii="Arial" w:hAnsi="Arial" w:cs="Arial"/>
          <w:sz w:val="24"/>
          <w:szCs w:val="24"/>
        </w:rPr>
        <w:t>your</w:t>
      </w:r>
      <w:r w:rsidR="001A61C7" w:rsidRPr="00CF31A0">
        <w:rPr>
          <w:rFonts w:ascii="Arial" w:hAnsi="Arial" w:cs="Arial"/>
          <w:sz w:val="24"/>
          <w:szCs w:val="24"/>
        </w:rPr>
        <w:t xml:space="preserve"> position and to always stay impartial and not to discriminate, despite potential personal feelings (Bryant and Bryant, 2019). Therefore, the police </w:t>
      </w:r>
      <w:r w:rsidR="007E69DB" w:rsidRPr="00CF31A0">
        <w:rPr>
          <w:rFonts w:ascii="Arial" w:hAnsi="Arial" w:cs="Arial"/>
          <w:sz w:val="24"/>
          <w:szCs w:val="24"/>
        </w:rPr>
        <w:t>must</w:t>
      </w:r>
      <w:r w:rsidR="001A61C7" w:rsidRPr="00CF31A0">
        <w:rPr>
          <w:rFonts w:ascii="Arial" w:hAnsi="Arial" w:cs="Arial"/>
          <w:sz w:val="24"/>
          <w:szCs w:val="24"/>
        </w:rPr>
        <w:t xml:space="preserve"> do everything in their power to try and protect that individual, despite the offences they may have committed in the past. Due to such tensions, strategies have been implemented in </w:t>
      </w:r>
      <w:r w:rsidR="007E69DB" w:rsidRPr="00CF31A0">
        <w:rPr>
          <w:rFonts w:ascii="Arial" w:hAnsi="Arial" w:cs="Arial"/>
          <w:sz w:val="24"/>
          <w:szCs w:val="24"/>
        </w:rPr>
        <w:t>most</w:t>
      </w:r>
      <w:r w:rsidR="001A61C7" w:rsidRPr="00CF31A0">
        <w:rPr>
          <w:rFonts w:ascii="Arial" w:hAnsi="Arial" w:cs="Arial"/>
          <w:sz w:val="24"/>
          <w:szCs w:val="24"/>
        </w:rPr>
        <w:t xml:space="preserve"> forces in the UK. </w:t>
      </w:r>
      <w:r w:rsidR="007E69DB" w:rsidRPr="00CF31A0">
        <w:rPr>
          <w:rFonts w:ascii="Arial" w:hAnsi="Arial" w:cs="Arial"/>
          <w:sz w:val="24"/>
          <w:szCs w:val="24"/>
        </w:rPr>
        <w:t xml:space="preserve">These strategies include using neighbourhood policing officers to draft up plans to try and de-escalate any public disorder that may occur due to such tensions. Neighbourhood officers will also liaise with housing associations and probation to best safeguard a person from any harm experienced from a community. </w:t>
      </w:r>
    </w:p>
    <w:p w14:paraId="7D96A92A" w14:textId="77777777" w:rsidR="0070136D" w:rsidRPr="00CF31A0" w:rsidRDefault="0070136D" w:rsidP="00CF31A0">
      <w:pPr>
        <w:spacing w:line="480" w:lineRule="auto"/>
        <w:rPr>
          <w:rFonts w:ascii="Arial" w:hAnsi="Arial" w:cs="Arial"/>
          <w:sz w:val="24"/>
          <w:szCs w:val="24"/>
        </w:rPr>
      </w:pPr>
    </w:p>
    <w:p w14:paraId="3CE4DE82" w14:textId="77777777" w:rsidR="0070136D" w:rsidRPr="00CF31A0" w:rsidRDefault="0070136D" w:rsidP="00CF31A0">
      <w:pPr>
        <w:spacing w:line="480" w:lineRule="auto"/>
        <w:rPr>
          <w:rFonts w:ascii="Arial" w:hAnsi="Arial" w:cs="Arial"/>
          <w:sz w:val="24"/>
          <w:szCs w:val="24"/>
        </w:rPr>
      </w:pPr>
    </w:p>
    <w:p w14:paraId="09F9F5F5" w14:textId="69AF0767" w:rsidR="00CF293B" w:rsidRPr="00CF31A0" w:rsidRDefault="0070136D" w:rsidP="00CF31A0">
      <w:pPr>
        <w:spacing w:line="480" w:lineRule="auto"/>
        <w:rPr>
          <w:rFonts w:ascii="Arial" w:hAnsi="Arial" w:cs="Arial"/>
          <w:sz w:val="24"/>
          <w:szCs w:val="24"/>
        </w:rPr>
      </w:pPr>
      <w:r w:rsidRPr="00CF31A0">
        <w:rPr>
          <w:rFonts w:ascii="Arial" w:hAnsi="Arial" w:cs="Arial"/>
          <w:sz w:val="24"/>
          <w:szCs w:val="24"/>
        </w:rPr>
        <w:lastRenderedPageBreak/>
        <w:t xml:space="preserve">In continuation to public confidence and protection, OCG’s and SOCG’s (Organised Crime Groups and Serious and Organised Crime Groups) </w:t>
      </w:r>
      <w:r w:rsidR="00F41C14" w:rsidRPr="00CF31A0">
        <w:rPr>
          <w:rFonts w:ascii="Arial" w:hAnsi="Arial" w:cs="Arial"/>
          <w:sz w:val="24"/>
          <w:szCs w:val="24"/>
        </w:rPr>
        <w:t>have become a serious issue.</w:t>
      </w:r>
      <w:r w:rsidRPr="00CF31A0">
        <w:rPr>
          <w:rFonts w:ascii="Arial" w:hAnsi="Arial" w:cs="Arial"/>
          <w:sz w:val="24"/>
          <w:szCs w:val="24"/>
        </w:rPr>
        <w:t xml:space="preserve"> </w:t>
      </w:r>
      <w:r w:rsidR="00BD26A9" w:rsidRPr="00CF31A0">
        <w:rPr>
          <w:rFonts w:ascii="Arial" w:hAnsi="Arial" w:cs="Arial"/>
          <w:sz w:val="24"/>
          <w:szCs w:val="24"/>
        </w:rPr>
        <w:t xml:space="preserve">The threat from OCG’s and SOCG’s is rapidly </w:t>
      </w:r>
      <w:r w:rsidR="005C2F83" w:rsidRPr="00CF31A0">
        <w:rPr>
          <w:rFonts w:ascii="Arial" w:hAnsi="Arial" w:cs="Arial"/>
          <w:sz w:val="24"/>
          <w:szCs w:val="24"/>
        </w:rPr>
        <w:t xml:space="preserve">increasing in magnitude and complexity creating testing conditions for the UK response (National Crime Agency, 2018). </w:t>
      </w:r>
      <w:r w:rsidR="00147047" w:rsidRPr="00CF31A0">
        <w:rPr>
          <w:rFonts w:ascii="Arial" w:hAnsi="Arial" w:cs="Arial"/>
          <w:sz w:val="24"/>
          <w:szCs w:val="24"/>
        </w:rPr>
        <w:t xml:space="preserve">It has been described by </w:t>
      </w:r>
      <w:r w:rsidR="00F41C14" w:rsidRPr="00CF31A0">
        <w:rPr>
          <w:rFonts w:ascii="Arial" w:hAnsi="Arial" w:cs="Arial"/>
          <w:sz w:val="24"/>
          <w:szCs w:val="24"/>
        </w:rPr>
        <w:t xml:space="preserve">Home Secretary, </w:t>
      </w:r>
      <w:r w:rsidR="00147047" w:rsidRPr="00CF31A0">
        <w:rPr>
          <w:rFonts w:ascii="Arial" w:hAnsi="Arial" w:cs="Arial"/>
          <w:sz w:val="24"/>
          <w:szCs w:val="24"/>
        </w:rPr>
        <w:t>Sajid Javid</w:t>
      </w:r>
      <w:r w:rsidR="00F41C14" w:rsidRPr="00CF31A0">
        <w:rPr>
          <w:rFonts w:ascii="Arial" w:hAnsi="Arial" w:cs="Arial"/>
          <w:sz w:val="24"/>
          <w:szCs w:val="24"/>
        </w:rPr>
        <w:t>,</w:t>
      </w:r>
      <w:r w:rsidR="00147047" w:rsidRPr="00CF31A0">
        <w:rPr>
          <w:rFonts w:ascii="Arial" w:hAnsi="Arial" w:cs="Arial"/>
          <w:sz w:val="24"/>
          <w:szCs w:val="24"/>
        </w:rPr>
        <w:t xml:space="preserve"> to be the “most deadly national security threat ever faced by the UK” (HM Government, 2018; p2). </w:t>
      </w:r>
      <w:r w:rsidR="00F6702C" w:rsidRPr="00CF31A0">
        <w:rPr>
          <w:rFonts w:ascii="Arial" w:hAnsi="Arial" w:cs="Arial"/>
          <w:sz w:val="24"/>
          <w:szCs w:val="24"/>
        </w:rPr>
        <w:t xml:space="preserve">Statistics from the National Crime Agency (2020) show that in 2019, there were around 30,000 individuals engaged in OCG activities and 4500 known OCG’s in the UK. Tackling these is estimated to cost the Home Office around £24 billion each year, and this is only the beginning (HM Government, 2013; National Crime Agency, 2018). </w:t>
      </w:r>
      <w:r w:rsidR="00010EBF" w:rsidRPr="00CF31A0">
        <w:rPr>
          <w:rFonts w:ascii="Arial" w:hAnsi="Arial" w:cs="Arial"/>
          <w:sz w:val="24"/>
          <w:szCs w:val="24"/>
        </w:rPr>
        <w:t xml:space="preserve">OCG’s are employed to facilitate crimes in their area and to corrupt and corrode their communities (Local Government Association, 2015). OCG nominals prey on the most vulnerable of society and exploit and encourage them into a life of crime (National Crime Agency, 2018). Due to this, police organisations over the UK are noticing a huge rise in crime rates. </w:t>
      </w:r>
      <w:r w:rsidR="008F2697" w:rsidRPr="00CF31A0">
        <w:rPr>
          <w:rFonts w:ascii="Arial" w:hAnsi="Arial" w:cs="Arial"/>
          <w:sz w:val="24"/>
          <w:szCs w:val="24"/>
        </w:rPr>
        <w:t xml:space="preserve">However, </w:t>
      </w:r>
      <w:proofErr w:type="gramStart"/>
      <w:r w:rsidR="008F2697" w:rsidRPr="00CF31A0">
        <w:rPr>
          <w:rFonts w:ascii="Arial" w:hAnsi="Arial" w:cs="Arial"/>
          <w:sz w:val="24"/>
          <w:szCs w:val="24"/>
        </w:rPr>
        <w:t>a large number of</w:t>
      </w:r>
      <w:proofErr w:type="gramEnd"/>
      <w:r w:rsidR="008F2697" w:rsidRPr="00CF31A0">
        <w:rPr>
          <w:rFonts w:ascii="Arial" w:hAnsi="Arial" w:cs="Arial"/>
          <w:sz w:val="24"/>
          <w:szCs w:val="24"/>
        </w:rPr>
        <w:t xml:space="preserve"> organised and serious crime goes unreported and sometimes even unnoticed due to OCG’s doing their best to keep their actions hidden or using violence and fear as a scare tactic for their victims to stay quiet. Therefore</w:t>
      </w:r>
      <w:r w:rsidR="008E3C31" w:rsidRPr="00CF31A0">
        <w:rPr>
          <w:rFonts w:ascii="Arial" w:hAnsi="Arial" w:cs="Arial"/>
          <w:sz w:val="24"/>
          <w:szCs w:val="24"/>
        </w:rPr>
        <w:t>,</w:t>
      </w:r>
      <w:r w:rsidR="008F2697" w:rsidRPr="00CF31A0">
        <w:rPr>
          <w:rFonts w:ascii="Arial" w:hAnsi="Arial" w:cs="Arial"/>
          <w:sz w:val="24"/>
          <w:szCs w:val="24"/>
        </w:rPr>
        <w:t xml:space="preserve"> meaning the true scale of OCG crime is likely to be a lot greater than statistics reveal (HM Government, 2018). </w:t>
      </w:r>
      <w:r w:rsidR="004B73CB" w:rsidRPr="00CF31A0">
        <w:rPr>
          <w:rFonts w:ascii="Arial" w:hAnsi="Arial" w:cs="Arial"/>
          <w:sz w:val="24"/>
          <w:szCs w:val="24"/>
        </w:rPr>
        <w:t xml:space="preserve">Crimes associated with OCG’s involve trafficking, drug dealing and smuggling, crimes involving guns and knives and child sexual exploitation (Local Government Association, 2015; HM Government, 2013). This is a huge concern for UK police forces and there has been a noticeable rise in sexual offences against minors, the use of firearms in communities, fraud offences and drugs deaths are at their highest since 1993 (National Crime Agency, 2018). Violent crime is also on the increase, although it </w:t>
      </w:r>
      <w:r w:rsidR="004B73CB" w:rsidRPr="00CF31A0">
        <w:rPr>
          <w:rFonts w:ascii="Arial" w:hAnsi="Arial" w:cs="Arial"/>
          <w:sz w:val="24"/>
          <w:szCs w:val="24"/>
        </w:rPr>
        <w:lastRenderedPageBreak/>
        <w:t>usually takes place amongst rival gangs, the shooting</w:t>
      </w:r>
      <w:r w:rsidR="009963B2" w:rsidRPr="00CF31A0">
        <w:rPr>
          <w:rFonts w:ascii="Arial" w:hAnsi="Arial" w:cs="Arial"/>
          <w:sz w:val="24"/>
          <w:szCs w:val="24"/>
        </w:rPr>
        <w:t>s</w:t>
      </w:r>
      <w:r w:rsidR="004B73CB" w:rsidRPr="00CF31A0">
        <w:rPr>
          <w:rFonts w:ascii="Arial" w:hAnsi="Arial" w:cs="Arial"/>
          <w:sz w:val="24"/>
          <w:szCs w:val="24"/>
        </w:rPr>
        <w:t xml:space="preserve"> and the stabbing</w:t>
      </w:r>
      <w:r w:rsidR="009963B2" w:rsidRPr="00CF31A0">
        <w:rPr>
          <w:rFonts w:ascii="Arial" w:hAnsi="Arial" w:cs="Arial"/>
          <w:sz w:val="24"/>
          <w:szCs w:val="24"/>
        </w:rPr>
        <w:t>s</w:t>
      </w:r>
      <w:r w:rsidR="004B73CB" w:rsidRPr="00CF31A0">
        <w:rPr>
          <w:rFonts w:ascii="Arial" w:hAnsi="Arial" w:cs="Arial"/>
          <w:sz w:val="24"/>
          <w:szCs w:val="24"/>
        </w:rPr>
        <w:t xml:space="preserve"> are happening in public areas and residential streets which has increased public insecurity of protection and leading to 70 per cent of the UK’s public to claim that OCG’s are a “serious threat” to our communities (Crocker </w:t>
      </w:r>
      <w:r w:rsidR="004B73CB" w:rsidRPr="00CF31A0">
        <w:rPr>
          <w:rFonts w:ascii="Arial" w:hAnsi="Arial" w:cs="Arial"/>
          <w:i/>
          <w:iCs/>
          <w:sz w:val="24"/>
          <w:szCs w:val="24"/>
        </w:rPr>
        <w:t>et al.,</w:t>
      </w:r>
      <w:r w:rsidR="004B73CB" w:rsidRPr="00CF31A0">
        <w:rPr>
          <w:rFonts w:ascii="Arial" w:hAnsi="Arial" w:cs="Arial"/>
          <w:sz w:val="24"/>
          <w:szCs w:val="24"/>
        </w:rPr>
        <w:t xml:space="preserve"> 2016; </w:t>
      </w:r>
      <w:proofErr w:type="spellStart"/>
      <w:r w:rsidR="004B73CB" w:rsidRPr="00CF31A0">
        <w:rPr>
          <w:rFonts w:ascii="Arial" w:hAnsi="Arial" w:cs="Arial"/>
          <w:sz w:val="24"/>
          <w:szCs w:val="24"/>
        </w:rPr>
        <w:t>Kirbey</w:t>
      </w:r>
      <w:proofErr w:type="spellEnd"/>
      <w:r w:rsidR="004B73CB" w:rsidRPr="00CF31A0">
        <w:rPr>
          <w:rFonts w:ascii="Arial" w:hAnsi="Arial" w:cs="Arial"/>
          <w:sz w:val="24"/>
          <w:szCs w:val="24"/>
        </w:rPr>
        <w:t xml:space="preserve">, Northey and Snow, 2015). </w:t>
      </w:r>
      <w:r w:rsidRPr="00CF31A0">
        <w:rPr>
          <w:rFonts w:ascii="Arial" w:hAnsi="Arial" w:cs="Arial"/>
          <w:sz w:val="24"/>
          <w:szCs w:val="24"/>
        </w:rPr>
        <w:t xml:space="preserve">Due to the ever-growing threat from OCG’s and SOCG’s to public protection, there has been a clear need to address the issue and implement strategies to try and tackle serious offending. It has been identified that agencies need to work together in order to </w:t>
      </w:r>
      <w:r w:rsidR="009A1CA9" w:rsidRPr="00CF31A0">
        <w:rPr>
          <w:rFonts w:ascii="Arial" w:hAnsi="Arial" w:cs="Arial"/>
          <w:sz w:val="24"/>
          <w:szCs w:val="24"/>
        </w:rPr>
        <w:t xml:space="preserve">provide the maximum level of security as this is a global issue that the police cannot tackle alone. </w:t>
      </w:r>
      <w:r w:rsidR="00147047" w:rsidRPr="00CF31A0">
        <w:rPr>
          <w:rFonts w:ascii="Arial" w:hAnsi="Arial" w:cs="Arial"/>
          <w:sz w:val="24"/>
          <w:szCs w:val="24"/>
        </w:rPr>
        <w:t>Home Secretary Sajid Javid stated in the 2018 Serious and Organised Crime Strategy that:</w:t>
      </w:r>
    </w:p>
    <w:p w14:paraId="309EEF6C" w14:textId="5C53CDB0" w:rsidR="00147047" w:rsidRPr="00CF31A0" w:rsidRDefault="00147047" w:rsidP="00CF31A0">
      <w:pPr>
        <w:spacing w:line="480" w:lineRule="auto"/>
        <w:rPr>
          <w:rFonts w:ascii="Arial" w:hAnsi="Arial" w:cs="Arial"/>
          <w:sz w:val="24"/>
          <w:szCs w:val="24"/>
        </w:rPr>
      </w:pPr>
    </w:p>
    <w:p w14:paraId="1606AF68" w14:textId="5FCCBBCB" w:rsidR="00147047" w:rsidRPr="00CF31A0" w:rsidRDefault="00147047" w:rsidP="00CF31A0">
      <w:pPr>
        <w:spacing w:line="480" w:lineRule="auto"/>
        <w:rPr>
          <w:rFonts w:ascii="Arial" w:hAnsi="Arial" w:cs="Arial"/>
          <w:sz w:val="24"/>
          <w:szCs w:val="24"/>
        </w:rPr>
      </w:pPr>
      <w:r w:rsidRPr="00CF31A0">
        <w:rPr>
          <w:rFonts w:ascii="Arial" w:hAnsi="Arial" w:cs="Arial"/>
          <w:sz w:val="24"/>
          <w:szCs w:val="24"/>
        </w:rPr>
        <w:t>“</w:t>
      </w:r>
      <w:r w:rsidRPr="00CF31A0">
        <w:rPr>
          <w:rFonts w:ascii="Arial" w:hAnsi="Arial" w:cs="Arial"/>
          <w:i/>
          <w:iCs/>
          <w:sz w:val="24"/>
          <w:szCs w:val="24"/>
        </w:rPr>
        <w:t>Serious and organised criminals may often think they are free to act with impunity against our children, our businesses and our way of life. They are wrong. They believe that they can use violence, intimidation and coercion to stay above the law, and that the authorities lack the necessary tools and will to take them on. Working together, implementing this new strategy, we will show them just how wrong they are</w:t>
      </w:r>
      <w:r w:rsidRPr="00CF31A0">
        <w:rPr>
          <w:rFonts w:ascii="Arial" w:hAnsi="Arial" w:cs="Arial"/>
          <w:sz w:val="24"/>
          <w:szCs w:val="24"/>
        </w:rPr>
        <w:t>.”</w:t>
      </w:r>
    </w:p>
    <w:p w14:paraId="4C4D5780" w14:textId="135B59CE" w:rsidR="00147047" w:rsidRPr="00CF31A0" w:rsidRDefault="00147047" w:rsidP="00CF31A0">
      <w:pPr>
        <w:spacing w:line="480" w:lineRule="auto"/>
        <w:rPr>
          <w:rFonts w:ascii="Arial" w:hAnsi="Arial" w:cs="Arial"/>
          <w:sz w:val="24"/>
          <w:szCs w:val="24"/>
        </w:rPr>
      </w:pPr>
      <w:r w:rsidRPr="00CF31A0">
        <w:rPr>
          <w:rFonts w:ascii="Arial" w:hAnsi="Arial" w:cs="Arial"/>
          <w:sz w:val="24"/>
          <w:szCs w:val="24"/>
        </w:rPr>
        <w:tab/>
      </w:r>
      <w:r w:rsidRPr="00CF31A0">
        <w:rPr>
          <w:rFonts w:ascii="Arial" w:hAnsi="Arial" w:cs="Arial"/>
          <w:sz w:val="24"/>
          <w:szCs w:val="24"/>
        </w:rPr>
        <w:tab/>
      </w:r>
      <w:r w:rsidRPr="00CF31A0">
        <w:rPr>
          <w:rFonts w:ascii="Arial" w:hAnsi="Arial" w:cs="Arial"/>
          <w:sz w:val="24"/>
          <w:szCs w:val="24"/>
        </w:rPr>
        <w:tab/>
      </w:r>
      <w:r w:rsidRPr="00CF31A0">
        <w:rPr>
          <w:rFonts w:ascii="Arial" w:hAnsi="Arial" w:cs="Arial"/>
          <w:sz w:val="24"/>
          <w:szCs w:val="24"/>
        </w:rPr>
        <w:tab/>
      </w:r>
      <w:r w:rsidRPr="00CF31A0">
        <w:rPr>
          <w:rFonts w:ascii="Arial" w:hAnsi="Arial" w:cs="Arial"/>
          <w:sz w:val="24"/>
          <w:szCs w:val="24"/>
        </w:rPr>
        <w:tab/>
      </w:r>
      <w:r w:rsidRPr="00CF31A0">
        <w:rPr>
          <w:rFonts w:ascii="Arial" w:hAnsi="Arial" w:cs="Arial"/>
          <w:sz w:val="24"/>
          <w:szCs w:val="24"/>
        </w:rPr>
        <w:tab/>
      </w:r>
      <w:r w:rsidRPr="00CF31A0">
        <w:rPr>
          <w:rFonts w:ascii="Arial" w:hAnsi="Arial" w:cs="Arial"/>
          <w:sz w:val="24"/>
          <w:szCs w:val="24"/>
        </w:rPr>
        <w:tab/>
      </w:r>
      <w:r w:rsidRPr="00CF31A0">
        <w:rPr>
          <w:rFonts w:ascii="Arial" w:hAnsi="Arial" w:cs="Arial"/>
          <w:sz w:val="24"/>
          <w:szCs w:val="24"/>
        </w:rPr>
        <w:tab/>
        <w:t>(HM Government, 2018; p2).</w:t>
      </w:r>
    </w:p>
    <w:p w14:paraId="73C7D887" w14:textId="54CAA2E9" w:rsidR="0070136D" w:rsidRPr="00CF31A0" w:rsidRDefault="0070136D" w:rsidP="00CF31A0">
      <w:pPr>
        <w:spacing w:line="480" w:lineRule="auto"/>
        <w:rPr>
          <w:rFonts w:ascii="Arial" w:hAnsi="Arial" w:cs="Arial"/>
          <w:sz w:val="24"/>
          <w:szCs w:val="24"/>
        </w:rPr>
      </w:pPr>
    </w:p>
    <w:p w14:paraId="7CD8A5D3" w14:textId="1E5E800C" w:rsidR="0070136D" w:rsidRPr="00CF31A0" w:rsidRDefault="0070136D" w:rsidP="00CF31A0">
      <w:pPr>
        <w:spacing w:line="480" w:lineRule="auto"/>
        <w:rPr>
          <w:rFonts w:ascii="Arial" w:hAnsi="Arial" w:cs="Arial"/>
          <w:sz w:val="24"/>
          <w:szCs w:val="24"/>
        </w:rPr>
      </w:pPr>
    </w:p>
    <w:p w14:paraId="53B8937F" w14:textId="2C549FD9" w:rsidR="00822A94" w:rsidRPr="00CF31A0" w:rsidRDefault="0070136D" w:rsidP="00CF31A0">
      <w:pPr>
        <w:spacing w:line="480" w:lineRule="auto"/>
        <w:rPr>
          <w:rFonts w:ascii="Arial" w:hAnsi="Arial" w:cs="Arial"/>
          <w:sz w:val="24"/>
          <w:szCs w:val="24"/>
        </w:rPr>
      </w:pPr>
      <w:r w:rsidRPr="00CF31A0">
        <w:rPr>
          <w:rFonts w:ascii="Arial" w:hAnsi="Arial" w:cs="Arial"/>
          <w:sz w:val="24"/>
          <w:szCs w:val="24"/>
        </w:rPr>
        <w:t>Furthermore, as briefly mentioned above, the police rely on other agencies to provide the u</w:t>
      </w:r>
      <w:r w:rsidR="000F5D63" w:rsidRPr="00CF31A0">
        <w:rPr>
          <w:rFonts w:ascii="Arial" w:hAnsi="Arial" w:cs="Arial"/>
          <w:sz w:val="24"/>
          <w:szCs w:val="24"/>
        </w:rPr>
        <w:t>t</w:t>
      </w:r>
      <w:r w:rsidRPr="00CF31A0">
        <w:rPr>
          <w:rFonts w:ascii="Arial" w:hAnsi="Arial" w:cs="Arial"/>
          <w:sz w:val="24"/>
          <w:szCs w:val="24"/>
        </w:rPr>
        <w:t xml:space="preserve">most protection to the public. Due to the higher demand placed upon police officers and the rapid increase in Serious and Organised Crime the Government noticed that strategies needed to be introduced in order to provide public protection (National Crime Agency, 2019). </w:t>
      </w:r>
    </w:p>
    <w:p w14:paraId="6262652B" w14:textId="77777777" w:rsidR="00822A94" w:rsidRPr="00CF31A0" w:rsidRDefault="00822A94" w:rsidP="00CF31A0">
      <w:pPr>
        <w:spacing w:line="480" w:lineRule="auto"/>
        <w:rPr>
          <w:rFonts w:ascii="Arial" w:hAnsi="Arial" w:cs="Arial"/>
          <w:sz w:val="24"/>
          <w:szCs w:val="24"/>
        </w:rPr>
      </w:pPr>
    </w:p>
    <w:p w14:paraId="0D1ACC49" w14:textId="77777777" w:rsidR="00822A94" w:rsidRPr="00CF31A0" w:rsidRDefault="00CE3312" w:rsidP="00CF31A0">
      <w:pPr>
        <w:spacing w:line="480" w:lineRule="auto"/>
        <w:rPr>
          <w:rFonts w:ascii="Arial" w:hAnsi="Arial" w:cs="Arial"/>
          <w:sz w:val="24"/>
          <w:szCs w:val="24"/>
        </w:rPr>
      </w:pPr>
      <w:r w:rsidRPr="00CF31A0">
        <w:rPr>
          <w:rFonts w:ascii="Arial" w:hAnsi="Arial" w:cs="Arial"/>
          <w:sz w:val="24"/>
          <w:szCs w:val="24"/>
        </w:rPr>
        <w:t>“</w:t>
      </w:r>
      <w:r w:rsidRPr="00CF31A0">
        <w:rPr>
          <w:rFonts w:ascii="Arial" w:hAnsi="Arial" w:cs="Arial"/>
          <w:i/>
          <w:iCs/>
          <w:sz w:val="24"/>
          <w:szCs w:val="24"/>
        </w:rPr>
        <w:t>A strong policing partnership can foster a collective sense of purpose, with benefits for crime prevention, community safety and public security, as well as reducing duplication and saving money</w:t>
      </w:r>
      <w:r w:rsidRPr="00CF31A0">
        <w:rPr>
          <w:rFonts w:ascii="Arial" w:hAnsi="Arial" w:cs="Arial"/>
          <w:sz w:val="24"/>
          <w:szCs w:val="24"/>
        </w:rPr>
        <w:t xml:space="preserve">” </w:t>
      </w:r>
    </w:p>
    <w:p w14:paraId="35A3E7E5" w14:textId="581BB74D" w:rsidR="0070136D" w:rsidRPr="00CF31A0" w:rsidRDefault="00CE3312" w:rsidP="00CF31A0">
      <w:pPr>
        <w:spacing w:line="480" w:lineRule="auto"/>
        <w:ind w:left="6480"/>
        <w:rPr>
          <w:rFonts w:ascii="Arial" w:hAnsi="Arial" w:cs="Arial"/>
          <w:sz w:val="24"/>
          <w:szCs w:val="24"/>
        </w:rPr>
      </w:pPr>
      <w:r w:rsidRPr="00CF31A0">
        <w:rPr>
          <w:rFonts w:ascii="Arial" w:hAnsi="Arial" w:cs="Arial"/>
          <w:sz w:val="24"/>
          <w:szCs w:val="24"/>
        </w:rPr>
        <w:t xml:space="preserve">(Loftus </w:t>
      </w:r>
      <w:r w:rsidRPr="00CF31A0">
        <w:rPr>
          <w:rFonts w:ascii="Arial" w:hAnsi="Arial" w:cs="Arial"/>
          <w:i/>
          <w:iCs/>
          <w:sz w:val="24"/>
          <w:szCs w:val="24"/>
        </w:rPr>
        <w:t xml:space="preserve">et al., </w:t>
      </w:r>
      <w:r w:rsidRPr="00CF31A0">
        <w:rPr>
          <w:rFonts w:ascii="Arial" w:hAnsi="Arial" w:cs="Arial"/>
          <w:sz w:val="24"/>
          <w:szCs w:val="24"/>
        </w:rPr>
        <w:t>2014; p1).</w:t>
      </w:r>
    </w:p>
    <w:p w14:paraId="714FDC0F" w14:textId="1FBA1015" w:rsidR="00822A94" w:rsidRPr="00CF31A0" w:rsidRDefault="00822A94" w:rsidP="00CF31A0">
      <w:pPr>
        <w:spacing w:line="480" w:lineRule="auto"/>
        <w:rPr>
          <w:rFonts w:ascii="Arial" w:hAnsi="Arial" w:cs="Arial"/>
          <w:sz w:val="24"/>
          <w:szCs w:val="24"/>
        </w:rPr>
      </w:pPr>
    </w:p>
    <w:p w14:paraId="00363FB0" w14:textId="524FDCD6" w:rsidR="00A964B3" w:rsidRPr="00CF31A0" w:rsidRDefault="00822A94" w:rsidP="00CF31A0">
      <w:pPr>
        <w:spacing w:line="480" w:lineRule="auto"/>
        <w:rPr>
          <w:rFonts w:ascii="Arial" w:hAnsi="Arial" w:cs="Arial"/>
          <w:sz w:val="24"/>
          <w:szCs w:val="24"/>
        </w:rPr>
      </w:pPr>
      <w:r w:rsidRPr="00CF31A0">
        <w:rPr>
          <w:rFonts w:ascii="Arial" w:hAnsi="Arial" w:cs="Arial"/>
          <w:sz w:val="24"/>
          <w:szCs w:val="24"/>
        </w:rPr>
        <w:t xml:space="preserve">In </w:t>
      </w:r>
      <w:r w:rsidR="00147047" w:rsidRPr="00CF31A0">
        <w:rPr>
          <w:rFonts w:ascii="Arial" w:hAnsi="Arial" w:cs="Arial"/>
          <w:sz w:val="24"/>
          <w:szCs w:val="24"/>
        </w:rPr>
        <w:t xml:space="preserve">2018, the Government introduced the Serious and Organised Crime Strategy in order to tackle </w:t>
      </w:r>
      <w:r w:rsidR="008F2697" w:rsidRPr="00CF31A0">
        <w:rPr>
          <w:rFonts w:ascii="Arial" w:hAnsi="Arial" w:cs="Arial"/>
          <w:sz w:val="24"/>
          <w:szCs w:val="24"/>
        </w:rPr>
        <w:t xml:space="preserve">SOCG’s. </w:t>
      </w:r>
      <w:r w:rsidR="008E3C31" w:rsidRPr="00CF31A0">
        <w:rPr>
          <w:rFonts w:ascii="Arial" w:hAnsi="Arial" w:cs="Arial"/>
          <w:sz w:val="24"/>
          <w:szCs w:val="24"/>
        </w:rPr>
        <w:t xml:space="preserve">The approach was brought in </w:t>
      </w:r>
      <w:r w:rsidR="00D26A13" w:rsidRPr="00CF31A0">
        <w:rPr>
          <w:rFonts w:ascii="Arial" w:hAnsi="Arial" w:cs="Arial"/>
          <w:sz w:val="24"/>
          <w:szCs w:val="24"/>
        </w:rPr>
        <w:t>to make sure there w</w:t>
      </w:r>
      <w:r w:rsidR="001314E7" w:rsidRPr="00CF31A0">
        <w:rPr>
          <w:rFonts w:ascii="Arial" w:hAnsi="Arial" w:cs="Arial"/>
          <w:sz w:val="24"/>
          <w:szCs w:val="24"/>
        </w:rPr>
        <w:t>as</w:t>
      </w:r>
      <w:r w:rsidR="00D26A13" w:rsidRPr="00CF31A0">
        <w:rPr>
          <w:rFonts w:ascii="Arial" w:hAnsi="Arial" w:cs="Arial"/>
          <w:sz w:val="24"/>
          <w:szCs w:val="24"/>
        </w:rPr>
        <w:t xml:space="preserve"> no “safe space” for OCG’s to operate</w:t>
      </w:r>
      <w:r w:rsidR="0034405D" w:rsidRPr="00CF31A0">
        <w:rPr>
          <w:rFonts w:ascii="Arial" w:hAnsi="Arial" w:cs="Arial"/>
          <w:sz w:val="24"/>
          <w:szCs w:val="24"/>
        </w:rPr>
        <w:t xml:space="preserve"> in the UK and overseas</w:t>
      </w:r>
      <w:r w:rsidR="00D26A13" w:rsidRPr="00CF31A0">
        <w:rPr>
          <w:rFonts w:ascii="Arial" w:hAnsi="Arial" w:cs="Arial"/>
          <w:sz w:val="24"/>
          <w:szCs w:val="24"/>
        </w:rPr>
        <w:t xml:space="preserve"> and aimed to provide greater public protection. The Government pledge</w:t>
      </w:r>
      <w:r w:rsidR="0034405D" w:rsidRPr="00CF31A0">
        <w:rPr>
          <w:rFonts w:ascii="Arial" w:hAnsi="Arial" w:cs="Arial"/>
          <w:sz w:val="24"/>
          <w:szCs w:val="24"/>
        </w:rPr>
        <w:t xml:space="preserve"> was </w:t>
      </w:r>
      <w:r w:rsidR="00D26A13" w:rsidRPr="00CF31A0">
        <w:rPr>
          <w:rFonts w:ascii="Arial" w:hAnsi="Arial" w:cs="Arial"/>
          <w:sz w:val="24"/>
          <w:szCs w:val="24"/>
        </w:rPr>
        <w:t>to pursue offenders by disrupting their criminality and</w:t>
      </w:r>
      <w:r w:rsidR="0034405D" w:rsidRPr="00CF31A0">
        <w:rPr>
          <w:rFonts w:ascii="Arial" w:hAnsi="Arial" w:cs="Arial"/>
          <w:sz w:val="24"/>
          <w:szCs w:val="24"/>
        </w:rPr>
        <w:t xml:space="preserve"> </w:t>
      </w:r>
      <w:r w:rsidR="00D26A13" w:rsidRPr="00CF31A0">
        <w:rPr>
          <w:rFonts w:ascii="Arial" w:hAnsi="Arial" w:cs="Arial"/>
          <w:sz w:val="24"/>
          <w:szCs w:val="24"/>
        </w:rPr>
        <w:t>bringing together all Criminal Justice Agencies</w:t>
      </w:r>
      <w:r w:rsidR="0074214F" w:rsidRPr="00CF31A0">
        <w:rPr>
          <w:rFonts w:ascii="Arial" w:hAnsi="Arial" w:cs="Arial"/>
          <w:sz w:val="24"/>
          <w:szCs w:val="24"/>
        </w:rPr>
        <w:t xml:space="preserve"> </w:t>
      </w:r>
      <w:r w:rsidR="0034405D" w:rsidRPr="00CF31A0">
        <w:rPr>
          <w:rFonts w:ascii="Arial" w:hAnsi="Arial" w:cs="Arial"/>
          <w:sz w:val="24"/>
          <w:szCs w:val="24"/>
        </w:rPr>
        <w:t>to increase prosecutions and serve harsher sentences to those who break the law. The Government planned to</w:t>
      </w:r>
      <w:r w:rsidR="0074214F" w:rsidRPr="00CF31A0">
        <w:rPr>
          <w:rFonts w:ascii="Arial" w:hAnsi="Arial" w:cs="Arial"/>
          <w:sz w:val="24"/>
          <w:szCs w:val="24"/>
        </w:rPr>
        <w:t xml:space="preserve"> us</w:t>
      </w:r>
      <w:r w:rsidR="0034405D" w:rsidRPr="00CF31A0">
        <w:rPr>
          <w:rFonts w:ascii="Arial" w:hAnsi="Arial" w:cs="Arial"/>
          <w:sz w:val="24"/>
          <w:szCs w:val="24"/>
        </w:rPr>
        <w:t>e</w:t>
      </w:r>
      <w:r w:rsidR="0074214F" w:rsidRPr="00CF31A0">
        <w:rPr>
          <w:rFonts w:ascii="Arial" w:hAnsi="Arial" w:cs="Arial"/>
          <w:sz w:val="24"/>
          <w:szCs w:val="24"/>
        </w:rPr>
        <w:t xml:space="preserve"> all tools</w:t>
      </w:r>
      <w:r w:rsidR="0034405D" w:rsidRPr="00CF31A0">
        <w:rPr>
          <w:rFonts w:ascii="Arial" w:hAnsi="Arial" w:cs="Arial"/>
          <w:sz w:val="24"/>
          <w:szCs w:val="24"/>
        </w:rPr>
        <w:t xml:space="preserve"> and powers</w:t>
      </w:r>
      <w:r w:rsidR="0074214F" w:rsidRPr="00CF31A0">
        <w:rPr>
          <w:rFonts w:ascii="Arial" w:hAnsi="Arial" w:cs="Arial"/>
          <w:sz w:val="24"/>
          <w:szCs w:val="24"/>
        </w:rPr>
        <w:t xml:space="preserve"> accessible</w:t>
      </w:r>
      <w:r w:rsidR="0034405D" w:rsidRPr="00CF31A0">
        <w:rPr>
          <w:rFonts w:ascii="Arial" w:hAnsi="Arial" w:cs="Arial"/>
          <w:sz w:val="24"/>
          <w:szCs w:val="24"/>
        </w:rPr>
        <w:t xml:space="preserve"> to all agencies involved in order to address and prevent OCG and their activities</w:t>
      </w:r>
      <w:r w:rsidR="0074214F" w:rsidRPr="00CF31A0">
        <w:rPr>
          <w:rFonts w:ascii="Arial" w:hAnsi="Arial" w:cs="Arial"/>
          <w:sz w:val="24"/>
          <w:szCs w:val="24"/>
        </w:rPr>
        <w:t xml:space="preserve">. Their aim was to </w:t>
      </w:r>
      <w:r w:rsidR="0034405D" w:rsidRPr="00CF31A0">
        <w:rPr>
          <w:rFonts w:ascii="Arial" w:hAnsi="Arial" w:cs="Arial"/>
          <w:sz w:val="24"/>
          <w:szCs w:val="24"/>
        </w:rPr>
        <w:t>avert</w:t>
      </w:r>
      <w:r w:rsidR="0074214F" w:rsidRPr="00CF31A0">
        <w:rPr>
          <w:rFonts w:ascii="Arial" w:hAnsi="Arial" w:cs="Arial"/>
          <w:sz w:val="24"/>
          <w:szCs w:val="24"/>
        </w:rPr>
        <w:t xml:space="preserve"> those engaging in serious crime</w:t>
      </w:r>
      <w:r w:rsidR="0034405D" w:rsidRPr="00CF31A0">
        <w:rPr>
          <w:rFonts w:ascii="Arial" w:hAnsi="Arial" w:cs="Arial"/>
          <w:sz w:val="24"/>
          <w:szCs w:val="24"/>
        </w:rPr>
        <w:t xml:space="preserve"> by providing more support to vulnerable people and those likely to find themselves falling into the life of crime;</w:t>
      </w:r>
      <w:r w:rsidR="0074214F" w:rsidRPr="00CF31A0">
        <w:rPr>
          <w:rFonts w:ascii="Arial" w:hAnsi="Arial" w:cs="Arial"/>
          <w:sz w:val="24"/>
          <w:szCs w:val="24"/>
        </w:rPr>
        <w:t xml:space="preserve"> protect the victims and organisations affected</w:t>
      </w:r>
      <w:r w:rsidR="0034405D" w:rsidRPr="00CF31A0">
        <w:rPr>
          <w:rFonts w:ascii="Arial" w:hAnsi="Arial" w:cs="Arial"/>
          <w:sz w:val="24"/>
          <w:szCs w:val="24"/>
        </w:rPr>
        <w:t xml:space="preserve"> by increasing powers and capabilities to freeze and deny criminals access of their finances and assets;</w:t>
      </w:r>
      <w:r w:rsidR="0074214F" w:rsidRPr="00CF31A0">
        <w:rPr>
          <w:rFonts w:ascii="Arial" w:hAnsi="Arial" w:cs="Arial"/>
          <w:sz w:val="24"/>
          <w:szCs w:val="24"/>
        </w:rPr>
        <w:t xml:space="preserve"> and prepare for when serious and organised crime occurs</w:t>
      </w:r>
      <w:r w:rsidR="0034405D" w:rsidRPr="00CF31A0">
        <w:rPr>
          <w:rFonts w:ascii="Arial" w:hAnsi="Arial" w:cs="Arial"/>
          <w:sz w:val="24"/>
          <w:szCs w:val="24"/>
        </w:rPr>
        <w:t xml:space="preserve"> by</w:t>
      </w:r>
      <w:r w:rsidR="0074214F" w:rsidRPr="00CF31A0">
        <w:rPr>
          <w:rFonts w:ascii="Arial" w:hAnsi="Arial" w:cs="Arial"/>
          <w:sz w:val="24"/>
          <w:szCs w:val="24"/>
        </w:rPr>
        <w:t xml:space="preserve"> having a one-system approach where all agencies involved work together </w:t>
      </w:r>
      <w:r w:rsidR="0034405D" w:rsidRPr="00CF31A0">
        <w:rPr>
          <w:rFonts w:ascii="Arial" w:hAnsi="Arial" w:cs="Arial"/>
          <w:sz w:val="24"/>
          <w:szCs w:val="24"/>
        </w:rPr>
        <w:t xml:space="preserve">and understand the overall goals </w:t>
      </w:r>
      <w:r w:rsidR="0074214F" w:rsidRPr="00CF31A0">
        <w:rPr>
          <w:rFonts w:ascii="Arial" w:hAnsi="Arial" w:cs="Arial"/>
          <w:sz w:val="24"/>
          <w:szCs w:val="24"/>
        </w:rPr>
        <w:t xml:space="preserve">(HM Government, 2018). </w:t>
      </w:r>
      <w:r w:rsidR="00975FD4" w:rsidRPr="00CF31A0">
        <w:rPr>
          <w:rFonts w:ascii="Arial" w:hAnsi="Arial" w:cs="Arial"/>
          <w:sz w:val="24"/>
          <w:szCs w:val="24"/>
        </w:rPr>
        <w:t xml:space="preserve">To an extent I believe that the Government are providing an adequate response to the ever-growing challenges that come from serious and organised crime. However, </w:t>
      </w:r>
      <w:r w:rsidR="0010732F" w:rsidRPr="00CF31A0">
        <w:rPr>
          <w:rFonts w:ascii="Arial" w:hAnsi="Arial" w:cs="Arial"/>
          <w:sz w:val="24"/>
          <w:szCs w:val="24"/>
        </w:rPr>
        <w:t>those involved in OCG’s are constantly adapting and transforming their activities and movements in ways which widen their reach and make it more challenging for the police and law enforcement to combat them (</w:t>
      </w:r>
      <w:proofErr w:type="spellStart"/>
      <w:r w:rsidR="0010732F" w:rsidRPr="00CF31A0">
        <w:rPr>
          <w:rFonts w:ascii="Arial" w:hAnsi="Arial" w:cs="Arial"/>
          <w:sz w:val="24"/>
          <w:szCs w:val="24"/>
        </w:rPr>
        <w:t>Finklea</w:t>
      </w:r>
      <w:proofErr w:type="spellEnd"/>
      <w:r w:rsidR="0010732F" w:rsidRPr="00CF31A0">
        <w:rPr>
          <w:rFonts w:ascii="Arial" w:hAnsi="Arial" w:cs="Arial"/>
          <w:sz w:val="24"/>
          <w:szCs w:val="24"/>
        </w:rPr>
        <w:t xml:space="preserve">, 2013).  </w:t>
      </w:r>
    </w:p>
    <w:p w14:paraId="7F771871" w14:textId="77777777" w:rsidR="00A964B3" w:rsidRPr="00CF31A0" w:rsidRDefault="00A964B3" w:rsidP="00CF31A0">
      <w:pPr>
        <w:spacing w:line="480" w:lineRule="auto"/>
        <w:rPr>
          <w:rFonts w:ascii="Arial" w:hAnsi="Arial" w:cs="Arial"/>
          <w:sz w:val="24"/>
          <w:szCs w:val="24"/>
        </w:rPr>
      </w:pPr>
    </w:p>
    <w:p w14:paraId="630D1673" w14:textId="77777777" w:rsidR="00A964B3" w:rsidRPr="00CF31A0" w:rsidRDefault="00A964B3" w:rsidP="00CF31A0">
      <w:pPr>
        <w:spacing w:line="480" w:lineRule="auto"/>
        <w:rPr>
          <w:rFonts w:ascii="Arial" w:hAnsi="Arial" w:cs="Arial"/>
          <w:sz w:val="24"/>
          <w:szCs w:val="24"/>
        </w:rPr>
      </w:pPr>
    </w:p>
    <w:p w14:paraId="277BEBD2" w14:textId="698AAFFB" w:rsidR="008B422D" w:rsidRPr="00CF31A0" w:rsidRDefault="008607E9" w:rsidP="00CF31A0">
      <w:pPr>
        <w:spacing w:line="480" w:lineRule="auto"/>
        <w:rPr>
          <w:rFonts w:ascii="Arial" w:hAnsi="Arial" w:cs="Arial"/>
          <w:sz w:val="24"/>
          <w:szCs w:val="24"/>
        </w:rPr>
      </w:pPr>
      <w:r w:rsidRPr="00CF31A0">
        <w:rPr>
          <w:rFonts w:ascii="Arial" w:hAnsi="Arial" w:cs="Arial"/>
          <w:sz w:val="24"/>
          <w:szCs w:val="24"/>
        </w:rPr>
        <w:t>Mo</w:t>
      </w:r>
      <w:r w:rsidR="006D6E6A" w:rsidRPr="00CF31A0">
        <w:rPr>
          <w:rFonts w:ascii="Arial" w:hAnsi="Arial" w:cs="Arial"/>
          <w:sz w:val="24"/>
          <w:szCs w:val="24"/>
        </w:rPr>
        <w:t>ving on</w:t>
      </w:r>
      <w:r w:rsidRPr="00CF31A0">
        <w:rPr>
          <w:rFonts w:ascii="Arial" w:hAnsi="Arial" w:cs="Arial"/>
          <w:sz w:val="24"/>
          <w:szCs w:val="24"/>
        </w:rPr>
        <w:t xml:space="preserve">, </w:t>
      </w:r>
      <w:r w:rsidR="005147BD" w:rsidRPr="00CF31A0">
        <w:rPr>
          <w:rFonts w:ascii="Arial" w:hAnsi="Arial" w:cs="Arial"/>
          <w:sz w:val="24"/>
          <w:szCs w:val="24"/>
        </w:rPr>
        <w:t>i</w:t>
      </w:r>
      <w:r w:rsidR="00B10EAD" w:rsidRPr="00CF31A0">
        <w:rPr>
          <w:rFonts w:ascii="Arial" w:hAnsi="Arial" w:cs="Arial"/>
          <w:sz w:val="24"/>
          <w:szCs w:val="24"/>
        </w:rPr>
        <w:t xml:space="preserve">t </w:t>
      </w:r>
      <w:r w:rsidR="00EC5341" w:rsidRPr="00CF31A0">
        <w:rPr>
          <w:rFonts w:ascii="Arial" w:hAnsi="Arial" w:cs="Arial"/>
          <w:sz w:val="24"/>
          <w:szCs w:val="24"/>
        </w:rPr>
        <w:t>has been recognised over the years that the police are one of the main organisations responsible for protecting the public and enhancing safety (The Police Foundation and the Policy Studies Institute, 1996)</w:t>
      </w:r>
      <w:r w:rsidR="00E64377" w:rsidRPr="00CF31A0">
        <w:rPr>
          <w:rFonts w:ascii="Arial" w:hAnsi="Arial" w:cs="Arial"/>
          <w:sz w:val="24"/>
          <w:szCs w:val="24"/>
        </w:rPr>
        <w:t xml:space="preserve">. </w:t>
      </w:r>
      <w:r w:rsidR="001E1754" w:rsidRPr="00CF31A0">
        <w:rPr>
          <w:rFonts w:ascii="Arial" w:hAnsi="Arial" w:cs="Arial"/>
          <w:sz w:val="24"/>
          <w:szCs w:val="24"/>
        </w:rPr>
        <w:t xml:space="preserve">It has been identified that the needs of vulnerable adults needs to be a main priority for police officers and there has been great focus recently in victims of crime and the protection of the public has risen to the top of the law and order agenda (Bryant and Bryant, 2019; Nash, 1998). </w:t>
      </w:r>
      <w:r w:rsidR="004556B8" w:rsidRPr="00CF31A0">
        <w:rPr>
          <w:rFonts w:ascii="Arial" w:hAnsi="Arial" w:cs="Arial"/>
          <w:sz w:val="24"/>
          <w:szCs w:val="24"/>
        </w:rPr>
        <w:t>The role of a m</w:t>
      </w:r>
      <w:r w:rsidR="009B3C91" w:rsidRPr="00CF31A0">
        <w:rPr>
          <w:rFonts w:ascii="Arial" w:hAnsi="Arial" w:cs="Arial"/>
          <w:sz w:val="24"/>
          <w:szCs w:val="24"/>
        </w:rPr>
        <w:t>odern</w:t>
      </w:r>
      <w:r w:rsidR="004556B8" w:rsidRPr="00CF31A0">
        <w:rPr>
          <w:rFonts w:ascii="Arial" w:hAnsi="Arial" w:cs="Arial"/>
          <w:sz w:val="24"/>
          <w:szCs w:val="24"/>
        </w:rPr>
        <w:t>-</w:t>
      </w:r>
      <w:r w:rsidR="009B3C91" w:rsidRPr="00CF31A0">
        <w:rPr>
          <w:rFonts w:ascii="Arial" w:hAnsi="Arial" w:cs="Arial"/>
          <w:sz w:val="24"/>
          <w:szCs w:val="24"/>
        </w:rPr>
        <w:t xml:space="preserve">day </w:t>
      </w:r>
      <w:r w:rsidR="004556B8" w:rsidRPr="00CF31A0">
        <w:rPr>
          <w:rFonts w:ascii="Arial" w:hAnsi="Arial" w:cs="Arial"/>
          <w:sz w:val="24"/>
          <w:szCs w:val="24"/>
        </w:rPr>
        <w:t>police officer</w:t>
      </w:r>
      <w:r w:rsidR="009B3C91" w:rsidRPr="00CF31A0">
        <w:rPr>
          <w:rFonts w:ascii="Arial" w:hAnsi="Arial" w:cs="Arial"/>
          <w:sz w:val="24"/>
          <w:szCs w:val="24"/>
        </w:rPr>
        <w:t xml:space="preserve"> rel</w:t>
      </w:r>
      <w:r w:rsidR="004556B8" w:rsidRPr="00CF31A0">
        <w:rPr>
          <w:rFonts w:ascii="Arial" w:hAnsi="Arial" w:cs="Arial"/>
          <w:sz w:val="24"/>
          <w:szCs w:val="24"/>
        </w:rPr>
        <w:t>ies</w:t>
      </w:r>
      <w:r w:rsidR="00DF748E" w:rsidRPr="00CF31A0">
        <w:rPr>
          <w:rFonts w:ascii="Arial" w:hAnsi="Arial" w:cs="Arial"/>
          <w:sz w:val="24"/>
          <w:szCs w:val="24"/>
        </w:rPr>
        <w:t xml:space="preserve"> heavily upon </w:t>
      </w:r>
      <w:r w:rsidR="001F4A3C" w:rsidRPr="00CF31A0">
        <w:rPr>
          <w:rFonts w:ascii="Arial" w:hAnsi="Arial" w:cs="Arial"/>
          <w:sz w:val="24"/>
          <w:szCs w:val="24"/>
        </w:rPr>
        <w:t>keeping the public safe</w:t>
      </w:r>
      <w:r w:rsidR="00DF748E" w:rsidRPr="00CF31A0">
        <w:rPr>
          <w:rFonts w:ascii="Arial" w:hAnsi="Arial" w:cs="Arial"/>
          <w:sz w:val="24"/>
          <w:szCs w:val="24"/>
        </w:rPr>
        <w:t xml:space="preserve"> and dealing with victims of crime </w:t>
      </w:r>
      <w:r w:rsidR="009B3C91" w:rsidRPr="00CF31A0">
        <w:rPr>
          <w:rFonts w:ascii="Arial" w:hAnsi="Arial" w:cs="Arial"/>
          <w:sz w:val="24"/>
          <w:szCs w:val="24"/>
        </w:rPr>
        <w:t>(</w:t>
      </w:r>
      <w:proofErr w:type="spellStart"/>
      <w:r w:rsidR="009B3C91" w:rsidRPr="00CF31A0">
        <w:rPr>
          <w:rFonts w:ascii="Arial" w:hAnsi="Arial" w:cs="Arial"/>
          <w:sz w:val="24"/>
          <w:szCs w:val="24"/>
        </w:rPr>
        <w:t>Charman</w:t>
      </w:r>
      <w:proofErr w:type="spellEnd"/>
      <w:r w:rsidR="009B3C91" w:rsidRPr="00CF31A0">
        <w:rPr>
          <w:rFonts w:ascii="Arial" w:hAnsi="Arial" w:cs="Arial"/>
          <w:sz w:val="24"/>
          <w:szCs w:val="24"/>
        </w:rPr>
        <w:t>, 2018)</w:t>
      </w:r>
      <w:r w:rsidR="00915B55" w:rsidRPr="00CF31A0">
        <w:rPr>
          <w:rFonts w:ascii="Arial" w:hAnsi="Arial" w:cs="Arial"/>
          <w:sz w:val="24"/>
          <w:szCs w:val="24"/>
        </w:rPr>
        <w:t xml:space="preserve"> and o</w:t>
      </w:r>
      <w:r w:rsidR="00C46D28" w:rsidRPr="00CF31A0">
        <w:rPr>
          <w:rFonts w:ascii="Arial" w:hAnsi="Arial" w:cs="Arial"/>
          <w:sz w:val="24"/>
          <w:szCs w:val="24"/>
        </w:rPr>
        <w:t>ver the past decade or so, h</w:t>
      </w:r>
      <w:r w:rsidR="00877683" w:rsidRPr="00CF31A0">
        <w:rPr>
          <w:rFonts w:ascii="Arial" w:hAnsi="Arial" w:cs="Arial"/>
          <w:sz w:val="24"/>
          <w:szCs w:val="24"/>
        </w:rPr>
        <w:t>uge focus</w:t>
      </w:r>
      <w:r w:rsidR="00C46D28" w:rsidRPr="00CF31A0">
        <w:rPr>
          <w:rFonts w:ascii="Arial" w:hAnsi="Arial" w:cs="Arial"/>
          <w:sz w:val="24"/>
          <w:szCs w:val="24"/>
        </w:rPr>
        <w:t xml:space="preserve"> and attention</w:t>
      </w:r>
      <w:r w:rsidR="00877683" w:rsidRPr="00CF31A0">
        <w:rPr>
          <w:rFonts w:ascii="Arial" w:hAnsi="Arial" w:cs="Arial"/>
          <w:sz w:val="24"/>
          <w:szCs w:val="24"/>
        </w:rPr>
        <w:t xml:space="preserve"> has been centred around </w:t>
      </w:r>
      <w:r w:rsidR="00915B55" w:rsidRPr="00CF31A0">
        <w:rPr>
          <w:rFonts w:ascii="Arial" w:hAnsi="Arial" w:cs="Arial"/>
          <w:sz w:val="24"/>
          <w:szCs w:val="24"/>
        </w:rPr>
        <w:t>those identified as victims</w:t>
      </w:r>
      <w:r w:rsidR="00C46D28" w:rsidRPr="00CF31A0">
        <w:rPr>
          <w:rFonts w:ascii="Arial" w:hAnsi="Arial" w:cs="Arial"/>
          <w:sz w:val="24"/>
          <w:szCs w:val="24"/>
        </w:rPr>
        <w:t>. In previous years victims were often overlooked and forgotten about within the Criminal Justice System (</w:t>
      </w:r>
      <w:proofErr w:type="spellStart"/>
      <w:r w:rsidR="00C46D28" w:rsidRPr="00CF31A0">
        <w:rPr>
          <w:rFonts w:ascii="Arial" w:hAnsi="Arial" w:cs="Arial"/>
          <w:sz w:val="24"/>
          <w:szCs w:val="24"/>
        </w:rPr>
        <w:t>Shapland</w:t>
      </w:r>
      <w:proofErr w:type="spellEnd"/>
      <w:r w:rsidR="00C46D28" w:rsidRPr="00CF31A0">
        <w:rPr>
          <w:rFonts w:ascii="Arial" w:hAnsi="Arial" w:cs="Arial"/>
          <w:sz w:val="24"/>
          <w:szCs w:val="24"/>
        </w:rPr>
        <w:t xml:space="preserve"> </w:t>
      </w:r>
      <w:r w:rsidR="00C46D28" w:rsidRPr="00CF31A0">
        <w:rPr>
          <w:rFonts w:ascii="Arial" w:hAnsi="Arial" w:cs="Arial"/>
          <w:i/>
          <w:iCs/>
          <w:sz w:val="24"/>
          <w:szCs w:val="24"/>
        </w:rPr>
        <w:t>et al.,</w:t>
      </w:r>
      <w:r w:rsidR="00C46D28" w:rsidRPr="00CF31A0">
        <w:rPr>
          <w:rFonts w:ascii="Arial" w:hAnsi="Arial" w:cs="Arial"/>
          <w:sz w:val="24"/>
          <w:szCs w:val="24"/>
        </w:rPr>
        <w:t xml:space="preserve"> 1985)</w:t>
      </w:r>
      <w:r w:rsidR="00580706" w:rsidRPr="00CF31A0">
        <w:rPr>
          <w:rFonts w:ascii="Arial" w:hAnsi="Arial" w:cs="Arial"/>
          <w:sz w:val="24"/>
          <w:szCs w:val="24"/>
        </w:rPr>
        <w:t xml:space="preserve"> and i</w:t>
      </w:r>
      <w:r w:rsidR="00C46D28" w:rsidRPr="00CF31A0">
        <w:rPr>
          <w:rFonts w:ascii="Arial" w:hAnsi="Arial" w:cs="Arial"/>
          <w:sz w:val="24"/>
          <w:szCs w:val="24"/>
        </w:rPr>
        <w:t xml:space="preserve">t was evident that more attention and focus needed to be paid in order to create a more effective and victim-centred </w:t>
      </w:r>
      <w:r w:rsidR="005C54A2" w:rsidRPr="00CF31A0">
        <w:rPr>
          <w:rFonts w:ascii="Arial" w:hAnsi="Arial" w:cs="Arial"/>
          <w:sz w:val="24"/>
          <w:szCs w:val="24"/>
        </w:rPr>
        <w:t>justice system,</w:t>
      </w:r>
      <w:r w:rsidR="008B422D" w:rsidRPr="00CF31A0">
        <w:rPr>
          <w:rFonts w:ascii="Arial" w:hAnsi="Arial" w:cs="Arial"/>
          <w:sz w:val="24"/>
          <w:szCs w:val="24"/>
        </w:rPr>
        <w:t xml:space="preserve"> where victims felt comfortable and supported</w:t>
      </w:r>
      <w:r w:rsidR="00C46D28" w:rsidRPr="00CF31A0">
        <w:rPr>
          <w:rFonts w:ascii="Arial" w:hAnsi="Arial" w:cs="Arial"/>
          <w:sz w:val="24"/>
          <w:szCs w:val="24"/>
        </w:rPr>
        <w:t xml:space="preserve"> (Hall, 2021). </w:t>
      </w:r>
      <w:r w:rsidR="007F04D2" w:rsidRPr="00CF31A0">
        <w:rPr>
          <w:rFonts w:ascii="Arial" w:hAnsi="Arial" w:cs="Arial"/>
          <w:sz w:val="24"/>
          <w:szCs w:val="24"/>
        </w:rPr>
        <w:t xml:space="preserve">Up until the 1970s, victims were treated so poorly amongst the Criminal Justice System that </w:t>
      </w:r>
      <w:r w:rsidR="008B422D" w:rsidRPr="00CF31A0">
        <w:rPr>
          <w:rFonts w:ascii="Arial" w:hAnsi="Arial" w:cs="Arial"/>
          <w:sz w:val="24"/>
          <w:szCs w:val="24"/>
        </w:rPr>
        <w:t>some even</w:t>
      </w:r>
      <w:r w:rsidR="007F04D2" w:rsidRPr="00CF31A0">
        <w:rPr>
          <w:rFonts w:ascii="Arial" w:hAnsi="Arial" w:cs="Arial"/>
          <w:sz w:val="24"/>
          <w:szCs w:val="24"/>
        </w:rPr>
        <w:t xml:space="preserve"> believed they had less rights than the perpetrator that caused them harm. Victims felt so alienated from the whole process that prosecutors struggled to persuade them to testify at trial (Lee, 2019)</w:t>
      </w:r>
      <w:r w:rsidR="008B422D" w:rsidRPr="00CF31A0">
        <w:rPr>
          <w:rFonts w:ascii="Arial" w:hAnsi="Arial" w:cs="Arial"/>
          <w:sz w:val="24"/>
          <w:szCs w:val="24"/>
        </w:rPr>
        <w:t xml:space="preserve">. </w:t>
      </w:r>
      <w:r w:rsidR="00580706" w:rsidRPr="00CF31A0">
        <w:rPr>
          <w:rFonts w:ascii="Arial" w:hAnsi="Arial" w:cs="Arial"/>
          <w:sz w:val="24"/>
          <w:szCs w:val="24"/>
        </w:rPr>
        <w:t>T</w:t>
      </w:r>
      <w:r w:rsidR="00580706" w:rsidRPr="00CF31A0">
        <w:rPr>
          <w:rFonts w:ascii="Arial" w:hAnsi="Arial" w:cs="Arial"/>
          <w:sz w:val="24"/>
          <w:szCs w:val="24"/>
        </w:rPr>
        <w:t>his led to a great deal of crimes going unreported due to victims not wanting to be involved with the CJS (</w:t>
      </w:r>
      <w:proofErr w:type="spellStart"/>
      <w:r w:rsidR="00580706" w:rsidRPr="00CF31A0">
        <w:rPr>
          <w:rFonts w:ascii="Arial" w:hAnsi="Arial" w:cs="Arial"/>
          <w:sz w:val="24"/>
          <w:szCs w:val="24"/>
        </w:rPr>
        <w:t>Velamuri</w:t>
      </w:r>
      <w:proofErr w:type="spellEnd"/>
      <w:r w:rsidR="00580706" w:rsidRPr="00CF31A0">
        <w:rPr>
          <w:rFonts w:ascii="Arial" w:hAnsi="Arial" w:cs="Arial"/>
          <w:sz w:val="24"/>
          <w:szCs w:val="24"/>
        </w:rPr>
        <w:t xml:space="preserve"> and Stillman, 2008). </w:t>
      </w:r>
      <w:r w:rsidR="005C54A2" w:rsidRPr="00CF31A0">
        <w:rPr>
          <w:rFonts w:ascii="Arial" w:hAnsi="Arial" w:cs="Arial"/>
          <w:sz w:val="24"/>
          <w:szCs w:val="24"/>
        </w:rPr>
        <w:t xml:space="preserve">This obviously had a knock-on effect to </w:t>
      </w:r>
      <w:r w:rsidR="00580706" w:rsidRPr="00CF31A0">
        <w:rPr>
          <w:rFonts w:ascii="Arial" w:hAnsi="Arial" w:cs="Arial"/>
          <w:sz w:val="24"/>
          <w:szCs w:val="24"/>
        </w:rPr>
        <w:t xml:space="preserve">accurate crime rates and </w:t>
      </w:r>
      <w:r w:rsidR="005C54A2" w:rsidRPr="00CF31A0">
        <w:rPr>
          <w:rFonts w:ascii="Arial" w:hAnsi="Arial" w:cs="Arial"/>
          <w:sz w:val="24"/>
          <w:szCs w:val="24"/>
        </w:rPr>
        <w:t xml:space="preserve">sentencing rates making the idea of justice being served on those who harm us, non-existent. </w:t>
      </w:r>
      <w:r w:rsidR="008B422D" w:rsidRPr="00CF31A0">
        <w:rPr>
          <w:rFonts w:ascii="Arial" w:hAnsi="Arial" w:cs="Arial"/>
          <w:sz w:val="24"/>
          <w:szCs w:val="24"/>
        </w:rPr>
        <w:t xml:space="preserve">There was an evident need for change and the role of victims within the criminal justice system has been the subject to many </w:t>
      </w:r>
      <w:proofErr w:type="spellStart"/>
      <w:r w:rsidR="005C54A2" w:rsidRPr="00CF31A0">
        <w:rPr>
          <w:rFonts w:ascii="Arial" w:hAnsi="Arial" w:cs="Arial"/>
          <w:sz w:val="24"/>
          <w:szCs w:val="24"/>
        </w:rPr>
        <w:t>ammendments</w:t>
      </w:r>
      <w:proofErr w:type="spellEnd"/>
      <w:r w:rsidR="008B422D" w:rsidRPr="00CF31A0">
        <w:rPr>
          <w:rFonts w:ascii="Arial" w:hAnsi="Arial" w:cs="Arial"/>
          <w:sz w:val="24"/>
          <w:szCs w:val="24"/>
        </w:rPr>
        <w:t xml:space="preserve"> over the years (</w:t>
      </w:r>
      <w:proofErr w:type="spellStart"/>
      <w:r w:rsidR="008B422D" w:rsidRPr="00CF31A0">
        <w:rPr>
          <w:rFonts w:ascii="Arial" w:hAnsi="Arial" w:cs="Arial"/>
          <w:sz w:val="24"/>
          <w:szCs w:val="24"/>
        </w:rPr>
        <w:t>Manikis</w:t>
      </w:r>
      <w:proofErr w:type="spellEnd"/>
      <w:r w:rsidR="008B422D" w:rsidRPr="00CF31A0">
        <w:rPr>
          <w:rFonts w:ascii="Arial" w:hAnsi="Arial" w:cs="Arial"/>
          <w:sz w:val="24"/>
          <w:szCs w:val="24"/>
        </w:rPr>
        <w:t xml:space="preserve">, 2019). However, </w:t>
      </w:r>
      <w:r w:rsidR="00D53165" w:rsidRPr="00CF31A0">
        <w:rPr>
          <w:rFonts w:ascii="Arial" w:hAnsi="Arial" w:cs="Arial"/>
          <w:sz w:val="24"/>
          <w:szCs w:val="24"/>
        </w:rPr>
        <w:t xml:space="preserve">the change in victim treatment was not imminent. </w:t>
      </w:r>
      <w:r w:rsidR="00D53165" w:rsidRPr="00CF31A0">
        <w:rPr>
          <w:rFonts w:ascii="Arial" w:hAnsi="Arial" w:cs="Arial"/>
          <w:sz w:val="24"/>
          <w:szCs w:val="24"/>
        </w:rPr>
        <w:lastRenderedPageBreak/>
        <w:t xml:space="preserve">Although it took a while for legislation to change, the early 2000s sought major </w:t>
      </w:r>
      <w:r w:rsidR="008B422D" w:rsidRPr="00CF31A0">
        <w:rPr>
          <w:rFonts w:ascii="Arial" w:hAnsi="Arial" w:cs="Arial"/>
          <w:sz w:val="24"/>
          <w:szCs w:val="24"/>
        </w:rPr>
        <w:t>modification</w:t>
      </w:r>
      <w:r w:rsidR="005C54A2" w:rsidRPr="00CF31A0">
        <w:rPr>
          <w:rFonts w:ascii="Arial" w:hAnsi="Arial" w:cs="Arial"/>
          <w:sz w:val="24"/>
          <w:szCs w:val="24"/>
        </w:rPr>
        <w:t>s</w:t>
      </w:r>
      <w:r w:rsidR="00D53165" w:rsidRPr="00CF31A0">
        <w:rPr>
          <w:rFonts w:ascii="Arial" w:hAnsi="Arial" w:cs="Arial"/>
          <w:sz w:val="24"/>
          <w:szCs w:val="24"/>
        </w:rPr>
        <w:t xml:space="preserve"> </w:t>
      </w:r>
      <w:r w:rsidR="008B422D" w:rsidRPr="00CF31A0">
        <w:rPr>
          <w:rFonts w:ascii="Arial" w:hAnsi="Arial" w:cs="Arial"/>
          <w:sz w:val="24"/>
          <w:szCs w:val="24"/>
        </w:rPr>
        <w:t>to</w:t>
      </w:r>
      <w:r w:rsidR="00D53165" w:rsidRPr="00CF31A0">
        <w:rPr>
          <w:rFonts w:ascii="Arial" w:hAnsi="Arial" w:cs="Arial"/>
          <w:sz w:val="24"/>
          <w:szCs w:val="24"/>
        </w:rPr>
        <w:t xml:space="preserve"> how victims were treated. </w:t>
      </w:r>
      <w:r w:rsidR="00C46D28" w:rsidRPr="00CF31A0">
        <w:rPr>
          <w:rFonts w:ascii="Arial" w:hAnsi="Arial" w:cs="Arial"/>
          <w:sz w:val="24"/>
          <w:szCs w:val="24"/>
        </w:rPr>
        <w:t xml:space="preserve">In 2002, </w:t>
      </w:r>
      <w:r w:rsidR="00383F23" w:rsidRPr="00CF31A0">
        <w:rPr>
          <w:rFonts w:ascii="Arial" w:hAnsi="Arial" w:cs="Arial"/>
          <w:sz w:val="24"/>
          <w:szCs w:val="24"/>
        </w:rPr>
        <w:t xml:space="preserve">The Queen made a pledge to the public which </w:t>
      </w:r>
      <w:r w:rsidR="00C46D28" w:rsidRPr="00CF31A0">
        <w:rPr>
          <w:rFonts w:ascii="Arial" w:hAnsi="Arial" w:cs="Arial"/>
          <w:sz w:val="24"/>
          <w:szCs w:val="24"/>
        </w:rPr>
        <w:t>outlined the Government’s aim to</w:t>
      </w:r>
      <w:r w:rsidR="00383F23" w:rsidRPr="00CF31A0">
        <w:rPr>
          <w:rFonts w:ascii="Arial" w:hAnsi="Arial" w:cs="Arial"/>
          <w:sz w:val="24"/>
          <w:szCs w:val="24"/>
        </w:rPr>
        <w:t xml:space="preserve"> </w:t>
      </w:r>
      <w:r w:rsidR="00C46D28" w:rsidRPr="00CF31A0">
        <w:rPr>
          <w:rFonts w:ascii="Arial" w:hAnsi="Arial" w:cs="Arial"/>
          <w:sz w:val="24"/>
          <w:szCs w:val="24"/>
        </w:rPr>
        <w:t>make victims the focal point of all investigations</w:t>
      </w:r>
      <w:r w:rsidR="006A5D6C" w:rsidRPr="00CF31A0">
        <w:rPr>
          <w:rFonts w:ascii="Arial" w:hAnsi="Arial" w:cs="Arial"/>
          <w:sz w:val="24"/>
          <w:szCs w:val="24"/>
        </w:rPr>
        <w:t xml:space="preserve"> and since then the role of victims within the criminal justice system has considerably progressed (</w:t>
      </w:r>
      <w:r w:rsidR="007F04D2" w:rsidRPr="00CF31A0">
        <w:rPr>
          <w:rFonts w:ascii="Arial" w:hAnsi="Arial" w:cs="Arial"/>
          <w:sz w:val="24"/>
          <w:szCs w:val="24"/>
        </w:rPr>
        <w:t xml:space="preserve">Hall, 2021; </w:t>
      </w:r>
      <w:proofErr w:type="spellStart"/>
      <w:r w:rsidR="006A5D6C" w:rsidRPr="00CF31A0">
        <w:rPr>
          <w:rFonts w:ascii="Arial" w:hAnsi="Arial" w:cs="Arial"/>
          <w:sz w:val="24"/>
          <w:szCs w:val="24"/>
        </w:rPr>
        <w:t>Manikis</w:t>
      </w:r>
      <w:proofErr w:type="spellEnd"/>
      <w:r w:rsidR="006A5D6C" w:rsidRPr="00CF31A0">
        <w:rPr>
          <w:rFonts w:ascii="Arial" w:hAnsi="Arial" w:cs="Arial"/>
          <w:sz w:val="24"/>
          <w:szCs w:val="24"/>
        </w:rPr>
        <w:t>, 2019).</w:t>
      </w:r>
      <w:r w:rsidR="007F04D2" w:rsidRPr="00CF31A0">
        <w:rPr>
          <w:rFonts w:ascii="Arial" w:hAnsi="Arial" w:cs="Arial"/>
          <w:sz w:val="24"/>
          <w:szCs w:val="24"/>
        </w:rPr>
        <w:t xml:space="preserve"> </w:t>
      </w:r>
      <w:r w:rsidR="00D53165" w:rsidRPr="00CF31A0">
        <w:rPr>
          <w:rFonts w:ascii="Arial" w:hAnsi="Arial" w:cs="Arial"/>
          <w:sz w:val="24"/>
          <w:szCs w:val="24"/>
        </w:rPr>
        <w:t xml:space="preserve">This </w:t>
      </w:r>
      <w:r w:rsidR="008B422D" w:rsidRPr="00CF31A0">
        <w:rPr>
          <w:rFonts w:ascii="Arial" w:hAnsi="Arial" w:cs="Arial"/>
          <w:sz w:val="24"/>
          <w:szCs w:val="24"/>
        </w:rPr>
        <w:t xml:space="preserve">pledge </w:t>
      </w:r>
      <w:r w:rsidR="00D53165" w:rsidRPr="00CF31A0">
        <w:rPr>
          <w:rFonts w:ascii="Arial" w:hAnsi="Arial" w:cs="Arial"/>
          <w:sz w:val="24"/>
          <w:szCs w:val="24"/>
        </w:rPr>
        <w:t>brought in legislation changes</w:t>
      </w:r>
      <w:r w:rsidR="008B422D" w:rsidRPr="00CF31A0">
        <w:rPr>
          <w:rFonts w:ascii="Arial" w:hAnsi="Arial" w:cs="Arial"/>
          <w:sz w:val="24"/>
          <w:szCs w:val="24"/>
        </w:rPr>
        <w:t xml:space="preserve"> which put the victims of crime at the heart of the criminal justice process. F</w:t>
      </w:r>
      <w:r w:rsidR="00D53165" w:rsidRPr="00CF31A0">
        <w:rPr>
          <w:rFonts w:ascii="Arial" w:hAnsi="Arial" w:cs="Arial"/>
          <w:sz w:val="24"/>
          <w:szCs w:val="24"/>
        </w:rPr>
        <w:t>or example</w:t>
      </w:r>
      <w:r w:rsidR="008B422D" w:rsidRPr="00CF31A0">
        <w:rPr>
          <w:rFonts w:ascii="Arial" w:hAnsi="Arial" w:cs="Arial"/>
          <w:sz w:val="24"/>
          <w:szCs w:val="24"/>
        </w:rPr>
        <w:t>,</w:t>
      </w:r>
      <w:r w:rsidR="00D53165" w:rsidRPr="00CF31A0">
        <w:rPr>
          <w:rFonts w:ascii="Arial" w:hAnsi="Arial" w:cs="Arial"/>
          <w:sz w:val="24"/>
          <w:szCs w:val="24"/>
        </w:rPr>
        <w:t xml:space="preserve"> the Codes of Practice for Victims of Crime w</w:t>
      </w:r>
      <w:r w:rsidR="008B422D" w:rsidRPr="00CF31A0">
        <w:rPr>
          <w:rFonts w:ascii="Arial" w:hAnsi="Arial" w:cs="Arial"/>
          <w:sz w:val="24"/>
          <w:szCs w:val="24"/>
        </w:rPr>
        <w:t>as introduced in 2005</w:t>
      </w:r>
      <w:r w:rsidR="00D53165" w:rsidRPr="00CF31A0">
        <w:rPr>
          <w:rFonts w:ascii="Arial" w:hAnsi="Arial" w:cs="Arial"/>
          <w:sz w:val="24"/>
          <w:szCs w:val="24"/>
        </w:rPr>
        <w:t xml:space="preserve"> under Section 33 of the Domestic Violence, Crime and Victims Act 2004</w:t>
      </w:r>
      <w:r w:rsidR="008B422D" w:rsidRPr="00CF31A0">
        <w:rPr>
          <w:rFonts w:ascii="Arial" w:hAnsi="Arial" w:cs="Arial"/>
          <w:sz w:val="24"/>
          <w:szCs w:val="24"/>
        </w:rPr>
        <w:t>. This</w:t>
      </w:r>
      <w:r w:rsidR="00D53165" w:rsidRPr="00CF31A0">
        <w:rPr>
          <w:rFonts w:ascii="Arial" w:hAnsi="Arial" w:cs="Arial"/>
          <w:sz w:val="24"/>
          <w:szCs w:val="24"/>
        </w:rPr>
        <w:t xml:space="preserve"> outlined</w:t>
      </w:r>
      <w:r w:rsidR="008B422D" w:rsidRPr="00CF31A0">
        <w:rPr>
          <w:rFonts w:ascii="Arial" w:hAnsi="Arial" w:cs="Arial"/>
          <w:sz w:val="24"/>
          <w:szCs w:val="24"/>
        </w:rPr>
        <w:t xml:space="preserve"> a minimum standard of service towards victims </w:t>
      </w:r>
      <w:r w:rsidR="00D53165" w:rsidRPr="00CF31A0">
        <w:rPr>
          <w:rFonts w:ascii="Arial" w:hAnsi="Arial" w:cs="Arial"/>
          <w:sz w:val="24"/>
          <w:szCs w:val="24"/>
        </w:rPr>
        <w:t>(Ministry of Justice, 2020</w:t>
      </w:r>
      <w:r w:rsidR="00FF018D" w:rsidRPr="00CF31A0">
        <w:rPr>
          <w:rFonts w:ascii="Arial" w:hAnsi="Arial" w:cs="Arial"/>
          <w:sz w:val="24"/>
          <w:szCs w:val="24"/>
        </w:rPr>
        <w:t>a</w:t>
      </w:r>
      <w:r w:rsidR="00D53165" w:rsidRPr="00CF31A0">
        <w:rPr>
          <w:rFonts w:ascii="Arial" w:hAnsi="Arial" w:cs="Arial"/>
          <w:sz w:val="24"/>
          <w:szCs w:val="24"/>
        </w:rPr>
        <w:t>).</w:t>
      </w:r>
      <w:r w:rsidR="00380A49" w:rsidRPr="00CF31A0">
        <w:rPr>
          <w:rFonts w:ascii="Arial" w:hAnsi="Arial" w:cs="Arial"/>
          <w:sz w:val="24"/>
          <w:szCs w:val="24"/>
        </w:rPr>
        <w:t xml:space="preserve"> </w:t>
      </w:r>
      <w:r w:rsidR="008B422D" w:rsidRPr="00CF31A0">
        <w:rPr>
          <w:rFonts w:ascii="Arial" w:hAnsi="Arial" w:cs="Arial"/>
          <w:sz w:val="24"/>
          <w:szCs w:val="24"/>
        </w:rPr>
        <w:t>This legislation also brought a clear definition for a victim of crime, this being;</w:t>
      </w:r>
    </w:p>
    <w:p w14:paraId="2B1E9888" w14:textId="294898DC" w:rsidR="00915B55" w:rsidRPr="00CF31A0" w:rsidRDefault="00877683" w:rsidP="00CF31A0">
      <w:pPr>
        <w:spacing w:line="480" w:lineRule="auto"/>
        <w:rPr>
          <w:rFonts w:ascii="Arial" w:hAnsi="Arial" w:cs="Arial"/>
          <w:sz w:val="24"/>
          <w:szCs w:val="24"/>
        </w:rPr>
      </w:pPr>
      <w:r w:rsidRPr="00CF31A0">
        <w:rPr>
          <w:rFonts w:ascii="Arial" w:hAnsi="Arial" w:cs="Arial"/>
          <w:sz w:val="24"/>
          <w:szCs w:val="24"/>
        </w:rPr>
        <w:t>“a person who has suffered harm, including physical, mental or emotional harm or economic loss which was directly caused by a criminal offence or a close relative of a person whose death was directly caused by a criminal offence” (Ministry of Justice, 2020: p3</w:t>
      </w:r>
      <w:r w:rsidR="00FF018D" w:rsidRPr="00CF31A0">
        <w:rPr>
          <w:rFonts w:ascii="Arial" w:hAnsi="Arial" w:cs="Arial"/>
          <w:sz w:val="24"/>
          <w:szCs w:val="24"/>
        </w:rPr>
        <w:t>b</w:t>
      </w:r>
      <w:r w:rsidRPr="00CF31A0">
        <w:rPr>
          <w:rFonts w:ascii="Arial" w:hAnsi="Arial" w:cs="Arial"/>
          <w:sz w:val="24"/>
          <w:szCs w:val="24"/>
        </w:rPr>
        <w:t>).</w:t>
      </w:r>
      <w:r w:rsidR="000A43C5" w:rsidRPr="00CF31A0">
        <w:rPr>
          <w:rFonts w:ascii="Arial" w:hAnsi="Arial" w:cs="Arial"/>
          <w:sz w:val="24"/>
          <w:szCs w:val="24"/>
        </w:rPr>
        <w:t xml:space="preserve"> </w:t>
      </w:r>
      <w:r w:rsidR="004F5560" w:rsidRPr="00CF31A0">
        <w:rPr>
          <w:rFonts w:ascii="Arial" w:hAnsi="Arial" w:cs="Arial"/>
          <w:sz w:val="24"/>
          <w:szCs w:val="24"/>
        </w:rPr>
        <w:t xml:space="preserve">Amongst this piece of legislation there are also </w:t>
      </w:r>
      <w:r w:rsidR="00202EDF" w:rsidRPr="00CF31A0">
        <w:rPr>
          <w:rFonts w:ascii="Arial" w:hAnsi="Arial" w:cs="Arial"/>
          <w:sz w:val="24"/>
          <w:szCs w:val="24"/>
        </w:rPr>
        <w:t>twelve</w:t>
      </w:r>
      <w:r w:rsidR="004F5560" w:rsidRPr="00CF31A0">
        <w:rPr>
          <w:rFonts w:ascii="Arial" w:hAnsi="Arial" w:cs="Arial"/>
          <w:sz w:val="24"/>
          <w:szCs w:val="24"/>
        </w:rPr>
        <w:t xml:space="preserve"> listed rights and entitlements, the first one being “to understand and to be understood” and a further being having the right to be treated with respect, dignity, sensitivity, compassion and courtesy (Ministry of Justice, 2020</w:t>
      </w:r>
      <w:r w:rsidR="00FF018D" w:rsidRPr="00CF31A0">
        <w:rPr>
          <w:rFonts w:ascii="Arial" w:hAnsi="Arial" w:cs="Arial"/>
          <w:sz w:val="24"/>
          <w:szCs w:val="24"/>
        </w:rPr>
        <w:t>b</w:t>
      </w:r>
      <w:r w:rsidR="004F5560" w:rsidRPr="00CF31A0">
        <w:rPr>
          <w:rFonts w:ascii="Arial" w:hAnsi="Arial" w:cs="Arial"/>
          <w:sz w:val="24"/>
          <w:szCs w:val="24"/>
        </w:rPr>
        <w:t>).</w:t>
      </w:r>
      <w:r w:rsidR="00202EDF" w:rsidRPr="00CF31A0">
        <w:rPr>
          <w:rFonts w:ascii="Arial" w:hAnsi="Arial" w:cs="Arial"/>
          <w:sz w:val="24"/>
          <w:szCs w:val="24"/>
        </w:rPr>
        <w:t xml:space="preserve"> The Codes of Practice also identif</w:t>
      </w:r>
      <w:r w:rsidR="000A43C5" w:rsidRPr="00CF31A0">
        <w:rPr>
          <w:rFonts w:ascii="Arial" w:hAnsi="Arial" w:cs="Arial"/>
          <w:sz w:val="24"/>
          <w:szCs w:val="24"/>
        </w:rPr>
        <w:t xml:space="preserve">ies </w:t>
      </w:r>
      <w:r w:rsidR="00202EDF" w:rsidRPr="00CF31A0">
        <w:rPr>
          <w:rFonts w:ascii="Arial" w:hAnsi="Arial" w:cs="Arial"/>
          <w:sz w:val="24"/>
          <w:szCs w:val="24"/>
        </w:rPr>
        <w:t xml:space="preserve">different types of victims and provides enhanced support to those deemed vulnerable, intimidated, persistently targeted and those affected by more serious crimes (College of Policing, 2021). Although the Codes of Practice has </w:t>
      </w:r>
      <w:r w:rsidR="00A777D1" w:rsidRPr="00CF31A0">
        <w:rPr>
          <w:rFonts w:ascii="Arial" w:hAnsi="Arial" w:cs="Arial"/>
          <w:sz w:val="24"/>
          <w:szCs w:val="24"/>
        </w:rPr>
        <w:t>had a significant impact to how victims are treated compared to previous years, victims do not always feel confident in the Criminal Justice Process</w:t>
      </w:r>
      <w:r w:rsidR="005570FC" w:rsidRPr="00CF31A0">
        <w:rPr>
          <w:rFonts w:ascii="Arial" w:hAnsi="Arial" w:cs="Arial"/>
          <w:sz w:val="24"/>
          <w:szCs w:val="24"/>
        </w:rPr>
        <w:t>.</w:t>
      </w:r>
      <w:r w:rsidR="00A777D1" w:rsidRPr="00CF31A0">
        <w:rPr>
          <w:rFonts w:ascii="Arial" w:hAnsi="Arial" w:cs="Arial"/>
          <w:sz w:val="24"/>
          <w:szCs w:val="24"/>
        </w:rPr>
        <w:t xml:space="preserve"> </w:t>
      </w:r>
      <w:r w:rsidR="005570FC" w:rsidRPr="00CF31A0">
        <w:rPr>
          <w:rFonts w:ascii="Arial" w:hAnsi="Arial" w:cs="Arial"/>
          <w:sz w:val="24"/>
          <w:szCs w:val="24"/>
        </w:rPr>
        <w:t>F</w:t>
      </w:r>
      <w:r w:rsidR="00A777D1" w:rsidRPr="00CF31A0">
        <w:rPr>
          <w:rFonts w:ascii="Arial" w:hAnsi="Arial" w:cs="Arial"/>
          <w:sz w:val="24"/>
          <w:szCs w:val="24"/>
        </w:rPr>
        <w:t>igures</w:t>
      </w:r>
      <w:r w:rsidR="005570FC" w:rsidRPr="00CF31A0">
        <w:rPr>
          <w:rFonts w:ascii="Arial" w:hAnsi="Arial" w:cs="Arial"/>
          <w:sz w:val="24"/>
          <w:szCs w:val="24"/>
        </w:rPr>
        <w:t xml:space="preserve"> show that</w:t>
      </w:r>
      <w:r w:rsidR="00A777D1" w:rsidRPr="00CF31A0">
        <w:rPr>
          <w:rFonts w:ascii="Arial" w:hAnsi="Arial" w:cs="Arial"/>
          <w:sz w:val="24"/>
          <w:szCs w:val="24"/>
        </w:rPr>
        <w:t xml:space="preserve"> in 2013</w:t>
      </w:r>
      <w:r w:rsidR="005570FC" w:rsidRPr="00CF31A0">
        <w:rPr>
          <w:rFonts w:ascii="Arial" w:hAnsi="Arial" w:cs="Arial"/>
          <w:sz w:val="24"/>
          <w:szCs w:val="24"/>
        </w:rPr>
        <w:t xml:space="preserve"> 64 per cent of the public felt that the CJS was fair and only 43 per cent stating that the CJS was effective (Ministry of Justice, 2015). There is continuous research every year into how we can improve the CJS and it is evident from statistics each year that those </w:t>
      </w:r>
      <w:r w:rsidR="005570FC" w:rsidRPr="00CF31A0">
        <w:rPr>
          <w:rFonts w:ascii="Arial" w:hAnsi="Arial" w:cs="Arial"/>
          <w:sz w:val="24"/>
          <w:szCs w:val="24"/>
        </w:rPr>
        <w:lastRenderedPageBreak/>
        <w:t>who have experienced crime, are less likely to have confidence in the system</w:t>
      </w:r>
      <w:r w:rsidR="0038722B" w:rsidRPr="00CF31A0">
        <w:rPr>
          <w:rFonts w:ascii="Arial" w:hAnsi="Arial" w:cs="Arial"/>
          <w:sz w:val="24"/>
          <w:szCs w:val="24"/>
        </w:rPr>
        <w:t xml:space="preserve"> and although this could be a result of many reasons, there seems to be a recurring theme of people agreeing that the CJS is a fair system however, appearing to not trust or have much faith in the system as a whole (Hough </w:t>
      </w:r>
      <w:r w:rsidR="0038722B" w:rsidRPr="00CF31A0">
        <w:rPr>
          <w:rFonts w:ascii="Arial" w:hAnsi="Arial" w:cs="Arial"/>
          <w:i/>
          <w:iCs/>
          <w:sz w:val="24"/>
          <w:szCs w:val="24"/>
        </w:rPr>
        <w:t>et al.</w:t>
      </w:r>
      <w:r w:rsidR="0038722B" w:rsidRPr="00CF31A0">
        <w:rPr>
          <w:rFonts w:ascii="Arial" w:hAnsi="Arial" w:cs="Arial"/>
          <w:sz w:val="24"/>
          <w:szCs w:val="24"/>
        </w:rPr>
        <w:t xml:space="preserve">, 2013). </w:t>
      </w:r>
      <w:r w:rsidR="001E1754" w:rsidRPr="00CF31A0">
        <w:rPr>
          <w:rFonts w:ascii="Arial" w:hAnsi="Arial" w:cs="Arial"/>
          <w:sz w:val="24"/>
          <w:szCs w:val="24"/>
        </w:rPr>
        <w:t>Leading to the assumption that although</w:t>
      </w:r>
      <w:r w:rsidR="005570FC" w:rsidRPr="00CF31A0">
        <w:rPr>
          <w:rFonts w:ascii="Arial" w:hAnsi="Arial" w:cs="Arial"/>
          <w:sz w:val="24"/>
          <w:szCs w:val="24"/>
        </w:rPr>
        <w:t xml:space="preserve"> the</w:t>
      </w:r>
      <w:r w:rsidR="001E1754" w:rsidRPr="00CF31A0">
        <w:rPr>
          <w:rFonts w:ascii="Arial" w:hAnsi="Arial" w:cs="Arial"/>
          <w:sz w:val="24"/>
          <w:szCs w:val="24"/>
        </w:rPr>
        <w:t xml:space="preserve"> </w:t>
      </w:r>
      <w:r w:rsidR="005570FC" w:rsidRPr="00CF31A0">
        <w:rPr>
          <w:rFonts w:ascii="Arial" w:hAnsi="Arial" w:cs="Arial"/>
          <w:sz w:val="24"/>
          <w:szCs w:val="24"/>
        </w:rPr>
        <w:t>figures</w:t>
      </w:r>
      <w:r w:rsidR="001E1754" w:rsidRPr="00CF31A0">
        <w:rPr>
          <w:rFonts w:ascii="Arial" w:hAnsi="Arial" w:cs="Arial"/>
          <w:sz w:val="24"/>
          <w:szCs w:val="24"/>
        </w:rPr>
        <w:t xml:space="preserve"> of victim satisfaction</w:t>
      </w:r>
      <w:r w:rsidR="005570FC" w:rsidRPr="00CF31A0">
        <w:rPr>
          <w:rFonts w:ascii="Arial" w:hAnsi="Arial" w:cs="Arial"/>
          <w:sz w:val="24"/>
          <w:szCs w:val="24"/>
        </w:rPr>
        <w:t xml:space="preserve"> have increased since the early 2000s, </w:t>
      </w:r>
      <w:r w:rsidR="001E1754" w:rsidRPr="00CF31A0">
        <w:rPr>
          <w:rFonts w:ascii="Arial" w:hAnsi="Arial" w:cs="Arial"/>
          <w:sz w:val="24"/>
          <w:szCs w:val="24"/>
        </w:rPr>
        <w:t xml:space="preserve">there is still a lot of work that needs to be done to ensure a more just and victim-centred system. </w:t>
      </w:r>
    </w:p>
    <w:p w14:paraId="39626086" w14:textId="77777777" w:rsidR="00915B55" w:rsidRPr="00CF31A0" w:rsidRDefault="00915B55" w:rsidP="00CF31A0">
      <w:pPr>
        <w:spacing w:line="480" w:lineRule="auto"/>
        <w:rPr>
          <w:rFonts w:ascii="Arial" w:hAnsi="Arial" w:cs="Arial"/>
          <w:sz w:val="24"/>
          <w:szCs w:val="24"/>
        </w:rPr>
      </w:pPr>
    </w:p>
    <w:p w14:paraId="4BA6736B" w14:textId="4D08932B" w:rsidR="00915B55" w:rsidRPr="00CF31A0" w:rsidRDefault="00915B55" w:rsidP="00CF31A0">
      <w:pPr>
        <w:spacing w:line="480" w:lineRule="auto"/>
        <w:rPr>
          <w:rFonts w:ascii="Arial" w:hAnsi="Arial" w:cs="Arial"/>
          <w:sz w:val="24"/>
          <w:szCs w:val="24"/>
        </w:rPr>
      </w:pPr>
    </w:p>
    <w:p w14:paraId="745D36A9" w14:textId="0A3FE46B" w:rsidR="00204691" w:rsidRDefault="000F6D36" w:rsidP="00CF31A0">
      <w:pPr>
        <w:spacing w:line="480" w:lineRule="auto"/>
        <w:rPr>
          <w:rFonts w:ascii="Arial" w:hAnsi="Arial" w:cs="Arial"/>
          <w:sz w:val="24"/>
          <w:szCs w:val="24"/>
        </w:rPr>
      </w:pPr>
      <w:r w:rsidRPr="00CF31A0">
        <w:rPr>
          <w:rFonts w:ascii="Arial" w:hAnsi="Arial" w:cs="Arial"/>
          <w:sz w:val="24"/>
          <w:szCs w:val="24"/>
        </w:rPr>
        <w:t xml:space="preserve">Subsequently, </w:t>
      </w:r>
      <w:r w:rsidR="00204691" w:rsidRPr="00CF31A0">
        <w:rPr>
          <w:rFonts w:ascii="Arial" w:hAnsi="Arial" w:cs="Arial"/>
          <w:sz w:val="24"/>
          <w:szCs w:val="24"/>
        </w:rPr>
        <w:t>this paragraph will seek to critically assess the impact abuse has on its victims. A</w:t>
      </w:r>
      <w:r w:rsidR="002767B8" w:rsidRPr="00CF31A0">
        <w:rPr>
          <w:rFonts w:ascii="Arial" w:hAnsi="Arial" w:cs="Arial"/>
          <w:sz w:val="24"/>
          <w:szCs w:val="24"/>
        </w:rPr>
        <w:t>s stated above, new legislation brou</w:t>
      </w:r>
      <w:r w:rsidR="00DA7C0F" w:rsidRPr="00CF31A0">
        <w:rPr>
          <w:rFonts w:ascii="Arial" w:hAnsi="Arial" w:cs="Arial"/>
          <w:sz w:val="24"/>
          <w:szCs w:val="24"/>
        </w:rPr>
        <w:t>ght changes in the way victims were viewed in the CJS and in addition a legal definition of a “victim” was sought. However, labelling someone a</w:t>
      </w:r>
      <w:r w:rsidR="00285B92" w:rsidRPr="00CF31A0">
        <w:rPr>
          <w:rFonts w:ascii="Arial" w:hAnsi="Arial" w:cs="Arial"/>
          <w:sz w:val="24"/>
          <w:szCs w:val="24"/>
        </w:rPr>
        <w:t>s a</w:t>
      </w:r>
      <w:r w:rsidR="00DA7C0F" w:rsidRPr="00CF31A0">
        <w:rPr>
          <w:rFonts w:ascii="Arial" w:hAnsi="Arial" w:cs="Arial"/>
          <w:sz w:val="24"/>
          <w:szCs w:val="24"/>
        </w:rPr>
        <w:t xml:space="preserve"> victim is often over-simplified and little consideration has been given to the stigmatisation of being identified as a victim (</w:t>
      </w:r>
      <w:proofErr w:type="spellStart"/>
      <w:r w:rsidR="00DA7C0F" w:rsidRPr="00CF31A0">
        <w:rPr>
          <w:rFonts w:ascii="Arial" w:hAnsi="Arial" w:cs="Arial"/>
          <w:sz w:val="24"/>
          <w:szCs w:val="24"/>
        </w:rPr>
        <w:t>Govier</w:t>
      </w:r>
      <w:proofErr w:type="spellEnd"/>
      <w:r w:rsidR="00DA7C0F" w:rsidRPr="00CF31A0">
        <w:rPr>
          <w:rFonts w:ascii="Arial" w:hAnsi="Arial" w:cs="Arial"/>
          <w:sz w:val="24"/>
          <w:szCs w:val="24"/>
        </w:rPr>
        <w:t xml:space="preserve"> and Verwoerd, 2004; Boyle, 2014).</w:t>
      </w:r>
      <w:r w:rsidR="00285B92" w:rsidRPr="00CF31A0">
        <w:rPr>
          <w:rFonts w:ascii="Arial" w:hAnsi="Arial" w:cs="Arial"/>
          <w:sz w:val="24"/>
          <w:szCs w:val="24"/>
        </w:rPr>
        <w:t xml:space="preserve"> </w:t>
      </w:r>
      <w:r w:rsidR="0080564E" w:rsidRPr="00CF31A0">
        <w:rPr>
          <w:rFonts w:ascii="Arial" w:hAnsi="Arial" w:cs="Arial"/>
          <w:sz w:val="24"/>
          <w:szCs w:val="24"/>
        </w:rPr>
        <w:t>Many have the view that although a person has been harmed in some way, this does not signify nor characterise them. “Clearly a person who has been harmed is never only that; he/she may also be a parent, Gardner, musician, and so on” (</w:t>
      </w:r>
      <w:proofErr w:type="spellStart"/>
      <w:r w:rsidR="0080564E" w:rsidRPr="00CF31A0">
        <w:rPr>
          <w:rFonts w:ascii="Arial" w:hAnsi="Arial" w:cs="Arial"/>
          <w:sz w:val="24"/>
          <w:szCs w:val="24"/>
        </w:rPr>
        <w:t>Govier</w:t>
      </w:r>
      <w:proofErr w:type="spellEnd"/>
      <w:r w:rsidR="0080564E" w:rsidRPr="00CF31A0">
        <w:rPr>
          <w:rFonts w:ascii="Arial" w:hAnsi="Arial" w:cs="Arial"/>
          <w:sz w:val="24"/>
          <w:szCs w:val="24"/>
        </w:rPr>
        <w:t xml:space="preserve"> and Verwoerd, 2004: p371). </w:t>
      </w:r>
      <w:r w:rsidR="00580706" w:rsidRPr="00CF31A0">
        <w:rPr>
          <w:rFonts w:ascii="Arial" w:hAnsi="Arial" w:cs="Arial"/>
          <w:sz w:val="24"/>
          <w:szCs w:val="24"/>
        </w:rPr>
        <w:t>Albeit,</w:t>
      </w:r>
      <w:r w:rsidR="0095051A" w:rsidRPr="00CF31A0">
        <w:rPr>
          <w:rFonts w:ascii="Arial" w:hAnsi="Arial" w:cs="Arial"/>
          <w:sz w:val="24"/>
          <w:szCs w:val="24"/>
        </w:rPr>
        <w:t xml:space="preserve"> from an ethical perspective, it is frequently acknowledged that people may suffer trauma from violence on many levels. Being a victim can significantly impact a person and the</w:t>
      </w:r>
      <w:r w:rsidR="00580706" w:rsidRPr="00CF31A0">
        <w:rPr>
          <w:rFonts w:ascii="Arial" w:hAnsi="Arial" w:cs="Arial"/>
          <w:sz w:val="24"/>
          <w:szCs w:val="24"/>
        </w:rPr>
        <w:t xml:space="preserve"> health and safety risks </w:t>
      </w:r>
      <w:r w:rsidR="0095051A" w:rsidRPr="00CF31A0">
        <w:rPr>
          <w:rFonts w:ascii="Arial" w:hAnsi="Arial" w:cs="Arial"/>
          <w:sz w:val="24"/>
          <w:szCs w:val="24"/>
        </w:rPr>
        <w:t>can have an influence</w:t>
      </w:r>
      <w:r w:rsidR="00580706" w:rsidRPr="00CF31A0">
        <w:rPr>
          <w:rFonts w:ascii="Arial" w:hAnsi="Arial" w:cs="Arial"/>
          <w:sz w:val="24"/>
          <w:szCs w:val="24"/>
        </w:rPr>
        <w:t xml:space="preserve"> on human unhappiness</w:t>
      </w:r>
      <w:r w:rsidR="0095051A" w:rsidRPr="00CF31A0">
        <w:rPr>
          <w:rFonts w:ascii="Arial" w:hAnsi="Arial" w:cs="Arial"/>
          <w:sz w:val="24"/>
          <w:szCs w:val="24"/>
        </w:rPr>
        <w:t>.</w:t>
      </w:r>
      <w:r w:rsidR="00580706" w:rsidRPr="00CF31A0">
        <w:rPr>
          <w:rFonts w:ascii="Arial" w:hAnsi="Arial" w:cs="Arial"/>
          <w:sz w:val="24"/>
          <w:szCs w:val="24"/>
        </w:rPr>
        <w:t xml:space="preserve"> </w:t>
      </w:r>
      <w:r w:rsidR="0095051A" w:rsidRPr="00CF31A0">
        <w:rPr>
          <w:rFonts w:ascii="Arial" w:hAnsi="Arial" w:cs="Arial"/>
          <w:sz w:val="24"/>
          <w:szCs w:val="24"/>
        </w:rPr>
        <w:t>G</w:t>
      </w:r>
      <w:r w:rsidR="00580706" w:rsidRPr="00CF31A0">
        <w:rPr>
          <w:rFonts w:ascii="Arial" w:hAnsi="Arial" w:cs="Arial"/>
          <w:sz w:val="24"/>
          <w:szCs w:val="24"/>
        </w:rPr>
        <w:t>enerally, victims of crime are faced with several health and safety risks when they experience violence from their perpetrator (</w:t>
      </w:r>
      <w:proofErr w:type="spellStart"/>
      <w:r w:rsidR="00580706" w:rsidRPr="00CF31A0">
        <w:rPr>
          <w:rFonts w:ascii="Arial" w:hAnsi="Arial" w:cs="Arial"/>
          <w:sz w:val="24"/>
          <w:szCs w:val="24"/>
        </w:rPr>
        <w:t>Viscusi</w:t>
      </w:r>
      <w:proofErr w:type="spellEnd"/>
      <w:r w:rsidR="00580706" w:rsidRPr="00CF31A0">
        <w:rPr>
          <w:rFonts w:ascii="Arial" w:hAnsi="Arial" w:cs="Arial"/>
          <w:sz w:val="24"/>
          <w:szCs w:val="24"/>
        </w:rPr>
        <w:t xml:space="preserve">, 1993). One obvious </w:t>
      </w:r>
      <w:r w:rsidR="0095051A" w:rsidRPr="00CF31A0">
        <w:rPr>
          <w:rFonts w:ascii="Arial" w:hAnsi="Arial" w:cs="Arial"/>
          <w:sz w:val="24"/>
          <w:szCs w:val="24"/>
        </w:rPr>
        <w:t>form of risk</w:t>
      </w:r>
      <w:r w:rsidR="00580706" w:rsidRPr="00CF31A0">
        <w:rPr>
          <w:rFonts w:ascii="Arial" w:hAnsi="Arial" w:cs="Arial"/>
          <w:sz w:val="24"/>
          <w:szCs w:val="24"/>
        </w:rPr>
        <w:t xml:space="preserve"> would be physical injury </w:t>
      </w:r>
      <w:r w:rsidR="0095051A" w:rsidRPr="00CF31A0">
        <w:rPr>
          <w:rFonts w:ascii="Arial" w:hAnsi="Arial" w:cs="Arial"/>
          <w:sz w:val="24"/>
          <w:szCs w:val="24"/>
        </w:rPr>
        <w:t>and yes</w:t>
      </w:r>
      <w:r w:rsidR="00580706" w:rsidRPr="00CF31A0">
        <w:rPr>
          <w:rFonts w:ascii="Arial" w:hAnsi="Arial" w:cs="Arial"/>
          <w:sz w:val="24"/>
          <w:szCs w:val="24"/>
        </w:rPr>
        <w:t>,</w:t>
      </w:r>
      <w:r w:rsidR="0095051A" w:rsidRPr="00CF31A0">
        <w:rPr>
          <w:rFonts w:ascii="Arial" w:hAnsi="Arial" w:cs="Arial"/>
          <w:sz w:val="24"/>
          <w:szCs w:val="24"/>
        </w:rPr>
        <w:t xml:space="preserve"> this may cause significant change in one’s life, however those injured by violence are not solely victims; they </w:t>
      </w:r>
      <w:r w:rsidR="0095051A" w:rsidRPr="00CF31A0">
        <w:rPr>
          <w:rFonts w:ascii="Arial" w:hAnsi="Arial" w:cs="Arial"/>
          <w:sz w:val="24"/>
          <w:szCs w:val="24"/>
        </w:rPr>
        <w:lastRenderedPageBreak/>
        <w:t xml:space="preserve">are people </w:t>
      </w:r>
      <w:r w:rsidR="00204691" w:rsidRPr="00CF31A0">
        <w:rPr>
          <w:rFonts w:ascii="Arial" w:hAnsi="Arial" w:cs="Arial"/>
          <w:sz w:val="24"/>
          <w:szCs w:val="24"/>
        </w:rPr>
        <w:t>with great potentiality and due to this reason a large number of victims have insisted on being identified as a ‘survivor’ than merely just a ‘victim’ (</w:t>
      </w:r>
      <w:proofErr w:type="spellStart"/>
      <w:r w:rsidR="00204691" w:rsidRPr="00CF31A0">
        <w:rPr>
          <w:rFonts w:ascii="Arial" w:hAnsi="Arial" w:cs="Arial"/>
          <w:sz w:val="24"/>
          <w:szCs w:val="24"/>
        </w:rPr>
        <w:t>Govier</w:t>
      </w:r>
      <w:proofErr w:type="spellEnd"/>
      <w:r w:rsidR="00204691" w:rsidRPr="00CF31A0">
        <w:rPr>
          <w:rFonts w:ascii="Arial" w:hAnsi="Arial" w:cs="Arial"/>
          <w:sz w:val="24"/>
          <w:szCs w:val="24"/>
        </w:rPr>
        <w:t xml:space="preserve"> and Verwoerd, 2004). </w:t>
      </w:r>
      <w:r w:rsidR="00580706" w:rsidRPr="00CF31A0">
        <w:rPr>
          <w:rFonts w:ascii="Arial" w:hAnsi="Arial" w:cs="Arial"/>
          <w:sz w:val="24"/>
          <w:szCs w:val="24"/>
        </w:rPr>
        <w:t xml:space="preserve"> </w:t>
      </w:r>
    </w:p>
    <w:p w14:paraId="502A8C13" w14:textId="77777777" w:rsidR="00CD71A7" w:rsidRPr="00CF31A0" w:rsidRDefault="00CD71A7" w:rsidP="00CF31A0">
      <w:pPr>
        <w:spacing w:line="480" w:lineRule="auto"/>
        <w:rPr>
          <w:rFonts w:ascii="Arial" w:hAnsi="Arial" w:cs="Arial"/>
          <w:sz w:val="24"/>
          <w:szCs w:val="24"/>
        </w:rPr>
      </w:pPr>
    </w:p>
    <w:p w14:paraId="35181FCD" w14:textId="77777777" w:rsidR="00204691" w:rsidRPr="00CF31A0" w:rsidRDefault="00204691" w:rsidP="00CF31A0">
      <w:pPr>
        <w:spacing w:line="480" w:lineRule="auto"/>
        <w:rPr>
          <w:rFonts w:ascii="Arial" w:hAnsi="Arial" w:cs="Arial"/>
          <w:sz w:val="24"/>
          <w:szCs w:val="24"/>
        </w:rPr>
      </w:pPr>
    </w:p>
    <w:p w14:paraId="1EDF374A" w14:textId="492BAAF1" w:rsidR="00915B55" w:rsidRPr="00CF31A0" w:rsidRDefault="00204691" w:rsidP="00CF31A0">
      <w:pPr>
        <w:spacing w:line="480" w:lineRule="auto"/>
        <w:rPr>
          <w:rFonts w:ascii="Arial" w:hAnsi="Arial" w:cs="Arial"/>
          <w:sz w:val="24"/>
          <w:szCs w:val="24"/>
        </w:rPr>
      </w:pPr>
      <w:r w:rsidRPr="00CF31A0">
        <w:rPr>
          <w:rFonts w:ascii="Arial" w:hAnsi="Arial" w:cs="Arial"/>
          <w:sz w:val="24"/>
          <w:szCs w:val="24"/>
        </w:rPr>
        <w:t>Following on, people face a broad variety of effects following their experiences as victims. These effects can be short-lived and happen immediately after an incident or often they can be long-term effects which severely effect a person’s well-being and life. And, of course, some people may not experience any effects at all (Macmillan, 2001).</w:t>
      </w:r>
      <w:r w:rsidR="00A07D02" w:rsidRPr="00CF31A0">
        <w:rPr>
          <w:rFonts w:ascii="Arial" w:hAnsi="Arial" w:cs="Arial"/>
          <w:sz w:val="24"/>
          <w:szCs w:val="24"/>
        </w:rPr>
        <w:t xml:space="preserve"> </w:t>
      </w:r>
      <w:r w:rsidR="00254DD7" w:rsidRPr="00CF31A0">
        <w:rPr>
          <w:rFonts w:ascii="Arial" w:hAnsi="Arial" w:cs="Arial"/>
          <w:sz w:val="24"/>
          <w:szCs w:val="24"/>
        </w:rPr>
        <w:t xml:space="preserve">In recent studies it has been reported that the majority of victims of ‘standard’ violent crimes experience intense emotional impact immediately after their incident and the initial feeling of fear, anger and shock gives way and transforms to a prolonged period of anxiety, depression and self-blame (James, 2005). </w:t>
      </w:r>
      <w:r w:rsidR="00EA3B18" w:rsidRPr="00CF31A0">
        <w:rPr>
          <w:rFonts w:ascii="Arial" w:hAnsi="Arial" w:cs="Arial"/>
          <w:sz w:val="24"/>
          <w:szCs w:val="24"/>
        </w:rPr>
        <w:t xml:space="preserve">It is commonly thought that fear is a victim’s initial reaction to an incident, however Ditton </w:t>
      </w:r>
      <w:r w:rsidR="00EA3B18" w:rsidRPr="00CF31A0">
        <w:rPr>
          <w:rFonts w:ascii="Arial" w:hAnsi="Arial" w:cs="Arial"/>
          <w:i/>
          <w:iCs/>
          <w:sz w:val="24"/>
          <w:szCs w:val="24"/>
        </w:rPr>
        <w:t>et al.</w:t>
      </w:r>
      <w:r w:rsidR="00EA3B18" w:rsidRPr="00CF31A0">
        <w:rPr>
          <w:rFonts w:ascii="Arial" w:hAnsi="Arial" w:cs="Arial"/>
          <w:sz w:val="24"/>
          <w:szCs w:val="24"/>
        </w:rPr>
        <w:t xml:space="preserve"> (1999) argued that anger is a lot more frequent and familiar. </w:t>
      </w:r>
      <w:r w:rsidR="00254DD7" w:rsidRPr="00CF31A0">
        <w:rPr>
          <w:rFonts w:ascii="Arial" w:hAnsi="Arial" w:cs="Arial"/>
          <w:sz w:val="24"/>
          <w:szCs w:val="24"/>
        </w:rPr>
        <w:t>This was also supported by James (2005) who noted t</w:t>
      </w:r>
      <w:r w:rsidR="00A07D02" w:rsidRPr="00CF31A0">
        <w:rPr>
          <w:rFonts w:ascii="Arial" w:hAnsi="Arial" w:cs="Arial"/>
          <w:sz w:val="24"/>
          <w:szCs w:val="24"/>
        </w:rPr>
        <w:t xml:space="preserve">he biggest emotional response reported by victims of crime is anger which is understandable as many victims perceive their incident as being unfair and research has proven that anger is a common response if you have been betrayed by another person (US Department of </w:t>
      </w:r>
      <w:proofErr w:type="spellStart"/>
      <w:r w:rsidR="00A07D02" w:rsidRPr="00CF31A0">
        <w:rPr>
          <w:rFonts w:ascii="Arial" w:hAnsi="Arial" w:cs="Arial"/>
          <w:sz w:val="24"/>
          <w:szCs w:val="24"/>
        </w:rPr>
        <w:t>Vetrans</w:t>
      </w:r>
      <w:proofErr w:type="spellEnd"/>
      <w:r w:rsidR="00A07D02" w:rsidRPr="00CF31A0">
        <w:rPr>
          <w:rFonts w:ascii="Arial" w:hAnsi="Arial" w:cs="Arial"/>
          <w:sz w:val="24"/>
          <w:szCs w:val="24"/>
        </w:rPr>
        <w:t xml:space="preserve"> Affairs, 2019</w:t>
      </w:r>
      <w:r w:rsidR="00254DD7" w:rsidRPr="00CF31A0">
        <w:rPr>
          <w:rFonts w:ascii="Arial" w:hAnsi="Arial" w:cs="Arial"/>
          <w:sz w:val="24"/>
          <w:szCs w:val="24"/>
        </w:rPr>
        <w:t>).</w:t>
      </w:r>
      <w:r w:rsidRPr="00CF31A0">
        <w:rPr>
          <w:rFonts w:ascii="Arial" w:hAnsi="Arial" w:cs="Arial"/>
          <w:sz w:val="24"/>
          <w:szCs w:val="24"/>
        </w:rPr>
        <w:t xml:space="preserve"> </w:t>
      </w:r>
      <w:r w:rsidR="003B23DC" w:rsidRPr="00CF31A0">
        <w:rPr>
          <w:rFonts w:ascii="Arial" w:hAnsi="Arial" w:cs="Arial"/>
          <w:sz w:val="24"/>
          <w:szCs w:val="24"/>
        </w:rPr>
        <w:t>Having said this, it has been recognised over the years that victims of crime often suffer</w:t>
      </w:r>
      <w:r w:rsidR="00580706" w:rsidRPr="00CF31A0">
        <w:rPr>
          <w:rFonts w:ascii="Arial" w:hAnsi="Arial" w:cs="Arial"/>
          <w:sz w:val="24"/>
          <w:szCs w:val="24"/>
        </w:rPr>
        <w:t xml:space="preserve"> post-traumatic stress</w:t>
      </w:r>
      <w:r w:rsidR="003B23DC" w:rsidRPr="00CF31A0">
        <w:rPr>
          <w:rFonts w:ascii="Arial" w:hAnsi="Arial" w:cs="Arial"/>
          <w:sz w:val="24"/>
          <w:szCs w:val="24"/>
        </w:rPr>
        <w:t xml:space="preserve"> following their incident. It has also been noted that the</w:t>
      </w:r>
      <w:r w:rsidR="00580706" w:rsidRPr="00CF31A0">
        <w:rPr>
          <w:rFonts w:ascii="Arial" w:hAnsi="Arial" w:cs="Arial"/>
          <w:sz w:val="24"/>
          <w:szCs w:val="24"/>
        </w:rPr>
        <w:t xml:space="preserve"> psychological impact that a crime or incident may have on a victim </w:t>
      </w:r>
      <w:r w:rsidR="00D94730" w:rsidRPr="00CF31A0">
        <w:rPr>
          <w:rFonts w:ascii="Arial" w:hAnsi="Arial" w:cs="Arial"/>
          <w:sz w:val="24"/>
          <w:szCs w:val="24"/>
        </w:rPr>
        <w:t xml:space="preserve">can be significantly more damaging </w:t>
      </w:r>
      <w:r w:rsidR="003B23DC" w:rsidRPr="00CF31A0">
        <w:rPr>
          <w:rFonts w:ascii="Arial" w:hAnsi="Arial" w:cs="Arial"/>
          <w:sz w:val="24"/>
          <w:szCs w:val="24"/>
        </w:rPr>
        <w:t xml:space="preserve">and long-lasting than any physical injury </w:t>
      </w:r>
      <w:r w:rsidR="00D94730" w:rsidRPr="00CF31A0">
        <w:rPr>
          <w:rFonts w:ascii="Arial" w:hAnsi="Arial" w:cs="Arial"/>
          <w:sz w:val="24"/>
          <w:szCs w:val="24"/>
        </w:rPr>
        <w:t>(</w:t>
      </w:r>
      <w:proofErr w:type="spellStart"/>
      <w:r w:rsidR="0080564E" w:rsidRPr="00CF31A0">
        <w:rPr>
          <w:rFonts w:ascii="Arial" w:hAnsi="Arial" w:cs="Arial"/>
          <w:sz w:val="24"/>
          <w:szCs w:val="24"/>
        </w:rPr>
        <w:t>Velamuri</w:t>
      </w:r>
      <w:proofErr w:type="spellEnd"/>
      <w:r w:rsidR="0080564E" w:rsidRPr="00CF31A0">
        <w:rPr>
          <w:rFonts w:ascii="Arial" w:hAnsi="Arial" w:cs="Arial"/>
          <w:sz w:val="24"/>
          <w:szCs w:val="24"/>
        </w:rPr>
        <w:t xml:space="preserve"> and Stillman</w:t>
      </w:r>
      <w:r w:rsidR="00D94730" w:rsidRPr="00CF31A0">
        <w:rPr>
          <w:rFonts w:ascii="Arial" w:hAnsi="Arial" w:cs="Arial"/>
          <w:sz w:val="24"/>
          <w:szCs w:val="24"/>
        </w:rPr>
        <w:t>, 200</w:t>
      </w:r>
      <w:r w:rsidR="0080564E" w:rsidRPr="00CF31A0">
        <w:rPr>
          <w:rFonts w:ascii="Arial" w:hAnsi="Arial" w:cs="Arial"/>
          <w:sz w:val="24"/>
          <w:szCs w:val="24"/>
        </w:rPr>
        <w:t>8</w:t>
      </w:r>
      <w:r w:rsidR="00D94730" w:rsidRPr="00CF31A0">
        <w:rPr>
          <w:rFonts w:ascii="Arial" w:hAnsi="Arial" w:cs="Arial"/>
          <w:sz w:val="24"/>
          <w:szCs w:val="24"/>
        </w:rPr>
        <w:t xml:space="preserve">). </w:t>
      </w:r>
      <w:r w:rsidR="006B4BA7" w:rsidRPr="00CF31A0">
        <w:rPr>
          <w:rFonts w:ascii="Arial" w:hAnsi="Arial" w:cs="Arial"/>
          <w:sz w:val="24"/>
          <w:szCs w:val="24"/>
        </w:rPr>
        <w:t xml:space="preserve">However, there is a strong correlation between specific types of crime and the effect is leaves on the victim. Violent offences are usually the most </w:t>
      </w:r>
      <w:r w:rsidR="006B4BA7" w:rsidRPr="00CF31A0">
        <w:rPr>
          <w:rFonts w:ascii="Arial" w:hAnsi="Arial" w:cs="Arial"/>
          <w:sz w:val="24"/>
          <w:szCs w:val="24"/>
        </w:rPr>
        <w:lastRenderedPageBreak/>
        <w:t xml:space="preserve">traumatic for a victim, even if physical injury did not occur. Analysis from the 1998 British Crime Survey found that 44 per cent of victims from violent crimes reported being shocked following their incident and only 29 per cent were fearful of what they had experienced. It was also identified that one in four were emotionally affected and one in five had difficulty sleeping following their incident (Maguire and </w:t>
      </w:r>
      <w:proofErr w:type="spellStart"/>
      <w:r w:rsidR="006B4BA7" w:rsidRPr="00CF31A0">
        <w:rPr>
          <w:rFonts w:ascii="Arial" w:hAnsi="Arial" w:cs="Arial"/>
          <w:sz w:val="24"/>
          <w:szCs w:val="24"/>
        </w:rPr>
        <w:t>Kynch</w:t>
      </w:r>
      <w:proofErr w:type="spellEnd"/>
      <w:r w:rsidR="006B4BA7" w:rsidRPr="00CF31A0">
        <w:rPr>
          <w:rFonts w:ascii="Arial" w:hAnsi="Arial" w:cs="Arial"/>
          <w:sz w:val="24"/>
          <w:szCs w:val="24"/>
        </w:rPr>
        <w:t>, 2000).</w:t>
      </w:r>
      <w:r w:rsidR="00A07D02" w:rsidRPr="00CF31A0">
        <w:rPr>
          <w:rFonts w:ascii="Arial" w:hAnsi="Arial" w:cs="Arial"/>
          <w:sz w:val="24"/>
          <w:szCs w:val="24"/>
        </w:rPr>
        <w:t xml:space="preserve"> However, the intensity and impact a crime has on its victim is highly subjective making it very challenging to measure due to </w:t>
      </w:r>
      <w:r w:rsidR="00254DD7" w:rsidRPr="00CF31A0">
        <w:rPr>
          <w:rFonts w:ascii="Arial" w:hAnsi="Arial" w:cs="Arial"/>
          <w:sz w:val="24"/>
          <w:szCs w:val="24"/>
        </w:rPr>
        <w:t>diversities</w:t>
      </w:r>
      <w:r w:rsidR="00A07D02" w:rsidRPr="00CF31A0">
        <w:rPr>
          <w:rFonts w:ascii="Arial" w:hAnsi="Arial" w:cs="Arial"/>
          <w:sz w:val="24"/>
          <w:szCs w:val="24"/>
        </w:rPr>
        <w:t xml:space="preserve"> amongst </w:t>
      </w:r>
      <w:r w:rsidR="00254DD7" w:rsidRPr="00CF31A0">
        <w:rPr>
          <w:rFonts w:ascii="Arial" w:hAnsi="Arial" w:cs="Arial"/>
          <w:sz w:val="24"/>
          <w:szCs w:val="24"/>
        </w:rPr>
        <w:t>humanity</w:t>
      </w:r>
      <w:r w:rsidR="00A07D02" w:rsidRPr="00CF31A0">
        <w:rPr>
          <w:rFonts w:ascii="Arial" w:hAnsi="Arial" w:cs="Arial"/>
          <w:sz w:val="24"/>
          <w:szCs w:val="24"/>
        </w:rPr>
        <w:t xml:space="preserve"> (James, </w:t>
      </w:r>
      <w:r w:rsidR="00254DD7" w:rsidRPr="00CF31A0">
        <w:rPr>
          <w:rFonts w:ascii="Arial" w:hAnsi="Arial" w:cs="Arial"/>
          <w:sz w:val="24"/>
          <w:szCs w:val="24"/>
        </w:rPr>
        <w:t>2005</w:t>
      </w:r>
      <w:r w:rsidR="00A07D02" w:rsidRPr="00CF31A0">
        <w:rPr>
          <w:rFonts w:ascii="Arial" w:hAnsi="Arial" w:cs="Arial"/>
          <w:sz w:val="24"/>
          <w:szCs w:val="24"/>
        </w:rPr>
        <w:t>). Therefore, i</w:t>
      </w:r>
      <w:r w:rsidR="003B23DC" w:rsidRPr="00CF31A0">
        <w:rPr>
          <w:rFonts w:ascii="Arial" w:hAnsi="Arial" w:cs="Arial"/>
          <w:sz w:val="24"/>
          <w:szCs w:val="24"/>
        </w:rPr>
        <w:t>t is important to recognise that everybody is different</w:t>
      </w:r>
      <w:r w:rsidR="003B23DC" w:rsidRPr="00CF31A0">
        <w:rPr>
          <w:rFonts w:ascii="Arial" w:hAnsi="Arial" w:cs="Arial"/>
          <w:sz w:val="24"/>
          <w:szCs w:val="24"/>
        </w:rPr>
        <w:t>,</w:t>
      </w:r>
      <w:r w:rsidR="003B23DC" w:rsidRPr="00CF31A0">
        <w:rPr>
          <w:rFonts w:ascii="Arial" w:hAnsi="Arial" w:cs="Arial"/>
          <w:sz w:val="24"/>
          <w:szCs w:val="24"/>
        </w:rPr>
        <w:t xml:space="preserve"> and everybody will respond and cope with things diversely. </w:t>
      </w:r>
    </w:p>
    <w:p w14:paraId="2480163E" w14:textId="4C6493DF" w:rsidR="005B401C" w:rsidRPr="00CF31A0" w:rsidRDefault="005B401C" w:rsidP="00CF31A0">
      <w:pPr>
        <w:spacing w:line="480" w:lineRule="auto"/>
        <w:rPr>
          <w:rFonts w:ascii="Arial" w:hAnsi="Arial" w:cs="Arial"/>
          <w:sz w:val="24"/>
          <w:szCs w:val="24"/>
        </w:rPr>
      </w:pPr>
    </w:p>
    <w:p w14:paraId="1C366155" w14:textId="6D40C1A8" w:rsidR="00795BF3" w:rsidRPr="00CF31A0" w:rsidRDefault="00795BF3" w:rsidP="00CF31A0">
      <w:pPr>
        <w:spacing w:line="480" w:lineRule="auto"/>
        <w:rPr>
          <w:rFonts w:ascii="Arial" w:hAnsi="Arial" w:cs="Arial"/>
          <w:sz w:val="24"/>
          <w:szCs w:val="24"/>
        </w:rPr>
      </w:pPr>
    </w:p>
    <w:p w14:paraId="5C0B5573" w14:textId="29810326" w:rsidR="005B401C" w:rsidRPr="00CF31A0" w:rsidRDefault="00795BF3" w:rsidP="00CF31A0">
      <w:pPr>
        <w:spacing w:line="480" w:lineRule="auto"/>
        <w:rPr>
          <w:rFonts w:ascii="Arial" w:hAnsi="Arial" w:cs="Arial"/>
          <w:sz w:val="24"/>
          <w:szCs w:val="24"/>
        </w:rPr>
      </w:pPr>
      <w:r w:rsidRPr="00CF31A0">
        <w:rPr>
          <w:rFonts w:ascii="Arial" w:hAnsi="Arial" w:cs="Arial"/>
          <w:sz w:val="24"/>
          <w:szCs w:val="24"/>
        </w:rPr>
        <w:t xml:space="preserve">In conclusion, it is evident that over the years there has been a lot of focus and attention paid on public protection (Bryant and Bryant, 2019; Home Office, 2012). </w:t>
      </w:r>
      <w:r w:rsidR="0011620C" w:rsidRPr="00CF31A0">
        <w:rPr>
          <w:rFonts w:ascii="Arial" w:hAnsi="Arial" w:cs="Arial"/>
          <w:sz w:val="24"/>
          <w:szCs w:val="24"/>
        </w:rPr>
        <w:t xml:space="preserve">As stated, the police have transformed from a force to a service and public protection has become an essential role to front-line officers (Bryant and Bryant, 2019; </w:t>
      </w:r>
      <w:proofErr w:type="spellStart"/>
      <w:r w:rsidR="0011620C" w:rsidRPr="00CF31A0">
        <w:rPr>
          <w:rFonts w:ascii="Arial" w:hAnsi="Arial" w:cs="Arial"/>
          <w:sz w:val="24"/>
          <w:szCs w:val="24"/>
        </w:rPr>
        <w:t>Charman</w:t>
      </w:r>
      <w:proofErr w:type="spellEnd"/>
      <w:r w:rsidR="0011620C" w:rsidRPr="00CF31A0">
        <w:rPr>
          <w:rFonts w:ascii="Arial" w:hAnsi="Arial" w:cs="Arial"/>
          <w:sz w:val="24"/>
          <w:szCs w:val="24"/>
        </w:rPr>
        <w:t>, 2018</w:t>
      </w:r>
      <w:r w:rsidR="0011620C" w:rsidRPr="00CF31A0">
        <w:rPr>
          <w:rFonts w:ascii="Arial" w:hAnsi="Arial" w:cs="Arial"/>
          <w:sz w:val="24"/>
          <w:szCs w:val="24"/>
        </w:rPr>
        <w:t xml:space="preserve">) and the demand on police has increased massively. </w:t>
      </w:r>
      <w:r w:rsidRPr="00CF31A0">
        <w:rPr>
          <w:rFonts w:ascii="Arial" w:hAnsi="Arial" w:cs="Arial"/>
          <w:sz w:val="24"/>
          <w:szCs w:val="24"/>
        </w:rPr>
        <w:t>Due to the rise in crime and notable rise in violent offences</w:t>
      </w:r>
      <w:r w:rsidR="0011620C" w:rsidRPr="00CF31A0">
        <w:rPr>
          <w:rFonts w:ascii="Arial" w:hAnsi="Arial" w:cs="Arial"/>
          <w:sz w:val="24"/>
          <w:szCs w:val="24"/>
        </w:rPr>
        <w:t xml:space="preserve"> and the demand being too intense</w:t>
      </w:r>
      <w:r w:rsidRPr="00CF31A0">
        <w:rPr>
          <w:rFonts w:ascii="Arial" w:hAnsi="Arial" w:cs="Arial"/>
          <w:sz w:val="24"/>
          <w:szCs w:val="24"/>
        </w:rPr>
        <w:t>,</w:t>
      </w:r>
      <w:r w:rsidR="0011620C" w:rsidRPr="00CF31A0">
        <w:rPr>
          <w:rFonts w:ascii="Arial" w:hAnsi="Arial" w:cs="Arial"/>
          <w:sz w:val="24"/>
          <w:szCs w:val="24"/>
        </w:rPr>
        <w:t xml:space="preserve"> the public have lost a lot of confidence in the police making it difficult for them to provide sufficient protection (</w:t>
      </w:r>
      <w:r w:rsidR="0011620C" w:rsidRPr="00CF31A0">
        <w:rPr>
          <w:rFonts w:ascii="Arial" w:hAnsi="Arial" w:cs="Arial"/>
          <w:sz w:val="24"/>
          <w:szCs w:val="24"/>
        </w:rPr>
        <w:t>The Police Foundation and Policy Studies Institute, 1996</w:t>
      </w:r>
      <w:r w:rsidR="0011620C" w:rsidRPr="00CF31A0">
        <w:rPr>
          <w:rFonts w:ascii="Arial" w:hAnsi="Arial" w:cs="Arial"/>
          <w:sz w:val="24"/>
          <w:szCs w:val="24"/>
        </w:rPr>
        <w:t>).</w:t>
      </w:r>
      <w:r w:rsidRPr="00CF31A0">
        <w:rPr>
          <w:rFonts w:ascii="Arial" w:hAnsi="Arial" w:cs="Arial"/>
          <w:sz w:val="24"/>
          <w:szCs w:val="24"/>
        </w:rPr>
        <w:t xml:space="preserve"> </w:t>
      </w:r>
      <w:r w:rsidR="00F32F8A" w:rsidRPr="00CF31A0">
        <w:rPr>
          <w:rFonts w:ascii="Arial" w:hAnsi="Arial" w:cs="Arial"/>
          <w:sz w:val="24"/>
          <w:szCs w:val="24"/>
        </w:rPr>
        <w:t>However, t</w:t>
      </w:r>
      <w:r w:rsidRPr="00CF31A0">
        <w:rPr>
          <w:rFonts w:ascii="Arial" w:hAnsi="Arial" w:cs="Arial"/>
          <w:sz w:val="24"/>
          <w:szCs w:val="24"/>
        </w:rPr>
        <w:t>he Government have introduced several strategies to create a safer Britain (</w:t>
      </w:r>
      <w:r w:rsidRPr="00CF31A0">
        <w:rPr>
          <w:rFonts w:ascii="Arial" w:hAnsi="Arial" w:cs="Arial"/>
          <w:sz w:val="24"/>
          <w:szCs w:val="24"/>
        </w:rPr>
        <w:t xml:space="preserve">Loftus </w:t>
      </w:r>
      <w:r w:rsidRPr="00CF31A0">
        <w:rPr>
          <w:rFonts w:ascii="Arial" w:hAnsi="Arial" w:cs="Arial"/>
          <w:i/>
          <w:iCs/>
          <w:sz w:val="24"/>
          <w:szCs w:val="24"/>
        </w:rPr>
        <w:t>et al.</w:t>
      </w:r>
      <w:r w:rsidRPr="00CF31A0">
        <w:rPr>
          <w:rFonts w:ascii="Arial" w:hAnsi="Arial" w:cs="Arial"/>
          <w:sz w:val="24"/>
          <w:szCs w:val="24"/>
        </w:rPr>
        <w:t>, 2014; The Police Foundation and Policy Studies Institute, 1996</w:t>
      </w:r>
      <w:r w:rsidRPr="00CF31A0">
        <w:rPr>
          <w:rFonts w:ascii="Arial" w:hAnsi="Arial" w:cs="Arial"/>
          <w:sz w:val="24"/>
          <w:szCs w:val="24"/>
        </w:rPr>
        <w:t xml:space="preserve">; </w:t>
      </w:r>
      <w:r w:rsidRPr="00CF31A0">
        <w:rPr>
          <w:rFonts w:ascii="Arial" w:hAnsi="Arial" w:cs="Arial"/>
          <w:sz w:val="24"/>
          <w:szCs w:val="24"/>
        </w:rPr>
        <w:t>Ministry of Justice, 2014</w:t>
      </w:r>
      <w:r w:rsidRPr="00CF31A0">
        <w:rPr>
          <w:rFonts w:ascii="Arial" w:hAnsi="Arial" w:cs="Arial"/>
          <w:sz w:val="24"/>
          <w:szCs w:val="24"/>
        </w:rPr>
        <w:t>)</w:t>
      </w:r>
      <w:r w:rsidR="00F32F8A" w:rsidRPr="00CF31A0">
        <w:rPr>
          <w:rFonts w:ascii="Arial" w:hAnsi="Arial" w:cs="Arial"/>
          <w:sz w:val="24"/>
          <w:szCs w:val="24"/>
        </w:rPr>
        <w:t xml:space="preserve"> and t</w:t>
      </w:r>
      <w:r w:rsidR="00AC36B8" w:rsidRPr="00CF31A0">
        <w:rPr>
          <w:rFonts w:ascii="Arial" w:hAnsi="Arial" w:cs="Arial"/>
          <w:sz w:val="24"/>
          <w:szCs w:val="24"/>
        </w:rPr>
        <w:t xml:space="preserve">he introduction of MAPPA, MOSOVO and </w:t>
      </w:r>
      <w:proofErr w:type="spellStart"/>
      <w:r w:rsidR="00AC36B8" w:rsidRPr="00CF31A0">
        <w:rPr>
          <w:rFonts w:ascii="Arial" w:hAnsi="Arial" w:cs="Arial"/>
          <w:sz w:val="24"/>
          <w:szCs w:val="24"/>
        </w:rPr>
        <w:t>ViSOR</w:t>
      </w:r>
      <w:proofErr w:type="spellEnd"/>
      <w:r w:rsidR="00AC36B8" w:rsidRPr="00CF31A0">
        <w:rPr>
          <w:rFonts w:ascii="Arial" w:hAnsi="Arial" w:cs="Arial"/>
          <w:sz w:val="24"/>
          <w:szCs w:val="24"/>
        </w:rPr>
        <w:t xml:space="preserve"> ha</w:t>
      </w:r>
      <w:r w:rsidR="00F32F8A" w:rsidRPr="00CF31A0">
        <w:rPr>
          <w:rFonts w:ascii="Arial" w:hAnsi="Arial" w:cs="Arial"/>
          <w:sz w:val="24"/>
          <w:szCs w:val="24"/>
        </w:rPr>
        <w:t>ve</w:t>
      </w:r>
      <w:r w:rsidR="00AC36B8" w:rsidRPr="00CF31A0">
        <w:rPr>
          <w:rFonts w:ascii="Arial" w:hAnsi="Arial" w:cs="Arial"/>
          <w:sz w:val="24"/>
          <w:szCs w:val="24"/>
        </w:rPr>
        <w:t xml:space="preserve"> created significant protection and has provided a better way to assess and manage violent offenders by using partnership working amongst key authorities (</w:t>
      </w:r>
      <w:r w:rsidR="00AC36B8" w:rsidRPr="00CF31A0">
        <w:rPr>
          <w:rFonts w:ascii="Arial" w:hAnsi="Arial" w:cs="Arial"/>
          <w:sz w:val="24"/>
          <w:szCs w:val="24"/>
        </w:rPr>
        <w:t>National Crime Agency, 2019</w:t>
      </w:r>
      <w:r w:rsidR="00AC36B8" w:rsidRPr="00CF31A0">
        <w:rPr>
          <w:rFonts w:ascii="Arial" w:hAnsi="Arial" w:cs="Arial"/>
          <w:sz w:val="24"/>
          <w:szCs w:val="24"/>
        </w:rPr>
        <w:t xml:space="preserve">; </w:t>
      </w:r>
      <w:r w:rsidR="00AC36B8" w:rsidRPr="00CF31A0">
        <w:rPr>
          <w:rFonts w:ascii="Arial" w:hAnsi="Arial" w:cs="Arial"/>
          <w:sz w:val="24"/>
          <w:szCs w:val="24"/>
        </w:rPr>
        <w:t xml:space="preserve">Home Office, 2012; Her Majesty’s Prison and </w:t>
      </w:r>
      <w:r w:rsidR="00AC36B8" w:rsidRPr="00CF31A0">
        <w:rPr>
          <w:rFonts w:ascii="Arial" w:hAnsi="Arial" w:cs="Arial"/>
          <w:sz w:val="24"/>
          <w:szCs w:val="24"/>
        </w:rPr>
        <w:lastRenderedPageBreak/>
        <w:t>Probation Service, 2006</w:t>
      </w:r>
      <w:r w:rsidR="00AC36B8" w:rsidRPr="00CF31A0">
        <w:rPr>
          <w:rFonts w:ascii="Arial" w:hAnsi="Arial" w:cs="Arial"/>
          <w:sz w:val="24"/>
          <w:szCs w:val="24"/>
        </w:rPr>
        <w:t>) which has taken a great deal of pressure off the police.</w:t>
      </w:r>
      <w:r w:rsidR="00CF31A0" w:rsidRPr="00CF31A0">
        <w:rPr>
          <w:rFonts w:ascii="Arial" w:hAnsi="Arial" w:cs="Arial"/>
          <w:sz w:val="24"/>
          <w:szCs w:val="24"/>
        </w:rPr>
        <w:t xml:space="preserve"> The introduction of the Victim’s Code and putting victims at the heart of the CJS has created a more intense feeling of security and although there is not 100 per cent satisfaction, victims of crime now feel a lot more listened to and important compared to 10 years ago. This has had a remarkable affect public protection as more people now report crimes to the police which gives the police a more accurate idea of what is happening in their area.</w:t>
      </w:r>
      <w:r w:rsidR="00AC36B8" w:rsidRPr="00CF31A0">
        <w:rPr>
          <w:rFonts w:ascii="Arial" w:hAnsi="Arial" w:cs="Arial"/>
          <w:sz w:val="24"/>
          <w:szCs w:val="24"/>
        </w:rPr>
        <w:t xml:space="preserve"> </w:t>
      </w:r>
      <w:r w:rsidR="00CF31A0" w:rsidRPr="00CF31A0">
        <w:rPr>
          <w:rFonts w:ascii="Arial" w:hAnsi="Arial" w:cs="Arial"/>
          <w:sz w:val="24"/>
          <w:szCs w:val="24"/>
        </w:rPr>
        <w:t>However, although</w:t>
      </w:r>
      <w:r w:rsidR="00F32F8A" w:rsidRPr="00CF31A0">
        <w:rPr>
          <w:rFonts w:ascii="Arial" w:hAnsi="Arial" w:cs="Arial"/>
          <w:sz w:val="24"/>
          <w:szCs w:val="24"/>
        </w:rPr>
        <w:t xml:space="preserve"> there has been great focus in public protection over the years, the rise in OCG’s and SOCG’s is a cause for concern which has created a challenging job for the police in upholding public protection (HM Government, 2018). Although work is being done to try and tackle this, the threat of OCG crimes </w:t>
      </w:r>
      <w:proofErr w:type="gramStart"/>
      <w:r w:rsidR="00F32F8A" w:rsidRPr="00CF31A0">
        <w:rPr>
          <w:rFonts w:ascii="Arial" w:hAnsi="Arial" w:cs="Arial"/>
          <w:sz w:val="24"/>
          <w:szCs w:val="24"/>
        </w:rPr>
        <w:t>still remains</w:t>
      </w:r>
      <w:proofErr w:type="gramEnd"/>
      <w:r w:rsidR="00F32F8A" w:rsidRPr="00CF31A0">
        <w:rPr>
          <w:rFonts w:ascii="Arial" w:hAnsi="Arial" w:cs="Arial"/>
          <w:sz w:val="24"/>
          <w:szCs w:val="24"/>
        </w:rPr>
        <w:t xml:space="preserve"> “deadly” and extremely expensive for UK Government (HM, Government, 2018; National Crime Agency, 2018). </w:t>
      </w:r>
      <w:r w:rsidR="00CF31A0" w:rsidRPr="00CF31A0">
        <w:rPr>
          <w:rFonts w:ascii="Arial" w:hAnsi="Arial" w:cs="Arial"/>
          <w:sz w:val="24"/>
          <w:szCs w:val="24"/>
        </w:rPr>
        <w:t xml:space="preserve">However, having said this there is a lot of attention and focus around trying to tackle OCG’s to create greater public protection. All in all, I do think the strategies that have been implemented and discussed in this essay have had a significant impact on keeping the public and our communities safe and although it is impossible to remove all risk of harm, great work is being done to try and manage it as best as possible. </w:t>
      </w:r>
    </w:p>
    <w:p w14:paraId="556295FB" w14:textId="42209B78" w:rsidR="00CF31A0" w:rsidRPr="00CF31A0" w:rsidRDefault="00CF31A0" w:rsidP="00CF31A0">
      <w:pPr>
        <w:spacing w:line="480" w:lineRule="auto"/>
        <w:rPr>
          <w:rFonts w:ascii="Arial" w:hAnsi="Arial" w:cs="Arial"/>
          <w:sz w:val="24"/>
          <w:szCs w:val="24"/>
        </w:rPr>
      </w:pPr>
    </w:p>
    <w:p w14:paraId="77F929E6" w14:textId="2CC95E8F" w:rsidR="00CF31A0" w:rsidRPr="00CF31A0" w:rsidRDefault="00CF31A0" w:rsidP="00CF31A0">
      <w:pPr>
        <w:spacing w:line="480" w:lineRule="auto"/>
        <w:rPr>
          <w:rFonts w:ascii="Arial" w:hAnsi="Arial" w:cs="Arial"/>
          <w:sz w:val="24"/>
          <w:szCs w:val="24"/>
        </w:rPr>
      </w:pPr>
    </w:p>
    <w:p w14:paraId="443D4D1F" w14:textId="0B4C9F61" w:rsidR="00CF31A0" w:rsidRDefault="00CF31A0" w:rsidP="00CF31A0">
      <w:pPr>
        <w:spacing w:line="480" w:lineRule="auto"/>
        <w:rPr>
          <w:rFonts w:ascii="Arial" w:hAnsi="Arial" w:cs="Arial"/>
          <w:sz w:val="24"/>
          <w:szCs w:val="24"/>
        </w:rPr>
      </w:pPr>
      <w:r w:rsidRPr="00CF31A0">
        <w:rPr>
          <w:rFonts w:ascii="Arial" w:hAnsi="Arial" w:cs="Arial"/>
          <w:sz w:val="24"/>
          <w:szCs w:val="24"/>
        </w:rPr>
        <w:t xml:space="preserve">Word count: 4,844 words. </w:t>
      </w:r>
    </w:p>
    <w:p w14:paraId="158B03FD" w14:textId="1124B9C9" w:rsidR="00CD71A7" w:rsidRDefault="00CD71A7" w:rsidP="00CF31A0">
      <w:pPr>
        <w:spacing w:line="480" w:lineRule="auto"/>
        <w:rPr>
          <w:rFonts w:ascii="Arial" w:hAnsi="Arial" w:cs="Arial"/>
          <w:sz w:val="24"/>
          <w:szCs w:val="24"/>
        </w:rPr>
      </w:pPr>
    </w:p>
    <w:p w14:paraId="48F80253" w14:textId="6D7E0DBB" w:rsidR="00CD71A7" w:rsidRDefault="00CD71A7" w:rsidP="00CF31A0">
      <w:pPr>
        <w:spacing w:line="480" w:lineRule="auto"/>
        <w:rPr>
          <w:rFonts w:ascii="Arial" w:hAnsi="Arial" w:cs="Arial"/>
          <w:sz w:val="24"/>
          <w:szCs w:val="24"/>
        </w:rPr>
      </w:pPr>
    </w:p>
    <w:p w14:paraId="17E1A823" w14:textId="46FBFB17" w:rsidR="00CD71A7" w:rsidRDefault="00CD71A7" w:rsidP="00CF31A0">
      <w:pPr>
        <w:spacing w:line="480" w:lineRule="auto"/>
        <w:rPr>
          <w:rFonts w:ascii="Arial" w:hAnsi="Arial" w:cs="Arial"/>
          <w:sz w:val="24"/>
          <w:szCs w:val="24"/>
        </w:rPr>
      </w:pPr>
    </w:p>
    <w:p w14:paraId="4BDC79EC" w14:textId="643E2108" w:rsidR="00CD71A7" w:rsidRDefault="00CD71A7" w:rsidP="00CF31A0">
      <w:pPr>
        <w:spacing w:line="480" w:lineRule="auto"/>
        <w:rPr>
          <w:rFonts w:ascii="Arial" w:hAnsi="Arial" w:cs="Arial"/>
          <w:sz w:val="24"/>
          <w:szCs w:val="24"/>
        </w:rPr>
      </w:pPr>
    </w:p>
    <w:p w14:paraId="3E8628FE" w14:textId="3BDF6021" w:rsidR="00CD71A7" w:rsidRDefault="00CD71A7" w:rsidP="00CF31A0">
      <w:pPr>
        <w:spacing w:line="480" w:lineRule="auto"/>
        <w:rPr>
          <w:rFonts w:ascii="Arial" w:hAnsi="Arial" w:cs="Arial"/>
          <w:sz w:val="24"/>
          <w:szCs w:val="24"/>
        </w:rPr>
      </w:pPr>
    </w:p>
    <w:p w14:paraId="6FDD2C4E" w14:textId="539A7E5F" w:rsidR="00CD71A7" w:rsidRDefault="00CD71A7" w:rsidP="00CF31A0">
      <w:pPr>
        <w:spacing w:line="480" w:lineRule="auto"/>
        <w:rPr>
          <w:rFonts w:ascii="Arial" w:hAnsi="Arial" w:cs="Arial"/>
          <w:sz w:val="24"/>
          <w:szCs w:val="24"/>
          <w:u w:val="single"/>
        </w:rPr>
      </w:pPr>
      <w:r w:rsidRPr="00CD71A7">
        <w:rPr>
          <w:rFonts w:ascii="Arial" w:hAnsi="Arial" w:cs="Arial"/>
          <w:sz w:val="24"/>
          <w:szCs w:val="24"/>
          <w:u w:val="single"/>
        </w:rPr>
        <w:lastRenderedPageBreak/>
        <w:t>Bibliography</w:t>
      </w:r>
      <w:bookmarkStart w:id="0" w:name="_GoBack"/>
      <w:bookmarkEnd w:id="0"/>
    </w:p>
    <w:p w14:paraId="39621AB3"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BBC News. (2000) </w:t>
      </w:r>
      <w:r w:rsidRPr="00CD71A7">
        <w:rPr>
          <w:rFonts w:asciiTheme="minorHAnsi" w:hAnsiTheme="minorHAnsi" w:cstheme="minorHAnsi"/>
          <w:i/>
          <w:iCs/>
          <w:sz w:val="24"/>
          <w:szCs w:val="24"/>
        </w:rPr>
        <w:t xml:space="preserve">To name and shame. </w:t>
      </w:r>
      <w:r w:rsidRPr="00CD71A7">
        <w:rPr>
          <w:rFonts w:asciiTheme="minorHAnsi" w:hAnsiTheme="minorHAnsi" w:cstheme="minorHAnsi"/>
          <w:sz w:val="24"/>
          <w:szCs w:val="24"/>
        </w:rPr>
        <w:t xml:space="preserve">Available at: </w:t>
      </w:r>
      <w:hyperlink r:id="rId8" w:anchor=":~:text=In%20response%20to%20murder%20of,of%20sex%20offences%20against%20children.&amp;text=%22If%20you%20are%20a%20parent,Sunday%27s%20News%20of%20the%20World." w:history="1">
        <w:r w:rsidRPr="00CD71A7">
          <w:rPr>
            <w:rStyle w:val="Hyperlink"/>
            <w:rFonts w:asciiTheme="minorHAnsi" w:hAnsiTheme="minorHAnsi" w:cstheme="minorHAnsi"/>
            <w:sz w:val="24"/>
            <w:szCs w:val="24"/>
          </w:rPr>
          <w:t>BBC News | UK | To name and shame</w:t>
        </w:r>
      </w:hyperlink>
      <w:r w:rsidRPr="00CD71A7">
        <w:rPr>
          <w:rFonts w:asciiTheme="minorHAnsi" w:hAnsiTheme="minorHAnsi" w:cstheme="minorHAnsi"/>
          <w:sz w:val="24"/>
          <w:szCs w:val="24"/>
        </w:rPr>
        <w:t xml:space="preserve"> (Accessed: 10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03A71940"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Boyle, K. (2014) ‘</w:t>
      </w:r>
      <w:r w:rsidRPr="00CD71A7">
        <w:rPr>
          <w:rFonts w:asciiTheme="minorHAnsi" w:hAnsiTheme="minorHAnsi" w:cstheme="minorHAnsi"/>
          <w:color w:val="111111"/>
          <w:sz w:val="24"/>
          <w:szCs w:val="24"/>
          <w:shd w:val="clear" w:color="auto" w:fill="FFFFFF"/>
        </w:rPr>
        <w:t xml:space="preserve">Victims and Survivors of Crime: The Effects of Labelling Unwanted Sexual Experiences on Mental Health’ [Online]. Available at: </w:t>
      </w:r>
      <w:hyperlink r:id="rId9" w:history="1">
        <w:r w:rsidRPr="00CD71A7">
          <w:rPr>
            <w:rStyle w:val="Hyperlink"/>
            <w:rFonts w:asciiTheme="minorHAnsi" w:hAnsiTheme="minorHAnsi" w:cstheme="minorHAnsi"/>
            <w:sz w:val="24"/>
            <w:szCs w:val="24"/>
          </w:rPr>
          <w:t xml:space="preserve">Victims and Survivors of Crime: The Effects of </w:t>
        </w:r>
        <w:proofErr w:type="spellStart"/>
        <w:r w:rsidRPr="00CD71A7">
          <w:rPr>
            <w:rStyle w:val="Hyperlink"/>
            <w:rFonts w:asciiTheme="minorHAnsi" w:hAnsiTheme="minorHAnsi" w:cstheme="minorHAnsi"/>
            <w:sz w:val="24"/>
            <w:szCs w:val="24"/>
          </w:rPr>
          <w:t>Labeling</w:t>
        </w:r>
        <w:proofErr w:type="spellEnd"/>
        <w:r w:rsidRPr="00CD71A7">
          <w:rPr>
            <w:rStyle w:val="Hyperlink"/>
            <w:rFonts w:asciiTheme="minorHAnsi" w:hAnsiTheme="minorHAnsi" w:cstheme="minorHAnsi"/>
            <w:sz w:val="24"/>
            <w:szCs w:val="24"/>
          </w:rPr>
          <w:t xml:space="preserve"> Unwanted Sexual Experiences on Mental Health | Request PDF (researchgate.net)</w:t>
        </w:r>
      </w:hyperlink>
      <w:r w:rsidRPr="00CD71A7">
        <w:rPr>
          <w:rFonts w:asciiTheme="minorHAnsi" w:hAnsiTheme="minorHAnsi" w:cstheme="minorHAnsi"/>
          <w:sz w:val="24"/>
          <w:szCs w:val="24"/>
        </w:rPr>
        <w:t xml:space="preserve"> (Accessed: 20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3C806605"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color w:val="2A2A2A"/>
          <w:sz w:val="24"/>
          <w:szCs w:val="24"/>
          <w:shd w:val="clear" w:color="auto" w:fill="FFFFFF"/>
        </w:rPr>
      </w:pPr>
      <w:r w:rsidRPr="00CD71A7">
        <w:rPr>
          <w:rFonts w:asciiTheme="minorHAnsi" w:hAnsiTheme="minorHAnsi" w:cstheme="minorHAnsi"/>
          <w:color w:val="2A2A2A"/>
          <w:sz w:val="24"/>
          <w:szCs w:val="24"/>
          <w:shd w:val="clear" w:color="auto" w:fill="FFFFFF"/>
        </w:rPr>
        <w:t xml:space="preserve">Bryant, R. and Bryant, S. (2019) </w:t>
      </w:r>
      <w:proofErr w:type="spellStart"/>
      <w:r w:rsidRPr="00CD71A7">
        <w:rPr>
          <w:rFonts w:asciiTheme="minorHAnsi" w:hAnsiTheme="minorHAnsi" w:cstheme="minorHAnsi"/>
          <w:i/>
          <w:iCs/>
          <w:color w:val="2A2A2A"/>
          <w:sz w:val="24"/>
          <w:szCs w:val="24"/>
          <w:shd w:val="clear" w:color="auto" w:fill="FFFFFF"/>
        </w:rPr>
        <w:t>Blackstones</w:t>
      </w:r>
      <w:proofErr w:type="spellEnd"/>
      <w:r w:rsidRPr="00CD71A7">
        <w:rPr>
          <w:rFonts w:asciiTheme="minorHAnsi" w:hAnsiTheme="minorHAnsi" w:cstheme="minorHAnsi"/>
          <w:i/>
          <w:iCs/>
          <w:color w:val="2A2A2A"/>
          <w:sz w:val="24"/>
          <w:szCs w:val="24"/>
          <w:shd w:val="clear" w:color="auto" w:fill="FFFFFF"/>
        </w:rPr>
        <w:t xml:space="preserve">: Handbook for policing students 2020. </w:t>
      </w:r>
      <w:r w:rsidRPr="00CD71A7">
        <w:rPr>
          <w:rFonts w:asciiTheme="minorHAnsi" w:hAnsiTheme="minorHAnsi" w:cstheme="minorHAnsi"/>
          <w:color w:val="2A2A2A"/>
          <w:sz w:val="24"/>
          <w:szCs w:val="24"/>
          <w:shd w:val="clear" w:color="auto" w:fill="FFFFFF"/>
        </w:rPr>
        <w:t>14</w:t>
      </w:r>
      <w:r w:rsidRPr="00CD71A7">
        <w:rPr>
          <w:rFonts w:asciiTheme="minorHAnsi" w:hAnsiTheme="minorHAnsi" w:cstheme="minorHAnsi"/>
          <w:color w:val="2A2A2A"/>
          <w:sz w:val="24"/>
          <w:szCs w:val="24"/>
          <w:shd w:val="clear" w:color="auto" w:fill="FFFFFF"/>
          <w:vertAlign w:val="superscript"/>
        </w:rPr>
        <w:t>th</w:t>
      </w:r>
      <w:r w:rsidRPr="00CD71A7">
        <w:rPr>
          <w:rFonts w:asciiTheme="minorHAnsi" w:hAnsiTheme="minorHAnsi" w:cstheme="minorHAnsi"/>
          <w:color w:val="2A2A2A"/>
          <w:sz w:val="24"/>
          <w:szCs w:val="24"/>
          <w:shd w:val="clear" w:color="auto" w:fill="FFFFFF"/>
        </w:rPr>
        <w:t xml:space="preserve"> </w:t>
      </w:r>
      <w:proofErr w:type="spellStart"/>
      <w:r w:rsidRPr="00CD71A7">
        <w:rPr>
          <w:rFonts w:asciiTheme="minorHAnsi" w:hAnsiTheme="minorHAnsi" w:cstheme="minorHAnsi"/>
          <w:color w:val="2A2A2A"/>
          <w:sz w:val="24"/>
          <w:szCs w:val="24"/>
          <w:shd w:val="clear" w:color="auto" w:fill="FFFFFF"/>
        </w:rPr>
        <w:t>edn</w:t>
      </w:r>
      <w:proofErr w:type="spellEnd"/>
      <w:r w:rsidRPr="00CD71A7">
        <w:rPr>
          <w:rFonts w:asciiTheme="minorHAnsi" w:hAnsiTheme="minorHAnsi" w:cstheme="minorHAnsi"/>
          <w:color w:val="2A2A2A"/>
          <w:sz w:val="24"/>
          <w:szCs w:val="24"/>
          <w:shd w:val="clear" w:color="auto" w:fill="FFFFFF"/>
        </w:rPr>
        <w:t xml:space="preserve">, Oxford University Press: Oxford. </w:t>
      </w:r>
    </w:p>
    <w:p w14:paraId="24D6A961"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proofErr w:type="spellStart"/>
      <w:r w:rsidRPr="00CD71A7">
        <w:rPr>
          <w:rFonts w:asciiTheme="minorHAnsi" w:hAnsiTheme="minorHAnsi" w:cstheme="minorHAnsi"/>
          <w:color w:val="2A2A2A"/>
          <w:sz w:val="24"/>
          <w:szCs w:val="24"/>
          <w:shd w:val="clear" w:color="auto" w:fill="FFFFFF"/>
        </w:rPr>
        <w:t>Charman</w:t>
      </w:r>
      <w:proofErr w:type="spellEnd"/>
      <w:r w:rsidRPr="00CD71A7">
        <w:rPr>
          <w:rFonts w:asciiTheme="minorHAnsi" w:hAnsiTheme="minorHAnsi" w:cstheme="minorHAnsi"/>
          <w:color w:val="2A2A2A"/>
          <w:sz w:val="24"/>
          <w:szCs w:val="24"/>
          <w:shd w:val="clear" w:color="auto" w:fill="FFFFFF"/>
        </w:rPr>
        <w:t xml:space="preserve">, S. (2019) ‘From Crime Fighting to Public Protection: The Shaping of Police Officers Sense of Role’ [Online], </w:t>
      </w:r>
      <w:r w:rsidRPr="00CD71A7">
        <w:rPr>
          <w:rFonts w:asciiTheme="minorHAnsi" w:hAnsiTheme="minorHAnsi" w:cstheme="minorHAnsi"/>
          <w:i/>
          <w:iCs/>
          <w:color w:val="2A2A2A"/>
          <w:sz w:val="24"/>
          <w:szCs w:val="24"/>
          <w:shd w:val="clear" w:color="auto" w:fill="FFFFFF"/>
        </w:rPr>
        <w:t xml:space="preserve">Perspectives on Policing. </w:t>
      </w:r>
      <w:r w:rsidRPr="00CD71A7">
        <w:rPr>
          <w:rFonts w:asciiTheme="minorHAnsi" w:hAnsiTheme="minorHAnsi" w:cstheme="minorHAnsi"/>
          <w:color w:val="2A2A2A"/>
          <w:sz w:val="24"/>
          <w:szCs w:val="24"/>
          <w:shd w:val="clear" w:color="auto" w:fill="FFFFFF"/>
        </w:rPr>
        <w:t xml:space="preserve">Available at: </w:t>
      </w:r>
      <w:hyperlink r:id="rId10" w:history="1">
        <w:r w:rsidRPr="00CD71A7">
          <w:rPr>
            <w:rStyle w:val="Hyperlink"/>
            <w:rFonts w:asciiTheme="minorHAnsi" w:hAnsiTheme="minorHAnsi" w:cstheme="minorHAnsi"/>
            <w:sz w:val="24"/>
            <w:szCs w:val="24"/>
          </w:rPr>
          <w:t>perspectives_on_policing_officers_sense_of_role-FINAL.pdf (police-foundation.org.uk)</w:t>
        </w:r>
      </w:hyperlink>
    </w:p>
    <w:p w14:paraId="5A2CC6BA"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eastAsiaTheme="minorEastAsia" w:hAnsiTheme="minorHAnsi" w:cstheme="minorHAnsi"/>
          <w:sz w:val="24"/>
          <w:szCs w:val="24"/>
        </w:rPr>
        <w:t>College of Policing</w:t>
      </w:r>
      <w:r w:rsidRPr="00CD71A7">
        <w:rPr>
          <w:rFonts w:asciiTheme="minorHAnsi" w:hAnsiTheme="minorHAnsi" w:cstheme="minorHAnsi"/>
          <w:sz w:val="24"/>
          <w:szCs w:val="24"/>
        </w:rPr>
        <w:t>.</w:t>
      </w:r>
      <w:r w:rsidRPr="00CD71A7">
        <w:rPr>
          <w:rFonts w:asciiTheme="minorHAnsi" w:eastAsiaTheme="minorEastAsia" w:hAnsiTheme="minorHAnsi" w:cstheme="minorHAnsi"/>
          <w:sz w:val="24"/>
          <w:szCs w:val="24"/>
        </w:rPr>
        <w:t xml:space="preserve"> (2020) </w:t>
      </w:r>
      <w:r w:rsidRPr="00CD71A7">
        <w:rPr>
          <w:rFonts w:asciiTheme="minorHAnsi" w:hAnsiTheme="minorHAnsi" w:cstheme="minorHAnsi"/>
          <w:sz w:val="24"/>
          <w:szCs w:val="24"/>
        </w:rPr>
        <w:t>‘</w:t>
      </w:r>
      <w:r w:rsidRPr="00CD71A7">
        <w:rPr>
          <w:rFonts w:asciiTheme="minorHAnsi" w:eastAsiaTheme="minorEastAsia" w:hAnsiTheme="minorHAnsi" w:cstheme="minorHAnsi"/>
          <w:sz w:val="24"/>
          <w:szCs w:val="24"/>
        </w:rPr>
        <w:t xml:space="preserve">Introduction to managing sexual offenders and violent </w:t>
      </w:r>
      <w:proofErr w:type="gramStart"/>
      <w:r w:rsidRPr="00CD71A7">
        <w:rPr>
          <w:rFonts w:asciiTheme="minorHAnsi" w:eastAsiaTheme="minorEastAsia" w:hAnsiTheme="minorHAnsi" w:cstheme="minorHAnsi"/>
          <w:sz w:val="24"/>
          <w:szCs w:val="24"/>
        </w:rPr>
        <w:t>offenders</w:t>
      </w:r>
      <w:r w:rsidRPr="00CD71A7">
        <w:rPr>
          <w:rFonts w:asciiTheme="minorHAnsi" w:hAnsiTheme="minorHAnsi" w:cstheme="minorHAnsi"/>
          <w:sz w:val="24"/>
          <w:szCs w:val="24"/>
        </w:rPr>
        <w:t>’</w:t>
      </w:r>
      <w:proofErr w:type="gramEnd"/>
      <w:r w:rsidRPr="00CD71A7">
        <w:rPr>
          <w:rFonts w:asciiTheme="minorHAnsi" w:hAnsiTheme="minorHAnsi" w:cstheme="minorHAnsi"/>
          <w:sz w:val="24"/>
          <w:szCs w:val="24"/>
        </w:rPr>
        <w:t>.</w:t>
      </w:r>
      <w:r w:rsidRPr="00CD71A7">
        <w:rPr>
          <w:rFonts w:asciiTheme="minorHAnsi" w:eastAsiaTheme="minorEastAsia" w:hAnsiTheme="minorHAnsi" w:cstheme="minorHAnsi"/>
          <w:sz w:val="24"/>
          <w:szCs w:val="24"/>
        </w:rPr>
        <w:t xml:space="preserve"> Available at: </w:t>
      </w:r>
      <w:hyperlink r:id="rId11" w:history="1">
        <w:r w:rsidRPr="00CD71A7">
          <w:rPr>
            <w:rStyle w:val="Hyperlink"/>
            <w:rFonts w:asciiTheme="minorHAnsi" w:eastAsiaTheme="minorEastAsia" w:hAnsiTheme="minorHAnsi" w:cstheme="minorHAnsi"/>
            <w:sz w:val="24"/>
            <w:szCs w:val="24"/>
          </w:rPr>
          <w:t>https://www.app.college.police.uk/app-content/major-investigation-and-public-protection/managing-sexual-offenders-and-violent-offenders/</w:t>
        </w:r>
      </w:hyperlink>
      <w:r w:rsidRPr="00CD71A7">
        <w:rPr>
          <w:rFonts w:asciiTheme="minorHAnsi" w:eastAsiaTheme="minorEastAsia" w:hAnsiTheme="minorHAnsi" w:cstheme="minorHAnsi"/>
          <w:sz w:val="24"/>
          <w:szCs w:val="24"/>
        </w:rPr>
        <w:t xml:space="preserve"> </w:t>
      </w:r>
      <w:r w:rsidRPr="00CD71A7">
        <w:rPr>
          <w:rFonts w:asciiTheme="minorHAnsi" w:hAnsiTheme="minorHAnsi" w:cstheme="minorHAnsi"/>
          <w:sz w:val="24"/>
          <w:szCs w:val="24"/>
        </w:rPr>
        <w:t>(</w:t>
      </w:r>
      <w:r w:rsidRPr="00CD71A7">
        <w:rPr>
          <w:rFonts w:asciiTheme="minorHAnsi" w:eastAsiaTheme="minorEastAsia" w:hAnsiTheme="minorHAnsi" w:cstheme="minorHAnsi"/>
          <w:sz w:val="24"/>
          <w:szCs w:val="24"/>
        </w:rPr>
        <w:t>Accessed 10</w:t>
      </w:r>
      <w:r w:rsidRPr="00CD71A7">
        <w:rPr>
          <w:rFonts w:asciiTheme="minorHAnsi" w:eastAsiaTheme="minorEastAsia" w:hAnsiTheme="minorHAnsi" w:cstheme="minorHAnsi"/>
          <w:sz w:val="24"/>
          <w:szCs w:val="24"/>
          <w:vertAlign w:val="superscript"/>
        </w:rPr>
        <w:t>th</w:t>
      </w:r>
      <w:r w:rsidRPr="00CD71A7">
        <w:rPr>
          <w:rFonts w:asciiTheme="minorHAnsi" w:eastAsiaTheme="minorEastAsia" w:hAnsiTheme="minorHAnsi" w:cstheme="minorHAnsi"/>
          <w:sz w:val="24"/>
          <w:szCs w:val="24"/>
        </w:rPr>
        <w:t xml:space="preserve"> June 2020</w:t>
      </w:r>
      <w:r w:rsidRPr="00CD71A7">
        <w:rPr>
          <w:rFonts w:asciiTheme="minorHAnsi" w:hAnsiTheme="minorHAnsi" w:cstheme="minorHAnsi"/>
          <w:sz w:val="24"/>
          <w:szCs w:val="24"/>
        </w:rPr>
        <w:t>)</w:t>
      </w:r>
      <w:r w:rsidRPr="00CD71A7">
        <w:rPr>
          <w:rFonts w:asciiTheme="minorHAnsi" w:eastAsiaTheme="minorEastAsia" w:hAnsiTheme="minorHAnsi" w:cstheme="minorHAnsi"/>
          <w:sz w:val="24"/>
          <w:szCs w:val="24"/>
        </w:rPr>
        <w:t xml:space="preserve">. </w:t>
      </w:r>
    </w:p>
    <w:p w14:paraId="02D0BB45"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eastAsiaTheme="minorEastAsia" w:hAnsiTheme="minorHAnsi" w:cstheme="minorHAnsi"/>
          <w:sz w:val="24"/>
          <w:szCs w:val="24"/>
        </w:rPr>
        <w:t>College of Policing</w:t>
      </w:r>
      <w:r w:rsidRPr="00CD71A7">
        <w:rPr>
          <w:rFonts w:asciiTheme="minorHAnsi" w:hAnsiTheme="minorHAnsi" w:cstheme="minorHAnsi"/>
          <w:sz w:val="24"/>
          <w:szCs w:val="24"/>
        </w:rPr>
        <w:t>.</w:t>
      </w:r>
      <w:r w:rsidRPr="00CD71A7">
        <w:rPr>
          <w:rFonts w:asciiTheme="minorHAnsi" w:eastAsiaTheme="minorEastAsia" w:hAnsiTheme="minorHAnsi" w:cstheme="minorHAnsi"/>
          <w:sz w:val="24"/>
          <w:szCs w:val="24"/>
        </w:rPr>
        <w:t xml:space="preserve"> (2020) </w:t>
      </w:r>
      <w:r w:rsidRPr="00CD71A7">
        <w:rPr>
          <w:rFonts w:asciiTheme="minorHAnsi" w:hAnsiTheme="minorHAnsi" w:cstheme="minorHAnsi"/>
          <w:sz w:val="24"/>
          <w:szCs w:val="24"/>
        </w:rPr>
        <w:t>‘</w:t>
      </w:r>
      <w:r w:rsidRPr="00CD71A7">
        <w:rPr>
          <w:rFonts w:asciiTheme="minorHAnsi" w:eastAsiaTheme="minorEastAsia" w:hAnsiTheme="minorHAnsi" w:cstheme="minorHAnsi"/>
          <w:sz w:val="24"/>
          <w:szCs w:val="24"/>
        </w:rPr>
        <w:t>Multi-agency public protection arrangements (MAPPA)</w:t>
      </w:r>
      <w:r w:rsidRPr="00CD71A7">
        <w:rPr>
          <w:rFonts w:asciiTheme="minorHAnsi" w:hAnsiTheme="minorHAnsi" w:cstheme="minorHAnsi"/>
          <w:sz w:val="24"/>
          <w:szCs w:val="24"/>
        </w:rPr>
        <w:t>’.</w:t>
      </w:r>
      <w:r w:rsidRPr="00CD71A7">
        <w:rPr>
          <w:rFonts w:asciiTheme="minorHAnsi" w:eastAsiaTheme="minorEastAsia" w:hAnsiTheme="minorHAnsi" w:cstheme="minorHAnsi"/>
          <w:sz w:val="24"/>
          <w:szCs w:val="24"/>
        </w:rPr>
        <w:t xml:space="preserve"> Available at</w:t>
      </w:r>
      <w:r w:rsidRPr="00CD71A7">
        <w:rPr>
          <w:rFonts w:asciiTheme="minorHAnsi" w:eastAsiaTheme="minorEastAsia" w:hAnsiTheme="minorHAnsi" w:cstheme="minorHAnsi"/>
          <w:b/>
          <w:bCs/>
          <w:sz w:val="24"/>
          <w:szCs w:val="24"/>
        </w:rPr>
        <w:t xml:space="preserve">: </w:t>
      </w:r>
      <w:hyperlink r:id="rId12" w:history="1">
        <w:r w:rsidRPr="00CD71A7">
          <w:rPr>
            <w:rStyle w:val="Hyperlink"/>
            <w:rFonts w:asciiTheme="minorHAnsi" w:eastAsiaTheme="minorEastAsia" w:hAnsiTheme="minorHAnsi" w:cstheme="minorHAnsi"/>
            <w:sz w:val="24"/>
            <w:szCs w:val="24"/>
          </w:rPr>
          <w:t>https://www.app.college.police.uk/app-content/major-investigation-and-public-protection/managing-sexual-offenders-and-violent-offenders/mappa/</w:t>
        </w:r>
      </w:hyperlink>
      <w:r w:rsidRPr="00CD71A7">
        <w:rPr>
          <w:rFonts w:asciiTheme="minorHAnsi" w:eastAsiaTheme="minorEastAsia" w:hAnsiTheme="minorHAnsi" w:cstheme="minorHAnsi"/>
          <w:sz w:val="24"/>
          <w:szCs w:val="24"/>
        </w:rPr>
        <w:t xml:space="preserve"> </w:t>
      </w:r>
      <w:r w:rsidRPr="00CD71A7">
        <w:rPr>
          <w:rFonts w:asciiTheme="minorHAnsi" w:hAnsiTheme="minorHAnsi" w:cstheme="minorHAnsi"/>
          <w:sz w:val="24"/>
          <w:szCs w:val="24"/>
        </w:rPr>
        <w:t>(</w:t>
      </w:r>
      <w:r w:rsidRPr="00CD71A7">
        <w:rPr>
          <w:rFonts w:asciiTheme="minorHAnsi" w:eastAsiaTheme="minorEastAsia" w:hAnsiTheme="minorHAnsi" w:cstheme="minorHAnsi"/>
          <w:sz w:val="24"/>
          <w:szCs w:val="24"/>
        </w:rPr>
        <w:t>Accessed 11</w:t>
      </w:r>
      <w:r w:rsidRPr="00CD71A7">
        <w:rPr>
          <w:rFonts w:asciiTheme="minorHAnsi" w:eastAsiaTheme="minorEastAsia" w:hAnsiTheme="minorHAnsi" w:cstheme="minorHAnsi"/>
          <w:sz w:val="24"/>
          <w:szCs w:val="24"/>
          <w:vertAlign w:val="superscript"/>
        </w:rPr>
        <w:t>th</w:t>
      </w:r>
      <w:r w:rsidRPr="00CD71A7">
        <w:rPr>
          <w:rFonts w:asciiTheme="minorHAnsi" w:eastAsiaTheme="minorEastAsia" w:hAnsiTheme="minorHAnsi" w:cstheme="minorHAnsi"/>
          <w:sz w:val="24"/>
          <w:szCs w:val="24"/>
        </w:rPr>
        <w:t xml:space="preserve"> June 202</w:t>
      </w:r>
      <w:r w:rsidRPr="00CD71A7">
        <w:rPr>
          <w:rFonts w:asciiTheme="minorHAnsi" w:hAnsiTheme="minorHAnsi" w:cstheme="minorHAnsi"/>
          <w:sz w:val="24"/>
          <w:szCs w:val="24"/>
        </w:rPr>
        <w:t>1)</w:t>
      </w:r>
      <w:r w:rsidRPr="00CD71A7">
        <w:rPr>
          <w:rFonts w:asciiTheme="minorHAnsi" w:eastAsiaTheme="minorEastAsia" w:hAnsiTheme="minorHAnsi" w:cstheme="minorHAnsi"/>
          <w:sz w:val="24"/>
          <w:szCs w:val="24"/>
        </w:rPr>
        <w:t xml:space="preserve">. </w:t>
      </w:r>
    </w:p>
    <w:p w14:paraId="1CACF68C"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College of Policing. (2021) ‘Victims’ code for policing’ [online]. Available at: </w:t>
      </w:r>
      <w:hyperlink r:id="rId13" w:history="1">
        <w:r w:rsidRPr="00CD71A7">
          <w:rPr>
            <w:rStyle w:val="Hyperlink"/>
            <w:rFonts w:asciiTheme="minorHAnsi" w:hAnsiTheme="minorHAnsi" w:cstheme="minorHAnsi"/>
            <w:sz w:val="24"/>
            <w:szCs w:val="24"/>
          </w:rPr>
          <w:t>Victims' Code for policing | College of Policing</w:t>
        </w:r>
      </w:hyperlink>
      <w:r w:rsidRPr="00CD71A7">
        <w:rPr>
          <w:rFonts w:asciiTheme="minorHAnsi" w:hAnsiTheme="minorHAnsi" w:cstheme="minorHAnsi"/>
          <w:sz w:val="24"/>
          <w:szCs w:val="24"/>
        </w:rPr>
        <w:t xml:space="preserve"> (Accessed: 10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327B2058"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lastRenderedPageBreak/>
        <w:t xml:space="preserve">Ditton, J., </w:t>
      </w:r>
      <w:proofErr w:type="spellStart"/>
      <w:r w:rsidRPr="00CD71A7">
        <w:rPr>
          <w:rFonts w:asciiTheme="minorHAnsi" w:hAnsiTheme="minorHAnsi" w:cstheme="minorHAnsi"/>
          <w:sz w:val="24"/>
          <w:szCs w:val="24"/>
        </w:rPr>
        <w:t>Farrall</w:t>
      </w:r>
      <w:proofErr w:type="spellEnd"/>
      <w:r w:rsidRPr="00CD71A7">
        <w:rPr>
          <w:rFonts w:asciiTheme="minorHAnsi" w:hAnsiTheme="minorHAnsi" w:cstheme="minorHAnsi"/>
          <w:sz w:val="24"/>
          <w:szCs w:val="24"/>
        </w:rPr>
        <w:t xml:space="preserve">, S., Bannister, J., Gilchrist, E. and Pease, K. (1999) ‘Reactions to Victimisation: Why has Anger been Ignored?’, </w:t>
      </w:r>
      <w:r w:rsidRPr="00CD71A7">
        <w:rPr>
          <w:rFonts w:asciiTheme="minorHAnsi" w:hAnsiTheme="minorHAnsi" w:cstheme="minorHAnsi"/>
          <w:i/>
          <w:iCs/>
          <w:sz w:val="24"/>
          <w:szCs w:val="24"/>
        </w:rPr>
        <w:t xml:space="preserve">Crime Prevention and Community Safety: An International Journal, </w:t>
      </w:r>
      <w:r w:rsidRPr="00CD71A7">
        <w:rPr>
          <w:rFonts w:asciiTheme="minorHAnsi" w:hAnsiTheme="minorHAnsi" w:cstheme="minorHAnsi"/>
          <w:sz w:val="24"/>
          <w:szCs w:val="24"/>
        </w:rPr>
        <w:t>11(3), p37-54.</w:t>
      </w:r>
    </w:p>
    <w:p w14:paraId="3894A563"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proofErr w:type="spellStart"/>
      <w:r w:rsidRPr="00CD71A7">
        <w:rPr>
          <w:rFonts w:asciiTheme="minorHAnsi" w:hAnsiTheme="minorHAnsi" w:cstheme="minorHAnsi"/>
          <w:sz w:val="24"/>
          <w:szCs w:val="24"/>
        </w:rPr>
        <w:t>Finklea</w:t>
      </w:r>
      <w:proofErr w:type="spellEnd"/>
      <w:r w:rsidRPr="00CD71A7">
        <w:rPr>
          <w:rFonts w:asciiTheme="minorHAnsi" w:hAnsiTheme="minorHAnsi" w:cstheme="minorHAnsi"/>
          <w:sz w:val="24"/>
          <w:szCs w:val="24"/>
        </w:rPr>
        <w:t xml:space="preserve">. K. M. (2013) ‘Organised Crime: An Evolving Challenge for U.S Law Enforcement’. Available at: </w:t>
      </w:r>
      <w:hyperlink r:id="rId14" w:history="1">
        <w:r w:rsidRPr="00CD71A7">
          <w:rPr>
            <w:rStyle w:val="Hyperlink"/>
            <w:rFonts w:asciiTheme="minorHAnsi" w:hAnsiTheme="minorHAnsi" w:cstheme="minorHAnsi"/>
            <w:sz w:val="24"/>
            <w:szCs w:val="24"/>
          </w:rPr>
          <w:t>Organized Crime: An Evolving Challenge for U.S. Law Enforcement (everycrsreport.com)</w:t>
        </w:r>
      </w:hyperlink>
      <w:r w:rsidRPr="00CD71A7">
        <w:rPr>
          <w:rFonts w:asciiTheme="minorHAnsi" w:hAnsiTheme="minorHAnsi" w:cstheme="minorHAnsi"/>
          <w:sz w:val="24"/>
          <w:szCs w:val="24"/>
        </w:rPr>
        <w:t xml:space="preserve"> (Accessed: 20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3999A381"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proofErr w:type="spellStart"/>
      <w:r w:rsidRPr="00CD71A7">
        <w:rPr>
          <w:rFonts w:asciiTheme="minorHAnsi" w:hAnsiTheme="minorHAnsi" w:cstheme="minorHAnsi"/>
          <w:sz w:val="24"/>
          <w:szCs w:val="24"/>
        </w:rPr>
        <w:t>Govier</w:t>
      </w:r>
      <w:proofErr w:type="spellEnd"/>
      <w:r w:rsidRPr="00CD71A7">
        <w:rPr>
          <w:rFonts w:asciiTheme="minorHAnsi" w:hAnsiTheme="minorHAnsi" w:cstheme="minorHAnsi"/>
          <w:sz w:val="24"/>
          <w:szCs w:val="24"/>
        </w:rPr>
        <w:t xml:space="preserve">, T. and Verwoerd, W. (2004) ‘How Not to Polarize Victims” and “Perpetrators”, </w:t>
      </w:r>
      <w:r w:rsidRPr="00CD71A7">
        <w:rPr>
          <w:rFonts w:asciiTheme="minorHAnsi" w:hAnsiTheme="minorHAnsi" w:cstheme="minorHAnsi"/>
          <w:i/>
          <w:iCs/>
          <w:sz w:val="24"/>
          <w:szCs w:val="24"/>
        </w:rPr>
        <w:t>Peace Review</w:t>
      </w:r>
      <w:r w:rsidRPr="00CD71A7">
        <w:rPr>
          <w:rFonts w:asciiTheme="minorHAnsi" w:hAnsiTheme="minorHAnsi" w:cstheme="minorHAnsi"/>
          <w:sz w:val="24"/>
          <w:szCs w:val="24"/>
        </w:rPr>
        <w:t>, 16(3), p371-377.</w:t>
      </w:r>
    </w:p>
    <w:p w14:paraId="56224BDA"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Hall, M. (2012) </w:t>
      </w:r>
      <w:r w:rsidRPr="00CD71A7">
        <w:rPr>
          <w:rFonts w:asciiTheme="minorHAnsi" w:hAnsiTheme="minorHAnsi" w:cstheme="minorHAnsi"/>
          <w:i/>
          <w:iCs/>
          <w:sz w:val="24"/>
          <w:szCs w:val="24"/>
        </w:rPr>
        <w:t xml:space="preserve">Victims of Crime. </w:t>
      </w:r>
      <w:r w:rsidRPr="00CD71A7">
        <w:rPr>
          <w:rFonts w:asciiTheme="minorHAnsi" w:hAnsiTheme="minorHAnsi" w:cstheme="minorHAnsi"/>
          <w:sz w:val="24"/>
          <w:szCs w:val="24"/>
        </w:rPr>
        <w:t>2</w:t>
      </w:r>
      <w:r w:rsidRPr="00CD71A7">
        <w:rPr>
          <w:rFonts w:asciiTheme="minorHAnsi" w:hAnsiTheme="minorHAnsi" w:cstheme="minorHAnsi"/>
          <w:sz w:val="24"/>
          <w:szCs w:val="24"/>
          <w:vertAlign w:val="superscript"/>
        </w:rPr>
        <w:t>nd</w:t>
      </w:r>
      <w:r w:rsidRPr="00CD71A7">
        <w:rPr>
          <w:rFonts w:asciiTheme="minorHAnsi" w:hAnsiTheme="minorHAnsi" w:cstheme="minorHAnsi"/>
          <w:sz w:val="24"/>
          <w:szCs w:val="24"/>
        </w:rPr>
        <w:t xml:space="preserve"> </w:t>
      </w:r>
      <w:proofErr w:type="spellStart"/>
      <w:r w:rsidRPr="00CD71A7">
        <w:rPr>
          <w:rFonts w:asciiTheme="minorHAnsi" w:hAnsiTheme="minorHAnsi" w:cstheme="minorHAnsi"/>
          <w:sz w:val="24"/>
          <w:szCs w:val="24"/>
        </w:rPr>
        <w:t>Edn</w:t>
      </w:r>
      <w:proofErr w:type="spellEnd"/>
      <w:r w:rsidRPr="00CD71A7">
        <w:rPr>
          <w:rFonts w:asciiTheme="minorHAnsi" w:hAnsiTheme="minorHAnsi" w:cstheme="minorHAnsi"/>
          <w:sz w:val="24"/>
          <w:szCs w:val="24"/>
        </w:rPr>
        <w:t xml:space="preserve">. New York: Routledge. </w:t>
      </w:r>
    </w:p>
    <w:p w14:paraId="7CC4C8AD"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Her Majesty’s Prison and Probation Service. (2006) </w:t>
      </w:r>
      <w:r w:rsidRPr="00CD71A7">
        <w:rPr>
          <w:rFonts w:asciiTheme="minorHAnsi" w:hAnsiTheme="minorHAnsi" w:cstheme="minorHAnsi"/>
          <w:i/>
          <w:iCs/>
          <w:sz w:val="24"/>
          <w:szCs w:val="24"/>
        </w:rPr>
        <w:t xml:space="preserve">MAPPA – The first 5 years: A National Overview of the Multi-Agency Public Protection Arrangements 2001 – 2006. </w:t>
      </w:r>
      <w:r w:rsidRPr="00CD71A7">
        <w:rPr>
          <w:rFonts w:asciiTheme="minorHAnsi" w:hAnsiTheme="minorHAnsi" w:cstheme="minorHAnsi"/>
          <w:sz w:val="24"/>
          <w:szCs w:val="24"/>
        </w:rPr>
        <w:t xml:space="preserve">Available at: </w:t>
      </w:r>
      <w:hyperlink r:id="rId15" w:history="1">
        <w:r w:rsidRPr="00CD71A7">
          <w:rPr>
            <w:rStyle w:val="Hyperlink"/>
            <w:rFonts w:asciiTheme="minorHAnsi" w:hAnsiTheme="minorHAnsi" w:cstheme="minorHAnsi"/>
            <w:sz w:val="24"/>
            <w:szCs w:val="24"/>
          </w:rPr>
          <w:t>MAPPA - The First Five Years (nomsintranet.org.uk)</w:t>
        </w:r>
      </w:hyperlink>
      <w:r w:rsidRPr="00CD71A7">
        <w:rPr>
          <w:rFonts w:asciiTheme="minorHAnsi" w:hAnsiTheme="minorHAnsi" w:cstheme="minorHAnsi"/>
          <w:sz w:val="24"/>
          <w:szCs w:val="24"/>
        </w:rPr>
        <w:t xml:space="preserve"> (Accessed: 20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w:t>
      </w:r>
    </w:p>
    <w:p w14:paraId="245396ED"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HM Government. (2008) </w:t>
      </w:r>
      <w:r w:rsidRPr="00CD71A7">
        <w:rPr>
          <w:rFonts w:asciiTheme="minorHAnsi" w:hAnsiTheme="minorHAnsi" w:cstheme="minorHAnsi"/>
          <w:i/>
          <w:iCs/>
          <w:sz w:val="24"/>
          <w:szCs w:val="24"/>
        </w:rPr>
        <w:t>Justice and Security:</w:t>
      </w:r>
      <w:r w:rsidRPr="00CD71A7">
        <w:rPr>
          <w:rFonts w:asciiTheme="minorHAnsi" w:hAnsiTheme="minorHAnsi" w:cstheme="minorHAnsi"/>
          <w:sz w:val="24"/>
          <w:szCs w:val="24"/>
        </w:rPr>
        <w:t xml:space="preserve"> </w:t>
      </w:r>
      <w:r w:rsidRPr="00CD71A7">
        <w:rPr>
          <w:rFonts w:asciiTheme="minorHAnsi" w:hAnsiTheme="minorHAnsi" w:cstheme="minorHAnsi"/>
          <w:i/>
          <w:iCs/>
          <w:sz w:val="24"/>
          <w:szCs w:val="24"/>
        </w:rPr>
        <w:t>The Green Paper</w:t>
      </w:r>
      <w:r w:rsidRPr="00CD71A7">
        <w:rPr>
          <w:rFonts w:asciiTheme="minorHAnsi" w:hAnsiTheme="minorHAnsi" w:cstheme="minorHAnsi"/>
          <w:sz w:val="24"/>
          <w:szCs w:val="24"/>
        </w:rPr>
        <w:t xml:space="preserve"> [Online]. Home Office: London. Available at: </w:t>
      </w:r>
      <w:hyperlink r:id="rId16" w:history="1">
        <w:r w:rsidRPr="00CD71A7">
          <w:rPr>
            <w:rStyle w:val="Hyperlink"/>
            <w:rFonts w:asciiTheme="minorHAnsi" w:hAnsiTheme="minorHAnsi" w:cstheme="minorHAnsi"/>
            <w:sz w:val="24"/>
            <w:szCs w:val="24"/>
          </w:rPr>
          <w:t>Justice and Security | Green Paper (publishing.service.gov.uk)</w:t>
        </w:r>
      </w:hyperlink>
      <w:r w:rsidRPr="00CD71A7">
        <w:rPr>
          <w:rFonts w:asciiTheme="minorHAnsi" w:hAnsiTheme="minorHAnsi" w:cstheme="minorHAnsi"/>
          <w:sz w:val="24"/>
          <w:szCs w:val="24"/>
        </w:rPr>
        <w:t xml:space="preserve"> (Accessed: 20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35D1C22A"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HM Government. (2013) ‘Serious and Organised Crime Strategy’ [online], </w:t>
      </w:r>
      <w:r w:rsidRPr="00CD71A7">
        <w:rPr>
          <w:rFonts w:asciiTheme="minorHAnsi" w:hAnsiTheme="minorHAnsi" w:cstheme="minorHAnsi"/>
          <w:i/>
          <w:iCs/>
          <w:sz w:val="24"/>
          <w:szCs w:val="24"/>
        </w:rPr>
        <w:t>The Secretary of State:</w:t>
      </w:r>
      <w:r w:rsidRPr="00CD71A7">
        <w:rPr>
          <w:rFonts w:asciiTheme="minorHAnsi" w:hAnsiTheme="minorHAnsi" w:cstheme="minorHAnsi"/>
          <w:sz w:val="24"/>
          <w:szCs w:val="24"/>
        </w:rPr>
        <w:t xml:space="preserve"> London. Available at: </w:t>
      </w:r>
      <w:hyperlink r:id="rId17" w:history="1">
        <w:r w:rsidRPr="00CD71A7">
          <w:rPr>
            <w:rStyle w:val="Hyperlink"/>
            <w:rFonts w:asciiTheme="minorHAnsi" w:hAnsiTheme="minorHAnsi" w:cstheme="minorHAnsi"/>
            <w:sz w:val="24"/>
            <w:szCs w:val="24"/>
          </w:rPr>
          <w:t>Serious and organised crime (publishing.service.gov.uk)</w:t>
        </w:r>
      </w:hyperlink>
      <w:r w:rsidRPr="00CD71A7">
        <w:rPr>
          <w:rFonts w:asciiTheme="minorHAnsi" w:hAnsiTheme="minorHAnsi" w:cstheme="minorHAnsi"/>
          <w:sz w:val="24"/>
          <w:szCs w:val="24"/>
        </w:rPr>
        <w:t xml:space="preserve"> (Accessed: 10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w:t>
      </w:r>
    </w:p>
    <w:p w14:paraId="4B128459"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HM Government. (2018) </w:t>
      </w:r>
      <w:r w:rsidRPr="00CD71A7">
        <w:rPr>
          <w:rFonts w:asciiTheme="minorHAnsi" w:hAnsiTheme="minorHAnsi" w:cstheme="minorHAnsi"/>
          <w:i/>
          <w:iCs/>
          <w:sz w:val="24"/>
          <w:szCs w:val="24"/>
        </w:rPr>
        <w:t xml:space="preserve">Serious and Organised Crime Strategy. </w:t>
      </w:r>
      <w:r w:rsidRPr="00CD71A7">
        <w:rPr>
          <w:rFonts w:asciiTheme="minorHAnsi" w:hAnsiTheme="minorHAnsi" w:cstheme="minorHAnsi"/>
          <w:sz w:val="24"/>
          <w:szCs w:val="24"/>
        </w:rPr>
        <w:t xml:space="preserve">Available at: </w:t>
      </w:r>
      <w:hyperlink r:id="rId18" w:history="1">
        <w:r w:rsidRPr="00CD71A7">
          <w:rPr>
            <w:rStyle w:val="Hyperlink"/>
            <w:rFonts w:asciiTheme="minorHAnsi" w:hAnsiTheme="minorHAnsi" w:cstheme="minorHAnsi"/>
            <w:sz w:val="24"/>
            <w:szCs w:val="24"/>
          </w:rPr>
          <w:t>Serious and Organised Crime Strategy - November 2018 (publishing.service.gov.uk)</w:t>
        </w:r>
      </w:hyperlink>
      <w:r w:rsidRPr="00CD71A7">
        <w:rPr>
          <w:rFonts w:asciiTheme="minorHAnsi" w:hAnsiTheme="minorHAnsi" w:cstheme="minorHAnsi"/>
          <w:sz w:val="24"/>
          <w:szCs w:val="24"/>
        </w:rPr>
        <w:t xml:space="preserve"> (Accessed: 20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206C21ED"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lastRenderedPageBreak/>
        <w:t xml:space="preserve">Home Office. (2008) </w:t>
      </w:r>
      <w:r w:rsidRPr="00CD71A7">
        <w:rPr>
          <w:rFonts w:asciiTheme="minorHAnsi" w:hAnsiTheme="minorHAnsi" w:cstheme="minorHAnsi"/>
          <w:i/>
          <w:iCs/>
          <w:sz w:val="24"/>
          <w:szCs w:val="24"/>
        </w:rPr>
        <w:t xml:space="preserve">Protecting the Public: Supporting the Police to Succeed </w:t>
      </w:r>
      <w:r w:rsidRPr="00CD71A7">
        <w:rPr>
          <w:rFonts w:asciiTheme="minorHAnsi" w:hAnsiTheme="minorHAnsi" w:cstheme="minorHAnsi"/>
          <w:sz w:val="24"/>
          <w:szCs w:val="24"/>
        </w:rPr>
        <w:t xml:space="preserve">[Online]. Home Office: London. Available at: </w:t>
      </w:r>
      <w:hyperlink r:id="rId19" w:history="1">
        <w:r w:rsidRPr="00CD71A7">
          <w:rPr>
            <w:rStyle w:val="Hyperlink"/>
            <w:rFonts w:asciiTheme="minorHAnsi" w:hAnsiTheme="minorHAnsi" w:cstheme="minorHAnsi"/>
            <w:sz w:val="24"/>
            <w:szCs w:val="24"/>
          </w:rPr>
          <w:t>Protecting the Public: Supporting the Police to Succeed CM 7749 (publishing.service.gov.uk)</w:t>
        </w:r>
      </w:hyperlink>
      <w:r w:rsidRPr="00CD71A7">
        <w:rPr>
          <w:rFonts w:asciiTheme="minorHAnsi" w:hAnsiTheme="minorHAnsi" w:cstheme="minorHAnsi"/>
          <w:sz w:val="24"/>
          <w:szCs w:val="24"/>
        </w:rPr>
        <w:t xml:space="preserve"> (Accessed: 24</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6F5E4189"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Home Office. (2012)</w:t>
      </w:r>
      <w:r w:rsidRPr="00CD71A7">
        <w:rPr>
          <w:rFonts w:asciiTheme="minorHAnsi" w:hAnsiTheme="minorHAnsi" w:cstheme="minorHAnsi"/>
          <w:i/>
          <w:iCs/>
          <w:sz w:val="24"/>
          <w:szCs w:val="24"/>
        </w:rPr>
        <w:t xml:space="preserve"> Historical crime data.</w:t>
      </w:r>
      <w:r w:rsidRPr="00CD71A7">
        <w:rPr>
          <w:rFonts w:asciiTheme="minorHAnsi" w:hAnsiTheme="minorHAnsi" w:cstheme="minorHAnsi"/>
          <w:sz w:val="24"/>
          <w:szCs w:val="24"/>
        </w:rPr>
        <w:t xml:space="preserve"> Available at: </w:t>
      </w:r>
      <w:hyperlink r:id="rId20" w:history="1">
        <w:r w:rsidRPr="00CD71A7">
          <w:rPr>
            <w:rStyle w:val="Hyperlink"/>
            <w:rFonts w:asciiTheme="minorHAnsi" w:hAnsiTheme="minorHAnsi" w:cstheme="minorHAnsi"/>
            <w:sz w:val="24"/>
            <w:szCs w:val="24"/>
          </w:rPr>
          <w:t>Historical crime data - GOV.UK (www.gov.uk)</w:t>
        </w:r>
      </w:hyperlink>
      <w:r w:rsidRPr="00CD71A7">
        <w:rPr>
          <w:rFonts w:asciiTheme="minorHAnsi" w:hAnsiTheme="minorHAnsi" w:cstheme="minorHAnsi"/>
          <w:sz w:val="24"/>
          <w:szCs w:val="24"/>
        </w:rPr>
        <w:t xml:space="preserve"> (Accessed: 10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0E0506B4"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Home Office. (2018) </w:t>
      </w:r>
      <w:r w:rsidRPr="00CD71A7">
        <w:rPr>
          <w:rFonts w:asciiTheme="minorHAnsi" w:hAnsiTheme="minorHAnsi" w:cstheme="minorHAnsi"/>
          <w:i/>
          <w:iCs/>
          <w:sz w:val="24"/>
          <w:szCs w:val="24"/>
        </w:rPr>
        <w:t xml:space="preserve">Guidance on Part 2 of the Sexual Offences Act 2003. </w:t>
      </w:r>
      <w:r w:rsidRPr="00CD71A7">
        <w:rPr>
          <w:rFonts w:asciiTheme="minorHAnsi" w:hAnsiTheme="minorHAnsi" w:cstheme="minorHAnsi"/>
          <w:sz w:val="24"/>
          <w:szCs w:val="24"/>
        </w:rPr>
        <w:t xml:space="preserve">Available at: </w:t>
      </w:r>
      <w:hyperlink r:id="rId21" w:history="1">
        <w:r w:rsidRPr="00CD71A7">
          <w:rPr>
            <w:rStyle w:val="Hyperlink"/>
            <w:rFonts w:asciiTheme="minorHAnsi" w:hAnsiTheme="minorHAnsi" w:cstheme="minorHAnsi"/>
            <w:sz w:val="24"/>
            <w:szCs w:val="24"/>
          </w:rPr>
          <w:t>[Title] (publishing.service.gov.uk)</w:t>
        </w:r>
      </w:hyperlink>
      <w:r w:rsidRPr="00CD71A7">
        <w:rPr>
          <w:rFonts w:asciiTheme="minorHAnsi" w:hAnsiTheme="minorHAnsi" w:cstheme="minorHAnsi"/>
          <w:sz w:val="24"/>
          <w:szCs w:val="24"/>
        </w:rPr>
        <w:t xml:space="preserve"> (Accessed: 8</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71DEEA73"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Hough, M., Bradford, B., Jackson, J. and Roberts, J. V. (2013) ‘Attitudes to Sentencing and Trust in Justice Exploring Trends from the Crime Survey for England and Wales’. Available at: </w:t>
      </w:r>
      <w:hyperlink r:id="rId22" w:history="1">
        <w:r w:rsidRPr="00CD71A7">
          <w:rPr>
            <w:rStyle w:val="Hyperlink"/>
            <w:rFonts w:asciiTheme="minorHAnsi" w:hAnsiTheme="minorHAnsi" w:cstheme="minorHAnsi"/>
            <w:sz w:val="24"/>
            <w:szCs w:val="24"/>
          </w:rPr>
          <w:t>Attitudes to Sentencing and Trust in Justice (publishing.service.gov.uk)</w:t>
        </w:r>
      </w:hyperlink>
      <w:r w:rsidRPr="00CD71A7">
        <w:rPr>
          <w:rFonts w:asciiTheme="minorHAnsi" w:hAnsiTheme="minorHAnsi" w:cstheme="minorHAnsi"/>
          <w:sz w:val="24"/>
          <w:szCs w:val="24"/>
        </w:rPr>
        <w:t xml:space="preserve"> (Accessed: 10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0FD52D6C"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James, D. (2005) </w:t>
      </w:r>
      <w:r w:rsidRPr="00CD71A7">
        <w:rPr>
          <w:rFonts w:asciiTheme="minorHAnsi" w:hAnsiTheme="minorHAnsi" w:cstheme="minorHAnsi"/>
          <w:i/>
          <w:iCs/>
          <w:sz w:val="24"/>
          <w:szCs w:val="24"/>
        </w:rPr>
        <w:t xml:space="preserve">Understanding Victims and Restorative Justice. </w:t>
      </w:r>
      <w:r w:rsidRPr="00CD71A7">
        <w:rPr>
          <w:rFonts w:asciiTheme="minorHAnsi" w:hAnsiTheme="minorHAnsi" w:cstheme="minorHAnsi"/>
          <w:sz w:val="24"/>
          <w:szCs w:val="24"/>
        </w:rPr>
        <w:t xml:space="preserve">New York: Open University Press. </w:t>
      </w:r>
    </w:p>
    <w:p w14:paraId="003C5497"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Kirby, S., Northey, H. and Snow, N. (2015) ‘New crimes – new tactics: the emergence and effectiveness of disruption in tackling serious and organised crime’, </w:t>
      </w:r>
      <w:r w:rsidRPr="00CD71A7">
        <w:rPr>
          <w:rFonts w:asciiTheme="minorHAnsi" w:hAnsiTheme="minorHAnsi" w:cstheme="minorHAnsi"/>
          <w:i/>
          <w:iCs/>
          <w:sz w:val="24"/>
          <w:szCs w:val="24"/>
        </w:rPr>
        <w:t xml:space="preserve">The Journal of Political Criminology, </w:t>
      </w:r>
      <w:r w:rsidRPr="00CD71A7">
        <w:rPr>
          <w:rFonts w:asciiTheme="minorHAnsi" w:hAnsiTheme="minorHAnsi" w:cstheme="minorHAnsi"/>
          <w:sz w:val="24"/>
          <w:szCs w:val="24"/>
        </w:rPr>
        <w:t xml:space="preserve">1(1), pp33-44. </w:t>
      </w:r>
    </w:p>
    <w:p w14:paraId="2585DBDB"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Kirby, S., Northey, H. and Snow, N. (2015) ‘New crimes – new tactics: the emergence and effectiveness of disruption in tackling serious and organised crime’, </w:t>
      </w:r>
      <w:r w:rsidRPr="00CD71A7">
        <w:rPr>
          <w:rFonts w:asciiTheme="minorHAnsi" w:hAnsiTheme="minorHAnsi" w:cstheme="minorHAnsi"/>
          <w:i/>
          <w:iCs/>
          <w:sz w:val="24"/>
          <w:szCs w:val="24"/>
        </w:rPr>
        <w:t xml:space="preserve">The Journal of Political Criminology, </w:t>
      </w:r>
      <w:r w:rsidRPr="00CD71A7">
        <w:rPr>
          <w:rFonts w:asciiTheme="minorHAnsi" w:hAnsiTheme="minorHAnsi" w:cstheme="minorHAnsi"/>
          <w:sz w:val="24"/>
          <w:szCs w:val="24"/>
        </w:rPr>
        <w:t xml:space="preserve">1(1), pp33-44. </w:t>
      </w:r>
    </w:p>
    <w:p w14:paraId="1B50207A"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Lee, S. (2019) ‘Crime victim awareness and assistance through the decades’, National Institute of Justice Journal, 281, p1-10. </w:t>
      </w:r>
    </w:p>
    <w:p w14:paraId="6BFAA7DB"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Local Government Association. (2015) ‘Talking serious and organised crime: a local response’, </w:t>
      </w:r>
      <w:r w:rsidRPr="00CD71A7">
        <w:rPr>
          <w:rFonts w:asciiTheme="minorHAnsi" w:hAnsiTheme="minorHAnsi" w:cstheme="minorHAnsi"/>
          <w:i/>
          <w:iCs/>
          <w:sz w:val="24"/>
          <w:szCs w:val="24"/>
        </w:rPr>
        <w:t>Local Government Association</w:t>
      </w:r>
      <w:r w:rsidRPr="00CD71A7">
        <w:rPr>
          <w:rFonts w:asciiTheme="minorHAnsi" w:hAnsiTheme="minorHAnsi" w:cstheme="minorHAnsi"/>
          <w:sz w:val="24"/>
          <w:szCs w:val="24"/>
        </w:rPr>
        <w:t xml:space="preserve">: London. Available at: </w:t>
      </w:r>
      <w:hyperlink r:id="rId23" w:history="1">
        <w:r w:rsidRPr="00CD71A7">
          <w:rPr>
            <w:rStyle w:val="Hyperlink"/>
            <w:rFonts w:asciiTheme="minorHAnsi" w:hAnsiTheme="minorHAnsi" w:cstheme="minorHAnsi"/>
            <w:sz w:val="24"/>
            <w:szCs w:val="24"/>
          </w:rPr>
          <w:t>tackling-serious-and-orga-44a.pdf (local.gov.uk)</w:t>
        </w:r>
      </w:hyperlink>
      <w:r w:rsidRPr="00CD71A7">
        <w:rPr>
          <w:rFonts w:asciiTheme="minorHAnsi" w:hAnsiTheme="minorHAnsi" w:cstheme="minorHAnsi"/>
          <w:sz w:val="24"/>
          <w:szCs w:val="24"/>
        </w:rPr>
        <w:t xml:space="preserve"> (Accessed: 20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w:t>
      </w:r>
    </w:p>
    <w:p w14:paraId="0A067DF7"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lastRenderedPageBreak/>
        <w:t xml:space="preserve">Loftus, B., </w:t>
      </w:r>
      <w:proofErr w:type="spellStart"/>
      <w:r w:rsidRPr="00CD71A7">
        <w:rPr>
          <w:rFonts w:asciiTheme="minorHAnsi" w:hAnsiTheme="minorHAnsi" w:cstheme="minorHAnsi"/>
          <w:sz w:val="24"/>
          <w:szCs w:val="24"/>
        </w:rPr>
        <w:t>Skinns</w:t>
      </w:r>
      <w:proofErr w:type="spellEnd"/>
      <w:r w:rsidRPr="00CD71A7">
        <w:rPr>
          <w:rFonts w:asciiTheme="minorHAnsi" w:hAnsiTheme="minorHAnsi" w:cstheme="minorHAnsi"/>
          <w:sz w:val="24"/>
          <w:szCs w:val="24"/>
        </w:rPr>
        <w:t xml:space="preserve">, L., Munk, T. and Rice, L. (2014) ‘Policing Partnerships: Evidence Review’, Research Partnership: England. Available at: </w:t>
      </w:r>
      <w:hyperlink r:id="rId24" w:history="1">
        <w:r w:rsidRPr="00CD71A7">
          <w:rPr>
            <w:rStyle w:val="Hyperlink"/>
            <w:rFonts w:asciiTheme="minorHAnsi" w:hAnsiTheme="minorHAnsi" w:cstheme="minorHAnsi"/>
            <w:sz w:val="24"/>
            <w:szCs w:val="24"/>
          </w:rPr>
          <w:t>PolicingPartnerships_EvidenceReview.pdf (n8research.org.uk)</w:t>
        </w:r>
      </w:hyperlink>
      <w:r w:rsidRPr="00CD71A7">
        <w:rPr>
          <w:rFonts w:asciiTheme="minorHAnsi" w:hAnsiTheme="minorHAnsi" w:cstheme="minorHAnsi"/>
          <w:sz w:val="24"/>
          <w:szCs w:val="24"/>
        </w:rPr>
        <w:t xml:space="preserve"> (Accessed: 20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361B1485"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Macmillan, R. (2001) ‘Violence and the Life Course: The Consequences of Victimization for Personal and Social Development’, </w:t>
      </w:r>
      <w:r w:rsidRPr="00CD71A7">
        <w:rPr>
          <w:rFonts w:asciiTheme="minorHAnsi" w:hAnsiTheme="minorHAnsi" w:cstheme="minorHAnsi"/>
          <w:i/>
          <w:iCs/>
          <w:sz w:val="24"/>
          <w:szCs w:val="24"/>
        </w:rPr>
        <w:t>Annual Review of Sociology</w:t>
      </w:r>
      <w:r w:rsidRPr="00CD71A7">
        <w:rPr>
          <w:rFonts w:asciiTheme="minorHAnsi" w:hAnsiTheme="minorHAnsi" w:cstheme="minorHAnsi"/>
          <w:sz w:val="24"/>
          <w:szCs w:val="24"/>
        </w:rPr>
        <w:t>, 27, p1-22.</w:t>
      </w:r>
    </w:p>
    <w:p w14:paraId="47EEF71A"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Maguire, M. and </w:t>
      </w:r>
      <w:proofErr w:type="spellStart"/>
      <w:r w:rsidRPr="00CD71A7">
        <w:rPr>
          <w:rFonts w:asciiTheme="minorHAnsi" w:hAnsiTheme="minorHAnsi" w:cstheme="minorHAnsi"/>
          <w:sz w:val="24"/>
          <w:szCs w:val="24"/>
        </w:rPr>
        <w:t>Kynch</w:t>
      </w:r>
      <w:proofErr w:type="spellEnd"/>
      <w:r w:rsidRPr="00CD71A7">
        <w:rPr>
          <w:rFonts w:asciiTheme="minorHAnsi" w:hAnsiTheme="minorHAnsi" w:cstheme="minorHAnsi"/>
          <w:sz w:val="24"/>
          <w:szCs w:val="24"/>
        </w:rPr>
        <w:t xml:space="preserve">, J. (2000) </w:t>
      </w:r>
      <w:r w:rsidRPr="00CD71A7">
        <w:rPr>
          <w:rFonts w:asciiTheme="minorHAnsi" w:hAnsiTheme="minorHAnsi" w:cstheme="minorHAnsi"/>
          <w:i/>
          <w:iCs/>
          <w:sz w:val="24"/>
          <w:szCs w:val="24"/>
        </w:rPr>
        <w:t xml:space="preserve">Public Perceptions and Victims’ Experiences of Victim Support: Findings from the 1998 British Crime Survey. </w:t>
      </w:r>
      <w:r w:rsidRPr="00CD71A7">
        <w:rPr>
          <w:rFonts w:asciiTheme="minorHAnsi" w:hAnsiTheme="minorHAnsi" w:cstheme="minorHAnsi"/>
          <w:sz w:val="24"/>
          <w:szCs w:val="24"/>
        </w:rPr>
        <w:t xml:space="preserve">Available at: </w:t>
      </w:r>
      <w:hyperlink r:id="rId25" w:history="1">
        <w:r w:rsidRPr="00CD71A7">
          <w:rPr>
            <w:rStyle w:val="Hyperlink"/>
            <w:rFonts w:asciiTheme="minorHAnsi" w:hAnsiTheme="minorHAnsi" w:cstheme="minorHAnsi"/>
            <w:sz w:val="24"/>
            <w:szCs w:val="24"/>
          </w:rPr>
          <w:t>MaguireKynchBCSFINALVictimSupport.pdf</w:t>
        </w:r>
      </w:hyperlink>
      <w:r w:rsidRPr="00CD71A7">
        <w:rPr>
          <w:rFonts w:asciiTheme="minorHAnsi" w:hAnsiTheme="minorHAnsi" w:cstheme="minorHAnsi"/>
          <w:sz w:val="24"/>
          <w:szCs w:val="24"/>
        </w:rPr>
        <w:t xml:space="preserve"> (Accessed: 20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358A708B"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proofErr w:type="spellStart"/>
      <w:r w:rsidRPr="00CD71A7">
        <w:rPr>
          <w:rFonts w:asciiTheme="minorHAnsi" w:hAnsiTheme="minorHAnsi" w:cstheme="minorHAnsi"/>
          <w:sz w:val="24"/>
          <w:szCs w:val="24"/>
        </w:rPr>
        <w:t>Manikis</w:t>
      </w:r>
      <w:proofErr w:type="spellEnd"/>
      <w:r w:rsidRPr="00CD71A7">
        <w:rPr>
          <w:rFonts w:asciiTheme="minorHAnsi" w:hAnsiTheme="minorHAnsi" w:cstheme="minorHAnsi"/>
          <w:sz w:val="24"/>
          <w:szCs w:val="24"/>
        </w:rPr>
        <w:t xml:space="preserve">, M. (2019) ‘Contrasting the Emergence of the Victims’ Movements in the United States and England and Wales’ [online]. Available at: </w:t>
      </w:r>
      <w:hyperlink r:id="rId26" w:history="1">
        <w:r w:rsidRPr="00CD71A7">
          <w:rPr>
            <w:rStyle w:val="Hyperlink"/>
            <w:rFonts w:asciiTheme="minorHAnsi" w:hAnsiTheme="minorHAnsi" w:cstheme="minorHAnsi"/>
            <w:sz w:val="24"/>
            <w:szCs w:val="24"/>
          </w:rPr>
          <w:t>societies-09-00035.pdf</w:t>
        </w:r>
      </w:hyperlink>
      <w:r w:rsidRPr="00CD71A7">
        <w:rPr>
          <w:rFonts w:asciiTheme="minorHAnsi" w:hAnsiTheme="minorHAnsi" w:cstheme="minorHAnsi"/>
          <w:sz w:val="24"/>
          <w:szCs w:val="24"/>
        </w:rPr>
        <w:t xml:space="preserve"> (Accessed: 20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1B0C6502"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i/>
          <w:iCs/>
          <w:sz w:val="24"/>
          <w:szCs w:val="24"/>
        </w:rPr>
      </w:pPr>
      <w:r w:rsidRPr="00CD71A7">
        <w:rPr>
          <w:rFonts w:asciiTheme="minorHAnsi" w:hAnsiTheme="minorHAnsi" w:cstheme="minorHAnsi"/>
          <w:sz w:val="24"/>
          <w:szCs w:val="24"/>
        </w:rPr>
        <w:t xml:space="preserve">McCartan, K. F., </w:t>
      </w:r>
      <w:proofErr w:type="spellStart"/>
      <w:r w:rsidRPr="00CD71A7">
        <w:rPr>
          <w:rFonts w:asciiTheme="minorHAnsi" w:hAnsiTheme="minorHAnsi" w:cstheme="minorHAnsi"/>
          <w:sz w:val="24"/>
          <w:szCs w:val="24"/>
        </w:rPr>
        <w:t>Hoggett</w:t>
      </w:r>
      <w:proofErr w:type="spellEnd"/>
      <w:r w:rsidRPr="00CD71A7">
        <w:rPr>
          <w:rFonts w:asciiTheme="minorHAnsi" w:hAnsiTheme="minorHAnsi" w:cstheme="minorHAnsi"/>
          <w:sz w:val="24"/>
          <w:szCs w:val="24"/>
        </w:rPr>
        <w:t xml:space="preserve">, J. and O’Sullivan, J. (no date) </w:t>
      </w:r>
      <w:r w:rsidRPr="00CD71A7">
        <w:rPr>
          <w:rFonts w:asciiTheme="minorHAnsi" w:hAnsiTheme="minorHAnsi" w:cstheme="minorHAnsi"/>
          <w:i/>
          <w:iCs/>
          <w:sz w:val="24"/>
          <w:szCs w:val="24"/>
        </w:rPr>
        <w:t xml:space="preserve">Police officer attitudes to the practicalities of the sex offenders register, </w:t>
      </w:r>
      <w:proofErr w:type="spellStart"/>
      <w:r w:rsidRPr="00CD71A7">
        <w:rPr>
          <w:rFonts w:asciiTheme="minorHAnsi" w:hAnsiTheme="minorHAnsi" w:cstheme="minorHAnsi"/>
          <w:i/>
          <w:iCs/>
          <w:sz w:val="24"/>
          <w:szCs w:val="24"/>
        </w:rPr>
        <w:t>ViSOR</w:t>
      </w:r>
      <w:proofErr w:type="spellEnd"/>
      <w:r w:rsidRPr="00CD71A7">
        <w:rPr>
          <w:rFonts w:asciiTheme="minorHAnsi" w:hAnsiTheme="minorHAnsi" w:cstheme="minorHAnsi"/>
          <w:i/>
          <w:iCs/>
          <w:sz w:val="24"/>
          <w:szCs w:val="24"/>
        </w:rPr>
        <w:t xml:space="preserve"> and Child Sexual Abuse Disclosure Scheme in England and Wales. </w:t>
      </w:r>
      <w:r w:rsidRPr="00CD71A7">
        <w:rPr>
          <w:rFonts w:asciiTheme="minorHAnsi" w:hAnsiTheme="minorHAnsi" w:cstheme="minorHAnsi"/>
          <w:sz w:val="24"/>
          <w:szCs w:val="24"/>
        </w:rPr>
        <w:t xml:space="preserve">Available at: </w:t>
      </w:r>
      <w:hyperlink r:id="rId27" w:history="1">
        <w:proofErr w:type="spellStart"/>
        <w:r w:rsidRPr="00CD71A7">
          <w:rPr>
            <w:rStyle w:val="Hyperlink"/>
            <w:rFonts w:asciiTheme="minorHAnsi" w:hAnsiTheme="minorHAnsi" w:cstheme="minorHAnsi"/>
            <w:sz w:val="24"/>
            <w:szCs w:val="24"/>
          </w:rPr>
          <w:t>mccartan</w:t>
        </w:r>
        <w:proofErr w:type="spellEnd"/>
        <w:r w:rsidRPr="00CD71A7">
          <w:rPr>
            <w:rStyle w:val="Hyperlink"/>
            <w:rFonts w:asciiTheme="minorHAnsi" w:hAnsiTheme="minorHAnsi" w:cstheme="minorHAnsi"/>
            <w:sz w:val="24"/>
            <w:szCs w:val="24"/>
          </w:rPr>
          <w:t xml:space="preserve"> </w:t>
        </w:r>
        <w:proofErr w:type="spellStart"/>
        <w:r w:rsidRPr="00CD71A7">
          <w:rPr>
            <w:rStyle w:val="Hyperlink"/>
            <w:rFonts w:asciiTheme="minorHAnsi" w:hAnsiTheme="minorHAnsi" w:cstheme="minorHAnsi"/>
            <w:sz w:val="24"/>
            <w:szCs w:val="24"/>
          </w:rPr>
          <w:t>hoggett</w:t>
        </w:r>
        <w:proofErr w:type="spellEnd"/>
        <w:r w:rsidRPr="00CD71A7">
          <w:rPr>
            <w:rStyle w:val="Hyperlink"/>
            <w:rFonts w:asciiTheme="minorHAnsi" w:hAnsiTheme="minorHAnsi" w:cstheme="minorHAnsi"/>
            <w:sz w:val="24"/>
            <w:szCs w:val="24"/>
          </w:rPr>
          <w:t xml:space="preserve"> and o27sullivan (1).pdf</w:t>
        </w:r>
      </w:hyperlink>
      <w:r w:rsidRPr="00CD71A7">
        <w:rPr>
          <w:rFonts w:asciiTheme="minorHAnsi" w:hAnsiTheme="minorHAnsi" w:cstheme="minorHAnsi"/>
          <w:sz w:val="24"/>
          <w:szCs w:val="24"/>
        </w:rPr>
        <w:t xml:space="preserve"> (Accessed: 10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458BAF67"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proofErr w:type="spellStart"/>
      <w:r w:rsidRPr="00CD71A7">
        <w:rPr>
          <w:rFonts w:asciiTheme="minorHAnsi" w:hAnsiTheme="minorHAnsi" w:cstheme="minorHAnsi"/>
          <w:sz w:val="24"/>
          <w:szCs w:val="24"/>
        </w:rPr>
        <w:t>Mentel</w:t>
      </w:r>
      <w:proofErr w:type="spellEnd"/>
      <w:r w:rsidRPr="00CD71A7">
        <w:rPr>
          <w:rFonts w:asciiTheme="minorHAnsi" w:hAnsiTheme="minorHAnsi" w:cstheme="minorHAnsi"/>
          <w:sz w:val="24"/>
          <w:szCs w:val="24"/>
        </w:rPr>
        <w:t xml:space="preserve">, Zoe. (2012) </w:t>
      </w:r>
      <w:r w:rsidRPr="00CD71A7">
        <w:rPr>
          <w:rFonts w:asciiTheme="minorHAnsi" w:hAnsiTheme="minorHAnsi" w:cstheme="minorHAnsi"/>
          <w:i/>
          <w:iCs/>
          <w:sz w:val="24"/>
          <w:szCs w:val="24"/>
        </w:rPr>
        <w:t>Racial Reconciliation, Truth-Telling, and Police Legitimacy</w:t>
      </w:r>
      <w:r w:rsidRPr="00CD71A7">
        <w:rPr>
          <w:rFonts w:asciiTheme="minorHAnsi" w:hAnsiTheme="minorHAnsi" w:cstheme="minorHAnsi"/>
          <w:sz w:val="24"/>
          <w:szCs w:val="24"/>
        </w:rPr>
        <w:t>. U.S. Department of Justice: Office of Community Oriented Policing Services.</w:t>
      </w:r>
    </w:p>
    <w:p w14:paraId="1AD4ECAB"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Ministry of Justice. (2014) </w:t>
      </w:r>
      <w:r w:rsidRPr="00CD71A7">
        <w:rPr>
          <w:rFonts w:asciiTheme="minorHAnsi" w:hAnsiTheme="minorHAnsi" w:cstheme="minorHAnsi"/>
          <w:i/>
          <w:iCs/>
          <w:sz w:val="24"/>
          <w:szCs w:val="24"/>
        </w:rPr>
        <w:t>MAPPA guidance.</w:t>
      </w:r>
      <w:r w:rsidRPr="00CD71A7">
        <w:rPr>
          <w:rFonts w:asciiTheme="minorHAnsi" w:hAnsiTheme="minorHAnsi" w:cstheme="minorHAnsi"/>
          <w:sz w:val="24"/>
          <w:szCs w:val="24"/>
        </w:rPr>
        <w:t xml:space="preserve"> Available at: </w:t>
      </w:r>
      <w:hyperlink r:id="rId28" w:history="1">
        <w:r w:rsidRPr="00CD71A7">
          <w:rPr>
            <w:rStyle w:val="Hyperlink"/>
            <w:rFonts w:asciiTheme="minorHAnsi" w:hAnsiTheme="minorHAnsi" w:cstheme="minorHAnsi"/>
            <w:sz w:val="24"/>
            <w:szCs w:val="24"/>
          </w:rPr>
          <w:t>Multi-agency public protection arrangements (MAPPA): Guidance - GOV.UK (www.gov.uk)</w:t>
        </w:r>
      </w:hyperlink>
      <w:r w:rsidRPr="00CD71A7">
        <w:rPr>
          <w:rFonts w:asciiTheme="minorHAnsi" w:hAnsiTheme="minorHAnsi" w:cstheme="minorHAnsi"/>
          <w:sz w:val="24"/>
          <w:szCs w:val="24"/>
        </w:rPr>
        <w:t xml:space="preserve"> (Accessed: 10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75882553"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lastRenderedPageBreak/>
        <w:t xml:space="preserve">Ministry of Justice. (2015) </w:t>
      </w:r>
      <w:r w:rsidRPr="00CD71A7">
        <w:rPr>
          <w:rFonts w:asciiTheme="minorHAnsi" w:hAnsiTheme="minorHAnsi" w:cstheme="minorHAnsi"/>
          <w:i/>
          <w:iCs/>
          <w:sz w:val="24"/>
          <w:szCs w:val="24"/>
        </w:rPr>
        <w:t>Analytical Summary.</w:t>
      </w:r>
      <w:r w:rsidRPr="00CD71A7">
        <w:rPr>
          <w:rFonts w:asciiTheme="minorHAnsi" w:hAnsiTheme="minorHAnsi" w:cstheme="minorHAnsi"/>
          <w:sz w:val="24"/>
          <w:szCs w:val="24"/>
        </w:rPr>
        <w:t xml:space="preserve"> Available at: </w:t>
      </w:r>
      <w:hyperlink r:id="rId29" w:history="1">
        <w:r w:rsidRPr="00CD71A7">
          <w:rPr>
            <w:rStyle w:val="Hyperlink"/>
            <w:rFonts w:asciiTheme="minorHAnsi" w:hAnsiTheme="minorHAnsi" w:cstheme="minorHAnsi"/>
            <w:sz w:val="24"/>
            <w:szCs w:val="24"/>
          </w:rPr>
          <w:t>Public confidence in the Criminal Justice System – findings from the Crime Survey for England and Wales (2013/14) (publishing.service.gov.uk)</w:t>
        </w:r>
      </w:hyperlink>
      <w:r w:rsidRPr="00CD71A7">
        <w:rPr>
          <w:rFonts w:asciiTheme="minorHAnsi" w:hAnsiTheme="minorHAnsi" w:cstheme="minorHAnsi"/>
          <w:sz w:val="24"/>
          <w:szCs w:val="24"/>
        </w:rPr>
        <w:t xml:space="preserve"> (Accessed: 20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030CCCC1"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Ministry of Justice. (2020a) </w:t>
      </w:r>
      <w:r w:rsidRPr="00CD71A7">
        <w:rPr>
          <w:rFonts w:asciiTheme="minorHAnsi" w:hAnsiTheme="minorHAnsi" w:cstheme="minorHAnsi"/>
          <w:i/>
          <w:iCs/>
          <w:sz w:val="24"/>
          <w:szCs w:val="24"/>
        </w:rPr>
        <w:t>Victims Code of Practice</w:t>
      </w:r>
      <w:r w:rsidRPr="00CD71A7">
        <w:rPr>
          <w:rFonts w:asciiTheme="minorHAnsi" w:hAnsiTheme="minorHAnsi" w:cstheme="minorHAnsi"/>
          <w:sz w:val="24"/>
          <w:szCs w:val="24"/>
        </w:rPr>
        <w:t xml:space="preserve">. Available at: </w:t>
      </w:r>
      <w:hyperlink r:id="rId30" w:history="1">
        <w:proofErr w:type="spellStart"/>
        <w:r w:rsidRPr="00CD71A7">
          <w:rPr>
            <w:rStyle w:val="Hyperlink"/>
            <w:rFonts w:asciiTheme="minorHAnsi" w:hAnsiTheme="minorHAnsi" w:cstheme="minorHAnsi"/>
            <w:sz w:val="24"/>
            <w:szCs w:val="24"/>
          </w:rPr>
          <w:t>MoJ</w:t>
        </w:r>
        <w:proofErr w:type="spellEnd"/>
        <w:r w:rsidRPr="00CD71A7">
          <w:rPr>
            <w:rStyle w:val="Hyperlink"/>
            <w:rFonts w:asciiTheme="minorHAnsi" w:hAnsiTheme="minorHAnsi" w:cstheme="minorHAnsi"/>
            <w:sz w:val="24"/>
            <w:szCs w:val="24"/>
          </w:rPr>
          <w:t xml:space="preserve"> Victims Code 2020 (publishing.service.gov.uk)</w:t>
        </w:r>
      </w:hyperlink>
      <w:r w:rsidRPr="00CD71A7">
        <w:rPr>
          <w:rFonts w:asciiTheme="minorHAnsi" w:hAnsiTheme="minorHAnsi" w:cstheme="minorHAnsi"/>
          <w:sz w:val="24"/>
          <w:szCs w:val="24"/>
        </w:rPr>
        <w:t xml:space="preserve"> (Accessed: 20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2020).</w:t>
      </w:r>
    </w:p>
    <w:p w14:paraId="1D17B54C"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Ministry of Justice. (2020b) </w:t>
      </w:r>
      <w:r w:rsidRPr="00CD71A7">
        <w:rPr>
          <w:rFonts w:asciiTheme="minorHAnsi" w:hAnsiTheme="minorHAnsi" w:cstheme="minorHAnsi"/>
          <w:i/>
          <w:iCs/>
          <w:sz w:val="24"/>
          <w:szCs w:val="24"/>
        </w:rPr>
        <w:t xml:space="preserve">Codes of Practice for Victims of Crime in England and Wales. </w:t>
      </w:r>
      <w:r w:rsidRPr="00CD71A7">
        <w:rPr>
          <w:rFonts w:asciiTheme="minorHAnsi" w:hAnsiTheme="minorHAnsi" w:cstheme="minorHAnsi"/>
          <w:sz w:val="24"/>
          <w:szCs w:val="24"/>
        </w:rPr>
        <w:t xml:space="preserve">Available at: </w:t>
      </w:r>
      <w:hyperlink r:id="rId31" w:history="1">
        <w:proofErr w:type="spellStart"/>
        <w:r w:rsidRPr="00CD71A7">
          <w:rPr>
            <w:rStyle w:val="Hyperlink"/>
            <w:rFonts w:asciiTheme="minorHAnsi" w:hAnsiTheme="minorHAnsi" w:cstheme="minorHAnsi"/>
            <w:sz w:val="24"/>
            <w:szCs w:val="24"/>
          </w:rPr>
          <w:t>MoJ</w:t>
        </w:r>
        <w:proofErr w:type="spellEnd"/>
        <w:r w:rsidRPr="00CD71A7">
          <w:rPr>
            <w:rStyle w:val="Hyperlink"/>
            <w:rFonts w:asciiTheme="minorHAnsi" w:hAnsiTheme="minorHAnsi" w:cstheme="minorHAnsi"/>
            <w:sz w:val="24"/>
            <w:szCs w:val="24"/>
          </w:rPr>
          <w:t xml:space="preserve"> Victims Code 2020 (publishing.service.gov.uk)</w:t>
        </w:r>
      </w:hyperlink>
      <w:r w:rsidRPr="00CD71A7">
        <w:rPr>
          <w:rFonts w:asciiTheme="minorHAnsi" w:hAnsiTheme="minorHAnsi" w:cstheme="minorHAnsi"/>
          <w:sz w:val="24"/>
          <w:szCs w:val="24"/>
        </w:rPr>
        <w:t xml:space="preserve"> (Accessed: 20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w:t>
      </w:r>
    </w:p>
    <w:p w14:paraId="3192EC65"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Mirror. (2020) </w:t>
      </w:r>
      <w:r w:rsidRPr="00CD71A7">
        <w:rPr>
          <w:rFonts w:asciiTheme="minorHAnsi" w:hAnsiTheme="minorHAnsi" w:cstheme="minorHAnsi"/>
          <w:i/>
          <w:iCs/>
          <w:sz w:val="24"/>
          <w:szCs w:val="24"/>
        </w:rPr>
        <w:t>Chilling mistake Sarah Payne’s killer made in front of her brother during her abduction</w:t>
      </w:r>
      <w:r w:rsidRPr="00CD71A7">
        <w:rPr>
          <w:rFonts w:asciiTheme="minorHAnsi" w:hAnsiTheme="minorHAnsi" w:cstheme="minorHAnsi"/>
          <w:sz w:val="24"/>
          <w:szCs w:val="24"/>
        </w:rPr>
        <w:t xml:space="preserve">. Available at: </w:t>
      </w:r>
      <w:hyperlink r:id="rId32" w:history="1">
        <w:r w:rsidRPr="00CD71A7">
          <w:rPr>
            <w:rStyle w:val="Hyperlink"/>
            <w:rFonts w:asciiTheme="minorHAnsi" w:hAnsiTheme="minorHAnsi" w:cstheme="minorHAnsi"/>
            <w:sz w:val="24"/>
            <w:szCs w:val="24"/>
          </w:rPr>
          <w:t>Chilling mistake Sarah Payne's killer made in front of her brother during her abduction - Mirror Online</w:t>
        </w:r>
      </w:hyperlink>
      <w:r w:rsidRPr="00CD71A7">
        <w:rPr>
          <w:rFonts w:asciiTheme="minorHAnsi" w:hAnsiTheme="minorHAnsi" w:cstheme="minorHAnsi"/>
          <w:sz w:val="24"/>
          <w:szCs w:val="24"/>
        </w:rPr>
        <w:t xml:space="preserve"> (Accessed: 12</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6C83A99E"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Nash, M. (1998) ‘Managing risk – achieving protection? The police and probation agendas’, </w:t>
      </w:r>
      <w:r w:rsidRPr="00CD71A7">
        <w:rPr>
          <w:rFonts w:asciiTheme="minorHAnsi" w:hAnsiTheme="minorHAnsi" w:cstheme="minorHAnsi"/>
          <w:i/>
          <w:iCs/>
          <w:sz w:val="24"/>
          <w:szCs w:val="24"/>
        </w:rPr>
        <w:t xml:space="preserve">International Journal of Public Sector Management, </w:t>
      </w:r>
      <w:r w:rsidRPr="00CD71A7">
        <w:rPr>
          <w:rFonts w:asciiTheme="minorHAnsi" w:hAnsiTheme="minorHAnsi" w:cstheme="minorHAnsi"/>
          <w:sz w:val="24"/>
          <w:szCs w:val="24"/>
        </w:rPr>
        <w:t>11(4), p252-261.</w:t>
      </w:r>
    </w:p>
    <w:p w14:paraId="120F04D1"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National Crime Agency. (2018) </w:t>
      </w:r>
      <w:r w:rsidRPr="00CD71A7">
        <w:rPr>
          <w:rFonts w:asciiTheme="minorHAnsi" w:hAnsiTheme="minorHAnsi" w:cstheme="minorHAnsi"/>
          <w:i/>
          <w:iCs/>
          <w:sz w:val="24"/>
          <w:szCs w:val="24"/>
        </w:rPr>
        <w:t xml:space="preserve">National Strategic Assessment of Serious Organised Crime. </w:t>
      </w:r>
      <w:r w:rsidRPr="00CD71A7">
        <w:rPr>
          <w:rFonts w:asciiTheme="minorHAnsi" w:hAnsiTheme="minorHAnsi" w:cstheme="minorHAnsi"/>
          <w:sz w:val="24"/>
          <w:szCs w:val="24"/>
        </w:rPr>
        <w:t xml:space="preserve">The National Crime Agency. Available at: </w:t>
      </w:r>
      <w:hyperlink r:id="rId33" w:history="1">
        <w:r w:rsidRPr="00CD71A7">
          <w:rPr>
            <w:rStyle w:val="Hyperlink"/>
            <w:rFonts w:asciiTheme="minorHAnsi" w:hAnsiTheme="minorHAnsi" w:cstheme="minorHAnsi"/>
            <w:sz w:val="24"/>
            <w:szCs w:val="24"/>
          </w:rPr>
          <w:t>National Strategic Assessment of Serious and Organised Crime 2018 v1.1 (nationalcrimeagency.gov.uk)</w:t>
        </w:r>
      </w:hyperlink>
      <w:r w:rsidRPr="00CD71A7">
        <w:rPr>
          <w:rFonts w:asciiTheme="minorHAnsi" w:hAnsiTheme="minorHAnsi" w:cstheme="minorHAnsi"/>
          <w:sz w:val="24"/>
          <w:szCs w:val="24"/>
        </w:rPr>
        <w:t xml:space="preserve"> (Accessed: 23</w:t>
      </w:r>
      <w:r w:rsidRPr="00CD71A7">
        <w:rPr>
          <w:rFonts w:asciiTheme="minorHAnsi" w:hAnsiTheme="minorHAnsi" w:cstheme="minorHAnsi"/>
          <w:sz w:val="24"/>
          <w:szCs w:val="24"/>
          <w:vertAlign w:val="superscript"/>
        </w:rPr>
        <w:t>rd</w:t>
      </w:r>
      <w:r w:rsidRPr="00CD71A7">
        <w:rPr>
          <w:rFonts w:asciiTheme="minorHAnsi" w:hAnsiTheme="minorHAnsi" w:cstheme="minorHAnsi"/>
          <w:sz w:val="24"/>
          <w:szCs w:val="24"/>
        </w:rPr>
        <w:t xml:space="preserve"> May 2021).</w:t>
      </w:r>
    </w:p>
    <w:p w14:paraId="6538877C"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eastAsiaTheme="minorEastAsia" w:hAnsiTheme="minorHAnsi" w:cstheme="minorHAnsi"/>
          <w:sz w:val="24"/>
          <w:szCs w:val="24"/>
        </w:rPr>
        <w:t>National Crime Agency</w:t>
      </w:r>
      <w:r w:rsidRPr="00CD71A7">
        <w:rPr>
          <w:rFonts w:asciiTheme="minorHAnsi" w:hAnsiTheme="minorHAnsi" w:cstheme="minorHAnsi"/>
          <w:sz w:val="24"/>
          <w:szCs w:val="24"/>
        </w:rPr>
        <w:t>.</w:t>
      </w:r>
      <w:r w:rsidRPr="00CD71A7">
        <w:rPr>
          <w:rFonts w:asciiTheme="minorHAnsi" w:eastAsiaTheme="minorEastAsia" w:hAnsiTheme="minorHAnsi" w:cstheme="minorHAnsi"/>
          <w:sz w:val="24"/>
          <w:szCs w:val="24"/>
        </w:rPr>
        <w:t xml:space="preserve"> (2019) </w:t>
      </w:r>
      <w:r w:rsidRPr="00CD71A7">
        <w:rPr>
          <w:rFonts w:asciiTheme="minorHAnsi" w:hAnsiTheme="minorHAnsi" w:cstheme="minorHAnsi"/>
          <w:sz w:val="24"/>
          <w:szCs w:val="24"/>
        </w:rPr>
        <w:t>‘</w:t>
      </w:r>
      <w:r w:rsidRPr="00CD71A7">
        <w:rPr>
          <w:rFonts w:asciiTheme="minorHAnsi" w:eastAsiaTheme="minorEastAsia" w:hAnsiTheme="minorHAnsi" w:cstheme="minorHAnsi"/>
          <w:sz w:val="24"/>
          <w:szCs w:val="24"/>
        </w:rPr>
        <w:t>Tackling serious and organised crime</w:t>
      </w:r>
      <w:r w:rsidRPr="00CD71A7">
        <w:rPr>
          <w:rFonts w:asciiTheme="minorHAnsi" w:hAnsiTheme="minorHAnsi" w:cstheme="minorHAnsi"/>
          <w:sz w:val="24"/>
          <w:szCs w:val="24"/>
        </w:rPr>
        <w:t>’</w:t>
      </w:r>
      <w:r w:rsidRPr="00CD71A7">
        <w:rPr>
          <w:rFonts w:asciiTheme="minorHAnsi" w:eastAsiaTheme="minorEastAsia" w:hAnsiTheme="minorHAnsi" w:cstheme="minorHAnsi"/>
          <w:sz w:val="24"/>
          <w:szCs w:val="24"/>
        </w:rPr>
        <w:t xml:space="preserve">. Available at: </w:t>
      </w:r>
      <w:hyperlink r:id="rId34" w:history="1">
        <w:r w:rsidRPr="00CD71A7">
          <w:rPr>
            <w:rStyle w:val="Hyperlink"/>
            <w:rFonts w:asciiTheme="minorHAnsi" w:eastAsiaTheme="minorEastAsia" w:hAnsiTheme="minorHAnsi" w:cstheme="minorHAnsi"/>
            <w:sz w:val="24"/>
            <w:szCs w:val="24"/>
          </w:rPr>
          <w:t>https://www.nao.org.uk/wp-content/uploads/2019/03/Tackling-serious-and-organised-crime-Summary.pdf Accessed 10th June 2020</w:t>
        </w:r>
      </w:hyperlink>
      <w:r w:rsidRPr="00CD71A7">
        <w:rPr>
          <w:rFonts w:asciiTheme="minorHAnsi" w:eastAsiaTheme="minorEastAsia" w:hAnsiTheme="minorHAnsi" w:cstheme="minorHAnsi"/>
          <w:sz w:val="24"/>
          <w:szCs w:val="24"/>
        </w:rPr>
        <w:t xml:space="preserve">. </w:t>
      </w:r>
      <w:r w:rsidRPr="00CD71A7">
        <w:rPr>
          <w:rFonts w:asciiTheme="minorHAnsi" w:hAnsiTheme="minorHAnsi" w:cstheme="minorHAnsi"/>
          <w:sz w:val="24"/>
          <w:szCs w:val="24"/>
        </w:rPr>
        <w:t>(</w:t>
      </w:r>
      <w:r w:rsidRPr="00CD71A7">
        <w:rPr>
          <w:rFonts w:asciiTheme="minorHAnsi" w:eastAsiaTheme="minorEastAsia" w:hAnsiTheme="minorHAnsi" w:cstheme="minorHAnsi"/>
          <w:sz w:val="24"/>
          <w:szCs w:val="24"/>
        </w:rPr>
        <w:t>Accessed on 10</w:t>
      </w:r>
      <w:r w:rsidRPr="00CD71A7">
        <w:rPr>
          <w:rFonts w:asciiTheme="minorHAnsi" w:eastAsiaTheme="minorEastAsia" w:hAnsiTheme="minorHAnsi" w:cstheme="minorHAnsi"/>
          <w:sz w:val="24"/>
          <w:szCs w:val="24"/>
          <w:vertAlign w:val="superscript"/>
        </w:rPr>
        <w:t>th</w:t>
      </w:r>
      <w:r w:rsidRPr="00CD71A7">
        <w:rPr>
          <w:rFonts w:asciiTheme="minorHAnsi" w:eastAsiaTheme="minorEastAsia" w:hAnsiTheme="minorHAnsi" w:cstheme="minorHAnsi"/>
          <w:sz w:val="24"/>
          <w:szCs w:val="24"/>
        </w:rPr>
        <w:t xml:space="preserve"> June 202</w:t>
      </w:r>
      <w:r w:rsidRPr="00CD71A7">
        <w:rPr>
          <w:rFonts w:asciiTheme="minorHAnsi" w:hAnsiTheme="minorHAnsi" w:cstheme="minorHAnsi"/>
          <w:sz w:val="24"/>
          <w:szCs w:val="24"/>
        </w:rPr>
        <w:t>1).</w:t>
      </w:r>
    </w:p>
    <w:p w14:paraId="44B29DC7"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proofErr w:type="spellStart"/>
      <w:r w:rsidRPr="00CD71A7">
        <w:rPr>
          <w:rFonts w:asciiTheme="minorHAnsi" w:hAnsiTheme="minorHAnsi" w:cstheme="minorHAnsi"/>
          <w:sz w:val="24"/>
          <w:szCs w:val="24"/>
        </w:rPr>
        <w:t>Shapland</w:t>
      </w:r>
      <w:proofErr w:type="spellEnd"/>
      <w:r w:rsidRPr="00CD71A7">
        <w:rPr>
          <w:rFonts w:asciiTheme="minorHAnsi" w:hAnsiTheme="minorHAnsi" w:cstheme="minorHAnsi"/>
          <w:sz w:val="24"/>
          <w:szCs w:val="24"/>
        </w:rPr>
        <w:t xml:space="preserve">, J., Willmore, J. and Duff, P. (1985). </w:t>
      </w:r>
      <w:r w:rsidRPr="00CD71A7">
        <w:rPr>
          <w:rFonts w:asciiTheme="minorHAnsi" w:hAnsiTheme="minorHAnsi" w:cstheme="minorHAnsi"/>
          <w:i/>
          <w:iCs/>
          <w:sz w:val="24"/>
          <w:szCs w:val="24"/>
        </w:rPr>
        <w:t>Victims in the Criminal Justice System.</w:t>
      </w:r>
      <w:r w:rsidRPr="00CD71A7">
        <w:rPr>
          <w:rFonts w:asciiTheme="minorHAnsi" w:hAnsiTheme="minorHAnsi" w:cstheme="minorHAnsi"/>
          <w:sz w:val="24"/>
          <w:szCs w:val="24"/>
        </w:rPr>
        <w:t xml:space="preserve"> Gower: Aldershot.</w:t>
      </w:r>
    </w:p>
    <w:p w14:paraId="135BAD31"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lastRenderedPageBreak/>
        <w:t xml:space="preserve">The Police Foundation and the Policy Studies Institute. (1996) </w:t>
      </w:r>
      <w:r w:rsidRPr="00CD71A7">
        <w:rPr>
          <w:rFonts w:asciiTheme="minorHAnsi" w:hAnsiTheme="minorHAnsi" w:cstheme="minorHAnsi"/>
          <w:i/>
          <w:iCs/>
          <w:sz w:val="24"/>
          <w:szCs w:val="24"/>
        </w:rPr>
        <w:t xml:space="preserve">The Roles and Responsibilities of the Police </w:t>
      </w:r>
      <w:r w:rsidRPr="00CD71A7">
        <w:rPr>
          <w:rFonts w:asciiTheme="minorHAnsi" w:hAnsiTheme="minorHAnsi" w:cstheme="minorHAnsi"/>
          <w:sz w:val="24"/>
          <w:szCs w:val="24"/>
        </w:rPr>
        <w:t xml:space="preserve">[Online]. Available at: </w:t>
      </w:r>
      <w:hyperlink r:id="rId35" w:history="1">
        <w:r w:rsidRPr="00CD71A7">
          <w:rPr>
            <w:rStyle w:val="Hyperlink"/>
            <w:rFonts w:asciiTheme="minorHAnsi" w:hAnsiTheme="minorHAnsi" w:cstheme="minorHAnsi"/>
            <w:sz w:val="24"/>
            <w:szCs w:val="24"/>
          </w:rPr>
          <w:t>roles_and_resp.pdf (police-foundation.org.uk)</w:t>
        </w:r>
      </w:hyperlink>
      <w:r w:rsidRPr="00CD71A7">
        <w:rPr>
          <w:rFonts w:asciiTheme="minorHAnsi" w:hAnsiTheme="minorHAnsi" w:cstheme="minorHAnsi"/>
          <w:sz w:val="24"/>
          <w:szCs w:val="24"/>
        </w:rPr>
        <w:t xml:space="preserve"> (Accessed: 2</w:t>
      </w:r>
      <w:r w:rsidRPr="00CD71A7">
        <w:rPr>
          <w:rFonts w:asciiTheme="minorHAnsi" w:hAnsiTheme="minorHAnsi" w:cstheme="minorHAnsi"/>
          <w:sz w:val="24"/>
          <w:szCs w:val="24"/>
          <w:vertAlign w:val="superscript"/>
        </w:rPr>
        <w:t>nd</w:t>
      </w:r>
      <w:r w:rsidRPr="00CD71A7">
        <w:rPr>
          <w:rFonts w:asciiTheme="minorHAnsi" w:hAnsiTheme="minorHAnsi" w:cstheme="minorHAnsi"/>
          <w:sz w:val="24"/>
          <w:szCs w:val="24"/>
        </w:rPr>
        <w:t xml:space="preserve"> June 2021).</w:t>
      </w:r>
    </w:p>
    <w:p w14:paraId="3F0FF8BB"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The Telegraph</w:t>
      </w:r>
      <w:r w:rsidRPr="00CD71A7">
        <w:rPr>
          <w:rFonts w:asciiTheme="minorHAnsi" w:hAnsiTheme="minorHAnsi" w:cstheme="minorHAnsi"/>
          <w:i/>
          <w:iCs/>
          <w:sz w:val="24"/>
          <w:szCs w:val="24"/>
        </w:rPr>
        <w:t xml:space="preserve">. (2014) </w:t>
      </w:r>
      <w:r w:rsidRPr="00CD71A7">
        <w:rPr>
          <w:rFonts w:asciiTheme="minorHAnsi" w:hAnsiTheme="minorHAnsi" w:cstheme="minorHAnsi"/>
          <w:i/>
          <w:iCs/>
          <w:color w:val="333333"/>
          <w:sz w:val="24"/>
          <w:szCs w:val="24"/>
        </w:rPr>
        <w:t>Number of sex offenders on national register almost doubles in five years</w:t>
      </w:r>
      <w:r w:rsidRPr="00CD71A7">
        <w:rPr>
          <w:rFonts w:asciiTheme="minorHAnsi" w:hAnsiTheme="minorHAnsi" w:cstheme="minorHAnsi"/>
          <w:color w:val="333333"/>
          <w:sz w:val="24"/>
          <w:szCs w:val="24"/>
        </w:rPr>
        <w:t xml:space="preserve">. Available at: </w:t>
      </w:r>
      <w:hyperlink r:id="rId36" w:history="1">
        <w:r w:rsidRPr="00CD71A7">
          <w:rPr>
            <w:rStyle w:val="Hyperlink"/>
            <w:rFonts w:asciiTheme="minorHAnsi" w:hAnsiTheme="minorHAnsi" w:cstheme="minorHAnsi"/>
            <w:sz w:val="24"/>
            <w:szCs w:val="24"/>
          </w:rPr>
          <w:t>Number of sex offenders on national register almost doubles in five years (telegraph.co.uk)</w:t>
        </w:r>
      </w:hyperlink>
      <w:r w:rsidRPr="00CD71A7">
        <w:rPr>
          <w:rFonts w:asciiTheme="minorHAnsi" w:hAnsiTheme="minorHAnsi" w:cstheme="minorHAnsi"/>
          <w:sz w:val="24"/>
          <w:szCs w:val="24"/>
        </w:rPr>
        <w:t xml:space="preserve"> (Accessed: 20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62C60628"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UK Parliament. (2021) </w:t>
      </w:r>
      <w:r w:rsidRPr="00CD71A7">
        <w:rPr>
          <w:rFonts w:asciiTheme="minorHAnsi" w:hAnsiTheme="minorHAnsi" w:cstheme="minorHAnsi"/>
          <w:i/>
          <w:iCs/>
          <w:sz w:val="24"/>
          <w:szCs w:val="24"/>
        </w:rPr>
        <w:t xml:space="preserve">Crimes of the century </w:t>
      </w:r>
      <w:r w:rsidRPr="00CD71A7">
        <w:rPr>
          <w:rFonts w:asciiTheme="minorHAnsi" w:hAnsiTheme="minorHAnsi" w:cstheme="minorHAnsi"/>
          <w:sz w:val="24"/>
          <w:szCs w:val="24"/>
        </w:rPr>
        <w:t xml:space="preserve">[Online]. Available at: </w:t>
      </w:r>
      <w:hyperlink r:id="rId37" w:history="1">
        <w:r w:rsidRPr="00CD71A7">
          <w:rPr>
            <w:rStyle w:val="Hyperlink"/>
            <w:rFonts w:asciiTheme="minorHAnsi" w:hAnsiTheme="minorHAnsi" w:cstheme="minorHAnsi"/>
            <w:sz w:val="24"/>
            <w:szCs w:val="24"/>
          </w:rPr>
          <w:t>Crimes of the century - UK Parliament</w:t>
        </w:r>
      </w:hyperlink>
      <w:r w:rsidRPr="00CD71A7">
        <w:rPr>
          <w:rFonts w:asciiTheme="minorHAnsi" w:hAnsiTheme="minorHAnsi" w:cstheme="minorHAnsi"/>
          <w:sz w:val="24"/>
          <w:szCs w:val="24"/>
        </w:rPr>
        <w:t xml:space="preserve"> (Accessed: 10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w:t>
      </w:r>
    </w:p>
    <w:p w14:paraId="61E71FC5"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UNICEF. (2014) Hidden in plain sight. Available at: </w:t>
      </w:r>
      <w:hyperlink r:id="rId38" w:history="1">
        <w:r w:rsidRPr="00CD71A7">
          <w:rPr>
            <w:rStyle w:val="Hyperlink"/>
            <w:rFonts w:asciiTheme="minorHAnsi" w:hAnsiTheme="minorHAnsi" w:cstheme="minorHAnsi"/>
            <w:sz w:val="24"/>
            <w:szCs w:val="24"/>
          </w:rPr>
          <w:t>http://files.unicef.org/publications/files/Hidden_in_plain_sight_statistical_analysis_EN_3_Sept_2014.pdf</w:t>
        </w:r>
      </w:hyperlink>
      <w:r w:rsidRPr="00CD71A7">
        <w:rPr>
          <w:rFonts w:asciiTheme="minorHAnsi" w:hAnsiTheme="minorHAnsi" w:cstheme="minorHAnsi"/>
          <w:sz w:val="24"/>
          <w:szCs w:val="24"/>
        </w:rPr>
        <w:t xml:space="preserve"> (Accessed: 10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7ABAB057"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US Department of Justice. (no date) </w:t>
      </w:r>
      <w:r w:rsidRPr="00CD71A7">
        <w:rPr>
          <w:rFonts w:asciiTheme="minorHAnsi" w:hAnsiTheme="minorHAnsi" w:cstheme="minorHAnsi"/>
          <w:i/>
          <w:iCs/>
          <w:sz w:val="24"/>
          <w:szCs w:val="24"/>
        </w:rPr>
        <w:t xml:space="preserve">Importance of Police-Community Relationships and Resources for Further Reading </w:t>
      </w:r>
      <w:r w:rsidRPr="00CD71A7">
        <w:rPr>
          <w:rFonts w:asciiTheme="minorHAnsi" w:hAnsiTheme="minorHAnsi" w:cstheme="minorHAnsi"/>
          <w:sz w:val="24"/>
          <w:szCs w:val="24"/>
        </w:rPr>
        <w:t xml:space="preserve">[Online]. Available at: </w:t>
      </w:r>
      <w:hyperlink r:id="rId39" w:history="1">
        <w:r w:rsidRPr="00CD71A7">
          <w:rPr>
            <w:rStyle w:val="Hyperlink"/>
            <w:rFonts w:asciiTheme="minorHAnsi" w:hAnsiTheme="minorHAnsi" w:cstheme="minorHAnsi"/>
            <w:sz w:val="24"/>
            <w:szCs w:val="24"/>
          </w:rPr>
          <w:t>download (justice.gov)</w:t>
        </w:r>
      </w:hyperlink>
      <w:r w:rsidRPr="00CD71A7">
        <w:rPr>
          <w:rFonts w:asciiTheme="minorHAnsi" w:hAnsiTheme="minorHAnsi" w:cstheme="minorHAnsi"/>
          <w:sz w:val="24"/>
          <w:szCs w:val="24"/>
        </w:rPr>
        <w:t xml:space="preserve"> (Accessed: 10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670BE965"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US Department of Veteran Affairs. (2019) ‘PTSD: National Centre for PTSD’. Available at: </w:t>
      </w:r>
      <w:hyperlink r:id="rId40" w:history="1">
        <w:r w:rsidRPr="00CD71A7">
          <w:rPr>
            <w:rStyle w:val="Hyperlink"/>
            <w:rFonts w:asciiTheme="minorHAnsi" w:hAnsiTheme="minorHAnsi" w:cstheme="minorHAnsi"/>
            <w:sz w:val="24"/>
            <w:szCs w:val="24"/>
          </w:rPr>
          <w:t xml:space="preserve">Anger and Trauma - PTSD: National </w:t>
        </w:r>
        <w:proofErr w:type="spellStart"/>
        <w:r w:rsidRPr="00CD71A7">
          <w:rPr>
            <w:rStyle w:val="Hyperlink"/>
            <w:rFonts w:asciiTheme="minorHAnsi" w:hAnsiTheme="minorHAnsi" w:cstheme="minorHAnsi"/>
            <w:sz w:val="24"/>
            <w:szCs w:val="24"/>
          </w:rPr>
          <w:t>Center</w:t>
        </w:r>
        <w:proofErr w:type="spellEnd"/>
        <w:r w:rsidRPr="00CD71A7">
          <w:rPr>
            <w:rStyle w:val="Hyperlink"/>
            <w:rFonts w:asciiTheme="minorHAnsi" w:hAnsiTheme="minorHAnsi" w:cstheme="minorHAnsi"/>
            <w:sz w:val="24"/>
            <w:szCs w:val="24"/>
          </w:rPr>
          <w:t xml:space="preserve"> for PTSD (va.gov)</w:t>
        </w:r>
      </w:hyperlink>
      <w:r w:rsidRPr="00CD71A7">
        <w:rPr>
          <w:rFonts w:asciiTheme="minorHAnsi" w:hAnsiTheme="minorHAnsi" w:cstheme="minorHAnsi"/>
          <w:sz w:val="24"/>
          <w:szCs w:val="24"/>
        </w:rPr>
        <w:t xml:space="preserve"> (Accessed: 10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4F05C831"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proofErr w:type="spellStart"/>
      <w:r w:rsidRPr="00CD71A7">
        <w:rPr>
          <w:rFonts w:asciiTheme="minorHAnsi" w:hAnsiTheme="minorHAnsi" w:cstheme="minorHAnsi"/>
          <w:sz w:val="24"/>
          <w:szCs w:val="24"/>
        </w:rPr>
        <w:t>Velamuri</w:t>
      </w:r>
      <w:proofErr w:type="spellEnd"/>
      <w:r w:rsidRPr="00CD71A7">
        <w:rPr>
          <w:rFonts w:asciiTheme="minorHAnsi" w:hAnsiTheme="minorHAnsi" w:cstheme="minorHAnsi"/>
          <w:sz w:val="24"/>
          <w:szCs w:val="24"/>
        </w:rPr>
        <w:t xml:space="preserve">, M. and Stillman, S. (2008) </w:t>
      </w:r>
      <w:r w:rsidRPr="00CD71A7">
        <w:rPr>
          <w:rFonts w:asciiTheme="minorHAnsi" w:hAnsiTheme="minorHAnsi" w:cstheme="minorHAnsi"/>
          <w:i/>
          <w:iCs/>
          <w:sz w:val="24"/>
          <w:szCs w:val="24"/>
        </w:rPr>
        <w:t xml:space="preserve">The impact of crime and victimisation on individual well-being: Evidence from Australia. </w:t>
      </w:r>
      <w:r w:rsidRPr="00CD71A7">
        <w:rPr>
          <w:rFonts w:asciiTheme="minorHAnsi" w:hAnsiTheme="minorHAnsi" w:cstheme="minorHAnsi"/>
          <w:sz w:val="24"/>
          <w:szCs w:val="24"/>
        </w:rPr>
        <w:t xml:space="preserve">Available at: </w:t>
      </w:r>
      <w:hyperlink r:id="rId41" w:history="1">
        <w:r w:rsidRPr="00CD71A7">
          <w:rPr>
            <w:rStyle w:val="Hyperlink"/>
            <w:rFonts w:asciiTheme="minorHAnsi" w:hAnsiTheme="minorHAnsi" w:cstheme="minorHAnsi"/>
            <w:sz w:val="24"/>
            <w:szCs w:val="24"/>
          </w:rPr>
          <w:t>229710642.pdf (core.ac.uk)</w:t>
        </w:r>
      </w:hyperlink>
      <w:r w:rsidRPr="00CD71A7">
        <w:rPr>
          <w:rFonts w:asciiTheme="minorHAnsi" w:hAnsiTheme="minorHAnsi" w:cstheme="minorHAnsi"/>
          <w:sz w:val="24"/>
          <w:szCs w:val="24"/>
        </w:rPr>
        <w:t xml:space="preserve"> (Accessed: 10</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w:t>
      </w:r>
    </w:p>
    <w:p w14:paraId="2BDDED59"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proofErr w:type="spellStart"/>
      <w:r w:rsidRPr="00CD71A7">
        <w:rPr>
          <w:rFonts w:asciiTheme="minorHAnsi" w:hAnsiTheme="minorHAnsi" w:cstheme="minorHAnsi"/>
          <w:sz w:val="24"/>
          <w:szCs w:val="24"/>
        </w:rPr>
        <w:t>Viscusi</w:t>
      </w:r>
      <w:proofErr w:type="spellEnd"/>
      <w:r w:rsidRPr="00CD71A7">
        <w:rPr>
          <w:rFonts w:asciiTheme="minorHAnsi" w:hAnsiTheme="minorHAnsi" w:cstheme="minorHAnsi"/>
          <w:sz w:val="24"/>
          <w:szCs w:val="24"/>
        </w:rPr>
        <w:t xml:space="preserve">, K. (1993) 'The Value of Risks to Life and Health', </w:t>
      </w:r>
      <w:r w:rsidRPr="00CD71A7">
        <w:rPr>
          <w:rFonts w:asciiTheme="minorHAnsi" w:hAnsiTheme="minorHAnsi" w:cstheme="minorHAnsi"/>
          <w:i/>
          <w:iCs/>
          <w:sz w:val="24"/>
          <w:szCs w:val="24"/>
        </w:rPr>
        <w:t>Journal of Economic Literature</w:t>
      </w:r>
      <w:r w:rsidRPr="00CD71A7">
        <w:rPr>
          <w:rFonts w:asciiTheme="minorHAnsi" w:hAnsiTheme="minorHAnsi" w:cstheme="minorHAnsi"/>
          <w:sz w:val="24"/>
          <w:szCs w:val="24"/>
        </w:rPr>
        <w:t>, 31(4), p1912-1946.</w:t>
      </w:r>
    </w:p>
    <w:p w14:paraId="7BE7383C" w14:textId="77777777" w:rsidR="00CD71A7" w:rsidRPr="00CD71A7" w:rsidRDefault="00CD71A7" w:rsidP="00CD71A7">
      <w:pPr>
        <w:pStyle w:val="ListParagraph"/>
        <w:numPr>
          <w:ilvl w:val="0"/>
          <w:numId w:val="2"/>
        </w:numPr>
        <w:overflowPunct w:val="0"/>
        <w:autoSpaceDE w:val="0"/>
        <w:autoSpaceDN w:val="0"/>
        <w:adjustRightInd w:val="0"/>
        <w:spacing w:line="480" w:lineRule="auto"/>
        <w:textAlignment w:val="baseline"/>
        <w:rPr>
          <w:rFonts w:asciiTheme="minorHAnsi" w:hAnsiTheme="minorHAnsi" w:cstheme="minorHAnsi"/>
          <w:sz w:val="24"/>
          <w:szCs w:val="24"/>
        </w:rPr>
      </w:pPr>
      <w:r w:rsidRPr="00CD71A7">
        <w:rPr>
          <w:rFonts w:asciiTheme="minorHAnsi" w:hAnsiTheme="minorHAnsi" w:cstheme="minorHAnsi"/>
          <w:sz w:val="24"/>
          <w:szCs w:val="24"/>
        </w:rPr>
        <w:t xml:space="preserve">West Yorkshire Police. (2021) </w:t>
      </w:r>
      <w:r w:rsidRPr="00CD71A7">
        <w:rPr>
          <w:rFonts w:asciiTheme="minorHAnsi" w:hAnsiTheme="minorHAnsi" w:cstheme="minorHAnsi"/>
          <w:i/>
          <w:iCs/>
          <w:sz w:val="24"/>
          <w:szCs w:val="24"/>
        </w:rPr>
        <w:t xml:space="preserve">Sarah’s Law. </w:t>
      </w:r>
      <w:r w:rsidRPr="00CD71A7">
        <w:rPr>
          <w:rFonts w:asciiTheme="minorHAnsi" w:hAnsiTheme="minorHAnsi" w:cstheme="minorHAnsi"/>
          <w:sz w:val="24"/>
          <w:szCs w:val="24"/>
        </w:rPr>
        <w:t xml:space="preserve">Available at: </w:t>
      </w:r>
      <w:hyperlink r:id="rId42" w:history="1">
        <w:r w:rsidRPr="00CD71A7">
          <w:rPr>
            <w:rStyle w:val="Hyperlink"/>
            <w:rFonts w:asciiTheme="minorHAnsi" w:hAnsiTheme="minorHAnsi" w:cstheme="minorHAnsi"/>
            <w:sz w:val="24"/>
            <w:szCs w:val="24"/>
          </w:rPr>
          <w:t>Sarah’s Law – Child Sex Offender Disclosure Scheme | West Yorkshire Police</w:t>
        </w:r>
      </w:hyperlink>
      <w:r w:rsidRPr="00CD71A7">
        <w:rPr>
          <w:rFonts w:asciiTheme="minorHAnsi" w:hAnsiTheme="minorHAnsi" w:cstheme="minorHAnsi"/>
          <w:sz w:val="24"/>
          <w:szCs w:val="24"/>
        </w:rPr>
        <w:t xml:space="preserve"> (Accessed: 12</w:t>
      </w:r>
      <w:r w:rsidRPr="00CD71A7">
        <w:rPr>
          <w:rFonts w:asciiTheme="minorHAnsi" w:hAnsiTheme="minorHAnsi" w:cstheme="minorHAnsi"/>
          <w:sz w:val="24"/>
          <w:szCs w:val="24"/>
          <w:vertAlign w:val="superscript"/>
        </w:rPr>
        <w:t>th</w:t>
      </w:r>
      <w:r w:rsidRPr="00CD71A7">
        <w:rPr>
          <w:rFonts w:asciiTheme="minorHAnsi" w:hAnsiTheme="minorHAnsi" w:cstheme="minorHAnsi"/>
          <w:sz w:val="24"/>
          <w:szCs w:val="24"/>
        </w:rPr>
        <w:t xml:space="preserve"> June 2021). </w:t>
      </w:r>
    </w:p>
    <w:p w14:paraId="68EEE1D1" w14:textId="77777777" w:rsidR="00CD71A7" w:rsidRPr="00CD71A7" w:rsidRDefault="00CD71A7" w:rsidP="00CF31A0">
      <w:pPr>
        <w:spacing w:line="480" w:lineRule="auto"/>
        <w:rPr>
          <w:rFonts w:ascii="Arial" w:hAnsi="Arial" w:cs="Arial"/>
          <w:sz w:val="24"/>
          <w:szCs w:val="24"/>
          <w:u w:val="single"/>
        </w:rPr>
      </w:pPr>
    </w:p>
    <w:sectPr w:rsidR="00CD71A7" w:rsidRPr="00CD71A7">
      <w:headerReference w:type="default"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1226F" w14:textId="77777777" w:rsidR="002767B8" w:rsidRDefault="002767B8" w:rsidP="00DB7A78">
      <w:r>
        <w:separator/>
      </w:r>
    </w:p>
  </w:endnote>
  <w:endnote w:type="continuationSeparator" w:id="0">
    <w:p w14:paraId="00FEFC0B" w14:textId="77777777" w:rsidR="002767B8" w:rsidRDefault="002767B8" w:rsidP="00DB7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0725151"/>
      <w:docPartObj>
        <w:docPartGallery w:val="Page Numbers (Bottom of Page)"/>
        <w:docPartUnique/>
      </w:docPartObj>
    </w:sdtPr>
    <w:sdtEndPr>
      <w:rPr>
        <w:noProof/>
      </w:rPr>
    </w:sdtEndPr>
    <w:sdtContent>
      <w:p w14:paraId="18BE86B9" w14:textId="08DC6354" w:rsidR="00CD71A7" w:rsidRDefault="00CD7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579697" w14:textId="77777777" w:rsidR="00CD71A7" w:rsidRDefault="00CD7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30D39" w14:textId="77777777" w:rsidR="002767B8" w:rsidRDefault="002767B8" w:rsidP="00DB7A78">
      <w:r>
        <w:separator/>
      </w:r>
    </w:p>
  </w:footnote>
  <w:footnote w:type="continuationSeparator" w:id="0">
    <w:p w14:paraId="3DE1B4F1" w14:textId="77777777" w:rsidR="002767B8" w:rsidRDefault="002767B8" w:rsidP="00DB7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1F3A9" w14:textId="4534C345" w:rsidR="00CF31A0" w:rsidRPr="00CD71A7" w:rsidRDefault="00CF31A0">
    <w:pPr>
      <w:pStyle w:val="Header"/>
      <w:rPr>
        <w:rFonts w:ascii="Arial" w:hAnsi="Arial" w:cs="Arial"/>
      </w:rPr>
    </w:pPr>
    <w:r w:rsidRPr="00CD71A7">
      <w:rPr>
        <w:rFonts w:ascii="Arial" w:hAnsi="Arial" w:cs="Arial"/>
      </w:rPr>
      <w:t>Zowie Martin</w:t>
    </w:r>
    <w:r w:rsidRPr="00CD71A7">
      <w:rPr>
        <w:rFonts w:ascii="Arial" w:hAnsi="Arial" w:cs="Arial"/>
      </w:rPr>
      <w:ptab w:relativeTo="margin" w:alignment="center" w:leader="none"/>
    </w:r>
    <w:r w:rsidRPr="00CD71A7">
      <w:rPr>
        <w:rFonts w:ascii="Arial" w:hAnsi="Arial" w:cs="Arial"/>
      </w:rPr>
      <w:ptab w:relativeTo="margin" w:alignment="right" w:leader="none"/>
    </w:r>
    <w:r w:rsidRPr="00CD71A7">
      <w:rPr>
        <w:rFonts w:ascii="Arial" w:hAnsi="Arial" w:cs="Arial"/>
      </w:rPr>
      <w:t>1</w:t>
    </w:r>
    <w:r w:rsidR="00CD71A7" w:rsidRPr="00CD71A7">
      <w:rPr>
        <w:rFonts w:ascii="Arial" w:hAnsi="Arial" w:cs="Arial"/>
      </w:rPr>
      <w:t>9</w:t>
    </w:r>
    <w:r w:rsidRPr="00CD71A7">
      <w:rPr>
        <w:rFonts w:ascii="Arial" w:hAnsi="Arial" w:cs="Arial"/>
      </w:rPr>
      <w:t>10670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255A"/>
    <w:multiLevelType w:val="hybridMultilevel"/>
    <w:tmpl w:val="6710431E"/>
    <w:lvl w:ilvl="0" w:tplc="CA584D0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02583C"/>
    <w:multiLevelType w:val="hybridMultilevel"/>
    <w:tmpl w:val="7FD802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704"/>
    <w:rsid w:val="00010EBF"/>
    <w:rsid w:val="00010F73"/>
    <w:rsid w:val="00041C2D"/>
    <w:rsid w:val="0005445B"/>
    <w:rsid w:val="00093A19"/>
    <w:rsid w:val="000A43C5"/>
    <w:rsid w:val="000F5D63"/>
    <w:rsid w:val="000F6D36"/>
    <w:rsid w:val="0010732F"/>
    <w:rsid w:val="0011620C"/>
    <w:rsid w:val="001215E5"/>
    <w:rsid w:val="001314E7"/>
    <w:rsid w:val="00147047"/>
    <w:rsid w:val="0019605D"/>
    <w:rsid w:val="001A61C7"/>
    <w:rsid w:val="001E1754"/>
    <w:rsid w:val="001F4A3C"/>
    <w:rsid w:val="00202EDF"/>
    <w:rsid w:val="00204691"/>
    <w:rsid w:val="00250EF7"/>
    <w:rsid w:val="00254DD7"/>
    <w:rsid w:val="002767B8"/>
    <w:rsid w:val="00285B92"/>
    <w:rsid w:val="002B6704"/>
    <w:rsid w:val="002C205A"/>
    <w:rsid w:val="002E1D04"/>
    <w:rsid w:val="003304BA"/>
    <w:rsid w:val="0034405D"/>
    <w:rsid w:val="00347A73"/>
    <w:rsid w:val="00377EE0"/>
    <w:rsid w:val="00380A49"/>
    <w:rsid w:val="00383F23"/>
    <w:rsid w:val="0038722B"/>
    <w:rsid w:val="003A2D27"/>
    <w:rsid w:val="003B23DC"/>
    <w:rsid w:val="003D32A5"/>
    <w:rsid w:val="00430F56"/>
    <w:rsid w:val="00444FEE"/>
    <w:rsid w:val="004556B8"/>
    <w:rsid w:val="00466547"/>
    <w:rsid w:val="00485D38"/>
    <w:rsid w:val="004B73CB"/>
    <w:rsid w:val="004E689F"/>
    <w:rsid w:val="004F5560"/>
    <w:rsid w:val="00503AD1"/>
    <w:rsid w:val="005147BD"/>
    <w:rsid w:val="005570FC"/>
    <w:rsid w:val="005745FF"/>
    <w:rsid w:val="00580706"/>
    <w:rsid w:val="005B401C"/>
    <w:rsid w:val="005C2F83"/>
    <w:rsid w:val="005C54A2"/>
    <w:rsid w:val="005E3416"/>
    <w:rsid w:val="0066115E"/>
    <w:rsid w:val="00696A54"/>
    <w:rsid w:val="006A5D6C"/>
    <w:rsid w:val="006B4BA7"/>
    <w:rsid w:val="006D6E6A"/>
    <w:rsid w:val="006E0BB2"/>
    <w:rsid w:val="0070136D"/>
    <w:rsid w:val="0074214F"/>
    <w:rsid w:val="0076583A"/>
    <w:rsid w:val="00795BF3"/>
    <w:rsid w:val="007E69DB"/>
    <w:rsid w:val="007F04D2"/>
    <w:rsid w:val="007F10EF"/>
    <w:rsid w:val="007F7B32"/>
    <w:rsid w:val="0080564E"/>
    <w:rsid w:val="0080608D"/>
    <w:rsid w:val="00822A94"/>
    <w:rsid w:val="0085724F"/>
    <w:rsid w:val="008607E9"/>
    <w:rsid w:val="00875F09"/>
    <w:rsid w:val="00877683"/>
    <w:rsid w:val="008907A3"/>
    <w:rsid w:val="008966E1"/>
    <w:rsid w:val="008A16BA"/>
    <w:rsid w:val="008B422D"/>
    <w:rsid w:val="008C36DB"/>
    <w:rsid w:val="008E3C31"/>
    <w:rsid w:val="008E4986"/>
    <w:rsid w:val="008F2697"/>
    <w:rsid w:val="008F7D8B"/>
    <w:rsid w:val="009154DF"/>
    <w:rsid w:val="00915B55"/>
    <w:rsid w:val="0095051A"/>
    <w:rsid w:val="009627BE"/>
    <w:rsid w:val="00975FD4"/>
    <w:rsid w:val="009963B2"/>
    <w:rsid w:val="009A1CA9"/>
    <w:rsid w:val="009B3C91"/>
    <w:rsid w:val="009B709A"/>
    <w:rsid w:val="00A055C3"/>
    <w:rsid w:val="00A07D02"/>
    <w:rsid w:val="00A277AF"/>
    <w:rsid w:val="00A777D1"/>
    <w:rsid w:val="00A964B3"/>
    <w:rsid w:val="00AC1886"/>
    <w:rsid w:val="00AC36B8"/>
    <w:rsid w:val="00AE45B9"/>
    <w:rsid w:val="00B03F0B"/>
    <w:rsid w:val="00B10EAD"/>
    <w:rsid w:val="00B37B7E"/>
    <w:rsid w:val="00B37F6F"/>
    <w:rsid w:val="00B821B0"/>
    <w:rsid w:val="00B92FE5"/>
    <w:rsid w:val="00B95F4F"/>
    <w:rsid w:val="00BA6766"/>
    <w:rsid w:val="00BA723C"/>
    <w:rsid w:val="00BD26A9"/>
    <w:rsid w:val="00C012ED"/>
    <w:rsid w:val="00C10890"/>
    <w:rsid w:val="00C46D28"/>
    <w:rsid w:val="00C5286E"/>
    <w:rsid w:val="00C622F2"/>
    <w:rsid w:val="00C7632D"/>
    <w:rsid w:val="00C803B2"/>
    <w:rsid w:val="00CB56E7"/>
    <w:rsid w:val="00CD71A7"/>
    <w:rsid w:val="00CE3312"/>
    <w:rsid w:val="00CF293B"/>
    <w:rsid w:val="00CF31A0"/>
    <w:rsid w:val="00D04B29"/>
    <w:rsid w:val="00D05A08"/>
    <w:rsid w:val="00D26A13"/>
    <w:rsid w:val="00D27745"/>
    <w:rsid w:val="00D43327"/>
    <w:rsid w:val="00D53165"/>
    <w:rsid w:val="00D75B56"/>
    <w:rsid w:val="00D94730"/>
    <w:rsid w:val="00DA7C0F"/>
    <w:rsid w:val="00DA7F70"/>
    <w:rsid w:val="00DB7A78"/>
    <w:rsid w:val="00DF748E"/>
    <w:rsid w:val="00E0694C"/>
    <w:rsid w:val="00E23139"/>
    <w:rsid w:val="00E64377"/>
    <w:rsid w:val="00E70F20"/>
    <w:rsid w:val="00EA3B18"/>
    <w:rsid w:val="00EC5341"/>
    <w:rsid w:val="00EF0CAF"/>
    <w:rsid w:val="00F32F8A"/>
    <w:rsid w:val="00F34AFA"/>
    <w:rsid w:val="00F41C14"/>
    <w:rsid w:val="00F6702C"/>
    <w:rsid w:val="00F90FE1"/>
    <w:rsid w:val="00FE5F32"/>
    <w:rsid w:val="00FF0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43F60E"/>
  <w15:chartTrackingRefBased/>
  <w15:docId w15:val="{DE7CC6FF-FF4F-4ADE-B359-E855DCDBA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70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08D"/>
    <w:pPr>
      <w:ind w:left="720"/>
      <w:contextualSpacing/>
    </w:pPr>
  </w:style>
  <w:style w:type="paragraph" w:styleId="Header">
    <w:name w:val="header"/>
    <w:basedOn w:val="Normal"/>
    <w:link w:val="HeaderChar"/>
    <w:uiPriority w:val="99"/>
    <w:unhideWhenUsed/>
    <w:rsid w:val="00C46D28"/>
    <w:pPr>
      <w:tabs>
        <w:tab w:val="center" w:pos="4513"/>
        <w:tab w:val="right" w:pos="9026"/>
      </w:tabs>
    </w:pPr>
  </w:style>
  <w:style w:type="character" w:customStyle="1" w:styleId="HeaderChar">
    <w:name w:val="Header Char"/>
    <w:basedOn w:val="DefaultParagraphFont"/>
    <w:link w:val="Header"/>
    <w:uiPriority w:val="99"/>
    <w:rsid w:val="00C46D2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46D28"/>
    <w:pPr>
      <w:tabs>
        <w:tab w:val="center" w:pos="4513"/>
        <w:tab w:val="right" w:pos="9026"/>
      </w:tabs>
    </w:pPr>
  </w:style>
  <w:style w:type="character" w:customStyle="1" w:styleId="FooterChar">
    <w:name w:val="Footer Char"/>
    <w:basedOn w:val="DefaultParagraphFont"/>
    <w:link w:val="Footer"/>
    <w:uiPriority w:val="99"/>
    <w:rsid w:val="00C46D28"/>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915B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uk/848759.stm" TargetMode="External"/><Relationship Id="rId13" Type="http://schemas.openxmlformats.org/officeDocument/2006/relationships/hyperlink" Target="https://www.college.police.uk/guidance/victims-code/victims-rights-policing" TargetMode="External"/><Relationship Id="rId18" Type="http://schemas.openxmlformats.org/officeDocument/2006/relationships/hyperlink" Target="https://assets.publishing.service.gov.uk/government/uploads/system/uploads/attachment_data/file/752850/SOC-2018-web.pdf" TargetMode="External"/><Relationship Id="rId26" Type="http://schemas.openxmlformats.org/officeDocument/2006/relationships/hyperlink" Target="file:///C:\Users\406966\Downloads\societies-09-00035.pdf" TargetMode="External"/><Relationship Id="rId39" Type="http://schemas.openxmlformats.org/officeDocument/2006/relationships/hyperlink" Target="https://www.justice.gov/crs/file/836486/download"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ent_data/file/755142/11.18guidanceonpart2ofthesexualoffencesact2003.pdf" TargetMode="External"/><Relationship Id="rId34" Type="http://schemas.openxmlformats.org/officeDocument/2006/relationships/hyperlink" Target="https://www.nao.org.uk/wp-content/uploads/2019/03/Tackling-serious-and-organised-crime-Summary.pdf%20Accessed%2010th%20June%202020" TargetMode="External"/><Relationship Id="rId42" Type="http://schemas.openxmlformats.org/officeDocument/2006/relationships/hyperlink" Target="https://www.westyorkshire.police.uk/SarahsLaw" TargetMode="External"/><Relationship Id="rId7" Type="http://schemas.openxmlformats.org/officeDocument/2006/relationships/endnotes" Target="endnotes.xml"/><Relationship Id="rId12" Type="http://schemas.openxmlformats.org/officeDocument/2006/relationships/hyperlink" Target="https://www.app.college.police.uk/app-content/major-investigation-and-public-protection/managing-sexual-offenders-and-violent-offenders/mappa/" TargetMode="External"/><Relationship Id="rId17" Type="http://schemas.openxmlformats.org/officeDocument/2006/relationships/hyperlink" Target="https://assets.publishing.service.gov.uk/government/uploads/system/uploads/attachment_data/file/248645/Serious_and_Organised_Crime_Strategy.pdf" TargetMode="External"/><Relationship Id="rId25" Type="http://schemas.openxmlformats.org/officeDocument/2006/relationships/hyperlink" Target="file:///C:\Users\406966\Downloads\MaguireKynchBCSFINALVictimSupport.pdf" TargetMode="External"/><Relationship Id="rId33" Type="http://schemas.openxmlformats.org/officeDocument/2006/relationships/hyperlink" Target="https://www.nationalcrimeagency.gov.uk/who-we-are/publications/173-national-strategic-assessment-of-serious-and-organised-crime-2018/file" TargetMode="External"/><Relationship Id="rId38" Type="http://schemas.openxmlformats.org/officeDocument/2006/relationships/hyperlink" Target="http://files.unicef.org/publications/files/Hidden_in_plain_sight_statistical_analysis_EN_3_Sept_2014.pdf"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79293/green-paper_1.pdf" TargetMode="External"/><Relationship Id="rId20" Type="http://schemas.openxmlformats.org/officeDocument/2006/relationships/hyperlink" Target="https://www.gov.uk/government/statistics/historical-crime-data" TargetMode="External"/><Relationship Id="rId29" Type="http://schemas.openxmlformats.org/officeDocument/2006/relationships/hyperlink" Target="https://assets.publishing.service.gov.uk/government/uploads/system/uploads/attachment_data/file/449444/public-confidence.pdf" TargetMode="External"/><Relationship Id="rId41" Type="http://schemas.openxmlformats.org/officeDocument/2006/relationships/hyperlink" Target="https://core.ac.uk/download/pdf/22971064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p.college.police.uk/app-content/major-investigation-and-public-protection/managing-sexual-offenders-and-violent-offenders/" TargetMode="External"/><Relationship Id="rId24" Type="http://schemas.openxmlformats.org/officeDocument/2006/relationships/hyperlink" Target="https://www.n8research.org.uk/media/PolicingPartnerships_EvidenceReview.pdf" TargetMode="External"/><Relationship Id="rId32" Type="http://schemas.openxmlformats.org/officeDocument/2006/relationships/hyperlink" Target="https://www.mirror.co.uk/tv/tv-news/chilling-mistake-sarah-paynes-killer-21599221" TargetMode="External"/><Relationship Id="rId37" Type="http://schemas.openxmlformats.org/officeDocument/2006/relationships/hyperlink" Target="https://www.parliament.uk/business/publications/research/olympic-britain/crime-and-defence/crimes-of-the-century/" TargetMode="External"/><Relationship Id="rId40" Type="http://schemas.openxmlformats.org/officeDocument/2006/relationships/hyperlink" Target="https://www.ptsd.va.gov/understand/related/anger.asp"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nomsintranet.org.uk/roh/official-documents/MAPPA%20-%20The%20First%20Five%20Years.pdf" TargetMode="External"/><Relationship Id="rId23" Type="http://schemas.openxmlformats.org/officeDocument/2006/relationships/hyperlink" Target="https://www.local.gov.uk/sites/default/files/documents/tackling-serious-and-orga-44a.pdf" TargetMode="External"/><Relationship Id="rId28" Type="http://schemas.openxmlformats.org/officeDocument/2006/relationships/hyperlink" Target="https://www.gov.uk/government/publications/multi-agency-public-protection-arrangements-mappa-guidance" TargetMode="External"/><Relationship Id="rId36" Type="http://schemas.openxmlformats.org/officeDocument/2006/relationships/hyperlink" Target="https://www.telegraph.co.uk/news/2021/05/14/number-sex-offenders-national-register-almost-doubles-five-years/" TargetMode="External"/><Relationship Id="rId10" Type="http://schemas.openxmlformats.org/officeDocument/2006/relationships/hyperlink" Target="https://www.police-foundation.org.uk/2017/wp-content/uploads/2018/01/perspectives_on_policing_officers_sense_of_role-FINAL.pdf" TargetMode="External"/><Relationship Id="rId19" Type="http://schemas.openxmlformats.org/officeDocument/2006/relationships/hyperlink" Target="https://assets.publishing.service.gov.uk/government/uploads/system/uploads/attachment_data/file/229002/7749.pdf" TargetMode="External"/><Relationship Id="rId31" Type="http://schemas.openxmlformats.org/officeDocument/2006/relationships/hyperlink" Target="https://assets.publishing.service.gov.uk/government/uploads/system/uploads/attachment_data/file/974376/victims-code-2020.pdf"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publication/268138796_Victims_and_Survivors_of_Crime_The_Effects_of_Labeling_Unwanted_Sexual_Experiences_on_Mental_Health/citations" TargetMode="External"/><Relationship Id="rId14" Type="http://schemas.openxmlformats.org/officeDocument/2006/relationships/hyperlink" Target="https://www.everycrsreport.com/files/20130111_R41547_c5e3bd527aa1d0318fdfc5141b5ff63c7309c52a.pdf" TargetMode="External"/><Relationship Id="rId22" Type="http://schemas.openxmlformats.org/officeDocument/2006/relationships/hyperlink" Target="https://assets.publishing.service.gov.uk/government/uploads/system/uploads/attachment_data/file/230186/Attitudes_to_Sentencing_and_Trust_in_Justice__web_.pdf" TargetMode="External"/><Relationship Id="rId27" Type="http://schemas.openxmlformats.org/officeDocument/2006/relationships/hyperlink" Target="file:///C:\Users\406966\Downloads\mccartan%20hoggett%20and%20o27sullivan%20(1).pdf" TargetMode="External"/><Relationship Id="rId30" Type="http://schemas.openxmlformats.org/officeDocument/2006/relationships/hyperlink" Target="https://assets.publishing.service.gov.uk/government/uploads/system/uploads/attachment_data/file/974376/victims-code-2020.pdf" TargetMode="External"/><Relationship Id="rId35" Type="http://schemas.openxmlformats.org/officeDocument/2006/relationships/hyperlink" Target="https://www.police-foundation.org.uk/2017/wp-content/uploads/2017/06/roles_and_resp.pdf"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DE71F-49F6-4653-8BB5-25C71F6D2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1869</TotalTime>
  <Pages>24</Pages>
  <Words>6670</Words>
  <Characters>38023</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Zowie</dc:creator>
  <cp:keywords/>
  <dc:description/>
  <cp:lastModifiedBy>Martin, Zowie</cp:lastModifiedBy>
  <cp:revision>12</cp:revision>
  <dcterms:created xsi:type="dcterms:W3CDTF">2021-07-03T11:40:00Z</dcterms:created>
  <dcterms:modified xsi:type="dcterms:W3CDTF">2021-07-04T19:11:00Z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2021-06-22T13:33:18Z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6af3b447-238c-41ad-a27d-96c1ba170603</vt:lpwstr>
  </property>
  <property fmtid="{D5CDD505-2E9C-101B-9397-08002B2CF9AE}" pid="8" name="MSIP_Label_f2acd28b-79a3-4a0f-b0ff-4b75658b1549_ContentBits">
    <vt:lpwstr>0</vt:lpwstr>
  </property>
</Properties>
</file>