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2F2FE46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C6325">
              <w:rPr>
                <w:b/>
                <w:color w:val="auto"/>
                <w:sz w:val="32"/>
              </w:rPr>
              <w:t>Daniel Peck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22A01CE" w:rsidR="005A1BA3" w:rsidRDefault="001C6325" w:rsidP="00340E9A">
            <w:pPr>
              <w:overflowPunct/>
              <w:autoSpaceDE/>
              <w:autoSpaceDN/>
              <w:adjustRightInd/>
              <w:ind w:right="237"/>
              <w:textAlignment w:val="auto"/>
              <w:rPr>
                <w:b/>
                <w:color w:val="auto"/>
                <w:sz w:val="32"/>
              </w:rPr>
            </w:pPr>
            <w:r>
              <w:rPr>
                <w:b/>
                <w:color w:val="auto"/>
                <w:sz w:val="32"/>
              </w:rPr>
              <w:t>2319752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Pr="00BC2917"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4F6EB8B9" w14:textId="77777777" w:rsidR="001C6325" w:rsidRDefault="001C6325" w:rsidP="00340E9A">
      <w:pPr>
        <w:ind w:right="237"/>
        <w:jc w:val="both"/>
        <w:rPr>
          <w:b/>
          <w:sz w:val="24"/>
          <w:szCs w:val="24"/>
        </w:rPr>
      </w:pPr>
    </w:p>
    <w:p w14:paraId="61825E14" w14:textId="00942C28"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BC2917" w:rsidRDefault="00FF7784" w:rsidP="00BC2917"/>
    <w:p w14:paraId="23E3F1EC" w14:textId="2E80767C" w:rsidR="00FF7784" w:rsidRDefault="00BC2917" w:rsidP="00BC2917">
      <w:pPr>
        <w:spacing w:line="720" w:lineRule="auto"/>
        <w:rPr>
          <w:rFonts w:asciiTheme="minorHAnsi" w:hAnsiTheme="minorHAnsi" w:cstheme="minorHAnsi"/>
          <w:sz w:val="22"/>
          <w:szCs w:val="22"/>
        </w:rPr>
      </w:pPr>
      <w:r w:rsidRPr="00BC2917">
        <w:rPr>
          <w:rFonts w:asciiTheme="minorHAnsi" w:hAnsiTheme="minorHAnsi" w:cstheme="minorHAnsi"/>
          <w:sz w:val="22"/>
          <w:szCs w:val="22"/>
        </w:rPr>
        <w:t>The College of Policing was established in 2012 and has played a pivotal role in the shaping of the professional landscape of policing in the U.K. Policing in the U.K. has undergone significant transformations over the years, with the establishment of College of Policing making a crucial contribution in the profession’s development. The College of Policing’s primary objective is to promote a service that works for the community and to further enhance the public’s trust and confidence in the Police service. This essay will aim to critically examine the College of Policing’s strategic role in achieving this goal</w:t>
      </w:r>
      <w:r w:rsidR="00420255">
        <w:rPr>
          <w:rFonts w:asciiTheme="minorHAnsi" w:hAnsiTheme="minorHAnsi" w:cstheme="minorHAnsi"/>
          <w:sz w:val="22"/>
          <w:szCs w:val="22"/>
        </w:rPr>
        <w:t xml:space="preserve">, exploring its contributions to professionalisation, the limitations </w:t>
      </w:r>
      <w:r w:rsidR="00420255">
        <w:rPr>
          <w:rFonts w:asciiTheme="minorHAnsi" w:hAnsiTheme="minorHAnsi" w:cstheme="minorHAnsi"/>
          <w:sz w:val="22"/>
          <w:szCs w:val="22"/>
        </w:rPr>
        <w:lastRenderedPageBreak/>
        <w:t xml:space="preserve">to their approach and the future goals for furthering the development of policing as a professional practice. I will also explore my own experiences in regard to how I have been managing the growing world of modern professional policing and how the role of police officer has changed throughout my three-year probation. </w:t>
      </w:r>
    </w:p>
    <w:p w14:paraId="039AD5A2" w14:textId="1A5AD4F4" w:rsidR="00420255" w:rsidRDefault="00420255" w:rsidP="00BC2917">
      <w:pPr>
        <w:spacing w:line="720" w:lineRule="auto"/>
        <w:rPr>
          <w:rFonts w:asciiTheme="minorHAnsi" w:hAnsiTheme="minorHAnsi" w:cstheme="minorHAnsi"/>
          <w:sz w:val="22"/>
          <w:szCs w:val="22"/>
        </w:rPr>
      </w:pPr>
      <w:r>
        <w:rPr>
          <w:rFonts w:asciiTheme="minorHAnsi" w:hAnsiTheme="minorHAnsi" w:cstheme="minorHAnsi"/>
          <w:sz w:val="22"/>
          <w:szCs w:val="22"/>
        </w:rPr>
        <w:tab/>
        <w:t xml:space="preserve">The College of Policing has made significant strides in developing and enhancing the professionalism of the police service as a whole across the U.K. The College of Policing has continuously </w:t>
      </w:r>
      <w:r w:rsidR="00C36041">
        <w:rPr>
          <w:rFonts w:asciiTheme="minorHAnsi" w:hAnsiTheme="minorHAnsi" w:cstheme="minorHAnsi"/>
          <w:sz w:val="22"/>
          <w:szCs w:val="22"/>
        </w:rPr>
        <w:t xml:space="preserve">made progress in setting professional standards, one of the ways they have achieved this is through promoting the implementation of an evidence-led policing approach and enhancing leadership development with the police service. One of the major advancements that the College of Policing have taken towards professionalising policing is the introduction of the Policing Education Qualifications Framework (PEQF), which ensures degree-level education is now a requirement for newly appointed officers (College of Policing, 2020). The PEQF has contributed a new wealth of knowledge to police officers, by improving their skills and knowledge of policing, and this route of entry into policing has also allowed the credibility of the role itself to be improved. In my own personal experience, the benefits of undertaking the PEQF, is that it broadens your knowledge into other policing areas that are not typically available during day-to-day policing. This knowledge helps </w:t>
      </w:r>
      <w:r w:rsidR="00C36041">
        <w:rPr>
          <w:rFonts w:asciiTheme="minorHAnsi" w:hAnsiTheme="minorHAnsi" w:cstheme="minorHAnsi"/>
          <w:sz w:val="22"/>
          <w:szCs w:val="22"/>
        </w:rPr>
        <w:lastRenderedPageBreak/>
        <w:t xml:space="preserve">to expand areas of interest, and also further access additional training in such areas of interest, which additionally supports in the professionalisation of policing. </w:t>
      </w:r>
    </w:p>
    <w:p w14:paraId="4735D293" w14:textId="38BB5A20" w:rsidR="00C36041" w:rsidRDefault="00C36041" w:rsidP="00BC2917">
      <w:pPr>
        <w:spacing w:line="720" w:lineRule="auto"/>
        <w:rPr>
          <w:rFonts w:asciiTheme="minorHAnsi" w:hAnsiTheme="minorHAnsi" w:cstheme="minorHAnsi"/>
          <w:sz w:val="22"/>
          <w:szCs w:val="22"/>
        </w:rPr>
      </w:pPr>
      <w:r>
        <w:rPr>
          <w:rFonts w:asciiTheme="minorHAnsi" w:hAnsiTheme="minorHAnsi" w:cstheme="minorHAnsi"/>
          <w:sz w:val="22"/>
          <w:szCs w:val="22"/>
        </w:rPr>
        <w:tab/>
        <w:t xml:space="preserve">The College of Policing also sets out the Authorised Professional Practice (APP) which is the official source of professional practice for policing  (College of Policing, </w:t>
      </w:r>
      <w:r w:rsidR="000753FC">
        <w:rPr>
          <w:rFonts w:asciiTheme="minorHAnsi" w:hAnsiTheme="minorHAnsi" w:cstheme="minorHAnsi"/>
          <w:sz w:val="22"/>
          <w:szCs w:val="22"/>
        </w:rPr>
        <w:t xml:space="preserve">2026). The publication of these guidelines has enabled the standardisation of policing practices and promoting consistency in the services delivered across the U.K. One of the main objectives of the APPs is to provide frontline officers with clear guidance when making decisions and ensuring that best practice is always adhered to where possible. By providing such guidance to frontline officers and staff alike, this promotes consistency across all forces, and transparency for the public, which will further build the publics trust and confidence in policing, </w:t>
      </w:r>
    </w:p>
    <w:p w14:paraId="0D97AFB0" w14:textId="747F2B8B" w:rsidR="000753FC" w:rsidRDefault="000753FC" w:rsidP="00BC2917">
      <w:pPr>
        <w:spacing w:line="720" w:lineRule="auto"/>
        <w:rPr>
          <w:rFonts w:asciiTheme="minorHAnsi" w:hAnsiTheme="minorHAnsi" w:cstheme="minorHAnsi"/>
          <w:sz w:val="22"/>
          <w:szCs w:val="22"/>
        </w:rPr>
      </w:pPr>
      <w:r>
        <w:rPr>
          <w:rFonts w:asciiTheme="minorHAnsi" w:hAnsiTheme="minorHAnsi" w:cstheme="minorHAnsi"/>
          <w:sz w:val="22"/>
          <w:szCs w:val="22"/>
        </w:rPr>
        <w:tab/>
        <w:t xml:space="preserve">Another area that the College of Policing has been instrumental in developing is the promotion of evidence-led policing, this approach encourages U.K. police forces, and police officers alike to adopt a more scientific </w:t>
      </w:r>
      <w:r w:rsidR="0079338D">
        <w:rPr>
          <w:rFonts w:asciiTheme="minorHAnsi" w:hAnsiTheme="minorHAnsi" w:cstheme="minorHAnsi"/>
          <w:sz w:val="22"/>
          <w:szCs w:val="22"/>
        </w:rPr>
        <w:t xml:space="preserve">and strategic </w:t>
      </w:r>
      <w:r>
        <w:rPr>
          <w:rFonts w:asciiTheme="minorHAnsi" w:hAnsiTheme="minorHAnsi" w:cstheme="minorHAnsi"/>
          <w:sz w:val="22"/>
          <w:szCs w:val="22"/>
        </w:rPr>
        <w:t xml:space="preserve">approach to their decision making (Fielding, et. al, 2019). It has been identified that the shift toward evidence-led policing has enhanced the effectiveness of policing strategies that are being developed and contribute to the main objectives of policing, such as crime detection and prevention. </w:t>
      </w:r>
      <w:r w:rsidR="0079338D">
        <w:rPr>
          <w:rFonts w:asciiTheme="minorHAnsi" w:hAnsiTheme="minorHAnsi" w:cstheme="minorHAnsi"/>
          <w:sz w:val="22"/>
          <w:szCs w:val="22"/>
        </w:rPr>
        <w:t xml:space="preserve">This method has supported in ensuring that decisions made by police are consistent, and follow the policing values, the evidence-led approach </w:t>
      </w:r>
      <w:r w:rsidR="0079338D">
        <w:rPr>
          <w:rFonts w:asciiTheme="minorHAnsi" w:hAnsiTheme="minorHAnsi" w:cstheme="minorHAnsi"/>
          <w:sz w:val="22"/>
          <w:szCs w:val="22"/>
        </w:rPr>
        <w:lastRenderedPageBreak/>
        <w:t xml:space="preserve">allows for officers to base their decisions more in scientific and strategic values, as opposed to their own personal values and beliefs. </w:t>
      </w:r>
    </w:p>
    <w:p w14:paraId="68624FB9" w14:textId="714C64C6" w:rsidR="0079338D" w:rsidRDefault="0079338D" w:rsidP="00BC2917">
      <w:pPr>
        <w:spacing w:line="720" w:lineRule="auto"/>
        <w:rPr>
          <w:rFonts w:asciiTheme="minorHAnsi" w:hAnsiTheme="minorHAnsi" w:cstheme="minorHAnsi"/>
          <w:sz w:val="22"/>
          <w:szCs w:val="22"/>
        </w:rPr>
      </w:pPr>
      <w:r>
        <w:rPr>
          <w:rFonts w:asciiTheme="minorHAnsi" w:hAnsiTheme="minorHAnsi" w:cstheme="minorHAnsi"/>
          <w:sz w:val="22"/>
          <w:szCs w:val="22"/>
        </w:rPr>
        <w:tab/>
        <w:t>Within the College of Policing Leadership Review (2020) it was recognised that there was previously a deficit identified in the progression routes within policing. The review also identified the importance of having leadership development apparent with professionalising policing. Within the Leadership Review, it identifies a number of objectives that are essential to obtain a holistic policing service. It states that in order to achieve goals such as improving the culture in policing, and the public’s perspective of policing, some changes were needed with the workforce and organisation, with a specific emphasis on enhancing leadership capacity and capability (College of Policing (2020). However, within the HMICFRS report (202</w:t>
      </w:r>
      <w:r w:rsidR="006B75BA">
        <w:rPr>
          <w:rFonts w:asciiTheme="minorHAnsi" w:hAnsiTheme="minorHAnsi" w:cstheme="minorHAnsi"/>
          <w:sz w:val="22"/>
          <w:szCs w:val="22"/>
        </w:rPr>
        <w:t>1</w:t>
      </w:r>
      <w:r>
        <w:rPr>
          <w:rFonts w:asciiTheme="minorHAnsi" w:hAnsiTheme="minorHAnsi" w:cstheme="minorHAnsi"/>
          <w:sz w:val="22"/>
          <w:szCs w:val="22"/>
        </w:rPr>
        <w:t xml:space="preserve">) it has been identified that some concerns still remain in relation to leadership in policing, and that more needs to be done in order to address the identified complexities within Policing leadership. </w:t>
      </w:r>
    </w:p>
    <w:p w14:paraId="069A1B49" w14:textId="54F6A8B0" w:rsidR="00355A4A" w:rsidRDefault="006B75BA" w:rsidP="00BC2917">
      <w:pPr>
        <w:spacing w:line="720" w:lineRule="auto"/>
        <w:rPr>
          <w:rFonts w:asciiTheme="minorHAnsi" w:hAnsiTheme="minorHAnsi" w:cstheme="minorHAnsi"/>
          <w:sz w:val="22"/>
          <w:szCs w:val="22"/>
        </w:rPr>
      </w:pPr>
      <w:r>
        <w:rPr>
          <w:rFonts w:asciiTheme="minorHAnsi" w:hAnsiTheme="minorHAnsi" w:cstheme="minorHAnsi"/>
          <w:sz w:val="22"/>
          <w:szCs w:val="22"/>
        </w:rPr>
        <w:tab/>
        <w:t xml:space="preserve">Despite the aforementioned advances in professionalising policing that the College of Policing have put forward, their approach has faced some criticism. According to </w:t>
      </w:r>
      <w:r w:rsidR="00355A4A">
        <w:rPr>
          <w:rFonts w:asciiTheme="minorHAnsi" w:hAnsiTheme="minorHAnsi" w:cstheme="minorHAnsi"/>
          <w:sz w:val="22"/>
          <w:szCs w:val="22"/>
        </w:rPr>
        <w:t>research conducted by</w:t>
      </w:r>
      <w:r w:rsidR="00555902">
        <w:rPr>
          <w:rFonts w:asciiTheme="minorHAnsi" w:hAnsiTheme="minorHAnsi" w:cstheme="minorHAnsi"/>
          <w:sz w:val="22"/>
          <w:szCs w:val="22"/>
        </w:rPr>
        <w:t xml:space="preserve"> Newburn (2017)</w:t>
      </w:r>
      <w:r w:rsidR="00355A4A">
        <w:rPr>
          <w:rFonts w:asciiTheme="minorHAnsi" w:hAnsiTheme="minorHAnsi" w:cstheme="minorHAnsi"/>
          <w:sz w:val="22"/>
          <w:szCs w:val="22"/>
        </w:rPr>
        <w:t xml:space="preserve"> overly focused emphasis on compliance and risk management can at times stifle innovation and individual discretion from police officers that may come from significant experience in specific areas. Given the dynamic and at time uncertain nature of the role of policing, it can </w:t>
      </w:r>
      <w:r w:rsidR="00355A4A">
        <w:rPr>
          <w:rFonts w:asciiTheme="minorHAnsi" w:hAnsiTheme="minorHAnsi" w:cstheme="minorHAnsi"/>
          <w:sz w:val="22"/>
          <w:szCs w:val="22"/>
        </w:rPr>
        <w:lastRenderedPageBreak/>
        <w:t>sometimes benefit from an experienced officers discretion when considering decision making. The paper suggests that the focus on the standardisation of tasks, which aims to improve and further professionalism in policing, may also lead to what is described as a “tick-box” approach, which significantly undermines the complexity of day-to-day policing and the risk that is posed. Within my p</w:t>
      </w:r>
      <w:r w:rsidR="00555902">
        <w:rPr>
          <w:rFonts w:asciiTheme="minorHAnsi" w:hAnsiTheme="minorHAnsi" w:cstheme="minorHAnsi"/>
          <w:sz w:val="22"/>
          <w:szCs w:val="22"/>
        </w:rPr>
        <w:t>ersonal experience although I can appreciate the drawbacks identified by other researchers, I have found the use of standardised models and processes to be useful in my initial learning journey, allowing me to become more familiar with the models as I used them more, and also how to apply them in different, adaptable scenarios. Although it was identified that the criticism that is identified states that it hinders officer’s ability to use their discretion, I have found that this is not necessarily always the case. On one occasion, whilst dealing with a vulnerable child that had been victim to a serious crime, I identified the requirement to obtain a Witness Interview Booklet (WIB) in order to get a full account of the circumstances for the child’s perspective. Due to the traumatic nature of the incident, and the young age and iden</w:t>
      </w:r>
      <w:r w:rsidR="00083679">
        <w:rPr>
          <w:rFonts w:asciiTheme="minorHAnsi" w:hAnsiTheme="minorHAnsi" w:cstheme="minorHAnsi"/>
          <w:sz w:val="22"/>
          <w:szCs w:val="22"/>
        </w:rPr>
        <w:t>tifi</w:t>
      </w:r>
      <w:r w:rsidR="00555902">
        <w:rPr>
          <w:rFonts w:asciiTheme="minorHAnsi" w:hAnsiTheme="minorHAnsi" w:cstheme="minorHAnsi"/>
          <w:sz w:val="22"/>
          <w:szCs w:val="22"/>
        </w:rPr>
        <w:t>ed vulnerabilities of the child, the standardisation of the WIB, being</w:t>
      </w:r>
      <w:r w:rsidR="00083679">
        <w:rPr>
          <w:rFonts w:asciiTheme="minorHAnsi" w:hAnsiTheme="minorHAnsi" w:cstheme="minorHAnsi"/>
          <w:sz w:val="22"/>
          <w:szCs w:val="22"/>
        </w:rPr>
        <w:t xml:space="preserve"> a less intrusive method of obtaining an account was beneficial in this circumstance as it allowed minimal questions, that would not further negatively impact the child, however would provide enough information to determine the viability of a further Achieving Best Evidence (ABE) interview. I found during this scenario the process of having standard and best practice questions to </w:t>
      </w:r>
      <w:r w:rsidR="00083679">
        <w:rPr>
          <w:rFonts w:asciiTheme="minorHAnsi" w:hAnsiTheme="minorHAnsi" w:cstheme="minorHAnsi"/>
          <w:sz w:val="22"/>
          <w:szCs w:val="22"/>
        </w:rPr>
        <w:lastRenderedPageBreak/>
        <w:t xml:space="preserve">ask within the WIB, made the victim feel at ease and reduced the negative impact of a full interview so soon following a traumatic incident. </w:t>
      </w:r>
    </w:p>
    <w:p w14:paraId="76AE51A1" w14:textId="2AEE7C5B" w:rsidR="00083679" w:rsidRDefault="00083679" w:rsidP="00BC2917">
      <w:pPr>
        <w:spacing w:line="720" w:lineRule="auto"/>
        <w:rPr>
          <w:rFonts w:asciiTheme="minorHAnsi" w:hAnsiTheme="minorHAnsi" w:cstheme="minorHAnsi"/>
          <w:sz w:val="22"/>
          <w:szCs w:val="22"/>
        </w:rPr>
      </w:pPr>
      <w:r>
        <w:rPr>
          <w:rFonts w:asciiTheme="minorHAnsi" w:hAnsiTheme="minorHAnsi" w:cstheme="minorHAnsi"/>
          <w:sz w:val="22"/>
          <w:szCs w:val="22"/>
        </w:rPr>
        <w:tab/>
        <w:t>The College of Policing’s has implemented a centralised approach to policing in order to improve the standards and performance in policing. Research conducted by Lloyd (2020) describes the use of a centralised approach as being disconnected from the realities of front-line policing</w:t>
      </w:r>
      <w:r w:rsidR="00EA7B0E">
        <w:rPr>
          <w:rFonts w:asciiTheme="minorHAnsi" w:hAnsiTheme="minorHAnsi" w:cstheme="minorHAnsi"/>
          <w:sz w:val="22"/>
          <w:szCs w:val="22"/>
        </w:rPr>
        <w:t xml:space="preserve">, further undermining the effectiveness of the models and processes being implemented by the College of Policing. The disconnect between the College of Policing proposed centralised approach and front line officers could impact on the effectiveness and its ability to develop relevant policies and guidelines. </w:t>
      </w:r>
    </w:p>
    <w:p w14:paraId="4F7D04D1" w14:textId="738B4F94" w:rsidR="00EA7B0E" w:rsidRDefault="00EA7B0E" w:rsidP="00BC2917">
      <w:pPr>
        <w:spacing w:line="720" w:lineRule="auto"/>
        <w:rPr>
          <w:rFonts w:asciiTheme="minorHAnsi" w:hAnsiTheme="minorHAnsi" w:cstheme="minorHAnsi"/>
          <w:sz w:val="22"/>
          <w:szCs w:val="22"/>
        </w:rPr>
      </w:pPr>
      <w:r>
        <w:rPr>
          <w:rFonts w:asciiTheme="minorHAnsi" w:hAnsiTheme="minorHAnsi" w:cstheme="minorHAnsi"/>
          <w:sz w:val="22"/>
          <w:szCs w:val="22"/>
        </w:rPr>
        <w:tab/>
        <w:t xml:space="preserve">Although there are noted drawbacks to the professionalisation of policing, the College of Policing has acknowledged these limitations and are working to address them adequately, this can be seen within their Fundamental Review of the College of Policing (College of Policing, 2025). Within this review, they have addressed that the College of </w:t>
      </w:r>
      <w:r w:rsidR="00C0024D">
        <w:rPr>
          <w:rFonts w:asciiTheme="minorHAnsi" w:hAnsiTheme="minorHAnsi" w:cstheme="minorHAnsi"/>
          <w:sz w:val="22"/>
          <w:szCs w:val="22"/>
        </w:rPr>
        <w:t>Policing</w:t>
      </w:r>
      <w:r>
        <w:rPr>
          <w:rFonts w:asciiTheme="minorHAnsi" w:hAnsiTheme="minorHAnsi" w:cstheme="minorHAnsi"/>
          <w:sz w:val="22"/>
          <w:szCs w:val="22"/>
        </w:rPr>
        <w:t xml:space="preserve"> will be </w:t>
      </w:r>
      <w:r w:rsidR="00C0024D">
        <w:rPr>
          <w:rFonts w:asciiTheme="minorHAnsi" w:hAnsiTheme="minorHAnsi" w:cstheme="minorHAnsi"/>
          <w:sz w:val="22"/>
          <w:szCs w:val="22"/>
        </w:rPr>
        <w:t>prioritising</w:t>
      </w:r>
      <w:r>
        <w:rPr>
          <w:rFonts w:asciiTheme="minorHAnsi" w:hAnsiTheme="minorHAnsi" w:cstheme="minorHAnsi"/>
          <w:sz w:val="22"/>
          <w:szCs w:val="22"/>
        </w:rPr>
        <w:t xml:space="preserve"> a number of areas, including </w:t>
      </w:r>
      <w:r w:rsidR="00C0024D">
        <w:rPr>
          <w:rFonts w:asciiTheme="minorHAnsi" w:hAnsiTheme="minorHAnsi" w:cstheme="minorHAnsi"/>
          <w:sz w:val="22"/>
          <w:szCs w:val="22"/>
        </w:rPr>
        <w:t>professionalisation</w:t>
      </w:r>
      <w:r>
        <w:rPr>
          <w:rFonts w:asciiTheme="minorHAnsi" w:hAnsiTheme="minorHAnsi" w:cstheme="minorHAnsi"/>
          <w:sz w:val="22"/>
          <w:szCs w:val="22"/>
        </w:rPr>
        <w:t xml:space="preserve"> leadership and community engagement. The College of Policing is continuing to work to create a culture of </w:t>
      </w:r>
      <w:r w:rsidR="00C0024D">
        <w:rPr>
          <w:rFonts w:asciiTheme="minorHAnsi" w:hAnsiTheme="minorHAnsi" w:cstheme="minorHAnsi"/>
          <w:sz w:val="22"/>
          <w:szCs w:val="22"/>
        </w:rPr>
        <w:t>continuous</w:t>
      </w:r>
      <w:r>
        <w:rPr>
          <w:rFonts w:asciiTheme="minorHAnsi" w:hAnsiTheme="minorHAnsi" w:cstheme="minorHAnsi"/>
          <w:sz w:val="22"/>
          <w:szCs w:val="22"/>
        </w:rPr>
        <w:t xml:space="preserve"> improvements and progression </w:t>
      </w:r>
      <w:r w:rsidR="00C0024D">
        <w:rPr>
          <w:rFonts w:asciiTheme="minorHAnsi" w:hAnsiTheme="minorHAnsi" w:cstheme="minorHAnsi"/>
          <w:sz w:val="22"/>
          <w:szCs w:val="22"/>
        </w:rPr>
        <w:t>within</w:t>
      </w:r>
      <w:r>
        <w:rPr>
          <w:rFonts w:asciiTheme="minorHAnsi" w:hAnsiTheme="minorHAnsi" w:cstheme="minorHAnsi"/>
          <w:sz w:val="22"/>
          <w:szCs w:val="22"/>
        </w:rPr>
        <w:t xml:space="preserve"> U.K </w:t>
      </w:r>
      <w:r w:rsidR="00C0024D">
        <w:rPr>
          <w:rFonts w:asciiTheme="minorHAnsi" w:hAnsiTheme="minorHAnsi" w:cstheme="minorHAnsi"/>
          <w:sz w:val="22"/>
          <w:szCs w:val="22"/>
        </w:rPr>
        <w:t>policing</w:t>
      </w:r>
      <w:r>
        <w:rPr>
          <w:rFonts w:asciiTheme="minorHAnsi" w:hAnsiTheme="minorHAnsi" w:cstheme="minorHAnsi"/>
          <w:sz w:val="22"/>
          <w:szCs w:val="22"/>
        </w:rPr>
        <w:t xml:space="preserve"> which will enable to the further enhancement of </w:t>
      </w:r>
      <w:r w:rsidR="00C0024D">
        <w:rPr>
          <w:rFonts w:asciiTheme="minorHAnsi" w:hAnsiTheme="minorHAnsi" w:cstheme="minorHAnsi"/>
          <w:sz w:val="22"/>
          <w:szCs w:val="22"/>
        </w:rPr>
        <w:t>professionalisation</w:t>
      </w:r>
      <w:r>
        <w:rPr>
          <w:rFonts w:asciiTheme="minorHAnsi" w:hAnsiTheme="minorHAnsi" w:cstheme="minorHAnsi"/>
          <w:sz w:val="22"/>
          <w:szCs w:val="22"/>
        </w:rPr>
        <w:t xml:space="preserve"> of policing.</w:t>
      </w:r>
    </w:p>
    <w:p w14:paraId="4F468280" w14:textId="50602197" w:rsidR="00EA7B0E" w:rsidRDefault="00EA7B0E" w:rsidP="00BC2917">
      <w:pPr>
        <w:spacing w:line="720" w:lineRule="auto"/>
        <w:rPr>
          <w:rFonts w:asciiTheme="minorHAnsi" w:hAnsiTheme="minorHAnsi" w:cstheme="minorHAnsi"/>
          <w:sz w:val="22"/>
          <w:szCs w:val="22"/>
        </w:rPr>
      </w:pPr>
      <w:r>
        <w:rPr>
          <w:rFonts w:asciiTheme="minorHAnsi" w:hAnsiTheme="minorHAnsi" w:cstheme="minorHAnsi"/>
          <w:sz w:val="22"/>
          <w:szCs w:val="22"/>
        </w:rPr>
        <w:lastRenderedPageBreak/>
        <w:tab/>
        <w:t xml:space="preserve">The College of </w:t>
      </w:r>
      <w:r w:rsidR="00C0024D">
        <w:rPr>
          <w:rFonts w:asciiTheme="minorHAnsi" w:hAnsiTheme="minorHAnsi" w:cstheme="minorHAnsi"/>
          <w:sz w:val="22"/>
          <w:szCs w:val="22"/>
        </w:rPr>
        <w:t>Policing</w:t>
      </w:r>
      <w:r>
        <w:rPr>
          <w:rFonts w:asciiTheme="minorHAnsi" w:hAnsiTheme="minorHAnsi" w:cstheme="minorHAnsi"/>
          <w:sz w:val="22"/>
          <w:szCs w:val="22"/>
        </w:rPr>
        <w:t xml:space="preserve"> has also recently released a five-year National Policing Culture and Inclusion Strategy (College of Policing, 2025), in which their main focuses include culture change, to work toward imp</w:t>
      </w:r>
      <w:r w:rsidR="00C0024D">
        <w:rPr>
          <w:rFonts w:asciiTheme="minorHAnsi" w:hAnsiTheme="minorHAnsi" w:cstheme="minorHAnsi"/>
          <w:sz w:val="22"/>
          <w:szCs w:val="22"/>
        </w:rPr>
        <w:t xml:space="preserve">roving the trust and confidence the members of public have, and building a more consistent trust in the service, similarly to the culture of policing aim, another objective is to build the public perception of policing, as it is significantly low, and requires further internal work to establish a stronger and more inclusive workforce in order to serve our communities better. Within these two identified areas by College of Policing, it has also been identified that in order to reach these goals there must be a focus on evolving the organisation and working with the public. </w:t>
      </w:r>
    </w:p>
    <w:p w14:paraId="53A7E103" w14:textId="618DE8FB" w:rsidR="00C0024D" w:rsidRDefault="00C0024D" w:rsidP="00BC2917">
      <w:pPr>
        <w:spacing w:line="720" w:lineRule="auto"/>
        <w:rPr>
          <w:rFonts w:asciiTheme="minorHAnsi" w:hAnsiTheme="minorHAnsi" w:cstheme="minorHAnsi"/>
          <w:sz w:val="22"/>
          <w:szCs w:val="22"/>
        </w:rPr>
      </w:pPr>
      <w:r>
        <w:rPr>
          <w:rFonts w:asciiTheme="minorHAnsi" w:hAnsiTheme="minorHAnsi" w:cstheme="minorHAnsi"/>
          <w:sz w:val="22"/>
          <w:szCs w:val="22"/>
        </w:rPr>
        <w:tab/>
        <w:t>Throughout my three-year probation there have been significant changes in a number of area</w:t>
      </w:r>
      <w:r w:rsidR="00CB26F0">
        <w:rPr>
          <w:rFonts w:asciiTheme="minorHAnsi" w:hAnsiTheme="minorHAnsi" w:cstheme="minorHAnsi"/>
          <w:sz w:val="22"/>
          <w:szCs w:val="22"/>
        </w:rPr>
        <w:t>s</w:t>
      </w:r>
      <w:r>
        <w:rPr>
          <w:rFonts w:asciiTheme="minorHAnsi" w:hAnsiTheme="minorHAnsi" w:cstheme="minorHAnsi"/>
          <w:sz w:val="22"/>
          <w:szCs w:val="22"/>
        </w:rPr>
        <w:t xml:space="preserve"> that I have had to adapt myself to and also my policing style. The role of Police Officer is everchanging</w:t>
      </w:r>
      <w:r w:rsidR="00086E6A">
        <w:rPr>
          <w:rFonts w:asciiTheme="minorHAnsi" w:hAnsiTheme="minorHAnsi" w:cstheme="minorHAnsi"/>
          <w:sz w:val="22"/>
          <w:szCs w:val="22"/>
        </w:rPr>
        <w:t xml:space="preserve">, and day-to-day policing duties are also dynamic, making the role itself one that has to be </w:t>
      </w:r>
      <w:r w:rsidR="00CE5396">
        <w:rPr>
          <w:rFonts w:asciiTheme="minorHAnsi" w:hAnsiTheme="minorHAnsi" w:cstheme="minorHAnsi"/>
          <w:sz w:val="22"/>
          <w:szCs w:val="22"/>
        </w:rPr>
        <w:t>consistently</w:t>
      </w:r>
      <w:r w:rsidR="00086E6A">
        <w:rPr>
          <w:rFonts w:asciiTheme="minorHAnsi" w:hAnsiTheme="minorHAnsi" w:cstheme="minorHAnsi"/>
          <w:sz w:val="22"/>
          <w:szCs w:val="22"/>
        </w:rPr>
        <w:t xml:space="preserve"> adapted</w:t>
      </w:r>
      <w:r w:rsidR="00CE5396">
        <w:rPr>
          <w:rFonts w:asciiTheme="minorHAnsi" w:hAnsiTheme="minorHAnsi" w:cstheme="minorHAnsi"/>
          <w:sz w:val="22"/>
          <w:szCs w:val="22"/>
        </w:rPr>
        <w:t xml:space="preserve"> to. One of the ways in which I have noticed the role changing is through the focus on </w:t>
      </w:r>
      <w:r w:rsidR="00DF5C26">
        <w:rPr>
          <w:rFonts w:asciiTheme="minorHAnsi" w:hAnsiTheme="minorHAnsi" w:cstheme="minorHAnsi"/>
          <w:sz w:val="22"/>
          <w:szCs w:val="22"/>
        </w:rPr>
        <w:t xml:space="preserve">more </w:t>
      </w:r>
      <w:r w:rsidR="00A20B3C">
        <w:rPr>
          <w:rFonts w:asciiTheme="minorHAnsi" w:hAnsiTheme="minorHAnsi" w:cstheme="minorHAnsi"/>
          <w:sz w:val="22"/>
          <w:szCs w:val="22"/>
        </w:rPr>
        <w:t>specified policing priorities and emerging crime trends</w:t>
      </w:r>
      <w:r w:rsidR="00EF3D51">
        <w:rPr>
          <w:rFonts w:asciiTheme="minorHAnsi" w:hAnsiTheme="minorHAnsi" w:cstheme="minorHAnsi"/>
          <w:sz w:val="22"/>
          <w:szCs w:val="22"/>
        </w:rPr>
        <w:t xml:space="preserve">. </w:t>
      </w:r>
      <w:r w:rsidR="00067AC6">
        <w:rPr>
          <w:rFonts w:asciiTheme="minorHAnsi" w:hAnsiTheme="minorHAnsi" w:cstheme="minorHAnsi"/>
          <w:sz w:val="22"/>
          <w:szCs w:val="22"/>
        </w:rPr>
        <w:t xml:space="preserve">In accordance with </w:t>
      </w:r>
      <w:r w:rsidR="00042D3A">
        <w:rPr>
          <w:rFonts w:asciiTheme="minorHAnsi" w:hAnsiTheme="minorHAnsi" w:cstheme="minorHAnsi"/>
          <w:sz w:val="22"/>
          <w:szCs w:val="22"/>
        </w:rPr>
        <w:t>force delivery plans, there has been a rise in specific areas such as Violence Against Women and Girls (VAWG)</w:t>
      </w:r>
      <w:r w:rsidR="00F02239">
        <w:rPr>
          <w:rFonts w:asciiTheme="minorHAnsi" w:hAnsiTheme="minorHAnsi" w:cstheme="minorHAnsi"/>
          <w:sz w:val="22"/>
          <w:szCs w:val="22"/>
        </w:rPr>
        <w:t xml:space="preserve">, within this identified rise, there is also an identified need for further training on the indicators that could be present in the community and when attending calls. A major change that I have seen is the development of new risk assessments, and improved question sets that encompass </w:t>
      </w:r>
      <w:r w:rsidR="00F02239">
        <w:rPr>
          <w:rFonts w:asciiTheme="minorHAnsi" w:hAnsiTheme="minorHAnsi" w:cstheme="minorHAnsi"/>
          <w:sz w:val="22"/>
          <w:szCs w:val="22"/>
        </w:rPr>
        <w:lastRenderedPageBreak/>
        <w:t xml:space="preserve">more specific risk indicators to more serious crimes. </w:t>
      </w:r>
      <w:r w:rsidR="0018669E">
        <w:rPr>
          <w:rFonts w:asciiTheme="minorHAnsi" w:hAnsiTheme="minorHAnsi" w:cstheme="minorHAnsi"/>
          <w:sz w:val="22"/>
          <w:szCs w:val="22"/>
        </w:rPr>
        <w:t xml:space="preserve">This change has supported in the proactive identification of crimes, and also improving reactive policing. </w:t>
      </w:r>
      <w:r w:rsidR="00FF3E19">
        <w:rPr>
          <w:rFonts w:asciiTheme="minorHAnsi" w:hAnsiTheme="minorHAnsi" w:cstheme="minorHAnsi"/>
          <w:sz w:val="22"/>
          <w:szCs w:val="22"/>
        </w:rPr>
        <w:t xml:space="preserve">A specific example of where I have observed </w:t>
      </w:r>
      <w:r w:rsidR="008B5C99">
        <w:rPr>
          <w:rFonts w:asciiTheme="minorHAnsi" w:hAnsiTheme="minorHAnsi" w:cstheme="minorHAnsi"/>
          <w:sz w:val="22"/>
          <w:szCs w:val="22"/>
        </w:rPr>
        <w:t xml:space="preserve">changes to the Police Officer role </w:t>
      </w:r>
      <w:r w:rsidR="00773F3F">
        <w:rPr>
          <w:rFonts w:asciiTheme="minorHAnsi" w:hAnsiTheme="minorHAnsi" w:cstheme="minorHAnsi"/>
          <w:sz w:val="22"/>
          <w:szCs w:val="22"/>
        </w:rPr>
        <w:t xml:space="preserve">is the new </w:t>
      </w:r>
      <w:r w:rsidR="00CA31EB">
        <w:rPr>
          <w:rFonts w:asciiTheme="minorHAnsi" w:hAnsiTheme="minorHAnsi" w:cstheme="minorHAnsi"/>
          <w:sz w:val="22"/>
          <w:szCs w:val="22"/>
        </w:rPr>
        <w:t xml:space="preserve">initiative of directive deployment. Directive deployment aims to </w:t>
      </w:r>
      <w:r w:rsidR="0073595E">
        <w:rPr>
          <w:rFonts w:asciiTheme="minorHAnsi" w:hAnsiTheme="minorHAnsi" w:cstheme="minorHAnsi"/>
          <w:sz w:val="22"/>
          <w:szCs w:val="22"/>
        </w:rPr>
        <w:t xml:space="preserve">address previous issues in which there were significant barriers between local areas, in that </w:t>
      </w:r>
      <w:r w:rsidR="00184227">
        <w:rPr>
          <w:rFonts w:asciiTheme="minorHAnsi" w:hAnsiTheme="minorHAnsi" w:cstheme="minorHAnsi"/>
          <w:sz w:val="22"/>
          <w:szCs w:val="22"/>
        </w:rPr>
        <w:t>specific areas would not cross other areas borders to support in answering emergency calls. This meant that areas w</w:t>
      </w:r>
      <w:r w:rsidR="00A03FBA">
        <w:rPr>
          <w:rFonts w:asciiTheme="minorHAnsi" w:hAnsiTheme="minorHAnsi" w:cstheme="minorHAnsi"/>
          <w:sz w:val="22"/>
          <w:szCs w:val="22"/>
        </w:rPr>
        <w:t xml:space="preserve">ith insufficient resources </w:t>
      </w:r>
      <w:r w:rsidR="00DC1023">
        <w:rPr>
          <w:rFonts w:asciiTheme="minorHAnsi" w:hAnsiTheme="minorHAnsi" w:cstheme="minorHAnsi"/>
          <w:sz w:val="22"/>
          <w:szCs w:val="22"/>
        </w:rPr>
        <w:t>would not be able to pull from better resourced areas to support</w:t>
      </w:r>
      <w:r w:rsidR="00F636CA">
        <w:rPr>
          <w:rFonts w:asciiTheme="minorHAnsi" w:hAnsiTheme="minorHAnsi" w:cstheme="minorHAnsi"/>
          <w:sz w:val="22"/>
          <w:szCs w:val="22"/>
        </w:rPr>
        <w:t xml:space="preserve">, or those better resourced areas were reluctant to travel across to other areas within their force. The directive deployment initiative abolishes barriers between local areas, meaning that the closest unit to an emergency gets deployed by the Force Control Room if they are available. Although officers remain in their designated stations, it is no longer a case that </w:t>
      </w:r>
      <w:r w:rsidR="00537B06">
        <w:rPr>
          <w:rFonts w:asciiTheme="minorHAnsi" w:hAnsiTheme="minorHAnsi" w:cstheme="minorHAnsi"/>
          <w:sz w:val="22"/>
          <w:szCs w:val="22"/>
        </w:rPr>
        <w:t xml:space="preserve">specific local policing areas were bound by their own resourcing. This initiative aims to improve response time to emergency calls, and the service provided to the communities. </w:t>
      </w:r>
    </w:p>
    <w:p w14:paraId="100D95FC" w14:textId="2DC88C15" w:rsidR="00C0024D" w:rsidRPr="00BC2917" w:rsidRDefault="00C0024D" w:rsidP="00BC2917">
      <w:pPr>
        <w:spacing w:line="720" w:lineRule="auto"/>
        <w:rPr>
          <w:rFonts w:asciiTheme="minorHAnsi" w:hAnsiTheme="minorHAnsi" w:cstheme="minorHAnsi"/>
          <w:sz w:val="22"/>
          <w:szCs w:val="22"/>
        </w:rPr>
      </w:pPr>
      <w:r>
        <w:rPr>
          <w:rFonts w:asciiTheme="minorHAnsi" w:hAnsiTheme="minorHAnsi" w:cstheme="minorHAnsi"/>
          <w:sz w:val="22"/>
          <w:szCs w:val="22"/>
        </w:rPr>
        <w:tab/>
        <w:t xml:space="preserve">The College of Policing has and continues to play a vital role in the professionalisation of policing in the U.K. by setting standards and promoting best practices. The college have addressed the limitations to their approach to reach this goal, and although limitations are still present, they have set out a clear plan and objectives to manage the concerns and similarly expectations. Within my personal experience, professionalisation in policing is ongoing, and through continuous learning </w:t>
      </w:r>
      <w:r>
        <w:rPr>
          <w:rFonts w:asciiTheme="minorHAnsi" w:hAnsiTheme="minorHAnsi" w:cstheme="minorHAnsi"/>
          <w:sz w:val="22"/>
          <w:szCs w:val="22"/>
        </w:rPr>
        <w:lastRenderedPageBreak/>
        <w:t xml:space="preserve">and development within this arena will support in professionalising the role, and will therefore improve public trust and confidence in the police service. </w:t>
      </w:r>
    </w:p>
    <w:p w14:paraId="7AC4ABEB" w14:textId="1359079B" w:rsidR="00FF7784" w:rsidRPr="00951FE9" w:rsidRDefault="00951FE9" w:rsidP="00340E9A">
      <w:pPr>
        <w:ind w:right="237"/>
        <w:jc w:val="both"/>
        <w:rPr>
          <w:rFonts w:asciiTheme="minorHAnsi" w:hAnsiTheme="minorHAnsi" w:cstheme="minorHAnsi"/>
          <w:sz w:val="22"/>
          <w:szCs w:val="22"/>
        </w:rPr>
      </w:pPr>
      <w:r w:rsidRPr="00951FE9">
        <w:rPr>
          <w:rFonts w:asciiTheme="minorHAnsi" w:hAnsiTheme="minorHAnsi" w:cstheme="minorHAnsi"/>
          <w:sz w:val="22"/>
          <w:szCs w:val="22"/>
        </w:rPr>
        <w:t>1824 words</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0F99FE0F" w:rsidR="008B28E7" w:rsidRDefault="00F957F8" w:rsidP="005531C3">
      <w:pPr>
        <w:spacing w:line="720" w:lineRule="auto"/>
        <w:ind w:right="237"/>
        <w:jc w:val="both"/>
        <w:rPr>
          <w:rFonts w:asciiTheme="minorHAnsi" w:hAnsiTheme="minorHAnsi" w:cstheme="minorHAnsi"/>
          <w:sz w:val="22"/>
          <w:szCs w:val="22"/>
        </w:rPr>
      </w:pPr>
      <w:r w:rsidRPr="005531C3">
        <w:rPr>
          <w:rFonts w:asciiTheme="minorHAnsi" w:hAnsiTheme="minorHAnsi" w:cstheme="minorHAnsi"/>
          <w:sz w:val="22"/>
          <w:szCs w:val="22"/>
        </w:rPr>
        <w:t xml:space="preserve">The </w:t>
      </w:r>
      <w:r w:rsidR="005C1B81" w:rsidRPr="005531C3">
        <w:rPr>
          <w:rFonts w:asciiTheme="minorHAnsi" w:hAnsiTheme="minorHAnsi" w:cstheme="minorHAnsi"/>
          <w:sz w:val="22"/>
          <w:szCs w:val="22"/>
        </w:rPr>
        <w:t xml:space="preserve">growth of social media </w:t>
      </w:r>
      <w:r w:rsidR="00551F3F" w:rsidRPr="005531C3">
        <w:rPr>
          <w:rFonts w:asciiTheme="minorHAnsi" w:hAnsiTheme="minorHAnsi" w:cstheme="minorHAnsi"/>
          <w:sz w:val="22"/>
          <w:szCs w:val="22"/>
        </w:rPr>
        <w:t xml:space="preserve">platforms has revolutionised the way organisations, including police forces, communicate with the community. Police forces in the U.K. </w:t>
      </w:r>
      <w:r w:rsidR="005531C3" w:rsidRPr="005531C3">
        <w:rPr>
          <w:rFonts w:asciiTheme="minorHAnsi" w:hAnsiTheme="minorHAnsi" w:cstheme="minorHAnsi"/>
          <w:sz w:val="22"/>
          <w:szCs w:val="22"/>
        </w:rPr>
        <w:t xml:space="preserve">have developed a use for social media to inform, engage and promote the policing initiative, with the aim of transparency for the public and to enhance their understanding of policing and build public trust and confidence. </w:t>
      </w:r>
    </w:p>
    <w:p w14:paraId="609D53E6" w14:textId="63FF015C" w:rsidR="00935641" w:rsidRDefault="00CC7A53"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t xml:space="preserve">Within policing social media </w:t>
      </w:r>
      <w:r w:rsidR="00903009">
        <w:rPr>
          <w:rFonts w:asciiTheme="minorHAnsi" w:hAnsiTheme="minorHAnsi" w:cstheme="minorHAnsi"/>
          <w:sz w:val="22"/>
          <w:szCs w:val="22"/>
        </w:rPr>
        <w:t xml:space="preserve">has now taken over the main form of communication with society. The digital expansion </w:t>
      </w:r>
      <w:r w:rsidR="006A3723">
        <w:rPr>
          <w:rFonts w:asciiTheme="minorHAnsi" w:hAnsiTheme="minorHAnsi" w:cstheme="minorHAnsi"/>
          <w:sz w:val="22"/>
          <w:szCs w:val="22"/>
        </w:rPr>
        <w:t xml:space="preserve">that is ever present </w:t>
      </w:r>
      <w:r w:rsidR="002B179E">
        <w:rPr>
          <w:rFonts w:asciiTheme="minorHAnsi" w:hAnsiTheme="minorHAnsi" w:cstheme="minorHAnsi"/>
          <w:sz w:val="22"/>
          <w:szCs w:val="22"/>
        </w:rPr>
        <w:t xml:space="preserve">and growing in recent years </w:t>
      </w:r>
      <w:r w:rsidR="006A3F66">
        <w:rPr>
          <w:rFonts w:asciiTheme="minorHAnsi" w:hAnsiTheme="minorHAnsi" w:cstheme="minorHAnsi"/>
          <w:sz w:val="22"/>
          <w:szCs w:val="22"/>
        </w:rPr>
        <w:t xml:space="preserve">which </w:t>
      </w:r>
      <w:r w:rsidR="002B179E">
        <w:rPr>
          <w:rFonts w:asciiTheme="minorHAnsi" w:hAnsiTheme="minorHAnsi" w:cstheme="minorHAnsi"/>
          <w:sz w:val="22"/>
          <w:szCs w:val="22"/>
        </w:rPr>
        <w:t xml:space="preserve">has brought </w:t>
      </w:r>
      <w:r w:rsidR="00935641">
        <w:rPr>
          <w:rFonts w:asciiTheme="minorHAnsi" w:hAnsiTheme="minorHAnsi" w:cstheme="minorHAnsi"/>
          <w:sz w:val="22"/>
          <w:szCs w:val="22"/>
        </w:rPr>
        <w:t>a unique set of challenges</w:t>
      </w:r>
      <w:r w:rsidR="006A3F66">
        <w:rPr>
          <w:rFonts w:asciiTheme="minorHAnsi" w:hAnsiTheme="minorHAnsi" w:cstheme="minorHAnsi"/>
          <w:sz w:val="22"/>
          <w:szCs w:val="22"/>
        </w:rPr>
        <w:t xml:space="preserve"> to modern day policing.</w:t>
      </w:r>
      <w:r w:rsidR="00935641">
        <w:rPr>
          <w:rFonts w:asciiTheme="minorHAnsi" w:hAnsiTheme="minorHAnsi" w:cstheme="minorHAnsi"/>
          <w:sz w:val="22"/>
          <w:szCs w:val="22"/>
        </w:rPr>
        <w:t xml:space="preserve"> The Gwent Police Social Media Policy (</w:t>
      </w:r>
      <w:r w:rsidR="00935641" w:rsidRPr="00935641">
        <w:rPr>
          <w:rFonts w:asciiTheme="minorHAnsi" w:hAnsiTheme="minorHAnsi" w:cstheme="minorHAnsi"/>
          <w:sz w:val="22"/>
          <w:szCs w:val="22"/>
        </w:rPr>
        <w:t>Gwent Police</w:t>
      </w:r>
      <w:r w:rsidR="00935641">
        <w:rPr>
          <w:rFonts w:asciiTheme="minorHAnsi" w:hAnsiTheme="minorHAnsi" w:cstheme="minorHAnsi"/>
          <w:sz w:val="22"/>
          <w:szCs w:val="22"/>
        </w:rPr>
        <w:t>, 2026)</w:t>
      </w:r>
      <w:r w:rsidR="007E19EA">
        <w:rPr>
          <w:rFonts w:asciiTheme="minorHAnsi" w:hAnsiTheme="minorHAnsi" w:cstheme="minorHAnsi"/>
          <w:sz w:val="22"/>
          <w:szCs w:val="22"/>
        </w:rPr>
        <w:t xml:space="preserve"> is a vital piece of framework and guidance on the uses of social media, and is designed </w:t>
      </w:r>
      <w:r w:rsidR="007E19EA">
        <w:rPr>
          <w:rFonts w:asciiTheme="minorHAnsi" w:hAnsiTheme="minorHAnsi" w:cstheme="minorHAnsi"/>
          <w:sz w:val="22"/>
          <w:szCs w:val="22"/>
        </w:rPr>
        <w:lastRenderedPageBreak/>
        <w:t xml:space="preserve">to balance the </w:t>
      </w:r>
      <w:r w:rsidR="000B3AA8">
        <w:rPr>
          <w:rFonts w:asciiTheme="minorHAnsi" w:hAnsiTheme="minorHAnsi" w:cstheme="minorHAnsi"/>
          <w:sz w:val="22"/>
          <w:szCs w:val="22"/>
        </w:rPr>
        <w:t xml:space="preserve">benefits of instant communication </w:t>
      </w:r>
      <w:r w:rsidR="0040470B">
        <w:rPr>
          <w:rFonts w:asciiTheme="minorHAnsi" w:hAnsiTheme="minorHAnsi" w:cstheme="minorHAnsi"/>
          <w:sz w:val="22"/>
          <w:szCs w:val="22"/>
        </w:rPr>
        <w:t xml:space="preserve">with the absolute necessity and values of policing of maintaining public trust, operational integrity and professional standards. </w:t>
      </w:r>
    </w:p>
    <w:p w14:paraId="1E07C7D6" w14:textId="6DE580E4" w:rsidR="00103D8A" w:rsidRDefault="00DA69A6"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r>
      <w:r w:rsidR="00C376B7">
        <w:rPr>
          <w:rFonts w:asciiTheme="minorHAnsi" w:hAnsiTheme="minorHAnsi" w:cstheme="minorHAnsi"/>
          <w:sz w:val="22"/>
          <w:szCs w:val="22"/>
        </w:rPr>
        <w:t xml:space="preserve">Gwent Police utilise social media as an operational tool. The social media police, </w:t>
      </w:r>
      <w:r w:rsidR="00226AC5">
        <w:rPr>
          <w:rFonts w:asciiTheme="minorHAnsi" w:hAnsiTheme="minorHAnsi" w:cstheme="minorHAnsi"/>
          <w:sz w:val="22"/>
          <w:szCs w:val="22"/>
        </w:rPr>
        <w:t>alongside</w:t>
      </w:r>
      <w:r w:rsidR="00C376B7">
        <w:rPr>
          <w:rFonts w:asciiTheme="minorHAnsi" w:hAnsiTheme="minorHAnsi" w:cstheme="minorHAnsi"/>
          <w:sz w:val="22"/>
          <w:szCs w:val="22"/>
        </w:rPr>
        <w:t xml:space="preserve"> the Chief Constable’s Delivery Plan (2025 – 2029) (Gwent Police, 2025)</w:t>
      </w:r>
      <w:r w:rsidR="00DC2C1A">
        <w:rPr>
          <w:rFonts w:asciiTheme="minorHAnsi" w:hAnsiTheme="minorHAnsi" w:cstheme="minorHAnsi"/>
          <w:sz w:val="22"/>
          <w:szCs w:val="22"/>
        </w:rPr>
        <w:t xml:space="preserve">, emphasises the need for every professional post made must serve a clear policing purpose. </w:t>
      </w:r>
      <w:r w:rsidR="00AC2708">
        <w:rPr>
          <w:rFonts w:asciiTheme="minorHAnsi" w:hAnsiTheme="minorHAnsi" w:cstheme="minorHAnsi"/>
          <w:sz w:val="22"/>
          <w:szCs w:val="22"/>
        </w:rPr>
        <w:t xml:space="preserve">A number of pillars have to be considered when making or requesting a professional social media post to be made. The operational effectiveness of </w:t>
      </w:r>
      <w:r w:rsidR="002C71C6">
        <w:rPr>
          <w:rFonts w:asciiTheme="minorHAnsi" w:hAnsiTheme="minorHAnsi" w:cstheme="minorHAnsi"/>
          <w:sz w:val="22"/>
          <w:szCs w:val="22"/>
        </w:rPr>
        <w:t xml:space="preserve">the social media posts </w:t>
      </w:r>
      <w:r w:rsidR="006A5F3B">
        <w:rPr>
          <w:rFonts w:asciiTheme="minorHAnsi" w:hAnsiTheme="minorHAnsi" w:cstheme="minorHAnsi"/>
          <w:sz w:val="22"/>
          <w:szCs w:val="22"/>
        </w:rPr>
        <w:t xml:space="preserve">needs to be assessed, </w:t>
      </w:r>
      <w:r w:rsidR="00B14B63">
        <w:rPr>
          <w:rFonts w:asciiTheme="minorHAnsi" w:hAnsiTheme="minorHAnsi" w:cstheme="minorHAnsi"/>
          <w:sz w:val="22"/>
          <w:szCs w:val="22"/>
        </w:rPr>
        <w:t>for example social media can be incredibly useful for making appeals for missing persons, or witness appeals</w:t>
      </w:r>
      <w:r w:rsidR="00A933F4">
        <w:rPr>
          <w:rFonts w:asciiTheme="minorHAnsi" w:hAnsiTheme="minorHAnsi" w:cstheme="minorHAnsi"/>
          <w:sz w:val="22"/>
          <w:szCs w:val="22"/>
        </w:rPr>
        <w:t xml:space="preserve">. There is also a benefit to </w:t>
      </w:r>
      <w:r w:rsidR="006A1966">
        <w:rPr>
          <w:rFonts w:asciiTheme="minorHAnsi" w:hAnsiTheme="minorHAnsi" w:cstheme="minorHAnsi"/>
          <w:sz w:val="22"/>
          <w:szCs w:val="22"/>
        </w:rPr>
        <w:t xml:space="preserve">sharing “good news” stories about recent convictions and sentences received. </w:t>
      </w:r>
      <w:r w:rsidR="006060F1">
        <w:rPr>
          <w:rFonts w:asciiTheme="minorHAnsi" w:hAnsiTheme="minorHAnsi" w:cstheme="minorHAnsi"/>
          <w:sz w:val="22"/>
          <w:szCs w:val="22"/>
        </w:rPr>
        <w:t xml:space="preserve">Social media is also useful to humanise police officers and the service, </w:t>
      </w:r>
      <w:r w:rsidR="00313205">
        <w:rPr>
          <w:rFonts w:asciiTheme="minorHAnsi" w:hAnsiTheme="minorHAnsi" w:cstheme="minorHAnsi"/>
          <w:sz w:val="22"/>
          <w:szCs w:val="22"/>
        </w:rPr>
        <w:t>a community having the knowledge of who is policing their communities and what they are doing supports in building the trust and confidence the public has which is essential</w:t>
      </w:r>
      <w:r w:rsidR="003B30B7">
        <w:rPr>
          <w:rFonts w:asciiTheme="minorHAnsi" w:hAnsiTheme="minorHAnsi" w:cstheme="minorHAnsi"/>
          <w:sz w:val="22"/>
          <w:szCs w:val="22"/>
        </w:rPr>
        <w:t xml:space="preserve"> for policing by consent. By being active on social media, police forces are also able to combat misinformation</w:t>
      </w:r>
      <w:r w:rsidR="000F5871">
        <w:rPr>
          <w:rFonts w:asciiTheme="minorHAnsi" w:hAnsiTheme="minorHAnsi" w:cstheme="minorHAnsi"/>
          <w:sz w:val="22"/>
          <w:szCs w:val="22"/>
        </w:rPr>
        <w:t xml:space="preserve">, the approved and verified police social media channels are able to provide factual and up to date information to the public that they know is true, </w:t>
      </w:r>
      <w:r w:rsidR="00103D8A">
        <w:rPr>
          <w:rFonts w:asciiTheme="minorHAnsi" w:hAnsiTheme="minorHAnsi" w:cstheme="minorHAnsi"/>
          <w:sz w:val="22"/>
          <w:szCs w:val="22"/>
        </w:rPr>
        <w:t>and can prevent any widespread panic or rumours.</w:t>
      </w:r>
      <w:r w:rsidR="00103D8A">
        <w:rPr>
          <w:rFonts w:asciiTheme="minorHAnsi" w:hAnsiTheme="minorHAnsi" w:cstheme="minorHAnsi"/>
          <w:sz w:val="22"/>
          <w:szCs w:val="22"/>
        </w:rPr>
        <w:tab/>
      </w:r>
    </w:p>
    <w:p w14:paraId="5204E74F" w14:textId="57E7AB53" w:rsidR="005531C3" w:rsidRDefault="00103D8A"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t>A critical aspect of the social media policy that has recently come under significant scrutiny is that of understanding the standards of professional b</w:t>
      </w:r>
      <w:r w:rsidR="00412984">
        <w:rPr>
          <w:rFonts w:asciiTheme="minorHAnsi" w:hAnsiTheme="minorHAnsi" w:cstheme="minorHAnsi"/>
          <w:sz w:val="22"/>
          <w:szCs w:val="22"/>
        </w:rPr>
        <w:t xml:space="preserve">ehaviour and that they apply 24/7 across </w:t>
      </w:r>
      <w:r w:rsidR="00412984">
        <w:rPr>
          <w:rFonts w:asciiTheme="minorHAnsi" w:hAnsiTheme="minorHAnsi" w:cstheme="minorHAnsi"/>
          <w:sz w:val="22"/>
          <w:szCs w:val="22"/>
        </w:rPr>
        <w:lastRenderedPageBreak/>
        <w:t xml:space="preserve">both professional and personal forums. The recent high-profile misconduct cases that have come to light from local police forces involving offensive WhatsApp groups </w:t>
      </w:r>
      <w:r w:rsidR="00F1218A">
        <w:rPr>
          <w:rFonts w:asciiTheme="minorHAnsi" w:hAnsiTheme="minorHAnsi" w:cstheme="minorHAnsi"/>
          <w:sz w:val="22"/>
          <w:szCs w:val="22"/>
        </w:rPr>
        <w:t xml:space="preserve">demonstrates the previous lack of understanding or care in this regard. The social media policy and </w:t>
      </w:r>
      <w:r w:rsidR="00F85B03">
        <w:rPr>
          <w:rFonts w:asciiTheme="minorHAnsi" w:hAnsiTheme="minorHAnsi" w:cstheme="minorHAnsi"/>
          <w:sz w:val="22"/>
          <w:szCs w:val="22"/>
        </w:rPr>
        <w:t xml:space="preserve">generally force wide there  has been </w:t>
      </w:r>
      <w:r w:rsidR="00AE0467">
        <w:rPr>
          <w:rFonts w:asciiTheme="minorHAnsi" w:hAnsiTheme="minorHAnsi" w:cstheme="minorHAnsi"/>
          <w:sz w:val="22"/>
          <w:szCs w:val="22"/>
        </w:rPr>
        <w:t>a</w:t>
      </w:r>
      <w:r w:rsidR="00F85B03">
        <w:rPr>
          <w:rFonts w:asciiTheme="minorHAnsi" w:hAnsiTheme="minorHAnsi" w:cstheme="minorHAnsi"/>
          <w:sz w:val="22"/>
          <w:szCs w:val="22"/>
        </w:rPr>
        <w:t xml:space="preserve"> push on educating existing and new police officers and staff on the social media policy and the impact of not abiding by the standards of behaviour set out by the force. </w:t>
      </w:r>
      <w:r w:rsidR="004C68B7">
        <w:rPr>
          <w:rFonts w:asciiTheme="minorHAnsi" w:hAnsiTheme="minorHAnsi" w:cstheme="minorHAnsi"/>
          <w:sz w:val="22"/>
          <w:szCs w:val="22"/>
        </w:rPr>
        <w:t>As within the Gwent Police social media policy i</w:t>
      </w:r>
      <w:r w:rsidR="00E571B2">
        <w:rPr>
          <w:rFonts w:asciiTheme="minorHAnsi" w:hAnsiTheme="minorHAnsi" w:cstheme="minorHAnsi"/>
          <w:sz w:val="22"/>
          <w:szCs w:val="22"/>
        </w:rPr>
        <w:t>t</w:t>
      </w:r>
      <w:r w:rsidR="00AD0ACD">
        <w:rPr>
          <w:rFonts w:asciiTheme="minorHAnsi" w:hAnsiTheme="minorHAnsi" w:cstheme="minorHAnsi"/>
          <w:sz w:val="22"/>
          <w:szCs w:val="22"/>
        </w:rPr>
        <w:t xml:space="preserve"> outlines the behaviours </w:t>
      </w:r>
      <w:r w:rsidR="004C24FB">
        <w:rPr>
          <w:rFonts w:asciiTheme="minorHAnsi" w:hAnsiTheme="minorHAnsi" w:cstheme="minorHAnsi"/>
          <w:sz w:val="22"/>
          <w:szCs w:val="22"/>
        </w:rPr>
        <w:t>that are not tolerated within the use of social media by officers and staff in both professional or personal life. Some areas included is not to use language that could be reasonably perceived by the public or colleagues as abusive or derogatory in any way</w:t>
      </w:r>
      <w:r w:rsidR="00A43A10">
        <w:rPr>
          <w:rFonts w:asciiTheme="minorHAnsi" w:hAnsiTheme="minorHAnsi" w:cstheme="minorHAnsi"/>
          <w:sz w:val="22"/>
          <w:szCs w:val="22"/>
        </w:rPr>
        <w:t xml:space="preserve">, ensure that any post made will not put the force into disrepute, including </w:t>
      </w:r>
      <w:r w:rsidR="005F283C">
        <w:rPr>
          <w:rFonts w:asciiTheme="minorHAnsi" w:hAnsiTheme="minorHAnsi" w:cstheme="minorHAnsi"/>
          <w:sz w:val="22"/>
          <w:szCs w:val="22"/>
        </w:rPr>
        <w:t>abuse of power such as using photos in police uniform on dating websites, and any breach of confidentiality</w:t>
      </w:r>
      <w:r w:rsidR="008469D3">
        <w:rPr>
          <w:rFonts w:asciiTheme="minorHAnsi" w:hAnsiTheme="minorHAnsi" w:cstheme="minorHAnsi"/>
          <w:sz w:val="22"/>
          <w:szCs w:val="22"/>
        </w:rPr>
        <w:t xml:space="preserve">. </w:t>
      </w:r>
    </w:p>
    <w:p w14:paraId="57CCC4E7" w14:textId="08D02441" w:rsidR="008469D3" w:rsidRDefault="008469D3"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t xml:space="preserve">As part of my day-to-day role as a police officer, I consistently consider </w:t>
      </w:r>
      <w:r w:rsidR="00981E9B">
        <w:rPr>
          <w:rFonts w:asciiTheme="minorHAnsi" w:hAnsiTheme="minorHAnsi" w:cstheme="minorHAnsi"/>
          <w:sz w:val="22"/>
          <w:szCs w:val="22"/>
        </w:rPr>
        <w:t xml:space="preserve">operational security (OPSEC) when dealing with social media, or internet usage. As part of this guidance and policy it should always be considered as to whether identities or personal information is </w:t>
      </w:r>
      <w:r w:rsidR="00B746B8">
        <w:rPr>
          <w:rFonts w:asciiTheme="minorHAnsi" w:hAnsiTheme="minorHAnsi" w:cstheme="minorHAnsi"/>
          <w:sz w:val="22"/>
          <w:szCs w:val="22"/>
        </w:rPr>
        <w:t xml:space="preserve">protected unless such information has been authorised to be released to the public. </w:t>
      </w:r>
      <w:r w:rsidR="00525E06">
        <w:rPr>
          <w:rFonts w:asciiTheme="minorHAnsi" w:hAnsiTheme="minorHAnsi" w:cstheme="minorHAnsi"/>
          <w:sz w:val="22"/>
          <w:szCs w:val="22"/>
        </w:rPr>
        <w:t xml:space="preserve">There should also be consideration as to whether what is being posted could have a potential impact on a jury </w:t>
      </w:r>
      <w:r w:rsidR="000346A2">
        <w:rPr>
          <w:rFonts w:asciiTheme="minorHAnsi" w:hAnsiTheme="minorHAnsi" w:cstheme="minorHAnsi"/>
          <w:sz w:val="22"/>
          <w:szCs w:val="22"/>
        </w:rPr>
        <w:t xml:space="preserve">or prejudice active criminal proceedings. Within Gwent Police, there is an approved platform whereby </w:t>
      </w:r>
      <w:r w:rsidR="000346A2">
        <w:rPr>
          <w:rFonts w:asciiTheme="minorHAnsi" w:hAnsiTheme="minorHAnsi" w:cstheme="minorHAnsi"/>
          <w:sz w:val="22"/>
          <w:szCs w:val="22"/>
        </w:rPr>
        <w:lastRenderedPageBreak/>
        <w:t xml:space="preserve">community information is passed in a secure and approved way to members that have subscribed to the service. This platform “Neighbourhood Matters” allows for clear and succinct information to be given to the community in their chosen way. This also </w:t>
      </w:r>
      <w:r w:rsidR="00DC3267">
        <w:rPr>
          <w:rFonts w:asciiTheme="minorHAnsi" w:hAnsiTheme="minorHAnsi" w:cstheme="minorHAnsi"/>
          <w:sz w:val="22"/>
          <w:szCs w:val="22"/>
        </w:rPr>
        <w:t xml:space="preserve">allows an open forum of communication directly to local policing teams, further fostering a trusting relationship between local police and the community. </w:t>
      </w:r>
    </w:p>
    <w:p w14:paraId="266B6E51" w14:textId="6C0504A5" w:rsidR="0037122E" w:rsidRDefault="0037122E"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t xml:space="preserve">Within my professional experience of the utilisation </w:t>
      </w:r>
      <w:r w:rsidR="00C11098">
        <w:rPr>
          <w:rFonts w:asciiTheme="minorHAnsi" w:hAnsiTheme="minorHAnsi" w:cstheme="minorHAnsi"/>
          <w:sz w:val="22"/>
          <w:szCs w:val="22"/>
        </w:rPr>
        <w:t xml:space="preserve">of </w:t>
      </w:r>
      <w:r w:rsidR="00BE028F">
        <w:rPr>
          <w:rFonts w:asciiTheme="minorHAnsi" w:hAnsiTheme="minorHAnsi" w:cstheme="minorHAnsi"/>
          <w:sz w:val="22"/>
          <w:szCs w:val="22"/>
        </w:rPr>
        <w:t xml:space="preserve">social media within day-to-day policing, an example of </w:t>
      </w:r>
      <w:r w:rsidR="00C11098">
        <w:rPr>
          <w:rFonts w:asciiTheme="minorHAnsi" w:hAnsiTheme="minorHAnsi" w:cstheme="minorHAnsi"/>
          <w:sz w:val="22"/>
          <w:szCs w:val="22"/>
        </w:rPr>
        <w:t xml:space="preserve">how I have used social media is </w:t>
      </w:r>
      <w:r w:rsidR="0018539B">
        <w:rPr>
          <w:rFonts w:asciiTheme="minorHAnsi" w:hAnsiTheme="minorHAnsi" w:cstheme="minorHAnsi"/>
          <w:sz w:val="22"/>
          <w:szCs w:val="22"/>
        </w:rPr>
        <w:t xml:space="preserve">in the case of a high risk missing person.  In this incident, a call was </w:t>
      </w:r>
      <w:r w:rsidR="008F0C2B">
        <w:rPr>
          <w:rFonts w:asciiTheme="minorHAnsi" w:hAnsiTheme="minorHAnsi" w:cstheme="minorHAnsi"/>
          <w:sz w:val="22"/>
          <w:szCs w:val="22"/>
        </w:rPr>
        <w:t>received within the Force Control Room (FCR)</w:t>
      </w:r>
      <w:r w:rsidR="005E5540">
        <w:rPr>
          <w:rFonts w:asciiTheme="minorHAnsi" w:hAnsiTheme="minorHAnsi" w:cstheme="minorHAnsi"/>
          <w:sz w:val="22"/>
          <w:szCs w:val="22"/>
        </w:rPr>
        <w:t xml:space="preserve"> from a mother reporting her </w:t>
      </w:r>
      <w:r w:rsidR="002F0B66">
        <w:rPr>
          <w:rFonts w:asciiTheme="minorHAnsi" w:hAnsiTheme="minorHAnsi" w:cstheme="minorHAnsi"/>
          <w:sz w:val="22"/>
          <w:szCs w:val="22"/>
        </w:rPr>
        <w:t xml:space="preserve">14-year old daughter had not returned home for curfew. On further questioning, it was disclosed that the missing person had made threats </w:t>
      </w:r>
      <w:r w:rsidR="00C92E84">
        <w:rPr>
          <w:rFonts w:asciiTheme="minorHAnsi" w:hAnsiTheme="minorHAnsi" w:cstheme="minorHAnsi"/>
          <w:sz w:val="22"/>
          <w:szCs w:val="22"/>
        </w:rPr>
        <w:t xml:space="preserve">to her mother to harm herself, these threats were received via WhatsApp. </w:t>
      </w:r>
      <w:r w:rsidR="001564DF">
        <w:rPr>
          <w:rFonts w:asciiTheme="minorHAnsi" w:hAnsiTheme="minorHAnsi" w:cstheme="minorHAnsi"/>
          <w:sz w:val="22"/>
          <w:szCs w:val="22"/>
        </w:rPr>
        <w:t xml:space="preserve">The threats that were disclosed were of a serious nature which raised immediate concerns for their welfare due to the missing persons identified vulnerabilities. </w:t>
      </w:r>
      <w:r w:rsidR="00745D3A">
        <w:rPr>
          <w:rFonts w:asciiTheme="minorHAnsi" w:hAnsiTheme="minorHAnsi" w:cstheme="minorHAnsi"/>
          <w:sz w:val="22"/>
          <w:szCs w:val="22"/>
        </w:rPr>
        <w:t>The reporting person had already put her own appeal out on her personal social media, although had not received any response at that point. The reporting person, being the next of kin for the missing person provided authorisation for the missing person</w:t>
      </w:r>
      <w:r w:rsidR="005C7BAF">
        <w:rPr>
          <w:rFonts w:asciiTheme="minorHAnsi" w:hAnsiTheme="minorHAnsi" w:cstheme="minorHAnsi"/>
          <w:sz w:val="22"/>
          <w:szCs w:val="22"/>
        </w:rPr>
        <w:t xml:space="preserve"> appeal</w:t>
      </w:r>
      <w:r w:rsidR="00745D3A">
        <w:rPr>
          <w:rFonts w:asciiTheme="minorHAnsi" w:hAnsiTheme="minorHAnsi" w:cstheme="minorHAnsi"/>
          <w:sz w:val="22"/>
          <w:szCs w:val="22"/>
        </w:rPr>
        <w:t xml:space="preserve"> to be circulated on </w:t>
      </w:r>
      <w:r w:rsidR="005C7BAF">
        <w:rPr>
          <w:rFonts w:asciiTheme="minorHAnsi" w:hAnsiTheme="minorHAnsi" w:cstheme="minorHAnsi"/>
          <w:sz w:val="22"/>
          <w:szCs w:val="22"/>
        </w:rPr>
        <w:t xml:space="preserve">the </w:t>
      </w:r>
      <w:r w:rsidR="00003530">
        <w:rPr>
          <w:rFonts w:asciiTheme="minorHAnsi" w:hAnsiTheme="minorHAnsi" w:cstheme="minorHAnsi"/>
          <w:sz w:val="22"/>
          <w:szCs w:val="22"/>
        </w:rPr>
        <w:t>force’s</w:t>
      </w:r>
      <w:r w:rsidR="005C7BAF">
        <w:rPr>
          <w:rFonts w:asciiTheme="minorHAnsi" w:hAnsiTheme="minorHAnsi" w:cstheme="minorHAnsi"/>
          <w:sz w:val="22"/>
          <w:szCs w:val="22"/>
        </w:rPr>
        <w:t xml:space="preserve"> social media platforms. </w:t>
      </w:r>
      <w:r w:rsidR="00003530">
        <w:rPr>
          <w:rFonts w:asciiTheme="minorHAnsi" w:hAnsiTheme="minorHAnsi" w:cstheme="minorHAnsi"/>
          <w:sz w:val="22"/>
          <w:szCs w:val="22"/>
        </w:rPr>
        <w:t xml:space="preserve">As part of this, </w:t>
      </w:r>
      <w:r w:rsidR="0095126B">
        <w:rPr>
          <w:rFonts w:asciiTheme="minorHAnsi" w:hAnsiTheme="minorHAnsi" w:cstheme="minorHAnsi"/>
          <w:sz w:val="22"/>
          <w:szCs w:val="22"/>
        </w:rPr>
        <w:t xml:space="preserve">there are a number of considerations, such as the type of photo that can be used in a appeals, not to include personal information, such as school uniform, or other </w:t>
      </w:r>
      <w:r w:rsidR="0095126B">
        <w:rPr>
          <w:rFonts w:asciiTheme="minorHAnsi" w:hAnsiTheme="minorHAnsi" w:cstheme="minorHAnsi"/>
          <w:sz w:val="22"/>
          <w:szCs w:val="22"/>
        </w:rPr>
        <w:lastRenderedPageBreak/>
        <w:t xml:space="preserve">people with them. This is in order to </w:t>
      </w:r>
      <w:r w:rsidR="001D7BBA">
        <w:rPr>
          <w:rFonts w:asciiTheme="minorHAnsi" w:hAnsiTheme="minorHAnsi" w:cstheme="minorHAnsi"/>
          <w:sz w:val="22"/>
          <w:szCs w:val="22"/>
        </w:rPr>
        <w:t xml:space="preserve">protect their personal data, and to prevent a breach of data protection. </w:t>
      </w:r>
      <w:r w:rsidR="008F490D">
        <w:rPr>
          <w:rFonts w:asciiTheme="minorHAnsi" w:hAnsiTheme="minorHAnsi" w:cstheme="minorHAnsi"/>
          <w:sz w:val="22"/>
          <w:szCs w:val="22"/>
        </w:rPr>
        <w:t xml:space="preserve">It also needed to be explained to the next of kin what information would be provided to the public, and what would be omitted within the appeal to ensure that </w:t>
      </w:r>
      <w:r w:rsidR="009B2D92">
        <w:rPr>
          <w:rFonts w:asciiTheme="minorHAnsi" w:hAnsiTheme="minorHAnsi" w:cstheme="minorHAnsi"/>
          <w:sz w:val="22"/>
          <w:szCs w:val="22"/>
        </w:rPr>
        <w:t xml:space="preserve">the information provided to the public was </w:t>
      </w:r>
      <w:r w:rsidR="0030543A">
        <w:rPr>
          <w:rFonts w:asciiTheme="minorHAnsi" w:hAnsiTheme="minorHAnsi" w:cstheme="minorHAnsi"/>
          <w:sz w:val="22"/>
          <w:szCs w:val="22"/>
        </w:rPr>
        <w:t>informative but also in</w:t>
      </w:r>
      <w:r w:rsidR="00DE082D">
        <w:rPr>
          <w:rFonts w:asciiTheme="minorHAnsi" w:hAnsiTheme="minorHAnsi" w:cstheme="minorHAnsi"/>
          <w:sz w:val="22"/>
          <w:szCs w:val="22"/>
        </w:rPr>
        <w:t xml:space="preserve"> </w:t>
      </w:r>
      <w:r w:rsidR="0030543A">
        <w:rPr>
          <w:rFonts w:asciiTheme="minorHAnsi" w:hAnsiTheme="minorHAnsi" w:cstheme="minorHAnsi"/>
          <w:sz w:val="22"/>
          <w:szCs w:val="22"/>
        </w:rPr>
        <w:t xml:space="preserve">line with the </w:t>
      </w:r>
      <w:r w:rsidR="00DE082D">
        <w:rPr>
          <w:rFonts w:asciiTheme="minorHAnsi" w:hAnsiTheme="minorHAnsi" w:cstheme="minorHAnsi"/>
          <w:sz w:val="22"/>
          <w:szCs w:val="22"/>
        </w:rPr>
        <w:t>parent’s</w:t>
      </w:r>
      <w:r w:rsidR="0030543A">
        <w:rPr>
          <w:rFonts w:asciiTheme="minorHAnsi" w:hAnsiTheme="minorHAnsi" w:cstheme="minorHAnsi"/>
          <w:sz w:val="22"/>
          <w:szCs w:val="22"/>
        </w:rPr>
        <w:t xml:space="preserve"> </w:t>
      </w:r>
      <w:r w:rsidR="00DE082D">
        <w:rPr>
          <w:rFonts w:asciiTheme="minorHAnsi" w:hAnsiTheme="minorHAnsi" w:cstheme="minorHAnsi"/>
          <w:sz w:val="22"/>
          <w:szCs w:val="22"/>
        </w:rPr>
        <w:t>expectations and comfortability</w:t>
      </w:r>
      <w:r w:rsidR="008F490D">
        <w:rPr>
          <w:rFonts w:asciiTheme="minorHAnsi" w:hAnsiTheme="minorHAnsi" w:cstheme="minorHAnsi"/>
          <w:sz w:val="22"/>
          <w:szCs w:val="22"/>
        </w:rPr>
        <w:t xml:space="preserve">. </w:t>
      </w:r>
      <w:r w:rsidR="00003530">
        <w:rPr>
          <w:rFonts w:asciiTheme="minorHAnsi" w:hAnsiTheme="minorHAnsi" w:cstheme="minorHAnsi"/>
          <w:sz w:val="22"/>
          <w:szCs w:val="22"/>
        </w:rPr>
        <w:t xml:space="preserve">Whilst </w:t>
      </w:r>
      <w:r w:rsidR="001D7BBA">
        <w:rPr>
          <w:rFonts w:asciiTheme="minorHAnsi" w:hAnsiTheme="minorHAnsi" w:cstheme="minorHAnsi"/>
          <w:sz w:val="22"/>
          <w:szCs w:val="22"/>
        </w:rPr>
        <w:t xml:space="preserve">the social media was being </w:t>
      </w:r>
      <w:r w:rsidR="00003530">
        <w:rPr>
          <w:rFonts w:asciiTheme="minorHAnsi" w:hAnsiTheme="minorHAnsi" w:cstheme="minorHAnsi"/>
          <w:sz w:val="22"/>
          <w:szCs w:val="22"/>
        </w:rPr>
        <w:t xml:space="preserve">completed, response officers conducted initial enquiries in the local area and known associates. </w:t>
      </w:r>
      <w:r w:rsidR="007C1319">
        <w:rPr>
          <w:rFonts w:asciiTheme="minorHAnsi" w:hAnsiTheme="minorHAnsi" w:cstheme="minorHAnsi"/>
          <w:sz w:val="22"/>
          <w:szCs w:val="22"/>
        </w:rPr>
        <w:t>Following the social media appeal being released, there were a number of responses from members of the community, some of which provided reasonable lines of enquiry, one of which provided information that indicated the missing person was utilising social media platform – SnapChat – which provided a live location. Due to this information,</w:t>
      </w:r>
      <w:r w:rsidR="004F7E4F">
        <w:rPr>
          <w:rFonts w:asciiTheme="minorHAnsi" w:hAnsiTheme="minorHAnsi" w:cstheme="minorHAnsi"/>
          <w:sz w:val="22"/>
          <w:szCs w:val="22"/>
        </w:rPr>
        <w:t xml:space="preserve"> the Digital Desk within the Force Control room, were able to identify the information given and make contact with </w:t>
      </w:r>
      <w:r w:rsidR="001A650F">
        <w:rPr>
          <w:rFonts w:asciiTheme="minorHAnsi" w:hAnsiTheme="minorHAnsi" w:cstheme="minorHAnsi"/>
          <w:sz w:val="22"/>
          <w:szCs w:val="22"/>
        </w:rPr>
        <w:t xml:space="preserve">individual that had provided the intelligence. Through this person, force control room were able to identify the URL of the missing persons SnapChat, and </w:t>
      </w:r>
      <w:r w:rsidR="002C5B84">
        <w:rPr>
          <w:rFonts w:asciiTheme="minorHAnsi" w:hAnsiTheme="minorHAnsi" w:cstheme="minorHAnsi"/>
          <w:sz w:val="22"/>
          <w:szCs w:val="22"/>
        </w:rPr>
        <w:t>complete a charter application to gain most recent location data. During the completion of these steps, it was identified that the reporting person had the missing person on SnapChat and their live location was presently being shared. Due to this, response officers on scene were able to identify a possible location of the missing person and attend immediately. The missing person was located</w:t>
      </w:r>
      <w:r w:rsidR="00A44DD5">
        <w:rPr>
          <w:rFonts w:asciiTheme="minorHAnsi" w:hAnsiTheme="minorHAnsi" w:cstheme="minorHAnsi"/>
          <w:sz w:val="22"/>
          <w:szCs w:val="22"/>
        </w:rPr>
        <w:t xml:space="preserve">, they presented upset, but </w:t>
      </w:r>
      <w:r w:rsidR="002102E0">
        <w:rPr>
          <w:rFonts w:asciiTheme="minorHAnsi" w:hAnsiTheme="minorHAnsi" w:cstheme="minorHAnsi"/>
          <w:sz w:val="22"/>
          <w:szCs w:val="22"/>
        </w:rPr>
        <w:t xml:space="preserve">unharmed and not immediate danger. The missing person was returned to a place of safety, and </w:t>
      </w:r>
      <w:r w:rsidR="002102E0">
        <w:rPr>
          <w:rFonts w:asciiTheme="minorHAnsi" w:hAnsiTheme="minorHAnsi" w:cstheme="minorHAnsi"/>
          <w:sz w:val="22"/>
          <w:szCs w:val="22"/>
        </w:rPr>
        <w:lastRenderedPageBreak/>
        <w:t>was provided with the relevant mental health support and services to</w:t>
      </w:r>
      <w:r w:rsidR="002A49C7">
        <w:rPr>
          <w:rFonts w:asciiTheme="minorHAnsi" w:hAnsiTheme="minorHAnsi" w:cstheme="minorHAnsi"/>
          <w:sz w:val="22"/>
          <w:szCs w:val="22"/>
        </w:rPr>
        <w:t xml:space="preserve"> aid in their recovery. As a result of the media appeal, </w:t>
      </w:r>
      <w:r w:rsidR="00AB0485">
        <w:rPr>
          <w:rFonts w:asciiTheme="minorHAnsi" w:hAnsiTheme="minorHAnsi" w:cstheme="minorHAnsi"/>
          <w:sz w:val="22"/>
          <w:szCs w:val="22"/>
        </w:rPr>
        <w:t>vital information and intelligence was received from a member of the public who otherwise may not have been identified and spoken to</w:t>
      </w:r>
      <w:r w:rsidR="001F4CD2">
        <w:rPr>
          <w:rFonts w:asciiTheme="minorHAnsi" w:hAnsiTheme="minorHAnsi" w:cstheme="minorHAnsi"/>
          <w:sz w:val="22"/>
          <w:szCs w:val="22"/>
        </w:rPr>
        <w:t xml:space="preserve">, and therefore the missing person was located quickly, and no harm coming to them. A further media post was published to force social media accounts to confirm that the missing person was located, and to provide reassurance to concerned members of the public. The utilisation of social media in this case was not only in relation to the information being received from the public, but also in locating the missing person themselves. </w:t>
      </w:r>
      <w:r w:rsidR="00226AC5">
        <w:rPr>
          <w:rFonts w:asciiTheme="minorHAnsi" w:hAnsiTheme="minorHAnsi" w:cstheme="minorHAnsi"/>
          <w:sz w:val="22"/>
          <w:szCs w:val="22"/>
        </w:rPr>
        <w:t xml:space="preserve">Although there are some noted drawbacks to the usages of social media such as misinformation which could lead to misuse of resources,  in this specific case it was essential in the safe return of the vulnerable missing person. </w:t>
      </w:r>
    </w:p>
    <w:p w14:paraId="23B4B772" w14:textId="410B312B" w:rsidR="00A76323" w:rsidRDefault="00A76323"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r>
      <w:r w:rsidR="00C44131">
        <w:rPr>
          <w:rFonts w:asciiTheme="minorHAnsi" w:hAnsiTheme="minorHAnsi" w:cstheme="minorHAnsi"/>
          <w:sz w:val="22"/>
          <w:szCs w:val="22"/>
        </w:rPr>
        <w:t xml:space="preserve">Another incident in which I have dealt with and utilised social media to support in the management of the incident was during a </w:t>
      </w:r>
      <w:r w:rsidR="00D132AB">
        <w:rPr>
          <w:rFonts w:asciiTheme="minorHAnsi" w:hAnsiTheme="minorHAnsi" w:cstheme="minorHAnsi"/>
          <w:sz w:val="22"/>
          <w:szCs w:val="22"/>
        </w:rPr>
        <w:t xml:space="preserve">major road traffic collision. </w:t>
      </w:r>
      <w:r w:rsidR="004052C4">
        <w:rPr>
          <w:rFonts w:asciiTheme="minorHAnsi" w:hAnsiTheme="minorHAnsi" w:cstheme="minorHAnsi"/>
          <w:sz w:val="22"/>
          <w:szCs w:val="22"/>
        </w:rPr>
        <w:t>Whilst in attendance to this incident, a part of my role was cordoning off the area and traffic management, as the road was a main highway</w:t>
      </w:r>
      <w:r w:rsidR="009A27E9">
        <w:rPr>
          <w:rFonts w:asciiTheme="minorHAnsi" w:hAnsiTheme="minorHAnsi" w:cstheme="minorHAnsi"/>
          <w:sz w:val="22"/>
          <w:szCs w:val="22"/>
        </w:rPr>
        <w:t xml:space="preserve"> and </w:t>
      </w:r>
      <w:r w:rsidR="003A4CB3">
        <w:rPr>
          <w:rFonts w:asciiTheme="minorHAnsi" w:hAnsiTheme="minorHAnsi" w:cstheme="minorHAnsi"/>
          <w:sz w:val="22"/>
          <w:szCs w:val="22"/>
        </w:rPr>
        <w:t>was during rush hour</w:t>
      </w:r>
      <w:r w:rsidR="004052C4">
        <w:rPr>
          <w:rFonts w:asciiTheme="minorHAnsi" w:hAnsiTheme="minorHAnsi" w:cstheme="minorHAnsi"/>
          <w:sz w:val="22"/>
          <w:szCs w:val="22"/>
        </w:rPr>
        <w:t xml:space="preserve">, I identified that the traffic </w:t>
      </w:r>
      <w:r w:rsidR="009A27E9">
        <w:rPr>
          <w:rFonts w:asciiTheme="minorHAnsi" w:hAnsiTheme="minorHAnsi" w:cstheme="minorHAnsi"/>
          <w:sz w:val="22"/>
          <w:szCs w:val="22"/>
        </w:rPr>
        <w:t>was increasing significantly in the area,</w:t>
      </w:r>
      <w:r w:rsidR="003A4CB3">
        <w:rPr>
          <w:rFonts w:asciiTheme="minorHAnsi" w:hAnsiTheme="minorHAnsi" w:cstheme="minorHAnsi"/>
          <w:sz w:val="22"/>
          <w:szCs w:val="22"/>
        </w:rPr>
        <w:t xml:space="preserve"> and causing risk to other road users and pedestrians to be higher. Due to identifying this, I deemed it necessary and proportionate to </w:t>
      </w:r>
      <w:r w:rsidR="00032BE6">
        <w:rPr>
          <w:rFonts w:asciiTheme="minorHAnsi" w:hAnsiTheme="minorHAnsi" w:cstheme="minorHAnsi"/>
          <w:sz w:val="22"/>
          <w:szCs w:val="22"/>
        </w:rPr>
        <w:t xml:space="preserve">supply an update on the force social media pages, to inform the public that the road was currently closed due to an ongoing incident, with the view to </w:t>
      </w:r>
      <w:r w:rsidR="00032BE6">
        <w:rPr>
          <w:rFonts w:asciiTheme="minorHAnsi" w:hAnsiTheme="minorHAnsi" w:cstheme="minorHAnsi"/>
          <w:sz w:val="22"/>
          <w:szCs w:val="22"/>
        </w:rPr>
        <w:lastRenderedPageBreak/>
        <w:t>reduce traffic onto the road, and for members of the public to find alternate routes. Within my previous experience as Police Community Support Officer, I had a lot of experience in</w:t>
      </w:r>
      <w:r w:rsidR="00237498">
        <w:rPr>
          <w:rFonts w:asciiTheme="minorHAnsi" w:hAnsiTheme="minorHAnsi" w:cstheme="minorHAnsi"/>
          <w:sz w:val="22"/>
          <w:szCs w:val="22"/>
        </w:rPr>
        <w:t xml:space="preserve"> creating social media posts that were informative to the public, this meant I had a good understanding of the policies and managing data protection that is required when posting on force social media. I believe the use of social media in this </w:t>
      </w:r>
      <w:r w:rsidR="002E5526">
        <w:rPr>
          <w:rFonts w:asciiTheme="minorHAnsi" w:hAnsiTheme="minorHAnsi" w:cstheme="minorHAnsi"/>
          <w:sz w:val="22"/>
          <w:szCs w:val="22"/>
        </w:rPr>
        <w:t xml:space="preserve">incident was </w:t>
      </w:r>
      <w:r w:rsidR="00E42504">
        <w:rPr>
          <w:rFonts w:asciiTheme="minorHAnsi" w:hAnsiTheme="minorHAnsi" w:cstheme="minorHAnsi"/>
          <w:sz w:val="22"/>
          <w:szCs w:val="22"/>
        </w:rPr>
        <w:t>beneficial</w:t>
      </w:r>
      <w:r w:rsidR="002E5526">
        <w:rPr>
          <w:rFonts w:asciiTheme="minorHAnsi" w:hAnsiTheme="minorHAnsi" w:cstheme="minorHAnsi"/>
          <w:sz w:val="22"/>
          <w:szCs w:val="22"/>
        </w:rPr>
        <w:t xml:space="preserve"> to myself in my duties, </w:t>
      </w:r>
      <w:r w:rsidR="00E42504">
        <w:rPr>
          <w:rFonts w:asciiTheme="minorHAnsi" w:hAnsiTheme="minorHAnsi" w:cstheme="minorHAnsi"/>
          <w:sz w:val="22"/>
          <w:szCs w:val="22"/>
        </w:rPr>
        <w:t xml:space="preserve">my colleagues </w:t>
      </w:r>
      <w:r w:rsidR="002E5526">
        <w:rPr>
          <w:rFonts w:asciiTheme="minorHAnsi" w:hAnsiTheme="minorHAnsi" w:cstheme="minorHAnsi"/>
          <w:sz w:val="22"/>
          <w:szCs w:val="22"/>
        </w:rPr>
        <w:t xml:space="preserve">and the members of the public. </w:t>
      </w:r>
      <w:r w:rsidR="00E42504">
        <w:rPr>
          <w:rFonts w:asciiTheme="minorHAnsi" w:hAnsiTheme="minorHAnsi" w:cstheme="minorHAnsi"/>
          <w:sz w:val="22"/>
          <w:szCs w:val="22"/>
        </w:rPr>
        <w:t xml:space="preserve">Utilising social media to provide a “why” to the members of the public helped in reducing frustration amongst road users due to the delays, </w:t>
      </w:r>
      <w:r w:rsidR="00D7477F">
        <w:rPr>
          <w:rFonts w:asciiTheme="minorHAnsi" w:hAnsiTheme="minorHAnsi" w:cstheme="minorHAnsi"/>
          <w:sz w:val="22"/>
          <w:szCs w:val="22"/>
        </w:rPr>
        <w:t xml:space="preserve">and also provided a safer environment for myself and my colleagues to work in, as </w:t>
      </w:r>
      <w:r w:rsidR="006B5220">
        <w:rPr>
          <w:rFonts w:asciiTheme="minorHAnsi" w:hAnsiTheme="minorHAnsi" w:cstheme="minorHAnsi"/>
          <w:sz w:val="22"/>
          <w:szCs w:val="22"/>
        </w:rPr>
        <w:t>ensuring that the information had a larger reach to the community meant that more road users were aware of the ongoing issues and were able to plan ahead to avoid the area. This method also supported in reduc</w:t>
      </w:r>
      <w:r w:rsidR="00DD07C0">
        <w:rPr>
          <w:rFonts w:asciiTheme="minorHAnsi" w:hAnsiTheme="minorHAnsi" w:cstheme="minorHAnsi"/>
          <w:sz w:val="22"/>
          <w:szCs w:val="22"/>
        </w:rPr>
        <w:t>ing</w:t>
      </w:r>
      <w:r w:rsidR="006B5220">
        <w:rPr>
          <w:rFonts w:asciiTheme="minorHAnsi" w:hAnsiTheme="minorHAnsi" w:cstheme="minorHAnsi"/>
          <w:sz w:val="22"/>
          <w:szCs w:val="22"/>
        </w:rPr>
        <w:t xml:space="preserve"> the general traffic of </w:t>
      </w:r>
      <w:r w:rsidR="000C04AF">
        <w:rPr>
          <w:rFonts w:asciiTheme="minorHAnsi" w:hAnsiTheme="minorHAnsi" w:cstheme="minorHAnsi"/>
          <w:sz w:val="22"/>
          <w:szCs w:val="22"/>
        </w:rPr>
        <w:t xml:space="preserve">public to the area, which supported in protecting those involved in the incident from </w:t>
      </w:r>
      <w:r w:rsidR="00D04165">
        <w:rPr>
          <w:rFonts w:asciiTheme="minorHAnsi" w:hAnsiTheme="minorHAnsi" w:cstheme="minorHAnsi"/>
          <w:sz w:val="22"/>
          <w:szCs w:val="22"/>
        </w:rPr>
        <w:t>onlookers and</w:t>
      </w:r>
      <w:r w:rsidR="000C04AF">
        <w:rPr>
          <w:rFonts w:asciiTheme="minorHAnsi" w:hAnsiTheme="minorHAnsi" w:cstheme="minorHAnsi"/>
          <w:sz w:val="22"/>
          <w:szCs w:val="22"/>
        </w:rPr>
        <w:t xml:space="preserve"> also allowed other emergency services to enter and exit the scene quickly to deliver life-saving care.</w:t>
      </w:r>
      <w:r w:rsidR="00237498">
        <w:rPr>
          <w:rFonts w:asciiTheme="minorHAnsi" w:hAnsiTheme="minorHAnsi" w:cstheme="minorHAnsi"/>
          <w:sz w:val="22"/>
          <w:szCs w:val="22"/>
        </w:rPr>
        <w:t xml:space="preserve"> </w:t>
      </w:r>
    </w:p>
    <w:p w14:paraId="32CEB1D1" w14:textId="4CC91589" w:rsidR="00D04165" w:rsidRDefault="00D04165"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r>
      <w:r w:rsidR="00A827E7">
        <w:rPr>
          <w:rFonts w:asciiTheme="minorHAnsi" w:hAnsiTheme="minorHAnsi" w:cstheme="minorHAnsi"/>
          <w:sz w:val="22"/>
          <w:szCs w:val="22"/>
        </w:rPr>
        <w:t xml:space="preserve">The use of social media is quickly becoming a necessity in every day life for the public, and police meeting this demand and expectation is extremely important to ensure that information can reach as many communities as possible. There are a number of benefits and limitations to the use of social media, and although the benefits can often outweigh the limitations, those limitations must always be considered </w:t>
      </w:r>
      <w:r w:rsidR="00BD4036">
        <w:rPr>
          <w:rFonts w:asciiTheme="minorHAnsi" w:hAnsiTheme="minorHAnsi" w:cstheme="minorHAnsi"/>
          <w:sz w:val="22"/>
          <w:szCs w:val="22"/>
        </w:rPr>
        <w:t xml:space="preserve">when posting or dealing with social media, in a professional setting, or </w:t>
      </w:r>
      <w:r w:rsidR="00BD4036">
        <w:rPr>
          <w:rFonts w:asciiTheme="minorHAnsi" w:hAnsiTheme="minorHAnsi" w:cstheme="minorHAnsi"/>
          <w:sz w:val="22"/>
          <w:szCs w:val="22"/>
        </w:rPr>
        <w:lastRenderedPageBreak/>
        <w:t xml:space="preserve">in a personal setting. As stated within the force policy, the expectation of officers using social media is to always maintain the core fundamental values and ethics of policing to ensure that the posts being made are reasonable and proportionate, and have a legitimate policing purpose. I have found social media can be and is used in a number of ways to support in the every day role of policing, and can massively help to engage communities and foster a positive relationship to the members of public we serve. </w:t>
      </w:r>
      <w:r w:rsidR="00B039E9">
        <w:rPr>
          <w:rFonts w:asciiTheme="minorHAnsi" w:hAnsiTheme="minorHAnsi" w:cstheme="minorHAnsi"/>
          <w:sz w:val="22"/>
          <w:szCs w:val="22"/>
        </w:rPr>
        <w:t>By utilising these platforms</w:t>
      </w:r>
      <w:r w:rsidR="0063258E">
        <w:rPr>
          <w:rFonts w:asciiTheme="minorHAnsi" w:hAnsiTheme="minorHAnsi" w:cstheme="minorHAnsi"/>
          <w:sz w:val="22"/>
          <w:szCs w:val="22"/>
        </w:rPr>
        <w:t xml:space="preserve">, the modern day police officer ensures the force remains visible, accessible and most importantly accountable to the community it serves. </w:t>
      </w:r>
    </w:p>
    <w:p w14:paraId="2D16BC31" w14:textId="77777777" w:rsidR="00951FE9" w:rsidRDefault="00951FE9"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1818 words</w:t>
      </w:r>
    </w:p>
    <w:p w14:paraId="35861A8F" w14:textId="12A70926" w:rsidR="00C76852" w:rsidRDefault="00C76852" w:rsidP="005531C3">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ab/>
      </w:r>
    </w:p>
    <w:p w14:paraId="0CD1E69C" w14:textId="77777777" w:rsidR="00226AC5" w:rsidRDefault="00226AC5" w:rsidP="005531C3">
      <w:pPr>
        <w:spacing w:line="720" w:lineRule="auto"/>
        <w:ind w:right="237"/>
        <w:jc w:val="both"/>
        <w:rPr>
          <w:rFonts w:asciiTheme="minorHAnsi" w:hAnsiTheme="minorHAnsi" w:cstheme="minorHAnsi"/>
          <w:sz w:val="22"/>
          <w:szCs w:val="22"/>
        </w:rPr>
      </w:pPr>
    </w:p>
    <w:p w14:paraId="36740940" w14:textId="77777777" w:rsidR="00DC3267" w:rsidRPr="005531C3" w:rsidRDefault="00DC3267" w:rsidP="005531C3">
      <w:pPr>
        <w:spacing w:line="720" w:lineRule="auto"/>
        <w:ind w:right="237"/>
        <w:jc w:val="both"/>
        <w:rPr>
          <w:rFonts w:asciiTheme="minorHAnsi" w:hAnsiTheme="minorHAnsi" w:cstheme="minorHAnsi"/>
          <w:sz w:val="22"/>
          <w:szCs w:val="22"/>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0988B62B" w:rsidR="00025650" w:rsidRPr="00951FE9" w:rsidRDefault="00AE5DA8"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t>Leadership</w:t>
      </w:r>
      <w:r w:rsidR="00B66B89" w:rsidRPr="00951FE9">
        <w:rPr>
          <w:rFonts w:asciiTheme="minorHAnsi" w:hAnsiTheme="minorHAnsi" w:cstheme="minorHAnsi"/>
          <w:sz w:val="22"/>
          <w:szCs w:val="22"/>
        </w:rPr>
        <w:t xml:space="preserve"> in policing is a complex and dynamic process, requiring leaders </w:t>
      </w:r>
      <w:r w:rsidR="00724CF4" w:rsidRPr="00951FE9">
        <w:rPr>
          <w:rFonts w:asciiTheme="minorHAnsi" w:hAnsiTheme="minorHAnsi" w:cstheme="minorHAnsi"/>
          <w:sz w:val="22"/>
          <w:szCs w:val="22"/>
        </w:rPr>
        <w:t>to navigate diverse operational situations and adapt their leadership styles accordingly</w:t>
      </w:r>
      <w:r w:rsidR="00966FF4" w:rsidRPr="00951FE9">
        <w:rPr>
          <w:rFonts w:asciiTheme="minorHAnsi" w:hAnsiTheme="minorHAnsi" w:cstheme="minorHAnsi"/>
          <w:sz w:val="22"/>
          <w:szCs w:val="22"/>
        </w:rPr>
        <w:t xml:space="preserve">. Effective </w:t>
      </w:r>
      <w:r w:rsidR="00E5676A" w:rsidRPr="00951FE9">
        <w:rPr>
          <w:rFonts w:asciiTheme="minorHAnsi" w:hAnsiTheme="minorHAnsi" w:cstheme="minorHAnsi"/>
          <w:sz w:val="22"/>
          <w:szCs w:val="22"/>
        </w:rPr>
        <w:t>leadership in policing requires flexibility and adaptability</w:t>
      </w:r>
      <w:r w:rsidR="00572B4E" w:rsidRPr="00951FE9">
        <w:rPr>
          <w:rFonts w:asciiTheme="minorHAnsi" w:hAnsiTheme="minorHAnsi" w:cstheme="minorHAnsi"/>
          <w:sz w:val="22"/>
          <w:szCs w:val="22"/>
        </w:rPr>
        <w:t xml:space="preserve">, as operational situations can change rapidly. Within my role as a police officer, I have developed a range </w:t>
      </w:r>
      <w:r w:rsidR="00C321FA" w:rsidRPr="00951FE9">
        <w:rPr>
          <w:rFonts w:asciiTheme="minorHAnsi" w:hAnsiTheme="minorHAnsi" w:cstheme="minorHAnsi"/>
          <w:sz w:val="22"/>
          <w:szCs w:val="22"/>
        </w:rPr>
        <w:t>of leadership strategies to manage different situations from high risk critical incidents to community engagement initiatives</w:t>
      </w:r>
      <w:r w:rsidR="00BA6650" w:rsidRPr="00951FE9">
        <w:rPr>
          <w:rFonts w:asciiTheme="minorHAnsi" w:hAnsiTheme="minorHAnsi" w:cstheme="minorHAnsi"/>
          <w:sz w:val="22"/>
          <w:szCs w:val="22"/>
        </w:rPr>
        <w:t xml:space="preserve">. I will aim to examine the commonly used leadership models in policing, </w:t>
      </w:r>
      <w:r w:rsidR="008E6FFC" w:rsidRPr="00951FE9">
        <w:rPr>
          <w:rFonts w:asciiTheme="minorHAnsi" w:hAnsiTheme="minorHAnsi" w:cstheme="minorHAnsi"/>
          <w:sz w:val="22"/>
          <w:szCs w:val="22"/>
        </w:rPr>
        <w:t>and demonstrate how I utilise these models in practice through my day to day duties. I will also critically e</w:t>
      </w:r>
      <w:r w:rsidR="0057404B" w:rsidRPr="00951FE9">
        <w:rPr>
          <w:rFonts w:asciiTheme="minorHAnsi" w:hAnsiTheme="minorHAnsi" w:cstheme="minorHAnsi"/>
          <w:sz w:val="22"/>
          <w:szCs w:val="22"/>
        </w:rPr>
        <w:t xml:space="preserve">valuate my leadership flexibility and adaptability and how I have applied this within my role as a police officer. </w:t>
      </w:r>
    </w:p>
    <w:p w14:paraId="7FF54832" w14:textId="6B40928E" w:rsidR="0057404B" w:rsidRPr="00951FE9" w:rsidRDefault="0057404B"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lastRenderedPageBreak/>
        <w:tab/>
      </w:r>
      <w:r w:rsidR="002962F1" w:rsidRPr="00951FE9">
        <w:rPr>
          <w:rFonts w:asciiTheme="minorHAnsi" w:hAnsiTheme="minorHAnsi" w:cstheme="minorHAnsi"/>
          <w:sz w:val="22"/>
          <w:szCs w:val="22"/>
        </w:rPr>
        <w:t>Le</w:t>
      </w:r>
      <w:r w:rsidR="00256621" w:rsidRPr="00951FE9">
        <w:rPr>
          <w:rFonts w:asciiTheme="minorHAnsi" w:hAnsiTheme="minorHAnsi" w:cstheme="minorHAnsi"/>
          <w:sz w:val="22"/>
          <w:szCs w:val="22"/>
        </w:rPr>
        <w:t xml:space="preserve">adership within the policing sector has traditionally been viewed through the lens </w:t>
      </w:r>
      <w:r w:rsidR="003E0F84" w:rsidRPr="00951FE9">
        <w:rPr>
          <w:rFonts w:asciiTheme="minorHAnsi" w:hAnsiTheme="minorHAnsi" w:cstheme="minorHAnsi"/>
          <w:sz w:val="22"/>
          <w:szCs w:val="22"/>
        </w:rPr>
        <w:t>of rank and formal authority. However, modern operational environments</w:t>
      </w:r>
      <w:r w:rsidR="00022C66" w:rsidRPr="00951FE9">
        <w:rPr>
          <w:rFonts w:asciiTheme="minorHAnsi" w:hAnsiTheme="minorHAnsi" w:cstheme="minorHAnsi"/>
          <w:sz w:val="22"/>
          <w:szCs w:val="22"/>
        </w:rPr>
        <w:t xml:space="preserve"> now require leadership to be apparent at all levels of policing, but particularly in relation to frontline police officer</w:t>
      </w:r>
      <w:r w:rsidR="002557EE" w:rsidRPr="00951FE9">
        <w:rPr>
          <w:rFonts w:asciiTheme="minorHAnsi" w:hAnsiTheme="minorHAnsi" w:cstheme="minorHAnsi"/>
          <w:sz w:val="22"/>
          <w:szCs w:val="22"/>
        </w:rPr>
        <w:t>s. Within the three year probation period of newly onboarded police constables</w:t>
      </w:r>
      <w:r w:rsidR="00C24E77" w:rsidRPr="00951FE9">
        <w:rPr>
          <w:rFonts w:asciiTheme="minorHAnsi" w:hAnsiTheme="minorHAnsi" w:cstheme="minorHAnsi"/>
          <w:sz w:val="22"/>
          <w:szCs w:val="22"/>
        </w:rPr>
        <w:t xml:space="preserve">, this is seen as the most formative time, whereby there is a learning phase to the management and navigation </w:t>
      </w:r>
      <w:r w:rsidR="00B720BB" w:rsidRPr="00951FE9">
        <w:rPr>
          <w:rFonts w:asciiTheme="minorHAnsi" w:hAnsiTheme="minorHAnsi" w:cstheme="minorHAnsi"/>
          <w:sz w:val="22"/>
          <w:szCs w:val="22"/>
        </w:rPr>
        <w:t>challenges that are socially complex and lack a clear solution or outcome (Rittel and Webber, 1973</w:t>
      </w:r>
      <w:r w:rsidR="00FB6F48" w:rsidRPr="00951FE9">
        <w:rPr>
          <w:rFonts w:asciiTheme="minorHAnsi" w:hAnsiTheme="minorHAnsi" w:cstheme="minorHAnsi"/>
          <w:sz w:val="22"/>
          <w:szCs w:val="22"/>
        </w:rPr>
        <w:t>). Due to the ever developing nature of the role it is seen that there is now more of a necessity to move away from the rigi</w:t>
      </w:r>
      <w:r w:rsidR="00815496" w:rsidRPr="00951FE9">
        <w:rPr>
          <w:rFonts w:asciiTheme="minorHAnsi" w:hAnsiTheme="minorHAnsi" w:cstheme="minorHAnsi"/>
          <w:sz w:val="22"/>
          <w:szCs w:val="22"/>
        </w:rPr>
        <w:t>d and command-based structures</w:t>
      </w:r>
      <w:r w:rsidR="004B1330" w:rsidRPr="00951FE9">
        <w:rPr>
          <w:rFonts w:asciiTheme="minorHAnsi" w:hAnsiTheme="minorHAnsi" w:cstheme="minorHAnsi"/>
          <w:sz w:val="22"/>
          <w:szCs w:val="22"/>
        </w:rPr>
        <w:t xml:space="preserve"> toward a more flexible and situational approach. </w:t>
      </w:r>
    </w:p>
    <w:p w14:paraId="65800057" w14:textId="7B70CA8C" w:rsidR="00025650" w:rsidRPr="00951FE9" w:rsidRDefault="004B1330"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tab/>
        <w:t xml:space="preserve">While I personally do not a hold a formal supervisory rank, my role as a police constable frequently requires </w:t>
      </w:r>
      <w:r w:rsidR="002C4E5B" w:rsidRPr="00951FE9">
        <w:rPr>
          <w:rFonts w:asciiTheme="minorHAnsi" w:hAnsiTheme="minorHAnsi" w:cstheme="minorHAnsi"/>
          <w:sz w:val="22"/>
          <w:szCs w:val="22"/>
        </w:rPr>
        <w:t xml:space="preserve">“street-level leadership”. An example of this occurred during my first year as a police constable, </w:t>
      </w:r>
      <w:r w:rsidR="00173034" w:rsidRPr="00951FE9">
        <w:rPr>
          <w:rFonts w:asciiTheme="minorHAnsi" w:hAnsiTheme="minorHAnsi" w:cstheme="minorHAnsi"/>
          <w:sz w:val="22"/>
          <w:szCs w:val="22"/>
        </w:rPr>
        <w:t xml:space="preserve">when attending a complex concern for welfare call relating to an individual that was experiencing a mental health crisis, and was also within a crowded public space. On arrival to the scene, I noted that it was very overcrowded, and chaotic bringing forward a number of risks to myself, colleagues, members of the public, and </w:t>
      </w:r>
      <w:r w:rsidR="00B65858" w:rsidRPr="00951FE9">
        <w:rPr>
          <w:rFonts w:asciiTheme="minorHAnsi" w:hAnsiTheme="minorHAnsi" w:cstheme="minorHAnsi"/>
          <w:sz w:val="22"/>
          <w:szCs w:val="22"/>
        </w:rPr>
        <w:t xml:space="preserve">also the individual that was experiencing the crisis. </w:t>
      </w:r>
      <w:r w:rsidR="00600C6B" w:rsidRPr="00951FE9">
        <w:rPr>
          <w:rFonts w:asciiTheme="minorHAnsi" w:hAnsiTheme="minorHAnsi" w:cstheme="minorHAnsi"/>
          <w:sz w:val="22"/>
          <w:szCs w:val="22"/>
        </w:rPr>
        <w:t xml:space="preserve">During the incident members of the public were filming the ongoing incident and the </w:t>
      </w:r>
      <w:r w:rsidR="00A66BD9" w:rsidRPr="00951FE9">
        <w:rPr>
          <w:rFonts w:asciiTheme="minorHAnsi" w:hAnsiTheme="minorHAnsi" w:cstheme="minorHAnsi"/>
          <w:sz w:val="22"/>
          <w:szCs w:val="22"/>
        </w:rPr>
        <w:t xml:space="preserve">individual was demonstrating behaviour that indicated they were becoming more agitated by the presence of uniformed police officers. During initial contact with the individual I assessed that the use of </w:t>
      </w:r>
      <w:r w:rsidR="008E34AC" w:rsidRPr="00951FE9">
        <w:rPr>
          <w:rFonts w:asciiTheme="minorHAnsi" w:hAnsiTheme="minorHAnsi" w:cstheme="minorHAnsi"/>
          <w:sz w:val="22"/>
          <w:szCs w:val="22"/>
        </w:rPr>
        <w:t xml:space="preserve">a </w:t>
      </w:r>
      <w:r w:rsidR="008E34AC" w:rsidRPr="00951FE9">
        <w:rPr>
          <w:rFonts w:asciiTheme="minorHAnsi" w:hAnsiTheme="minorHAnsi" w:cstheme="minorHAnsi"/>
          <w:sz w:val="22"/>
          <w:szCs w:val="22"/>
        </w:rPr>
        <w:lastRenderedPageBreak/>
        <w:t>directive/transactional leadership style would be most beneficial</w:t>
      </w:r>
      <w:r w:rsidR="007E34D7" w:rsidRPr="00951FE9">
        <w:rPr>
          <w:rFonts w:asciiTheme="minorHAnsi" w:hAnsiTheme="minorHAnsi" w:cstheme="minorHAnsi"/>
          <w:sz w:val="22"/>
          <w:szCs w:val="22"/>
        </w:rPr>
        <w:t xml:space="preserve"> to manage the scene, I gave clear and firm instructions to my colleague to manage the cro</w:t>
      </w:r>
      <w:r w:rsidR="009B0457" w:rsidRPr="00951FE9">
        <w:rPr>
          <w:rFonts w:asciiTheme="minorHAnsi" w:hAnsiTheme="minorHAnsi" w:cstheme="minorHAnsi"/>
          <w:sz w:val="22"/>
          <w:szCs w:val="22"/>
        </w:rPr>
        <w:t xml:space="preserve">wd and to establish a cordon around the area. These actions were essential </w:t>
      </w:r>
      <w:r w:rsidR="0034686D" w:rsidRPr="00951FE9">
        <w:rPr>
          <w:rFonts w:asciiTheme="minorHAnsi" w:hAnsiTheme="minorHAnsi" w:cstheme="minorHAnsi"/>
          <w:sz w:val="22"/>
          <w:szCs w:val="22"/>
        </w:rPr>
        <w:t>to stabilise the environment (Adair, 1973). Once the scene was stabilised</w:t>
      </w:r>
      <w:r w:rsidR="00C70E46" w:rsidRPr="00951FE9">
        <w:rPr>
          <w:rFonts w:asciiTheme="minorHAnsi" w:hAnsiTheme="minorHAnsi" w:cstheme="minorHAnsi"/>
          <w:sz w:val="22"/>
          <w:szCs w:val="22"/>
        </w:rPr>
        <w:t>, I recognised that the individuals initial agitate response to our presence meant that the continued use of a high-authority persona could escalate the individuals distress further.</w:t>
      </w:r>
      <w:r w:rsidR="00A3676C" w:rsidRPr="00951FE9">
        <w:rPr>
          <w:rFonts w:asciiTheme="minorHAnsi" w:hAnsiTheme="minorHAnsi" w:cstheme="minorHAnsi"/>
          <w:sz w:val="22"/>
          <w:szCs w:val="22"/>
        </w:rPr>
        <w:t xml:space="preserve"> I assessed that the use of a servant leadership approach would now be more beneficial (Greenleaf, 1977)</w:t>
      </w:r>
      <w:r w:rsidR="00D64F44" w:rsidRPr="00951FE9">
        <w:rPr>
          <w:rFonts w:asciiTheme="minorHAnsi" w:hAnsiTheme="minorHAnsi" w:cstheme="minorHAnsi"/>
          <w:sz w:val="22"/>
          <w:szCs w:val="22"/>
        </w:rPr>
        <w:t>. In order to achieve this I lowered my physical stance, softened my tone, and put my entire focus onto the individual</w:t>
      </w:r>
      <w:r w:rsidR="00297128" w:rsidRPr="00951FE9">
        <w:rPr>
          <w:rFonts w:asciiTheme="minorHAnsi" w:hAnsiTheme="minorHAnsi" w:cstheme="minorHAnsi"/>
          <w:sz w:val="22"/>
          <w:szCs w:val="22"/>
        </w:rPr>
        <w:t xml:space="preserve"> and their immediate needs, ensuring that I was actively listening to them throughout.</w:t>
      </w:r>
      <w:r w:rsidR="000512A2" w:rsidRPr="00951FE9">
        <w:rPr>
          <w:rFonts w:asciiTheme="minorHAnsi" w:hAnsiTheme="minorHAnsi" w:cstheme="minorHAnsi"/>
          <w:sz w:val="22"/>
          <w:szCs w:val="22"/>
        </w:rPr>
        <w:t xml:space="preserve"> In considering the A</w:t>
      </w:r>
      <w:r w:rsidR="00297128" w:rsidRPr="00951FE9">
        <w:rPr>
          <w:rFonts w:asciiTheme="minorHAnsi" w:hAnsiTheme="minorHAnsi" w:cstheme="minorHAnsi"/>
          <w:sz w:val="22"/>
          <w:szCs w:val="22"/>
        </w:rPr>
        <w:t>dair’s Action-Cen</w:t>
      </w:r>
      <w:r w:rsidR="000512A2" w:rsidRPr="00951FE9">
        <w:rPr>
          <w:rFonts w:asciiTheme="minorHAnsi" w:hAnsiTheme="minorHAnsi" w:cstheme="minorHAnsi"/>
          <w:sz w:val="22"/>
          <w:szCs w:val="22"/>
        </w:rPr>
        <w:t xml:space="preserve">tred Leadership (ACL) model, I ensured I </w:t>
      </w:r>
      <w:r w:rsidR="00DA1EC4" w:rsidRPr="00951FE9">
        <w:rPr>
          <w:rFonts w:asciiTheme="minorHAnsi" w:hAnsiTheme="minorHAnsi" w:cstheme="minorHAnsi"/>
          <w:sz w:val="22"/>
          <w:szCs w:val="22"/>
        </w:rPr>
        <w:t>prioritised</w:t>
      </w:r>
      <w:r w:rsidR="000512A2" w:rsidRPr="00951FE9">
        <w:rPr>
          <w:rFonts w:asciiTheme="minorHAnsi" w:hAnsiTheme="minorHAnsi" w:cstheme="minorHAnsi"/>
          <w:sz w:val="22"/>
          <w:szCs w:val="22"/>
        </w:rPr>
        <w:t xml:space="preserve"> the </w:t>
      </w:r>
      <w:r w:rsidR="00DA1EC4" w:rsidRPr="00951FE9">
        <w:rPr>
          <w:rFonts w:asciiTheme="minorHAnsi" w:hAnsiTheme="minorHAnsi" w:cstheme="minorHAnsi"/>
          <w:sz w:val="22"/>
          <w:szCs w:val="22"/>
        </w:rPr>
        <w:t>“</w:t>
      </w:r>
      <w:r w:rsidR="000512A2" w:rsidRPr="00951FE9">
        <w:rPr>
          <w:rFonts w:asciiTheme="minorHAnsi" w:hAnsiTheme="minorHAnsi" w:cstheme="minorHAnsi"/>
          <w:sz w:val="22"/>
          <w:szCs w:val="22"/>
        </w:rPr>
        <w:t>individual</w:t>
      </w:r>
      <w:r w:rsidR="00DA1EC4" w:rsidRPr="00951FE9">
        <w:rPr>
          <w:rFonts w:asciiTheme="minorHAnsi" w:hAnsiTheme="minorHAnsi" w:cstheme="minorHAnsi"/>
          <w:sz w:val="22"/>
          <w:szCs w:val="22"/>
        </w:rPr>
        <w:t>”</w:t>
      </w:r>
      <w:r w:rsidR="000512A2" w:rsidRPr="00951FE9">
        <w:rPr>
          <w:rFonts w:asciiTheme="minorHAnsi" w:hAnsiTheme="minorHAnsi" w:cstheme="minorHAnsi"/>
          <w:sz w:val="22"/>
          <w:szCs w:val="22"/>
        </w:rPr>
        <w:t xml:space="preserve"> over the </w:t>
      </w:r>
      <w:r w:rsidR="00DA1EC4" w:rsidRPr="00951FE9">
        <w:rPr>
          <w:rFonts w:asciiTheme="minorHAnsi" w:hAnsiTheme="minorHAnsi" w:cstheme="minorHAnsi"/>
          <w:sz w:val="22"/>
          <w:szCs w:val="22"/>
        </w:rPr>
        <w:t>“</w:t>
      </w:r>
      <w:r w:rsidR="000512A2" w:rsidRPr="00951FE9">
        <w:rPr>
          <w:rFonts w:asciiTheme="minorHAnsi" w:hAnsiTheme="minorHAnsi" w:cstheme="minorHAnsi"/>
          <w:sz w:val="22"/>
          <w:szCs w:val="22"/>
        </w:rPr>
        <w:t>task</w:t>
      </w:r>
      <w:r w:rsidR="00DA1EC4" w:rsidRPr="00951FE9">
        <w:rPr>
          <w:rFonts w:asciiTheme="minorHAnsi" w:hAnsiTheme="minorHAnsi" w:cstheme="minorHAnsi"/>
          <w:sz w:val="22"/>
          <w:szCs w:val="22"/>
        </w:rPr>
        <w:t>” of the immediate detention of the individual. By utilising this, I was able to fain the individuals trust, and build a rapport</w:t>
      </w:r>
      <w:r w:rsidR="00923461" w:rsidRPr="00951FE9">
        <w:rPr>
          <w:rFonts w:asciiTheme="minorHAnsi" w:hAnsiTheme="minorHAnsi" w:cstheme="minorHAnsi"/>
          <w:sz w:val="22"/>
          <w:szCs w:val="22"/>
        </w:rPr>
        <w:t xml:space="preserve">, this lead to voluntary engagement with the individual, and I was able to convey them to a place of safety where they could access the support they required without any use of force. This change between leadership strategies </w:t>
      </w:r>
      <w:r w:rsidR="00A03EEB" w:rsidRPr="00951FE9">
        <w:rPr>
          <w:rFonts w:asciiTheme="minorHAnsi" w:hAnsiTheme="minorHAnsi" w:cstheme="minorHAnsi"/>
          <w:sz w:val="22"/>
          <w:szCs w:val="22"/>
        </w:rPr>
        <w:t xml:space="preserve">demonstrates the necessity for flexibility when dealing with complex and dynamic scenarios. </w:t>
      </w:r>
    </w:p>
    <w:p w14:paraId="69E0EEF8" w14:textId="08CCC239" w:rsidR="005E53CA" w:rsidRPr="00951FE9" w:rsidRDefault="005E53CA"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tab/>
        <w:t xml:space="preserve">In </w:t>
      </w:r>
      <w:r w:rsidR="00824510" w:rsidRPr="00951FE9">
        <w:rPr>
          <w:rFonts w:asciiTheme="minorHAnsi" w:hAnsiTheme="minorHAnsi" w:cstheme="minorHAnsi"/>
          <w:sz w:val="22"/>
          <w:szCs w:val="22"/>
        </w:rPr>
        <w:t>U.K. policing, the National Decision Model (NDM) (College of Policing, 2014) is often utilised and advertised as a risk assessment tool, however it is also a leadership framework</w:t>
      </w:r>
      <w:r w:rsidR="00812FB5" w:rsidRPr="00951FE9">
        <w:rPr>
          <w:rFonts w:asciiTheme="minorHAnsi" w:hAnsiTheme="minorHAnsi" w:cstheme="minorHAnsi"/>
          <w:sz w:val="22"/>
          <w:szCs w:val="22"/>
        </w:rPr>
        <w:t xml:space="preserve">. As a police officer within my probation I use the NDM to critically analyse my own leadership strategy in </w:t>
      </w:r>
      <w:r w:rsidR="00812FB5" w:rsidRPr="00951FE9">
        <w:rPr>
          <w:rFonts w:asciiTheme="minorHAnsi" w:hAnsiTheme="minorHAnsi" w:cstheme="minorHAnsi"/>
          <w:sz w:val="22"/>
          <w:szCs w:val="22"/>
        </w:rPr>
        <w:lastRenderedPageBreak/>
        <w:t>real-time</w:t>
      </w:r>
      <w:r w:rsidR="00651427" w:rsidRPr="00951FE9">
        <w:rPr>
          <w:rFonts w:asciiTheme="minorHAnsi" w:hAnsiTheme="minorHAnsi" w:cstheme="minorHAnsi"/>
          <w:sz w:val="22"/>
          <w:szCs w:val="22"/>
        </w:rPr>
        <w:t>. For instance, when deciding on the best course of action in relation to whether to arrest a suspect in a domestic violence case where children are present, the powers and polic</w:t>
      </w:r>
      <w:r w:rsidR="0079015D" w:rsidRPr="00951FE9">
        <w:rPr>
          <w:rFonts w:asciiTheme="minorHAnsi" w:hAnsiTheme="minorHAnsi" w:cstheme="minorHAnsi"/>
          <w:sz w:val="22"/>
          <w:szCs w:val="22"/>
        </w:rPr>
        <w:t>y stage of the NDM provides a legal basis but the options and contingencies stage requires leadership</w:t>
      </w:r>
      <w:r w:rsidR="000C5902" w:rsidRPr="00951FE9">
        <w:rPr>
          <w:rFonts w:asciiTheme="minorHAnsi" w:hAnsiTheme="minorHAnsi" w:cstheme="minorHAnsi"/>
          <w:sz w:val="22"/>
          <w:szCs w:val="22"/>
        </w:rPr>
        <w:t>. A more rigid leader may arrest the individual irrespective of the presence of the children and the potential trauma this could cause</w:t>
      </w:r>
      <w:r w:rsidR="004F083C" w:rsidRPr="00951FE9">
        <w:rPr>
          <w:rFonts w:asciiTheme="minorHAnsi" w:hAnsiTheme="minorHAnsi" w:cstheme="minorHAnsi"/>
          <w:sz w:val="22"/>
          <w:szCs w:val="22"/>
        </w:rPr>
        <w:t xml:space="preserve">, however a flexible leader would look to use the NDM to lead a multi-agency response, perhaps delaying the arrest until a social worker, or other appropriate adult could attend and mitigate the risk </w:t>
      </w:r>
      <w:r w:rsidR="006A7EB1" w:rsidRPr="00951FE9">
        <w:rPr>
          <w:rFonts w:asciiTheme="minorHAnsi" w:hAnsiTheme="minorHAnsi" w:cstheme="minorHAnsi"/>
          <w:sz w:val="22"/>
          <w:szCs w:val="22"/>
        </w:rPr>
        <w:t>of impact on the family. This also demonstrates ethical policing, which is imbedded in the Code of Ethics (College of Policing, 2014)</w:t>
      </w:r>
      <w:r w:rsidR="00A61B4D" w:rsidRPr="00951FE9">
        <w:rPr>
          <w:rFonts w:asciiTheme="minorHAnsi" w:hAnsiTheme="minorHAnsi" w:cstheme="minorHAnsi"/>
          <w:sz w:val="22"/>
          <w:szCs w:val="22"/>
        </w:rPr>
        <w:t>.</w:t>
      </w:r>
    </w:p>
    <w:p w14:paraId="6AA498C1" w14:textId="2554770A" w:rsidR="00A61B4D" w:rsidRPr="00951FE9" w:rsidRDefault="00A61B4D"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tab/>
      </w:r>
      <w:r w:rsidR="00625752" w:rsidRPr="00951FE9">
        <w:rPr>
          <w:rFonts w:asciiTheme="minorHAnsi" w:hAnsiTheme="minorHAnsi" w:cstheme="minorHAnsi"/>
          <w:sz w:val="22"/>
          <w:szCs w:val="22"/>
        </w:rPr>
        <w:t xml:space="preserve">The </w:t>
      </w:r>
      <w:r w:rsidR="00A1317E" w:rsidRPr="00951FE9">
        <w:rPr>
          <w:rFonts w:asciiTheme="minorHAnsi" w:hAnsiTheme="minorHAnsi" w:cstheme="minorHAnsi"/>
          <w:sz w:val="22"/>
          <w:szCs w:val="22"/>
        </w:rPr>
        <w:t>push and pull between transactional and transformational leadership</w:t>
      </w:r>
      <w:r w:rsidR="00E617CB" w:rsidRPr="00951FE9">
        <w:rPr>
          <w:rFonts w:asciiTheme="minorHAnsi" w:hAnsiTheme="minorHAnsi" w:cstheme="minorHAnsi"/>
          <w:sz w:val="22"/>
          <w:szCs w:val="22"/>
        </w:rPr>
        <w:t xml:space="preserve"> styles is constant within policing (Bass, 1990)</w:t>
      </w:r>
      <w:r w:rsidR="00AD1B3C" w:rsidRPr="00951FE9">
        <w:rPr>
          <w:rFonts w:asciiTheme="minorHAnsi" w:hAnsiTheme="minorHAnsi" w:cstheme="minorHAnsi"/>
          <w:sz w:val="22"/>
          <w:szCs w:val="22"/>
        </w:rPr>
        <w:t xml:space="preserve">. I have taken upon a transformation approach with my team, as I feel this supports in the </w:t>
      </w:r>
      <w:r w:rsidR="002C5186" w:rsidRPr="00951FE9">
        <w:rPr>
          <w:rFonts w:asciiTheme="minorHAnsi" w:hAnsiTheme="minorHAnsi" w:cstheme="minorHAnsi"/>
          <w:sz w:val="22"/>
          <w:szCs w:val="22"/>
        </w:rPr>
        <w:t>encouragement of a “professional curiosity” culture, as opposed to just “box ticking”. This involves challenging my colleagues and peers to look beyond the immediate circumstance presented to th</w:t>
      </w:r>
      <w:r w:rsidR="0023250F" w:rsidRPr="00951FE9">
        <w:rPr>
          <w:rFonts w:asciiTheme="minorHAnsi" w:hAnsiTheme="minorHAnsi" w:cstheme="minorHAnsi"/>
          <w:sz w:val="22"/>
          <w:szCs w:val="22"/>
        </w:rPr>
        <w:t xml:space="preserve">em, and to look to explore and identify potential root causes of local crime. However, I am also aware and consider that when responding to emergency </w:t>
      </w:r>
      <w:r w:rsidR="0058338E" w:rsidRPr="00951FE9">
        <w:rPr>
          <w:rFonts w:asciiTheme="minorHAnsi" w:hAnsiTheme="minorHAnsi" w:cstheme="minorHAnsi"/>
          <w:sz w:val="22"/>
          <w:szCs w:val="22"/>
        </w:rPr>
        <w:t xml:space="preserve">grade calls, it is necessary to on times revert back to a transactional leadership style, where the “reward” is the successful and safe conclusion of an incident, and the “punishment” being to fail in following policies and procedures and potentially causing undue risk to myself, colleagues and the public. </w:t>
      </w:r>
    </w:p>
    <w:p w14:paraId="0174B72B" w14:textId="77777777" w:rsidR="00721B6F" w:rsidRPr="00951FE9" w:rsidRDefault="00C02FA5"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lastRenderedPageBreak/>
        <w:tab/>
      </w:r>
      <w:r w:rsidR="006D1A50" w:rsidRPr="00951FE9">
        <w:rPr>
          <w:rFonts w:asciiTheme="minorHAnsi" w:hAnsiTheme="minorHAnsi" w:cstheme="minorHAnsi"/>
          <w:sz w:val="22"/>
          <w:szCs w:val="22"/>
        </w:rPr>
        <w:t>Research conducted by Heifetz (1994) distinguishes between technical problems and adaptive challenges. As a student officer, I have come to realise that most policing duties a</w:t>
      </w:r>
      <w:r w:rsidR="001E34C2" w:rsidRPr="00951FE9">
        <w:rPr>
          <w:rFonts w:asciiTheme="minorHAnsi" w:hAnsiTheme="minorHAnsi" w:cstheme="minorHAnsi"/>
          <w:sz w:val="22"/>
          <w:szCs w:val="22"/>
        </w:rPr>
        <w:t>re adaptive. For example, tackling youth anti-social behaviour in a housing estate is not an issue that arrest could necessarily fix</w:t>
      </w:r>
      <w:r w:rsidR="00680931" w:rsidRPr="00951FE9">
        <w:rPr>
          <w:rFonts w:asciiTheme="minorHAnsi" w:hAnsiTheme="minorHAnsi" w:cstheme="minorHAnsi"/>
          <w:sz w:val="22"/>
          <w:szCs w:val="22"/>
        </w:rPr>
        <w:t xml:space="preserve">, it is an adaptive challenge requiring a change in community habits, alongside police presence. </w:t>
      </w:r>
      <w:r w:rsidR="00B6053A" w:rsidRPr="00951FE9">
        <w:rPr>
          <w:rFonts w:asciiTheme="minorHAnsi" w:hAnsiTheme="minorHAnsi" w:cstheme="minorHAnsi"/>
          <w:sz w:val="22"/>
          <w:szCs w:val="22"/>
        </w:rPr>
        <w:t xml:space="preserve">One of the strategies I have used when managing such incidents and concerns is to utilise distributed leadership (Spillane, 2005). Instead of trying to “lead” the community as someone who would be </w:t>
      </w:r>
      <w:r w:rsidR="001A4F28" w:rsidRPr="00951FE9">
        <w:rPr>
          <w:rFonts w:asciiTheme="minorHAnsi" w:hAnsiTheme="minorHAnsi" w:cstheme="minorHAnsi"/>
          <w:sz w:val="22"/>
          <w:szCs w:val="22"/>
        </w:rPr>
        <w:t xml:space="preserve">seen as an outsider to the community, I work to identify natural leaders within the community, such as shopkeepers, </w:t>
      </w:r>
      <w:r w:rsidR="00D116CA" w:rsidRPr="00951FE9">
        <w:rPr>
          <w:rFonts w:asciiTheme="minorHAnsi" w:hAnsiTheme="minorHAnsi" w:cstheme="minorHAnsi"/>
          <w:sz w:val="22"/>
          <w:szCs w:val="22"/>
        </w:rPr>
        <w:t xml:space="preserve">youth workers, and work with them to empower their role in the community. The use of this strategy reflects a shift in policing </w:t>
      </w:r>
      <w:r w:rsidR="00FA7F01" w:rsidRPr="00951FE9">
        <w:rPr>
          <w:rFonts w:asciiTheme="minorHAnsi" w:hAnsiTheme="minorHAnsi" w:cstheme="minorHAnsi"/>
          <w:sz w:val="22"/>
          <w:szCs w:val="22"/>
        </w:rPr>
        <w:t>to be a more present and engaging facilitator as opposed to a dictating authority figure.</w:t>
      </w:r>
    </w:p>
    <w:p w14:paraId="12B40321" w14:textId="494DA183" w:rsidR="00FA7F01" w:rsidRPr="00951FE9" w:rsidRDefault="00FA7F01"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tab/>
      </w:r>
      <w:r w:rsidR="00721B6F" w:rsidRPr="00951FE9">
        <w:rPr>
          <w:rFonts w:asciiTheme="minorHAnsi" w:hAnsiTheme="minorHAnsi" w:cstheme="minorHAnsi"/>
          <w:sz w:val="22"/>
          <w:szCs w:val="22"/>
        </w:rPr>
        <w:t>I found that I noticed a change in my leadership style during</w:t>
      </w:r>
      <w:r w:rsidR="00414181" w:rsidRPr="00951FE9">
        <w:rPr>
          <w:rFonts w:asciiTheme="minorHAnsi" w:hAnsiTheme="minorHAnsi" w:cstheme="minorHAnsi"/>
          <w:sz w:val="22"/>
          <w:szCs w:val="22"/>
        </w:rPr>
        <w:t xml:space="preserve"> the transition to more independent work, and when engaging with newer cohorts of police constables. </w:t>
      </w:r>
      <w:r w:rsidR="00EB0D3D" w:rsidRPr="00951FE9">
        <w:rPr>
          <w:rFonts w:asciiTheme="minorHAnsi" w:hAnsiTheme="minorHAnsi" w:cstheme="minorHAnsi"/>
          <w:sz w:val="22"/>
          <w:szCs w:val="22"/>
        </w:rPr>
        <w:t xml:space="preserve">When dealing with newer student officers, I found that my leadership style was initially participative, where I sought constant support and confirmation from my Sergeant or more experience colleagues when dealing with unfamiliar scenarios. </w:t>
      </w:r>
      <w:r w:rsidR="00107284" w:rsidRPr="00951FE9">
        <w:rPr>
          <w:rFonts w:asciiTheme="minorHAnsi" w:hAnsiTheme="minorHAnsi" w:cstheme="minorHAnsi"/>
          <w:sz w:val="22"/>
          <w:szCs w:val="22"/>
        </w:rPr>
        <w:t xml:space="preserve">However, during a recent public disorder incident following a sports game, the circumstances during the incident changed rapidly. </w:t>
      </w:r>
      <w:r w:rsidR="00222DBE" w:rsidRPr="00951FE9">
        <w:rPr>
          <w:rFonts w:asciiTheme="minorHAnsi" w:hAnsiTheme="minorHAnsi" w:cstheme="minorHAnsi"/>
          <w:sz w:val="22"/>
          <w:szCs w:val="22"/>
        </w:rPr>
        <w:t xml:space="preserve">During the course of the incident, my supervisor was occupied </w:t>
      </w:r>
      <w:r w:rsidR="00CB5938" w:rsidRPr="00951FE9">
        <w:rPr>
          <w:rFonts w:asciiTheme="minorHAnsi" w:hAnsiTheme="minorHAnsi" w:cstheme="minorHAnsi"/>
          <w:sz w:val="22"/>
          <w:szCs w:val="22"/>
        </w:rPr>
        <w:t>elsewhere,</w:t>
      </w:r>
      <w:r w:rsidR="00222DBE" w:rsidRPr="00951FE9">
        <w:rPr>
          <w:rFonts w:asciiTheme="minorHAnsi" w:hAnsiTheme="minorHAnsi" w:cstheme="minorHAnsi"/>
          <w:sz w:val="22"/>
          <w:szCs w:val="22"/>
        </w:rPr>
        <w:t xml:space="preserve"> and I found myself with a small group of newer officers</w:t>
      </w:r>
      <w:r w:rsidR="001D6C4C" w:rsidRPr="00951FE9">
        <w:rPr>
          <w:rFonts w:asciiTheme="minorHAnsi" w:hAnsiTheme="minorHAnsi" w:cstheme="minorHAnsi"/>
          <w:sz w:val="22"/>
          <w:szCs w:val="22"/>
        </w:rPr>
        <w:t xml:space="preserve">. I </w:t>
      </w:r>
      <w:r w:rsidR="001D6C4C" w:rsidRPr="00951FE9">
        <w:rPr>
          <w:rFonts w:asciiTheme="minorHAnsi" w:hAnsiTheme="minorHAnsi" w:cstheme="minorHAnsi"/>
          <w:sz w:val="22"/>
          <w:szCs w:val="22"/>
        </w:rPr>
        <w:lastRenderedPageBreak/>
        <w:t>recognised that my previous leadership style would not be beneficial with this group and managing the escalating scenario as it could cause hesitation in the group</w:t>
      </w:r>
      <w:r w:rsidR="005C34DB" w:rsidRPr="00951FE9">
        <w:rPr>
          <w:rFonts w:asciiTheme="minorHAnsi" w:hAnsiTheme="minorHAnsi" w:cstheme="minorHAnsi"/>
          <w:sz w:val="22"/>
          <w:szCs w:val="22"/>
        </w:rPr>
        <w:t>. I immediately identified a more suitable leadership style, being autocratic/directive leadership style (Simply Psycholo</w:t>
      </w:r>
      <w:r w:rsidR="00047872" w:rsidRPr="00951FE9">
        <w:rPr>
          <w:rFonts w:asciiTheme="minorHAnsi" w:hAnsiTheme="minorHAnsi" w:cstheme="minorHAnsi"/>
          <w:sz w:val="22"/>
          <w:szCs w:val="22"/>
        </w:rPr>
        <w:t xml:space="preserve">gy, 2026). I undertook this by giving the group loud, clear and specific instructions </w:t>
      </w:r>
      <w:r w:rsidR="00561BF8" w:rsidRPr="00951FE9">
        <w:rPr>
          <w:rFonts w:asciiTheme="minorHAnsi" w:hAnsiTheme="minorHAnsi" w:cstheme="minorHAnsi"/>
          <w:sz w:val="22"/>
          <w:szCs w:val="22"/>
        </w:rPr>
        <w:t>to direct movements of the crowds. This change in leadership style reflected the “threat rigidity” theory presented by Staw, Sandelands and Dutton, 1981</w:t>
      </w:r>
      <w:r w:rsidR="00B75FAC" w:rsidRPr="00951FE9">
        <w:rPr>
          <w:rFonts w:asciiTheme="minorHAnsi" w:hAnsiTheme="minorHAnsi" w:cstheme="minorHAnsi"/>
          <w:sz w:val="22"/>
          <w:szCs w:val="22"/>
        </w:rPr>
        <w:t>. This research suggests that in times of threat or unfamiliarity circumstances individuals will look to strong and centralised leader</w:t>
      </w:r>
      <w:r w:rsidR="002107F7" w:rsidRPr="00951FE9">
        <w:rPr>
          <w:rFonts w:asciiTheme="minorHAnsi" w:hAnsiTheme="minorHAnsi" w:cstheme="minorHAnsi"/>
          <w:sz w:val="22"/>
          <w:szCs w:val="22"/>
        </w:rPr>
        <w:t>ship. Once the risk and threat had been mitigated within the incident, I then adopted a coaching leadership style,</w:t>
      </w:r>
      <w:r w:rsidR="007A5827" w:rsidRPr="00951FE9">
        <w:rPr>
          <w:rFonts w:asciiTheme="minorHAnsi" w:hAnsiTheme="minorHAnsi" w:cstheme="minorHAnsi"/>
          <w:sz w:val="22"/>
          <w:szCs w:val="22"/>
        </w:rPr>
        <w:t xml:space="preserve"> and conducted an informal debrief with the officers, to encourage them to process the situation and to open up an open channel of communication to ensure they felt support during and following the incident. </w:t>
      </w:r>
    </w:p>
    <w:p w14:paraId="2040A385" w14:textId="3156130A" w:rsidR="00975FE3" w:rsidRPr="00951FE9" w:rsidRDefault="00975FE3"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tab/>
        <w:t xml:space="preserve">In my third year of policing I was appointed as lead officer </w:t>
      </w:r>
      <w:r w:rsidR="00F53B5E" w:rsidRPr="00951FE9">
        <w:rPr>
          <w:rFonts w:asciiTheme="minorHAnsi" w:hAnsiTheme="minorHAnsi" w:cstheme="minorHAnsi"/>
          <w:sz w:val="22"/>
          <w:szCs w:val="22"/>
        </w:rPr>
        <w:t>for a complex safeguarding case involving a victim of domestic abuse. The situation was very dynamic and volatile</w:t>
      </w:r>
      <w:r w:rsidR="00B20D55" w:rsidRPr="00951FE9">
        <w:rPr>
          <w:rFonts w:asciiTheme="minorHAnsi" w:hAnsiTheme="minorHAnsi" w:cstheme="minorHAnsi"/>
          <w:sz w:val="22"/>
          <w:szCs w:val="22"/>
        </w:rPr>
        <w:t xml:space="preserve">. As a key aspect of safeguarding the victim, I sought a multi-agency approach to support in removing the victim from the property and housing them in a place of safety, whereby the location was not disclosable or known by anyone other than authorised personnel. </w:t>
      </w:r>
      <w:r w:rsidR="002F3BBE" w:rsidRPr="00951FE9">
        <w:rPr>
          <w:rFonts w:asciiTheme="minorHAnsi" w:hAnsiTheme="minorHAnsi" w:cstheme="minorHAnsi"/>
          <w:sz w:val="22"/>
          <w:szCs w:val="22"/>
        </w:rPr>
        <w:t xml:space="preserve">During the process of dealing with this case my leadership strategy was </w:t>
      </w:r>
      <w:r w:rsidR="00C12EF1" w:rsidRPr="00951FE9">
        <w:rPr>
          <w:rFonts w:asciiTheme="minorHAnsi" w:hAnsiTheme="minorHAnsi" w:cstheme="minorHAnsi"/>
          <w:sz w:val="22"/>
          <w:szCs w:val="22"/>
        </w:rPr>
        <w:t xml:space="preserve">focused on transactional. Due to the high risk nature of the situation and the ongoing risk that was presented to the victim, the incident was governed by strict legal </w:t>
      </w:r>
      <w:r w:rsidR="00C12EF1" w:rsidRPr="00951FE9">
        <w:rPr>
          <w:rFonts w:asciiTheme="minorHAnsi" w:hAnsiTheme="minorHAnsi" w:cstheme="minorHAnsi"/>
          <w:sz w:val="22"/>
          <w:szCs w:val="22"/>
        </w:rPr>
        <w:lastRenderedPageBreak/>
        <w:t xml:space="preserve">frameworks </w:t>
      </w:r>
      <w:r w:rsidR="000306FC" w:rsidRPr="00951FE9">
        <w:rPr>
          <w:rFonts w:asciiTheme="minorHAnsi" w:hAnsiTheme="minorHAnsi" w:cstheme="minorHAnsi"/>
          <w:sz w:val="22"/>
          <w:szCs w:val="22"/>
        </w:rPr>
        <w:t xml:space="preserve">and internal force policies. My primary concern during this case was the safeguarding of the victim, and also the evidential integrity of the case, in which it was required to secure </w:t>
      </w:r>
      <w:r w:rsidR="00A410BE" w:rsidRPr="00951FE9">
        <w:rPr>
          <w:rFonts w:asciiTheme="minorHAnsi" w:hAnsiTheme="minorHAnsi" w:cstheme="minorHAnsi"/>
          <w:sz w:val="22"/>
          <w:szCs w:val="22"/>
        </w:rPr>
        <w:t xml:space="preserve">forensic evidential samples and detailed statements. In order to support in the completion of this, I gave my colleagues clear and direct instructs in regard to scene management and preservation. This was necessary in order to abide by the legal requirements of the investigation and </w:t>
      </w:r>
      <w:r w:rsidR="00B708B9" w:rsidRPr="00951FE9">
        <w:rPr>
          <w:rFonts w:asciiTheme="minorHAnsi" w:hAnsiTheme="minorHAnsi" w:cstheme="minorHAnsi"/>
          <w:sz w:val="22"/>
          <w:szCs w:val="22"/>
        </w:rPr>
        <w:t xml:space="preserve">“golden hour” enquiries were conducted thoroughly. Due to the nature of the incident, I identified that the continued use of a transactional leadership approach would not support the victim to provide the information needed within statements to progress the case. </w:t>
      </w:r>
      <w:r w:rsidR="001F2545" w:rsidRPr="00951FE9">
        <w:rPr>
          <w:rFonts w:asciiTheme="minorHAnsi" w:hAnsiTheme="minorHAnsi" w:cstheme="minorHAnsi"/>
          <w:sz w:val="22"/>
          <w:szCs w:val="22"/>
        </w:rPr>
        <w:t>The victim was actively showing signs of withdrawing from police involvement, and was significantly impacted from this incident</w:t>
      </w:r>
      <w:r w:rsidR="00A436A6" w:rsidRPr="00951FE9">
        <w:rPr>
          <w:rFonts w:asciiTheme="minorHAnsi" w:hAnsiTheme="minorHAnsi" w:cstheme="minorHAnsi"/>
          <w:sz w:val="22"/>
          <w:szCs w:val="22"/>
        </w:rPr>
        <w:t>. Due to this I shifted my leadership style to that of a more collaborative approach. Where I invited the support workers and social workers to an informal meeting to discuss in person next stages, and how the victim needs to be supported</w:t>
      </w:r>
      <w:r w:rsidR="0076304B" w:rsidRPr="00951FE9">
        <w:rPr>
          <w:rFonts w:asciiTheme="minorHAnsi" w:hAnsiTheme="minorHAnsi" w:cstheme="minorHAnsi"/>
          <w:sz w:val="22"/>
          <w:szCs w:val="22"/>
        </w:rPr>
        <w:t xml:space="preserve">. This helped to progress a more multi-agency approach for the professional parties, but also presented a united front </w:t>
      </w:r>
      <w:r w:rsidR="0008294E" w:rsidRPr="00951FE9">
        <w:rPr>
          <w:rFonts w:asciiTheme="minorHAnsi" w:hAnsiTheme="minorHAnsi" w:cstheme="minorHAnsi"/>
          <w:sz w:val="22"/>
          <w:szCs w:val="22"/>
        </w:rPr>
        <w:t xml:space="preserve">for </w:t>
      </w:r>
      <w:r w:rsidR="0076304B" w:rsidRPr="00951FE9">
        <w:rPr>
          <w:rFonts w:asciiTheme="minorHAnsi" w:hAnsiTheme="minorHAnsi" w:cstheme="minorHAnsi"/>
          <w:sz w:val="22"/>
          <w:szCs w:val="22"/>
        </w:rPr>
        <w:t>the victim which allowed the victim to feel coveted and supported in all arenas in the aftermath of such a traumatic incident. By doing this a rapport was buil</w:t>
      </w:r>
      <w:r w:rsidR="0008294E" w:rsidRPr="00951FE9">
        <w:rPr>
          <w:rFonts w:asciiTheme="minorHAnsi" w:hAnsiTheme="minorHAnsi" w:cstheme="minorHAnsi"/>
          <w:sz w:val="22"/>
          <w:szCs w:val="22"/>
        </w:rPr>
        <w:t>t</w:t>
      </w:r>
      <w:r w:rsidR="0076304B" w:rsidRPr="00951FE9">
        <w:rPr>
          <w:rFonts w:asciiTheme="minorHAnsi" w:hAnsiTheme="minorHAnsi" w:cstheme="minorHAnsi"/>
          <w:sz w:val="22"/>
          <w:szCs w:val="22"/>
        </w:rPr>
        <w:t xml:space="preserve"> with the professionals involved, allowing for consistent and quick information sharing procedures, but also provided the victim with necessary support when engaging with police. </w:t>
      </w:r>
    </w:p>
    <w:p w14:paraId="24CFA541" w14:textId="63208697" w:rsidR="007A5827" w:rsidRPr="00951FE9" w:rsidRDefault="007A5827" w:rsidP="006C07EC">
      <w:pPr>
        <w:spacing w:line="720" w:lineRule="auto"/>
        <w:ind w:right="237"/>
        <w:jc w:val="both"/>
        <w:rPr>
          <w:rFonts w:asciiTheme="minorHAnsi" w:hAnsiTheme="minorHAnsi" w:cstheme="minorHAnsi"/>
          <w:sz w:val="22"/>
          <w:szCs w:val="22"/>
        </w:rPr>
      </w:pPr>
      <w:r w:rsidRPr="00951FE9">
        <w:rPr>
          <w:rFonts w:asciiTheme="minorHAnsi" w:hAnsiTheme="minorHAnsi" w:cstheme="minorHAnsi"/>
          <w:sz w:val="22"/>
          <w:szCs w:val="22"/>
        </w:rPr>
        <w:lastRenderedPageBreak/>
        <w:tab/>
        <w:t>In conclusion, the first three years of a policing career</w:t>
      </w:r>
      <w:r w:rsidR="00F625D9" w:rsidRPr="00951FE9">
        <w:rPr>
          <w:rFonts w:asciiTheme="minorHAnsi" w:hAnsiTheme="minorHAnsi" w:cstheme="minorHAnsi"/>
          <w:sz w:val="22"/>
          <w:szCs w:val="22"/>
        </w:rPr>
        <w:t xml:space="preserve"> are an intensive </w:t>
      </w:r>
      <w:r w:rsidR="00F54236" w:rsidRPr="00951FE9">
        <w:rPr>
          <w:rFonts w:asciiTheme="minorHAnsi" w:hAnsiTheme="minorHAnsi" w:cstheme="minorHAnsi"/>
          <w:sz w:val="22"/>
          <w:szCs w:val="22"/>
        </w:rPr>
        <w:t xml:space="preserve">collection of opportunities </w:t>
      </w:r>
      <w:r w:rsidR="00F06D44" w:rsidRPr="00951FE9">
        <w:rPr>
          <w:rFonts w:asciiTheme="minorHAnsi" w:hAnsiTheme="minorHAnsi" w:cstheme="minorHAnsi"/>
          <w:sz w:val="22"/>
          <w:szCs w:val="22"/>
        </w:rPr>
        <w:t xml:space="preserve">to be exposed to a number of different leadership styles, and also to develop ones own leadership skills and strategies when dealing with the numerous </w:t>
      </w:r>
      <w:r w:rsidR="00B82A58" w:rsidRPr="00951FE9">
        <w:rPr>
          <w:rFonts w:asciiTheme="minorHAnsi" w:hAnsiTheme="minorHAnsi" w:cstheme="minorHAnsi"/>
          <w:sz w:val="22"/>
          <w:szCs w:val="22"/>
        </w:rPr>
        <w:t>dynamic incidents that can be presented within policing. This essay has demonstrated that flexibility is not an optional train within policing leadership</w:t>
      </w:r>
      <w:r w:rsidR="00F70B7C" w:rsidRPr="00951FE9">
        <w:rPr>
          <w:rFonts w:asciiTheme="minorHAnsi" w:hAnsiTheme="minorHAnsi" w:cstheme="minorHAnsi"/>
          <w:sz w:val="22"/>
          <w:szCs w:val="22"/>
        </w:rPr>
        <w:t xml:space="preserve"> but is a fundamental requirement for operational success. Through the application of models such as the NDM, and situational leadership, I have developed my leadership strategies and moved away from the one-size fits all approach </w:t>
      </w:r>
      <w:r w:rsidR="00673984" w:rsidRPr="00951FE9">
        <w:rPr>
          <w:rFonts w:asciiTheme="minorHAnsi" w:hAnsiTheme="minorHAnsi" w:cstheme="minorHAnsi"/>
          <w:sz w:val="22"/>
          <w:szCs w:val="22"/>
        </w:rPr>
        <w:t>that was historically used in policing, and have been working toward a more nuanced, strategic style of leadership that focuses on individual needs. The ability to quickly adapt from a more directive approach</w:t>
      </w:r>
      <w:r w:rsidR="00A42397" w:rsidRPr="00951FE9">
        <w:rPr>
          <w:rFonts w:asciiTheme="minorHAnsi" w:hAnsiTheme="minorHAnsi" w:cstheme="minorHAnsi"/>
          <w:sz w:val="22"/>
          <w:szCs w:val="22"/>
        </w:rPr>
        <w:t xml:space="preserve"> in a </w:t>
      </w:r>
      <w:r w:rsidR="00113BD4" w:rsidRPr="00951FE9">
        <w:rPr>
          <w:rFonts w:asciiTheme="minorHAnsi" w:hAnsiTheme="minorHAnsi" w:cstheme="minorHAnsi"/>
          <w:sz w:val="22"/>
          <w:szCs w:val="22"/>
        </w:rPr>
        <w:t>public disorder scenario</w:t>
      </w:r>
      <w:r w:rsidR="00673984" w:rsidRPr="00951FE9">
        <w:rPr>
          <w:rFonts w:asciiTheme="minorHAnsi" w:hAnsiTheme="minorHAnsi" w:cstheme="minorHAnsi"/>
          <w:sz w:val="22"/>
          <w:szCs w:val="22"/>
        </w:rPr>
        <w:t xml:space="preserve">, to a </w:t>
      </w:r>
      <w:r w:rsidR="00A42397" w:rsidRPr="00951FE9">
        <w:rPr>
          <w:rFonts w:asciiTheme="minorHAnsi" w:hAnsiTheme="minorHAnsi" w:cstheme="minorHAnsi"/>
          <w:sz w:val="22"/>
          <w:szCs w:val="22"/>
        </w:rPr>
        <w:t xml:space="preserve">servant leader </w:t>
      </w:r>
      <w:r w:rsidR="00113BD4" w:rsidRPr="00951FE9">
        <w:rPr>
          <w:rFonts w:asciiTheme="minorHAnsi" w:hAnsiTheme="minorHAnsi" w:cstheme="minorHAnsi"/>
          <w:sz w:val="22"/>
          <w:szCs w:val="22"/>
        </w:rPr>
        <w:t>when dealing with an individual in a mental health crisis is what defines the steps towards professionalisation of modern day policing. As I continue to progress in my policing career</w:t>
      </w:r>
      <w:r w:rsidR="005B685B" w:rsidRPr="00951FE9">
        <w:rPr>
          <w:rFonts w:asciiTheme="minorHAnsi" w:hAnsiTheme="minorHAnsi" w:cstheme="minorHAnsi"/>
          <w:sz w:val="22"/>
          <w:szCs w:val="22"/>
        </w:rPr>
        <w:t xml:space="preserve">, I will continue to progress in my learning journey </w:t>
      </w:r>
      <w:r w:rsidR="00886B01" w:rsidRPr="00951FE9">
        <w:rPr>
          <w:rFonts w:asciiTheme="minorHAnsi" w:hAnsiTheme="minorHAnsi" w:cstheme="minorHAnsi"/>
          <w:sz w:val="22"/>
          <w:szCs w:val="22"/>
        </w:rPr>
        <w:t xml:space="preserve">to ensure that I continue to be flexible in my leadership styles and I maintain policing values at the core of this. </w:t>
      </w:r>
      <w:r w:rsidR="004945EF" w:rsidRPr="00951FE9">
        <w:rPr>
          <w:rFonts w:asciiTheme="minorHAnsi" w:hAnsiTheme="minorHAnsi" w:cstheme="minorHAnsi"/>
          <w:sz w:val="22"/>
          <w:szCs w:val="22"/>
        </w:rPr>
        <w:t xml:space="preserve">Leadership in policing is ultimately about legitimacy, by adapting my style to reflect the changing circumstances of the </w:t>
      </w:r>
      <w:r w:rsidR="006C07EC" w:rsidRPr="00951FE9">
        <w:rPr>
          <w:rFonts w:asciiTheme="minorHAnsi" w:hAnsiTheme="minorHAnsi" w:cstheme="minorHAnsi"/>
          <w:sz w:val="22"/>
          <w:szCs w:val="22"/>
        </w:rPr>
        <w:t>incidents in response policing, I ensure that my leadership remains both effective and respected by the community I serve.</w:t>
      </w:r>
    </w:p>
    <w:p w14:paraId="7A99F832" w14:textId="77777777" w:rsidR="00025650" w:rsidRPr="00951FE9" w:rsidRDefault="00025650" w:rsidP="00340E9A">
      <w:pPr>
        <w:ind w:right="237"/>
        <w:jc w:val="both"/>
        <w:rPr>
          <w:rFonts w:asciiTheme="minorHAnsi" w:hAnsiTheme="minorHAnsi" w:cstheme="minorHAnsi"/>
          <w:sz w:val="22"/>
          <w:szCs w:val="22"/>
        </w:rPr>
      </w:pPr>
    </w:p>
    <w:p w14:paraId="7FD39A42" w14:textId="6D9E54C3" w:rsidR="00025650" w:rsidRPr="00951FE9" w:rsidRDefault="00951FE9" w:rsidP="00340E9A">
      <w:pPr>
        <w:ind w:right="237"/>
        <w:jc w:val="both"/>
        <w:rPr>
          <w:rFonts w:asciiTheme="minorHAnsi" w:hAnsiTheme="minorHAnsi" w:cstheme="minorHAnsi"/>
          <w:sz w:val="22"/>
          <w:szCs w:val="22"/>
        </w:rPr>
      </w:pPr>
      <w:r w:rsidRPr="00951FE9">
        <w:rPr>
          <w:rFonts w:asciiTheme="minorHAnsi" w:hAnsiTheme="minorHAnsi" w:cstheme="minorHAnsi"/>
          <w:sz w:val="22"/>
          <w:szCs w:val="22"/>
        </w:rPr>
        <w:t>1899 words</w:t>
      </w:r>
    </w:p>
    <w:p w14:paraId="32933C98" w14:textId="3DAD00AF"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CAA98D5" w14:textId="03B64D3F" w:rsidR="006C1326" w:rsidRPr="00BF25CA" w:rsidRDefault="00054956" w:rsidP="006E113A">
      <w:pPr>
        <w:spacing w:line="720" w:lineRule="auto"/>
        <w:ind w:right="237"/>
        <w:jc w:val="both"/>
        <w:rPr>
          <w:rFonts w:asciiTheme="minorHAnsi" w:hAnsiTheme="minorHAnsi" w:cstheme="minorHAnsi"/>
          <w:sz w:val="22"/>
          <w:szCs w:val="22"/>
        </w:rPr>
      </w:pPr>
      <w:r w:rsidRPr="00BF25CA">
        <w:rPr>
          <w:rFonts w:asciiTheme="minorHAnsi" w:hAnsiTheme="minorHAnsi" w:cstheme="minorHAnsi"/>
          <w:sz w:val="22"/>
          <w:szCs w:val="22"/>
        </w:rPr>
        <w:t>The three-year probationary period within Gwent Police serves as a c</w:t>
      </w:r>
      <w:r w:rsidR="0080217B" w:rsidRPr="00BF25CA">
        <w:rPr>
          <w:rFonts w:asciiTheme="minorHAnsi" w:hAnsiTheme="minorHAnsi" w:cstheme="minorHAnsi"/>
          <w:sz w:val="22"/>
          <w:szCs w:val="22"/>
        </w:rPr>
        <w:t xml:space="preserve">ritical phase, facilitating the transition from civilian to a police constable. Within the unique socio-economic </w:t>
      </w:r>
      <w:r w:rsidR="00081DAE" w:rsidRPr="00BF25CA">
        <w:rPr>
          <w:rFonts w:asciiTheme="minorHAnsi" w:hAnsiTheme="minorHAnsi" w:cstheme="minorHAnsi"/>
          <w:sz w:val="22"/>
          <w:szCs w:val="22"/>
        </w:rPr>
        <w:t xml:space="preserve">background </w:t>
      </w:r>
      <w:r w:rsidR="00B96D5D" w:rsidRPr="00BF25CA">
        <w:rPr>
          <w:rFonts w:asciiTheme="minorHAnsi" w:hAnsiTheme="minorHAnsi" w:cstheme="minorHAnsi"/>
          <w:sz w:val="22"/>
          <w:szCs w:val="22"/>
        </w:rPr>
        <w:t xml:space="preserve">of the South Wales area that brings forward a number of complexities </w:t>
      </w:r>
      <w:r w:rsidR="004179F6" w:rsidRPr="00BF25CA">
        <w:rPr>
          <w:rFonts w:asciiTheme="minorHAnsi" w:hAnsiTheme="minorHAnsi" w:cstheme="minorHAnsi"/>
          <w:sz w:val="22"/>
          <w:szCs w:val="22"/>
        </w:rPr>
        <w:t xml:space="preserve">within the range of communities across the force area, the </w:t>
      </w:r>
      <w:r w:rsidR="00024C33" w:rsidRPr="00BF25CA">
        <w:rPr>
          <w:rFonts w:asciiTheme="minorHAnsi" w:hAnsiTheme="minorHAnsi" w:cstheme="minorHAnsi"/>
          <w:sz w:val="22"/>
          <w:szCs w:val="22"/>
        </w:rPr>
        <w:t xml:space="preserve">learning period is vital in dealing with incidents that arise. The probationary period is defined by in depth and rigorous integration of the Police Educational </w:t>
      </w:r>
      <w:r w:rsidR="002E0B13" w:rsidRPr="00BF25CA">
        <w:rPr>
          <w:rFonts w:asciiTheme="minorHAnsi" w:hAnsiTheme="minorHAnsi" w:cstheme="minorHAnsi"/>
          <w:sz w:val="22"/>
          <w:szCs w:val="22"/>
        </w:rPr>
        <w:t xml:space="preserve">Qualifications Framework (PEQF) with </w:t>
      </w:r>
      <w:r w:rsidR="00FC4CEB" w:rsidRPr="00BF25CA">
        <w:rPr>
          <w:rFonts w:asciiTheme="minorHAnsi" w:hAnsiTheme="minorHAnsi" w:cstheme="minorHAnsi"/>
          <w:sz w:val="22"/>
          <w:szCs w:val="22"/>
        </w:rPr>
        <w:t xml:space="preserve">the significant demands of frontline police service. During the early stages of the </w:t>
      </w:r>
      <w:r w:rsidR="006C1326" w:rsidRPr="00BF25CA">
        <w:rPr>
          <w:rFonts w:asciiTheme="minorHAnsi" w:hAnsiTheme="minorHAnsi" w:cstheme="minorHAnsi"/>
          <w:sz w:val="22"/>
          <w:szCs w:val="22"/>
        </w:rPr>
        <w:t>career, navigating the “wicked problems” (Rittel and Webber, 1973) that are inherently linked to modern day policing, requires a developmental framework that extends beyond the learning and development landscapes.</w:t>
      </w:r>
      <w:r w:rsidR="00936140" w:rsidRPr="00BF25CA">
        <w:rPr>
          <w:rFonts w:asciiTheme="minorHAnsi" w:hAnsiTheme="minorHAnsi" w:cstheme="minorHAnsi"/>
          <w:sz w:val="22"/>
          <w:szCs w:val="22"/>
        </w:rPr>
        <w:t xml:space="preserve"> Central to the professional development is the dual mechanism </w:t>
      </w:r>
      <w:r w:rsidR="00A1273E" w:rsidRPr="00BF25CA">
        <w:rPr>
          <w:rFonts w:asciiTheme="minorHAnsi" w:hAnsiTheme="minorHAnsi" w:cstheme="minorHAnsi"/>
          <w:sz w:val="22"/>
          <w:szCs w:val="22"/>
        </w:rPr>
        <w:t xml:space="preserve">of mentoring </w:t>
      </w:r>
      <w:r w:rsidR="00936140" w:rsidRPr="00BF25CA">
        <w:rPr>
          <w:rFonts w:asciiTheme="minorHAnsi" w:hAnsiTheme="minorHAnsi" w:cstheme="minorHAnsi"/>
          <w:sz w:val="22"/>
          <w:szCs w:val="22"/>
        </w:rPr>
        <w:t>and coaching</w:t>
      </w:r>
      <w:r w:rsidR="00A1273E" w:rsidRPr="00BF25CA">
        <w:rPr>
          <w:rFonts w:asciiTheme="minorHAnsi" w:hAnsiTheme="minorHAnsi" w:cstheme="minorHAnsi"/>
          <w:sz w:val="22"/>
          <w:szCs w:val="22"/>
        </w:rPr>
        <w:t xml:space="preserve">. While these terms are often used interchangeably, </w:t>
      </w:r>
      <w:r w:rsidR="00A1273E" w:rsidRPr="00BF25CA">
        <w:rPr>
          <w:rFonts w:asciiTheme="minorHAnsi" w:hAnsiTheme="minorHAnsi" w:cstheme="minorHAnsi"/>
          <w:sz w:val="22"/>
          <w:szCs w:val="22"/>
        </w:rPr>
        <w:lastRenderedPageBreak/>
        <w:t xml:space="preserve">these processes provide </w:t>
      </w:r>
      <w:r w:rsidR="006E113A" w:rsidRPr="00BF25CA">
        <w:rPr>
          <w:rFonts w:asciiTheme="minorHAnsi" w:hAnsiTheme="minorHAnsi" w:cstheme="minorHAnsi"/>
          <w:sz w:val="22"/>
          <w:szCs w:val="22"/>
        </w:rPr>
        <w:t>distinct</w:t>
      </w:r>
      <w:r w:rsidR="00A1273E" w:rsidRPr="00BF25CA">
        <w:rPr>
          <w:rFonts w:asciiTheme="minorHAnsi" w:hAnsiTheme="minorHAnsi" w:cstheme="minorHAnsi"/>
          <w:sz w:val="22"/>
          <w:szCs w:val="22"/>
        </w:rPr>
        <w:t xml:space="preserve"> support</w:t>
      </w:r>
      <w:r w:rsidR="000B7E5A" w:rsidRPr="00BF25CA">
        <w:rPr>
          <w:rFonts w:asciiTheme="minorHAnsi" w:hAnsiTheme="minorHAnsi" w:cstheme="minorHAnsi"/>
          <w:sz w:val="22"/>
          <w:szCs w:val="22"/>
        </w:rPr>
        <w:t xml:space="preserve"> structures</w:t>
      </w:r>
      <w:r w:rsidR="00E40671" w:rsidRPr="00BF25CA">
        <w:rPr>
          <w:rFonts w:asciiTheme="minorHAnsi" w:hAnsiTheme="minorHAnsi" w:cstheme="minorHAnsi"/>
          <w:sz w:val="22"/>
          <w:szCs w:val="22"/>
        </w:rPr>
        <w:t xml:space="preserve">. The use of the term mentoring refers to a process that </w:t>
      </w:r>
      <w:r w:rsidR="000B7E5A" w:rsidRPr="00BF25CA">
        <w:rPr>
          <w:rFonts w:asciiTheme="minorHAnsi" w:hAnsiTheme="minorHAnsi" w:cstheme="minorHAnsi"/>
          <w:sz w:val="22"/>
          <w:szCs w:val="22"/>
        </w:rPr>
        <w:t xml:space="preserve">offers a holistic, long-term guidance necessary for identity </w:t>
      </w:r>
      <w:r w:rsidR="00F21C0D" w:rsidRPr="00BF25CA">
        <w:rPr>
          <w:rFonts w:asciiTheme="minorHAnsi" w:hAnsiTheme="minorHAnsi" w:cstheme="minorHAnsi"/>
          <w:sz w:val="22"/>
          <w:szCs w:val="22"/>
        </w:rPr>
        <w:t xml:space="preserve">construction and resilience, whilst coaching provides the task specific precision required in operational excellence (Parsole and Leedham, 2009). This essay critically reflects upon my three year probation, evaluating how </w:t>
      </w:r>
      <w:r w:rsidR="00415F17" w:rsidRPr="00BF25CA">
        <w:rPr>
          <w:rFonts w:asciiTheme="minorHAnsi" w:hAnsiTheme="minorHAnsi" w:cstheme="minorHAnsi"/>
          <w:sz w:val="22"/>
          <w:szCs w:val="22"/>
        </w:rPr>
        <w:t>these teaching metho</w:t>
      </w:r>
      <w:r w:rsidR="00697FD5" w:rsidRPr="00BF25CA">
        <w:rPr>
          <w:rFonts w:asciiTheme="minorHAnsi" w:hAnsiTheme="minorHAnsi" w:cstheme="minorHAnsi"/>
          <w:sz w:val="22"/>
          <w:szCs w:val="22"/>
        </w:rPr>
        <w:t xml:space="preserve">ds and theories have been instrumental to me achieving my personal, professional and </w:t>
      </w:r>
      <w:r w:rsidR="00713C5F" w:rsidRPr="00BF25CA">
        <w:rPr>
          <w:rFonts w:asciiTheme="minorHAnsi" w:hAnsiTheme="minorHAnsi" w:cstheme="minorHAnsi"/>
          <w:sz w:val="22"/>
          <w:szCs w:val="22"/>
        </w:rPr>
        <w:t xml:space="preserve">Gwent Police </w:t>
      </w:r>
      <w:r w:rsidR="00697FD5" w:rsidRPr="00BF25CA">
        <w:rPr>
          <w:rFonts w:asciiTheme="minorHAnsi" w:hAnsiTheme="minorHAnsi" w:cstheme="minorHAnsi"/>
          <w:sz w:val="22"/>
          <w:szCs w:val="22"/>
        </w:rPr>
        <w:t>organisational objectives</w:t>
      </w:r>
      <w:r w:rsidR="00A5410F" w:rsidRPr="00BF25CA">
        <w:rPr>
          <w:rFonts w:asciiTheme="minorHAnsi" w:hAnsiTheme="minorHAnsi" w:cstheme="minorHAnsi"/>
          <w:sz w:val="22"/>
          <w:szCs w:val="22"/>
        </w:rPr>
        <w:t xml:space="preserve">. By analysing specific operational encounters, </w:t>
      </w:r>
      <w:r w:rsidR="00713C5F" w:rsidRPr="00BF25CA">
        <w:rPr>
          <w:rFonts w:asciiTheme="minorHAnsi" w:hAnsiTheme="minorHAnsi" w:cstheme="minorHAnsi"/>
          <w:sz w:val="22"/>
          <w:szCs w:val="22"/>
        </w:rPr>
        <w:t>I will</w:t>
      </w:r>
      <w:r w:rsidR="00A5410F" w:rsidRPr="00BF25CA">
        <w:rPr>
          <w:rFonts w:asciiTheme="minorHAnsi" w:hAnsiTheme="minorHAnsi" w:cstheme="minorHAnsi"/>
          <w:sz w:val="22"/>
          <w:szCs w:val="22"/>
        </w:rPr>
        <w:t xml:space="preserve"> explore</w:t>
      </w:r>
      <w:r w:rsidR="005D7C76" w:rsidRPr="00BF25CA">
        <w:rPr>
          <w:rFonts w:asciiTheme="minorHAnsi" w:hAnsiTheme="minorHAnsi" w:cstheme="minorHAnsi"/>
          <w:sz w:val="22"/>
          <w:szCs w:val="22"/>
        </w:rPr>
        <w:t xml:space="preserve">d </w:t>
      </w:r>
      <w:r w:rsidR="00A5410F" w:rsidRPr="00BF25CA">
        <w:rPr>
          <w:rFonts w:asciiTheme="minorHAnsi" w:hAnsiTheme="minorHAnsi" w:cstheme="minorHAnsi"/>
          <w:sz w:val="22"/>
          <w:szCs w:val="22"/>
        </w:rPr>
        <w:t xml:space="preserve">how the guidance of experienced peers has fostered a commitment to justice and ethical leadership, which has ultimately shaped my capacity to perform and </w:t>
      </w:r>
      <w:r w:rsidR="00E655E6" w:rsidRPr="00BF25CA">
        <w:rPr>
          <w:rFonts w:asciiTheme="minorHAnsi" w:hAnsiTheme="minorHAnsi" w:cstheme="minorHAnsi"/>
          <w:sz w:val="22"/>
          <w:szCs w:val="22"/>
        </w:rPr>
        <w:t>develop within Gwent Police</w:t>
      </w:r>
      <w:r w:rsidR="00713C5F" w:rsidRPr="00BF25CA">
        <w:rPr>
          <w:rFonts w:asciiTheme="minorHAnsi" w:hAnsiTheme="minorHAnsi" w:cstheme="minorHAnsi"/>
          <w:sz w:val="22"/>
          <w:szCs w:val="22"/>
        </w:rPr>
        <w:t xml:space="preserve"> and my career in policing</w:t>
      </w:r>
      <w:r w:rsidR="00E655E6" w:rsidRPr="00BF25CA">
        <w:rPr>
          <w:rFonts w:asciiTheme="minorHAnsi" w:hAnsiTheme="minorHAnsi" w:cstheme="minorHAnsi"/>
          <w:sz w:val="22"/>
          <w:szCs w:val="22"/>
        </w:rPr>
        <w:t xml:space="preserve">. </w:t>
      </w:r>
    </w:p>
    <w:p w14:paraId="0DE58EB2" w14:textId="3F03C374" w:rsidR="00E655E6" w:rsidRPr="00BF25CA" w:rsidRDefault="00E655E6" w:rsidP="006E113A">
      <w:pPr>
        <w:spacing w:line="720" w:lineRule="auto"/>
        <w:ind w:right="237"/>
        <w:jc w:val="both"/>
        <w:rPr>
          <w:rFonts w:asciiTheme="minorHAnsi" w:hAnsiTheme="minorHAnsi" w:cstheme="minorHAnsi"/>
          <w:sz w:val="22"/>
          <w:szCs w:val="22"/>
        </w:rPr>
      </w:pPr>
      <w:r w:rsidRPr="00BF25CA">
        <w:rPr>
          <w:rFonts w:asciiTheme="minorHAnsi" w:hAnsiTheme="minorHAnsi" w:cstheme="minorHAnsi"/>
          <w:sz w:val="22"/>
          <w:szCs w:val="22"/>
        </w:rPr>
        <w:tab/>
        <w:t xml:space="preserve">Prior to analysing specific experiences, it is essential to distinguish between the two primary </w:t>
      </w:r>
      <w:r w:rsidR="005538A6" w:rsidRPr="00BF25CA">
        <w:rPr>
          <w:rFonts w:asciiTheme="minorHAnsi" w:hAnsiTheme="minorHAnsi" w:cstheme="minorHAnsi"/>
          <w:sz w:val="22"/>
          <w:szCs w:val="22"/>
        </w:rPr>
        <w:t>developmental pillars of Gwent Police’s probationer programme. Mentoring is typically a long</w:t>
      </w:r>
      <w:r w:rsidR="00E80132" w:rsidRPr="00BF25CA">
        <w:rPr>
          <w:rFonts w:asciiTheme="minorHAnsi" w:hAnsiTheme="minorHAnsi" w:cstheme="minorHAnsi"/>
          <w:sz w:val="22"/>
          <w:szCs w:val="22"/>
        </w:rPr>
        <w:t xml:space="preserve"> </w:t>
      </w:r>
      <w:r w:rsidR="005538A6" w:rsidRPr="00BF25CA">
        <w:rPr>
          <w:rFonts w:asciiTheme="minorHAnsi" w:hAnsiTheme="minorHAnsi" w:cstheme="minorHAnsi"/>
          <w:sz w:val="22"/>
          <w:szCs w:val="22"/>
        </w:rPr>
        <w:t>term relationship focused</w:t>
      </w:r>
      <w:r w:rsidR="00E80132" w:rsidRPr="00BF25CA">
        <w:rPr>
          <w:rFonts w:asciiTheme="minorHAnsi" w:hAnsiTheme="minorHAnsi" w:cstheme="minorHAnsi"/>
          <w:sz w:val="22"/>
          <w:szCs w:val="22"/>
        </w:rPr>
        <w:t xml:space="preserve"> </w:t>
      </w:r>
      <w:r w:rsidR="005538A6" w:rsidRPr="00BF25CA">
        <w:rPr>
          <w:rFonts w:asciiTheme="minorHAnsi" w:hAnsiTheme="minorHAnsi" w:cstheme="minorHAnsi"/>
          <w:sz w:val="22"/>
          <w:szCs w:val="22"/>
        </w:rPr>
        <w:t>on holistic growth</w:t>
      </w:r>
      <w:r w:rsidR="00C343CD" w:rsidRPr="00BF25CA">
        <w:rPr>
          <w:rFonts w:asciiTheme="minorHAnsi" w:hAnsiTheme="minorHAnsi" w:cstheme="minorHAnsi"/>
          <w:sz w:val="22"/>
          <w:szCs w:val="22"/>
        </w:rPr>
        <w:t xml:space="preserve">, where a senior shares their knowledge and experience to better inform the mentee. Coaching, conversely, is often task specific and performance driven, focusing on the immediate </w:t>
      </w:r>
      <w:r w:rsidR="00206C7F" w:rsidRPr="00BF25CA">
        <w:rPr>
          <w:rFonts w:asciiTheme="minorHAnsi" w:hAnsiTheme="minorHAnsi" w:cstheme="minorHAnsi"/>
          <w:sz w:val="22"/>
          <w:szCs w:val="22"/>
        </w:rPr>
        <w:t>skill development such as conducting stop searches or managing crime scenes</w:t>
      </w:r>
      <w:r w:rsidR="00E80132" w:rsidRPr="00BF25CA">
        <w:rPr>
          <w:rFonts w:asciiTheme="minorHAnsi" w:hAnsiTheme="minorHAnsi" w:cstheme="minorHAnsi"/>
          <w:sz w:val="22"/>
          <w:szCs w:val="22"/>
        </w:rPr>
        <w:t>, and the statistics that are garnered from completing these actions</w:t>
      </w:r>
      <w:r w:rsidR="00206C7F" w:rsidRPr="00BF25CA">
        <w:rPr>
          <w:rFonts w:asciiTheme="minorHAnsi" w:hAnsiTheme="minorHAnsi" w:cstheme="minorHAnsi"/>
          <w:sz w:val="22"/>
          <w:szCs w:val="22"/>
        </w:rPr>
        <w:t xml:space="preserve"> (Parsole and Leedham, 2009). </w:t>
      </w:r>
    </w:p>
    <w:p w14:paraId="534C526B" w14:textId="25B0055C" w:rsidR="00206C7F" w:rsidRPr="00BF25CA" w:rsidRDefault="00206C7F" w:rsidP="006E113A">
      <w:pPr>
        <w:spacing w:line="720" w:lineRule="auto"/>
        <w:ind w:right="237"/>
        <w:jc w:val="both"/>
        <w:rPr>
          <w:rFonts w:asciiTheme="minorHAnsi" w:hAnsiTheme="minorHAnsi" w:cstheme="minorHAnsi"/>
          <w:sz w:val="22"/>
          <w:szCs w:val="22"/>
        </w:rPr>
      </w:pPr>
      <w:r w:rsidRPr="00BF25CA">
        <w:rPr>
          <w:rFonts w:asciiTheme="minorHAnsi" w:hAnsiTheme="minorHAnsi" w:cstheme="minorHAnsi"/>
          <w:sz w:val="22"/>
          <w:szCs w:val="22"/>
        </w:rPr>
        <w:lastRenderedPageBreak/>
        <w:tab/>
        <w:t>In Gwent these processes are formalised through the roles of Tutor Constable (TC) phase and the subsequent Independent Patrol Status</w:t>
      </w:r>
      <w:r w:rsidR="003F4DAA" w:rsidRPr="00BF25CA">
        <w:rPr>
          <w:rFonts w:asciiTheme="minorHAnsi" w:hAnsiTheme="minorHAnsi" w:cstheme="minorHAnsi"/>
          <w:sz w:val="22"/>
          <w:szCs w:val="22"/>
        </w:rPr>
        <w:t xml:space="preserve"> (IPS) mentoring. Critically, these relationships</w:t>
      </w:r>
      <w:r w:rsidR="001F1BD4" w:rsidRPr="00BF25CA">
        <w:rPr>
          <w:rFonts w:asciiTheme="minorHAnsi" w:hAnsiTheme="minorHAnsi" w:cstheme="minorHAnsi"/>
          <w:sz w:val="22"/>
          <w:szCs w:val="22"/>
        </w:rPr>
        <w:t xml:space="preserve"> between mentor and student officer</w:t>
      </w:r>
      <w:r w:rsidR="003F4DAA" w:rsidRPr="00BF25CA">
        <w:rPr>
          <w:rFonts w:asciiTheme="minorHAnsi" w:hAnsiTheme="minorHAnsi" w:cstheme="minorHAnsi"/>
          <w:sz w:val="22"/>
          <w:szCs w:val="22"/>
        </w:rPr>
        <w:t xml:space="preserve"> are underpinned by the National Decision Model (NDM) and the Code of Ethics (College of Policing, 2014)</w:t>
      </w:r>
      <w:r w:rsidR="00484474" w:rsidRPr="00BF25CA">
        <w:rPr>
          <w:rFonts w:asciiTheme="minorHAnsi" w:hAnsiTheme="minorHAnsi" w:cstheme="minorHAnsi"/>
          <w:sz w:val="22"/>
          <w:szCs w:val="22"/>
        </w:rPr>
        <w:t xml:space="preserve">, ensuring that as a probationer, my development is </w:t>
      </w:r>
      <w:r w:rsidR="001F1BD4" w:rsidRPr="00BF25CA">
        <w:rPr>
          <w:rFonts w:asciiTheme="minorHAnsi" w:hAnsiTheme="minorHAnsi" w:cstheme="minorHAnsi"/>
          <w:sz w:val="22"/>
          <w:szCs w:val="22"/>
        </w:rPr>
        <w:t>consistency</w:t>
      </w:r>
      <w:r w:rsidR="00484474" w:rsidRPr="00BF25CA">
        <w:rPr>
          <w:rFonts w:asciiTheme="minorHAnsi" w:hAnsiTheme="minorHAnsi" w:cstheme="minorHAnsi"/>
          <w:sz w:val="22"/>
          <w:szCs w:val="22"/>
        </w:rPr>
        <w:t xml:space="preserve"> linked to</w:t>
      </w:r>
      <w:r w:rsidR="001F1BD4" w:rsidRPr="00BF25CA">
        <w:rPr>
          <w:rFonts w:asciiTheme="minorHAnsi" w:hAnsiTheme="minorHAnsi" w:cstheme="minorHAnsi"/>
          <w:sz w:val="22"/>
          <w:szCs w:val="22"/>
        </w:rPr>
        <w:t xml:space="preserve"> the</w:t>
      </w:r>
      <w:r w:rsidR="00484474" w:rsidRPr="00BF25CA">
        <w:rPr>
          <w:rFonts w:asciiTheme="minorHAnsi" w:hAnsiTheme="minorHAnsi" w:cstheme="minorHAnsi"/>
          <w:sz w:val="22"/>
          <w:szCs w:val="22"/>
        </w:rPr>
        <w:t xml:space="preserve"> organisational legitimacy.</w:t>
      </w:r>
    </w:p>
    <w:p w14:paraId="4C811AD3" w14:textId="06D56B39" w:rsidR="00025650" w:rsidRPr="00BF25CA" w:rsidRDefault="00484474" w:rsidP="006E113A">
      <w:pPr>
        <w:spacing w:line="720" w:lineRule="auto"/>
        <w:ind w:right="237"/>
        <w:jc w:val="both"/>
        <w:rPr>
          <w:rFonts w:asciiTheme="minorHAnsi" w:hAnsiTheme="minorHAnsi" w:cstheme="minorHAnsi"/>
          <w:sz w:val="22"/>
          <w:szCs w:val="22"/>
        </w:rPr>
      </w:pPr>
      <w:r w:rsidRPr="00BF25CA">
        <w:rPr>
          <w:rFonts w:asciiTheme="minorHAnsi" w:hAnsiTheme="minorHAnsi" w:cstheme="minorHAnsi"/>
          <w:sz w:val="22"/>
          <w:szCs w:val="22"/>
        </w:rPr>
        <w:tab/>
        <w:t>The impact of mentoring was most apparent during my second year, following</w:t>
      </w:r>
      <w:r w:rsidR="001F1BD4" w:rsidRPr="00BF25CA">
        <w:rPr>
          <w:rFonts w:asciiTheme="minorHAnsi" w:hAnsiTheme="minorHAnsi" w:cstheme="minorHAnsi"/>
          <w:sz w:val="22"/>
          <w:szCs w:val="22"/>
        </w:rPr>
        <w:t xml:space="preserve"> deployment to a high </w:t>
      </w:r>
      <w:r w:rsidRPr="00BF25CA">
        <w:rPr>
          <w:rFonts w:asciiTheme="minorHAnsi" w:hAnsiTheme="minorHAnsi" w:cstheme="minorHAnsi"/>
          <w:sz w:val="22"/>
          <w:szCs w:val="22"/>
        </w:rPr>
        <w:t>stress</w:t>
      </w:r>
      <w:r w:rsidR="00B56A81" w:rsidRPr="00BF25CA">
        <w:rPr>
          <w:rFonts w:asciiTheme="minorHAnsi" w:hAnsiTheme="minorHAnsi" w:cstheme="minorHAnsi"/>
          <w:sz w:val="22"/>
          <w:szCs w:val="22"/>
        </w:rPr>
        <w:t xml:space="preserve"> and high risk </w:t>
      </w:r>
      <w:r w:rsidR="00BA4E59" w:rsidRPr="00BF25CA">
        <w:rPr>
          <w:rFonts w:asciiTheme="minorHAnsi" w:hAnsiTheme="minorHAnsi" w:cstheme="minorHAnsi"/>
          <w:sz w:val="22"/>
          <w:szCs w:val="22"/>
        </w:rPr>
        <w:t>domestic disturbance in a remote area. The situation involved a violent offender and a</w:t>
      </w:r>
      <w:r w:rsidR="00B277A8" w:rsidRPr="00BF25CA">
        <w:rPr>
          <w:rFonts w:asciiTheme="minorHAnsi" w:hAnsiTheme="minorHAnsi" w:cstheme="minorHAnsi"/>
          <w:sz w:val="22"/>
          <w:szCs w:val="22"/>
        </w:rPr>
        <w:t xml:space="preserve"> high risk and</w:t>
      </w:r>
      <w:r w:rsidR="00BA4E59" w:rsidRPr="00BF25CA">
        <w:rPr>
          <w:rFonts w:asciiTheme="minorHAnsi" w:hAnsiTheme="minorHAnsi" w:cstheme="minorHAnsi"/>
          <w:sz w:val="22"/>
          <w:szCs w:val="22"/>
        </w:rPr>
        <w:t xml:space="preserve"> highly traumatised victim</w:t>
      </w:r>
      <w:r w:rsidR="00B277A8" w:rsidRPr="00BF25CA">
        <w:rPr>
          <w:rFonts w:asciiTheme="minorHAnsi" w:hAnsiTheme="minorHAnsi" w:cstheme="minorHAnsi"/>
          <w:sz w:val="22"/>
          <w:szCs w:val="22"/>
        </w:rPr>
        <w:t>. Despite my training, the sheer cognitive load of the incident that was presented to m</w:t>
      </w:r>
      <w:r w:rsidR="00B56A81" w:rsidRPr="00BF25CA">
        <w:rPr>
          <w:rFonts w:asciiTheme="minorHAnsi" w:hAnsiTheme="minorHAnsi" w:cstheme="minorHAnsi"/>
          <w:sz w:val="22"/>
          <w:szCs w:val="22"/>
        </w:rPr>
        <w:t>e</w:t>
      </w:r>
      <w:r w:rsidR="00B277A8" w:rsidRPr="00BF25CA">
        <w:rPr>
          <w:rFonts w:asciiTheme="minorHAnsi" w:hAnsiTheme="minorHAnsi" w:cstheme="minorHAnsi"/>
          <w:sz w:val="22"/>
          <w:szCs w:val="22"/>
        </w:rPr>
        <w:t xml:space="preserve"> led to a moment of hesitation </w:t>
      </w:r>
      <w:r w:rsidR="00B56A81" w:rsidRPr="00BF25CA">
        <w:rPr>
          <w:rFonts w:asciiTheme="minorHAnsi" w:hAnsiTheme="minorHAnsi" w:cstheme="minorHAnsi"/>
          <w:sz w:val="22"/>
          <w:szCs w:val="22"/>
        </w:rPr>
        <w:t xml:space="preserve">when first being presented with the scene </w:t>
      </w:r>
      <w:r w:rsidR="00B277A8" w:rsidRPr="00BF25CA">
        <w:rPr>
          <w:rFonts w:asciiTheme="minorHAnsi" w:hAnsiTheme="minorHAnsi" w:cstheme="minorHAnsi"/>
          <w:sz w:val="22"/>
          <w:szCs w:val="22"/>
        </w:rPr>
        <w:t xml:space="preserve">(Sweller, 1988). My mentor an experienced officer, with 10 years of experience within policing, did not </w:t>
      </w:r>
      <w:r w:rsidR="005B28AB" w:rsidRPr="00BF25CA">
        <w:rPr>
          <w:rFonts w:asciiTheme="minorHAnsi" w:hAnsiTheme="minorHAnsi" w:cstheme="minorHAnsi"/>
          <w:sz w:val="22"/>
          <w:szCs w:val="22"/>
        </w:rPr>
        <w:t xml:space="preserve">intervene by taking over the incident, which would have incidentally undermined my confidence, but they utilised </w:t>
      </w:r>
      <w:r w:rsidR="00070B73" w:rsidRPr="00BF25CA">
        <w:rPr>
          <w:rFonts w:asciiTheme="minorHAnsi" w:hAnsiTheme="minorHAnsi" w:cstheme="minorHAnsi"/>
          <w:sz w:val="22"/>
          <w:szCs w:val="22"/>
        </w:rPr>
        <w:t xml:space="preserve">situational leadership methods (Hersey and Blanchard, </w:t>
      </w:r>
      <w:r w:rsidR="002B1670" w:rsidRPr="00BF25CA">
        <w:rPr>
          <w:rFonts w:asciiTheme="minorHAnsi" w:hAnsiTheme="minorHAnsi" w:cstheme="minorHAnsi"/>
          <w:sz w:val="22"/>
          <w:szCs w:val="22"/>
        </w:rPr>
        <w:t>1969</w:t>
      </w:r>
      <w:r w:rsidR="0033068A" w:rsidRPr="00BF25CA">
        <w:rPr>
          <w:rFonts w:asciiTheme="minorHAnsi" w:hAnsiTheme="minorHAnsi" w:cstheme="minorHAnsi"/>
          <w:sz w:val="22"/>
          <w:szCs w:val="22"/>
        </w:rPr>
        <w:t>). They moved from a direct leadership style to that of a coaching style during the incident</w:t>
      </w:r>
      <w:r w:rsidR="00BF391C" w:rsidRPr="00BF25CA">
        <w:rPr>
          <w:rFonts w:asciiTheme="minorHAnsi" w:hAnsiTheme="minorHAnsi" w:cstheme="minorHAnsi"/>
          <w:sz w:val="22"/>
          <w:szCs w:val="22"/>
        </w:rPr>
        <w:t>. Through subtle verbal cues and non-verbal positioning</w:t>
      </w:r>
      <w:r w:rsidR="00465027" w:rsidRPr="00BF25CA">
        <w:rPr>
          <w:rFonts w:asciiTheme="minorHAnsi" w:hAnsiTheme="minorHAnsi" w:cstheme="minorHAnsi"/>
          <w:sz w:val="22"/>
          <w:szCs w:val="22"/>
        </w:rPr>
        <w:t xml:space="preserve">, my mentor allowed me to regain my composure </w:t>
      </w:r>
      <w:r w:rsidR="0070246B" w:rsidRPr="00BF25CA">
        <w:rPr>
          <w:rFonts w:asciiTheme="minorHAnsi" w:hAnsiTheme="minorHAnsi" w:cstheme="minorHAnsi"/>
          <w:sz w:val="22"/>
          <w:szCs w:val="22"/>
        </w:rPr>
        <w:t xml:space="preserve">and then continue in leading the arrest. Following the incident we engaged in a “hot debrief”. Which was not focused on criticising my failings or </w:t>
      </w:r>
      <w:r w:rsidR="001B7B84" w:rsidRPr="00BF25CA">
        <w:rPr>
          <w:rFonts w:asciiTheme="minorHAnsi" w:hAnsiTheme="minorHAnsi" w:cstheme="minorHAnsi"/>
          <w:sz w:val="22"/>
          <w:szCs w:val="22"/>
        </w:rPr>
        <w:t>hesitations</w:t>
      </w:r>
      <w:r w:rsidR="0070246B" w:rsidRPr="00BF25CA">
        <w:rPr>
          <w:rFonts w:asciiTheme="minorHAnsi" w:hAnsiTheme="minorHAnsi" w:cstheme="minorHAnsi"/>
          <w:sz w:val="22"/>
          <w:szCs w:val="22"/>
        </w:rPr>
        <w:t>, but instead used as a coaching session using Gibbs’ Reflective Cycle (1988)</w:t>
      </w:r>
      <w:r w:rsidR="00175146" w:rsidRPr="00BF25CA">
        <w:rPr>
          <w:rFonts w:asciiTheme="minorHAnsi" w:hAnsiTheme="minorHAnsi" w:cstheme="minorHAnsi"/>
          <w:sz w:val="22"/>
          <w:szCs w:val="22"/>
        </w:rPr>
        <w:t xml:space="preserve">. My mentor did this by asking things such as </w:t>
      </w:r>
      <w:r w:rsidR="00175146" w:rsidRPr="00BF25CA">
        <w:rPr>
          <w:rFonts w:asciiTheme="minorHAnsi" w:hAnsiTheme="minorHAnsi" w:cstheme="minorHAnsi"/>
          <w:sz w:val="22"/>
          <w:szCs w:val="22"/>
        </w:rPr>
        <w:lastRenderedPageBreak/>
        <w:t>“what were you feeling?” and “ “what else could you have done?”</w:t>
      </w:r>
      <w:r w:rsidR="0055567A" w:rsidRPr="00BF25CA">
        <w:rPr>
          <w:rFonts w:asciiTheme="minorHAnsi" w:hAnsiTheme="minorHAnsi" w:cstheme="minorHAnsi"/>
          <w:sz w:val="22"/>
          <w:szCs w:val="22"/>
        </w:rPr>
        <w:t>, my mentor supported me in bridging the gap in my understanding between classroom theory and the reality of every day policing. This specif</w:t>
      </w:r>
      <w:r w:rsidR="00642C31" w:rsidRPr="00BF25CA">
        <w:rPr>
          <w:rFonts w:asciiTheme="minorHAnsi" w:hAnsiTheme="minorHAnsi" w:cstheme="minorHAnsi"/>
          <w:sz w:val="22"/>
          <w:szCs w:val="22"/>
        </w:rPr>
        <w:t xml:space="preserve">ic </w:t>
      </w:r>
      <w:r w:rsidR="001B7B84" w:rsidRPr="00BF25CA">
        <w:rPr>
          <w:rFonts w:asciiTheme="minorHAnsi" w:hAnsiTheme="minorHAnsi" w:cstheme="minorHAnsi"/>
          <w:sz w:val="22"/>
          <w:szCs w:val="22"/>
        </w:rPr>
        <w:t>intervention</w:t>
      </w:r>
      <w:r w:rsidR="00642C31" w:rsidRPr="00BF25CA">
        <w:rPr>
          <w:rFonts w:asciiTheme="minorHAnsi" w:hAnsiTheme="minorHAnsi" w:cstheme="minorHAnsi"/>
          <w:sz w:val="22"/>
          <w:szCs w:val="22"/>
        </w:rPr>
        <w:t xml:space="preserve"> helped me to meet the professional goal </w:t>
      </w:r>
      <w:r w:rsidR="00647DBA" w:rsidRPr="00BF25CA">
        <w:rPr>
          <w:rFonts w:asciiTheme="minorHAnsi" w:hAnsiTheme="minorHAnsi" w:cstheme="minorHAnsi"/>
          <w:sz w:val="22"/>
          <w:szCs w:val="22"/>
        </w:rPr>
        <w:t xml:space="preserve">of operational independence whilst also ensuring that the </w:t>
      </w:r>
      <w:r w:rsidR="00211739" w:rsidRPr="00BF25CA">
        <w:rPr>
          <w:rFonts w:asciiTheme="minorHAnsi" w:hAnsiTheme="minorHAnsi" w:cstheme="minorHAnsi"/>
          <w:sz w:val="22"/>
          <w:szCs w:val="22"/>
        </w:rPr>
        <w:t xml:space="preserve">organisational goal of victim safety was also prioritised. </w:t>
      </w:r>
    </w:p>
    <w:p w14:paraId="4DCD43B8" w14:textId="73048094" w:rsidR="006E113A" w:rsidRPr="00BF25CA" w:rsidRDefault="006E113A" w:rsidP="006E113A">
      <w:pPr>
        <w:spacing w:line="720" w:lineRule="auto"/>
        <w:ind w:right="237"/>
        <w:jc w:val="both"/>
        <w:rPr>
          <w:rFonts w:asciiTheme="minorHAnsi" w:hAnsiTheme="minorHAnsi" w:cstheme="minorHAnsi"/>
          <w:sz w:val="22"/>
          <w:szCs w:val="22"/>
        </w:rPr>
      </w:pPr>
      <w:r w:rsidRPr="00BF25CA">
        <w:rPr>
          <w:rFonts w:asciiTheme="minorHAnsi" w:hAnsiTheme="minorHAnsi" w:cstheme="minorHAnsi"/>
          <w:sz w:val="22"/>
          <w:szCs w:val="22"/>
        </w:rPr>
        <w:tab/>
      </w:r>
      <w:r w:rsidR="006A5248" w:rsidRPr="00BF25CA">
        <w:rPr>
          <w:rFonts w:asciiTheme="minorHAnsi" w:hAnsiTheme="minorHAnsi" w:cstheme="minorHAnsi"/>
          <w:sz w:val="22"/>
          <w:szCs w:val="22"/>
        </w:rPr>
        <w:t xml:space="preserve">A further situational example focuses on </w:t>
      </w:r>
      <w:r w:rsidR="00DC1594" w:rsidRPr="00BF25CA">
        <w:rPr>
          <w:rFonts w:asciiTheme="minorHAnsi" w:hAnsiTheme="minorHAnsi" w:cstheme="minorHAnsi"/>
          <w:sz w:val="22"/>
          <w:szCs w:val="22"/>
        </w:rPr>
        <w:t xml:space="preserve">a case that I was tasked to deal with in relation to a complex </w:t>
      </w:r>
      <w:r w:rsidR="00C957CD" w:rsidRPr="00BF25CA">
        <w:rPr>
          <w:rFonts w:asciiTheme="minorHAnsi" w:hAnsiTheme="minorHAnsi" w:cstheme="minorHAnsi"/>
          <w:sz w:val="22"/>
          <w:szCs w:val="22"/>
        </w:rPr>
        <w:t xml:space="preserve">Section 18 – Grievous Bodily Harm, investigation, which involved a </w:t>
      </w:r>
      <w:r w:rsidR="00CC6B08" w:rsidRPr="00BF25CA">
        <w:rPr>
          <w:rFonts w:asciiTheme="minorHAnsi" w:hAnsiTheme="minorHAnsi" w:cstheme="minorHAnsi"/>
          <w:sz w:val="22"/>
          <w:szCs w:val="22"/>
        </w:rPr>
        <w:t>serious incident outside of a public house whereby a fight took place, leading to serious life changing injury to the victim, and the subject had made off prior to police attendance.</w:t>
      </w:r>
      <w:r w:rsidR="002B1945" w:rsidRPr="00BF25CA">
        <w:rPr>
          <w:rFonts w:asciiTheme="minorHAnsi" w:hAnsiTheme="minorHAnsi" w:cstheme="minorHAnsi"/>
          <w:sz w:val="22"/>
          <w:szCs w:val="22"/>
        </w:rPr>
        <w:t xml:space="preserve"> Unlike my first year, where I acted as a more passive observer, I was now at the point that I was expected to and could demonstrate independent patrol statu</w:t>
      </w:r>
      <w:r w:rsidR="001204C4" w:rsidRPr="00BF25CA">
        <w:rPr>
          <w:rFonts w:asciiTheme="minorHAnsi" w:hAnsiTheme="minorHAnsi" w:cstheme="minorHAnsi"/>
          <w:sz w:val="22"/>
          <w:szCs w:val="22"/>
        </w:rPr>
        <w:t xml:space="preserve">s. Due to the high risk and high pressure nature of the incident, whereby there was an outstanding offender, my mentor maintained a supportive environment whereby I could use my own professional curiosity </w:t>
      </w:r>
      <w:r w:rsidR="009675CE" w:rsidRPr="00BF25CA">
        <w:rPr>
          <w:rFonts w:asciiTheme="minorHAnsi" w:hAnsiTheme="minorHAnsi" w:cstheme="minorHAnsi"/>
          <w:sz w:val="22"/>
          <w:szCs w:val="22"/>
        </w:rPr>
        <w:t xml:space="preserve">and my own discretion, which also coaching me through decision points that were more unfamiliar to me with this type of incident. </w:t>
      </w:r>
      <w:r w:rsidR="00574A3C" w:rsidRPr="00BF25CA">
        <w:rPr>
          <w:rFonts w:asciiTheme="minorHAnsi" w:hAnsiTheme="minorHAnsi" w:cstheme="minorHAnsi"/>
          <w:sz w:val="22"/>
          <w:szCs w:val="22"/>
        </w:rPr>
        <w:t xml:space="preserve">Under my mentor’s subtle guidance, I engaged in a participative leadership style, and began delegating specific tasks to colleagues. </w:t>
      </w:r>
      <w:r w:rsidR="007A1F23" w:rsidRPr="00BF25CA">
        <w:rPr>
          <w:rFonts w:asciiTheme="minorHAnsi" w:hAnsiTheme="minorHAnsi" w:cstheme="minorHAnsi"/>
          <w:sz w:val="22"/>
          <w:szCs w:val="22"/>
        </w:rPr>
        <w:t xml:space="preserve">This method allowed me to manage the scene effectively, completing golden hour enquiries, and ensuring </w:t>
      </w:r>
      <w:r w:rsidR="00610249" w:rsidRPr="00BF25CA">
        <w:rPr>
          <w:rFonts w:asciiTheme="minorHAnsi" w:hAnsiTheme="minorHAnsi" w:cstheme="minorHAnsi"/>
          <w:sz w:val="22"/>
          <w:szCs w:val="22"/>
        </w:rPr>
        <w:t>that evidence was collected quick and efficiently. This experience helped me to achieve a professional goal of submitting a high quality prosecution file. Organisationally</w:t>
      </w:r>
      <w:r w:rsidR="00D94BB2" w:rsidRPr="00BF25CA">
        <w:rPr>
          <w:rFonts w:asciiTheme="minorHAnsi" w:hAnsiTheme="minorHAnsi" w:cstheme="minorHAnsi"/>
          <w:sz w:val="22"/>
          <w:szCs w:val="22"/>
        </w:rPr>
        <w:t xml:space="preserve">, it </w:t>
      </w:r>
      <w:r w:rsidR="00D94BB2" w:rsidRPr="00BF25CA">
        <w:rPr>
          <w:rFonts w:asciiTheme="minorHAnsi" w:hAnsiTheme="minorHAnsi" w:cstheme="minorHAnsi"/>
          <w:sz w:val="22"/>
          <w:szCs w:val="22"/>
        </w:rPr>
        <w:lastRenderedPageBreak/>
        <w:t xml:space="preserve">met Gwent Police’s goal of professional excellence. Critically, the mentoring relationship helped me understand the importance of leadership in policing is a reflective practice. </w:t>
      </w:r>
      <w:r w:rsidR="00813037" w:rsidRPr="00BF25CA">
        <w:rPr>
          <w:rFonts w:asciiTheme="minorHAnsi" w:hAnsiTheme="minorHAnsi" w:cstheme="minorHAnsi"/>
          <w:sz w:val="22"/>
          <w:szCs w:val="22"/>
        </w:rPr>
        <w:t xml:space="preserve">During the post incident review with my mentor, we analysed my performance holistically, including how I felt I acted as a leader, and how this position felt. This helped me to build my experience and skills which would help me in the future when dealing with high pressure </w:t>
      </w:r>
      <w:r w:rsidR="002C7B4C" w:rsidRPr="00BF25CA">
        <w:rPr>
          <w:rFonts w:asciiTheme="minorHAnsi" w:hAnsiTheme="minorHAnsi" w:cstheme="minorHAnsi"/>
          <w:sz w:val="22"/>
          <w:szCs w:val="22"/>
        </w:rPr>
        <w:t>investigations</w:t>
      </w:r>
      <w:r w:rsidR="00813037" w:rsidRPr="00BF25CA">
        <w:rPr>
          <w:rFonts w:asciiTheme="minorHAnsi" w:hAnsiTheme="minorHAnsi" w:cstheme="minorHAnsi"/>
          <w:sz w:val="22"/>
          <w:szCs w:val="22"/>
        </w:rPr>
        <w:t xml:space="preserve"> in the future</w:t>
      </w:r>
      <w:r w:rsidR="00415BBE" w:rsidRPr="00BF25CA">
        <w:rPr>
          <w:rFonts w:asciiTheme="minorHAnsi" w:hAnsiTheme="minorHAnsi" w:cstheme="minorHAnsi"/>
          <w:sz w:val="22"/>
          <w:szCs w:val="22"/>
        </w:rPr>
        <w:t xml:space="preserve">. It also evidence that the probation period is not only rooted in understanding and applying the law, but also about learning about my own style and reflecting on my own practice. </w:t>
      </w:r>
    </w:p>
    <w:p w14:paraId="0FEEFB0E" w14:textId="3501B388" w:rsidR="00025650" w:rsidRPr="00BF25CA" w:rsidRDefault="00211739" w:rsidP="006E113A">
      <w:pPr>
        <w:spacing w:line="720" w:lineRule="auto"/>
        <w:ind w:right="237"/>
        <w:jc w:val="both"/>
        <w:rPr>
          <w:rFonts w:asciiTheme="minorHAnsi" w:hAnsiTheme="minorHAnsi" w:cstheme="minorHAnsi"/>
          <w:sz w:val="22"/>
          <w:szCs w:val="22"/>
        </w:rPr>
      </w:pPr>
      <w:r w:rsidRPr="00BF25CA">
        <w:rPr>
          <w:rFonts w:asciiTheme="minorHAnsi" w:hAnsiTheme="minorHAnsi" w:cstheme="minorHAnsi"/>
          <w:sz w:val="22"/>
          <w:szCs w:val="22"/>
        </w:rPr>
        <w:tab/>
        <w:t>One of my primary personal goals was the development of emotional resilience. Gwent Police force area</w:t>
      </w:r>
      <w:r w:rsidR="00E7385A" w:rsidRPr="00BF25CA">
        <w:rPr>
          <w:rFonts w:asciiTheme="minorHAnsi" w:hAnsiTheme="minorHAnsi" w:cstheme="minorHAnsi"/>
          <w:sz w:val="22"/>
          <w:szCs w:val="22"/>
        </w:rPr>
        <w:t xml:space="preserve"> has significant deficits whereby some areas face significant poverty, substance misuse and trauma on a daily basis. Without effective mentoring, the risk of “compassion fatigue” or burnout from dealing with such incidents </w:t>
      </w:r>
      <w:r w:rsidR="00C14DE0" w:rsidRPr="00BF25CA">
        <w:rPr>
          <w:rFonts w:asciiTheme="minorHAnsi" w:hAnsiTheme="minorHAnsi" w:cstheme="minorHAnsi"/>
          <w:sz w:val="22"/>
          <w:szCs w:val="22"/>
        </w:rPr>
        <w:t>is high (Figley, 1995). My mentor also introduced me to the concept of authentic leadership (Walumbwa</w:t>
      </w:r>
      <w:r w:rsidR="00FA3C12" w:rsidRPr="00BF25CA">
        <w:rPr>
          <w:rFonts w:asciiTheme="minorHAnsi" w:hAnsiTheme="minorHAnsi" w:cstheme="minorHAnsi"/>
          <w:sz w:val="22"/>
          <w:szCs w:val="22"/>
        </w:rPr>
        <w:t xml:space="preserve"> et al. 2008). This research indicates that by being transparent about their own personal struggles when dealing with difficult cases</w:t>
      </w:r>
      <w:r w:rsidR="007C407D" w:rsidRPr="00BF25CA">
        <w:rPr>
          <w:rFonts w:asciiTheme="minorHAnsi" w:hAnsiTheme="minorHAnsi" w:cstheme="minorHAnsi"/>
          <w:sz w:val="22"/>
          <w:szCs w:val="22"/>
        </w:rPr>
        <w:t>, they de-stigmatised the emotional impact of the job. A pillar of transformational leadership is individualised consideration</w:t>
      </w:r>
      <w:r w:rsidR="0007716A" w:rsidRPr="00BF25CA">
        <w:rPr>
          <w:rFonts w:asciiTheme="minorHAnsi" w:hAnsiTheme="minorHAnsi" w:cstheme="minorHAnsi"/>
          <w:sz w:val="22"/>
          <w:szCs w:val="22"/>
        </w:rPr>
        <w:t xml:space="preserve"> which has allowed me to develop a healthy professional identity. I learned that being what is perceived by the public as </w:t>
      </w:r>
      <w:r w:rsidR="00076231" w:rsidRPr="00BF25CA">
        <w:rPr>
          <w:rFonts w:asciiTheme="minorHAnsi" w:hAnsiTheme="minorHAnsi" w:cstheme="minorHAnsi"/>
          <w:sz w:val="22"/>
          <w:szCs w:val="22"/>
        </w:rPr>
        <w:t xml:space="preserve">a “good” police officer, isn’t about being an enforcer as such, but more rooted in maintaining empathy whilst also executing authority. </w:t>
      </w:r>
    </w:p>
    <w:p w14:paraId="00C157CF" w14:textId="77777777" w:rsidR="00775DBE" w:rsidRPr="00BF25CA" w:rsidRDefault="009C73DC" w:rsidP="006E113A">
      <w:pPr>
        <w:spacing w:line="720" w:lineRule="auto"/>
        <w:ind w:right="237" w:firstLine="720"/>
        <w:jc w:val="both"/>
        <w:rPr>
          <w:rFonts w:asciiTheme="minorHAnsi" w:hAnsiTheme="minorHAnsi" w:cstheme="minorHAnsi"/>
          <w:sz w:val="22"/>
          <w:szCs w:val="22"/>
        </w:rPr>
      </w:pPr>
      <w:r w:rsidRPr="00BF25CA">
        <w:rPr>
          <w:rFonts w:asciiTheme="minorHAnsi" w:hAnsiTheme="minorHAnsi" w:cstheme="minorHAnsi"/>
          <w:sz w:val="22"/>
          <w:szCs w:val="22"/>
        </w:rPr>
        <w:lastRenderedPageBreak/>
        <w:t xml:space="preserve">The introduction of the </w:t>
      </w:r>
      <w:r w:rsidR="00464F2E" w:rsidRPr="00BF25CA">
        <w:rPr>
          <w:rFonts w:asciiTheme="minorHAnsi" w:hAnsiTheme="minorHAnsi" w:cstheme="minorHAnsi"/>
          <w:sz w:val="22"/>
          <w:szCs w:val="22"/>
        </w:rPr>
        <w:t>degree level entry route</w:t>
      </w:r>
      <w:r w:rsidR="00AA679E" w:rsidRPr="00BF25CA">
        <w:rPr>
          <w:rFonts w:asciiTheme="minorHAnsi" w:hAnsiTheme="minorHAnsi" w:cstheme="minorHAnsi"/>
          <w:sz w:val="22"/>
          <w:szCs w:val="22"/>
        </w:rPr>
        <w:t xml:space="preserve"> within Gwent Police (PCDA/DHEP) has increased the academic focus of the probation period. A significant professional goal </w:t>
      </w:r>
      <w:r w:rsidR="00802B3A" w:rsidRPr="00BF25CA">
        <w:rPr>
          <w:rFonts w:asciiTheme="minorHAnsi" w:hAnsiTheme="minorHAnsi" w:cstheme="minorHAnsi"/>
          <w:sz w:val="22"/>
          <w:szCs w:val="22"/>
        </w:rPr>
        <w:t>was successfully integrating my university studies with my frontline policing duties. Within this, coaching played a vital role</w:t>
      </w:r>
      <w:r w:rsidR="00FD17FE" w:rsidRPr="00BF25CA">
        <w:rPr>
          <w:rFonts w:asciiTheme="minorHAnsi" w:hAnsiTheme="minorHAnsi" w:cstheme="minorHAnsi"/>
          <w:sz w:val="22"/>
          <w:szCs w:val="22"/>
        </w:rPr>
        <w:t>. My sergeant acted as a “learning facilitator”, helping me to apply relevant criminological theories, such as the Broken Windows Theory (Wilson and Kelling, 1982)</w:t>
      </w:r>
      <w:r w:rsidR="009E4B48" w:rsidRPr="00BF25CA">
        <w:rPr>
          <w:rFonts w:asciiTheme="minorHAnsi" w:hAnsiTheme="minorHAnsi" w:cstheme="minorHAnsi"/>
          <w:sz w:val="22"/>
          <w:szCs w:val="22"/>
        </w:rPr>
        <w:t xml:space="preserve">, to my local policing area and community engagement work. By coaching me to see the “why” behind the “what”, they supported me evolving from a reactive officer into a proactive problem solver. This directly aided my performance in the workplace, as I was able to produce high quality evidence led policing plans that were both academically sound and operationally effective. </w:t>
      </w:r>
    </w:p>
    <w:p w14:paraId="5E21F8DD" w14:textId="10046C7C" w:rsidR="00025650" w:rsidRPr="00BF25CA" w:rsidRDefault="00775DBE" w:rsidP="006E113A">
      <w:pPr>
        <w:spacing w:line="720" w:lineRule="auto"/>
        <w:ind w:right="237" w:firstLine="720"/>
        <w:jc w:val="both"/>
        <w:rPr>
          <w:rFonts w:asciiTheme="minorHAnsi" w:hAnsiTheme="minorHAnsi" w:cstheme="minorHAnsi"/>
          <w:sz w:val="22"/>
          <w:szCs w:val="22"/>
        </w:rPr>
      </w:pPr>
      <w:r w:rsidRPr="00BF25CA">
        <w:rPr>
          <w:rFonts w:asciiTheme="minorHAnsi" w:hAnsiTheme="minorHAnsi" w:cstheme="minorHAnsi"/>
          <w:sz w:val="22"/>
          <w:szCs w:val="22"/>
        </w:rPr>
        <w:tab/>
      </w:r>
      <w:r w:rsidR="00464F2E" w:rsidRPr="00BF25CA">
        <w:rPr>
          <w:rFonts w:asciiTheme="minorHAnsi" w:hAnsiTheme="minorHAnsi" w:cstheme="minorHAnsi"/>
          <w:sz w:val="22"/>
          <w:szCs w:val="22"/>
        </w:rPr>
        <w:t xml:space="preserve"> </w:t>
      </w:r>
      <w:r w:rsidRPr="00BF25CA">
        <w:rPr>
          <w:rFonts w:asciiTheme="minorHAnsi" w:hAnsiTheme="minorHAnsi" w:cstheme="minorHAnsi"/>
          <w:sz w:val="22"/>
          <w:szCs w:val="22"/>
        </w:rPr>
        <w:t>Gwent Police’s organisational goals are centred on protecting and reassuring the public</w:t>
      </w:r>
      <w:r w:rsidR="0012721D" w:rsidRPr="00BF25CA">
        <w:rPr>
          <w:rFonts w:asciiTheme="minorHAnsi" w:hAnsiTheme="minorHAnsi" w:cstheme="minorHAnsi"/>
          <w:sz w:val="22"/>
          <w:szCs w:val="22"/>
        </w:rPr>
        <w:t xml:space="preserve">. Following the most significant reviews of recent times, the Macpherson and Casey review reports, the organisational mandate is to rebuild the public trust in policing, through policing by consent and procedural justice (Tyler, 2003). </w:t>
      </w:r>
      <w:r w:rsidR="00F07FF4" w:rsidRPr="00BF25CA">
        <w:rPr>
          <w:rFonts w:asciiTheme="minorHAnsi" w:hAnsiTheme="minorHAnsi" w:cstheme="minorHAnsi"/>
          <w:sz w:val="22"/>
          <w:szCs w:val="22"/>
        </w:rPr>
        <w:t xml:space="preserve">Mentoring has been crucial in teaching me how to exercise discretion fairly. In the Gwent area, where the communities tend to be smaller and tight-knit, a heavy handed approach can destroy </w:t>
      </w:r>
      <w:r w:rsidR="0061295E" w:rsidRPr="00BF25CA">
        <w:rPr>
          <w:rFonts w:asciiTheme="minorHAnsi" w:hAnsiTheme="minorHAnsi" w:cstheme="minorHAnsi"/>
          <w:sz w:val="22"/>
          <w:szCs w:val="22"/>
        </w:rPr>
        <w:t xml:space="preserve">significant progress in community work in minutes. </w:t>
      </w:r>
      <w:r w:rsidR="00057FEB" w:rsidRPr="00BF25CA">
        <w:rPr>
          <w:rFonts w:asciiTheme="minorHAnsi" w:hAnsiTheme="minorHAnsi" w:cstheme="minorHAnsi"/>
          <w:sz w:val="22"/>
          <w:szCs w:val="22"/>
        </w:rPr>
        <w:t>My</w:t>
      </w:r>
      <w:r w:rsidR="0061295E" w:rsidRPr="00BF25CA">
        <w:rPr>
          <w:rFonts w:asciiTheme="minorHAnsi" w:hAnsiTheme="minorHAnsi" w:cstheme="minorHAnsi"/>
          <w:sz w:val="22"/>
          <w:szCs w:val="22"/>
        </w:rPr>
        <w:t xml:space="preserve"> mentor coached me in the use of “tactical communication”</w:t>
      </w:r>
      <w:r w:rsidR="00EB149F" w:rsidRPr="00BF25CA">
        <w:rPr>
          <w:rFonts w:asciiTheme="minorHAnsi" w:hAnsiTheme="minorHAnsi" w:cstheme="minorHAnsi"/>
          <w:sz w:val="22"/>
          <w:szCs w:val="22"/>
        </w:rPr>
        <w:t xml:space="preserve">. They demonstrated that the most powerful tool on my belt is not necessarily my PAVA spray or baton, but the ability to speak to </w:t>
      </w:r>
      <w:r w:rsidR="00EB149F" w:rsidRPr="00BF25CA">
        <w:rPr>
          <w:rFonts w:asciiTheme="minorHAnsi" w:hAnsiTheme="minorHAnsi" w:cstheme="minorHAnsi"/>
          <w:sz w:val="22"/>
          <w:szCs w:val="22"/>
        </w:rPr>
        <w:lastRenderedPageBreak/>
        <w:t xml:space="preserve">people with respect and understanding. By </w:t>
      </w:r>
      <w:r w:rsidR="001B1FCD" w:rsidRPr="00BF25CA">
        <w:rPr>
          <w:rFonts w:asciiTheme="minorHAnsi" w:hAnsiTheme="minorHAnsi" w:cstheme="minorHAnsi"/>
          <w:sz w:val="22"/>
          <w:szCs w:val="22"/>
        </w:rPr>
        <w:t xml:space="preserve">observing my mentor engage with diverse communities I learned that </w:t>
      </w:r>
      <w:r w:rsidR="00483766" w:rsidRPr="00BF25CA">
        <w:rPr>
          <w:rFonts w:asciiTheme="minorHAnsi" w:hAnsiTheme="minorHAnsi" w:cstheme="minorHAnsi"/>
          <w:sz w:val="22"/>
          <w:szCs w:val="22"/>
        </w:rPr>
        <w:t xml:space="preserve">active listening </w:t>
      </w:r>
      <w:r w:rsidR="00F40F80" w:rsidRPr="00BF25CA">
        <w:rPr>
          <w:rFonts w:asciiTheme="minorHAnsi" w:hAnsiTheme="minorHAnsi" w:cstheme="minorHAnsi"/>
          <w:sz w:val="22"/>
          <w:szCs w:val="22"/>
        </w:rPr>
        <w:t xml:space="preserve">and fairness in the way communities are engaged with helped to increase public confidence in policing and also reducing the number of complaints that are being received. </w:t>
      </w:r>
      <w:r w:rsidR="007D47B5" w:rsidRPr="00BF25CA">
        <w:rPr>
          <w:rFonts w:asciiTheme="minorHAnsi" w:hAnsiTheme="minorHAnsi" w:cstheme="minorHAnsi"/>
          <w:sz w:val="22"/>
          <w:szCs w:val="22"/>
        </w:rPr>
        <w:t xml:space="preserve">This also taught me that my performance is not merely measured by the number of arrests, or stop searches I conduct, but by the quality of the interactions that I engage in. </w:t>
      </w:r>
    </w:p>
    <w:p w14:paraId="7151A49D" w14:textId="475B052D" w:rsidR="00EA7A95" w:rsidRPr="00BF25CA" w:rsidRDefault="00EA7A95" w:rsidP="006E113A">
      <w:pPr>
        <w:spacing w:line="720" w:lineRule="auto"/>
        <w:ind w:right="237" w:firstLine="720"/>
        <w:jc w:val="both"/>
        <w:rPr>
          <w:rFonts w:asciiTheme="minorHAnsi" w:hAnsiTheme="minorHAnsi" w:cstheme="minorHAnsi"/>
          <w:sz w:val="22"/>
          <w:szCs w:val="22"/>
        </w:rPr>
      </w:pPr>
      <w:r w:rsidRPr="00BF25CA">
        <w:rPr>
          <w:rFonts w:asciiTheme="minorHAnsi" w:hAnsiTheme="minorHAnsi" w:cstheme="minorHAnsi"/>
          <w:sz w:val="22"/>
          <w:szCs w:val="22"/>
        </w:rPr>
        <w:tab/>
        <w:t>During my three years as a probationer I have developed a strategy of distributed leadership (Spillane, 2005)</w:t>
      </w:r>
      <w:r w:rsidR="00C73848" w:rsidRPr="00BF25CA">
        <w:rPr>
          <w:rFonts w:asciiTheme="minorHAnsi" w:hAnsiTheme="minorHAnsi" w:cstheme="minorHAnsi"/>
          <w:sz w:val="22"/>
          <w:szCs w:val="22"/>
        </w:rPr>
        <w:t>. Even as a probationer, I have been coached to take leadership within specific scenes and scenarios. For example, during a multi-agency response to a flooding event in the Gwent valleys, I was mentored to co-ordinate with the fire service and other local authority representatives</w:t>
      </w:r>
      <w:r w:rsidR="007949AC" w:rsidRPr="00BF25CA">
        <w:rPr>
          <w:rFonts w:asciiTheme="minorHAnsi" w:hAnsiTheme="minorHAnsi" w:cstheme="minorHAnsi"/>
          <w:sz w:val="22"/>
          <w:szCs w:val="22"/>
        </w:rPr>
        <w:t xml:space="preserve">, which lead to a collaborative approach to the situation reducing the immediacy of risk presented to the public. My performance was enhanced because I had been coached to understand the capabilities of our partners. </w:t>
      </w:r>
      <w:r w:rsidR="003C6CDE" w:rsidRPr="00BF25CA">
        <w:rPr>
          <w:rFonts w:asciiTheme="minorHAnsi" w:hAnsiTheme="minorHAnsi" w:cstheme="minorHAnsi"/>
          <w:sz w:val="22"/>
          <w:szCs w:val="22"/>
        </w:rPr>
        <w:t xml:space="preserve">I was now building toward being a collaborative leader within a wider public safety network. </w:t>
      </w:r>
    </w:p>
    <w:p w14:paraId="3F5C3FD8" w14:textId="31D92990" w:rsidR="00BD0343" w:rsidRPr="00BF25CA" w:rsidRDefault="003C6CDE" w:rsidP="006E113A">
      <w:pPr>
        <w:spacing w:line="720" w:lineRule="auto"/>
        <w:ind w:right="237" w:firstLine="720"/>
        <w:jc w:val="both"/>
        <w:rPr>
          <w:rFonts w:asciiTheme="minorHAnsi" w:hAnsiTheme="minorHAnsi" w:cstheme="minorHAnsi"/>
          <w:sz w:val="22"/>
          <w:szCs w:val="22"/>
        </w:rPr>
      </w:pPr>
      <w:r w:rsidRPr="00BF25CA">
        <w:rPr>
          <w:rFonts w:asciiTheme="minorHAnsi" w:hAnsiTheme="minorHAnsi" w:cstheme="minorHAnsi"/>
          <w:sz w:val="22"/>
          <w:szCs w:val="22"/>
        </w:rPr>
        <w:tab/>
        <w:t xml:space="preserve">Within </w:t>
      </w:r>
      <w:r w:rsidR="00D25755" w:rsidRPr="00BF25CA">
        <w:rPr>
          <w:rFonts w:asciiTheme="minorHAnsi" w:hAnsiTheme="minorHAnsi" w:cstheme="minorHAnsi"/>
          <w:sz w:val="22"/>
          <w:szCs w:val="22"/>
        </w:rPr>
        <w:t>my initial years of my policing career I have developed my skills in a wide range of facets. From mastering the management of Niche RMS</w:t>
      </w:r>
      <w:r w:rsidR="009E55DB" w:rsidRPr="00BF25CA">
        <w:rPr>
          <w:rFonts w:asciiTheme="minorHAnsi" w:hAnsiTheme="minorHAnsi" w:cstheme="minorHAnsi"/>
          <w:sz w:val="22"/>
          <w:szCs w:val="22"/>
        </w:rPr>
        <w:t xml:space="preserve"> and case files</w:t>
      </w:r>
      <w:r w:rsidR="00D25755" w:rsidRPr="00BF25CA">
        <w:rPr>
          <w:rFonts w:asciiTheme="minorHAnsi" w:hAnsiTheme="minorHAnsi" w:cstheme="minorHAnsi"/>
          <w:sz w:val="22"/>
          <w:szCs w:val="22"/>
        </w:rPr>
        <w:t xml:space="preserve"> </w:t>
      </w:r>
      <w:r w:rsidR="0053390C" w:rsidRPr="00BF25CA">
        <w:rPr>
          <w:rFonts w:asciiTheme="minorHAnsi" w:hAnsiTheme="minorHAnsi" w:cstheme="minorHAnsi"/>
          <w:sz w:val="22"/>
          <w:szCs w:val="22"/>
        </w:rPr>
        <w:t>to understanding and applying the technicalities of the Police and Crime Evidence Act (PACE) 1984</w:t>
      </w:r>
      <w:r w:rsidR="00500C4A" w:rsidRPr="00BF25CA">
        <w:rPr>
          <w:rFonts w:asciiTheme="minorHAnsi" w:hAnsiTheme="minorHAnsi" w:cstheme="minorHAnsi"/>
          <w:sz w:val="22"/>
          <w:szCs w:val="22"/>
        </w:rPr>
        <w:t>, my task</w:t>
      </w:r>
      <w:r w:rsidR="009E55DB" w:rsidRPr="00BF25CA">
        <w:rPr>
          <w:rFonts w:asciiTheme="minorHAnsi" w:hAnsiTheme="minorHAnsi" w:cstheme="minorHAnsi"/>
          <w:sz w:val="22"/>
          <w:szCs w:val="22"/>
        </w:rPr>
        <w:t xml:space="preserve"> </w:t>
      </w:r>
      <w:r w:rsidR="00500C4A" w:rsidRPr="00BF25CA">
        <w:rPr>
          <w:rFonts w:asciiTheme="minorHAnsi" w:hAnsiTheme="minorHAnsi" w:cstheme="minorHAnsi"/>
          <w:sz w:val="22"/>
          <w:szCs w:val="22"/>
        </w:rPr>
        <w:t>specific coaching has been constant</w:t>
      </w:r>
      <w:r w:rsidR="009E55DB" w:rsidRPr="00BF25CA">
        <w:rPr>
          <w:rFonts w:asciiTheme="minorHAnsi" w:hAnsiTheme="minorHAnsi" w:cstheme="minorHAnsi"/>
          <w:sz w:val="22"/>
          <w:szCs w:val="22"/>
        </w:rPr>
        <w:t xml:space="preserve"> throughout my career</w:t>
      </w:r>
      <w:r w:rsidR="00500C4A" w:rsidRPr="00BF25CA">
        <w:rPr>
          <w:rFonts w:asciiTheme="minorHAnsi" w:hAnsiTheme="minorHAnsi" w:cstheme="minorHAnsi"/>
          <w:sz w:val="22"/>
          <w:szCs w:val="22"/>
        </w:rPr>
        <w:t xml:space="preserve">. My peers and colleagues have provided me with </w:t>
      </w:r>
      <w:r w:rsidR="00500C4A" w:rsidRPr="00BF25CA">
        <w:rPr>
          <w:rFonts w:asciiTheme="minorHAnsi" w:hAnsiTheme="minorHAnsi" w:cstheme="minorHAnsi"/>
          <w:sz w:val="22"/>
          <w:szCs w:val="22"/>
        </w:rPr>
        <w:lastRenderedPageBreak/>
        <w:t xml:space="preserve">high levels of support during my </w:t>
      </w:r>
      <w:r w:rsidR="00BD0343" w:rsidRPr="00BF25CA">
        <w:rPr>
          <w:rFonts w:asciiTheme="minorHAnsi" w:hAnsiTheme="minorHAnsi" w:cstheme="minorHAnsi"/>
          <w:sz w:val="22"/>
          <w:szCs w:val="22"/>
        </w:rPr>
        <w:t xml:space="preserve">initial stages of probation and </w:t>
      </w:r>
      <w:r w:rsidR="009E55DB" w:rsidRPr="00BF25CA">
        <w:rPr>
          <w:rFonts w:asciiTheme="minorHAnsi" w:hAnsiTheme="minorHAnsi" w:cstheme="minorHAnsi"/>
          <w:sz w:val="22"/>
          <w:szCs w:val="22"/>
        </w:rPr>
        <w:t xml:space="preserve">have </w:t>
      </w:r>
      <w:r w:rsidR="00BD0343" w:rsidRPr="00BF25CA">
        <w:rPr>
          <w:rFonts w:asciiTheme="minorHAnsi" w:hAnsiTheme="minorHAnsi" w:cstheme="minorHAnsi"/>
          <w:sz w:val="22"/>
          <w:szCs w:val="22"/>
        </w:rPr>
        <w:t xml:space="preserve">gradually withdrew it as my competence and confidence in dealing with matters </w:t>
      </w:r>
      <w:r w:rsidR="009E55DB" w:rsidRPr="00BF25CA">
        <w:rPr>
          <w:rFonts w:asciiTheme="minorHAnsi" w:hAnsiTheme="minorHAnsi" w:cstheme="minorHAnsi"/>
          <w:sz w:val="22"/>
          <w:szCs w:val="22"/>
        </w:rPr>
        <w:t xml:space="preserve">has </w:t>
      </w:r>
      <w:r w:rsidR="00BD0343" w:rsidRPr="00BF25CA">
        <w:rPr>
          <w:rFonts w:asciiTheme="minorHAnsi" w:hAnsiTheme="minorHAnsi" w:cstheme="minorHAnsi"/>
          <w:sz w:val="22"/>
          <w:szCs w:val="22"/>
        </w:rPr>
        <w:t>increased. This allowed me to reach independent patrol status with the confidence that the technical skills</w:t>
      </w:r>
      <w:r w:rsidR="001F1BD4" w:rsidRPr="00BF25CA">
        <w:rPr>
          <w:rFonts w:asciiTheme="minorHAnsi" w:hAnsiTheme="minorHAnsi" w:cstheme="minorHAnsi"/>
          <w:sz w:val="22"/>
          <w:szCs w:val="22"/>
        </w:rPr>
        <w:t xml:space="preserve"> that I have gained throughout my time as a student officer</w:t>
      </w:r>
      <w:r w:rsidR="00BD0343" w:rsidRPr="00BF25CA">
        <w:rPr>
          <w:rFonts w:asciiTheme="minorHAnsi" w:hAnsiTheme="minorHAnsi" w:cstheme="minorHAnsi"/>
          <w:sz w:val="22"/>
          <w:szCs w:val="22"/>
        </w:rPr>
        <w:t xml:space="preserve"> were robust and could be applied across multiple policing areas. </w:t>
      </w:r>
    </w:p>
    <w:p w14:paraId="7078F305" w14:textId="620596FF" w:rsidR="00BD0343" w:rsidRDefault="00532AF0" w:rsidP="006E113A">
      <w:pPr>
        <w:spacing w:line="720" w:lineRule="auto"/>
        <w:ind w:right="237" w:firstLine="720"/>
        <w:jc w:val="both"/>
        <w:rPr>
          <w:rFonts w:asciiTheme="minorHAnsi" w:hAnsiTheme="minorHAnsi" w:cstheme="minorHAnsi"/>
          <w:sz w:val="22"/>
          <w:szCs w:val="22"/>
        </w:rPr>
      </w:pPr>
      <w:r w:rsidRPr="00BF25CA">
        <w:rPr>
          <w:rFonts w:asciiTheme="minorHAnsi" w:hAnsiTheme="minorHAnsi" w:cstheme="minorHAnsi"/>
          <w:sz w:val="22"/>
          <w:szCs w:val="22"/>
        </w:rPr>
        <w:t xml:space="preserve">Reflecting on my three-year probation within Gwent Police, it is clear that mentoring and coaching are the connective tissue that binds together training and practice. Personally, it has </w:t>
      </w:r>
      <w:r w:rsidR="00384961" w:rsidRPr="00BF25CA">
        <w:rPr>
          <w:rFonts w:asciiTheme="minorHAnsi" w:hAnsiTheme="minorHAnsi" w:cstheme="minorHAnsi"/>
          <w:sz w:val="22"/>
          <w:szCs w:val="22"/>
        </w:rPr>
        <w:t>fostered</w:t>
      </w:r>
      <w:r w:rsidRPr="00BF25CA">
        <w:rPr>
          <w:rFonts w:asciiTheme="minorHAnsi" w:hAnsiTheme="minorHAnsi" w:cstheme="minorHAnsi"/>
          <w:sz w:val="22"/>
          <w:szCs w:val="22"/>
        </w:rPr>
        <w:t xml:space="preserve"> the resilience that is necessary for a long and fruitful career in policing. </w:t>
      </w:r>
      <w:r w:rsidR="00384961" w:rsidRPr="00BF25CA">
        <w:rPr>
          <w:rFonts w:asciiTheme="minorHAnsi" w:hAnsiTheme="minorHAnsi" w:cstheme="minorHAnsi"/>
          <w:sz w:val="22"/>
          <w:szCs w:val="22"/>
        </w:rPr>
        <w:t>Professionally</w:t>
      </w:r>
      <w:r w:rsidR="003C44DC" w:rsidRPr="00BF25CA">
        <w:rPr>
          <w:rFonts w:asciiTheme="minorHAnsi" w:hAnsiTheme="minorHAnsi" w:cstheme="minorHAnsi"/>
          <w:sz w:val="22"/>
          <w:szCs w:val="22"/>
        </w:rPr>
        <w:t xml:space="preserve">, mentoring and coaching has enable me to bridge the gap between academic theory that has been presented to me and operational </w:t>
      </w:r>
      <w:r w:rsidR="00384961" w:rsidRPr="00BF25CA">
        <w:rPr>
          <w:rFonts w:asciiTheme="minorHAnsi" w:hAnsiTheme="minorHAnsi" w:cstheme="minorHAnsi"/>
          <w:sz w:val="22"/>
          <w:szCs w:val="22"/>
        </w:rPr>
        <w:t>excellence</w:t>
      </w:r>
      <w:r w:rsidR="003C44DC" w:rsidRPr="00BF25CA">
        <w:rPr>
          <w:rFonts w:asciiTheme="minorHAnsi" w:hAnsiTheme="minorHAnsi" w:cstheme="minorHAnsi"/>
          <w:sz w:val="22"/>
          <w:szCs w:val="22"/>
        </w:rPr>
        <w:t xml:space="preserve">. Organisationally, it has ensured that I embody the values of Gwent Police in every interaction I have with internal, external stakeholders, service users and members of the public. </w:t>
      </w:r>
      <w:r w:rsidR="00384961" w:rsidRPr="00BF25CA">
        <w:rPr>
          <w:rFonts w:asciiTheme="minorHAnsi" w:hAnsiTheme="minorHAnsi" w:cstheme="minorHAnsi"/>
          <w:sz w:val="22"/>
          <w:szCs w:val="22"/>
        </w:rPr>
        <w:t xml:space="preserve">The transition from a hesitant student officer to a confidence, independent constable is not a process that can be done alone. It is a social process of learning. As I move out of my probation period, I recognise that my ultimate success across these three years of my career is my readiness to now act as a coach for the next generation of Gwent Police officers. </w:t>
      </w:r>
    </w:p>
    <w:p w14:paraId="2B549F8E" w14:textId="77777777" w:rsidR="00BF25CA" w:rsidRDefault="00BF25CA" w:rsidP="00BF25CA">
      <w:pPr>
        <w:spacing w:line="720" w:lineRule="auto"/>
        <w:ind w:right="237"/>
        <w:jc w:val="both"/>
        <w:rPr>
          <w:rFonts w:asciiTheme="minorHAnsi" w:hAnsiTheme="minorHAnsi" w:cstheme="minorHAnsi"/>
          <w:sz w:val="22"/>
          <w:szCs w:val="22"/>
        </w:rPr>
      </w:pPr>
    </w:p>
    <w:p w14:paraId="23DEA212" w14:textId="74E9D2FF" w:rsidR="00BF25CA" w:rsidRPr="00BF25CA" w:rsidRDefault="00BF25CA" w:rsidP="00BF25CA">
      <w:pPr>
        <w:spacing w:line="720" w:lineRule="auto"/>
        <w:ind w:right="237"/>
        <w:jc w:val="both"/>
        <w:rPr>
          <w:rFonts w:asciiTheme="minorHAnsi" w:hAnsiTheme="minorHAnsi" w:cstheme="minorHAnsi"/>
          <w:sz w:val="22"/>
          <w:szCs w:val="22"/>
        </w:rPr>
      </w:pPr>
      <w:r>
        <w:rPr>
          <w:rFonts w:asciiTheme="minorHAnsi" w:hAnsiTheme="minorHAnsi" w:cstheme="minorHAnsi"/>
          <w:sz w:val="22"/>
          <w:szCs w:val="22"/>
        </w:rPr>
        <w:t>1807 words</w:t>
      </w:r>
    </w:p>
    <w:p w14:paraId="585519A4" w14:textId="77777777" w:rsidR="00025650" w:rsidRPr="00BF25CA" w:rsidRDefault="00025650" w:rsidP="00340E9A">
      <w:pPr>
        <w:ind w:right="237"/>
        <w:jc w:val="both"/>
        <w:rPr>
          <w:rFonts w:asciiTheme="minorHAnsi" w:hAnsiTheme="minorHAnsi" w:cstheme="minorHAnsi"/>
          <w:sz w:val="24"/>
          <w:szCs w:val="24"/>
        </w:rPr>
      </w:pPr>
    </w:p>
    <w:p w14:paraId="53C57CDF" w14:textId="77777777" w:rsidR="00025650" w:rsidRPr="00BF25CA" w:rsidRDefault="00025650" w:rsidP="00340E9A">
      <w:pPr>
        <w:ind w:right="237"/>
        <w:jc w:val="both"/>
        <w:rPr>
          <w:rFonts w:asciiTheme="minorHAnsi" w:hAnsiTheme="minorHAnsi" w:cstheme="minorHAnsi"/>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47ED3C07" w:rsidR="000F7ECD" w:rsidRPr="00057FEB" w:rsidRDefault="00025650" w:rsidP="00057FEB">
      <w:pPr>
        <w:ind w:right="237"/>
        <w:sectPr w:rsidR="000F7ECD" w:rsidRPr="00057FEB" w:rsidSect="0022001B">
          <w:pgSz w:w="11906" w:h="16838" w:code="9"/>
          <w:pgMar w:top="1440" w:right="1440" w:bottom="1440" w:left="1440" w:header="720" w:footer="720" w:gutter="0"/>
          <w:cols w:space="720"/>
          <w:docGrid w:linePitch="272"/>
        </w:sectPr>
      </w:pPr>
      <w:r>
        <w:br w:type="page"/>
      </w:r>
    </w:p>
    <w:p w14:paraId="7DF140BE" w14:textId="14C27889"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7DF9473E" w14:textId="0924BF83" w:rsidR="001845AC" w:rsidRDefault="001845AC" w:rsidP="00340E9A">
      <w:pPr>
        <w:ind w:right="237"/>
        <w:jc w:val="both"/>
        <w:rPr>
          <w:b/>
          <w:sz w:val="24"/>
          <w:szCs w:val="24"/>
        </w:rPr>
      </w:pPr>
      <w:hyperlink r:id="rId15" w:history="1">
        <w:r w:rsidRPr="00143EEF">
          <w:rPr>
            <w:rStyle w:val="Hyperlink"/>
            <w:b/>
            <w:sz w:val="24"/>
            <w:szCs w:val="24"/>
          </w:rPr>
          <w:t>https://polfed.org/news/latest-news/2025/hmicfrs-report-shows-policing-is-broken-and-is-breaking-its-best-and-bravest/</w:t>
        </w:r>
      </w:hyperlink>
    </w:p>
    <w:p w14:paraId="4B5DFF58" w14:textId="56093F1E" w:rsidR="001845AC" w:rsidRDefault="00A13945" w:rsidP="00340E9A">
      <w:pPr>
        <w:ind w:right="237"/>
        <w:jc w:val="both"/>
        <w:rPr>
          <w:b/>
          <w:sz w:val="24"/>
          <w:szCs w:val="24"/>
        </w:rPr>
      </w:pPr>
      <w:hyperlink r:id="rId16" w:history="1">
        <w:r w:rsidRPr="00143EEF">
          <w:rPr>
            <w:rStyle w:val="Hyperlink"/>
            <w:b/>
            <w:sz w:val="24"/>
            <w:szCs w:val="24"/>
          </w:rPr>
          <w:t>https://committees.parliament.uk/writtenevidence/107436/html/</w:t>
        </w:r>
      </w:hyperlink>
    </w:p>
    <w:p w14:paraId="6496C668" w14:textId="153D0EE6" w:rsidR="00A13945" w:rsidRDefault="00A56337" w:rsidP="00340E9A">
      <w:pPr>
        <w:ind w:right="237"/>
        <w:jc w:val="both"/>
        <w:rPr>
          <w:b/>
          <w:sz w:val="24"/>
          <w:szCs w:val="24"/>
        </w:rPr>
      </w:pPr>
      <w:hyperlink r:id="rId17" w:history="1">
        <w:r w:rsidRPr="00143EEF">
          <w:rPr>
            <w:rStyle w:val="Hyperlink"/>
            <w:b/>
            <w:sz w:val="24"/>
            <w:szCs w:val="24"/>
          </w:rPr>
          <w:t>https://watermark02.silverchair.com/paac024.pdf</w:t>
        </w:r>
      </w:hyperlink>
    </w:p>
    <w:p w14:paraId="3E7B6144" w14:textId="77777777" w:rsidR="00A56337" w:rsidRDefault="00A56337" w:rsidP="00340E9A">
      <w:pPr>
        <w:ind w:right="237"/>
        <w:jc w:val="both"/>
        <w:rPr>
          <w:b/>
          <w:sz w:val="24"/>
          <w:szCs w:val="24"/>
        </w:rPr>
      </w:pPr>
    </w:p>
    <w:p w14:paraId="33BF01EB" w14:textId="2AFFCBB8"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Webber, M &amp; Rittel, H. (1973) </w:t>
      </w:r>
      <w:r w:rsidRPr="00FD2858">
        <w:rPr>
          <w:rFonts w:asciiTheme="minorHAnsi" w:hAnsiTheme="minorHAnsi" w:cstheme="minorHAnsi"/>
          <w:bCs/>
          <w:i/>
          <w:iCs/>
          <w:sz w:val="22"/>
          <w:szCs w:val="22"/>
        </w:rPr>
        <w:t>Dilemmas in a General Theory of Planning</w:t>
      </w:r>
      <w:r w:rsidRPr="00FD2858">
        <w:rPr>
          <w:rFonts w:asciiTheme="minorHAnsi" w:hAnsiTheme="minorHAnsi" w:cstheme="minorHAnsi"/>
          <w:bCs/>
          <w:sz w:val="22"/>
          <w:szCs w:val="22"/>
        </w:rPr>
        <w:t xml:space="preserve">. Available at: </w:t>
      </w:r>
      <w:hyperlink r:id="rId18" w:history="1">
        <w:r w:rsidR="00D81CA0" w:rsidRPr="00080106">
          <w:rPr>
            <w:rStyle w:val="Hyperlink"/>
            <w:rFonts w:asciiTheme="minorHAnsi" w:hAnsiTheme="minorHAnsi" w:cstheme="minorHAnsi"/>
            <w:bCs/>
            <w:sz w:val="22"/>
            <w:szCs w:val="22"/>
          </w:rPr>
          <w:t>https://urbanpolicy.net/wp-content/uploads/2015/06/Rittel-</w:t>
        </w:r>
        <w:r w:rsidR="00D81CA0" w:rsidRPr="00080106">
          <w:rPr>
            <w:rStyle w:val="Hyperlink"/>
            <w:rFonts w:asciiTheme="minorHAnsi" w:hAnsiTheme="minorHAnsi" w:cstheme="minorHAnsi"/>
            <w:bCs/>
            <w:sz w:val="22"/>
            <w:szCs w:val="22"/>
          </w:rPr>
          <w:t>w</w:t>
        </w:r>
        <w:r w:rsidR="00D81CA0" w:rsidRPr="00080106">
          <w:rPr>
            <w:rStyle w:val="Hyperlink"/>
            <w:rFonts w:asciiTheme="minorHAnsi" w:hAnsiTheme="minorHAnsi" w:cstheme="minorHAnsi"/>
            <w:bCs/>
            <w:sz w:val="22"/>
            <w:szCs w:val="22"/>
          </w:rPr>
          <w:t>ebber_1973_DilemmasInAGeneralTheoryOfPlanning.pdf</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17th February 2026</w:t>
      </w:r>
      <w:r>
        <w:rPr>
          <w:rFonts w:asciiTheme="minorHAnsi" w:hAnsiTheme="minorHAnsi" w:cstheme="minorHAnsi"/>
          <w:bCs/>
          <w:sz w:val="22"/>
          <w:szCs w:val="22"/>
        </w:rPr>
        <w:t>]</w:t>
      </w:r>
    </w:p>
    <w:p w14:paraId="1F0D66A9" w14:textId="27B629C6"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Adair, J. (1973) </w:t>
      </w:r>
      <w:r w:rsidRPr="00A86F88">
        <w:rPr>
          <w:rFonts w:asciiTheme="minorHAnsi" w:hAnsiTheme="minorHAnsi" w:cstheme="minorHAnsi"/>
          <w:bCs/>
          <w:i/>
          <w:iCs/>
          <w:sz w:val="22"/>
          <w:szCs w:val="22"/>
        </w:rPr>
        <w:t>Models of Leadership and Teamwork: Adairs Action-Centred Leadership Model.</w:t>
      </w:r>
      <w:r w:rsidRPr="00FD2858">
        <w:rPr>
          <w:rFonts w:asciiTheme="minorHAnsi" w:hAnsiTheme="minorHAnsi" w:cstheme="minorHAnsi"/>
          <w:bCs/>
          <w:sz w:val="22"/>
          <w:szCs w:val="22"/>
        </w:rPr>
        <w:t xml:space="preserve">  </w:t>
      </w:r>
      <w:r w:rsidR="00A86F88">
        <w:rPr>
          <w:rFonts w:asciiTheme="minorHAnsi" w:hAnsiTheme="minorHAnsi" w:cstheme="minorHAnsi"/>
          <w:bCs/>
          <w:sz w:val="22"/>
          <w:szCs w:val="22"/>
        </w:rPr>
        <w:t xml:space="preserve">Available at: </w:t>
      </w:r>
      <w:hyperlink r:id="rId19" w:history="1">
        <w:r w:rsidR="00D81CA0" w:rsidRPr="00080106">
          <w:rPr>
            <w:rStyle w:val="Hyperlink"/>
            <w:rFonts w:asciiTheme="minorHAnsi" w:hAnsiTheme="minorHAnsi" w:cstheme="minorHAnsi"/>
            <w:bCs/>
            <w:sz w:val="22"/>
            <w:szCs w:val="22"/>
          </w:rPr>
          <w:t>h</w:t>
        </w:r>
        <w:r w:rsidR="00D81CA0" w:rsidRPr="00080106">
          <w:rPr>
            <w:rStyle w:val="Hyperlink"/>
            <w:rFonts w:asciiTheme="minorHAnsi" w:hAnsiTheme="minorHAnsi" w:cstheme="minorHAnsi"/>
            <w:bCs/>
            <w:sz w:val="22"/>
            <w:szCs w:val="22"/>
          </w:rPr>
          <w:t>ttps://www.academia.edu/39246094/Models_of_Leadership_and_Teamwork_Adairs_Action_Centred_Leadership_Model_1973</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19th February 2026]</w:t>
      </w:r>
    </w:p>
    <w:p w14:paraId="602812B2" w14:textId="715ADB80"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College of Policing (2014) </w:t>
      </w:r>
      <w:r w:rsidRPr="00A86F88">
        <w:rPr>
          <w:rFonts w:asciiTheme="minorHAnsi" w:hAnsiTheme="minorHAnsi" w:cstheme="minorHAnsi"/>
          <w:bCs/>
          <w:i/>
          <w:iCs/>
          <w:sz w:val="22"/>
          <w:szCs w:val="22"/>
        </w:rPr>
        <w:t>Code of Ethics</w:t>
      </w:r>
      <w:r w:rsidRPr="00FD2858">
        <w:rPr>
          <w:rFonts w:asciiTheme="minorHAnsi" w:hAnsiTheme="minorHAnsi" w:cstheme="minorHAnsi"/>
          <w:bCs/>
          <w:sz w:val="22"/>
          <w:szCs w:val="22"/>
        </w:rPr>
        <w:t xml:space="preserve">. Available at: </w:t>
      </w:r>
      <w:hyperlink r:id="rId20" w:history="1">
        <w:r w:rsidR="00D81CA0" w:rsidRPr="00080106">
          <w:rPr>
            <w:rStyle w:val="Hyperlink"/>
            <w:rFonts w:asciiTheme="minorHAnsi" w:hAnsiTheme="minorHAnsi" w:cstheme="minorHAnsi"/>
            <w:bCs/>
            <w:sz w:val="22"/>
            <w:szCs w:val="22"/>
          </w:rPr>
          <w:t>https://www.college.police.uk/ethics/code-of-ethics</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9th March 2026]</w:t>
      </w:r>
    </w:p>
    <w:p w14:paraId="7C62246E" w14:textId="3BEE6571"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College of Policing (2014) </w:t>
      </w:r>
      <w:r w:rsidRPr="00A86F88">
        <w:rPr>
          <w:rFonts w:asciiTheme="minorHAnsi" w:hAnsiTheme="minorHAnsi" w:cstheme="minorHAnsi"/>
          <w:bCs/>
          <w:i/>
          <w:iCs/>
          <w:sz w:val="22"/>
          <w:szCs w:val="22"/>
        </w:rPr>
        <w:t>Nati</w:t>
      </w:r>
      <w:r w:rsidR="00A86F88" w:rsidRPr="00A86F88">
        <w:rPr>
          <w:rFonts w:asciiTheme="minorHAnsi" w:hAnsiTheme="minorHAnsi" w:cstheme="minorHAnsi"/>
          <w:bCs/>
          <w:i/>
          <w:iCs/>
          <w:sz w:val="22"/>
          <w:szCs w:val="22"/>
        </w:rPr>
        <w:t>o</w:t>
      </w:r>
      <w:r w:rsidRPr="00A86F88">
        <w:rPr>
          <w:rFonts w:asciiTheme="minorHAnsi" w:hAnsiTheme="minorHAnsi" w:cstheme="minorHAnsi"/>
          <w:bCs/>
          <w:i/>
          <w:iCs/>
          <w:sz w:val="22"/>
          <w:szCs w:val="22"/>
        </w:rPr>
        <w:t>nal Decision Model.</w:t>
      </w:r>
      <w:r w:rsidRPr="00FD2858">
        <w:rPr>
          <w:rFonts w:asciiTheme="minorHAnsi" w:hAnsiTheme="minorHAnsi" w:cstheme="minorHAnsi"/>
          <w:bCs/>
          <w:sz w:val="22"/>
          <w:szCs w:val="22"/>
        </w:rPr>
        <w:t xml:space="preserve"> Available at: </w:t>
      </w:r>
      <w:hyperlink r:id="rId21" w:history="1">
        <w:r w:rsidR="00D81CA0" w:rsidRPr="00080106">
          <w:rPr>
            <w:rStyle w:val="Hyperlink"/>
            <w:rFonts w:asciiTheme="minorHAnsi" w:hAnsiTheme="minorHAnsi" w:cstheme="minorHAnsi"/>
            <w:bCs/>
            <w:sz w:val="22"/>
            <w:szCs w:val="22"/>
          </w:rPr>
          <w:t>https://www.college.police.uk/app/national-decision-model/national-decision-model</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18th February 2026]</w:t>
      </w:r>
    </w:p>
    <w:p w14:paraId="5C1C9422" w14:textId="64457AD5"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lastRenderedPageBreak/>
        <w:t xml:space="preserve">Figley, C (1995) </w:t>
      </w:r>
      <w:r w:rsidRPr="00A86F88">
        <w:rPr>
          <w:rFonts w:asciiTheme="minorHAnsi" w:hAnsiTheme="minorHAnsi" w:cstheme="minorHAnsi"/>
          <w:bCs/>
          <w:i/>
          <w:iCs/>
          <w:sz w:val="22"/>
          <w:szCs w:val="22"/>
        </w:rPr>
        <w:t>Compassion Fatigue coping with secondary traumatic stress disorder and those who treat the traumatised</w:t>
      </w:r>
      <w:r w:rsidRPr="00FD2858">
        <w:rPr>
          <w:rFonts w:asciiTheme="minorHAnsi" w:hAnsiTheme="minorHAnsi" w:cstheme="minorHAnsi"/>
          <w:bCs/>
          <w:sz w:val="22"/>
          <w:szCs w:val="22"/>
        </w:rPr>
        <w:t xml:space="preserve">. Available at: </w:t>
      </w:r>
      <w:hyperlink r:id="rId22" w:history="1">
        <w:r w:rsidR="00D81CA0" w:rsidRPr="00080106">
          <w:rPr>
            <w:rStyle w:val="Hyperlink"/>
            <w:rFonts w:asciiTheme="minorHAnsi" w:hAnsiTheme="minorHAnsi" w:cstheme="minorHAnsi"/>
            <w:bCs/>
            <w:sz w:val="22"/>
            <w:szCs w:val="22"/>
          </w:rPr>
          <w:t>https://www.researchgate.net/publication/245720535_Compassion_fatigue_as_secondary_traumatic_stress_disorder_An_overview</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15th March 2026] </w:t>
      </w:r>
    </w:p>
    <w:p w14:paraId="4F6BC613" w14:textId="35F949F6"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Gibbs, G</w:t>
      </w:r>
      <w:r w:rsidR="00A86F88">
        <w:rPr>
          <w:rFonts w:asciiTheme="minorHAnsi" w:hAnsiTheme="minorHAnsi" w:cstheme="minorHAnsi"/>
          <w:bCs/>
          <w:sz w:val="22"/>
          <w:szCs w:val="22"/>
        </w:rPr>
        <w:t>.</w:t>
      </w:r>
      <w:r w:rsidRPr="00FD2858">
        <w:rPr>
          <w:rFonts w:asciiTheme="minorHAnsi" w:hAnsiTheme="minorHAnsi" w:cstheme="minorHAnsi"/>
          <w:bCs/>
          <w:sz w:val="22"/>
          <w:szCs w:val="22"/>
        </w:rPr>
        <w:t xml:space="preserve"> (1988) </w:t>
      </w:r>
      <w:r w:rsidRPr="00A86F88">
        <w:rPr>
          <w:rFonts w:asciiTheme="minorHAnsi" w:hAnsiTheme="minorHAnsi" w:cstheme="minorHAnsi"/>
          <w:bCs/>
          <w:i/>
          <w:iCs/>
          <w:sz w:val="22"/>
          <w:szCs w:val="22"/>
        </w:rPr>
        <w:t>Gibbs reflective cycle.</w:t>
      </w:r>
      <w:r w:rsidRPr="00FD2858">
        <w:rPr>
          <w:rFonts w:asciiTheme="minorHAnsi" w:hAnsiTheme="minorHAnsi" w:cstheme="minorHAnsi"/>
          <w:bCs/>
          <w:sz w:val="22"/>
          <w:szCs w:val="22"/>
        </w:rPr>
        <w:t xml:space="preserve"> Available at: </w:t>
      </w:r>
      <w:hyperlink r:id="rId23" w:history="1">
        <w:r w:rsidR="00D81CA0" w:rsidRPr="00080106">
          <w:rPr>
            <w:rStyle w:val="Hyperlink"/>
            <w:rFonts w:asciiTheme="minorHAnsi" w:hAnsiTheme="minorHAnsi" w:cstheme="minorHAnsi"/>
            <w:bCs/>
            <w:sz w:val="22"/>
            <w:szCs w:val="22"/>
          </w:rPr>
          <w:t>https://reflection.ed.ac.uk/reflectors-toolkit/reflecting-on-experience/gibbs-reflective-cycle</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19th March 2026]</w:t>
      </w:r>
    </w:p>
    <w:p w14:paraId="749AAC0D" w14:textId="39D9A182"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Greenleaf, R</w:t>
      </w:r>
      <w:r w:rsidR="00A86F88">
        <w:rPr>
          <w:rFonts w:asciiTheme="minorHAnsi" w:hAnsiTheme="minorHAnsi" w:cstheme="minorHAnsi"/>
          <w:bCs/>
          <w:sz w:val="22"/>
          <w:szCs w:val="22"/>
        </w:rPr>
        <w:t>.</w:t>
      </w:r>
      <w:r w:rsidRPr="00FD2858">
        <w:rPr>
          <w:rFonts w:asciiTheme="minorHAnsi" w:hAnsiTheme="minorHAnsi" w:cstheme="minorHAnsi"/>
          <w:bCs/>
          <w:sz w:val="22"/>
          <w:szCs w:val="22"/>
        </w:rPr>
        <w:t xml:space="preserve"> (1977) </w:t>
      </w:r>
      <w:r w:rsidRPr="00A86F88">
        <w:rPr>
          <w:rFonts w:asciiTheme="minorHAnsi" w:hAnsiTheme="minorHAnsi" w:cstheme="minorHAnsi"/>
          <w:bCs/>
          <w:i/>
          <w:iCs/>
          <w:sz w:val="22"/>
          <w:szCs w:val="22"/>
        </w:rPr>
        <w:t>Servant Leadership: A Critical Analysis</w:t>
      </w:r>
      <w:r w:rsidRPr="00FD2858">
        <w:rPr>
          <w:rFonts w:asciiTheme="minorHAnsi" w:hAnsiTheme="minorHAnsi" w:cstheme="minorHAnsi"/>
          <w:bCs/>
          <w:sz w:val="22"/>
          <w:szCs w:val="22"/>
        </w:rPr>
        <w:t xml:space="preserve">. Available at: </w:t>
      </w:r>
      <w:hyperlink r:id="rId24" w:history="1">
        <w:r w:rsidR="00D81CA0" w:rsidRPr="00080106">
          <w:rPr>
            <w:rStyle w:val="Hyperlink"/>
            <w:rFonts w:asciiTheme="minorHAnsi" w:hAnsiTheme="minorHAnsi" w:cstheme="minorHAnsi"/>
            <w:bCs/>
            <w:sz w:val="22"/>
            <w:szCs w:val="22"/>
          </w:rPr>
          <w:t>https://www.researchgate.net/publication/303960734_Servant_Leadership_A_Critical_Analysis</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2nd March 2026]</w:t>
      </w:r>
    </w:p>
    <w:p w14:paraId="6CC7772A" w14:textId="3A466B9A"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Gwent Police</w:t>
      </w:r>
      <w:r w:rsidR="00A86F88">
        <w:rPr>
          <w:rFonts w:asciiTheme="minorHAnsi" w:hAnsiTheme="minorHAnsi" w:cstheme="minorHAnsi"/>
          <w:bCs/>
          <w:sz w:val="22"/>
          <w:szCs w:val="22"/>
        </w:rPr>
        <w:t>.</w:t>
      </w:r>
      <w:r w:rsidRPr="00FD2858">
        <w:rPr>
          <w:rFonts w:asciiTheme="minorHAnsi" w:hAnsiTheme="minorHAnsi" w:cstheme="minorHAnsi"/>
          <w:bCs/>
          <w:sz w:val="22"/>
          <w:szCs w:val="22"/>
        </w:rPr>
        <w:t xml:space="preserve"> (2025) </w:t>
      </w:r>
      <w:r w:rsidRPr="00A86F88">
        <w:rPr>
          <w:rFonts w:asciiTheme="minorHAnsi" w:hAnsiTheme="minorHAnsi" w:cstheme="minorHAnsi"/>
          <w:bCs/>
          <w:i/>
          <w:iCs/>
          <w:sz w:val="22"/>
          <w:szCs w:val="22"/>
        </w:rPr>
        <w:t>Chief Constable's Delivery Plan 2025 - 2029.</w:t>
      </w:r>
      <w:r w:rsidRPr="00FD2858">
        <w:rPr>
          <w:rFonts w:asciiTheme="minorHAnsi" w:hAnsiTheme="minorHAnsi" w:cstheme="minorHAnsi"/>
          <w:bCs/>
          <w:sz w:val="22"/>
          <w:szCs w:val="22"/>
        </w:rPr>
        <w:t xml:space="preserve"> Available at: </w:t>
      </w:r>
      <w:hyperlink r:id="rId25" w:history="1">
        <w:r w:rsidR="00D81CA0" w:rsidRPr="00080106">
          <w:rPr>
            <w:rStyle w:val="Hyperlink"/>
            <w:rFonts w:asciiTheme="minorHAnsi" w:hAnsiTheme="minorHAnsi" w:cstheme="minorHAnsi"/>
            <w:bCs/>
            <w:sz w:val="22"/>
            <w:szCs w:val="22"/>
          </w:rPr>
          <w:t>https://www.gwent.police.uk/police-forces/gwent-police/areas/about-us/about-us/chief-constables-delivery-plan-2025-2029/</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8th February]</w:t>
      </w:r>
    </w:p>
    <w:p w14:paraId="3B337D9F" w14:textId="1F2569A2"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Gwent Police (2026) </w:t>
      </w:r>
      <w:r w:rsidRPr="00A86F88">
        <w:rPr>
          <w:rFonts w:asciiTheme="minorHAnsi" w:hAnsiTheme="minorHAnsi" w:cstheme="minorHAnsi"/>
          <w:bCs/>
          <w:i/>
          <w:iCs/>
          <w:sz w:val="22"/>
          <w:szCs w:val="22"/>
        </w:rPr>
        <w:t>Social Media Community Guidelines.</w:t>
      </w:r>
      <w:r w:rsidRPr="00FD2858">
        <w:rPr>
          <w:rFonts w:asciiTheme="minorHAnsi" w:hAnsiTheme="minorHAnsi" w:cstheme="minorHAnsi"/>
          <w:bCs/>
          <w:sz w:val="22"/>
          <w:szCs w:val="22"/>
        </w:rPr>
        <w:t xml:space="preserve"> </w:t>
      </w:r>
      <w:r w:rsidR="00A86F88" w:rsidRPr="00FD2858">
        <w:rPr>
          <w:rFonts w:asciiTheme="minorHAnsi" w:hAnsiTheme="minorHAnsi" w:cstheme="minorHAnsi"/>
          <w:bCs/>
          <w:sz w:val="22"/>
          <w:szCs w:val="22"/>
        </w:rPr>
        <w:t>Available</w:t>
      </w:r>
      <w:r w:rsidRPr="00FD2858">
        <w:rPr>
          <w:rFonts w:asciiTheme="minorHAnsi" w:hAnsiTheme="minorHAnsi" w:cstheme="minorHAnsi"/>
          <w:bCs/>
          <w:sz w:val="22"/>
          <w:szCs w:val="22"/>
        </w:rPr>
        <w:t xml:space="preserve"> at: </w:t>
      </w:r>
      <w:hyperlink r:id="rId26" w:history="1">
        <w:r w:rsidR="00D81CA0" w:rsidRPr="00080106">
          <w:rPr>
            <w:rStyle w:val="Hyperlink"/>
            <w:rFonts w:asciiTheme="minorHAnsi" w:hAnsiTheme="minorHAnsi" w:cstheme="minorHAnsi"/>
            <w:bCs/>
            <w:sz w:val="22"/>
            <w:szCs w:val="22"/>
          </w:rPr>
          <w:t>https://www.gwent.police.uk/police-forces/gwent-police/areas/about-us/about-us/policies-and-procedures/</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17th March 2026] </w:t>
      </w:r>
    </w:p>
    <w:p w14:paraId="4166FDE0" w14:textId="4827AFC6"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lastRenderedPageBreak/>
        <w:t>Heifetz, R (1994</w:t>
      </w:r>
      <w:r w:rsidRPr="00A86F88">
        <w:rPr>
          <w:rFonts w:asciiTheme="minorHAnsi" w:hAnsiTheme="minorHAnsi" w:cstheme="minorHAnsi"/>
          <w:bCs/>
          <w:i/>
          <w:iCs/>
          <w:sz w:val="22"/>
          <w:szCs w:val="22"/>
        </w:rPr>
        <w:t>) Leadership without easy answers.</w:t>
      </w:r>
      <w:r w:rsidRPr="00FD2858">
        <w:rPr>
          <w:rFonts w:asciiTheme="minorHAnsi" w:hAnsiTheme="minorHAnsi" w:cstheme="minorHAnsi"/>
          <w:bCs/>
          <w:sz w:val="22"/>
          <w:szCs w:val="22"/>
        </w:rPr>
        <w:t xml:space="preserve"> Available at: </w:t>
      </w:r>
      <w:hyperlink r:id="rId27" w:history="1">
        <w:r w:rsidR="00D81CA0" w:rsidRPr="00080106">
          <w:rPr>
            <w:rStyle w:val="Hyperlink"/>
            <w:rFonts w:asciiTheme="minorHAnsi" w:hAnsiTheme="minorHAnsi" w:cstheme="minorHAnsi"/>
            <w:bCs/>
            <w:sz w:val="22"/>
            <w:szCs w:val="22"/>
          </w:rPr>
          <w:t>https://www.hks.harvard.edu/centers/cpl/publications/leadership-without-easy-answers</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 [Accessed: 2nd February 2026]</w:t>
      </w:r>
    </w:p>
    <w:p w14:paraId="27264E4C" w14:textId="290E0CC0"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Hershey, P &amp; Blanchard, K (1969) </w:t>
      </w:r>
      <w:r w:rsidRPr="00A86F88">
        <w:rPr>
          <w:rFonts w:asciiTheme="minorHAnsi" w:hAnsiTheme="minorHAnsi" w:cstheme="minorHAnsi"/>
          <w:bCs/>
          <w:i/>
          <w:iCs/>
          <w:sz w:val="22"/>
          <w:szCs w:val="22"/>
        </w:rPr>
        <w:t>Life Cycle theory of leadership training and the development journal.</w:t>
      </w:r>
      <w:r w:rsidRPr="00FD2858">
        <w:rPr>
          <w:rFonts w:asciiTheme="minorHAnsi" w:hAnsiTheme="minorHAnsi" w:cstheme="minorHAnsi"/>
          <w:bCs/>
          <w:sz w:val="22"/>
          <w:szCs w:val="22"/>
        </w:rPr>
        <w:t xml:space="preserve"> Available at: </w:t>
      </w:r>
      <w:hyperlink r:id="rId28" w:history="1">
        <w:r w:rsidR="00D81CA0" w:rsidRPr="00080106">
          <w:rPr>
            <w:rStyle w:val="Hyperlink"/>
            <w:rFonts w:asciiTheme="minorHAnsi" w:hAnsiTheme="minorHAnsi" w:cstheme="minorHAnsi"/>
            <w:bCs/>
            <w:sz w:val="22"/>
            <w:szCs w:val="22"/>
          </w:rPr>
          <w:t>https://psychologyfanatic.com/hersey-blanchard-situational-leadership-model/</w:t>
        </w:r>
      </w:hyperlink>
      <w:r w:rsidR="00D81CA0">
        <w:rPr>
          <w:rFonts w:asciiTheme="minorHAnsi" w:hAnsiTheme="minorHAnsi" w:cstheme="minorHAnsi"/>
          <w:bCs/>
          <w:sz w:val="22"/>
          <w:szCs w:val="22"/>
        </w:rPr>
        <w:t xml:space="preserve"> </w:t>
      </w:r>
      <w:r w:rsidRPr="00FD2858">
        <w:rPr>
          <w:rFonts w:asciiTheme="minorHAnsi" w:hAnsiTheme="minorHAnsi" w:cstheme="minorHAnsi"/>
          <w:bCs/>
          <w:sz w:val="22"/>
          <w:szCs w:val="22"/>
        </w:rPr>
        <w:t>[Accessed: 17th March 2026]</w:t>
      </w:r>
    </w:p>
    <w:p w14:paraId="03967DE0" w14:textId="5E48196C"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HMICFRS (2019</w:t>
      </w:r>
      <w:r w:rsidRPr="00A86F88">
        <w:rPr>
          <w:rFonts w:asciiTheme="minorHAnsi" w:hAnsiTheme="minorHAnsi" w:cstheme="minorHAnsi"/>
          <w:bCs/>
          <w:i/>
          <w:iCs/>
          <w:sz w:val="22"/>
          <w:szCs w:val="22"/>
        </w:rPr>
        <w:t>) Leading Lights: An inspection of the police service’s arrangements for the selection and development of chief officers</w:t>
      </w:r>
      <w:r w:rsidRPr="00FD2858">
        <w:rPr>
          <w:rFonts w:asciiTheme="minorHAnsi" w:hAnsiTheme="minorHAnsi" w:cstheme="minorHAnsi"/>
          <w:bCs/>
          <w:sz w:val="22"/>
          <w:szCs w:val="22"/>
        </w:rPr>
        <w:t xml:space="preserve">. Available at: </w:t>
      </w:r>
      <w:hyperlink r:id="rId29" w:history="1">
        <w:r w:rsidR="008F131C" w:rsidRPr="00080106">
          <w:rPr>
            <w:rStyle w:val="Hyperlink"/>
            <w:rFonts w:asciiTheme="minorHAnsi" w:hAnsiTheme="minorHAnsi" w:cstheme="minorHAnsi"/>
            <w:bCs/>
            <w:sz w:val="22"/>
            <w:szCs w:val="22"/>
          </w:rPr>
          <w:t>https://hmicfrs.justiceinspectorates.gov.uk/publications/leading-lights-an-inspection-of-the-police-services-arrangements-for-the-selection-and-development-of-chief-officers</w:t>
        </w:r>
        <w:r w:rsidR="008F131C" w:rsidRPr="00080106">
          <w:rPr>
            <w:rStyle w:val="Hyperlink"/>
            <w:rFonts w:asciiTheme="minorHAnsi" w:hAnsiTheme="minorHAnsi" w:cstheme="minorHAnsi"/>
            <w:bCs/>
            <w:sz w:val="22"/>
            <w:szCs w:val="22"/>
          </w:rPr>
          <w:t>/</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[Accessed: 17th March 2026]</w:t>
      </w:r>
    </w:p>
    <w:p w14:paraId="3F6799B2" w14:textId="56A4560D"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Parsole, E &amp; Leedham, M (2009) </w:t>
      </w:r>
      <w:r w:rsidRPr="00A86F88">
        <w:rPr>
          <w:rFonts w:asciiTheme="minorHAnsi" w:hAnsiTheme="minorHAnsi" w:cstheme="minorHAnsi"/>
          <w:bCs/>
          <w:i/>
          <w:iCs/>
          <w:sz w:val="22"/>
          <w:szCs w:val="22"/>
        </w:rPr>
        <w:t xml:space="preserve">Coaching and Mentoring, </w:t>
      </w:r>
      <w:r w:rsidR="00A86F88" w:rsidRPr="00A86F88">
        <w:rPr>
          <w:rFonts w:asciiTheme="minorHAnsi" w:hAnsiTheme="minorHAnsi" w:cstheme="minorHAnsi"/>
          <w:bCs/>
          <w:i/>
          <w:iCs/>
          <w:sz w:val="22"/>
          <w:szCs w:val="22"/>
        </w:rPr>
        <w:t>practical</w:t>
      </w:r>
      <w:r w:rsidRPr="00A86F88">
        <w:rPr>
          <w:rFonts w:asciiTheme="minorHAnsi" w:hAnsiTheme="minorHAnsi" w:cstheme="minorHAnsi"/>
          <w:bCs/>
          <w:i/>
          <w:iCs/>
          <w:sz w:val="22"/>
          <w:szCs w:val="22"/>
        </w:rPr>
        <w:t xml:space="preserve"> conversations to improve learning. </w:t>
      </w:r>
      <w:r w:rsidRPr="00FD2858">
        <w:rPr>
          <w:rFonts w:asciiTheme="minorHAnsi" w:hAnsiTheme="minorHAnsi" w:cstheme="minorHAnsi"/>
          <w:bCs/>
          <w:sz w:val="22"/>
          <w:szCs w:val="22"/>
        </w:rPr>
        <w:t xml:space="preserve">Available at: </w:t>
      </w:r>
      <w:hyperlink r:id="rId30" w:history="1">
        <w:r w:rsidR="008F131C" w:rsidRPr="00080106">
          <w:rPr>
            <w:rStyle w:val="Hyperlink"/>
            <w:rFonts w:asciiTheme="minorHAnsi" w:hAnsiTheme="minorHAnsi" w:cstheme="minorHAnsi"/>
            <w:bCs/>
            <w:sz w:val="22"/>
            <w:szCs w:val="22"/>
          </w:rPr>
          <w:t>https://books.google.co.uk/books/about/Coaching_and_Mentoring.html?id=RQLHykIL6PEC&amp;redir_esc=y</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[Accessed: 20th February 2026]</w:t>
      </w:r>
    </w:p>
    <w:p w14:paraId="048018A9" w14:textId="5E2A38B1"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Simply Psychology (2026) </w:t>
      </w:r>
      <w:r w:rsidRPr="00A86F88">
        <w:rPr>
          <w:rFonts w:asciiTheme="minorHAnsi" w:hAnsiTheme="minorHAnsi" w:cstheme="minorHAnsi"/>
          <w:bCs/>
          <w:i/>
          <w:iCs/>
          <w:sz w:val="22"/>
          <w:szCs w:val="22"/>
        </w:rPr>
        <w:t>Autocratic Leadership Style.</w:t>
      </w:r>
      <w:r w:rsidRPr="00FD2858">
        <w:rPr>
          <w:rFonts w:asciiTheme="minorHAnsi" w:hAnsiTheme="minorHAnsi" w:cstheme="minorHAnsi"/>
          <w:bCs/>
          <w:sz w:val="22"/>
          <w:szCs w:val="22"/>
        </w:rPr>
        <w:t xml:space="preserve"> Available at: </w:t>
      </w:r>
      <w:hyperlink r:id="rId31" w:history="1">
        <w:r w:rsidR="008F131C" w:rsidRPr="00080106">
          <w:rPr>
            <w:rStyle w:val="Hyperlink"/>
            <w:rFonts w:asciiTheme="minorHAnsi" w:hAnsiTheme="minorHAnsi" w:cstheme="minorHAnsi"/>
            <w:bCs/>
            <w:sz w:val="22"/>
            <w:szCs w:val="22"/>
          </w:rPr>
          <w:t>https://www.simplypsychology.org/autocratic-leadership.html</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17th March 2026] </w:t>
      </w:r>
    </w:p>
    <w:p w14:paraId="413EBA73" w14:textId="590B705E"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lastRenderedPageBreak/>
        <w:t>Spillane, J. (2005)</w:t>
      </w:r>
      <w:r w:rsidRPr="00A86F88">
        <w:rPr>
          <w:rFonts w:asciiTheme="minorHAnsi" w:hAnsiTheme="minorHAnsi" w:cstheme="minorHAnsi"/>
          <w:bCs/>
          <w:i/>
          <w:iCs/>
          <w:sz w:val="22"/>
          <w:szCs w:val="22"/>
        </w:rPr>
        <w:t xml:space="preserve"> Distributed Leadership. </w:t>
      </w:r>
      <w:r w:rsidRPr="00FD2858">
        <w:rPr>
          <w:rFonts w:asciiTheme="minorHAnsi" w:hAnsiTheme="minorHAnsi" w:cstheme="minorHAnsi"/>
          <w:bCs/>
          <w:sz w:val="22"/>
          <w:szCs w:val="22"/>
        </w:rPr>
        <w:t xml:space="preserve">Available at: </w:t>
      </w:r>
      <w:hyperlink r:id="rId32" w:history="1">
        <w:r w:rsidR="008F131C" w:rsidRPr="00080106">
          <w:rPr>
            <w:rStyle w:val="Hyperlink"/>
            <w:rFonts w:asciiTheme="minorHAnsi" w:hAnsiTheme="minorHAnsi" w:cstheme="minorHAnsi"/>
            <w:bCs/>
            <w:sz w:val="22"/>
            <w:szCs w:val="22"/>
          </w:rPr>
          <w:t>https://www.researchgate.net/publication/233061505_Distributed_Leadership</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7th February 2026] </w:t>
      </w:r>
    </w:p>
    <w:p w14:paraId="1E83AA51" w14:textId="046701CB"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Staw, B, Sandelands, L, &amp; Dutton, J (1981)</w:t>
      </w:r>
      <w:r w:rsidRPr="00A86F88">
        <w:rPr>
          <w:rFonts w:asciiTheme="minorHAnsi" w:hAnsiTheme="minorHAnsi" w:cstheme="minorHAnsi"/>
          <w:bCs/>
          <w:i/>
          <w:iCs/>
          <w:sz w:val="22"/>
          <w:szCs w:val="22"/>
        </w:rPr>
        <w:t xml:space="preserve"> Prospect Theory, </w:t>
      </w:r>
      <w:r w:rsidR="00A86F88" w:rsidRPr="00A86F88">
        <w:rPr>
          <w:rFonts w:asciiTheme="minorHAnsi" w:hAnsiTheme="minorHAnsi" w:cstheme="minorHAnsi"/>
          <w:bCs/>
          <w:i/>
          <w:iCs/>
          <w:sz w:val="22"/>
          <w:szCs w:val="22"/>
        </w:rPr>
        <w:t>Behavioural</w:t>
      </w:r>
      <w:r w:rsidRPr="00A86F88">
        <w:rPr>
          <w:rFonts w:asciiTheme="minorHAnsi" w:hAnsiTheme="minorHAnsi" w:cstheme="minorHAnsi"/>
          <w:bCs/>
          <w:i/>
          <w:iCs/>
          <w:sz w:val="22"/>
          <w:szCs w:val="22"/>
        </w:rPr>
        <w:t xml:space="preserve"> Theory, and the Threat-Rigidity Thesis: Combinative Effects on Organizational Decisions to Divest Formerly Acquired Units. </w:t>
      </w:r>
      <w:r w:rsidRPr="00FD2858">
        <w:rPr>
          <w:rFonts w:asciiTheme="minorHAnsi" w:hAnsiTheme="minorHAnsi" w:cstheme="minorHAnsi"/>
          <w:bCs/>
          <w:sz w:val="22"/>
          <w:szCs w:val="22"/>
        </w:rPr>
        <w:t xml:space="preserve">Available at: </w:t>
      </w:r>
      <w:hyperlink r:id="rId33" w:history="1">
        <w:r w:rsidR="008F131C" w:rsidRPr="00080106">
          <w:rPr>
            <w:rStyle w:val="Hyperlink"/>
            <w:rFonts w:asciiTheme="minorHAnsi" w:hAnsiTheme="minorHAnsi" w:cstheme="minorHAnsi"/>
            <w:bCs/>
            <w:sz w:val="22"/>
            <w:szCs w:val="22"/>
          </w:rPr>
          <w:t>https://www.jstor.org/stable/20159486</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2nd March 2026] </w:t>
      </w:r>
    </w:p>
    <w:p w14:paraId="3C29A56A" w14:textId="6874E31C"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Sweller, J (1988) </w:t>
      </w:r>
      <w:r w:rsidRPr="00A86F88">
        <w:rPr>
          <w:rFonts w:asciiTheme="minorHAnsi" w:hAnsiTheme="minorHAnsi" w:cstheme="minorHAnsi"/>
          <w:bCs/>
          <w:i/>
          <w:iCs/>
          <w:sz w:val="22"/>
          <w:szCs w:val="22"/>
        </w:rPr>
        <w:t>Cognitive load during problem solving: Effects on learning</w:t>
      </w:r>
      <w:r w:rsidR="00A86F88" w:rsidRPr="00A86F88">
        <w:rPr>
          <w:rFonts w:asciiTheme="minorHAnsi" w:hAnsiTheme="minorHAnsi" w:cstheme="minorHAnsi"/>
          <w:bCs/>
          <w:i/>
          <w:iCs/>
          <w:sz w:val="22"/>
          <w:szCs w:val="22"/>
        </w:rPr>
        <w:t>.</w:t>
      </w:r>
      <w:r w:rsidR="00A86F88">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Available at: </w:t>
      </w:r>
      <w:hyperlink r:id="rId34" w:history="1">
        <w:r w:rsidR="008F131C" w:rsidRPr="00080106">
          <w:rPr>
            <w:rStyle w:val="Hyperlink"/>
            <w:rFonts w:asciiTheme="minorHAnsi" w:hAnsiTheme="minorHAnsi" w:cstheme="minorHAnsi"/>
            <w:bCs/>
            <w:sz w:val="22"/>
            <w:szCs w:val="22"/>
          </w:rPr>
          <w:t>https://www.sciencedirect.com/science/article/abs/pii/0364021388900237</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21st February 2026] </w:t>
      </w:r>
    </w:p>
    <w:p w14:paraId="24BBB1FF" w14:textId="17F29B5F"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Tyler, T (2003) </w:t>
      </w:r>
      <w:r w:rsidRPr="00A86F88">
        <w:rPr>
          <w:rFonts w:asciiTheme="minorHAnsi" w:hAnsiTheme="minorHAnsi" w:cstheme="minorHAnsi"/>
          <w:bCs/>
          <w:i/>
          <w:iCs/>
          <w:sz w:val="22"/>
          <w:szCs w:val="22"/>
        </w:rPr>
        <w:t>Procedural justice, legitimacy, and the effective rule of law, crime and justice.</w:t>
      </w:r>
      <w:r w:rsidRPr="00FD2858">
        <w:rPr>
          <w:rFonts w:asciiTheme="minorHAnsi" w:hAnsiTheme="minorHAnsi" w:cstheme="minorHAnsi"/>
          <w:bCs/>
          <w:sz w:val="22"/>
          <w:szCs w:val="22"/>
        </w:rPr>
        <w:t xml:space="preserve"> Available at: </w:t>
      </w:r>
      <w:hyperlink r:id="rId35" w:history="1">
        <w:r w:rsidR="008F131C" w:rsidRPr="00080106">
          <w:rPr>
            <w:rStyle w:val="Hyperlink"/>
            <w:rFonts w:asciiTheme="minorHAnsi" w:hAnsiTheme="minorHAnsi" w:cstheme="minorHAnsi"/>
            <w:bCs/>
            <w:sz w:val="22"/>
            <w:szCs w:val="22"/>
          </w:rPr>
          <w:t>https://onlinelibrary.wiley.com/doi/full/10.1111/1540-5893.3703002</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16th March 2026] </w:t>
      </w:r>
    </w:p>
    <w:p w14:paraId="4FA838FC" w14:textId="6B32AC25" w:rsidR="00FD2858" w:rsidRPr="00FD2858" w:rsidRDefault="00FD2858" w:rsidP="00A86F88">
      <w:pPr>
        <w:spacing w:line="720" w:lineRule="auto"/>
        <w:ind w:right="237"/>
        <w:rPr>
          <w:rFonts w:asciiTheme="minorHAnsi" w:hAnsiTheme="minorHAnsi" w:cstheme="minorHAnsi"/>
          <w:bCs/>
          <w:sz w:val="22"/>
          <w:szCs w:val="22"/>
        </w:rPr>
      </w:pPr>
      <w:r w:rsidRPr="00FD2858">
        <w:rPr>
          <w:rFonts w:asciiTheme="minorHAnsi" w:hAnsiTheme="minorHAnsi" w:cstheme="minorHAnsi"/>
          <w:bCs/>
          <w:sz w:val="22"/>
          <w:szCs w:val="22"/>
        </w:rPr>
        <w:t xml:space="preserve">Walumbwa, F, et al. (2008) </w:t>
      </w:r>
      <w:r w:rsidRPr="00A86F88">
        <w:rPr>
          <w:rFonts w:asciiTheme="minorHAnsi" w:hAnsiTheme="minorHAnsi" w:cstheme="minorHAnsi"/>
          <w:bCs/>
          <w:i/>
          <w:iCs/>
          <w:sz w:val="22"/>
          <w:szCs w:val="22"/>
        </w:rPr>
        <w:t xml:space="preserve">Authentic leadership development and validation of a theory based measure journal of </w:t>
      </w:r>
      <w:r w:rsidR="00A86F88" w:rsidRPr="00A86F88">
        <w:rPr>
          <w:rFonts w:asciiTheme="minorHAnsi" w:hAnsiTheme="minorHAnsi" w:cstheme="minorHAnsi"/>
          <w:bCs/>
          <w:i/>
          <w:iCs/>
          <w:sz w:val="22"/>
          <w:szCs w:val="22"/>
        </w:rPr>
        <w:t>management</w:t>
      </w:r>
      <w:r w:rsidRPr="00A86F88">
        <w:rPr>
          <w:rFonts w:asciiTheme="minorHAnsi" w:hAnsiTheme="minorHAnsi" w:cstheme="minorHAnsi"/>
          <w:bCs/>
          <w:i/>
          <w:iCs/>
          <w:sz w:val="22"/>
          <w:szCs w:val="22"/>
        </w:rPr>
        <w:t>.</w:t>
      </w:r>
      <w:r w:rsidRPr="00FD2858">
        <w:rPr>
          <w:rFonts w:asciiTheme="minorHAnsi" w:hAnsiTheme="minorHAnsi" w:cstheme="minorHAnsi"/>
          <w:bCs/>
          <w:sz w:val="22"/>
          <w:szCs w:val="22"/>
        </w:rPr>
        <w:t xml:space="preserve"> Available at: </w:t>
      </w:r>
      <w:hyperlink r:id="rId36" w:history="1">
        <w:r w:rsidR="008F131C" w:rsidRPr="00080106">
          <w:rPr>
            <w:rStyle w:val="Hyperlink"/>
            <w:rFonts w:asciiTheme="minorHAnsi" w:hAnsiTheme="minorHAnsi" w:cstheme="minorHAnsi"/>
            <w:bCs/>
            <w:sz w:val="22"/>
            <w:szCs w:val="22"/>
          </w:rPr>
          <w:t>https://www.researchgate.net/publication/228352991_Authentic_Leadership_Development_and_Validation_of_a_Theory-Based_Measure</w:t>
        </w:r>
      </w:hyperlink>
      <w:r w:rsidR="008F131C">
        <w:rPr>
          <w:rFonts w:asciiTheme="minorHAnsi" w:hAnsiTheme="minorHAnsi" w:cstheme="minorHAnsi"/>
          <w:bCs/>
          <w:sz w:val="22"/>
          <w:szCs w:val="22"/>
        </w:rPr>
        <w:t xml:space="preserve"> </w:t>
      </w:r>
      <w:r w:rsidRPr="00FD2858">
        <w:rPr>
          <w:rFonts w:asciiTheme="minorHAnsi" w:hAnsiTheme="minorHAnsi" w:cstheme="minorHAnsi"/>
          <w:bCs/>
          <w:sz w:val="22"/>
          <w:szCs w:val="22"/>
        </w:rPr>
        <w:t xml:space="preserve">[Accessed: 15th March 2026] </w:t>
      </w:r>
    </w:p>
    <w:p w14:paraId="04FE1DEA" w14:textId="217C0B94" w:rsidR="00A56337" w:rsidRPr="00FD2858" w:rsidRDefault="00FD2858" w:rsidP="00FD2858">
      <w:pPr>
        <w:spacing w:line="720" w:lineRule="auto"/>
        <w:ind w:right="237"/>
        <w:jc w:val="both"/>
        <w:rPr>
          <w:rFonts w:asciiTheme="minorHAnsi" w:hAnsiTheme="minorHAnsi" w:cstheme="minorHAnsi"/>
          <w:bCs/>
          <w:sz w:val="22"/>
          <w:szCs w:val="22"/>
        </w:rPr>
      </w:pPr>
      <w:r w:rsidRPr="00FD2858">
        <w:rPr>
          <w:rFonts w:asciiTheme="minorHAnsi" w:hAnsiTheme="minorHAnsi" w:cstheme="minorHAnsi"/>
          <w:bCs/>
          <w:sz w:val="22"/>
          <w:szCs w:val="22"/>
        </w:rPr>
        <w:lastRenderedPageBreak/>
        <w:t xml:space="preserve">Wilson, J &amp; Kelling, G (1982) </w:t>
      </w:r>
      <w:r w:rsidRPr="00A86F88">
        <w:rPr>
          <w:rFonts w:asciiTheme="minorHAnsi" w:hAnsiTheme="minorHAnsi" w:cstheme="minorHAnsi"/>
          <w:bCs/>
          <w:i/>
          <w:iCs/>
          <w:sz w:val="22"/>
          <w:szCs w:val="22"/>
        </w:rPr>
        <w:t>Broken Windows the police and neighbourhood safety.</w:t>
      </w:r>
      <w:r w:rsidRPr="00FD2858">
        <w:rPr>
          <w:rFonts w:asciiTheme="minorHAnsi" w:hAnsiTheme="minorHAnsi" w:cstheme="minorHAnsi"/>
          <w:bCs/>
          <w:sz w:val="22"/>
          <w:szCs w:val="22"/>
        </w:rPr>
        <w:t xml:space="preserve"> Available at: </w:t>
      </w:r>
      <w:hyperlink r:id="rId37" w:history="1">
        <w:r w:rsidR="00A86F88" w:rsidRPr="00080106">
          <w:rPr>
            <w:rStyle w:val="Hyperlink"/>
            <w:rFonts w:asciiTheme="minorHAnsi" w:hAnsiTheme="minorHAnsi" w:cstheme="minorHAnsi"/>
            <w:bCs/>
            <w:sz w:val="22"/>
            <w:szCs w:val="22"/>
          </w:rPr>
          <w:t>https://www.theatlantic.com/magazine/archive/1982/03/broken-windows/304465/</w:t>
        </w:r>
      </w:hyperlink>
      <w:r w:rsidR="00A86F88">
        <w:rPr>
          <w:rFonts w:asciiTheme="minorHAnsi" w:hAnsiTheme="minorHAnsi" w:cstheme="minorHAnsi"/>
          <w:bCs/>
          <w:sz w:val="22"/>
          <w:szCs w:val="22"/>
        </w:rPr>
        <w:t xml:space="preserve"> </w:t>
      </w:r>
      <w:r w:rsidRPr="00FD2858">
        <w:rPr>
          <w:rFonts w:asciiTheme="minorHAnsi" w:hAnsiTheme="minorHAnsi" w:cstheme="minorHAnsi"/>
          <w:bCs/>
          <w:sz w:val="22"/>
          <w:szCs w:val="22"/>
        </w:rPr>
        <w:t>[Accessed: 15th March 2026]</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D75186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C6325">
        <w:rPr>
          <w:rFonts w:eastAsia="Arial"/>
          <w:b/>
          <w:bCs/>
          <w:color w:val="000000" w:themeColor="text1"/>
          <w:sz w:val="24"/>
          <w:szCs w:val="24"/>
          <w:highlight w:val="yellow"/>
        </w:rPr>
        <w:t xml:space="preserve"> D Peck</w:t>
      </w:r>
    </w:p>
    <w:p w14:paraId="574DF1C8" w14:textId="1C0C00AA" w:rsidR="28D1B5E1" w:rsidRDefault="28D1B5E1" w:rsidP="28D1B5E1">
      <w:pPr>
        <w:jc w:val="both"/>
        <w:rPr>
          <w:b/>
          <w:bCs/>
          <w:color w:val="000000" w:themeColor="text1"/>
          <w:sz w:val="24"/>
          <w:szCs w:val="24"/>
          <w:highlight w:val="yellow"/>
        </w:rPr>
      </w:pPr>
    </w:p>
    <w:p w14:paraId="6AF6F333" w14:textId="2B040A1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C6325">
        <w:rPr>
          <w:rFonts w:eastAsia="Arial"/>
          <w:b/>
          <w:bCs/>
          <w:color w:val="000000" w:themeColor="text1"/>
          <w:sz w:val="24"/>
          <w:szCs w:val="24"/>
          <w:highlight w:val="yellow"/>
        </w:rPr>
        <w:t xml:space="preserve"> 29/03/2026</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E68F0" w14:textId="77777777" w:rsidR="00F95DB5" w:rsidRDefault="00F95DB5">
      <w:r>
        <w:separator/>
      </w:r>
    </w:p>
  </w:endnote>
  <w:endnote w:type="continuationSeparator" w:id="0">
    <w:p w14:paraId="3969C001" w14:textId="77777777" w:rsidR="00F95DB5" w:rsidRDefault="00F9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892FE" w14:textId="77777777" w:rsidR="00F95DB5" w:rsidRDefault="00F95DB5">
      <w:r>
        <w:separator/>
      </w:r>
    </w:p>
  </w:footnote>
  <w:footnote w:type="continuationSeparator" w:id="0">
    <w:p w14:paraId="6A66221F" w14:textId="77777777" w:rsidR="00F95DB5" w:rsidRDefault="00F95D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530"/>
    <w:rsid w:val="00003990"/>
    <w:rsid w:val="000045B8"/>
    <w:rsid w:val="00020EEC"/>
    <w:rsid w:val="00022C66"/>
    <w:rsid w:val="00024C33"/>
    <w:rsid w:val="00025650"/>
    <w:rsid w:val="00026FAB"/>
    <w:rsid w:val="00027B1F"/>
    <w:rsid w:val="000306FC"/>
    <w:rsid w:val="0003088B"/>
    <w:rsid w:val="000325D9"/>
    <w:rsid w:val="00032BE6"/>
    <w:rsid w:val="000346A2"/>
    <w:rsid w:val="000372B2"/>
    <w:rsid w:val="0004079F"/>
    <w:rsid w:val="00042D3A"/>
    <w:rsid w:val="00045B87"/>
    <w:rsid w:val="00045C07"/>
    <w:rsid w:val="00047872"/>
    <w:rsid w:val="000512A2"/>
    <w:rsid w:val="00054956"/>
    <w:rsid w:val="00055D43"/>
    <w:rsid w:val="00056FAC"/>
    <w:rsid w:val="00057751"/>
    <w:rsid w:val="00057FEB"/>
    <w:rsid w:val="00062E39"/>
    <w:rsid w:val="00067AC6"/>
    <w:rsid w:val="00070B73"/>
    <w:rsid w:val="000753FC"/>
    <w:rsid w:val="00076231"/>
    <w:rsid w:val="0007716A"/>
    <w:rsid w:val="00080E58"/>
    <w:rsid w:val="00081DAE"/>
    <w:rsid w:val="0008294E"/>
    <w:rsid w:val="00083679"/>
    <w:rsid w:val="00083D99"/>
    <w:rsid w:val="00084EA6"/>
    <w:rsid w:val="00085699"/>
    <w:rsid w:val="00086E6A"/>
    <w:rsid w:val="00087891"/>
    <w:rsid w:val="00091F52"/>
    <w:rsid w:val="00092970"/>
    <w:rsid w:val="00092BC7"/>
    <w:rsid w:val="00093720"/>
    <w:rsid w:val="000938E6"/>
    <w:rsid w:val="00093B3C"/>
    <w:rsid w:val="0009488C"/>
    <w:rsid w:val="00095C1B"/>
    <w:rsid w:val="00096DEA"/>
    <w:rsid w:val="000A4240"/>
    <w:rsid w:val="000A469A"/>
    <w:rsid w:val="000B1E96"/>
    <w:rsid w:val="000B3AA8"/>
    <w:rsid w:val="000B7E5A"/>
    <w:rsid w:val="000C04AF"/>
    <w:rsid w:val="000C3201"/>
    <w:rsid w:val="000C378F"/>
    <w:rsid w:val="000C5902"/>
    <w:rsid w:val="000C6892"/>
    <w:rsid w:val="000C6FFE"/>
    <w:rsid w:val="000D0BB6"/>
    <w:rsid w:val="000E26B0"/>
    <w:rsid w:val="000F1599"/>
    <w:rsid w:val="000F1769"/>
    <w:rsid w:val="000F5871"/>
    <w:rsid w:val="000F6196"/>
    <w:rsid w:val="000F7ECD"/>
    <w:rsid w:val="00102E64"/>
    <w:rsid w:val="0010312C"/>
    <w:rsid w:val="00103D8A"/>
    <w:rsid w:val="00106DC7"/>
    <w:rsid w:val="00107284"/>
    <w:rsid w:val="00112391"/>
    <w:rsid w:val="00113BD4"/>
    <w:rsid w:val="00114F52"/>
    <w:rsid w:val="001204C4"/>
    <w:rsid w:val="0012135C"/>
    <w:rsid w:val="0012721D"/>
    <w:rsid w:val="001347F8"/>
    <w:rsid w:val="00137BB5"/>
    <w:rsid w:val="00137E05"/>
    <w:rsid w:val="001447F6"/>
    <w:rsid w:val="00147DE3"/>
    <w:rsid w:val="00150794"/>
    <w:rsid w:val="001564DF"/>
    <w:rsid w:val="001608C4"/>
    <w:rsid w:val="00171418"/>
    <w:rsid w:val="00173034"/>
    <w:rsid w:val="00175146"/>
    <w:rsid w:val="001805E1"/>
    <w:rsid w:val="00184227"/>
    <w:rsid w:val="001845AC"/>
    <w:rsid w:val="0018539B"/>
    <w:rsid w:val="0018669E"/>
    <w:rsid w:val="00190913"/>
    <w:rsid w:val="001961CF"/>
    <w:rsid w:val="001A4F28"/>
    <w:rsid w:val="001A59BB"/>
    <w:rsid w:val="001A650F"/>
    <w:rsid w:val="001A6A51"/>
    <w:rsid w:val="001A79C4"/>
    <w:rsid w:val="001B1FCD"/>
    <w:rsid w:val="001B331A"/>
    <w:rsid w:val="001B7B84"/>
    <w:rsid w:val="001C0E74"/>
    <w:rsid w:val="001C321F"/>
    <w:rsid w:val="001C6325"/>
    <w:rsid w:val="001C6CEC"/>
    <w:rsid w:val="001D229F"/>
    <w:rsid w:val="001D2B65"/>
    <w:rsid w:val="001D6162"/>
    <w:rsid w:val="001D6C4C"/>
    <w:rsid w:val="001D7BBA"/>
    <w:rsid w:val="001E34C2"/>
    <w:rsid w:val="001E6EDE"/>
    <w:rsid w:val="001E7592"/>
    <w:rsid w:val="001F1BD4"/>
    <w:rsid w:val="001F2545"/>
    <w:rsid w:val="001F3878"/>
    <w:rsid w:val="001F4552"/>
    <w:rsid w:val="001F4CD2"/>
    <w:rsid w:val="002019EB"/>
    <w:rsid w:val="002030F2"/>
    <w:rsid w:val="00205051"/>
    <w:rsid w:val="00206C7F"/>
    <w:rsid w:val="002102E0"/>
    <w:rsid w:val="002107F7"/>
    <w:rsid w:val="00211739"/>
    <w:rsid w:val="00211F65"/>
    <w:rsid w:val="0022001B"/>
    <w:rsid w:val="00220D06"/>
    <w:rsid w:val="002219BA"/>
    <w:rsid w:val="00222DBE"/>
    <w:rsid w:val="002246A0"/>
    <w:rsid w:val="00224AF9"/>
    <w:rsid w:val="00226AC5"/>
    <w:rsid w:val="00230439"/>
    <w:rsid w:val="0023052E"/>
    <w:rsid w:val="0023250F"/>
    <w:rsid w:val="00235176"/>
    <w:rsid w:val="00236061"/>
    <w:rsid w:val="00237498"/>
    <w:rsid w:val="0024100E"/>
    <w:rsid w:val="00241C1B"/>
    <w:rsid w:val="0024288B"/>
    <w:rsid w:val="002557EE"/>
    <w:rsid w:val="00255D8E"/>
    <w:rsid w:val="00256621"/>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2F1"/>
    <w:rsid w:val="00297128"/>
    <w:rsid w:val="002A291A"/>
    <w:rsid w:val="002A49C7"/>
    <w:rsid w:val="002A5604"/>
    <w:rsid w:val="002B1670"/>
    <w:rsid w:val="002B1701"/>
    <w:rsid w:val="002B1736"/>
    <w:rsid w:val="002B179E"/>
    <w:rsid w:val="002B1945"/>
    <w:rsid w:val="002B23C3"/>
    <w:rsid w:val="002B443A"/>
    <w:rsid w:val="002B5B35"/>
    <w:rsid w:val="002C256A"/>
    <w:rsid w:val="002C496D"/>
    <w:rsid w:val="002C4E5B"/>
    <w:rsid w:val="002C5186"/>
    <w:rsid w:val="002C5B84"/>
    <w:rsid w:val="002C71C6"/>
    <w:rsid w:val="002C7B4C"/>
    <w:rsid w:val="002D05EB"/>
    <w:rsid w:val="002D2F29"/>
    <w:rsid w:val="002D2FD3"/>
    <w:rsid w:val="002E0B13"/>
    <w:rsid w:val="002E5526"/>
    <w:rsid w:val="002E7017"/>
    <w:rsid w:val="002F0B66"/>
    <w:rsid w:val="002F2956"/>
    <w:rsid w:val="002F3BBE"/>
    <w:rsid w:val="002F4F6E"/>
    <w:rsid w:val="003015C3"/>
    <w:rsid w:val="0030543A"/>
    <w:rsid w:val="0030698D"/>
    <w:rsid w:val="00313205"/>
    <w:rsid w:val="0031350A"/>
    <w:rsid w:val="0031569E"/>
    <w:rsid w:val="00316815"/>
    <w:rsid w:val="003168CA"/>
    <w:rsid w:val="00321255"/>
    <w:rsid w:val="0032230D"/>
    <w:rsid w:val="00322A0B"/>
    <w:rsid w:val="0033068A"/>
    <w:rsid w:val="00332379"/>
    <w:rsid w:val="00335FC5"/>
    <w:rsid w:val="00340E9A"/>
    <w:rsid w:val="0034655E"/>
    <w:rsid w:val="0034686D"/>
    <w:rsid w:val="003516C0"/>
    <w:rsid w:val="00352E59"/>
    <w:rsid w:val="00354DBE"/>
    <w:rsid w:val="00355210"/>
    <w:rsid w:val="00355A4A"/>
    <w:rsid w:val="00365DF9"/>
    <w:rsid w:val="0036668D"/>
    <w:rsid w:val="0037122E"/>
    <w:rsid w:val="00372DB4"/>
    <w:rsid w:val="0037490C"/>
    <w:rsid w:val="00375AF5"/>
    <w:rsid w:val="003761BD"/>
    <w:rsid w:val="003769F6"/>
    <w:rsid w:val="00384961"/>
    <w:rsid w:val="00385414"/>
    <w:rsid w:val="00390074"/>
    <w:rsid w:val="0039762B"/>
    <w:rsid w:val="003A0C37"/>
    <w:rsid w:val="003A1B6B"/>
    <w:rsid w:val="003A2F82"/>
    <w:rsid w:val="003A46C0"/>
    <w:rsid w:val="003A4CB3"/>
    <w:rsid w:val="003A600E"/>
    <w:rsid w:val="003A6513"/>
    <w:rsid w:val="003B16C7"/>
    <w:rsid w:val="003B30B7"/>
    <w:rsid w:val="003C19F1"/>
    <w:rsid w:val="003C4186"/>
    <w:rsid w:val="003C44DC"/>
    <w:rsid w:val="003C458C"/>
    <w:rsid w:val="003C6185"/>
    <w:rsid w:val="003C6CDE"/>
    <w:rsid w:val="003D0ABC"/>
    <w:rsid w:val="003D0D2D"/>
    <w:rsid w:val="003D4710"/>
    <w:rsid w:val="003E0F84"/>
    <w:rsid w:val="003E16D7"/>
    <w:rsid w:val="003E197E"/>
    <w:rsid w:val="003F4DAA"/>
    <w:rsid w:val="004046F0"/>
    <w:rsid w:val="0040470B"/>
    <w:rsid w:val="004052C4"/>
    <w:rsid w:val="0040668F"/>
    <w:rsid w:val="00412677"/>
    <w:rsid w:val="00412984"/>
    <w:rsid w:val="00414181"/>
    <w:rsid w:val="00415BBE"/>
    <w:rsid w:val="00415F17"/>
    <w:rsid w:val="00417925"/>
    <w:rsid w:val="004179F6"/>
    <w:rsid w:val="00420255"/>
    <w:rsid w:val="004348AE"/>
    <w:rsid w:val="004376C0"/>
    <w:rsid w:val="0044115F"/>
    <w:rsid w:val="0044223A"/>
    <w:rsid w:val="00446792"/>
    <w:rsid w:val="00446F80"/>
    <w:rsid w:val="00450C83"/>
    <w:rsid w:val="00451851"/>
    <w:rsid w:val="00453343"/>
    <w:rsid w:val="004608B9"/>
    <w:rsid w:val="00460ADB"/>
    <w:rsid w:val="00464F2E"/>
    <w:rsid w:val="00465027"/>
    <w:rsid w:val="00465947"/>
    <w:rsid w:val="00470BB1"/>
    <w:rsid w:val="004718F7"/>
    <w:rsid w:val="00473153"/>
    <w:rsid w:val="004743AF"/>
    <w:rsid w:val="00482C17"/>
    <w:rsid w:val="00483766"/>
    <w:rsid w:val="00484474"/>
    <w:rsid w:val="004911B4"/>
    <w:rsid w:val="0049196A"/>
    <w:rsid w:val="004923DA"/>
    <w:rsid w:val="00493434"/>
    <w:rsid w:val="004945EF"/>
    <w:rsid w:val="004962F9"/>
    <w:rsid w:val="004968E2"/>
    <w:rsid w:val="004A2A49"/>
    <w:rsid w:val="004B1330"/>
    <w:rsid w:val="004B38E7"/>
    <w:rsid w:val="004B600B"/>
    <w:rsid w:val="004B6822"/>
    <w:rsid w:val="004B69F6"/>
    <w:rsid w:val="004C24FB"/>
    <w:rsid w:val="004C2D3A"/>
    <w:rsid w:val="004C68B7"/>
    <w:rsid w:val="004D03C4"/>
    <w:rsid w:val="004D0BF1"/>
    <w:rsid w:val="004D24D2"/>
    <w:rsid w:val="004D35A4"/>
    <w:rsid w:val="004D445F"/>
    <w:rsid w:val="004E087B"/>
    <w:rsid w:val="004E44A4"/>
    <w:rsid w:val="004E7B8B"/>
    <w:rsid w:val="004E7BDD"/>
    <w:rsid w:val="004F083C"/>
    <w:rsid w:val="004F1E21"/>
    <w:rsid w:val="004F740D"/>
    <w:rsid w:val="004F7B8F"/>
    <w:rsid w:val="004F7E4F"/>
    <w:rsid w:val="00500748"/>
    <w:rsid w:val="00500C4A"/>
    <w:rsid w:val="005011D6"/>
    <w:rsid w:val="0050167A"/>
    <w:rsid w:val="005042F1"/>
    <w:rsid w:val="00513C7D"/>
    <w:rsid w:val="005169D1"/>
    <w:rsid w:val="00521123"/>
    <w:rsid w:val="00521221"/>
    <w:rsid w:val="00525A32"/>
    <w:rsid w:val="00525E06"/>
    <w:rsid w:val="00532AF0"/>
    <w:rsid w:val="0053390C"/>
    <w:rsid w:val="00536FA9"/>
    <w:rsid w:val="00537B06"/>
    <w:rsid w:val="005414F4"/>
    <w:rsid w:val="00546187"/>
    <w:rsid w:val="005463F1"/>
    <w:rsid w:val="00551F3F"/>
    <w:rsid w:val="005531C3"/>
    <w:rsid w:val="005534F2"/>
    <w:rsid w:val="005538A6"/>
    <w:rsid w:val="0055567A"/>
    <w:rsid w:val="00555902"/>
    <w:rsid w:val="00557D77"/>
    <w:rsid w:val="00561BF8"/>
    <w:rsid w:val="00562EAA"/>
    <w:rsid w:val="00563B58"/>
    <w:rsid w:val="005640C4"/>
    <w:rsid w:val="00564C53"/>
    <w:rsid w:val="0056684C"/>
    <w:rsid w:val="00571403"/>
    <w:rsid w:val="00572B4E"/>
    <w:rsid w:val="0057404B"/>
    <w:rsid w:val="00574A0C"/>
    <w:rsid w:val="00574A3C"/>
    <w:rsid w:val="00576E4C"/>
    <w:rsid w:val="0057780F"/>
    <w:rsid w:val="00581E0A"/>
    <w:rsid w:val="0058338E"/>
    <w:rsid w:val="00586D89"/>
    <w:rsid w:val="005916B8"/>
    <w:rsid w:val="005A11A1"/>
    <w:rsid w:val="005A1B4C"/>
    <w:rsid w:val="005A1BA3"/>
    <w:rsid w:val="005A545C"/>
    <w:rsid w:val="005B1CF8"/>
    <w:rsid w:val="005B28AB"/>
    <w:rsid w:val="005B685B"/>
    <w:rsid w:val="005C1567"/>
    <w:rsid w:val="005C1B81"/>
    <w:rsid w:val="005C34DB"/>
    <w:rsid w:val="005C6289"/>
    <w:rsid w:val="005C6CE5"/>
    <w:rsid w:val="005C7BAF"/>
    <w:rsid w:val="005D2A9A"/>
    <w:rsid w:val="005D3F07"/>
    <w:rsid w:val="005D583E"/>
    <w:rsid w:val="005D7C76"/>
    <w:rsid w:val="005E13EA"/>
    <w:rsid w:val="005E53BD"/>
    <w:rsid w:val="005E53CA"/>
    <w:rsid w:val="005E5540"/>
    <w:rsid w:val="005F283C"/>
    <w:rsid w:val="00600C6B"/>
    <w:rsid w:val="006060F1"/>
    <w:rsid w:val="00606E27"/>
    <w:rsid w:val="00610249"/>
    <w:rsid w:val="006108C9"/>
    <w:rsid w:val="0061295E"/>
    <w:rsid w:val="00615C7E"/>
    <w:rsid w:val="0062158D"/>
    <w:rsid w:val="00625752"/>
    <w:rsid w:val="00630F39"/>
    <w:rsid w:val="0063258E"/>
    <w:rsid w:val="006326D1"/>
    <w:rsid w:val="00632E0A"/>
    <w:rsid w:val="00633165"/>
    <w:rsid w:val="00636B6C"/>
    <w:rsid w:val="00642C31"/>
    <w:rsid w:val="006447DE"/>
    <w:rsid w:val="00647DBA"/>
    <w:rsid w:val="00650CE9"/>
    <w:rsid w:val="00651427"/>
    <w:rsid w:val="0065276E"/>
    <w:rsid w:val="00654329"/>
    <w:rsid w:val="00654CEC"/>
    <w:rsid w:val="00655507"/>
    <w:rsid w:val="00656D91"/>
    <w:rsid w:val="006712A7"/>
    <w:rsid w:val="006733CC"/>
    <w:rsid w:val="00673984"/>
    <w:rsid w:val="00674FC2"/>
    <w:rsid w:val="00677E42"/>
    <w:rsid w:val="00680931"/>
    <w:rsid w:val="00682334"/>
    <w:rsid w:val="00684B16"/>
    <w:rsid w:val="00690C40"/>
    <w:rsid w:val="00694C00"/>
    <w:rsid w:val="00696F65"/>
    <w:rsid w:val="00697FD5"/>
    <w:rsid w:val="006A1966"/>
    <w:rsid w:val="006A3723"/>
    <w:rsid w:val="006A3F66"/>
    <w:rsid w:val="006A5248"/>
    <w:rsid w:val="006A5F3B"/>
    <w:rsid w:val="006A7A6D"/>
    <w:rsid w:val="006A7EB1"/>
    <w:rsid w:val="006B5220"/>
    <w:rsid w:val="006B5E67"/>
    <w:rsid w:val="006B75BA"/>
    <w:rsid w:val="006BE8E5"/>
    <w:rsid w:val="006C07EC"/>
    <w:rsid w:val="006C1326"/>
    <w:rsid w:val="006C2EB5"/>
    <w:rsid w:val="006C3261"/>
    <w:rsid w:val="006D18A3"/>
    <w:rsid w:val="006D1A50"/>
    <w:rsid w:val="006D5970"/>
    <w:rsid w:val="006E113A"/>
    <w:rsid w:val="006E481E"/>
    <w:rsid w:val="006E795F"/>
    <w:rsid w:val="00700249"/>
    <w:rsid w:val="0070246B"/>
    <w:rsid w:val="0070604C"/>
    <w:rsid w:val="007069CD"/>
    <w:rsid w:val="007110E6"/>
    <w:rsid w:val="00711A70"/>
    <w:rsid w:val="00712E6F"/>
    <w:rsid w:val="00712E90"/>
    <w:rsid w:val="00713B7E"/>
    <w:rsid w:val="00713C5F"/>
    <w:rsid w:val="007204AE"/>
    <w:rsid w:val="00721B6F"/>
    <w:rsid w:val="00724CF4"/>
    <w:rsid w:val="0072678F"/>
    <w:rsid w:val="00727C4C"/>
    <w:rsid w:val="00734809"/>
    <w:rsid w:val="0073595E"/>
    <w:rsid w:val="007406E1"/>
    <w:rsid w:val="00743E40"/>
    <w:rsid w:val="0074590E"/>
    <w:rsid w:val="00745D3A"/>
    <w:rsid w:val="00751263"/>
    <w:rsid w:val="0075704F"/>
    <w:rsid w:val="0076304B"/>
    <w:rsid w:val="00763B2D"/>
    <w:rsid w:val="00772924"/>
    <w:rsid w:val="00773F3F"/>
    <w:rsid w:val="00775DBE"/>
    <w:rsid w:val="00784EC4"/>
    <w:rsid w:val="007872F2"/>
    <w:rsid w:val="007874BC"/>
    <w:rsid w:val="0079015D"/>
    <w:rsid w:val="007908E0"/>
    <w:rsid w:val="0079338D"/>
    <w:rsid w:val="00793EB3"/>
    <w:rsid w:val="00794205"/>
    <w:rsid w:val="007949AC"/>
    <w:rsid w:val="00797012"/>
    <w:rsid w:val="007A1F23"/>
    <w:rsid w:val="007A1F6A"/>
    <w:rsid w:val="007A5827"/>
    <w:rsid w:val="007B0DE3"/>
    <w:rsid w:val="007B491F"/>
    <w:rsid w:val="007B5CB2"/>
    <w:rsid w:val="007B7191"/>
    <w:rsid w:val="007C1319"/>
    <w:rsid w:val="007C1634"/>
    <w:rsid w:val="007C1D94"/>
    <w:rsid w:val="007C2879"/>
    <w:rsid w:val="007C407D"/>
    <w:rsid w:val="007C6A87"/>
    <w:rsid w:val="007C6FD2"/>
    <w:rsid w:val="007C705D"/>
    <w:rsid w:val="007D0A07"/>
    <w:rsid w:val="007D0C96"/>
    <w:rsid w:val="007D133D"/>
    <w:rsid w:val="007D3EB4"/>
    <w:rsid w:val="007D3F16"/>
    <w:rsid w:val="007D47B5"/>
    <w:rsid w:val="007D78CC"/>
    <w:rsid w:val="007E05F8"/>
    <w:rsid w:val="007E19EA"/>
    <w:rsid w:val="007E2846"/>
    <w:rsid w:val="007E34D7"/>
    <w:rsid w:val="007E4FC2"/>
    <w:rsid w:val="007F3F7E"/>
    <w:rsid w:val="007F5497"/>
    <w:rsid w:val="0080217B"/>
    <w:rsid w:val="00802B3A"/>
    <w:rsid w:val="00812FB5"/>
    <w:rsid w:val="00813037"/>
    <w:rsid w:val="00813CEC"/>
    <w:rsid w:val="0081534C"/>
    <w:rsid w:val="00815496"/>
    <w:rsid w:val="008171E4"/>
    <w:rsid w:val="008208EA"/>
    <w:rsid w:val="0082451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9D3"/>
    <w:rsid w:val="00846D84"/>
    <w:rsid w:val="0085230E"/>
    <w:rsid w:val="0085355E"/>
    <w:rsid w:val="008550A1"/>
    <w:rsid w:val="00861035"/>
    <w:rsid w:val="00861038"/>
    <w:rsid w:val="00865008"/>
    <w:rsid w:val="008665C1"/>
    <w:rsid w:val="00866B50"/>
    <w:rsid w:val="008708F1"/>
    <w:rsid w:val="00880539"/>
    <w:rsid w:val="008859E8"/>
    <w:rsid w:val="00886B01"/>
    <w:rsid w:val="0088737B"/>
    <w:rsid w:val="00892716"/>
    <w:rsid w:val="00893067"/>
    <w:rsid w:val="008933DE"/>
    <w:rsid w:val="00894509"/>
    <w:rsid w:val="00895FCE"/>
    <w:rsid w:val="00897F3E"/>
    <w:rsid w:val="008A1BA8"/>
    <w:rsid w:val="008A21B4"/>
    <w:rsid w:val="008A4576"/>
    <w:rsid w:val="008B07DE"/>
    <w:rsid w:val="008B28E7"/>
    <w:rsid w:val="008B5C99"/>
    <w:rsid w:val="008C14C7"/>
    <w:rsid w:val="008C2264"/>
    <w:rsid w:val="008C2FFB"/>
    <w:rsid w:val="008C6EEA"/>
    <w:rsid w:val="008D5813"/>
    <w:rsid w:val="008D634E"/>
    <w:rsid w:val="008D778A"/>
    <w:rsid w:val="008E34AC"/>
    <w:rsid w:val="008E6FFC"/>
    <w:rsid w:val="008F0C2B"/>
    <w:rsid w:val="008F131C"/>
    <w:rsid w:val="008F22BD"/>
    <w:rsid w:val="008F46CC"/>
    <w:rsid w:val="008F490D"/>
    <w:rsid w:val="00903009"/>
    <w:rsid w:val="009079BD"/>
    <w:rsid w:val="00912BD9"/>
    <w:rsid w:val="00920E5B"/>
    <w:rsid w:val="00923461"/>
    <w:rsid w:val="00926436"/>
    <w:rsid w:val="0093018C"/>
    <w:rsid w:val="00932CCA"/>
    <w:rsid w:val="00935641"/>
    <w:rsid w:val="00936140"/>
    <w:rsid w:val="0095126B"/>
    <w:rsid w:val="00951FE9"/>
    <w:rsid w:val="00953E15"/>
    <w:rsid w:val="009544C0"/>
    <w:rsid w:val="00954FA4"/>
    <w:rsid w:val="00956AE9"/>
    <w:rsid w:val="00964CC6"/>
    <w:rsid w:val="00966FF4"/>
    <w:rsid w:val="009675CE"/>
    <w:rsid w:val="00975FE3"/>
    <w:rsid w:val="00981E9B"/>
    <w:rsid w:val="00991FDA"/>
    <w:rsid w:val="009927A1"/>
    <w:rsid w:val="0099774D"/>
    <w:rsid w:val="009A27E9"/>
    <w:rsid w:val="009A2EAF"/>
    <w:rsid w:val="009A5F3B"/>
    <w:rsid w:val="009B0457"/>
    <w:rsid w:val="009B0B61"/>
    <w:rsid w:val="009B28C0"/>
    <w:rsid w:val="009B2D92"/>
    <w:rsid w:val="009B7136"/>
    <w:rsid w:val="009B7806"/>
    <w:rsid w:val="009C0077"/>
    <w:rsid w:val="009C3AC2"/>
    <w:rsid w:val="009C73DC"/>
    <w:rsid w:val="009D4365"/>
    <w:rsid w:val="009D4E3B"/>
    <w:rsid w:val="009D7BC9"/>
    <w:rsid w:val="009E0C5A"/>
    <w:rsid w:val="009E1982"/>
    <w:rsid w:val="009E4B48"/>
    <w:rsid w:val="009E4D2C"/>
    <w:rsid w:val="009E55DB"/>
    <w:rsid w:val="009F0978"/>
    <w:rsid w:val="009F3AEC"/>
    <w:rsid w:val="00A00081"/>
    <w:rsid w:val="00A015F7"/>
    <w:rsid w:val="00A03EEB"/>
    <w:rsid w:val="00A03FBA"/>
    <w:rsid w:val="00A10D56"/>
    <w:rsid w:val="00A1100C"/>
    <w:rsid w:val="00A1273E"/>
    <w:rsid w:val="00A12AAE"/>
    <w:rsid w:val="00A1317E"/>
    <w:rsid w:val="00A13945"/>
    <w:rsid w:val="00A13BB2"/>
    <w:rsid w:val="00A16DD1"/>
    <w:rsid w:val="00A20B3C"/>
    <w:rsid w:val="00A22441"/>
    <w:rsid w:val="00A23F3B"/>
    <w:rsid w:val="00A24406"/>
    <w:rsid w:val="00A25F64"/>
    <w:rsid w:val="00A27CC2"/>
    <w:rsid w:val="00A3221B"/>
    <w:rsid w:val="00A3273B"/>
    <w:rsid w:val="00A3676C"/>
    <w:rsid w:val="00A40ED6"/>
    <w:rsid w:val="00A410BE"/>
    <w:rsid w:val="00A42397"/>
    <w:rsid w:val="00A436A6"/>
    <w:rsid w:val="00A43A10"/>
    <w:rsid w:val="00A44DD5"/>
    <w:rsid w:val="00A470EE"/>
    <w:rsid w:val="00A47621"/>
    <w:rsid w:val="00A479CD"/>
    <w:rsid w:val="00A50CFC"/>
    <w:rsid w:val="00A5410F"/>
    <w:rsid w:val="00A54D67"/>
    <w:rsid w:val="00A55A3F"/>
    <w:rsid w:val="00A56337"/>
    <w:rsid w:val="00A56BC4"/>
    <w:rsid w:val="00A61B4D"/>
    <w:rsid w:val="00A61B53"/>
    <w:rsid w:val="00A652F6"/>
    <w:rsid w:val="00A66BD9"/>
    <w:rsid w:val="00A732EA"/>
    <w:rsid w:val="00A7489E"/>
    <w:rsid w:val="00A76323"/>
    <w:rsid w:val="00A8015F"/>
    <w:rsid w:val="00A80BD2"/>
    <w:rsid w:val="00A827E7"/>
    <w:rsid w:val="00A85039"/>
    <w:rsid w:val="00A851F7"/>
    <w:rsid w:val="00A86F88"/>
    <w:rsid w:val="00A906AA"/>
    <w:rsid w:val="00A933F4"/>
    <w:rsid w:val="00A94C5E"/>
    <w:rsid w:val="00AA241A"/>
    <w:rsid w:val="00AA252C"/>
    <w:rsid w:val="00AA666E"/>
    <w:rsid w:val="00AA679E"/>
    <w:rsid w:val="00AB0485"/>
    <w:rsid w:val="00AB5518"/>
    <w:rsid w:val="00AC01D4"/>
    <w:rsid w:val="00AC061F"/>
    <w:rsid w:val="00AC2708"/>
    <w:rsid w:val="00AC4A04"/>
    <w:rsid w:val="00AD0ACD"/>
    <w:rsid w:val="00AD1B3C"/>
    <w:rsid w:val="00AD336F"/>
    <w:rsid w:val="00AD3550"/>
    <w:rsid w:val="00AD4DB4"/>
    <w:rsid w:val="00AE0467"/>
    <w:rsid w:val="00AE2564"/>
    <w:rsid w:val="00AE301F"/>
    <w:rsid w:val="00AE3302"/>
    <w:rsid w:val="00AE5DA8"/>
    <w:rsid w:val="00AE7077"/>
    <w:rsid w:val="00AF61C2"/>
    <w:rsid w:val="00AF6CC6"/>
    <w:rsid w:val="00B011CD"/>
    <w:rsid w:val="00B0296A"/>
    <w:rsid w:val="00B039E9"/>
    <w:rsid w:val="00B12295"/>
    <w:rsid w:val="00B137BE"/>
    <w:rsid w:val="00B14B63"/>
    <w:rsid w:val="00B17FA0"/>
    <w:rsid w:val="00B20D55"/>
    <w:rsid w:val="00B24344"/>
    <w:rsid w:val="00B26769"/>
    <w:rsid w:val="00B277A8"/>
    <w:rsid w:val="00B31C91"/>
    <w:rsid w:val="00B3747F"/>
    <w:rsid w:val="00B43194"/>
    <w:rsid w:val="00B437CB"/>
    <w:rsid w:val="00B47734"/>
    <w:rsid w:val="00B50FBA"/>
    <w:rsid w:val="00B558EB"/>
    <w:rsid w:val="00B56A81"/>
    <w:rsid w:val="00B577D3"/>
    <w:rsid w:val="00B60466"/>
    <w:rsid w:val="00B6053A"/>
    <w:rsid w:val="00B6548F"/>
    <w:rsid w:val="00B65858"/>
    <w:rsid w:val="00B66B89"/>
    <w:rsid w:val="00B708B9"/>
    <w:rsid w:val="00B720BB"/>
    <w:rsid w:val="00B746B8"/>
    <w:rsid w:val="00B7502A"/>
    <w:rsid w:val="00B75FAC"/>
    <w:rsid w:val="00B77305"/>
    <w:rsid w:val="00B82A58"/>
    <w:rsid w:val="00B82CC2"/>
    <w:rsid w:val="00B84A89"/>
    <w:rsid w:val="00B92BEF"/>
    <w:rsid w:val="00B9689A"/>
    <w:rsid w:val="00B96D5D"/>
    <w:rsid w:val="00BA1FFA"/>
    <w:rsid w:val="00BA358B"/>
    <w:rsid w:val="00BA4BCA"/>
    <w:rsid w:val="00BA4E59"/>
    <w:rsid w:val="00BA6650"/>
    <w:rsid w:val="00BA7FF1"/>
    <w:rsid w:val="00BB06CB"/>
    <w:rsid w:val="00BB261F"/>
    <w:rsid w:val="00BB2887"/>
    <w:rsid w:val="00BB5EAA"/>
    <w:rsid w:val="00BB5F11"/>
    <w:rsid w:val="00BC0401"/>
    <w:rsid w:val="00BC04FA"/>
    <w:rsid w:val="00BC1C22"/>
    <w:rsid w:val="00BC2917"/>
    <w:rsid w:val="00BC460B"/>
    <w:rsid w:val="00BC5725"/>
    <w:rsid w:val="00BD0343"/>
    <w:rsid w:val="00BD30B1"/>
    <w:rsid w:val="00BD4036"/>
    <w:rsid w:val="00BE028F"/>
    <w:rsid w:val="00BE0F7B"/>
    <w:rsid w:val="00BE10C2"/>
    <w:rsid w:val="00BF25CA"/>
    <w:rsid w:val="00BF391C"/>
    <w:rsid w:val="00C0024D"/>
    <w:rsid w:val="00C01D14"/>
    <w:rsid w:val="00C025B4"/>
    <w:rsid w:val="00C02FA5"/>
    <w:rsid w:val="00C11098"/>
    <w:rsid w:val="00C11F61"/>
    <w:rsid w:val="00C12EF1"/>
    <w:rsid w:val="00C14DE0"/>
    <w:rsid w:val="00C161FD"/>
    <w:rsid w:val="00C23F17"/>
    <w:rsid w:val="00C24E77"/>
    <w:rsid w:val="00C26D0D"/>
    <w:rsid w:val="00C27C95"/>
    <w:rsid w:val="00C300D2"/>
    <w:rsid w:val="00C321FA"/>
    <w:rsid w:val="00C3270F"/>
    <w:rsid w:val="00C3278B"/>
    <w:rsid w:val="00C33375"/>
    <w:rsid w:val="00C343CD"/>
    <w:rsid w:val="00C34C23"/>
    <w:rsid w:val="00C36041"/>
    <w:rsid w:val="00C376B7"/>
    <w:rsid w:val="00C42005"/>
    <w:rsid w:val="00C44131"/>
    <w:rsid w:val="00C44446"/>
    <w:rsid w:val="00C4664D"/>
    <w:rsid w:val="00C472AA"/>
    <w:rsid w:val="00C50A05"/>
    <w:rsid w:val="00C54AED"/>
    <w:rsid w:val="00C55B2F"/>
    <w:rsid w:val="00C63D00"/>
    <w:rsid w:val="00C6441B"/>
    <w:rsid w:val="00C70E46"/>
    <w:rsid w:val="00C7108B"/>
    <w:rsid w:val="00C73848"/>
    <w:rsid w:val="00C76852"/>
    <w:rsid w:val="00C8089F"/>
    <w:rsid w:val="00C836CC"/>
    <w:rsid w:val="00C87A74"/>
    <w:rsid w:val="00C90A71"/>
    <w:rsid w:val="00C91574"/>
    <w:rsid w:val="00C91BC2"/>
    <w:rsid w:val="00C92C71"/>
    <w:rsid w:val="00C92E84"/>
    <w:rsid w:val="00C93F8F"/>
    <w:rsid w:val="00C957CD"/>
    <w:rsid w:val="00CA2745"/>
    <w:rsid w:val="00CA31EB"/>
    <w:rsid w:val="00CA3593"/>
    <w:rsid w:val="00CA7F4F"/>
    <w:rsid w:val="00CB258E"/>
    <w:rsid w:val="00CB26F0"/>
    <w:rsid w:val="00CB33DE"/>
    <w:rsid w:val="00CB3C8F"/>
    <w:rsid w:val="00CB5938"/>
    <w:rsid w:val="00CB75CE"/>
    <w:rsid w:val="00CC02F1"/>
    <w:rsid w:val="00CC11A6"/>
    <w:rsid w:val="00CC135E"/>
    <w:rsid w:val="00CC2EB3"/>
    <w:rsid w:val="00CC2F8D"/>
    <w:rsid w:val="00CC6B08"/>
    <w:rsid w:val="00CC7A53"/>
    <w:rsid w:val="00CD5D3F"/>
    <w:rsid w:val="00CE5396"/>
    <w:rsid w:val="00CF1E90"/>
    <w:rsid w:val="00CF3DB3"/>
    <w:rsid w:val="00D04165"/>
    <w:rsid w:val="00D052BC"/>
    <w:rsid w:val="00D07026"/>
    <w:rsid w:val="00D116CA"/>
    <w:rsid w:val="00D11C62"/>
    <w:rsid w:val="00D132AB"/>
    <w:rsid w:val="00D22C8F"/>
    <w:rsid w:val="00D25755"/>
    <w:rsid w:val="00D33491"/>
    <w:rsid w:val="00D44F8E"/>
    <w:rsid w:val="00D44FD0"/>
    <w:rsid w:val="00D5733C"/>
    <w:rsid w:val="00D607EF"/>
    <w:rsid w:val="00D60F88"/>
    <w:rsid w:val="00D625E7"/>
    <w:rsid w:val="00D646BD"/>
    <w:rsid w:val="00D64F44"/>
    <w:rsid w:val="00D70239"/>
    <w:rsid w:val="00D71201"/>
    <w:rsid w:val="00D720C7"/>
    <w:rsid w:val="00D73A26"/>
    <w:rsid w:val="00D7477F"/>
    <w:rsid w:val="00D77A04"/>
    <w:rsid w:val="00D81CA0"/>
    <w:rsid w:val="00D81D06"/>
    <w:rsid w:val="00D8652C"/>
    <w:rsid w:val="00D876E6"/>
    <w:rsid w:val="00D94BB2"/>
    <w:rsid w:val="00DA1025"/>
    <w:rsid w:val="00DA1EC4"/>
    <w:rsid w:val="00DA22EC"/>
    <w:rsid w:val="00DA5860"/>
    <w:rsid w:val="00DA69A6"/>
    <w:rsid w:val="00DB2767"/>
    <w:rsid w:val="00DC1023"/>
    <w:rsid w:val="00DC1594"/>
    <w:rsid w:val="00DC2C1A"/>
    <w:rsid w:val="00DC3267"/>
    <w:rsid w:val="00DC4729"/>
    <w:rsid w:val="00DD07C0"/>
    <w:rsid w:val="00DE082D"/>
    <w:rsid w:val="00DE556F"/>
    <w:rsid w:val="00DF4CF5"/>
    <w:rsid w:val="00DF5C26"/>
    <w:rsid w:val="00E03B6D"/>
    <w:rsid w:val="00E17160"/>
    <w:rsid w:val="00E27E98"/>
    <w:rsid w:val="00E35BEC"/>
    <w:rsid w:val="00E40671"/>
    <w:rsid w:val="00E4137A"/>
    <w:rsid w:val="00E42504"/>
    <w:rsid w:val="00E50821"/>
    <w:rsid w:val="00E50EF8"/>
    <w:rsid w:val="00E51F91"/>
    <w:rsid w:val="00E5676A"/>
    <w:rsid w:val="00E571B2"/>
    <w:rsid w:val="00E57B0A"/>
    <w:rsid w:val="00E617CB"/>
    <w:rsid w:val="00E655E6"/>
    <w:rsid w:val="00E7086E"/>
    <w:rsid w:val="00E7374A"/>
    <w:rsid w:val="00E7385A"/>
    <w:rsid w:val="00E73C41"/>
    <w:rsid w:val="00E7598F"/>
    <w:rsid w:val="00E76F60"/>
    <w:rsid w:val="00E80132"/>
    <w:rsid w:val="00E83D90"/>
    <w:rsid w:val="00E83F28"/>
    <w:rsid w:val="00E83F91"/>
    <w:rsid w:val="00E9107A"/>
    <w:rsid w:val="00E91F62"/>
    <w:rsid w:val="00E929FD"/>
    <w:rsid w:val="00E93240"/>
    <w:rsid w:val="00E9479B"/>
    <w:rsid w:val="00EA4D48"/>
    <w:rsid w:val="00EA7A95"/>
    <w:rsid w:val="00EA7B0E"/>
    <w:rsid w:val="00EB0D3D"/>
    <w:rsid w:val="00EB149F"/>
    <w:rsid w:val="00EB2173"/>
    <w:rsid w:val="00EB28DC"/>
    <w:rsid w:val="00EB3E2F"/>
    <w:rsid w:val="00EB62E6"/>
    <w:rsid w:val="00EC7925"/>
    <w:rsid w:val="00ED1B30"/>
    <w:rsid w:val="00ED250E"/>
    <w:rsid w:val="00ED6535"/>
    <w:rsid w:val="00EE149A"/>
    <w:rsid w:val="00EE1AC1"/>
    <w:rsid w:val="00EE310F"/>
    <w:rsid w:val="00EE39D6"/>
    <w:rsid w:val="00EE413C"/>
    <w:rsid w:val="00EE52AD"/>
    <w:rsid w:val="00EF214A"/>
    <w:rsid w:val="00EF3D51"/>
    <w:rsid w:val="00F01F92"/>
    <w:rsid w:val="00F02239"/>
    <w:rsid w:val="00F06D44"/>
    <w:rsid w:val="00F06E68"/>
    <w:rsid w:val="00F07FF4"/>
    <w:rsid w:val="00F10A08"/>
    <w:rsid w:val="00F1218A"/>
    <w:rsid w:val="00F139CF"/>
    <w:rsid w:val="00F21C0D"/>
    <w:rsid w:val="00F22AC5"/>
    <w:rsid w:val="00F254D1"/>
    <w:rsid w:val="00F32B82"/>
    <w:rsid w:val="00F4043E"/>
    <w:rsid w:val="00F40CB5"/>
    <w:rsid w:val="00F40F80"/>
    <w:rsid w:val="00F41BBC"/>
    <w:rsid w:val="00F43B9D"/>
    <w:rsid w:val="00F444F0"/>
    <w:rsid w:val="00F50590"/>
    <w:rsid w:val="00F50847"/>
    <w:rsid w:val="00F53B5E"/>
    <w:rsid w:val="00F53F27"/>
    <w:rsid w:val="00F54236"/>
    <w:rsid w:val="00F546D1"/>
    <w:rsid w:val="00F625D9"/>
    <w:rsid w:val="00F636CA"/>
    <w:rsid w:val="00F6513F"/>
    <w:rsid w:val="00F66272"/>
    <w:rsid w:val="00F709C0"/>
    <w:rsid w:val="00F70B7C"/>
    <w:rsid w:val="00F85B03"/>
    <w:rsid w:val="00F927A1"/>
    <w:rsid w:val="00F92E4D"/>
    <w:rsid w:val="00F957F8"/>
    <w:rsid w:val="00F95DB5"/>
    <w:rsid w:val="00FA3764"/>
    <w:rsid w:val="00FA3C12"/>
    <w:rsid w:val="00FA56ED"/>
    <w:rsid w:val="00FA7F01"/>
    <w:rsid w:val="00FB5FA6"/>
    <w:rsid w:val="00FB6F48"/>
    <w:rsid w:val="00FC1310"/>
    <w:rsid w:val="00FC2FF3"/>
    <w:rsid w:val="00FC3263"/>
    <w:rsid w:val="00FC4CEB"/>
    <w:rsid w:val="00FC51F9"/>
    <w:rsid w:val="00FC5B40"/>
    <w:rsid w:val="00FC5FF8"/>
    <w:rsid w:val="00FC702B"/>
    <w:rsid w:val="00FD17FE"/>
    <w:rsid w:val="00FD2858"/>
    <w:rsid w:val="00FD3D7C"/>
    <w:rsid w:val="00FD4F8F"/>
    <w:rsid w:val="00FE0C16"/>
    <w:rsid w:val="00FE14AD"/>
    <w:rsid w:val="00FE14B1"/>
    <w:rsid w:val="00FE1F6A"/>
    <w:rsid w:val="00FF0070"/>
    <w:rsid w:val="00FF31EC"/>
    <w:rsid w:val="00FF3E19"/>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184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urbanpolicy.net/wp-content/uploads/2015/06/Rittel-webber_1973_DilemmasInAGeneralTheoryOfPlanning.pdf" TargetMode="External"/><Relationship Id="rId26" Type="http://schemas.openxmlformats.org/officeDocument/2006/relationships/hyperlink" Target="https://www.gwent.police.uk/police-forces/gwent-police/areas/about-us/about-us/policies-and-procedure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sciencedirect.com/science/article/abs/pii/036402138890023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atermark02.silverchair.com/paac024.pdf" TargetMode="External"/><Relationship Id="rId25" Type="http://schemas.openxmlformats.org/officeDocument/2006/relationships/hyperlink" Target="https://www.gwent.police.uk/police-forces/gwent-police/areas/about-us/about-us/chief-constables-delivery-plan-2025-2029/" TargetMode="External"/><Relationship Id="rId33" Type="http://schemas.openxmlformats.org/officeDocument/2006/relationships/hyperlink" Target="https://www.jstor.org/stable/20159486"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mmittees.parliament.uk/writtenevidence/107436/html/" TargetMode="External"/><Relationship Id="rId20" Type="http://schemas.openxmlformats.org/officeDocument/2006/relationships/hyperlink" Target="https://www.college.police.uk/ethics/code-of-ethics" TargetMode="External"/><Relationship Id="rId29" Type="http://schemas.openxmlformats.org/officeDocument/2006/relationships/hyperlink" Target="https://hmicfrs.justiceinspectorates.gov.uk/publications/leading-lights-an-inspection-of-the-police-services-arrangements-for-the-selection-and-development-of-chief-offic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esearchgate.net/publication/303960734_Servant_Leadership_A_Critical_Analysis" TargetMode="External"/><Relationship Id="rId32" Type="http://schemas.openxmlformats.org/officeDocument/2006/relationships/hyperlink" Target="https://www.researchgate.net/publication/233061505_Distributed_Leadership" TargetMode="External"/><Relationship Id="rId37" Type="http://schemas.openxmlformats.org/officeDocument/2006/relationships/hyperlink" Target="https://www.theatlantic.com/magazine/archive/1982/03/broken-windows/304465/" TargetMode="External"/><Relationship Id="rId5" Type="http://schemas.openxmlformats.org/officeDocument/2006/relationships/numbering" Target="numbering.xml"/><Relationship Id="rId15" Type="http://schemas.openxmlformats.org/officeDocument/2006/relationships/hyperlink" Target="https://polfed.org/news/latest-news/2025/hmicfrs-report-shows-policing-is-broken-and-is-breaking-its-best-and-bravest/" TargetMode="External"/><Relationship Id="rId23" Type="http://schemas.openxmlformats.org/officeDocument/2006/relationships/hyperlink" Target="https://reflection.ed.ac.uk/reflectors-toolkit/reflecting-on-experience/gibbs-reflective-cycle" TargetMode="External"/><Relationship Id="rId28" Type="http://schemas.openxmlformats.org/officeDocument/2006/relationships/hyperlink" Target="https://psychologyfanatic.com/hersey-blanchard-situational-leadership-model/" TargetMode="External"/><Relationship Id="rId36" Type="http://schemas.openxmlformats.org/officeDocument/2006/relationships/hyperlink" Target="https://www.researchgate.net/publication/228352991_Authentic_Leadership_Development_and_Validation_of_a_Theory-Based_Measure" TargetMode="External"/><Relationship Id="rId10" Type="http://schemas.openxmlformats.org/officeDocument/2006/relationships/endnotes" Target="endnotes.xml"/><Relationship Id="rId19" Type="http://schemas.openxmlformats.org/officeDocument/2006/relationships/hyperlink" Target="https://www.academia.edu/39246094/Models_of_Leadership_and_Teamwork_Adairs_Action_Centred_Leadership_Model_1973" TargetMode="External"/><Relationship Id="rId31" Type="http://schemas.openxmlformats.org/officeDocument/2006/relationships/hyperlink" Target="https://www.simplypsychology.org/autocratic-leadership.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researchgate.net/publication/245720535_Compassion_fatigue_as_secondary_traumatic_stress_disorder_An_overview" TargetMode="External"/><Relationship Id="rId27" Type="http://schemas.openxmlformats.org/officeDocument/2006/relationships/hyperlink" Target="https://www.hks.harvard.edu/centers/cpl/publications/leadership-without-easy-answers" TargetMode="External"/><Relationship Id="rId30" Type="http://schemas.openxmlformats.org/officeDocument/2006/relationships/hyperlink" Target="https://books.google.co.uk/books/about/Coaching_and_Mentoring.html?id=RQLHykIL6PEC&amp;redir_esc=y" TargetMode="External"/><Relationship Id="rId35" Type="http://schemas.openxmlformats.org/officeDocument/2006/relationships/hyperlink" Target="https://onlinelibrary.wiley.com/doi/full/10.1111/1540-5893.370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46</Pages>
  <Words>9062</Words>
  <Characters>54211</Characters>
  <Application>Microsoft Office Word</Application>
  <DocSecurity>0</DocSecurity>
  <Lines>1290</Lines>
  <Paragraphs>365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Peck, Daniel</cp:lastModifiedBy>
  <cp:revision>326</cp:revision>
  <cp:lastPrinted>2014-08-26T08:55:00Z</cp:lastPrinted>
  <dcterms:created xsi:type="dcterms:W3CDTF">2026-03-29T19:29:00Z</dcterms:created>
  <dcterms:modified xsi:type="dcterms:W3CDTF">2026-03-30T22:43:00Z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2026-03-29T19:29:24Z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7e9b4aac-bf1e-4b10-83c4-478624405248</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